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5"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ind w:left="504" w:hanging="504"/>
              <w:rPr>
                <w:rFonts w:ascii="Arial" w:eastAsia="Arial" w:hAnsi="Arial" w:cs="Arial"/>
                <w:b/>
                <w:color w:val="FFFFFF"/>
                <w:sz w:val="18"/>
                <w:szCs w:val="18"/>
              </w:rPr>
            </w:pPr>
            <w:r w:rsidRPr="00BB5460">
              <w:rPr>
                <w:rFonts w:ascii="Arial" w:eastAsia="Arial" w:hAnsi="Arial" w:cs="Arial"/>
                <w:b/>
                <w:color w:val="FFFFFF"/>
                <w:sz w:val="18"/>
                <w:szCs w:val="18"/>
              </w:rPr>
              <w:t>1</w:t>
            </w:r>
            <w:r w:rsidRPr="00BB5460">
              <w:rPr>
                <w:rFonts w:ascii="Arial" w:eastAsia="Arial" w:hAnsi="Arial" w:cs="Arial"/>
                <w:b/>
                <w:color w:val="FFFFFF"/>
                <w:sz w:val="18"/>
                <w:szCs w:val="18"/>
              </w:rPr>
              <w:tab/>
              <w:t>General information</w:t>
            </w:r>
          </w:p>
        </w:tc>
      </w:tr>
    </w:tbl>
    <w:p w:rsidR="00993B91" w:rsidRPr="00BB5460" w:rsidRDefault="00993B91" w:rsidP="00993B91">
      <w:pPr>
        <w:rPr>
          <w:rFonts w:ascii="Arial" w:eastAsia="Arial" w:hAnsi="Arial" w:cs="Arial"/>
          <w:b/>
          <w:color w:val="323E4F"/>
          <w:sz w:val="18"/>
          <w:szCs w:val="18"/>
        </w:rPr>
      </w:pPr>
    </w:p>
    <w:p w:rsidR="00993B91" w:rsidRPr="00BB5460" w:rsidRDefault="00993B91" w:rsidP="00993B91">
      <w:pPr>
        <w:tabs>
          <w:tab w:val="left" w:pos="2070"/>
        </w:tabs>
        <w:rPr>
          <w:rFonts w:ascii="Arial" w:eastAsia="Arial" w:hAnsi="Arial" w:cs="Arial"/>
          <w:sz w:val="18"/>
          <w:szCs w:val="18"/>
        </w:rPr>
      </w:pPr>
      <w:r w:rsidRPr="00BB5460">
        <w:rPr>
          <w:rFonts w:ascii="Arial" w:eastAsia="Arial" w:hAnsi="Arial" w:cs="Arial"/>
          <w:sz w:val="18"/>
          <w:szCs w:val="18"/>
        </w:rPr>
        <w:t xml:space="preserve">Thai Union Group Public Company Limited (the “Company”) is a public limited company, which is listed on the Stock Exchange of Thailand, and is incorporated and domiciled in Thailand. The current address of the Company’s registered office is at 72/1 Moo 7, </w:t>
      </w:r>
      <w:proofErr w:type="spellStart"/>
      <w:r w:rsidRPr="00BB5460">
        <w:rPr>
          <w:rFonts w:ascii="Arial" w:eastAsia="Arial" w:hAnsi="Arial" w:cs="Arial"/>
          <w:sz w:val="18"/>
          <w:szCs w:val="18"/>
        </w:rPr>
        <w:t>Sethakit</w:t>
      </w:r>
      <w:proofErr w:type="spellEnd"/>
      <w:r w:rsidRPr="00BB5460">
        <w:rPr>
          <w:rFonts w:ascii="Arial" w:eastAsia="Arial" w:hAnsi="Arial" w:cs="Arial"/>
          <w:sz w:val="18"/>
          <w:szCs w:val="18"/>
        </w:rPr>
        <w:t xml:space="preserve"> 1 Road, </w:t>
      </w:r>
      <w:proofErr w:type="spellStart"/>
      <w:r w:rsidRPr="00BB5460">
        <w:rPr>
          <w:rFonts w:ascii="Arial" w:eastAsia="Arial" w:hAnsi="Arial" w:cs="Arial"/>
          <w:sz w:val="18"/>
          <w:szCs w:val="18"/>
        </w:rPr>
        <w:t>Tambon</w:t>
      </w:r>
      <w:proofErr w:type="spellEnd"/>
      <w:r w:rsidRPr="00BB5460">
        <w:rPr>
          <w:rFonts w:ascii="Arial" w:eastAsia="Arial" w:hAnsi="Arial" w:cs="Arial"/>
          <w:sz w:val="18"/>
          <w:szCs w:val="18"/>
        </w:rPr>
        <w:t xml:space="preserve"> </w:t>
      </w:r>
      <w:proofErr w:type="spellStart"/>
      <w:r w:rsidRPr="00BB5460">
        <w:rPr>
          <w:rFonts w:ascii="Arial" w:eastAsia="Arial" w:hAnsi="Arial" w:cs="Arial"/>
          <w:sz w:val="18"/>
          <w:szCs w:val="18"/>
        </w:rPr>
        <w:t>Tarsrai</w:t>
      </w:r>
      <w:proofErr w:type="spellEnd"/>
      <w:r w:rsidRPr="00BB5460">
        <w:rPr>
          <w:rFonts w:ascii="Arial" w:eastAsia="Arial" w:hAnsi="Arial" w:cs="Arial"/>
          <w:sz w:val="18"/>
          <w:szCs w:val="18"/>
        </w:rPr>
        <w:t xml:space="preserve">, </w:t>
      </w:r>
      <w:proofErr w:type="spellStart"/>
      <w:r w:rsidRPr="00BB5460">
        <w:rPr>
          <w:rFonts w:ascii="Arial" w:eastAsia="Arial" w:hAnsi="Arial" w:cs="Arial"/>
          <w:sz w:val="18"/>
          <w:szCs w:val="18"/>
        </w:rPr>
        <w:t>Amphur</w:t>
      </w:r>
      <w:proofErr w:type="spellEnd"/>
      <w:r w:rsidRPr="00BB5460">
        <w:rPr>
          <w:rFonts w:ascii="Arial" w:eastAsia="Arial" w:hAnsi="Arial" w:cs="Arial"/>
          <w:sz w:val="18"/>
          <w:szCs w:val="18"/>
        </w:rPr>
        <w:t xml:space="preserve"> Muang, </w:t>
      </w:r>
      <w:proofErr w:type="spellStart"/>
      <w:r w:rsidRPr="00BB5460">
        <w:rPr>
          <w:rFonts w:ascii="Arial" w:eastAsia="Arial" w:hAnsi="Arial" w:cs="Arial"/>
          <w:sz w:val="18"/>
          <w:szCs w:val="18"/>
        </w:rPr>
        <w:t>Samutsakorn</w:t>
      </w:r>
      <w:proofErr w:type="spellEnd"/>
      <w:r w:rsidRPr="00BB5460">
        <w:rPr>
          <w:rFonts w:ascii="Arial" w:eastAsia="Arial" w:hAnsi="Arial" w:cs="Arial"/>
          <w:sz w:val="18"/>
          <w:szCs w:val="18"/>
        </w:rPr>
        <w:t xml:space="preserve">. The Company has 15 branches in Bangkok and </w:t>
      </w:r>
      <w:proofErr w:type="spellStart"/>
      <w:r w:rsidRPr="00BB5460">
        <w:rPr>
          <w:rFonts w:ascii="Arial" w:eastAsia="Arial" w:hAnsi="Arial" w:cs="Arial"/>
          <w:sz w:val="18"/>
          <w:szCs w:val="18"/>
        </w:rPr>
        <w:t>Samutsakorn</w:t>
      </w:r>
      <w:proofErr w:type="spellEnd"/>
      <w:r w:rsidRPr="00BB5460">
        <w:rPr>
          <w:rFonts w:ascii="Arial" w:eastAsia="Arial" w:hAnsi="Arial" w:cs="Arial"/>
          <w:sz w:val="18"/>
          <w:szCs w:val="18"/>
        </w:rPr>
        <w:t>.</w:t>
      </w:r>
    </w:p>
    <w:p w:rsidR="00993B91" w:rsidRPr="00BB5460"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rsidR="00993B91" w:rsidRPr="00BB5460" w:rsidRDefault="00993B91" w:rsidP="00993B91">
      <w:pPr>
        <w:tabs>
          <w:tab w:val="left" w:pos="2070"/>
        </w:tabs>
        <w:rPr>
          <w:rFonts w:ascii="Arial" w:eastAsia="Arial" w:hAnsi="Arial" w:cs="Arial"/>
          <w:sz w:val="18"/>
          <w:szCs w:val="18"/>
        </w:rPr>
      </w:pPr>
      <w:r w:rsidRPr="00BB5460">
        <w:rPr>
          <w:rFonts w:ascii="Arial" w:eastAsia="Arial" w:hAnsi="Arial" w:cs="Arial"/>
          <w:sz w:val="18"/>
          <w:szCs w:val="18"/>
        </w:rPr>
        <w:t>For reporting purposes, the Company and its subsidiaries are referred to as “the Group”.</w:t>
      </w:r>
    </w:p>
    <w:p w:rsidR="00993B91" w:rsidRPr="00BB5460" w:rsidRDefault="00993B91" w:rsidP="00993B91">
      <w:pPr>
        <w:tabs>
          <w:tab w:val="left" w:pos="2070"/>
        </w:tabs>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The Company operates its business in Thailand and its subsidiaries conduct business in Thailand and overseas countries. The principal activities of the Company and the subsidiaries in Thailand are the manufactures and sales of frozen, chilled and canned seafood. Local subsidiaries are also engaged in the packaging, printing and pet food businesses.</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The principal operations of the overseas subsidiaries consist of the following businesses. The subsidiaries in America are the manufacturers and distributors of lobster and other seafood products, and the importer of shrimp and other frozen seafood products for sales to restaurant chains, retailers and wholesalers. The subsidiaries in Europe are the manufacturers and distributors of ambient and chilled seafood products to countries in Europe, America and Australia under their trademarks. The subsidiaries in Asia are the manufacturer and distributor of seafood in Vietnam and China.</w:t>
      </w:r>
    </w:p>
    <w:p w:rsidR="00993B91" w:rsidRPr="00BB5460" w:rsidRDefault="00993B91" w:rsidP="00993B91">
      <w:pPr>
        <w:rPr>
          <w:rFonts w:ascii="Arial" w:eastAsia="Arial" w:hAnsi="Arial" w:cs="Arial"/>
          <w:sz w:val="18"/>
          <w:szCs w:val="18"/>
          <w:lang w:val="en-US"/>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These interim consolidated and separate financial information are presented in Thai Baht and rounded to the nearest thousand, unless otherwise stated.</w:t>
      </w: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 xml:space="preserve">These interim consolidated and separate financial information were authorised for issue by the Board of Directors on </w:t>
      </w:r>
      <w:r w:rsidRPr="00BB5460">
        <w:rPr>
          <w:rFonts w:ascii="Arial" w:eastAsia="Arial" w:hAnsi="Arial" w:cs="Arial"/>
          <w:color w:val="000000"/>
          <w:sz w:val="18"/>
          <w:szCs w:val="18"/>
        </w:rPr>
        <w:br/>
        <w:t>11 August 2020.</w:t>
      </w: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ind w:left="504" w:hanging="504"/>
              <w:rPr>
                <w:rFonts w:ascii="Arial" w:eastAsia="Arial" w:hAnsi="Arial" w:cs="Arial"/>
                <w:b/>
                <w:color w:val="FFFFFF"/>
                <w:sz w:val="18"/>
                <w:szCs w:val="18"/>
              </w:rPr>
            </w:pPr>
            <w:r w:rsidRPr="00BB5460">
              <w:rPr>
                <w:rFonts w:ascii="Arial" w:eastAsia="Arial" w:hAnsi="Arial" w:cs="Arial"/>
                <w:b/>
                <w:color w:val="FFFFFF"/>
                <w:sz w:val="18"/>
                <w:szCs w:val="18"/>
              </w:rPr>
              <w:t>2</w:t>
            </w:r>
            <w:r w:rsidRPr="00BB5460">
              <w:rPr>
                <w:rFonts w:ascii="Arial" w:eastAsia="Arial" w:hAnsi="Arial" w:cs="Arial"/>
                <w:b/>
                <w:color w:val="FFFFFF"/>
                <w:sz w:val="18"/>
                <w:szCs w:val="18"/>
              </w:rPr>
              <w:tab/>
              <w:t xml:space="preserve">Significant events during the current period </w:t>
            </w:r>
          </w:p>
        </w:tc>
      </w:tr>
    </w:tbl>
    <w:p w:rsidR="00993B91" w:rsidRPr="00BB5460" w:rsidRDefault="00993B91" w:rsidP="00993B91">
      <w:pPr>
        <w:rPr>
          <w:rFonts w:ascii="Arial" w:eastAsia="Arial" w:hAnsi="Arial" w:cs="Arial"/>
          <w:b/>
          <w:color w:val="323E4F"/>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After the outbreak of Coronavirus Disease 2019 (“COVID-19 outbreak”) in early 2020, it has resulted in the adverse effects very widespread which related to many industries, including the Group,</w:t>
      </w:r>
      <w:r w:rsidRPr="00BB5460">
        <w:t xml:space="preserve"> </w:t>
      </w:r>
      <w:r w:rsidRPr="00BB5460">
        <w:rPr>
          <w:rFonts w:ascii="Arial" w:eastAsia="Arial" w:hAnsi="Arial" w:cs="Arial"/>
          <w:sz w:val="18"/>
          <w:szCs w:val="18"/>
        </w:rPr>
        <w:t xml:space="preserve">on the operating results for the </w:t>
      </w:r>
      <w:r w:rsidRPr="00BB5460">
        <w:rPr>
          <w:rFonts w:ascii="Arial" w:eastAsia="Arial" w:hAnsi="Arial" w:cs="Arial"/>
          <w:sz w:val="18"/>
          <w:szCs w:val="18"/>
        </w:rPr>
        <w:br/>
        <w:t>six-month period ended 30 June 2020.</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With a series of precautionary measures continued to be implemented across regions in various countries including certain level of restrictions and controls over the travelling of people and traffic arrangements, it resulted in impact to the Group’s business operations.  The Group pay</w:t>
      </w:r>
      <w:r w:rsidR="004B5337" w:rsidRPr="00BB5460">
        <w:rPr>
          <w:rFonts w:ascii="Arial" w:eastAsia="Arial" w:hAnsi="Arial" w:cs="Arial"/>
          <w:sz w:val="18"/>
          <w:szCs w:val="18"/>
        </w:rPr>
        <w:t>s</w:t>
      </w:r>
      <w:r w:rsidRPr="00BB5460">
        <w:rPr>
          <w:rFonts w:ascii="Arial" w:eastAsia="Arial" w:hAnsi="Arial" w:cs="Arial"/>
          <w:sz w:val="18"/>
          <w:szCs w:val="18"/>
        </w:rPr>
        <w:t xml:space="preserve"> close attention to the development of the COVID-19 outbreak and </w:t>
      </w:r>
      <w:r w:rsidR="004B5337" w:rsidRPr="00BB5460">
        <w:rPr>
          <w:rFonts w:ascii="Arial" w:eastAsia="Arial" w:hAnsi="Arial" w:cs="Browallia New"/>
          <w:sz w:val="18"/>
          <w:szCs w:val="22"/>
        </w:rPr>
        <w:t xml:space="preserve">closely monitors </w:t>
      </w:r>
      <w:r w:rsidRPr="00BB5460">
        <w:rPr>
          <w:rFonts w:ascii="Arial" w:eastAsia="Arial" w:hAnsi="Arial" w:cs="Arial"/>
          <w:sz w:val="18"/>
          <w:szCs w:val="18"/>
        </w:rPr>
        <w:t>its impacts on the operation together with contriving a way to deal with the issue.</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In this crisis management situation, the Group are grappling with managing the impact of the outbreak on the Group’s ability to meet strategic goals and customer demands. The Group establishes a crisis team with regular review situation with subsidiaries each region to ensure measures and decision are effective and supportive to the Group’s strategy. In addition, the Group is currently taking step to preserve the business continuity and liquidity with measures to reserve fund including effective cost and working capital management.</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3</w:t>
            </w:r>
            <w:r w:rsidRPr="00BB5460">
              <w:rPr>
                <w:rFonts w:ascii="Arial" w:eastAsia="Arial" w:hAnsi="Arial" w:cs="Arial"/>
                <w:b/>
                <w:color w:val="FFFFFF"/>
                <w:sz w:val="18"/>
                <w:szCs w:val="18"/>
              </w:rPr>
              <w:tab/>
              <w:t>Basis of preparation</w:t>
            </w:r>
          </w:p>
        </w:tc>
      </w:tr>
    </w:tbl>
    <w:p w:rsidR="00993B91" w:rsidRPr="00BB5460" w:rsidRDefault="00993B91" w:rsidP="00993B91">
      <w:pPr>
        <w:pBdr>
          <w:top w:val="nil"/>
          <w:left w:val="nil"/>
          <w:bottom w:val="nil"/>
          <w:right w:val="nil"/>
          <w:between w:val="nil"/>
        </w:pBdr>
        <w:ind w:left="540"/>
        <w:rPr>
          <w:rFonts w:ascii="Arial" w:eastAsia="Arial" w:hAnsi="Arial" w:cs="Arial"/>
          <w:color w:val="000000"/>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 xml:space="preserve">The consolidated and separate interim financial information has been prepared in accordance with Thai Accounting standard (TAS) no. 34, </w:t>
      </w:r>
      <w:r w:rsidRPr="00BB5460">
        <w:rPr>
          <w:rFonts w:ascii="Arial" w:eastAsia="Arial" w:hAnsi="Arial" w:cs="Arial"/>
          <w:i/>
          <w:sz w:val="18"/>
          <w:szCs w:val="18"/>
        </w:rPr>
        <w:t>Interim Financial Reporting</w:t>
      </w:r>
      <w:r w:rsidRPr="00BB5460">
        <w:rPr>
          <w:rFonts w:ascii="Arial" w:eastAsia="Arial" w:hAnsi="Arial" w:cs="Arial"/>
          <w:sz w:val="18"/>
          <w:szCs w:val="18"/>
        </w:rPr>
        <w:t xml:space="preserve"> and other financial reporting requirements issued under the Securities and Exchange Act.</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This interim financial information should be read in conjunction with the annual financial statements for the year ended 31 December 2019.</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993B91" w:rsidRPr="00BB5460" w:rsidRDefault="00993B91" w:rsidP="00993B91">
      <w:pPr>
        <w:spacing w:after="160" w:line="259" w:lineRule="auto"/>
        <w:jc w:val="left"/>
        <w:rPr>
          <w:rFonts w:ascii="Arial" w:hAnsi="Arial" w:cs="Arial"/>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4</w:t>
            </w:r>
            <w:r w:rsidRPr="00BB5460">
              <w:rPr>
                <w:rFonts w:ascii="Arial" w:eastAsia="Arial" w:hAnsi="Arial" w:cs="Arial"/>
                <w:b/>
                <w:color w:val="FFFFFF"/>
                <w:sz w:val="18"/>
                <w:szCs w:val="18"/>
              </w:rPr>
              <w:tab/>
              <w:t xml:space="preserve">Accounting policies </w:t>
            </w:r>
          </w:p>
        </w:tc>
      </w:tr>
    </w:tbl>
    <w:p w:rsidR="00993B91" w:rsidRPr="00BB5460" w:rsidRDefault="00993B91" w:rsidP="00993B91">
      <w:pPr>
        <w:pBdr>
          <w:top w:val="nil"/>
          <w:left w:val="nil"/>
          <w:bottom w:val="nil"/>
          <w:right w:val="nil"/>
          <w:between w:val="nil"/>
        </w:pBdr>
        <w:ind w:right="-81"/>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color w:val="000000"/>
          <w:sz w:val="18"/>
          <w:szCs w:val="18"/>
        </w:rPr>
        <w:t>The accounting policies used in the preparation of the interim financial information are consistent with those used in the annual financial statements for the year ended 31 December 2019</w:t>
      </w:r>
      <w:r w:rsidRPr="00BB5460">
        <w:rPr>
          <w:rFonts w:ascii="Arial" w:eastAsia="Arial" w:hAnsi="Arial" w:cs="Arial"/>
          <w:sz w:val="18"/>
          <w:szCs w:val="18"/>
        </w:rPr>
        <w:t>. The financial reporting standards relating to financial instruments (TAS 32, TFRS 7 and TFRS 9) and leases standard (TFRS 16) have been early adopted since 1 January 2019. Therefore, new and amended Thai Financial Reporting Standards effective for the accounting periods beginning on or after 1 January 2020 do not have material impact on the Group.</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theme="minorBidi"/>
          <w:sz w:val="18"/>
          <w:szCs w:val="18"/>
          <w:cs/>
        </w:rPr>
      </w:pPr>
      <w:r w:rsidRPr="00BB5460">
        <w:rPr>
          <w:rFonts w:ascii="Arial" w:eastAsia="Arial" w:hAnsi="Arial" w:cs="Arial"/>
          <w:sz w:val="18"/>
          <w:szCs w:val="18"/>
        </w:rPr>
        <w:t>The Group has also applied the following application of the temporary exemption guidance to relieve the impact from COVID-19 (temporary measures to relieve the impact from COVID-19) announced by the Federation of Accounting Professions (TFAC) for the reporting periods ending between 1 January 2020 and 31 December 2020.</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color w:val="CF4A02"/>
          <w:sz w:val="18"/>
          <w:szCs w:val="18"/>
        </w:rPr>
      </w:pPr>
      <w:r w:rsidRPr="00BB5460">
        <w:rPr>
          <w:rFonts w:ascii="Arial" w:eastAsia="Arial" w:hAnsi="Arial" w:cs="Arial"/>
          <w:color w:val="CF4A02"/>
          <w:sz w:val="18"/>
          <w:szCs w:val="18"/>
        </w:rPr>
        <w:t>Reversal of deferred tax assets</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color w:val="CF4A02"/>
          <w:sz w:val="18"/>
          <w:szCs w:val="18"/>
        </w:rPr>
      </w:pPr>
      <w:r w:rsidRPr="00BB5460">
        <w:rPr>
          <w:rFonts w:ascii="Arial" w:eastAsia="Arial" w:hAnsi="Arial" w:cs="Arial"/>
          <w:color w:val="CF4A02"/>
          <w:sz w:val="18"/>
          <w:szCs w:val="18"/>
        </w:rPr>
        <w:t>Impairment of assets</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sz w:val="18"/>
          <w:szCs w:val="18"/>
        </w:rPr>
        <w:t>The Group has chosen to exclude information related to COVID-19 as an indication of the impairment of asset.</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theme="minorBidi"/>
          <w:sz w:val="18"/>
          <w:szCs w:val="18"/>
        </w:rPr>
      </w:pPr>
      <w:r w:rsidRPr="00BB5460">
        <w:rPr>
          <w:rFonts w:ascii="Arial" w:eastAsia="Arial" w:hAnsi="Arial" w:cs="Arial"/>
          <w:sz w:val="18"/>
          <w:szCs w:val="18"/>
        </w:rPr>
        <w:t xml:space="preserve">For goodwill, intangible assets with indefinite useful life and intangible assets that are not ready for intended use or sale that the Group </w:t>
      </w:r>
      <w:proofErr w:type="gramStart"/>
      <w:r w:rsidRPr="00BB5460">
        <w:rPr>
          <w:rFonts w:ascii="Arial" w:eastAsia="Arial" w:hAnsi="Arial" w:cs="Arial"/>
          <w:sz w:val="18"/>
          <w:szCs w:val="18"/>
        </w:rPr>
        <w:t>has to</w:t>
      </w:r>
      <w:proofErr w:type="gramEnd"/>
      <w:r w:rsidRPr="00BB5460">
        <w:rPr>
          <w:rFonts w:ascii="Arial" w:eastAsia="Arial" w:hAnsi="Arial" w:cs="Arial"/>
          <w:sz w:val="18"/>
          <w:szCs w:val="18"/>
        </w:rPr>
        <w:t xml:space="preserve"> test for impairment annually, the Group has chosen not to include information related to COVID-19 that potentially affect the financial projections to consider for the assets’ impairment testing.</w:t>
      </w:r>
    </w:p>
    <w:p w:rsidR="00993B91" w:rsidRPr="00BB5460" w:rsidRDefault="00993B91" w:rsidP="00993B91">
      <w:pPr>
        <w:pBdr>
          <w:top w:val="nil"/>
          <w:left w:val="nil"/>
          <w:bottom w:val="nil"/>
          <w:right w:val="nil"/>
          <w:between w:val="nil"/>
        </w:pBdr>
        <w:rPr>
          <w:rFonts w:ascii="Arial" w:eastAsia="Arial" w:hAnsi="Arial" w:cstheme="minorBidi"/>
          <w:sz w:val="18"/>
          <w:szCs w:val="18"/>
        </w:rPr>
      </w:pPr>
    </w:p>
    <w:p w:rsidR="00993B91" w:rsidRPr="00BB5460" w:rsidRDefault="00993B91" w:rsidP="00993B91">
      <w:pPr>
        <w:pBdr>
          <w:top w:val="nil"/>
          <w:left w:val="nil"/>
          <w:bottom w:val="nil"/>
          <w:right w:val="nil"/>
          <w:between w:val="nil"/>
        </w:pBdr>
        <w:rPr>
          <w:rFonts w:ascii="Arial" w:eastAsia="Arial" w:hAnsi="Arial" w:cstheme="minorBidi"/>
          <w:color w:val="CF4A02"/>
          <w:sz w:val="18"/>
          <w:szCs w:val="18"/>
        </w:rPr>
      </w:pPr>
      <w:r w:rsidRPr="00BB5460">
        <w:rPr>
          <w:rFonts w:ascii="Arial" w:eastAsia="Arial" w:hAnsi="Arial" w:cstheme="minorBidi"/>
          <w:color w:val="CF4A02"/>
          <w:sz w:val="18"/>
          <w:szCs w:val="18"/>
        </w:rPr>
        <w:t>Fair value measurements of debt instruments</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sz w:val="18"/>
          <w:szCs w:val="18"/>
        </w:rPr>
        <w:t xml:space="preserve">The Group has chosen not to </w:t>
      </w:r>
      <w:proofErr w:type="gramStart"/>
      <w:r w:rsidRPr="00BB5460">
        <w:rPr>
          <w:rFonts w:ascii="Arial" w:eastAsia="Arial" w:hAnsi="Arial" w:cs="Arial"/>
          <w:sz w:val="18"/>
          <w:szCs w:val="18"/>
        </w:rPr>
        <w:t>take into account</w:t>
      </w:r>
      <w:proofErr w:type="gramEnd"/>
      <w:r w:rsidRPr="00BB5460">
        <w:rPr>
          <w:rFonts w:ascii="Arial" w:eastAsia="Arial" w:hAnsi="Arial" w:cs="Arial"/>
          <w:sz w:val="18"/>
          <w:szCs w:val="18"/>
        </w:rPr>
        <w:t xml:space="preserve"> the information related to COVID-19 in its financial projections for the purpose of fair valuing a </w:t>
      </w:r>
      <w:r w:rsidRPr="00BB5460">
        <w:rPr>
          <w:rFonts w:ascii="Arial" w:eastAsia="Arial" w:hAnsi="Arial" w:cs="Browallia New"/>
          <w:sz w:val="18"/>
          <w:szCs w:val="22"/>
          <w:lang w:val="en-US"/>
        </w:rPr>
        <w:t xml:space="preserve">level-3 </w:t>
      </w:r>
      <w:r w:rsidRPr="00BB5460">
        <w:rPr>
          <w:rFonts w:ascii="Arial" w:eastAsia="Arial" w:hAnsi="Arial" w:cs="Arial"/>
          <w:sz w:val="18"/>
          <w:szCs w:val="18"/>
        </w:rPr>
        <w:t>debt instrument.</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sz w:val="18"/>
          <w:szCs w:val="18"/>
        </w:rPr>
        <w:t>In addition, according to the repurchase of the Company’s shares during the period, the accounting policy for the treasury shares is as follow:</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rPr>
          <w:rFonts w:ascii="Arial" w:eastAsia="Arial" w:hAnsi="Arial" w:cs="Arial"/>
          <w:sz w:val="18"/>
          <w:szCs w:val="18"/>
        </w:rPr>
      </w:pPr>
      <w:r w:rsidRPr="00BB5460">
        <w:rPr>
          <w:rFonts w:ascii="Arial" w:eastAsia="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993B91" w:rsidRPr="00BB5460" w:rsidRDefault="00993B91" w:rsidP="00993B91">
      <w:pPr>
        <w:pBdr>
          <w:top w:val="nil"/>
          <w:left w:val="nil"/>
          <w:bottom w:val="nil"/>
          <w:right w:val="nil"/>
          <w:between w:val="nil"/>
        </w:pBdr>
        <w:rPr>
          <w:rFonts w:ascii="Arial" w:eastAsia="Arial" w:hAnsi="Arial" w:cs="Arial"/>
          <w:sz w:val="18"/>
          <w:szCs w:val="18"/>
        </w:rPr>
      </w:pPr>
    </w:p>
    <w:p w:rsidR="00993B91" w:rsidRPr="00BB5460" w:rsidRDefault="00993B91" w:rsidP="00993B91">
      <w:pPr>
        <w:pBdr>
          <w:top w:val="nil"/>
          <w:left w:val="nil"/>
          <w:bottom w:val="nil"/>
          <w:right w:val="nil"/>
          <w:between w:val="nil"/>
        </w:pBd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5</w:t>
            </w:r>
            <w:r w:rsidRPr="00BB5460">
              <w:rPr>
                <w:rFonts w:ascii="Arial" w:eastAsia="Arial" w:hAnsi="Arial" w:cs="Arial"/>
                <w:b/>
                <w:color w:val="FFFFFF"/>
                <w:sz w:val="18"/>
                <w:szCs w:val="18"/>
              </w:rPr>
              <w:tab/>
              <w:t>Estimates</w:t>
            </w:r>
          </w:p>
        </w:tc>
      </w:tr>
    </w:tbl>
    <w:p w:rsidR="00993B91" w:rsidRPr="00BB5460" w:rsidRDefault="00993B91" w:rsidP="00993B91">
      <w:pPr>
        <w:ind w:right="-81"/>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93B91" w:rsidRPr="00BB5460" w:rsidRDefault="00993B91" w:rsidP="00993B91">
      <w:pPr>
        <w:spacing w:after="160" w:line="259" w:lineRule="auto"/>
        <w:jc w:val="left"/>
        <w:rPr>
          <w:rFonts w:ascii="Arial" w:hAnsi="Arial" w:cs="Arial"/>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6</w:t>
            </w:r>
            <w:r w:rsidRPr="00BB5460">
              <w:rPr>
                <w:rFonts w:ascii="Arial" w:eastAsia="Arial" w:hAnsi="Arial" w:cs="Arial"/>
                <w:b/>
                <w:color w:val="FFFFFF"/>
                <w:sz w:val="18"/>
                <w:szCs w:val="18"/>
              </w:rPr>
              <w:tab/>
              <w:t>Segment and revenue information</w:t>
            </w:r>
          </w:p>
        </w:tc>
      </w:tr>
    </w:tbl>
    <w:p w:rsidR="00993B91" w:rsidRPr="00BB5460" w:rsidRDefault="00993B91" w:rsidP="00993B91">
      <w:pPr>
        <w:ind w:right="-81"/>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For management purposes, the Group organises business units based on its products and services and has three reportable segments as follows:</w:t>
      </w:r>
    </w:p>
    <w:p w:rsidR="00993B91" w:rsidRPr="00BB5460" w:rsidRDefault="00993B91" w:rsidP="00993B91">
      <w:pPr>
        <w:rPr>
          <w:rFonts w:ascii="Arial" w:eastAsia="Arial" w:hAnsi="Arial" w:cs="Arial"/>
          <w:sz w:val="18"/>
          <w:szCs w:val="18"/>
        </w:rPr>
      </w:pPr>
    </w:p>
    <w:p w:rsidR="00993B91" w:rsidRPr="00BB5460" w:rsidRDefault="00993B91" w:rsidP="00B12F7D">
      <w:pPr>
        <w:numPr>
          <w:ilvl w:val="0"/>
          <w:numId w:val="1"/>
        </w:numPr>
        <w:pBdr>
          <w:top w:val="nil"/>
          <w:left w:val="nil"/>
          <w:bottom w:val="nil"/>
          <w:right w:val="nil"/>
          <w:between w:val="nil"/>
        </w:pBdr>
        <w:ind w:left="360"/>
        <w:rPr>
          <w:rFonts w:ascii="Arial" w:hAnsi="Arial" w:cs="Arial"/>
          <w:color w:val="000000"/>
          <w:sz w:val="18"/>
          <w:szCs w:val="18"/>
        </w:rPr>
      </w:pPr>
      <w:r w:rsidRPr="00BB5460">
        <w:rPr>
          <w:rFonts w:ascii="Arial" w:eastAsia="Arial" w:hAnsi="Arial" w:cs="Arial"/>
          <w:color w:val="000000"/>
          <w:sz w:val="18"/>
          <w:szCs w:val="18"/>
        </w:rPr>
        <w:t>Ambient seafood</w:t>
      </w:r>
    </w:p>
    <w:p w:rsidR="00993B91" w:rsidRPr="00BB5460" w:rsidRDefault="00993B91" w:rsidP="00B12F7D">
      <w:pPr>
        <w:numPr>
          <w:ilvl w:val="0"/>
          <w:numId w:val="1"/>
        </w:numPr>
        <w:pBdr>
          <w:top w:val="nil"/>
          <w:left w:val="nil"/>
          <w:bottom w:val="nil"/>
          <w:right w:val="nil"/>
          <w:between w:val="nil"/>
        </w:pBdr>
        <w:ind w:left="360"/>
        <w:rPr>
          <w:rFonts w:ascii="Arial" w:hAnsi="Arial" w:cs="Arial"/>
          <w:color w:val="000000"/>
          <w:sz w:val="18"/>
          <w:szCs w:val="18"/>
        </w:rPr>
      </w:pPr>
      <w:r w:rsidRPr="00BB5460">
        <w:rPr>
          <w:rFonts w:ascii="Arial" w:eastAsia="Arial" w:hAnsi="Arial" w:cs="Arial"/>
          <w:color w:val="000000"/>
          <w:sz w:val="18"/>
          <w:szCs w:val="18"/>
        </w:rPr>
        <w:t>Frozen and chilled seafood and related businesses</w:t>
      </w:r>
    </w:p>
    <w:p w:rsidR="00993B91" w:rsidRPr="00BB5460" w:rsidRDefault="00993B91" w:rsidP="00B12F7D">
      <w:pPr>
        <w:numPr>
          <w:ilvl w:val="0"/>
          <w:numId w:val="1"/>
        </w:numPr>
        <w:pBdr>
          <w:top w:val="nil"/>
          <w:left w:val="nil"/>
          <w:bottom w:val="nil"/>
          <w:right w:val="nil"/>
          <w:between w:val="nil"/>
        </w:pBdr>
        <w:ind w:left="360"/>
        <w:rPr>
          <w:rFonts w:ascii="Arial" w:hAnsi="Arial" w:cs="Arial"/>
          <w:color w:val="000000"/>
          <w:sz w:val="18"/>
          <w:szCs w:val="18"/>
        </w:rPr>
      </w:pPr>
      <w:r w:rsidRPr="00BB5460">
        <w:rPr>
          <w:rFonts w:ascii="Arial" w:eastAsia="Arial" w:hAnsi="Arial" w:cs="Arial"/>
          <w:color w:val="000000"/>
          <w:sz w:val="18"/>
          <w:szCs w:val="18"/>
        </w:rPr>
        <w:t>Pet food, value-added and other businesses</w:t>
      </w:r>
    </w:p>
    <w:p w:rsidR="00993B91" w:rsidRPr="00BB5460" w:rsidRDefault="00993B91" w:rsidP="00993B91">
      <w:pPr>
        <w:tabs>
          <w:tab w:val="left" w:pos="900"/>
        </w:tabs>
        <w:rPr>
          <w:rFonts w:ascii="Arial" w:eastAsia="Arial" w:hAnsi="Arial" w:cs="Arial"/>
          <w:sz w:val="18"/>
          <w:szCs w:val="18"/>
        </w:rPr>
      </w:pPr>
    </w:p>
    <w:p w:rsidR="00993B91" w:rsidRPr="00BB5460" w:rsidRDefault="00993B91" w:rsidP="00993B91">
      <w:pPr>
        <w:tabs>
          <w:tab w:val="left" w:pos="900"/>
        </w:tabs>
        <w:rPr>
          <w:rFonts w:ascii="Arial" w:eastAsia="Arial" w:hAnsi="Arial" w:cs="Arial"/>
          <w:sz w:val="18"/>
          <w:szCs w:val="18"/>
        </w:rPr>
      </w:pPr>
      <w:r w:rsidRPr="00BB5460">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which is a consistent basis with that used to measure gross profit in the financial information.</w:t>
      </w:r>
    </w:p>
    <w:p w:rsidR="00993B91" w:rsidRPr="00BB5460" w:rsidRDefault="00993B91" w:rsidP="00993B91">
      <w:pPr>
        <w:tabs>
          <w:tab w:val="left" w:pos="900"/>
        </w:tabs>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Transactions between operating segments are recorded in a manner like transactions with third parties. These transactions are eliminated for the consolidated financial information.</w:t>
      </w:r>
      <w:r w:rsidR="000E6FB1" w:rsidRPr="00BB5460">
        <w:rPr>
          <w:rFonts w:ascii="Arial" w:eastAsia="Arial" w:hAnsi="Arial" w:cs="Arial"/>
          <w:sz w:val="18"/>
          <w:szCs w:val="18"/>
        </w:rPr>
        <w:t xml:space="preserve"> Details of revenue disaggregation are </w:t>
      </w:r>
      <w:proofErr w:type="gramStart"/>
      <w:r w:rsidR="000E6FB1" w:rsidRPr="00BB5460">
        <w:rPr>
          <w:rFonts w:ascii="Arial" w:eastAsia="Arial" w:hAnsi="Arial" w:cs="Arial"/>
          <w:sz w:val="18"/>
          <w:szCs w:val="18"/>
        </w:rPr>
        <w:t>similar to</w:t>
      </w:r>
      <w:proofErr w:type="gramEnd"/>
      <w:r w:rsidR="000E6FB1" w:rsidRPr="00BB5460">
        <w:rPr>
          <w:rFonts w:ascii="Arial" w:eastAsia="Arial" w:hAnsi="Arial" w:cs="Arial"/>
          <w:sz w:val="18"/>
          <w:szCs w:val="18"/>
        </w:rPr>
        <w:t xml:space="preserve"> revenue information that is disclosed in segment information.</w:t>
      </w:r>
    </w:p>
    <w:p w:rsidR="00993B91" w:rsidRPr="00BB5460" w:rsidRDefault="00993B91" w:rsidP="00993B91">
      <w:pPr>
        <w:rPr>
          <w:rFonts w:ascii="Arial" w:eastAsia="Arial" w:hAnsi="Arial" w:cs="Arial"/>
          <w:sz w:val="18"/>
          <w:szCs w:val="18"/>
        </w:rPr>
      </w:pPr>
    </w:p>
    <w:p w:rsidR="00993B91" w:rsidRPr="00BB5460" w:rsidRDefault="00993B91" w:rsidP="00993B91">
      <w:pPr>
        <w:ind w:right="-81"/>
        <w:rPr>
          <w:rFonts w:ascii="Arial" w:eastAsia="Arial" w:hAnsi="Arial" w:cs="Arial"/>
          <w:sz w:val="18"/>
          <w:szCs w:val="18"/>
        </w:rPr>
      </w:pPr>
      <w:r w:rsidRPr="00BB5460">
        <w:rPr>
          <w:rFonts w:ascii="Arial" w:eastAsia="Arial" w:hAnsi="Arial" w:cs="Arial"/>
          <w:sz w:val="18"/>
          <w:szCs w:val="18"/>
        </w:rPr>
        <w:t xml:space="preserve">The following tables present revenue and gross profit information regarding the Group’s operating segments for the </w:t>
      </w:r>
      <w:r w:rsidRPr="00BB5460">
        <w:rPr>
          <w:rFonts w:ascii="Arial" w:eastAsia="Arial" w:hAnsi="Arial" w:cstheme="minorBidi"/>
          <w:sz w:val="18"/>
          <w:szCs w:val="18"/>
          <w:cs/>
        </w:rPr>
        <w:br/>
      </w:r>
      <w:r w:rsidRPr="00BB5460">
        <w:rPr>
          <w:rFonts w:ascii="Arial" w:eastAsia="Arial" w:hAnsi="Arial" w:cs="Arial"/>
          <w:sz w:val="18"/>
          <w:szCs w:val="18"/>
        </w:rPr>
        <w:t>six-month periods ended 30 June 2020 and 2019.</w:t>
      </w:r>
    </w:p>
    <w:p w:rsidR="00993B91" w:rsidRPr="00BB5460" w:rsidRDefault="00993B91" w:rsidP="00993B91">
      <w:pPr>
        <w:ind w:right="-81"/>
        <w:rPr>
          <w:rFonts w:ascii="Arial" w:eastAsia="Arial" w:hAnsi="Arial" w:cs="Arial"/>
          <w:sz w:val="18"/>
          <w:szCs w:val="18"/>
        </w:rPr>
      </w:pPr>
    </w:p>
    <w:tbl>
      <w:tblPr>
        <w:tblW w:w="9455" w:type="dxa"/>
        <w:tblLayout w:type="fixed"/>
        <w:tblLook w:val="0000" w:firstRow="0" w:lastRow="0" w:firstColumn="0" w:lastColumn="0" w:noHBand="0" w:noVBand="0"/>
      </w:tblPr>
      <w:tblGrid>
        <w:gridCol w:w="2232"/>
        <w:gridCol w:w="1134"/>
        <w:gridCol w:w="1231"/>
        <w:gridCol w:w="1210"/>
        <w:gridCol w:w="1183"/>
        <w:gridCol w:w="1247"/>
        <w:gridCol w:w="1218"/>
      </w:tblGrid>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 financial information (Unaudited)</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34"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Frozen and</w:t>
            </w:r>
          </w:p>
        </w:tc>
        <w:tc>
          <w:tcPr>
            <w:tcW w:w="1210"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183"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34"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31"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chilled</w:t>
            </w:r>
          </w:p>
        </w:tc>
        <w:tc>
          <w:tcPr>
            <w:tcW w:w="1210"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Pet food,</w:t>
            </w:r>
          </w:p>
        </w:tc>
        <w:tc>
          <w:tcPr>
            <w:tcW w:w="1183"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47"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18"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34"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31"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seafood</w:t>
            </w:r>
          </w:p>
        </w:tc>
        <w:tc>
          <w:tcPr>
            <w:tcW w:w="1210"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value-added</w:t>
            </w:r>
          </w:p>
        </w:tc>
        <w:tc>
          <w:tcPr>
            <w:tcW w:w="1183"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Total</w:t>
            </w:r>
          </w:p>
        </w:tc>
        <w:tc>
          <w:tcPr>
            <w:tcW w:w="1247"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18"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34"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Ambient</w:t>
            </w:r>
          </w:p>
        </w:tc>
        <w:tc>
          <w:tcPr>
            <w:tcW w:w="1231"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and related</w:t>
            </w:r>
          </w:p>
        </w:tc>
        <w:tc>
          <w:tcPr>
            <w:tcW w:w="1210"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and other</w:t>
            </w:r>
          </w:p>
        </w:tc>
        <w:tc>
          <w:tcPr>
            <w:tcW w:w="1183"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reportable</w:t>
            </w:r>
          </w:p>
        </w:tc>
        <w:tc>
          <w:tcPr>
            <w:tcW w:w="1247"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c>
          <w:tcPr>
            <w:tcW w:w="1218" w:type="dxa"/>
            <w:shd w:val="clear" w:color="auto" w:fill="auto"/>
            <w:vAlign w:val="bottom"/>
          </w:tcPr>
          <w:p w:rsidR="00993B91" w:rsidRPr="00BB5460" w:rsidRDefault="00993B91" w:rsidP="00993B91">
            <w:pPr>
              <w:ind w:right="-74"/>
              <w:jc w:val="right"/>
              <w:rPr>
                <w:rFonts w:ascii="Arial" w:eastAsia="Arial" w:hAnsi="Arial" w:cs="Arial"/>
                <w:b/>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For the six-month </w:t>
            </w:r>
          </w:p>
        </w:tc>
        <w:tc>
          <w:tcPr>
            <w:tcW w:w="1134"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seafood</w:t>
            </w:r>
          </w:p>
        </w:tc>
        <w:tc>
          <w:tcPr>
            <w:tcW w:w="1231"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businesses</w:t>
            </w:r>
          </w:p>
        </w:tc>
        <w:tc>
          <w:tcPr>
            <w:tcW w:w="1210"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businesses</w:t>
            </w:r>
          </w:p>
        </w:tc>
        <w:tc>
          <w:tcPr>
            <w:tcW w:w="1183"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segments</w:t>
            </w:r>
          </w:p>
        </w:tc>
        <w:tc>
          <w:tcPr>
            <w:tcW w:w="1247"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Eliminations</w:t>
            </w:r>
          </w:p>
        </w:tc>
        <w:tc>
          <w:tcPr>
            <w:tcW w:w="1218"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Total</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period ended </w:t>
            </w:r>
          </w:p>
        </w:tc>
        <w:tc>
          <w:tcPr>
            <w:tcW w:w="1134"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c>
          <w:tcPr>
            <w:tcW w:w="1231"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c>
          <w:tcPr>
            <w:tcW w:w="1210"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c>
          <w:tcPr>
            <w:tcW w:w="1183"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c>
          <w:tcPr>
            <w:tcW w:w="1247"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c>
          <w:tcPr>
            <w:tcW w:w="1218" w:type="dxa"/>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30 June 2020</w:t>
            </w:r>
          </w:p>
        </w:tc>
        <w:tc>
          <w:tcPr>
            <w:tcW w:w="1134"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c>
          <w:tcPr>
            <w:tcW w:w="1231"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c>
          <w:tcPr>
            <w:tcW w:w="1210"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c>
          <w:tcPr>
            <w:tcW w:w="1183"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c>
          <w:tcPr>
            <w:tcW w:w="1247"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c>
          <w:tcPr>
            <w:tcW w:w="1218" w:type="dxa"/>
            <w:tcBorders>
              <w:bottom w:val="single" w:sz="4" w:space="0" w:color="000000"/>
            </w:tcBorders>
            <w:shd w:val="clear" w:color="auto" w:fill="auto"/>
            <w:vAlign w:val="bottom"/>
          </w:tcPr>
          <w:p w:rsidR="00993B91" w:rsidRPr="00BB5460" w:rsidRDefault="00993B91" w:rsidP="00993B91">
            <w:pPr>
              <w:ind w:right="-74"/>
              <w:jc w:val="right"/>
              <w:rPr>
                <w:rFonts w:ascii="Arial" w:eastAsia="Arial" w:hAnsi="Arial" w:cs="Arial"/>
                <w:b/>
                <w:sz w:val="18"/>
                <w:szCs w:val="18"/>
              </w:rPr>
            </w:pPr>
            <w:r w:rsidRPr="00BB5460">
              <w:rPr>
                <w:rFonts w:ascii="Arial" w:eastAsia="Arial" w:hAnsi="Arial" w:cs="Arial"/>
                <w:b/>
                <w:sz w:val="18"/>
                <w:szCs w:val="18"/>
              </w:rPr>
              <w:t>Baht</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2"/>
                <w:szCs w:val="12"/>
              </w:rPr>
            </w:pPr>
          </w:p>
        </w:tc>
        <w:tc>
          <w:tcPr>
            <w:tcW w:w="1134"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3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0"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18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47"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hAnsi="Arial" w:cs="Arial"/>
                <w:sz w:val="18"/>
                <w:szCs w:val="18"/>
                <w:cs/>
              </w:rPr>
            </w:pPr>
            <w:r w:rsidRPr="00BB5460">
              <w:rPr>
                <w:rFonts w:ascii="Arial" w:hAnsi="Arial" w:cs="Arial"/>
                <w:sz w:val="18"/>
                <w:szCs w:val="18"/>
              </w:rPr>
              <w:t>39,423,411</w:t>
            </w:r>
          </w:p>
        </w:tc>
        <w:tc>
          <w:tcPr>
            <w:tcW w:w="1231"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23,981,086</w:t>
            </w:r>
          </w:p>
        </w:tc>
        <w:tc>
          <w:tcPr>
            <w:tcW w:w="1210"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12,542,842</w:t>
            </w:r>
          </w:p>
        </w:tc>
        <w:tc>
          <w:tcPr>
            <w:tcW w:w="1183"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75,947,339</w:t>
            </w:r>
          </w:p>
        </w:tc>
        <w:tc>
          <w:tcPr>
            <w:tcW w:w="1247"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(11,793,218)</w:t>
            </w:r>
          </w:p>
        </w:tc>
        <w:tc>
          <w:tcPr>
            <w:tcW w:w="1218"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64,154,121</w:t>
            </w:r>
          </w:p>
        </w:tc>
      </w:tr>
      <w:tr w:rsidR="00993B91" w:rsidRPr="00BB5460" w:rsidTr="00040331">
        <w:tc>
          <w:tcPr>
            <w:tcW w:w="2232" w:type="dxa"/>
            <w:shd w:val="clear" w:color="auto" w:fill="auto"/>
            <w:vAlign w:val="bottom"/>
          </w:tcPr>
          <w:p w:rsidR="00993B91" w:rsidRPr="00BB5460" w:rsidRDefault="00993B91" w:rsidP="008A07D1">
            <w:pPr>
              <w:ind w:left="-86"/>
              <w:jc w:val="left"/>
              <w:rPr>
                <w:rFonts w:ascii="Arial" w:eastAsia="Arial" w:hAnsi="Arial" w:cs="Arial"/>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Inter-segment</w:t>
            </w:r>
          </w:p>
        </w:tc>
        <w:tc>
          <w:tcPr>
            <w:tcW w:w="1134"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(7,398,402)</w:t>
            </w:r>
          </w:p>
        </w:tc>
        <w:tc>
          <w:tcPr>
            <w:tcW w:w="1231"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(1,483,117)</w:t>
            </w:r>
          </w:p>
        </w:tc>
        <w:tc>
          <w:tcPr>
            <w:tcW w:w="1210"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(2,911,699)</w:t>
            </w:r>
          </w:p>
        </w:tc>
        <w:tc>
          <w:tcPr>
            <w:tcW w:w="1183"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(11,793,218)</w:t>
            </w:r>
          </w:p>
        </w:tc>
        <w:tc>
          <w:tcPr>
            <w:tcW w:w="1247"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11,793,218</w:t>
            </w:r>
          </w:p>
        </w:tc>
        <w:tc>
          <w:tcPr>
            <w:tcW w:w="1218"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2"/>
                <w:szCs w:val="12"/>
              </w:rPr>
            </w:pPr>
          </w:p>
        </w:tc>
        <w:tc>
          <w:tcPr>
            <w:tcW w:w="1134"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c>
          <w:tcPr>
            <w:tcW w:w="123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c>
          <w:tcPr>
            <w:tcW w:w="1210"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c>
          <w:tcPr>
            <w:tcW w:w="118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c>
          <w:tcPr>
            <w:tcW w:w="1247"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b/>
                <w:sz w:val="12"/>
                <w:szCs w:val="12"/>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Revenue from </w:t>
            </w:r>
          </w:p>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32,025,009</w:t>
            </w:r>
          </w:p>
        </w:tc>
        <w:tc>
          <w:tcPr>
            <w:tcW w:w="123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22,497,969</w:t>
            </w:r>
          </w:p>
        </w:tc>
        <w:tc>
          <w:tcPr>
            <w:tcW w:w="1210"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9,631,143</w:t>
            </w:r>
          </w:p>
        </w:tc>
        <w:tc>
          <w:tcPr>
            <w:tcW w:w="1183"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64,154,121</w:t>
            </w:r>
          </w:p>
        </w:tc>
        <w:tc>
          <w:tcPr>
            <w:tcW w:w="1247"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218"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64,154,121</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34"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Results</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6,887,833</w:t>
            </w:r>
          </w:p>
        </w:tc>
        <w:tc>
          <w:tcPr>
            <w:tcW w:w="1231"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1,723,480</w:t>
            </w:r>
          </w:p>
        </w:tc>
        <w:tc>
          <w:tcPr>
            <w:tcW w:w="1210"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2,494,123</w:t>
            </w:r>
          </w:p>
        </w:tc>
        <w:tc>
          <w:tcPr>
            <w:tcW w:w="1183"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11,105,436</w:t>
            </w:r>
          </w:p>
        </w:tc>
        <w:tc>
          <w:tcPr>
            <w:tcW w:w="1247"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(38,011)</w:t>
            </w:r>
          </w:p>
        </w:tc>
        <w:tc>
          <w:tcPr>
            <w:tcW w:w="1218" w:type="dxa"/>
            <w:tcBorders>
              <w:top w:val="nil"/>
              <w:left w:val="nil"/>
              <w:bottom w:val="nil"/>
              <w:right w:val="nil"/>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11,067,425</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Selling and administrative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expenses</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rsidR="00993B91" w:rsidRPr="00BB5460" w:rsidRDefault="00993B91" w:rsidP="00993B91">
            <w:pPr>
              <w:ind w:left="-105" w:right="-105"/>
              <w:jc w:val="right"/>
              <w:rPr>
                <w:rFonts w:ascii="Arial" w:eastAsia="Arial" w:hAnsi="Arial" w:cs="Arial"/>
                <w:sz w:val="18"/>
                <w:szCs w:val="18"/>
              </w:rPr>
            </w:pPr>
            <w:r w:rsidRPr="00BB5460">
              <w:rPr>
                <w:rFonts w:ascii="Arial" w:eastAsia="Arial" w:hAnsi="Arial" w:cs="Arial"/>
                <w:sz w:val="18"/>
                <w:szCs w:val="18"/>
              </w:rPr>
              <w:t>(7,182,649)</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8"/>
                <w:szCs w:val="18"/>
                <w:cs/>
              </w:rPr>
            </w:pPr>
          </w:p>
        </w:tc>
      </w:tr>
      <w:tr w:rsidR="00993B91" w:rsidRPr="00BB5460" w:rsidTr="00040331">
        <w:tc>
          <w:tcPr>
            <w:tcW w:w="2232" w:type="dxa"/>
            <w:shd w:val="clear" w:color="auto" w:fill="auto"/>
            <w:vAlign w:val="bottom"/>
          </w:tcPr>
          <w:p w:rsidR="00993B91" w:rsidRPr="00BB5460" w:rsidRDefault="00993B91" w:rsidP="008A07D1">
            <w:pPr>
              <w:ind w:left="-86" w:right="-72"/>
              <w:rPr>
                <w:rFonts w:ascii="Arial" w:eastAsia="Arial" w:hAnsi="Arial" w:cs="Arial"/>
                <w:sz w:val="18"/>
                <w:szCs w:val="18"/>
              </w:rPr>
            </w:pPr>
            <w:r w:rsidRPr="00BB5460">
              <w:rPr>
                <w:rFonts w:ascii="Arial" w:eastAsia="Arial" w:hAnsi="Arial" w:cs="Arial"/>
                <w:b/>
                <w:sz w:val="18"/>
                <w:szCs w:val="18"/>
              </w:rPr>
              <w:t>Operating profit</w:t>
            </w:r>
            <w:r w:rsidRPr="00BB5460">
              <w:rPr>
                <w:rFonts w:ascii="Arial" w:eastAsia="Arial" w:hAnsi="Arial" w:cs="Arial"/>
                <w:sz w:val="18"/>
                <w:szCs w:val="18"/>
              </w:rPr>
              <w:t xml:space="preserve"> (not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including other income)</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3,884,776</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Finance costs</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Cordia New" w:hAnsi="Arial" w:cs="Arial"/>
                <w:sz w:val="18"/>
                <w:szCs w:val="18"/>
              </w:rPr>
            </w:pPr>
            <w:r w:rsidRPr="00BB5460">
              <w:rPr>
                <w:rFonts w:ascii="Arial" w:eastAsia="Cordia New" w:hAnsi="Arial" w:cs="Arial"/>
                <w:sz w:val="18"/>
                <w:szCs w:val="18"/>
              </w:rPr>
              <w:t>(872,829)</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Share of loss from </w:t>
            </w:r>
          </w:p>
          <w:p w:rsidR="000E6FB1" w:rsidRPr="00BB5460" w:rsidRDefault="00993B91" w:rsidP="008A07D1">
            <w:pPr>
              <w:ind w:left="-86"/>
              <w:jc w:val="left"/>
              <w:rPr>
                <w:rFonts w:ascii="Arial" w:eastAsia="Arial" w:hAnsi="Arial" w:cs="Arial"/>
                <w:sz w:val="18"/>
                <w:szCs w:val="18"/>
              </w:rPr>
            </w:pPr>
            <w:r w:rsidRPr="00BB5460">
              <w:rPr>
                <w:rFonts w:ascii="Arial" w:eastAsia="Arial" w:hAnsi="Arial" w:cs="Arial"/>
                <w:sz w:val="18"/>
                <w:szCs w:val="18"/>
              </w:rPr>
              <w:t xml:space="preserve">   investments in </w:t>
            </w:r>
          </w:p>
          <w:p w:rsidR="00993B91" w:rsidRPr="00BB5460" w:rsidRDefault="000E6FB1" w:rsidP="008A07D1">
            <w:pPr>
              <w:ind w:left="-86"/>
              <w:jc w:val="left"/>
              <w:rPr>
                <w:rFonts w:ascii="Arial" w:eastAsia="Arial" w:hAnsi="Arial" w:cs="Arial"/>
                <w:sz w:val="18"/>
                <w:szCs w:val="18"/>
              </w:rPr>
            </w:pPr>
            <w:r w:rsidRPr="00BB5460">
              <w:rPr>
                <w:rFonts w:ascii="Arial" w:eastAsia="Arial" w:hAnsi="Arial" w:cs="Arial"/>
                <w:sz w:val="18"/>
                <w:szCs w:val="18"/>
              </w:rPr>
              <w:t xml:space="preserve">   a</w:t>
            </w:r>
            <w:r w:rsidR="00993B91" w:rsidRPr="00BB5460">
              <w:rPr>
                <w:rFonts w:ascii="Arial" w:eastAsia="Arial" w:hAnsi="Arial" w:cs="Arial"/>
                <w:sz w:val="18"/>
                <w:szCs w:val="18"/>
              </w:rPr>
              <w:t>ssociates and</w:t>
            </w:r>
          </w:p>
          <w:p w:rsidR="00993B91" w:rsidRPr="00BB5460" w:rsidRDefault="00993B91" w:rsidP="008A07D1">
            <w:pPr>
              <w:ind w:left="-86"/>
              <w:rPr>
                <w:rFonts w:ascii="Arial" w:eastAsia="Arial" w:hAnsi="Arial" w:cs="Arial"/>
                <w:sz w:val="18"/>
                <w:szCs w:val="18"/>
                <w:lang w:val="en-US"/>
              </w:rPr>
            </w:pPr>
            <w:r w:rsidRPr="00BB5460">
              <w:rPr>
                <w:rFonts w:ascii="Arial" w:eastAsia="Arial" w:hAnsi="Arial" w:cs="Arial"/>
                <w:sz w:val="18"/>
                <w:szCs w:val="18"/>
              </w:rPr>
              <w:t xml:space="preserve">   joint ventures</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Cordia New" w:hAnsi="Arial" w:cs="Arial"/>
                <w:sz w:val="18"/>
                <w:szCs w:val="18"/>
              </w:rPr>
            </w:pPr>
            <w:r w:rsidRPr="00BB5460">
              <w:rPr>
                <w:rFonts w:ascii="Arial" w:eastAsia="Cordia New" w:hAnsi="Arial" w:cs="Arial"/>
                <w:sz w:val="18"/>
                <w:szCs w:val="18"/>
              </w:rPr>
              <w:t>(596,677)</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Other income (expenses)</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749,718</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2"/>
                <w:szCs w:val="12"/>
              </w:rPr>
            </w:pPr>
          </w:p>
        </w:tc>
        <w:tc>
          <w:tcPr>
            <w:tcW w:w="1134" w:type="dxa"/>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b/>
                <w:sz w:val="18"/>
                <w:szCs w:val="18"/>
              </w:rPr>
              <w:t>Profit before income tax</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theme="minorBidi"/>
                <w:sz w:val="18"/>
                <w:szCs w:val="18"/>
              </w:rPr>
              <w:t>3,164,988</w:t>
            </w:r>
          </w:p>
        </w:tc>
      </w:tr>
      <w:tr w:rsidR="00993B91" w:rsidRPr="00BB5460" w:rsidTr="00040331">
        <w:tc>
          <w:tcPr>
            <w:tcW w:w="2232"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Income tax </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(289,000)</w:t>
            </w: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sz w:val="18"/>
                <w:szCs w:val="18"/>
              </w:rPr>
            </w:pP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ight="-60"/>
              <w:rPr>
                <w:rFonts w:ascii="Arial" w:eastAsia="Arial" w:hAnsi="Arial" w:cs="Arial"/>
                <w:b/>
                <w:sz w:val="18"/>
                <w:szCs w:val="18"/>
              </w:rPr>
            </w:pPr>
            <w:bookmarkStart w:id="0" w:name="OLE_LINK1"/>
            <w:r w:rsidRPr="00BB5460">
              <w:rPr>
                <w:rFonts w:ascii="Arial" w:eastAsia="Arial" w:hAnsi="Arial" w:cs="Arial"/>
                <w:b/>
                <w:sz w:val="18"/>
                <w:szCs w:val="18"/>
              </w:rPr>
              <w:t xml:space="preserve">Profit for the period from </w:t>
            </w:r>
          </w:p>
          <w:p w:rsidR="00993B91" w:rsidRPr="00BB5460" w:rsidRDefault="00993B91" w:rsidP="008A07D1">
            <w:pPr>
              <w:ind w:left="-86" w:right="-60"/>
              <w:rPr>
                <w:rFonts w:ascii="Arial" w:eastAsia="Arial" w:hAnsi="Arial" w:cs="Arial"/>
                <w:sz w:val="18"/>
                <w:szCs w:val="18"/>
              </w:rPr>
            </w:pPr>
            <w:r w:rsidRPr="00BB5460">
              <w:rPr>
                <w:rFonts w:ascii="Arial" w:eastAsia="Arial" w:hAnsi="Arial" w:cs="Arial"/>
                <w:b/>
                <w:sz w:val="18"/>
                <w:szCs w:val="18"/>
              </w:rPr>
              <w:t xml:space="preserve">   continuing operations</w:t>
            </w:r>
            <w:bookmarkEnd w:id="0"/>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2,875,988</w:t>
            </w:r>
          </w:p>
        </w:tc>
      </w:tr>
      <w:tr w:rsidR="00993B91" w:rsidRPr="00BB5460" w:rsidTr="00040331">
        <w:tc>
          <w:tcPr>
            <w:tcW w:w="2232" w:type="dxa"/>
            <w:shd w:val="clear" w:color="auto" w:fill="auto"/>
            <w:vAlign w:val="bottom"/>
          </w:tcPr>
          <w:p w:rsidR="00993B91" w:rsidRPr="00BB5460" w:rsidRDefault="00993B91" w:rsidP="008A07D1">
            <w:pPr>
              <w:ind w:left="-86" w:right="-60"/>
              <w:rPr>
                <w:rFonts w:ascii="Arial" w:eastAsia="Arial" w:hAnsi="Arial" w:cs="Arial"/>
                <w:sz w:val="18"/>
                <w:szCs w:val="18"/>
              </w:rPr>
            </w:pPr>
            <w:r w:rsidRPr="00BB5460">
              <w:rPr>
                <w:rFonts w:ascii="Arial" w:eastAsia="Arial" w:hAnsi="Arial" w:cs="Arial"/>
                <w:sz w:val="18"/>
                <w:szCs w:val="18"/>
              </w:rPr>
              <w:t xml:space="preserve">Loss for the period from </w:t>
            </w:r>
          </w:p>
          <w:p w:rsidR="00993B91" w:rsidRPr="00BB5460" w:rsidRDefault="00993B91" w:rsidP="008A07D1">
            <w:pPr>
              <w:ind w:left="-86" w:right="-60"/>
              <w:rPr>
                <w:rFonts w:ascii="Arial" w:eastAsia="Arial" w:hAnsi="Arial" w:cs="Arial"/>
                <w:sz w:val="18"/>
                <w:szCs w:val="18"/>
              </w:rPr>
            </w:pPr>
            <w:r w:rsidRPr="00BB5460">
              <w:rPr>
                <w:rFonts w:ascii="Arial" w:eastAsia="Arial" w:hAnsi="Arial" w:cs="Arial"/>
                <w:sz w:val="18"/>
                <w:szCs w:val="18"/>
              </w:rPr>
              <w:t xml:space="preserve">   discontinued operations</w:t>
            </w:r>
          </w:p>
        </w:tc>
        <w:tc>
          <w:tcPr>
            <w:tcW w:w="1134"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231"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(19,060)</w:t>
            </w:r>
          </w:p>
        </w:tc>
        <w:tc>
          <w:tcPr>
            <w:tcW w:w="1210"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(1,116)</w:t>
            </w:r>
          </w:p>
        </w:tc>
        <w:tc>
          <w:tcPr>
            <w:tcW w:w="1183"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(20,176)</w:t>
            </w:r>
          </w:p>
        </w:tc>
        <w:tc>
          <w:tcPr>
            <w:tcW w:w="1247"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21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(20,176)</w:t>
            </w: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sz w:val="12"/>
                <w:szCs w:val="12"/>
              </w:rPr>
            </w:pPr>
          </w:p>
        </w:tc>
        <w:tc>
          <w:tcPr>
            <w:tcW w:w="1134"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31"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0"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183"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47"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sz w:val="18"/>
                <w:szCs w:val="18"/>
              </w:rPr>
            </w:pPr>
            <w:r w:rsidRPr="00BB5460">
              <w:rPr>
                <w:rFonts w:ascii="Arial" w:eastAsia="Arial" w:hAnsi="Arial" w:cs="Arial"/>
                <w:b/>
                <w:sz w:val="18"/>
                <w:szCs w:val="18"/>
              </w:rPr>
              <w:t>Profit for the period</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2,855,812</w:t>
            </w: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b/>
                <w:sz w:val="18"/>
                <w:szCs w:val="18"/>
              </w:rPr>
            </w:pP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b/>
                <w:sz w:val="18"/>
                <w:szCs w:val="18"/>
              </w:rPr>
              <w:t xml:space="preserve">Timing of revenue </w:t>
            </w:r>
          </w:p>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b/>
                <w:sz w:val="18"/>
                <w:szCs w:val="18"/>
              </w:rPr>
              <w:t xml:space="preserve">   recognition</w:t>
            </w:r>
          </w:p>
        </w:tc>
        <w:tc>
          <w:tcPr>
            <w:tcW w:w="1134"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3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0"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183"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4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218"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c>
          <w:tcPr>
            <w:tcW w:w="2232" w:type="dxa"/>
            <w:shd w:val="clear" w:color="auto" w:fill="auto"/>
            <w:vAlign w:val="bottom"/>
          </w:tcPr>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sz w:val="18"/>
                <w:szCs w:val="18"/>
              </w:rPr>
              <w:t>At a point in time</w:t>
            </w:r>
          </w:p>
        </w:tc>
        <w:tc>
          <w:tcPr>
            <w:tcW w:w="113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32,025,009</w:t>
            </w:r>
          </w:p>
        </w:tc>
        <w:tc>
          <w:tcPr>
            <w:tcW w:w="123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22,497,969</w:t>
            </w:r>
          </w:p>
        </w:tc>
        <w:tc>
          <w:tcPr>
            <w:tcW w:w="121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9,631,143</w:t>
            </w:r>
          </w:p>
        </w:tc>
        <w:tc>
          <w:tcPr>
            <w:tcW w:w="118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64,154,121</w:t>
            </w:r>
          </w:p>
        </w:tc>
        <w:tc>
          <w:tcPr>
            <w:tcW w:w="1247"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218" w:type="dxa"/>
            <w:tcBorders>
              <w:bottom w:val="single" w:sz="4" w:space="0" w:color="000000"/>
            </w:tcBorders>
            <w:shd w:val="clear" w:color="auto" w:fill="FAFAFA"/>
            <w:vAlign w:val="center"/>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64,154,121</w:t>
            </w:r>
          </w:p>
        </w:tc>
      </w:tr>
    </w:tbl>
    <w:p w:rsidR="00993B91" w:rsidRPr="00BB5460" w:rsidRDefault="00993B91" w:rsidP="00993B91">
      <w:pPr>
        <w:spacing w:after="160" w:line="259" w:lineRule="auto"/>
        <w:jc w:val="left"/>
        <w:rPr>
          <w:rFonts w:ascii="Arial" w:hAnsi="Arial" w:cs="Arial"/>
          <w:sz w:val="14"/>
          <w:szCs w:val="14"/>
        </w:rPr>
      </w:pPr>
      <w:r w:rsidRPr="00BB5460">
        <w:rPr>
          <w:rFonts w:ascii="Arial" w:hAnsi="Arial" w:cs="Arial"/>
          <w:sz w:val="14"/>
          <w:szCs w:val="14"/>
        </w:rPr>
        <w:br w:type="page"/>
      </w:r>
    </w:p>
    <w:tbl>
      <w:tblPr>
        <w:tblW w:w="9428" w:type="dxa"/>
        <w:tblLayout w:type="fixed"/>
        <w:tblLook w:val="0000" w:firstRow="0" w:lastRow="0" w:firstColumn="0" w:lastColumn="0" w:noHBand="0" w:noVBand="0"/>
      </w:tblPr>
      <w:tblGrid>
        <w:gridCol w:w="2261"/>
        <w:gridCol w:w="1179"/>
        <w:gridCol w:w="1170"/>
        <w:gridCol w:w="1170"/>
        <w:gridCol w:w="1260"/>
        <w:gridCol w:w="1260"/>
        <w:gridCol w:w="1128"/>
      </w:tblGrid>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7167" w:type="dxa"/>
            <w:gridSpan w:val="6"/>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sz w:val="18"/>
                <w:szCs w:val="18"/>
              </w:rPr>
            </w:pPr>
            <w:r w:rsidRPr="00BB5460">
              <w:rPr>
                <w:rFonts w:ascii="Arial" w:eastAsia="Arial" w:hAnsi="Arial" w:cs="Arial"/>
                <w:b/>
                <w:sz w:val="18"/>
                <w:szCs w:val="18"/>
              </w:rPr>
              <w:t>Consolidated financial information (Unaudited)</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79"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Frozen and </w:t>
            </w:r>
          </w:p>
        </w:tc>
        <w:tc>
          <w:tcPr>
            <w:tcW w:w="1170" w:type="dxa"/>
            <w:tcBorders>
              <w:top w:val="single" w:sz="4" w:space="0" w:color="000000"/>
            </w:tcBorders>
            <w:shd w:val="clear" w:color="auto" w:fill="auto"/>
            <w:vAlign w:val="bottom"/>
          </w:tcPr>
          <w:p w:rsidR="00993B91" w:rsidRPr="00BB5460" w:rsidRDefault="005F6EB8" w:rsidP="00993B91">
            <w:pPr>
              <w:ind w:right="-72"/>
              <w:jc w:val="right"/>
              <w:rPr>
                <w:rFonts w:ascii="Arial" w:eastAsia="Arial" w:hAnsi="Arial" w:cs="Arial"/>
                <w:b/>
                <w:sz w:val="18"/>
                <w:szCs w:val="18"/>
              </w:rPr>
            </w:pPr>
            <w:r w:rsidRPr="00BB5460">
              <w:rPr>
                <w:rFonts w:ascii="Arial" w:eastAsia="Arial" w:hAnsi="Arial" w:cs="Arial"/>
                <w:b/>
                <w:sz w:val="18"/>
                <w:szCs w:val="18"/>
              </w:rPr>
              <w:t>Pet food,</w:t>
            </w: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chilled</w:t>
            </w:r>
          </w:p>
        </w:tc>
        <w:tc>
          <w:tcPr>
            <w:tcW w:w="1170" w:type="dxa"/>
            <w:shd w:val="clear" w:color="auto" w:fill="auto"/>
            <w:vAlign w:val="bottom"/>
          </w:tcPr>
          <w:p w:rsidR="00993B91" w:rsidRPr="00BB5460" w:rsidRDefault="005F6EB8" w:rsidP="00993B91">
            <w:pPr>
              <w:ind w:right="-72"/>
              <w:jc w:val="right"/>
              <w:rPr>
                <w:rFonts w:ascii="Arial" w:eastAsia="Arial" w:hAnsi="Arial" w:cs="Arial"/>
                <w:b/>
                <w:sz w:val="18"/>
                <w:szCs w:val="18"/>
              </w:rPr>
            </w:pPr>
            <w:r w:rsidRPr="00BB5460">
              <w:rPr>
                <w:rFonts w:ascii="Arial" w:eastAsia="Arial" w:hAnsi="Arial" w:cs="Arial"/>
                <w:b/>
                <w:sz w:val="18"/>
                <w:szCs w:val="18"/>
              </w:rPr>
              <w:t>value-</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seafood</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added</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Total</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Ambient</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and related</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and other</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reportable</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b/>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For the six-month </w:t>
            </w:r>
          </w:p>
        </w:tc>
        <w:tc>
          <w:tcPr>
            <w:tcW w:w="1179"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seafood</w:t>
            </w:r>
          </w:p>
        </w:tc>
        <w:tc>
          <w:tcPr>
            <w:tcW w:w="1170" w:type="dxa"/>
            <w:shd w:val="clear" w:color="auto" w:fill="auto"/>
            <w:vAlign w:val="bottom"/>
          </w:tcPr>
          <w:p w:rsidR="00993B91" w:rsidRPr="00BB5460" w:rsidRDefault="00993B91" w:rsidP="00993B91">
            <w:pPr>
              <w:ind w:right="-72"/>
              <w:jc w:val="right"/>
              <w:rPr>
                <w:rFonts w:ascii="Arial Bold" w:eastAsia="Arial" w:hAnsi="Arial Bold" w:cs="Arial"/>
                <w:b/>
                <w:spacing w:val="-2"/>
                <w:sz w:val="18"/>
                <w:szCs w:val="18"/>
              </w:rPr>
            </w:pPr>
            <w:r w:rsidRPr="00BB5460">
              <w:rPr>
                <w:rFonts w:ascii="Arial Bold" w:eastAsia="Arial" w:hAnsi="Arial Bold" w:cs="Arial"/>
                <w:b/>
                <w:spacing w:val="-2"/>
                <w:sz w:val="18"/>
                <w:szCs w:val="18"/>
              </w:rPr>
              <w:t>businesses</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businesses</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segments</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Eliminations</w:t>
            </w:r>
          </w:p>
        </w:tc>
        <w:tc>
          <w:tcPr>
            <w:tcW w:w="1128"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Total</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period ended </w:t>
            </w:r>
          </w:p>
        </w:tc>
        <w:tc>
          <w:tcPr>
            <w:tcW w:w="1179"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7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6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28"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30 June 2019</w:t>
            </w:r>
          </w:p>
        </w:tc>
        <w:tc>
          <w:tcPr>
            <w:tcW w:w="1179"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6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6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12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Baht</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Total revenue</w:t>
            </w:r>
          </w:p>
        </w:tc>
        <w:tc>
          <w:tcPr>
            <w:tcW w:w="1179"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37,815,810</w:t>
            </w:r>
          </w:p>
        </w:tc>
        <w:tc>
          <w:tcPr>
            <w:tcW w:w="1170"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28,096,219</w:t>
            </w:r>
          </w:p>
        </w:tc>
        <w:tc>
          <w:tcPr>
            <w:tcW w:w="1170"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12,041,745</w:t>
            </w:r>
          </w:p>
        </w:tc>
        <w:tc>
          <w:tcPr>
            <w:tcW w:w="1260"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77,953,774</w:t>
            </w:r>
          </w:p>
        </w:tc>
        <w:tc>
          <w:tcPr>
            <w:tcW w:w="1260"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(16,370,837)</w:t>
            </w:r>
          </w:p>
        </w:tc>
        <w:tc>
          <w:tcPr>
            <w:tcW w:w="1128" w:type="dxa"/>
            <w:tcBorders>
              <w:top w:val="nil"/>
              <w:left w:val="nil"/>
              <w:bottom w:val="nil"/>
              <w:right w:val="nil"/>
            </w:tcBorders>
            <w:shd w:val="clear" w:color="auto" w:fill="auto"/>
            <w:vAlign w:val="center"/>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61,582,937</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jc w:val="left"/>
              <w:rPr>
                <w:rFonts w:ascii="Arial" w:eastAsia="Arial" w:hAnsi="Arial" w:cs="Arial"/>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Inter-segment</w:t>
            </w:r>
          </w:p>
        </w:tc>
        <w:tc>
          <w:tcPr>
            <w:tcW w:w="1179"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(10,328,592)</w:t>
            </w:r>
          </w:p>
        </w:tc>
        <w:tc>
          <w:tcPr>
            <w:tcW w:w="1170"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(3,131,917)</w:t>
            </w:r>
          </w:p>
        </w:tc>
        <w:tc>
          <w:tcPr>
            <w:tcW w:w="1170"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(2,910,328)</w:t>
            </w:r>
          </w:p>
        </w:tc>
        <w:tc>
          <w:tcPr>
            <w:tcW w:w="1260"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(16,370,837)</w:t>
            </w:r>
          </w:p>
        </w:tc>
        <w:tc>
          <w:tcPr>
            <w:tcW w:w="1260"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16,370,837</w:t>
            </w:r>
          </w:p>
        </w:tc>
        <w:tc>
          <w:tcPr>
            <w:tcW w:w="1128" w:type="dxa"/>
            <w:tcBorders>
              <w:bottom w:val="single" w:sz="4" w:space="0" w:color="auto"/>
            </w:tcBorders>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7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7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26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26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c>
          <w:tcPr>
            <w:tcW w:w="1128"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b/>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Revenue from</w:t>
            </w:r>
          </w:p>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 xml:space="preserve">   external customers</w:t>
            </w:r>
          </w:p>
        </w:tc>
        <w:tc>
          <w:tcPr>
            <w:tcW w:w="1179"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Cordia New"/>
                <w:sz w:val="18"/>
                <w:szCs w:val="18"/>
                <w:lang w:val="en-US"/>
              </w:rPr>
              <w:t>27,487,218</w:t>
            </w:r>
          </w:p>
        </w:tc>
        <w:tc>
          <w:tcPr>
            <w:tcW w:w="1170"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Cordia New"/>
                <w:sz w:val="18"/>
                <w:szCs w:val="18"/>
                <w:lang w:val="en-US"/>
              </w:rPr>
              <w:t>24,964,302</w:t>
            </w:r>
          </w:p>
        </w:tc>
        <w:tc>
          <w:tcPr>
            <w:tcW w:w="1170"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Cordia New"/>
                <w:sz w:val="18"/>
                <w:szCs w:val="18"/>
                <w:lang w:val="en-US"/>
              </w:rPr>
              <w:t>9,131,417</w:t>
            </w:r>
          </w:p>
        </w:tc>
        <w:tc>
          <w:tcPr>
            <w:tcW w:w="1260"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Cordia New"/>
                <w:sz w:val="18"/>
                <w:szCs w:val="18"/>
                <w:lang w:val="en-US"/>
              </w:rPr>
              <w:t>61,582,937</w:t>
            </w:r>
          </w:p>
        </w:tc>
        <w:tc>
          <w:tcPr>
            <w:tcW w:w="1260"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Arial"/>
                <w:sz w:val="18"/>
                <w:szCs w:val="18"/>
              </w:rPr>
              <w:t>-</w:t>
            </w:r>
          </w:p>
        </w:tc>
        <w:tc>
          <w:tcPr>
            <w:tcW w:w="1128" w:type="dxa"/>
            <w:tcBorders>
              <w:top w:val="nil"/>
              <w:left w:val="nil"/>
              <w:bottom w:val="nil"/>
              <w:right w:val="nil"/>
            </w:tcBorders>
            <w:shd w:val="clear" w:color="auto" w:fill="auto"/>
            <w:vAlign w:val="bottom"/>
          </w:tcPr>
          <w:p w:rsidR="00993B91" w:rsidRPr="00BB5460" w:rsidRDefault="00993B91" w:rsidP="00993B91">
            <w:pPr>
              <w:ind w:right="-72"/>
              <w:jc w:val="right"/>
              <w:rPr>
                <w:rFonts w:ascii="Arial" w:hAnsi="Arial" w:cs="Arial"/>
                <w:sz w:val="18"/>
                <w:szCs w:val="18"/>
              </w:rPr>
            </w:pPr>
            <w:r w:rsidRPr="00BB5460">
              <w:rPr>
                <w:rFonts w:ascii="Arial" w:hAnsi="Arial" w:cs="Cordia New"/>
                <w:sz w:val="18"/>
                <w:szCs w:val="18"/>
                <w:lang w:val="en-US"/>
              </w:rPr>
              <w:t>61,582,937</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Results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Segment gross profit</w:t>
            </w:r>
          </w:p>
        </w:tc>
        <w:tc>
          <w:tcPr>
            <w:tcW w:w="1179"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5,747,321</w:t>
            </w:r>
          </w:p>
        </w:tc>
        <w:tc>
          <w:tcPr>
            <w:tcW w:w="1170"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2,199,202</w:t>
            </w:r>
          </w:p>
        </w:tc>
        <w:tc>
          <w:tcPr>
            <w:tcW w:w="1170"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1,923,367</w:t>
            </w:r>
          </w:p>
        </w:tc>
        <w:tc>
          <w:tcPr>
            <w:tcW w:w="1260"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9,869,890</w:t>
            </w:r>
          </w:p>
        </w:tc>
        <w:tc>
          <w:tcPr>
            <w:tcW w:w="1260"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(124,119)</w:t>
            </w:r>
          </w:p>
        </w:tc>
        <w:tc>
          <w:tcPr>
            <w:tcW w:w="1128" w:type="dxa"/>
            <w:shd w:val="clear" w:color="auto" w:fill="auto"/>
            <w:vAlign w:val="center"/>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9,745,771</w:t>
            </w:r>
          </w:p>
        </w:tc>
      </w:tr>
      <w:tr w:rsidR="00993B91" w:rsidRPr="00BB5460" w:rsidTr="00040331">
        <w:trPr>
          <w:trHeight w:val="245"/>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Selling and administrative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expenses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hAnsi="Arial" w:cs="Arial"/>
                <w:sz w:val="18"/>
                <w:szCs w:val="18"/>
                <w:cs/>
              </w:rPr>
              <w:t>(</w:t>
            </w:r>
            <w:r w:rsidRPr="00BB5460">
              <w:rPr>
                <w:rFonts w:ascii="Arial" w:hAnsi="Arial" w:cs="Arial"/>
                <w:sz w:val="18"/>
                <w:szCs w:val="18"/>
              </w:rPr>
              <w:t>8,993,811</w:t>
            </w:r>
            <w:r w:rsidRPr="00BB5460">
              <w:rPr>
                <w:rFonts w:ascii="Arial" w:eastAsia="Arial" w:hAnsi="Arial" w:cs="Arial"/>
                <w:sz w:val="18"/>
                <w:szCs w:val="18"/>
                <w:lang w:val="en-US"/>
              </w:rPr>
              <w:t>)</w:t>
            </w:r>
          </w:p>
        </w:tc>
      </w:tr>
      <w:tr w:rsidR="00993B91" w:rsidRPr="00BB5460" w:rsidTr="00040331">
        <w:trPr>
          <w:trHeight w:val="7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b/>
                <w:sz w:val="18"/>
                <w:szCs w:val="18"/>
              </w:rPr>
              <w:t>Operating profit</w:t>
            </w:r>
            <w:r w:rsidRPr="00BB5460">
              <w:rPr>
                <w:rFonts w:ascii="Arial" w:eastAsia="Arial" w:hAnsi="Arial" w:cs="Arial"/>
                <w:sz w:val="18"/>
                <w:szCs w:val="18"/>
              </w:rPr>
              <w:t xml:space="preserve"> (not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including other income)</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theme="minorBidi"/>
                <w:sz w:val="18"/>
                <w:szCs w:val="18"/>
                <w:cs/>
              </w:rPr>
            </w:pPr>
            <w:r w:rsidRPr="00BB5460">
              <w:rPr>
                <w:rFonts w:ascii="Arial" w:hAnsi="Arial" w:cs="Arial"/>
                <w:sz w:val="18"/>
                <w:szCs w:val="18"/>
              </w:rPr>
              <w:t>751,960</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Finance costs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rPr>
              <w:t>(1,044,386)</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Share of profits from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investments in</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associates and</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joint ventures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rPr>
              <w:t>456,750</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Other income (expenses)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1,219,917</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b/>
                <w:sz w:val="18"/>
                <w:szCs w:val="18"/>
              </w:rPr>
              <w:t>Profit before income tax</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1,384,241</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Income tax </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232,844</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ight="-1193"/>
              <w:rPr>
                <w:rFonts w:ascii="Arial" w:eastAsia="Arial" w:hAnsi="Arial" w:cs="Arial"/>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r w:rsidRPr="00BB5460">
              <w:rPr>
                <w:rFonts w:ascii="Arial" w:eastAsia="Arial" w:hAnsi="Arial" w:cs="Arial"/>
                <w:b/>
                <w:sz w:val="18"/>
                <w:szCs w:val="18"/>
              </w:rPr>
              <w:t>Profit for the period from</w:t>
            </w:r>
          </w:p>
          <w:p w:rsidR="00993B91" w:rsidRPr="00BB5460" w:rsidRDefault="00993B91" w:rsidP="008A07D1">
            <w:pPr>
              <w:ind w:left="-86"/>
              <w:rPr>
                <w:rFonts w:ascii="Arial" w:eastAsia="Arial" w:hAnsi="Arial" w:cs="Arial"/>
                <w:sz w:val="18"/>
                <w:szCs w:val="18"/>
              </w:rPr>
            </w:pPr>
            <w:r w:rsidRPr="00BB5460">
              <w:rPr>
                <w:rFonts w:ascii="Arial" w:eastAsia="Arial" w:hAnsi="Arial" w:cs="Arial"/>
                <w:b/>
                <w:sz w:val="18"/>
                <w:szCs w:val="18"/>
              </w:rPr>
              <w:t xml:space="preserve">   continuing operations</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1,617,085</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Loss for the period from </w:t>
            </w:r>
          </w:p>
          <w:p w:rsidR="00993B91" w:rsidRPr="00BB5460" w:rsidRDefault="00993B91" w:rsidP="008A07D1">
            <w:pPr>
              <w:ind w:left="-86"/>
              <w:rPr>
                <w:rFonts w:ascii="Arial" w:eastAsia="Arial" w:hAnsi="Arial" w:cs="Arial"/>
                <w:sz w:val="18"/>
                <w:szCs w:val="18"/>
              </w:rPr>
            </w:pPr>
            <w:r w:rsidRPr="00BB5460">
              <w:rPr>
                <w:rFonts w:ascii="Arial" w:eastAsia="Arial" w:hAnsi="Arial" w:cs="Arial"/>
                <w:sz w:val="18"/>
                <w:szCs w:val="18"/>
              </w:rPr>
              <w:t xml:space="preserve">   discontinued operation</w:t>
            </w:r>
          </w:p>
        </w:tc>
        <w:tc>
          <w:tcPr>
            <w:tcW w:w="117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17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(70,582)</w:t>
            </w:r>
          </w:p>
        </w:tc>
        <w:tc>
          <w:tcPr>
            <w:tcW w:w="117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(1,019)</w:t>
            </w:r>
          </w:p>
        </w:tc>
        <w:tc>
          <w:tcPr>
            <w:tcW w:w="126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(71,601)</w:t>
            </w:r>
          </w:p>
        </w:tc>
        <w:tc>
          <w:tcPr>
            <w:tcW w:w="126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128"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(71,601)</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ight="-1193"/>
              <w:rPr>
                <w:rFonts w:ascii="Arial" w:eastAsia="Arial" w:hAnsi="Arial" w:cs="Arial"/>
                <w:sz w:val="18"/>
                <w:szCs w:val="18"/>
              </w:rPr>
            </w:pPr>
          </w:p>
        </w:tc>
        <w:tc>
          <w:tcPr>
            <w:tcW w:w="1179"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sz w:val="18"/>
                <w:szCs w:val="18"/>
              </w:rPr>
            </w:pPr>
            <w:r w:rsidRPr="00BB5460">
              <w:rPr>
                <w:rFonts w:ascii="Arial" w:eastAsia="Arial" w:hAnsi="Arial" w:cs="Arial"/>
                <w:b/>
                <w:sz w:val="18"/>
                <w:szCs w:val="18"/>
              </w:rPr>
              <w:t>Profit for the period</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1,545,484</w:t>
            </w:r>
          </w:p>
        </w:tc>
      </w:tr>
      <w:tr w:rsidR="00993B91" w:rsidRPr="00BB5460" w:rsidTr="00040331">
        <w:trPr>
          <w:trHeight w:val="20"/>
        </w:trPr>
        <w:tc>
          <w:tcPr>
            <w:tcW w:w="2261" w:type="dxa"/>
            <w:shd w:val="clear" w:color="auto" w:fill="auto"/>
            <w:vAlign w:val="bottom"/>
          </w:tcPr>
          <w:p w:rsidR="00993B91" w:rsidRPr="00BB5460" w:rsidRDefault="00993B91" w:rsidP="008A07D1">
            <w:pPr>
              <w:ind w:left="-86"/>
              <w:rPr>
                <w:rFonts w:ascii="Arial" w:eastAsia="Arial" w:hAnsi="Arial" w:cs="Arial"/>
                <w:b/>
                <w:sz w:val="18"/>
                <w:szCs w:val="18"/>
              </w:rPr>
            </w:pP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b/>
                <w:sz w:val="18"/>
                <w:szCs w:val="18"/>
              </w:rPr>
              <w:t xml:space="preserve">Timing of revenue </w:t>
            </w:r>
          </w:p>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b/>
                <w:sz w:val="18"/>
                <w:szCs w:val="18"/>
              </w:rPr>
              <w:t xml:space="preserve">   recognition</w:t>
            </w:r>
          </w:p>
        </w:tc>
        <w:tc>
          <w:tcPr>
            <w:tcW w:w="1179"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7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26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128"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040331">
        <w:trPr>
          <w:trHeight w:val="20"/>
        </w:trPr>
        <w:tc>
          <w:tcPr>
            <w:tcW w:w="2261" w:type="dxa"/>
            <w:shd w:val="clear" w:color="auto" w:fill="auto"/>
            <w:vAlign w:val="bottom"/>
          </w:tcPr>
          <w:p w:rsidR="00993B91" w:rsidRPr="00BB5460" w:rsidRDefault="00993B91" w:rsidP="008A07D1">
            <w:pPr>
              <w:ind w:left="-86" w:right="-1193"/>
              <w:rPr>
                <w:rFonts w:ascii="Arial" w:eastAsia="Arial" w:hAnsi="Arial" w:cs="Arial"/>
                <w:b/>
                <w:sz w:val="18"/>
                <w:szCs w:val="18"/>
              </w:rPr>
            </w:pPr>
            <w:r w:rsidRPr="00BB5460">
              <w:rPr>
                <w:rFonts w:ascii="Arial" w:eastAsia="Arial" w:hAnsi="Arial" w:cs="Arial"/>
                <w:sz w:val="18"/>
                <w:szCs w:val="18"/>
              </w:rPr>
              <w:t>At a point in time</w:t>
            </w:r>
          </w:p>
        </w:tc>
        <w:tc>
          <w:tcPr>
            <w:tcW w:w="117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27,487,218</w:t>
            </w:r>
          </w:p>
        </w:tc>
        <w:tc>
          <w:tcPr>
            <w:tcW w:w="117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24,964,302</w:t>
            </w:r>
          </w:p>
        </w:tc>
        <w:tc>
          <w:tcPr>
            <w:tcW w:w="117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9,131,417</w:t>
            </w:r>
          </w:p>
        </w:tc>
        <w:tc>
          <w:tcPr>
            <w:tcW w:w="126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61,582,937</w:t>
            </w:r>
          </w:p>
        </w:tc>
        <w:tc>
          <w:tcPr>
            <w:tcW w:w="1260"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rPr>
              <w:t>-</w:t>
            </w:r>
          </w:p>
        </w:tc>
        <w:tc>
          <w:tcPr>
            <w:tcW w:w="1128"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Cordia New"/>
                <w:sz w:val="18"/>
                <w:szCs w:val="18"/>
                <w:lang w:val="en-US"/>
              </w:rPr>
              <w:t>61,582,937</w:t>
            </w:r>
          </w:p>
        </w:tc>
      </w:tr>
    </w:tbl>
    <w:p w:rsidR="00993B91" w:rsidRPr="00BB5460" w:rsidRDefault="00993B91" w:rsidP="00993B91">
      <w:pPr>
        <w:ind w:right="-81"/>
        <w:rPr>
          <w:rFonts w:ascii="Arial" w:eastAsia="Arial" w:hAnsi="Arial" w:cs="Arial"/>
          <w:sz w:val="18"/>
          <w:szCs w:val="18"/>
        </w:rPr>
      </w:pPr>
    </w:p>
    <w:p w:rsidR="00993B91" w:rsidRPr="00BB5460" w:rsidRDefault="00993B91" w:rsidP="00993B91">
      <w:pPr>
        <w:ind w:right="-81"/>
        <w:rPr>
          <w:rFonts w:ascii="Arial" w:eastAsia="Arial" w:hAnsi="Arial" w:cs="Arial"/>
          <w:b/>
          <w:sz w:val="18"/>
          <w:szCs w:val="18"/>
        </w:rPr>
      </w:pPr>
      <w:r w:rsidRPr="00BB5460">
        <w:rPr>
          <w:rFonts w:ascii="Arial" w:eastAsia="Arial" w:hAnsi="Arial" w:cs="Arial"/>
          <w:b/>
          <w:sz w:val="18"/>
          <w:szCs w:val="18"/>
        </w:rPr>
        <w:t>Geographic information</w:t>
      </w:r>
    </w:p>
    <w:p w:rsidR="00993B91" w:rsidRPr="00BB5460" w:rsidRDefault="00993B91" w:rsidP="00993B91">
      <w:pPr>
        <w:ind w:right="-81"/>
        <w:rPr>
          <w:rFonts w:ascii="Arial" w:eastAsia="Arial" w:hAnsi="Arial" w:cs="Arial"/>
          <w:sz w:val="18"/>
          <w:szCs w:val="18"/>
        </w:rPr>
      </w:pPr>
    </w:p>
    <w:p w:rsidR="00993B91" w:rsidRPr="00BB5460" w:rsidRDefault="00993B91" w:rsidP="00993B91">
      <w:pPr>
        <w:ind w:right="-81"/>
        <w:rPr>
          <w:rFonts w:ascii="Arial" w:eastAsia="Arial" w:hAnsi="Arial" w:cs="Arial"/>
          <w:sz w:val="18"/>
          <w:szCs w:val="18"/>
        </w:rPr>
      </w:pPr>
      <w:r w:rsidRPr="00BB5460">
        <w:rPr>
          <w:rFonts w:ascii="Arial" w:eastAsia="Arial" w:hAnsi="Arial" w:cs="Arial"/>
          <w:sz w:val="18"/>
          <w:szCs w:val="18"/>
        </w:rPr>
        <w:t>Revenue from external customers is based on the location of the customers.</w:t>
      </w:r>
    </w:p>
    <w:p w:rsidR="00993B91" w:rsidRPr="00BB5460" w:rsidRDefault="00993B91" w:rsidP="00993B91">
      <w:pPr>
        <w:ind w:right="-81"/>
        <w:rPr>
          <w:rFonts w:ascii="Arial" w:eastAsia="Arial" w:hAnsi="Arial" w:cs="Arial"/>
          <w:sz w:val="18"/>
          <w:szCs w:val="18"/>
        </w:rPr>
      </w:pPr>
    </w:p>
    <w:tbl>
      <w:tblPr>
        <w:tblW w:w="9434" w:type="dxa"/>
        <w:tblLayout w:type="fixed"/>
        <w:tblLook w:val="0000" w:firstRow="0" w:lastRow="0" w:firstColumn="0" w:lastColumn="0" w:noHBand="0" w:noVBand="0"/>
      </w:tblPr>
      <w:tblGrid>
        <w:gridCol w:w="5040"/>
        <w:gridCol w:w="2268"/>
        <w:gridCol w:w="2126"/>
      </w:tblGrid>
      <w:tr w:rsidR="00993B91" w:rsidRPr="00BB5460" w:rsidTr="002B0F68">
        <w:tc>
          <w:tcPr>
            <w:tcW w:w="5040" w:type="dxa"/>
            <w:shd w:val="clear" w:color="auto" w:fill="auto"/>
          </w:tcPr>
          <w:p w:rsidR="00993B91" w:rsidRPr="00BB5460" w:rsidRDefault="00993B91" w:rsidP="00993B91">
            <w:pPr>
              <w:ind w:right="-72"/>
              <w:jc w:val="left"/>
              <w:rPr>
                <w:rFonts w:ascii="Arial" w:eastAsia="Arial" w:hAnsi="Arial" w:cs="Arial"/>
                <w:b/>
                <w:sz w:val="18"/>
                <w:szCs w:val="18"/>
              </w:rPr>
            </w:pPr>
          </w:p>
        </w:tc>
        <w:tc>
          <w:tcPr>
            <w:tcW w:w="4394"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sz w:val="18"/>
                <w:szCs w:val="18"/>
              </w:rPr>
            </w:pPr>
            <w:r w:rsidRPr="00BB5460">
              <w:rPr>
                <w:rFonts w:ascii="Arial" w:eastAsia="Arial" w:hAnsi="Arial" w:cs="Arial"/>
                <w:b/>
                <w:sz w:val="18"/>
                <w:szCs w:val="18"/>
              </w:rPr>
              <w:t>Consolidated financial information (Unaudited)</w:t>
            </w:r>
          </w:p>
        </w:tc>
      </w:tr>
      <w:tr w:rsidR="00993B91" w:rsidRPr="00BB5460" w:rsidTr="002B0F68">
        <w:tc>
          <w:tcPr>
            <w:tcW w:w="5040" w:type="dxa"/>
            <w:shd w:val="clear" w:color="auto" w:fill="auto"/>
          </w:tcPr>
          <w:p w:rsidR="00993B91" w:rsidRPr="00BB5460" w:rsidRDefault="00993B91" w:rsidP="00993B91">
            <w:pPr>
              <w:ind w:left="-108" w:right="-72"/>
              <w:jc w:val="left"/>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2268"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2126"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993B91" w:rsidRPr="00BB5460" w:rsidTr="002B0F68">
        <w:trPr>
          <w:trHeight w:val="198"/>
        </w:trPr>
        <w:tc>
          <w:tcPr>
            <w:tcW w:w="5040" w:type="dxa"/>
            <w:shd w:val="clear" w:color="auto" w:fill="auto"/>
          </w:tcPr>
          <w:p w:rsidR="00993B91" w:rsidRPr="00BB5460" w:rsidRDefault="00993B91" w:rsidP="00993B91">
            <w:pPr>
              <w:ind w:left="-108" w:right="-72"/>
              <w:jc w:val="left"/>
              <w:rPr>
                <w:rFonts w:ascii="Arial" w:eastAsia="Arial" w:hAnsi="Arial" w:cs="Arial"/>
                <w:sz w:val="18"/>
                <w:szCs w:val="18"/>
              </w:rPr>
            </w:pPr>
          </w:p>
        </w:tc>
        <w:tc>
          <w:tcPr>
            <w:tcW w:w="226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212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2B0F68">
        <w:trPr>
          <w:trHeight w:val="73"/>
        </w:trPr>
        <w:tc>
          <w:tcPr>
            <w:tcW w:w="5040" w:type="dxa"/>
          </w:tcPr>
          <w:p w:rsidR="00993B91" w:rsidRPr="00BB5460" w:rsidRDefault="00993B91" w:rsidP="00993B91">
            <w:pPr>
              <w:ind w:left="-108" w:right="-72"/>
              <w:jc w:val="left"/>
              <w:rPr>
                <w:rFonts w:ascii="Arial" w:eastAsia="Arial" w:hAnsi="Arial" w:cs="Arial"/>
                <w:sz w:val="18"/>
                <w:szCs w:val="18"/>
              </w:rPr>
            </w:pPr>
          </w:p>
        </w:tc>
        <w:tc>
          <w:tcPr>
            <w:tcW w:w="2268"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2126" w:type="dxa"/>
            <w:tcBorders>
              <w:top w:val="single" w:sz="4" w:space="0" w:color="000000"/>
            </w:tcBorders>
          </w:tcPr>
          <w:p w:rsidR="00993B91" w:rsidRPr="00BB5460" w:rsidRDefault="00993B91" w:rsidP="00993B91">
            <w:pPr>
              <w:ind w:right="-72"/>
              <w:jc w:val="right"/>
              <w:rPr>
                <w:rFonts w:ascii="Arial" w:eastAsia="Arial" w:hAnsi="Arial" w:cs="Arial"/>
                <w:sz w:val="18"/>
                <w:szCs w:val="18"/>
              </w:rPr>
            </w:pPr>
          </w:p>
        </w:tc>
      </w:tr>
      <w:tr w:rsidR="00993B91" w:rsidRPr="00BB5460" w:rsidTr="002B0F68">
        <w:trPr>
          <w:trHeight w:val="221"/>
        </w:trPr>
        <w:tc>
          <w:tcPr>
            <w:tcW w:w="5040" w:type="dxa"/>
            <w:vAlign w:val="bottom"/>
          </w:tcPr>
          <w:p w:rsidR="00993B91" w:rsidRPr="00BB5460" w:rsidRDefault="00993B91" w:rsidP="00993B91">
            <w:pPr>
              <w:ind w:left="-108" w:right="-72"/>
              <w:jc w:val="left"/>
              <w:rPr>
                <w:rFonts w:ascii="Arial" w:eastAsia="Arial" w:hAnsi="Arial" w:cs="Arial"/>
                <w:b/>
                <w:sz w:val="18"/>
                <w:szCs w:val="18"/>
              </w:rPr>
            </w:pPr>
            <w:r w:rsidRPr="00BB5460">
              <w:rPr>
                <w:rFonts w:ascii="Arial" w:eastAsia="Arial" w:hAnsi="Arial" w:cs="Arial"/>
                <w:b/>
                <w:sz w:val="18"/>
                <w:szCs w:val="18"/>
              </w:rPr>
              <w:t>Revenue from external customers</w:t>
            </w:r>
          </w:p>
        </w:tc>
        <w:tc>
          <w:tcPr>
            <w:tcW w:w="2268"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2126" w:type="dxa"/>
            <w:vAlign w:val="bottom"/>
          </w:tcPr>
          <w:p w:rsidR="00993B91" w:rsidRPr="00BB5460" w:rsidRDefault="00993B91" w:rsidP="00993B91">
            <w:pPr>
              <w:ind w:right="-72"/>
              <w:jc w:val="right"/>
              <w:rPr>
                <w:rFonts w:ascii="Arial" w:eastAsia="Arial" w:hAnsi="Arial" w:cs="Arial"/>
                <w:sz w:val="18"/>
                <w:szCs w:val="18"/>
              </w:rPr>
            </w:pP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Thailand</w:t>
            </w:r>
          </w:p>
        </w:tc>
        <w:tc>
          <w:tcPr>
            <w:tcW w:w="2268" w:type="dxa"/>
            <w:shd w:val="clear" w:color="auto" w:fill="FAFAFA"/>
            <w:vAlign w:val="bottom"/>
          </w:tcPr>
          <w:p w:rsidR="00CF00CE" w:rsidRPr="00BB5460" w:rsidRDefault="00CF00CE" w:rsidP="00CF00CE">
            <w:pPr>
              <w:ind w:right="-72"/>
              <w:jc w:val="right"/>
              <w:rPr>
                <w:rFonts w:ascii="Arial" w:eastAsia="Arial" w:hAnsi="Arial" w:cs="Arial"/>
                <w:sz w:val="18"/>
                <w:szCs w:val="18"/>
                <w:lang w:val="en-US"/>
              </w:rPr>
            </w:pPr>
            <w:r w:rsidRPr="00BB5460">
              <w:rPr>
                <w:rFonts w:ascii="Arial" w:eastAsia="Arial" w:hAnsi="Arial" w:cs="Arial"/>
                <w:sz w:val="18"/>
                <w:szCs w:val="18"/>
                <w:lang w:val="en-US"/>
              </w:rPr>
              <w:t>6,647,644</w:t>
            </w:r>
          </w:p>
        </w:tc>
        <w:tc>
          <w:tcPr>
            <w:tcW w:w="2126" w:type="dxa"/>
            <w:shd w:val="clear" w:color="auto" w:fill="auto"/>
            <w:vAlign w:val="bottom"/>
          </w:tcPr>
          <w:p w:rsidR="00CF00CE" w:rsidRPr="00BB5460" w:rsidRDefault="00CF00CE" w:rsidP="00CF00CE">
            <w:pPr>
              <w:tabs>
                <w:tab w:val="left" w:pos="2232"/>
              </w:tabs>
              <w:ind w:left="-120" w:right="-72"/>
              <w:jc w:val="right"/>
              <w:rPr>
                <w:rFonts w:ascii="Arial" w:eastAsia="Arial Unicode MS" w:hAnsi="Arial" w:cs="Arial"/>
                <w:snapToGrid w:val="0"/>
                <w:sz w:val="18"/>
                <w:szCs w:val="18"/>
                <w:lang w:eastAsia="th-TH"/>
              </w:rPr>
            </w:pPr>
            <w:r w:rsidRPr="00BB5460">
              <w:rPr>
                <w:rFonts w:ascii="Arial" w:eastAsia="Arial Unicode MS" w:hAnsi="Arial" w:cs="Arial"/>
                <w:snapToGrid w:val="0"/>
                <w:sz w:val="18"/>
                <w:szCs w:val="18"/>
                <w:lang w:eastAsia="th-TH"/>
              </w:rPr>
              <w:t>6,533,717</w:t>
            </w: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The United States of America</w:t>
            </w:r>
          </w:p>
        </w:tc>
        <w:tc>
          <w:tcPr>
            <w:tcW w:w="2268" w:type="dxa"/>
            <w:shd w:val="clear" w:color="auto" w:fill="FAFAFA"/>
            <w:vAlign w:val="bottom"/>
          </w:tcPr>
          <w:p w:rsidR="00CF00CE" w:rsidRPr="00BB5460" w:rsidRDefault="00CF00CE" w:rsidP="00CF00CE">
            <w:pPr>
              <w:ind w:right="-72"/>
              <w:jc w:val="right"/>
              <w:rPr>
                <w:rFonts w:ascii="Arial" w:eastAsia="Arial" w:hAnsi="Arial" w:cs="Arial"/>
                <w:sz w:val="18"/>
                <w:szCs w:val="18"/>
              </w:rPr>
            </w:pPr>
            <w:r w:rsidRPr="00BB5460">
              <w:rPr>
                <w:rFonts w:ascii="Arial" w:eastAsia="Arial" w:hAnsi="Arial" w:cs="Arial"/>
                <w:sz w:val="18"/>
                <w:szCs w:val="18"/>
              </w:rPr>
              <w:t>26,250,435</w:t>
            </w:r>
          </w:p>
        </w:tc>
        <w:tc>
          <w:tcPr>
            <w:tcW w:w="2126" w:type="dxa"/>
            <w:shd w:val="clear" w:color="auto" w:fill="auto"/>
            <w:vAlign w:val="bottom"/>
          </w:tcPr>
          <w:p w:rsidR="00CF00CE" w:rsidRPr="00BB5460" w:rsidRDefault="00CF00CE" w:rsidP="00CF00CE">
            <w:pPr>
              <w:tabs>
                <w:tab w:val="left" w:pos="2232"/>
              </w:tabs>
              <w:ind w:left="-120" w:right="-72"/>
              <w:jc w:val="right"/>
              <w:rPr>
                <w:rFonts w:ascii="Arial" w:eastAsia="Arial Unicode MS" w:hAnsi="Arial" w:cs="Arial"/>
                <w:snapToGrid w:val="0"/>
                <w:sz w:val="18"/>
                <w:szCs w:val="18"/>
                <w:lang w:eastAsia="th-TH"/>
              </w:rPr>
            </w:pPr>
            <w:r w:rsidRPr="00BB5460">
              <w:rPr>
                <w:rFonts w:ascii="Arial" w:eastAsia="Arial Unicode MS" w:hAnsi="Arial" w:cs="Arial"/>
                <w:snapToGrid w:val="0"/>
                <w:sz w:val="18"/>
                <w:szCs w:val="18"/>
                <w:lang w:eastAsia="th-TH"/>
              </w:rPr>
              <w:t>24,262,998</w:t>
            </w: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Japan</w:t>
            </w:r>
          </w:p>
        </w:tc>
        <w:tc>
          <w:tcPr>
            <w:tcW w:w="2268" w:type="dxa"/>
            <w:shd w:val="clear" w:color="auto" w:fill="FAFAFA"/>
            <w:vAlign w:val="bottom"/>
          </w:tcPr>
          <w:p w:rsidR="00CF00CE" w:rsidRPr="00BB5460" w:rsidRDefault="00CF00CE" w:rsidP="00CF00CE">
            <w:pPr>
              <w:ind w:right="-72"/>
              <w:jc w:val="right"/>
              <w:rPr>
                <w:rFonts w:ascii="Arial" w:eastAsia="Arial" w:hAnsi="Arial" w:cs="Arial"/>
                <w:sz w:val="18"/>
                <w:szCs w:val="18"/>
              </w:rPr>
            </w:pPr>
            <w:r w:rsidRPr="00BB5460">
              <w:rPr>
                <w:rFonts w:ascii="Arial" w:eastAsia="Arial" w:hAnsi="Arial" w:cs="Arial"/>
                <w:sz w:val="18"/>
                <w:szCs w:val="18"/>
              </w:rPr>
              <w:t>3,317,259</w:t>
            </w:r>
          </w:p>
        </w:tc>
        <w:tc>
          <w:tcPr>
            <w:tcW w:w="2126" w:type="dxa"/>
            <w:shd w:val="clear" w:color="auto" w:fill="auto"/>
            <w:vAlign w:val="bottom"/>
          </w:tcPr>
          <w:p w:rsidR="00CF00CE" w:rsidRPr="00BB5460" w:rsidRDefault="00CF00CE" w:rsidP="00CF00CE">
            <w:pPr>
              <w:tabs>
                <w:tab w:val="left" w:pos="2232"/>
              </w:tabs>
              <w:ind w:left="-120" w:right="-72"/>
              <w:jc w:val="right"/>
              <w:rPr>
                <w:rFonts w:ascii="Arial" w:eastAsia="Arial Unicode MS" w:hAnsi="Arial" w:cs="Arial"/>
                <w:snapToGrid w:val="0"/>
                <w:sz w:val="18"/>
                <w:szCs w:val="18"/>
                <w:lang w:eastAsia="th-TH"/>
              </w:rPr>
            </w:pPr>
            <w:r w:rsidRPr="00BB5460">
              <w:rPr>
                <w:rFonts w:ascii="Arial" w:eastAsia="Arial Unicode MS" w:hAnsi="Arial" w:cs="Arial"/>
                <w:snapToGrid w:val="0"/>
                <w:sz w:val="18"/>
                <w:szCs w:val="18"/>
                <w:lang w:eastAsia="th-TH"/>
              </w:rPr>
              <w:t>3,674,679</w:t>
            </w: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European countries</w:t>
            </w:r>
          </w:p>
        </w:tc>
        <w:tc>
          <w:tcPr>
            <w:tcW w:w="2268" w:type="dxa"/>
            <w:shd w:val="clear" w:color="auto" w:fill="FAFAFA"/>
            <w:vAlign w:val="bottom"/>
          </w:tcPr>
          <w:p w:rsidR="00CF00CE" w:rsidRPr="00BB5460" w:rsidRDefault="00CF00CE" w:rsidP="00CF00CE">
            <w:pPr>
              <w:ind w:right="-72"/>
              <w:jc w:val="right"/>
              <w:rPr>
                <w:rFonts w:ascii="Arial" w:eastAsia="Arial" w:hAnsi="Arial" w:cs="Arial"/>
                <w:sz w:val="18"/>
                <w:szCs w:val="18"/>
              </w:rPr>
            </w:pPr>
            <w:r w:rsidRPr="00BB5460">
              <w:rPr>
                <w:rFonts w:ascii="Arial" w:eastAsia="Arial" w:hAnsi="Arial" w:cs="Arial"/>
                <w:sz w:val="18"/>
                <w:szCs w:val="18"/>
              </w:rPr>
              <w:t>18,846,281</w:t>
            </w:r>
          </w:p>
        </w:tc>
        <w:tc>
          <w:tcPr>
            <w:tcW w:w="2126" w:type="dxa"/>
            <w:shd w:val="clear" w:color="auto" w:fill="auto"/>
            <w:vAlign w:val="bottom"/>
          </w:tcPr>
          <w:p w:rsidR="00CF00CE" w:rsidRPr="00BB5460" w:rsidRDefault="00CF00CE" w:rsidP="00CF00CE">
            <w:pPr>
              <w:tabs>
                <w:tab w:val="left" w:pos="2232"/>
              </w:tabs>
              <w:ind w:left="-120" w:right="-72"/>
              <w:jc w:val="right"/>
              <w:rPr>
                <w:rFonts w:ascii="Arial" w:eastAsia="Arial Unicode MS" w:hAnsi="Arial" w:cs="Arial"/>
                <w:snapToGrid w:val="0"/>
                <w:sz w:val="18"/>
                <w:szCs w:val="18"/>
                <w:lang w:eastAsia="th-TH"/>
              </w:rPr>
            </w:pPr>
            <w:r w:rsidRPr="00BB5460">
              <w:rPr>
                <w:rFonts w:ascii="Arial" w:eastAsia="Arial Unicode MS" w:hAnsi="Arial" w:cs="Arial"/>
                <w:snapToGrid w:val="0"/>
                <w:sz w:val="18"/>
                <w:szCs w:val="18"/>
                <w:lang w:eastAsia="th-TH"/>
              </w:rPr>
              <w:t>18,028,718</w:t>
            </w: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Others</w:t>
            </w:r>
          </w:p>
        </w:tc>
        <w:tc>
          <w:tcPr>
            <w:tcW w:w="2268" w:type="dxa"/>
            <w:tcBorders>
              <w:bottom w:val="single" w:sz="4" w:space="0" w:color="000000"/>
            </w:tcBorders>
            <w:shd w:val="clear" w:color="auto" w:fill="FAFAFA"/>
            <w:vAlign w:val="bottom"/>
          </w:tcPr>
          <w:p w:rsidR="00CF00CE" w:rsidRPr="00BB5460" w:rsidRDefault="00CF00CE" w:rsidP="00CF00CE">
            <w:pPr>
              <w:ind w:right="-72"/>
              <w:jc w:val="right"/>
              <w:rPr>
                <w:rFonts w:ascii="Arial" w:eastAsia="Arial" w:hAnsi="Arial" w:cs="Arial"/>
                <w:sz w:val="18"/>
                <w:szCs w:val="18"/>
              </w:rPr>
            </w:pPr>
            <w:r w:rsidRPr="00BB5460">
              <w:rPr>
                <w:rFonts w:ascii="Arial" w:eastAsia="Arial" w:hAnsi="Arial" w:cs="Arial"/>
                <w:sz w:val="18"/>
                <w:szCs w:val="18"/>
              </w:rPr>
              <w:t>9,092,502</w:t>
            </w:r>
          </w:p>
        </w:tc>
        <w:tc>
          <w:tcPr>
            <w:tcW w:w="2126" w:type="dxa"/>
            <w:tcBorders>
              <w:bottom w:val="single" w:sz="4" w:space="0" w:color="000000"/>
            </w:tcBorders>
            <w:shd w:val="clear" w:color="auto" w:fill="auto"/>
            <w:vAlign w:val="bottom"/>
          </w:tcPr>
          <w:p w:rsidR="00CF00CE" w:rsidRPr="00BB5460" w:rsidRDefault="00CF00CE" w:rsidP="00CF00CE">
            <w:pPr>
              <w:tabs>
                <w:tab w:val="left" w:pos="2232"/>
              </w:tabs>
              <w:ind w:left="-120" w:right="-72"/>
              <w:jc w:val="right"/>
              <w:rPr>
                <w:rFonts w:ascii="Arial" w:eastAsia="Arial Unicode MS" w:hAnsi="Arial" w:cs="Arial"/>
                <w:snapToGrid w:val="0"/>
                <w:sz w:val="18"/>
                <w:szCs w:val="18"/>
                <w:lang w:eastAsia="th-TH"/>
              </w:rPr>
            </w:pPr>
            <w:r w:rsidRPr="00BB5460">
              <w:rPr>
                <w:rFonts w:ascii="Arial" w:eastAsia="Arial Unicode MS" w:hAnsi="Arial" w:cs="Arial"/>
                <w:snapToGrid w:val="0"/>
                <w:sz w:val="18"/>
                <w:szCs w:val="18"/>
                <w:lang w:eastAsia="th-TH"/>
              </w:rPr>
              <w:t>9,082,825</w:t>
            </w:r>
          </w:p>
        </w:tc>
      </w:tr>
      <w:tr w:rsidR="00CF00CE" w:rsidRPr="00BB5460" w:rsidTr="002B0F68">
        <w:trPr>
          <w:trHeight w:val="20"/>
        </w:trPr>
        <w:tc>
          <w:tcPr>
            <w:tcW w:w="5040" w:type="dxa"/>
          </w:tcPr>
          <w:p w:rsidR="00CF00CE" w:rsidRPr="00BB5460" w:rsidRDefault="00CF00CE" w:rsidP="00CF00CE">
            <w:pPr>
              <w:ind w:left="-108" w:right="-72"/>
              <w:jc w:val="left"/>
              <w:rPr>
                <w:rFonts w:ascii="Arial" w:eastAsia="Arial" w:hAnsi="Arial" w:cs="Arial"/>
                <w:sz w:val="18"/>
                <w:szCs w:val="18"/>
              </w:rPr>
            </w:pPr>
          </w:p>
        </w:tc>
        <w:tc>
          <w:tcPr>
            <w:tcW w:w="2268" w:type="dxa"/>
            <w:tcBorders>
              <w:top w:val="single" w:sz="4" w:space="0" w:color="000000"/>
            </w:tcBorders>
            <w:shd w:val="clear" w:color="auto" w:fill="FAFAFA"/>
          </w:tcPr>
          <w:p w:rsidR="00CF00CE" w:rsidRPr="00BB5460" w:rsidRDefault="00CF00CE" w:rsidP="00CF00CE">
            <w:pPr>
              <w:ind w:right="-72"/>
              <w:jc w:val="right"/>
              <w:rPr>
                <w:rFonts w:ascii="Arial" w:eastAsia="Arial" w:hAnsi="Arial" w:cs="Arial"/>
                <w:sz w:val="18"/>
                <w:szCs w:val="18"/>
              </w:rPr>
            </w:pPr>
          </w:p>
        </w:tc>
        <w:tc>
          <w:tcPr>
            <w:tcW w:w="2126" w:type="dxa"/>
            <w:tcBorders>
              <w:top w:val="single" w:sz="4" w:space="0" w:color="000000"/>
            </w:tcBorders>
            <w:shd w:val="clear" w:color="auto" w:fill="auto"/>
          </w:tcPr>
          <w:p w:rsidR="00CF00CE" w:rsidRPr="00BB5460" w:rsidRDefault="00CF00CE" w:rsidP="00CF00CE">
            <w:pPr>
              <w:ind w:right="-72"/>
              <w:jc w:val="right"/>
              <w:rPr>
                <w:rFonts w:ascii="Arial" w:eastAsia="Arial" w:hAnsi="Arial" w:cs="Arial"/>
                <w:sz w:val="18"/>
                <w:szCs w:val="18"/>
              </w:rPr>
            </w:pPr>
          </w:p>
        </w:tc>
      </w:tr>
      <w:tr w:rsidR="00CF00CE" w:rsidRPr="00BB5460" w:rsidTr="002B0F68">
        <w:trPr>
          <w:trHeight w:val="221"/>
        </w:trPr>
        <w:tc>
          <w:tcPr>
            <w:tcW w:w="5040" w:type="dxa"/>
            <w:vAlign w:val="bottom"/>
          </w:tcPr>
          <w:p w:rsidR="00CF00CE" w:rsidRPr="00BB5460" w:rsidRDefault="00CF00CE" w:rsidP="00CF00CE">
            <w:pPr>
              <w:ind w:left="-108" w:right="-72"/>
              <w:jc w:val="left"/>
              <w:rPr>
                <w:rFonts w:ascii="Arial" w:eastAsia="Arial" w:hAnsi="Arial" w:cs="Arial"/>
                <w:sz w:val="18"/>
                <w:szCs w:val="18"/>
              </w:rPr>
            </w:pPr>
            <w:r w:rsidRPr="00BB5460">
              <w:rPr>
                <w:rFonts w:ascii="Arial" w:eastAsia="Arial" w:hAnsi="Arial" w:cs="Arial"/>
                <w:sz w:val="18"/>
                <w:szCs w:val="18"/>
              </w:rPr>
              <w:t>Total revenue from external customers</w:t>
            </w:r>
          </w:p>
        </w:tc>
        <w:tc>
          <w:tcPr>
            <w:tcW w:w="2268" w:type="dxa"/>
            <w:tcBorders>
              <w:bottom w:val="single" w:sz="4" w:space="0" w:color="000000"/>
            </w:tcBorders>
            <w:shd w:val="clear" w:color="auto" w:fill="FAFAFA"/>
            <w:vAlign w:val="bottom"/>
          </w:tcPr>
          <w:p w:rsidR="00CF00CE" w:rsidRPr="00BB5460" w:rsidRDefault="00CF00CE" w:rsidP="00CF00CE">
            <w:pPr>
              <w:ind w:right="-72"/>
              <w:jc w:val="right"/>
              <w:rPr>
                <w:rFonts w:ascii="Arial" w:eastAsia="Arial" w:hAnsi="Arial" w:cs="Arial"/>
                <w:sz w:val="18"/>
                <w:szCs w:val="18"/>
              </w:rPr>
            </w:pPr>
            <w:r w:rsidRPr="00BB5460">
              <w:rPr>
                <w:rFonts w:ascii="Arial" w:eastAsia="Arial" w:hAnsi="Arial" w:cs="Arial"/>
                <w:sz w:val="18"/>
                <w:szCs w:val="18"/>
              </w:rPr>
              <w:t>64,154,121</w:t>
            </w:r>
          </w:p>
        </w:tc>
        <w:tc>
          <w:tcPr>
            <w:tcW w:w="2126" w:type="dxa"/>
            <w:tcBorders>
              <w:bottom w:val="single" w:sz="4" w:space="0" w:color="000000"/>
            </w:tcBorders>
            <w:shd w:val="clear" w:color="auto" w:fill="auto"/>
            <w:vAlign w:val="bottom"/>
          </w:tcPr>
          <w:p w:rsidR="00CF00CE" w:rsidRPr="00BB5460" w:rsidRDefault="00CF00CE" w:rsidP="00CF00CE">
            <w:pPr>
              <w:ind w:right="-72"/>
              <w:jc w:val="right"/>
              <w:rPr>
                <w:rFonts w:ascii="Arial" w:eastAsia="Arial" w:hAnsi="Arial" w:cs="Arial"/>
                <w:sz w:val="18"/>
                <w:szCs w:val="18"/>
              </w:rPr>
            </w:pPr>
            <w:r w:rsidRPr="00BB5460">
              <w:rPr>
                <w:rFonts w:ascii="Arial" w:hAnsi="Arial" w:cs="Arial"/>
                <w:sz w:val="18"/>
                <w:szCs w:val="18"/>
                <w:lang w:val="en-US"/>
              </w:rPr>
              <w:t>61,582,937</w:t>
            </w:r>
          </w:p>
        </w:tc>
      </w:tr>
    </w:tbl>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b/>
          <w:sz w:val="18"/>
          <w:szCs w:val="18"/>
        </w:rPr>
      </w:pPr>
      <w:r w:rsidRPr="00BB5460">
        <w:rPr>
          <w:rFonts w:ascii="Arial" w:eastAsia="Arial" w:hAnsi="Arial" w:cs="Arial"/>
          <w:b/>
          <w:sz w:val="18"/>
          <w:szCs w:val="18"/>
        </w:rPr>
        <w:t>Major customer</w:t>
      </w:r>
    </w:p>
    <w:p w:rsidR="00993B91" w:rsidRPr="00BB5460" w:rsidRDefault="00993B91" w:rsidP="00993B91">
      <w:pPr>
        <w:rPr>
          <w:rFonts w:ascii="Arial" w:eastAsia="Arial" w:hAnsi="Arial" w:cs="Arial"/>
          <w:sz w:val="18"/>
          <w:szCs w:val="18"/>
        </w:rPr>
      </w:pPr>
    </w:p>
    <w:p w:rsidR="00993B91" w:rsidRPr="00BB5460" w:rsidRDefault="00993B91" w:rsidP="008A07D1">
      <w:pPr>
        <w:rPr>
          <w:rFonts w:ascii="Arial" w:hAnsi="Arial" w:cs="Arial"/>
          <w:sz w:val="18"/>
          <w:szCs w:val="18"/>
        </w:rPr>
      </w:pPr>
      <w:r w:rsidRPr="00BB5460">
        <w:rPr>
          <w:rFonts w:ascii="Arial" w:eastAsia="Arial" w:hAnsi="Arial" w:cs="Arial"/>
          <w:sz w:val="18"/>
          <w:szCs w:val="18"/>
        </w:rPr>
        <w:t>During the six-month periods ended 30 June 2020 and 2019, the Group had no customer with revenues of 10 percent or more of the Group’s revenue.</w:t>
      </w: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bookmarkStart w:id="1" w:name="_gjdgxs" w:colFirst="0" w:colLast="0"/>
            <w:bookmarkStart w:id="2" w:name="_Hlk38528160"/>
            <w:bookmarkEnd w:id="1"/>
            <w:r w:rsidRPr="00BB5460">
              <w:rPr>
                <w:rFonts w:ascii="Arial" w:eastAsia="Arial" w:hAnsi="Arial" w:cs="Arial"/>
                <w:b/>
                <w:color w:val="FFFFFF"/>
                <w:sz w:val="18"/>
                <w:szCs w:val="18"/>
              </w:rPr>
              <w:lastRenderedPageBreak/>
              <w:t>7</w:t>
            </w:r>
            <w:r w:rsidRPr="00BB5460">
              <w:rPr>
                <w:rFonts w:ascii="Arial" w:eastAsia="Arial" w:hAnsi="Arial" w:cs="Arial"/>
                <w:b/>
                <w:color w:val="FFFFFF"/>
                <w:sz w:val="18"/>
                <w:szCs w:val="18"/>
              </w:rPr>
              <w:tab/>
              <w:t>Fair value</w:t>
            </w:r>
            <w:bookmarkEnd w:id="2"/>
          </w:p>
        </w:tc>
      </w:tr>
    </w:tbl>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The following table presents financial assets and liabilities that are measured at fair value, excluding where its fair value is approximating the carrying amount.</w:t>
      </w:r>
    </w:p>
    <w:p w:rsidR="00993B91" w:rsidRPr="00BB5460" w:rsidRDefault="00993B91" w:rsidP="00993B91">
      <w:pPr>
        <w:rPr>
          <w:rFonts w:ascii="Arial" w:eastAsia="Arial" w:hAnsi="Arial" w:cs="Arial"/>
          <w:sz w:val="18"/>
          <w:szCs w:val="18"/>
        </w:rPr>
      </w:pPr>
    </w:p>
    <w:tbl>
      <w:tblPr>
        <w:tblW w:w="9448" w:type="dxa"/>
        <w:tblLayout w:type="fixed"/>
        <w:tblLook w:val="0000" w:firstRow="0" w:lastRow="0" w:firstColumn="0" w:lastColumn="0" w:noHBand="0" w:noVBand="0"/>
      </w:tblPr>
      <w:tblGrid>
        <w:gridCol w:w="1685"/>
        <w:gridCol w:w="992"/>
        <w:gridCol w:w="923"/>
        <w:gridCol w:w="993"/>
        <w:gridCol w:w="923"/>
        <w:gridCol w:w="992"/>
        <w:gridCol w:w="924"/>
        <w:gridCol w:w="992"/>
        <w:gridCol w:w="1024"/>
      </w:tblGrid>
      <w:tr w:rsidR="00993B91" w:rsidRPr="00BB5460" w:rsidTr="002B0F68">
        <w:tc>
          <w:tcPr>
            <w:tcW w:w="1685"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Consolidated financial information</w:t>
            </w:r>
          </w:p>
        </w:tc>
      </w:tr>
      <w:tr w:rsidR="00993B91" w:rsidRPr="00BB5460" w:rsidTr="002B0F68">
        <w:tc>
          <w:tcPr>
            <w:tcW w:w="1685"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1915"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1</w:t>
            </w:r>
          </w:p>
        </w:tc>
        <w:tc>
          <w:tcPr>
            <w:tcW w:w="1916"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2</w:t>
            </w:r>
          </w:p>
        </w:tc>
        <w:tc>
          <w:tcPr>
            <w:tcW w:w="1916"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3</w:t>
            </w:r>
          </w:p>
        </w:tc>
        <w:tc>
          <w:tcPr>
            <w:tcW w:w="2016"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Total</w:t>
            </w:r>
          </w:p>
        </w:tc>
      </w:tr>
      <w:tr w:rsidR="00993B91" w:rsidRPr="00BB5460" w:rsidTr="002B0F68">
        <w:tc>
          <w:tcPr>
            <w:tcW w:w="1685"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99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2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9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2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9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24"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9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1024"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r>
      <w:tr w:rsidR="00993B91" w:rsidRPr="00BB5460" w:rsidTr="002B0F68">
        <w:tc>
          <w:tcPr>
            <w:tcW w:w="1685"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r w:rsidRPr="00BB5460">
              <w:rPr>
                <w:rFonts w:ascii="Arial" w:eastAsia="Arial" w:hAnsi="Arial" w:cs="Arial"/>
                <w:b/>
                <w:sz w:val="14"/>
                <w:szCs w:val="14"/>
              </w:rPr>
              <w:t>As at</w:t>
            </w:r>
          </w:p>
          <w:p w:rsidR="00993B91" w:rsidRPr="00BB5460" w:rsidRDefault="00993B91" w:rsidP="008A07D1">
            <w:pPr>
              <w:tabs>
                <w:tab w:val="left" w:pos="2862"/>
              </w:tabs>
              <w:ind w:left="-86" w:right="-72"/>
              <w:rPr>
                <w:rFonts w:ascii="Arial" w:eastAsia="Arial" w:hAnsi="Arial" w:cs="Arial"/>
                <w:b/>
                <w:sz w:val="14"/>
                <w:szCs w:val="14"/>
              </w:rPr>
            </w:pPr>
          </w:p>
          <w:p w:rsidR="00993B91" w:rsidRPr="00BB5460" w:rsidRDefault="00993B91" w:rsidP="008A07D1">
            <w:pPr>
              <w:tabs>
                <w:tab w:val="left" w:pos="2862"/>
              </w:tabs>
              <w:ind w:left="-86" w:right="-72"/>
              <w:rPr>
                <w:rFonts w:ascii="Arial" w:eastAsia="Arial" w:hAnsi="Arial" w:cs="Arial"/>
                <w:b/>
                <w:sz w:val="14"/>
                <w:szCs w:val="14"/>
              </w:rPr>
            </w:pPr>
          </w:p>
          <w:p w:rsidR="00993B91" w:rsidRPr="00BB5460" w:rsidRDefault="00993B91" w:rsidP="008A07D1">
            <w:pPr>
              <w:tabs>
                <w:tab w:val="left" w:pos="2862"/>
              </w:tabs>
              <w:ind w:left="-86" w:right="-72"/>
              <w:rPr>
                <w:rFonts w:ascii="Arial" w:eastAsia="Arial" w:hAnsi="Arial" w:cs="Arial"/>
                <w:b/>
                <w:sz w:val="14"/>
                <w:szCs w:val="14"/>
              </w:rPr>
            </w:pPr>
          </w:p>
        </w:tc>
        <w:tc>
          <w:tcPr>
            <w:tcW w:w="99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rsidR="00993B91" w:rsidRPr="00BB5460" w:rsidRDefault="00993B91" w:rsidP="00993B91">
            <w:pPr>
              <w:ind w:left="-251"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rsidR="00993B91" w:rsidRPr="00BB5460" w:rsidRDefault="00993B91" w:rsidP="00993B91">
            <w:pPr>
              <w:ind w:left="-256"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left="-256" w:right="-72"/>
              <w:jc w:val="right"/>
              <w:rPr>
                <w:rFonts w:ascii="Arial" w:eastAsia="Arial" w:hAnsi="Arial" w:cs="Arial"/>
                <w:b/>
                <w:sz w:val="14"/>
                <w:szCs w:val="14"/>
              </w:rPr>
            </w:pPr>
            <w:r w:rsidRPr="00BB5460">
              <w:rPr>
                <w:rFonts w:ascii="Arial" w:eastAsia="Arial" w:hAnsi="Arial" w:cs="Arial"/>
                <w:b/>
                <w:sz w:val="14"/>
                <w:szCs w:val="14"/>
              </w:rPr>
              <w:t xml:space="preserve">Thousand </w:t>
            </w:r>
          </w:p>
          <w:p w:rsidR="00993B91" w:rsidRPr="00BB5460" w:rsidRDefault="00993B91" w:rsidP="00993B91">
            <w:pPr>
              <w:ind w:left="-256" w:right="-72"/>
              <w:jc w:val="right"/>
              <w:rPr>
                <w:rFonts w:ascii="Arial" w:eastAsia="Arial" w:hAnsi="Arial" w:cs="Arial"/>
                <w:sz w:val="14"/>
                <w:szCs w:val="14"/>
              </w:rPr>
            </w:pPr>
            <w:r w:rsidRPr="00BB5460">
              <w:rPr>
                <w:rFonts w:ascii="Arial" w:eastAsia="Arial" w:hAnsi="Arial" w:cs="Arial"/>
                <w:b/>
                <w:sz w:val="14"/>
                <w:szCs w:val="14"/>
              </w:rPr>
              <w:t>Baht</w:t>
            </w:r>
          </w:p>
        </w:tc>
        <w:tc>
          <w:tcPr>
            <w:tcW w:w="99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24" w:type="dxa"/>
            <w:tcBorders>
              <w:bottom w:val="single" w:sz="4" w:space="0" w:color="000000"/>
            </w:tcBorders>
            <w:shd w:val="clear" w:color="auto" w:fill="auto"/>
            <w:vAlign w:val="bottom"/>
          </w:tcPr>
          <w:p w:rsidR="00993B91" w:rsidRPr="00BB5460" w:rsidRDefault="00993B91" w:rsidP="00993B91">
            <w:pPr>
              <w:ind w:left="-249"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1024" w:type="dxa"/>
            <w:tcBorders>
              <w:bottom w:val="single" w:sz="4" w:space="0" w:color="000000"/>
            </w:tcBorders>
            <w:shd w:val="clear" w:color="auto" w:fill="auto"/>
            <w:vAlign w:val="bottom"/>
          </w:tcPr>
          <w:p w:rsidR="00993B91" w:rsidRPr="00BB5460" w:rsidRDefault="00993B91" w:rsidP="00993B91">
            <w:pPr>
              <w:ind w:left="-255"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r>
      <w:tr w:rsidR="00993B91" w:rsidRPr="00BB5460" w:rsidTr="002B0F68">
        <w:tc>
          <w:tcPr>
            <w:tcW w:w="1685" w:type="dxa"/>
            <w:vAlign w:val="bottom"/>
          </w:tcPr>
          <w:p w:rsidR="00993B91" w:rsidRPr="00BB5460" w:rsidRDefault="00993B91" w:rsidP="008A07D1">
            <w:pPr>
              <w:ind w:left="-86" w:right="-72"/>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r>
      <w:tr w:rsidR="00BB5460" w:rsidRPr="00BB5460" w:rsidTr="002B0F68">
        <w:tc>
          <w:tcPr>
            <w:tcW w:w="1685" w:type="dxa"/>
            <w:vAlign w:val="bottom"/>
          </w:tcPr>
          <w:p w:rsidR="00BB5460" w:rsidRPr="00BB5460" w:rsidRDefault="00BB5460"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Assets</w:t>
            </w:r>
          </w:p>
        </w:tc>
        <w:tc>
          <w:tcPr>
            <w:tcW w:w="992"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23" w:type="dxa"/>
            <w:vAlign w:val="bottom"/>
          </w:tcPr>
          <w:p w:rsidR="00BB5460" w:rsidRPr="00BB5460" w:rsidRDefault="00BB5460" w:rsidP="00993B91">
            <w:pPr>
              <w:ind w:right="-72"/>
              <w:jc w:val="right"/>
              <w:rPr>
                <w:rFonts w:ascii="Arial" w:eastAsia="Arial" w:hAnsi="Arial" w:cs="Arial"/>
                <w:sz w:val="14"/>
                <w:szCs w:val="14"/>
              </w:rPr>
            </w:pPr>
          </w:p>
        </w:tc>
        <w:tc>
          <w:tcPr>
            <w:tcW w:w="993"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23" w:type="dxa"/>
            <w:vAlign w:val="bottom"/>
          </w:tcPr>
          <w:p w:rsidR="00BB5460" w:rsidRPr="00BB5460" w:rsidRDefault="00BB5460" w:rsidP="00993B91">
            <w:pPr>
              <w:ind w:right="-72"/>
              <w:jc w:val="right"/>
              <w:rPr>
                <w:rFonts w:ascii="Arial" w:eastAsia="Arial" w:hAnsi="Arial" w:cs="Arial"/>
                <w:sz w:val="14"/>
                <w:szCs w:val="14"/>
              </w:rPr>
            </w:pPr>
          </w:p>
        </w:tc>
        <w:tc>
          <w:tcPr>
            <w:tcW w:w="992"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24" w:type="dxa"/>
            <w:vAlign w:val="bottom"/>
          </w:tcPr>
          <w:p w:rsidR="00BB5460" w:rsidRPr="00BB5460" w:rsidRDefault="00BB5460" w:rsidP="00993B91">
            <w:pPr>
              <w:ind w:right="-72"/>
              <w:jc w:val="right"/>
              <w:rPr>
                <w:rFonts w:ascii="Arial" w:eastAsia="Arial" w:hAnsi="Arial" w:cs="Arial"/>
                <w:sz w:val="14"/>
                <w:szCs w:val="14"/>
              </w:rPr>
            </w:pPr>
          </w:p>
        </w:tc>
        <w:tc>
          <w:tcPr>
            <w:tcW w:w="992"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1024" w:type="dxa"/>
            <w:vAlign w:val="bottom"/>
          </w:tcPr>
          <w:p w:rsidR="00BB5460" w:rsidRPr="00BB5460" w:rsidRDefault="00BB5460"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FE4A12" w:rsidP="008A07D1">
            <w:pPr>
              <w:tabs>
                <w:tab w:val="left" w:pos="1080"/>
              </w:tabs>
              <w:ind w:left="-86" w:right="-72"/>
              <w:rPr>
                <w:rFonts w:ascii="Arial" w:eastAsia="Arial" w:hAnsi="Arial" w:cs="Arial"/>
                <w:b/>
                <w:sz w:val="14"/>
                <w:szCs w:val="14"/>
                <w:lang w:val="en-US"/>
              </w:rPr>
            </w:pPr>
            <w:r w:rsidRPr="00BB5460">
              <w:rPr>
                <w:rFonts w:ascii="Arial" w:eastAsia="Arial" w:hAnsi="Arial" w:cs="Arial"/>
                <w:b/>
                <w:sz w:val="14"/>
                <w:szCs w:val="14"/>
              </w:rPr>
              <w:t>Long-term investments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FE4A12"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   </w:t>
            </w:r>
            <w:r w:rsidR="00993B91" w:rsidRPr="00BB5460">
              <w:rPr>
                <w:rFonts w:ascii="Arial" w:eastAsia="Arial" w:hAnsi="Arial" w:cs="Arial"/>
                <w:b/>
                <w:sz w:val="14"/>
                <w:szCs w:val="14"/>
              </w:rPr>
              <w:t xml:space="preserve">Financial assets at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   </w:t>
            </w:r>
            <w:r w:rsidR="00FE4A12" w:rsidRPr="00BB5460">
              <w:rPr>
                <w:rFonts w:ascii="Arial" w:eastAsia="Arial" w:hAnsi="Arial" w:cs="Arial"/>
                <w:b/>
                <w:sz w:val="14"/>
                <w:szCs w:val="14"/>
              </w:rPr>
              <w:t xml:space="preserve">   </w:t>
            </w:r>
            <w:r w:rsidRPr="00BB5460">
              <w:rPr>
                <w:rFonts w:ascii="Arial" w:eastAsia="Arial" w:hAnsi="Arial" w:cs="Arial"/>
                <w:b/>
                <w:sz w:val="14"/>
                <w:szCs w:val="14"/>
              </w:rPr>
              <w:t xml:space="preserve">fair value through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   </w:t>
            </w:r>
            <w:r w:rsidR="00FE4A12" w:rsidRPr="00BB5460">
              <w:rPr>
                <w:rFonts w:ascii="Arial" w:eastAsia="Arial" w:hAnsi="Arial" w:cs="Arial"/>
                <w:b/>
                <w:sz w:val="14"/>
                <w:szCs w:val="14"/>
              </w:rPr>
              <w:t xml:space="preserve">   </w:t>
            </w:r>
            <w:r w:rsidRPr="00BB5460">
              <w:rPr>
                <w:rFonts w:ascii="Arial" w:eastAsia="Arial" w:hAnsi="Arial" w:cs="Arial"/>
                <w:b/>
                <w:sz w:val="14"/>
                <w:szCs w:val="14"/>
              </w:rPr>
              <w:t>profit or loss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hint="cs"/>
                <w:sz w:val="14"/>
                <w:szCs w:val="14"/>
                <w:cs/>
              </w:rPr>
              <w:t xml:space="preserve"> </w:t>
            </w:r>
            <w:r w:rsidR="00FE4A12" w:rsidRPr="00BB5460">
              <w:rPr>
                <w:rFonts w:ascii="Arial" w:eastAsia="Arial" w:hAnsi="Arial" w:cs="Arial"/>
                <w:sz w:val="14"/>
                <w:szCs w:val="14"/>
              </w:rPr>
              <w:t xml:space="preserve">   </w:t>
            </w:r>
            <w:r w:rsidRPr="00BB5460">
              <w:rPr>
                <w:rFonts w:ascii="Arial" w:eastAsia="Arial" w:hAnsi="Arial" w:cs="Arial" w:hint="cs"/>
                <w:sz w:val="14"/>
                <w:szCs w:val="14"/>
                <w:cs/>
              </w:rPr>
              <w:t xml:space="preserve">  </w:t>
            </w:r>
            <w:r w:rsidRPr="00BB5460">
              <w:rPr>
                <w:rFonts w:ascii="Arial" w:eastAsia="Arial" w:hAnsi="Arial" w:cs="Arial"/>
                <w:sz w:val="14"/>
                <w:szCs w:val="14"/>
              </w:rPr>
              <w:t>Debt instruments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12,222,717</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11,461,704</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12,222,717</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11,461,704</w:t>
            </w:r>
          </w:p>
        </w:tc>
      </w:tr>
      <w:tr w:rsidR="00993B91" w:rsidRPr="00BB5460" w:rsidTr="002B0F68">
        <w:tc>
          <w:tcPr>
            <w:tcW w:w="1685" w:type="dxa"/>
            <w:vAlign w:val="bottom"/>
          </w:tcPr>
          <w:p w:rsidR="00993B91" w:rsidRPr="00BB5460" w:rsidRDefault="007E7D41" w:rsidP="008A07D1">
            <w:pPr>
              <w:tabs>
                <w:tab w:val="left" w:pos="1080"/>
              </w:tabs>
              <w:ind w:left="-86" w:right="-72"/>
              <w:rPr>
                <w:rFonts w:ascii="Arial" w:eastAsia="Arial" w:hAnsi="Arial" w:cs="Arial"/>
                <w:sz w:val="14"/>
                <w:szCs w:val="14"/>
              </w:rPr>
            </w:pPr>
            <w:r w:rsidRPr="00BB5460">
              <w:rPr>
                <w:rFonts w:ascii="Arial" w:eastAsia="Arial" w:hAnsi="Arial" w:cs="Arial" w:hint="cs"/>
                <w:sz w:val="14"/>
                <w:szCs w:val="14"/>
                <w:cs/>
              </w:rPr>
              <w:t xml:space="preserve"> </w:t>
            </w:r>
            <w:r w:rsidRPr="00BB5460">
              <w:rPr>
                <w:rFonts w:ascii="Arial" w:eastAsia="Arial" w:hAnsi="Arial" w:cs="Arial"/>
                <w:sz w:val="14"/>
                <w:szCs w:val="14"/>
              </w:rPr>
              <w:t xml:space="preserve">   </w:t>
            </w:r>
            <w:r w:rsidRPr="00BB5460">
              <w:rPr>
                <w:rFonts w:ascii="Arial" w:eastAsia="Arial" w:hAnsi="Arial" w:cs="Arial" w:hint="cs"/>
                <w:sz w:val="14"/>
                <w:szCs w:val="14"/>
                <w:cs/>
              </w:rPr>
              <w:t xml:space="preserve">  </w:t>
            </w:r>
            <w:r w:rsidR="00993B91" w:rsidRPr="00BB5460">
              <w:rPr>
                <w:rFonts w:ascii="Arial" w:eastAsia="Arial" w:hAnsi="Arial" w:cs="Arial"/>
                <w:sz w:val="14"/>
                <w:szCs w:val="14"/>
              </w:rPr>
              <w:t>Equity instruments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276</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264</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276</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264</w:t>
            </w:r>
          </w:p>
        </w:tc>
      </w:tr>
      <w:tr w:rsidR="00993B91" w:rsidRPr="00BB5460" w:rsidTr="002B0F68">
        <w:tc>
          <w:tcPr>
            <w:tcW w:w="1685" w:type="dxa"/>
            <w:vAlign w:val="bottom"/>
          </w:tcPr>
          <w:p w:rsidR="00993B91" w:rsidRPr="00BB5460" w:rsidRDefault="00FE4A12"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   </w:t>
            </w:r>
            <w:r w:rsidR="00993B91" w:rsidRPr="00BB5460">
              <w:rPr>
                <w:rFonts w:ascii="Arial" w:eastAsia="Arial" w:hAnsi="Arial" w:cs="Arial"/>
                <w:b/>
                <w:sz w:val="14"/>
                <w:szCs w:val="14"/>
              </w:rPr>
              <w:t xml:space="preserve">Financial assets at </w:t>
            </w:r>
          </w:p>
          <w:p w:rsidR="00993B91" w:rsidRPr="00BB5460" w:rsidRDefault="00993B91" w:rsidP="008A07D1">
            <w:pPr>
              <w:tabs>
                <w:tab w:val="left" w:pos="1080"/>
              </w:tabs>
              <w:ind w:left="-86" w:right="-72"/>
              <w:rPr>
                <w:rFonts w:ascii="Arial Bold" w:eastAsia="Arial" w:hAnsi="Arial Bold" w:cs="Arial"/>
                <w:b/>
                <w:spacing w:val="-4"/>
                <w:sz w:val="14"/>
                <w:szCs w:val="14"/>
              </w:rPr>
            </w:pPr>
            <w:r w:rsidRPr="00BB5460">
              <w:rPr>
                <w:rFonts w:ascii="Arial" w:eastAsia="Arial" w:hAnsi="Arial" w:cs="Arial"/>
                <w:b/>
                <w:sz w:val="14"/>
                <w:szCs w:val="14"/>
              </w:rPr>
              <w:t xml:space="preserve">   </w:t>
            </w:r>
            <w:r w:rsidR="00FE4A12" w:rsidRPr="00BB5460">
              <w:rPr>
                <w:rFonts w:ascii="Arial" w:eastAsia="Arial" w:hAnsi="Arial" w:cs="Arial"/>
                <w:b/>
                <w:sz w:val="14"/>
                <w:szCs w:val="14"/>
              </w:rPr>
              <w:t xml:space="preserve">   </w:t>
            </w:r>
            <w:r w:rsidRPr="00BB5460">
              <w:rPr>
                <w:rFonts w:ascii="Arial Bold" w:eastAsia="Arial" w:hAnsi="Arial Bold" w:cs="Arial"/>
                <w:b/>
                <w:spacing w:val="-4"/>
                <w:sz w:val="14"/>
                <w:szCs w:val="14"/>
              </w:rPr>
              <w:t>fair value through OCI</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hint="cs"/>
                <w:b/>
                <w:bCs/>
                <w:sz w:val="14"/>
                <w:szCs w:val="14"/>
                <w:cs/>
              </w:rPr>
              <w:t xml:space="preserve"> </w:t>
            </w:r>
            <w:r w:rsidR="00FE4A12" w:rsidRPr="00BB5460">
              <w:rPr>
                <w:rFonts w:ascii="Arial" w:eastAsia="Arial" w:hAnsi="Arial" w:cs="Arial"/>
                <w:b/>
                <w:bCs/>
                <w:sz w:val="14"/>
                <w:szCs w:val="14"/>
              </w:rPr>
              <w:t xml:space="preserve">   </w:t>
            </w:r>
            <w:r w:rsidRPr="00BB5460">
              <w:rPr>
                <w:rFonts w:ascii="Arial" w:eastAsia="Arial" w:hAnsi="Arial" w:cs="Arial" w:hint="cs"/>
                <w:b/>
                <w:bCs/>
                <w:sz w:val="14"/>
                <w:szCs w:val="14"/>
                <w:cs/>
              </w:rPr>
              <w:t xml:space="preserve">  </w:t>
            </w:r>
            <w:r w:rsidRPr="00BB5460">
              <w:rPr>
                <w:rFonts w:ascii="Arial" w:eastAsia="Arial" w:hAnsi="Arial" w:cs="Arial"/>
                <w:sz w:val="14"/>
                <w:szCs w:val="14"/>
              </w:rPr>
              <w:t>Equity instruments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44,453</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34,070</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c>
          <w:tcPr>
            <w:tcW w:w="992" w:type="dxa"/>
            <w:shd w:val="clear" w:color="auto" w:fill="FAFAFA"/>
            <w:vAlign w:val="bottom"/>
          </w:tcPr>
          <w:p w:rsidR="00993B91" w:rsidRPr="00BB5460" w:rsidRDefault="00993B91" w:rsidP="00993B91">
            <w:pPr>
              <w:ind w:right="-72"/>
              <w:jc w:val="right"/>
              <w:rPr>
                <w:rFonts w:ascii="Arial" w:eastAsia="Arial" w:hAnsi="Arial" w:cstheme="minorBidi"/>
                <w:sz w:val="14"/>
                <w:szCs w:val="14"/>
                <w:lang w:val="en-US"/>
              </w:rPr>
            </w:pPr>
            <w:r w:rsidRPr="00BB5460">
              <w:rPr>
                <w:rFonts w:ascii="Arial" w:eastAsia="Arial" w:hAnsi="Arial" w:cstheme="minorBidi"/>
                <w:sz w:val="14"/>
                <w:szCs w:val="14"/>
                <w:lang w:val="en-US"/>
              </w:rPr>
              <w:t>53,453</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43,070</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Derivatives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Foreign currency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sz w:val="14"/>
                <w:szCs w:val="14"/>
              </w:rPr>
              <w:t xml:space="preserve">  </w:t>
            </w: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forward contracts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2,217,026 </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2,702,094</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2,217,026 </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2,702,094</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Cross-currency and</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interest rate swaps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1,209,616 </w:t>
            </w:r>
          </w:p>
        </w:tc>
        <w:tc>
          <w:tcPr>
            <w:tcW w:w="92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1,608,382</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1,209,616 </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1,608,382</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Other derivatives</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24,506 </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24,506 </w:t>
            </w:r>
          </w:p>
        </w:tc>
        <w:tc>
          <w:tcPr>
            <w:tcW w:w="10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2B0F68" w:rsidTr="002B0F68">
        <w:tc>
          <w:tcPr>
            <w:tcW w:w="1685" w:type="dxa"/>
            <w:vAlign w:val="bottom"/>
          </w:tcPr>
          <w:p w:rsidR="00993B91" w:rsidRPr="002B0F68" w:rsidRDefault="00993B91" w:rsidP="008A07D1">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3"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3"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4"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024"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Total </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4"/>
                <w:szCs w:val="14"/>
                <w:lang w:val="en-US"/>
              </w:rPr>
            </w:pPr>
            <w:r w:rsidRPr="00BB5460">
              <w:rPr>
                <w:rFonts w:ascii="Arial" w:eastAsia="Arial" w:hAnsi="Arial" w:cs="Arial"/>
                <w:sz w:val="14"/>
                <w:szCs w:val="14"/>
              </w:rPr>
              <w:t>44,453</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34,070</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3,451,424</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4,310,740</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12,231,717</w:t>
            </w:r>
          </w:p>
        </w:tc>
        <w:tc>
          <w:tcPr>
            <w:tcW w:w="9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11,470,704</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15,727,594</w:t>
            </w:r>
          </w:p>
        </w:tc>
        <w:tc>
          <w:tcPr>
            <w:tcW w:w="10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15,815,514</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Liabilities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b/>
                <w:sz w:val="14"/>
                <w:szCs w:val="14"/>
              </w:rPr>
              <w:t>Derivatives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4"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24"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Foreign currency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sz w:val="14"/>
                <w:szCs w:val="14"/>
              </w:rPr>
              <w:t xml:space="preserve">  </w:t>
            </w: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forward contracts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195,060 </w:t>
            </w:r>
          </w:p>
        </w:tc>
        <w:tc>
          <w:tcPr>
            <w:tcW w:w="923" w:type="dxa"/>
            <w:shd w:val="clear" w:color="auto" w:fill="auto"/>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222,978 </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195,060 </w:t>
            </w:r>
          </w:p>
        </w:tc>
        <w:tc>
          <w:tcPr>
            <w:tcW w:w="10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222,978</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Cross-currency and</w:t>
            </w:r>
          </w:p>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sz w:val="14"/>
                <w:szCs w:val="14"/>
              </w:rPr>
              <w:t xml:space="preserve">  </w:t>
            </w: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interest rate swaps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455,308 </w:t>
            </w:r>
          </w:p>
        </w:tc>
        <w:tc>
          <w:tcPr>
            <w:tcW w:w="923" w:type="dxa"/>
            <w:shd w:val="clear" w:color="auto" w:fill="auto"/>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703,830 </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455,308 </w:t>
            </w:r>
          </w:p>
        </w:tc>
        <w:tc>
          <w:tcPr>
            <w:tcW w:w="1024" w:type="dxa"/>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703,830 </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Interest rate swaps</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104,171 </w:t>
            </w:r>
          </w:p>
        </w:tc>
        <w:tc>
          <w:tcPr>
            <w:tcW w:w="923"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94,867 </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4"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104,171 </w:t>
            </w:r>
          </w:p>
        </w:tc>
        <w:tc>
          <w:tcPr>
            <w:tcW w:w="10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94,867 </w:t>
            </w: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Other derivatives</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1,977 </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39,760</w:t>
            </w:r>
          </w:p>
        </w:tc>
        <w:tc>
          <w:tcPr>
            <w:tcW w:w="9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38,585</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39,760</w:t>
            </w:r>
          </w:p>
        </w:tc>
        <w:tc>
          <w:tcPr>
            <w:tcW w:w="10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40,562</w:t>
            </w:r>
          </w:p>
        </w:tc>
      </w:tr>
      <w:tr w:rsidR="00993B91" w:rsidRPr="002B0F68" w:rsidTr="002B0F68">
        <w:tc>
          <w:tcPr>
            <w:tcW w:w="1685" w:type="dxa"/>
            <w:vAlign w:val="bottom"/>
          </w:tcPr>
          <w:p w:rsidR="00993B91" w:rsidRPr="002B0F68" w:rsidRDefault="00993B91" w:rsidP="008A07D1">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3"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3"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4"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024"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2B0F68">
        <w:tc>
          <w:tcPr>
            <w:tcW w:w="1685"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Total </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754,539</w:t>
            </w:r>
          </w:p>
        </w:tc>
        <w:tc>
          <w:tcPr>
            <w:tcW w:w="92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1,023,652</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39,760</w:t>
            </w:r>
          </w:p>
        </w:tc>
        <w:tc>
          <w:tcPr>
            <w:tcW w:w="9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38,585</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794,299</w:t>
            </w:r>
          </w:p>
        </w:tc>
        <w:tc>
          <w:tcPr>
            <w:tcW w:w="1024"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1,062,237</w:t>
            </w:r>
          </w:p>
        </w:tc>
      </w:tr>
    </w:tbl>
    <w:p w:rsidR="00993B91" w:rsidRPr="00BB5460" w:rsidRDefault="00993B91" w:rsidP="008A07D1">
      <w:pPr>
        <w:ind w:firstLine="720"/>
        <w:rPr>
          <w:rFonts w:ascii="Arial" w:eastAsia="Arial" w:hAnsi="Arial" w:cs="Arial"/>
          <w:sz w:val="18"/>
          <w:szCs w:val="18"/>
        </w:rPr>
      </w:pPr>
    </w:p>
    <w:tbl>
      <w:tblPr>
        <w:tblW w:w="9419" w:type="dxa"/>
        <w:tblLayout w:type="fixed"/>
        <w:tblLook w:val="0000" w:firstRow="0" w:lastRow="0" w:firstColumn="0" w:lastColumn="0" w:noHBand="0" w:noVBand="0"/>
      </w:tblPr>
      <w:tblGrid>
        <w:gridCol w:w="1656"/>
        <w:gridCol w:w="991"/>
        <w:gridCol w:w="922"/>
        <w:gridCol w:w="992"/>
        <w:gridCol w:w="996"/>
        <w:gridCol w:w="993"/>
        <w:gridCol w:w="918"/>
        <w:gridCol w:w="958"/>
        <w:gridCol w:w="993"/>
      </w:tblGrid>
      <w:tr w:rsidR="00993B91" w:rsidRPr="00BB5460" w:rsidTr="008A07D1">
        <w:tc>
          <w:tcPr>
            <w:tcW w:w="1656"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rsidR="00993B91" w:rsidRPr="00BB5460" w:rsidRDefault="00993B91" w:rsidP="00993B91">
            <w:pPr>
              <w:ind w:right="-74"/>
              <w:jc w:val="center"/>
              <w:rPr>
                <w:rFonts w:ascii="Arial" w:eastAsia="Arial" w:hAnsi="Arial" w:cs="Arial"/>
                <w:b/>
                <w:sz w:val="14"/>
                <w:szCs w:val="14"/>
              </w:rPr>
            </w:pPr>
            <w:r w:rsidRPr="00BB5460">
              <w:rPr>
                <w:rFonts w:ascii="Arial" w:eastAsia="Arial" w:hAnsi="Arial" w:cs="Arial"/>
                <w:b/>
                <w:sz w:val="14"/>
                <w:szCs w:val="14"/>
              </w:rPr>
              <w:t>Separate financial information</w:t>
            </w:r>
          </w:p>
        </w:tc>
      </w:tr>
      <w:tr w:rsidR="00993B91" w:rsidRPr="00BB5460" w:rsidTr="008A07D1">
        <w:tc>
          <w:tcPr>
            <w:tcW w:w="1656"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1913"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1</w:t>
            </w:r>
          </w:p>
        </w:tc>
        <w:tc>
          <w:tcPr>
            <w:tcW w:w="1988"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2</w:t>
            </w:r>
          </w:p>
        </w:tc>
        <w:tc>
          <w:tcPr>
            <w:tcW w:w="1911"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Level 3</w:t>
            </w:r>
          </w:p>
        </w:tc>
        <w:tc>
          <w:tcPr>
            <w:tcW w:w="1951" w:type="dxa"/>
            <w:gridSpan w:val="2"/>
            <w:tcBorders>
              <w:top w:val="single" w:sz="4" w:space="0" w:color="000000"/>
              <w:bottom w:val="single" w:sz="4" w:space="0" w:color="000000"/>
            </w:tcBorders>
            <w:shd w:val="clear" w:color="auto" w:fill="auto"/>
            <w:vAlign w:val="bottom"/>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Total</w:t>
            </w:r>
          </w:p>
        </w:tc>
      </w:tr>
      <w:tr w:rsidR="00993B91" w:rsidRPr="00BB5460" w:rsidTr="008A07D1">
        <w:tc>
          <w:tcPr>
            <w:tcW w:w="1656"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p>
        </w:tc>
        <w:tc>
          <w:tcPr>
            <w:tcW w:w="991"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2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9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96"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9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918"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58" w:type="dxa"/>
            <w:tcBorders>
              <w:top w:val="single" w:sz="4" w:space="0" w:color="000000"/>
            </w:tcBorders>
            <w:shd w:val="clear" w:color="auto" w:fill="auto"/>
            <w:vAlign w:val="bottom"/>
          </w:tcPr>
          <w:p w:rsidR="00993B91" w:rsidRPr="00BB5460" w:rsidRDefault="00993B91" w:rsidP="00993B91">
            <w:pPr>
              <w:ind w:left="-121" w:right="-72"/>
              <w:jc w:val="right"/>
              <w:rPr>
                <w:rFonts w:ascii="Arial" w:eastAsia="Arial" w:hAnsi="Arial" w:cs="Arial"/>
                <w:b/>
                <w:sz w:val="14"/>
                <w:szCs w:val="14"/>
              </w:rPr>
            </w:pPr>
            <w:r w:rsidRPr="00BB5460">
              <w:rPr>
                <w:rFonts w:ascii="Arial" w:eastAsia="Arial" w:hAnsi="Arial" w:cs="Arial"/>
                <w:b/>
                <w:sz w:val="14"/>
                <w:szCs w:val="14"/>
              </w:rPr>
              <w:t>(Unaudited)</w:t>
            </w:r>
          </w:p>
        </w:tc>
        <w:tc>
          <w:tcPr>
            <w:tcW w:w="993"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r>
      <w:tr w:rsidR="00993B91" w:rsidRPr="00BB5460" w:rsidTr="008A07D1">
        <w:tc>
          <w:tcPr>
            <w:tcW w:w="1656" w:type="dxa"/>
            <w:shd w:val="clear" w:color="auto" w:fill="auto"/>
            <w:vAlign w:val="bottom"/>
          </w:tcPr>
          <w:p w:rsidR="00993B91" w:rsidRPr="00BB5460" w:rsidRDefault="00993B91" w:rsidP="008A07D1">
            <w:pPr>
              <w:tabs>
                <w:tab w:val="left" w:pos="2862"/>
              </w:tabs>
              <w:ind w:left="-86" w:right="-72"/>
              <w:rPr>
                <w:rFonts w:ascii="Arial" w:eastAsia="Arial" w:hAnsi="Arial" w:cs="Arial"/>
                <w:b/>
                <w:sz w:val="14"/>
                <w:szCs w:val="14"/>
              </w:rPr>
            </w:pPr>
            <w:r w:rsidRPr="00BB5460">
              <w:rPr>
                <w:rFonts w:ascii="Arial" w:eastAsia="Arial" w:hAnsi="Arial" w:cs="Arial"/>
                <w:b/>
                <w:sz w:val="14"/>
                <w:szCs w:val="14"/>
              </w:rPr>
              <w:t>As at</w:t>
            </w:r>
          </w:p>
          <w:p w:rsidR="00993B91" w:rsidRPr="00BB5460" w:rsidRDefault="00993B91" w:rsidP="008A07D1">
            <w:pPr>
              <w:tabs>
                <w:tab w:val="left" w:pos="2862"/>
              </w:tabs>
              <w:ind w:left="-86" w:right="-72"/>
              <w:rPr>
                <w:rFonts w:ascii="Arial" w:eastAsia="Arial" w:hAnsi="Arial" w:cs="Arial"/>
                <w:b/>
                <w:sz w:val="14"/>
                <w:szCs w:val="14"/>
              </w:rPr>
            </w:pPr>
          </w:p>
          <w:p w:rsidR="00993B91" w:rsidRPr="00BB5460" w:rsidRDefault="00993B91" w:rsidP="008A07D1">
            <w:pPr>
              <w:tabs>
                <w:tab w:val="left" w:pos="2862"/>
              </w:tabs>
              <w:ind w:left="-86" w:right="-72"/>
              <w:rPr>
                <w:rFonts w:ascii="Arial" w:eastAsia="Arial" w:hAnsi="Arial" w:cs="Arial"/>
                <w:b/>
                <w:sz w:val="14"/>
                <w:szCs w:val="14"/>
              </w:rPr>
            </w:pPr>
          </w:p>
          <w:p w:rsidR="00993B91" w:rsidRPr="00BB5460" w:rsidRDefault="00993B91" w:rsidP="008A07D1">
            <w:pPr>
              <w:tabs>
                <w:tab w:val="left" w:pos="2862"/>
              </w:tabs>
              <w:ind w:left="-86" w:right="-72"/>
              <w:rPr>
                <w:rFonts w:ascii="Arial" w:eastAsia="Arial" w:hAnsi="Arial" w:cs="Arial"/>
                <w:b/>
                <w:sz w:val="14"/>
                <w:szCs w:val="14"/>
              </w:rPr>
            </w:pPr>
          </w:p>
        </w:tc>
        <w:tc>
          <w:tcPr>
            <w:tcW w:w="99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22" w:type="dxa"/>
            <w:tcBorders>
              <w:bottom w:val="single" w:sz="4" w:space="0" w:color="000000"/>
            </w:tcBorders>
            <w:shd w:val="clear" w:color="auto" w:fill="auto"/>
            <w:vAlign w:val="bottom"/>
          </w:tcPr>
          <w:p w:rsidR="00993B91" w:rsidRPr="00BB5460" w:rsidRDefault="00993B91" w:rsidP="00993B91">
            <w:pPr>
              <w:ind w:left="-251"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96" w:type="dxa"/>
            <w:tcBorders>
              <w:bottom w:val="single" w:sz="4" w:space="0" w:color="000000"/>
            </w:tcBorders>
            <w:shd w:val="clear" w:color="auto" w:fill="auto"/>
            <w:vAlign w:val="bottom"/>
          </w:tcPr>
          <w:p w:rsidR="00993B91" w:rsidRPr="00BB5460" w:rsidRDefault="00993B91" w:rsidP="00993B91">
            <w:pPr>
              <w:ind w:left="-256"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left="-256" w:right="-72"/>
              <w:jc w:val="right"/>
              <w:rPr>
                <w:rFonts w:ascii="Arial" w:eastAsia="Arial" w:hAnsi="Arial" w:cs="Arial"/>
                <w:b/>
                <w:sz w:val="14"/>
                <w:szCs w:val="14"/>
              </w:rPr>
            </w:pPr>
            <w:r w:rsidRPr="00BB5460">
              <w:rPr>
                <w:rFonts w:ascii="Arial" w:eastAsia="Arial" w:hAnsi="Arial" w:cs="Arial"/>
                <w:b/>
                <w:sz w:val="14"/>
                <w:szCs w:val="14"/>
              </w:rPr>
              <w:t xml:space="preserve">Thousand </w:t>
            </w:r>
          </w:p>
          <w:p w:rsidR="00993B91" w:rsidRPr="00BB5460" w:rsidRDefault="00993B91" w:rsidP="00993B91">
            <w:pPr>
              <w:ind w:left="-256" w:right="-72"/>
              <w:jc w:val="right"/>
              <w:rPr>
                <w:rFonts w:ascii="Arial" w:eastAsia="Arial" w:hAnsi="Arial" w:cs="Arial"/>
                <w:sz w:val="14"/>
                <w:szCs w:val="14"/>
              </w:rPr>
            </w:pPr>
            <w:r w:rsidRPr="00BB5460">
              <w:rPr>
                <w:rFonts w:ascii="Arial" w:eastAsia="Arial" w:hAnsi="Arial" w:cs="Arial"/>
                <w:b/>
                <w:sz w:val="14"/>
                <w:szCs w:val="14"/>
              </w:rPr>
              <w:t>Baht</w:t>
            </w:r>
          </w:p>
        </w:tc>
        <w:tc>
          <w:tcPr>
            <w:tcW w:w="99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18" w:type="dxa"/>
            <w:tcBorders>
              <w:bottom w:val="single" w:sz="4" w:space="0" w:color="000000"/>
            </w:tcBorders>
            <w:shd w:val="clear" w:color="auto" w:fill="auto"/>
            <w:vAlign w:val="bottom"/>
          </w:tcPr>
          <w:p w:rsidR="00993B91" w:rsidRPr="00BB5460" w:rsidRDefault="00993B91" w:rsidP="00993B91">
            <w:pPr>
              <w:ind w:left="-249"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5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Bold" w:hAnsi="Arial" w:cs="Arial"/>
                <w:b/>
                <w:sz w:val="14"/>
                <w:szCs w:val="14"/>
              </w:rPr>
              <w:t>30 June</w:t>
            </w:r>
            <w:r w:rsidRPr="00BB5460">
              <w:rPr>
                <w:rFonts w:ascii="Arial" w:eastAsia="Arial" w:hAnsi="Arial" w:cs="Arial"/>
                <w:b/>
                <w:sz w:val="14"/>
                <w:szCs w:val="14"/>
              </w:rPr>
              <w:t xml:space="preserve"> 2020</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993B91" w:rsidRPr="00BB5460" w:rsidRDefault="00993B91" w:rsidP="00993B91">
            <w:pPr>
              <w:ind w:left="-255"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b/>
                <w:sz w:val="14"/>
                <w:szCs w:val="14"/>
              </w:rPr>
              <w:t>Thousand Baht</w:t>
            </w:r>
          </w:p>
        </w:tc>
      </w:tr>
      <w:tr w:rsidR="00993B91" w:rsidRPr="00BB5460" w:rsidTr="008A07D1">
        <w:tc>
          <w:tcPr>
            <w:tcW w:w="1656" w:type="dxa"/>
            <w:vAlign w:val="bottom"/>
          </w:tcPr>
          <w:p w:rsidR="00993B91" w:rsidRPr="00BB5460" w:rsidRDefault="00993B91" w:rsidP="008A07D1">
            <w:pPr>
              <w:ind w:left="-86" w:right="-72"/>
              <w:rPr>
                <w:rFonts w:ascii="Arial" w:eastAsia="Arial" w:hAnsi="Arial" w:cs="Arial"/>
                <w:sz w:val="14"/>
                <w:szCs w:val="14"/>
              </w:rPr>
            </w:pPr>
          </w:p>
        </w:tc>
        <w:tc>
          <w:tcPr>
            <w:tcW w:w="99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r>
      <w:tr w:rsidR="00BB5460" w:rsidRPr="00BB5460" w:rsidTr="008A07D1">
        <w:tc>
          <w:tcPr>
            <w:tcW w:w="1656" w:type="dxa"/>
            <w:vAlign w:val="bottom"/>
          </w:tcPr>
          <w:p w:rsidR="00BB5460" w:rsidRPr="00BB5460" w:rsidRDefault="00BB5460"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Assets</w:t>
            </w:r>
          </w:p>
        </w:tc>
        <w:tc>
          <w:tcPr>
            <w:tcW w:w="991"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22" w:type="dxa"/>
            <w:vAlign w:val="bottom"/>
          </w:tcPr>
          <w:p w:rsidR="00BB5460" w:rsidRPr="00BB5460" w:rsidRDefault="00BB5460" w:rsidP="00993B91">
            <w:pPr>
              <w:ind w:right="-72"/>
              <w:jc w:val="right"/>
              <w:rPr>
                <w:rFonts w:ascii="Arial" w:eastAsia="Arial" w:hAnsi="Arial" w:cs="Arial"/>
                <w:sz w:val="14"/>
                <w:szCs w:val="14"/>
              </w:rPr>
            </w:pPr>
          </w:p>
        </w:tc>
        <w:tc>
          <w:tcPr>
            <w:tcW w:w="992"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96" w:type="dxa"/>
            <w:vAlign w:val="bottom"/>
          </w:tcPr>
          <w:p w:rsidR="00BB5460" w:rsidRPr="00BB5460" w:rsidRDefault="00BB5460" w:rsidP="00993B91">
            <w:pPr>
              <w:ind w:right="-72"/>
              <w:jc w:val="right"/>
              <w:rPr>
                <w:rFonts w:ascii="Arial" w:eastAsia="Arial" w:hAnsi="Arial" w:cs="Arial"/>
                <w:sz w:val="14"/>
                <w:szCs w:val="14"/>
              </w:rPr>
            </w:pPr>
          </w:p>
        </w:tc>
        <w:tc>
          <w:tcPr>
            <w:tcW w:w="993"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18" w:type="dxa"/>
            <w:vAlign w:val="bottom"/>
          </w:tcPr>
          <w:p w:rsidR="00BB5460" w:rsidRPr="00BB5460" w:rsidRDefault="00BB5460" w:rsidP="00993B91">
            <w:pPr>
              <w:ind w:right="-72"/>
              <w:jc w:val="right"/>
              <w:rPr>
                <w:rFonts w:ascii="Arial" w:eastAsia="Arial" w:hAnsi="Arial" w:cs="Arial"/>
                <w:sz w:val="14"/>
                <w:szCs w:val="14"/>
              </w:rPr>
            </w:pPr>
          </w:p>
        </w:tc>
        <w:tc>
          <w:tcPr>
            <w:tcW w:w="958" w:type="dxa"/>
            <w:shd w:val="clear" w:color="auto" w:fill="FAFAFA"/>
            <w:vAlign w:val="bottom"/>
          </w:tcPr>
          <w:p w:rsidR="00BB5460" w:rsidRPr="00BB5460" w:rsidRDefault="00BB5460" w:rsidP="00993B91">
            <w:pPr>
              <w:ind w:right="-72"/>
              <w:jc w:val="right"/>
              <w:rPr>
                <w:rFonts w:ascii="Arial" w:eastAsia="Arial" w:hAnsi="Arial" w:cs="Arial"/>
                <w:sz w:val="14"/>
                <w:szCs w:val="14"/>
              </w:rPr>
            </w:pPr>
          </w:p>
        </w:tc>
        <w:tc>
          <w:tcPr>
            <w:tcW w:w="993" w:type="dxa"/>
            <w:vAlign w:val="bottom"/>
          </w:tcPr>
          <w:p w:rsidR="00BB5460" w:rsidRPr="00BB5460" w:rsidRDefault="00BB5460"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FE4A12"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Long-term investments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vAlign w:val="bottom"/>
          </w:tcPr>
          <w:p w:rsidR="00993B91" w:rsidRPr="00BB5460" w:rsidRDefault="00993B91" w:rsidP="00993B91">
            <w:pPr>
              <w:ind w:right="-72"/>
              <w:jc w:val="right"/>
              <w:rPr>
                <w:rFonts w:ascii="Arial" w:eastAsia="Arial" w:hAnsi="Arial" w:cs="Arial"/>
                <w:sz w:val="14"/>
                <w:szCs w:val="14"/>
              </w:rPr>
            </w:pP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FE4A12"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   </w:t>
            </w:r>
            <w:r w:rsidR="00993B91" w:rsidRPr="00BB5460">
              <w:rPr>
                <w:rFonts w:ascii="Arial" w:eastAsia="Arial" w:hAnsi="Arial" w:cs="Arial"/>
                <w:b/>
                <w:sz w:val="14"/>
                <w:szCs w:val="14"/>
              </w:rPr>
              <w:t xml:space="preserve">Financial assets at </w:t>
            </w:r>
          </w:p>
          <w:p w:rsidR="00993B91" w:rsidRPr="00BB5460" w:rsidRDefault="00993B91" w:rsidP="008A07D1">
            <w:pPr>
              <w:tabs>
                <w:tab w:val="left" w:pos="1080"/>
              </w:tabs>
              <w:ind w:left="-86" w:right="-72"/>
              <w:rPr>
                <w:rFonts w:ascii="Arial Bold" w:eastAsia="Arial" w:hAnsi="Arial Bold" w:cs="Arial"/>
                <w:b/>
                <w:spacing w:val="-4"/>
                <w:sz w:val="14"/>
                <w:szCs w:val="14"/>
              </w:rPr>
            </w:pPr>
            <w:r w:rsidRPr="00BB5460">
              <w:rPr>
                <w:rFonts w:ascii="Arial" w:eastAsia="Arial" w:hAnsi="Arial" w:cs="Arial"/>
                <w:b/>
                <w:sz w:val="14"/>
                <w:szCs w:val="14"/>
              </w:rPr>
              <w:t xml:space="preserve"> </w:t>
            </w:r>
            <w:r w:rsidR="00FE4A12" w:rsidRPr="00BB5460">
              <w:rPr>
                <w:rFonts w:ascii="Arial" w:eastAsia="Arial" w:hAnsi="Arial" w:cs="Arial"/>
                <w:b/>
                <w:sz w:val="14"/>
                <w:szCs w:val="14"/>
              </w:rPr>
              <w:t xml:space="preserve">   </w:t>
            </w:r>
            <w:r w:rsidRPr="00BB5460">
              <w:rPr>
                <w:rFonts w:ascii="Arial" w:eastAsia="Arial" w:hAnsi="Arial" w:cs="Arial"/>
                <w:b/>
                <w:sz w:val="14"/>
                <w:szCs w:val="14"/>
              </w:rPr>
              <w:t xml:space="preserve">  </w:t>
            </w:r>
            <w:r w:rsidRPr="00BB5460">
              <w:rPr>
                <w:rFonts w:ascii="Arial Bold" w:eastAsia="Arial" w:hAnsi="Arial Bold" w:cs="Arial"/>
                <w:b/>
                <w:spacing w:val="-4"/>
                <w:sz w:val="14"/>
                <w:szCs w:val="14"/>
              </w:rPr>
              <w:t>fair value through OCI</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vAlign w:val="bottom"/>
          </w:tcPr>
          <w:p w:rsidR="00993B91" w:rsidRPr="00BB5460" w:rsidRDefault="00993B91" w:rsidP="00993B91">
            <w:pPr>
              <w:ind w:right="-72"/>
              <w:jc w:val="right"/>
              <w:rPr>
                <w:rFonts w:ascii="Arial" w:eastAsia="Arial" w:hAnsi="Arial" w:cs="Arial"/>
                <w:sz w:val="14"/>
                <w:szCs w:val="14"/>
              </w:rPr>
            </w:pP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hint="cs"/>
                <w:b/>
                <w:bCs/>
                <w:sz w:val="14"/>
                <w:szCs w:val="14"/>
                <w:cs/>
              </w:rPr>
              <w:t xml:space="preserve">  </w:t>
            </w:r>
            <w:r w:rsidR="00FE4A12" w:rsidRPr="00BB5460">
              <w:rPr>
                <w:rFonts w:ascii="Arial" w:eastAsia="Arial" w:hAnsi="Arial" w:cs="Arial"/>
                <w:b/>
                <w:bCs/>
                <w:sz w:val="14"/>
                <w:szCs w:val="14"/>
              </w:rPr>
              <w:t xml:space="preserve">   </w:t>
            </w:r>
            <w:r w:rsidRPr="00BB5460">
              <w:rPr>
                <w:rFonts w:ascii="Arial" w:eastAsia="Arial" w:hAnsi="Arial" w:cs="Arial" w:hint="cs"/>
                <w:b/>
                <w:bCs/>
                <w:sz w:val="14"/>
                <w:szCs w:val="14"/>
                <w:cs/>
              </w:rPr>
              <w:t xml:space="preserve"> </w:t>
            </w:r>
            <w:r w:rsidRPr="00BB5460">
              <w:rPr>
                <w:rFonts w:ascii="Arial" w:eastAsia="Arial" w:hAnsi="Arial" w:cs="Arial"/>
                <w:sz w:val="14"/>
                <w:szCs w:val="14"/>
              </w:rPr>
              <w:t>Equity instruments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6"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c>
          <w:tcPr>
            <w:tcW w:w="918"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c>
          <w:tcPr>
            <w:tcW w:w="99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9,000</w:t>
            </w: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Derivatives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vAlign w:val="bottom"/>
          </w:tcPr>
          <w:p w:rsidR="00993B91" w:rsidRPr="00BB5460" w:rsidRDefault="00993B91" w:rsidP="00993B91">
            <w:pPr>
              <w:ind w:right="-72"/>
              <w:jc w:val="right"/>
              <w:rPr>
                <w:rFonts w:ascii="Arial" w:eastAsia="Arial" w:hAnsi="Arial" w:cs="Arial"/>
                <w:sz w:val="14"/>
                <w:szCs w:val="14"/>
              </w:rPr>
            </w:pP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649D8">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Foreign currency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sz w:val="14"/>
                <w:szCs w:val="14"/>
              </w:rPr>
              <w:t xml:space="preserve">  </w:t>
            </w: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forward contracts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1,854,210 </w:t>
            </w:r>
          </w:p>
        </w:tc>
        <w:tc>
          <w:tcPr>
            <w:tcW w:w="996"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2,581,562</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18"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1,854,210 </w:t>
            </w:r>
          </w:p>
        </w:tc>
        <w:tc>
          <w:tcPr>
            <w:tcW w:w="99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2,581,562</w:t>
            </w:r>
          </w:p>
        </w:tc>
      </w:tr>
      <w:tr w:rsidR="00993B91" w:rsidRPr="00BB5460" w:rsidTr="008649D8">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Cross-currency and</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interest rate swaps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1,209,615 </w:t>
            </w:r>
          </w:p>
        </w:tc>
        <w:tc>
          <w:tcPr>
            <w:tcW w:w="996"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1,608,381</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18"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8" w:type="dxa"/>
            <w:shd w:val="clear" w:color="auto" w:fill="FAFAFA"/>
            <w:vAlign w:val="bottom"/>
          </w:tcPr>
          <w:p w:rsidR="00993B91" w:rsidRPr="00BB5460" w:rsidRDefault="00993B91" w:rsidP="00993B91">
            <w:pPr>
              <w:ind w:right="-72"/>
              <w:jc w:val="right"/>
              <w:rPr>
                <w:rFonts w:ascii="Arial" w:eastAsia="Arial" w:hAnsi="Arial" w:cstheme="minorBidi"/>
                <w:sz w:val="14"/>
                <w:szCs w:val="14"/>
                <w:cs/>
              </w:rPr>
            </w:pPr>
            <w:r w:rsidRPr="00BB5460">
              <w:rPr>
                <w:rFonts w:ascii="Arial" w:eastAsia="Arial" w:hAnsi="Arial" w:cs="Arial"/>
                <w:sz w:val="14"/>
                <w:szCs w:val="14"/>
              </w:rPr>
              <w:t xml:space="preserve">1,209,615 </w:t>
            </w:r>
          </w:p>
        </w:tc>
        <w:tc>
          <w:tcPr>
            <w:tcW w:w="99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1,608,381</w:t>
            </w: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Other derivatives</w:t>
            </w:r>
          </w:p>
        </w:tc>
        <w:tc>
          <w:tcPr>
            <w:tcW w:w="99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7,875</w:t>
            </w:r>
          </w:p>
        </w:tc>
        <w:tc>
          <w:tcPr>
            <w:tcW w:w="918"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7,875</w:t>
            </w:r>
          </w:p>
        </w:tc>
        <w:tc>
          <w:tcPr>
            <w:tcW w:w="95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7,875</w:t>
            </w:r>
          </w:p>
        </w:tc>
        <w:tc>
          <w:tcPr>
            <w:tcW w:w="993"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7,875</w:t>
            </w:r>
          </w:p>
        </w:tc>
      </w:tr>
      <w:tr w:rsidR="00993B91" w:rsidRPr="002B0F68" w:rsidTr="008A07D1">
        <w:tc>
          <w:tcPr>
            <w:tcW w:w="1656" w:type="dxa"/>
            <w:vAlign w:val="bottom"/>
          </w:tcPr>
          <w:p w:rsidR="00993B91" w:rsidRPr="002B0F68" w:rsidRDefault="00993B91" w:rsidP="008A07D1">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2"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96"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18"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c>
          <w:tcPr>
            <w:tcW w:w="958"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Total </w:t>
            </w:r>
          </w:p>
        </w:tc>
        <w:tc>
          <w:tcPr>
            <w:tcW w:w="99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3,063,825</w:t>
            </w:r>
          </w:p>
        </w:tc>
        <w:tc>
          <w:tcPr>
            <w:tcW w:w="99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4,189,943</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16,875</w:t>
            </w:r>
          </w:p>
        </w:tc>
        <w:tc>
          <w:tcPr>
            <w:tcW w:w="918"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16,875</w:t>
            </w:r>
          </w:p>
        </w:tc>
        <w:tc>
          <w:tcPr>
            <w:tcW w:w="95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3,080,700</w:t>
            </w:r>
          </w:p>
        </w:tc>
        <w:tc>
          <w:tcPr>
            <w:tcW w:w="993"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4,206,818</w:t>
            </w: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p>
        </w:tc>
        <w:tc>
          <w:tcPr>
            <w:tcW w:w="99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tcBorders>
              <w:top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Liabilities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vAlign w:val="bottom"/>
          </w:tcPr>
          <w:p w:rsidR="00993B91" w:rsidRPr="00BB5460" w:rsidRDefault="00993B91" w:rsidP="00993B91">
            <w:pPr>
              <w:ind w:right="-72"/>
              <w:jc w:val="right"/>
              <w:rPr>
                <w:rFonts w:ascii="Arial" w:eastAsia="Arial" w:hAnsi="Arial" w:cs="Arial"/>
                <w:sz w:val="14"/>
                <w:szCs w:val="14"/>
              </w:rPr>
            </w:pP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b/>
                <w:sz w:val="14"/>
                <w:szCs w:val="14"/>
              </w:rPr>
              <w:t>Derivatives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22"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2"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6" w:type="dxa"/>
            <w:shd w:val="clear" w:color="auto" w:fill="auto"/>
            <w:vAlign w:val="bottom"/>
          </w:tcPr>
          <w:p w:rsidR="00993B91" w:rsidRPr="00BB5460" w:rsidRDefault="00993B91" w:rsidP="00993B91">
            <w:pPr>
              <w:ind w:right="-72"/>
              <w:jc w:val="right"/>
              <w:rPr>
                <w:rFonts w:ascii="Arial" w:eastAsia="Arial" w:hAnsi="Arial" w:cs="Arial"/>
                <w:sz w:val="14"/>
                <w:szCs w:val="14"/>
              </w:rPr>
            </w:pP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18" w:type="dxa"/>
            <w:vAlign w:val="bottom"/>
          </w:tcPr>
          <w:p w:rsidR="00993B91" w:rsidRPr="00BB5460" w:rsidRDefault="00993B91" w:rsidP="00993B91">
            <w:pPr>
              <w:ind w:right="-72"/>
              <w:jc w:val="right"/>
              <w:rPr>
                <w:rFonts w:ascii="Arial" w:eastAsia="Arial" w:hAnsi="Arial" w:cs="Arial"/>
                <w:sz w:val="14"/>
                <w:szCs w:val="14"/>
              </w:rPr>
            </w:pPr>
          </w:p>
        </w:tc>
        <w:tc>
          <w:tcPr>
            <w:tcW w:w="958"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93" w:type="dxa"/>
            <w:vAlign w:val="bottom"/>
          </w:tcPr>
          <w:p w:rsidR="00993B91" w:rsidRPr="00BB5460" w:rsidRDefault="00993B91" w:rsidP="00993B91">
            <w:pPr>
              <w:ind w:right="-72"/>
              <w:jc w:val="right"/>
              <w:rPr>
                <w:rFonts w:ascii="Arial" w:eastAsia="Arial" w:hAnsi="Arial" w:cs="Arial"/>
                <w:sz w:val="14"/>
                <w:szCs w:val="14"/>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Foreign currency </w:t>
            </w:r>
          </w:p>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forward contracts</w:t>
            </w:r>
          </w:p>
        </w:tc>
        <w:tc>
          <w:tcPr>
            <w:tcW w:w="991"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shd w:val="clear" w:color="auto" w:fill="FAFAFA"/>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104,236 </w:t>
            </w:r>
          </w:p>
        </w:tc>
        <w:tc>
          <w:tcPr>
            <w:tcW w:w="996" w:type="dxa"/>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21,367</w:t>
            </w:r>
          </w:p>
        </w:tc>
        <w:tc>
          <w:tcPr>
            <w:tcW w:w="993" w:type="dxa"/>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18"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8" w:type="dxa"/>
            <w:shd w:val="clear" w:color="auto" w:fill="FAFAFA"/>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104,236 </w:t>
            </w:r>
          </w:p>
        </w:tc>
        <w:tc>
          <w:tcPr>
            <w:tcW w:w="993" w:type="dx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21,367</w:t>
            </w: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theme="minorBidi" w:hint="cs"/>
                <w:sz w:val="14"/>
                <w:szCs w:val="14"/>
                <w:cs/>
              </w:rPr>
              <w:t xml:space="preserve">   </w:t>
            </w:r>
            <w:r w:rsidRPr="00BB5460">
              <w:rPr>
                <w:rFonts w:ascii="Arial" w:eastAsia="Arial" w:hAnsi="Arial" w:cs="Arial"/>
                <w:sz w:val="14"/>
                <w:szCs w:val="14"/>
              </w:rPr>
              <w:t>Cross-currency and</w:t>
            </w:r>
          </w:p>
          <w:p w:rsidR="00993B91" w:rsidRPr="00BB5460" w:rsidRDefault="00993B91" w:rsidP="008A07D1">
            <w:pPr>
              <w:tabs>
                <w:tab w:val="left" w:pos="1080"/>
              </w:tabs>
              <w:ind w:left="-86" w:right="-72"/>
              <w:rPr>
                <w:rFonts w:ascii="Arial" w:eastAsia="Arial" w:hAnsi="Arial" w:cs="Arial"/>
                <w:sz w:val="14"/>
                <w:szCs w:val="14"/>
              </w:rPr>
            </w:pPr>
            <w:r w:rsidRPr="00BB5460">
              <w:rPr>
                <w:rFonts w:ascii="Arial" w:eastAsia="Arial" w:hAnsi="Arial" w:cs="Arial"/>
                <w:sz w:val="14"/>
                <w:szCs w:val="14"/>
              </w:rPr>
              <w:t xml:space="preserve">  </w:t>
            </w:r>
            <w:r w:rsidRPr="00BB5460">
              <w:rPr>
                <w:rFonts w:ascii="Arial" w:eastAsia="Arial" w:hAnsi="Arial" w:cstheme="minorBidi" w:hint="cs"/>
                <w:sz w:val="14"/>
                <w:szCs w:val="14"/>
                <w:cs/>
              </w:rPr>
              <w:t xml:space="preserve">   </w:t>
            </w:r>
            <w:r w:rsidRPr="00BB5460">
              <w:rPr>
                <w:rFonts w:ascii="Arial" w:eastAsia="Arial" w:hAnsi="Arial" w:cs="Arial"/>
                <w:sz w:val="14"/>
                <w:szCs w:val="14"/>
              </w:rPr>
              <w:t xml:space="preserve"> interest rate swaps</w:t>
            </w:r>
          </w:p>
        </w:tc>
        <w:tc>
          <w:tcPr>
            <w:tcW w:w="99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455,307 </w:t>
            </w:r>
          </w:p>
        </w:tc>
        <w:tc>
          <w:tcPr>
            <w:tcW w:w="99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703,830</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18"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8"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455,307 </w:t>
            </w:r>
          </w:p>
        </w:tc>
        <w:tc>
          <w:tcPr>
            <w:tcW w:w="993"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703,830</w:t>
            </w:r>
          </w:p>
        </w:tc>
      </w:tr>
      <w:tr w:rsidR="00993B91" w:rsidRPr="002B0F68" w:rsidTr="008A07D1">
        <w:tc>
          <w:tcPr>
            <w:tcW w:w="1656" w:type="dxa"/>
            <w:vAlign w:val="bottom"/>
          </w:tcPr>
          <w:p w:rsidR="00993B91" w:rsidRPr="002B0F68" w:rsidRDefault="00993B91" w:rsidP="008A07D1">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22"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96"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18"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c>
          <w:tcPr>
            <w:tcW w:w="958"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993"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c>
          <w:tcPr>
            <w:tcW w:w="1656" w:type="dxa"/>
            <w:vAlign w:val="bottom"/>
          </w:tcPr>
          <w:p w:rsidR="00993B91" w:rsidRPr="00BB5460" w:rsidRDefault="00993B91" w:rsidP="008A07D1">
            <w:pPr>
              <w:tabs>
                <w:tab w:val="left" w:pos="1080"/>
              </w:tabs>
              <w:ind w:left="-86" w:right="-72"/>
              <w:rPr>
                <w:rFonts w:ascii="Arial" w:eastAsia="Arial" w:hAnsi="Arial" w:cs="Arial"/>
                <w:b/>
                <w:sz w:val="14"/>
                <w:szCs w:val="14"/>
              </w:rPr>
            </w:pPr>
            <w:r w:rsidRPr="00BB5460">
              <w:rPr>
                <w:rFonts w:ascii="Arial" w:eastAsia="Arial" w:hAnsi="Arial" w:cs="Arial"/>
                <w:b/>
                <w:sz w:val="14"/>
                <w:szCs w:val="14"/>
              </w:rPr>
              <w:t xml:space="preserve">Total </w:t>
            </w:r>
          </w:p>
        </w:tc>
        <w:tc>
          <w:tcPr>
            <w:tcW w:w="99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2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559,543</w:t>
            </w:r>
          </w:p>
        </w:tc>
        <w:tc>
          <w:tcPr>
            <w:tcW w:w="99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725,197</w:t>
            </w: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18"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559,543</w:t>
            </w:r>
          </w:p>
        </w:tc>
        <w:tc>
          <w:tcPr>
            <w:tcW w:w="993"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725,197</w:t>
            </w:r>
          </w:p>
        </w:tc>
      </w:tr>
    </w:tbl>
    <w:p w:rsidR="00993B91" w:rsidRPr="00BB5460" w:rsidRDefault="00993B91" w:rsidP="00993B91">
      <w:pPr>
        <w:rPr>
          <w:rFonts w:ascii="Arial" w:eastAsia="Arial" w:hAnsi="Arial" w:cstheme="minorBidi"/>
          <w:sz w:val="18"/>
          <w:szCs w:val="18"/>
        </w:rPr>
      </w:pPr>
    </w:p>
    <w:p w:rsidR="00993B91" w:rsidRPr="00BB5460" w:rsidRDefault="00993B91" w:rsidP="00993B91">
      <w:pPr>
        <w:ind w:right="-81"/>
        <w:rPr>
          <w:rFonts w:ascii="Arial" w:eastAsia="Arial" w:hAnsi="Arial" w:cs="Arial"/>
          <w:color w:val="263238"/>
          <w:sz w:val="18"/>
          <w:szCs w:val="18"/>
        </w:rPr>
      </w:pPr>
      <w:r w:rsidRPr="00BB5460">
        <w:rPr>
          <w:rFonts w:ascii="Arial" w:eastAsia="Arial" w:hAnsi="Arial" w:cs="Arial"/>
          <w:color w:val="263238"/>
          <w:sz w:val="18"/>
          <w:szCs w:val="18"/>
        </w:rPr>
        <w:t xml:space="preserve">There was no transfer between such levels during the </w:t>
      </w:r>
      <w:r w:rsidRPr="00BB5460">
        <w:rPr>
          <w:rFonts w:ascii="Arial" w:eastAsia="Arial" w:hAnsi="Arial" w:cs="Browallia New"/>
          <w:color w:val="263238"/>
          <w:sz w:val="18"/>
          <w:szCs w:val="22"/>
          <w:lang w:val="en-US"/>
        </w:rPr>
        <w:t>period</w:t>
      </w:r>
      <w:r w:rsidRPr="00BB5460">
        <w:rPr>
          <w:rFonts w:ascii="Arial" w:eastAsia="Arial" w:hAnsi="Arial" w:cs="Arial"/>
          <w:color w:val="263238"/>
          <w:sz w:val="18"/>
          <w:szCs w:val="18"/>
        </w:rPr>
        <w:t>.</w:t>
      </w:r>
    </w:p>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theme="minorBidi"/>
          <w:sz w:val="18"/>
          <w:szCs w:val="18"/>
        </w:rPr>
      </w:pPr>
    </w:p>
    <w:p w:rsidR="00993B91" w:rsidRPr="00BB5460" w:rsidRDefault="00993B91" w:rsidP="00993B9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lastRenderedPageBreak/>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rsidR="00993B91" w:rsidRPr="00BB5460" w:rsidRDefault="00993B91" w:rsidP="00993B91">
      <w:pPr>
        <w:rPr>
          <w:rFonts w:ascii="Arial" w:eastAsia="Arial" w:hAnsi="Arial" w:cs="Arial"/>
          <w:color w:val="263238"/>
          <w:sz w:val="18"/>
          <w:szCs w:val="18"/>
        </w:rPr>
      </w:pPr>
    </w:p>
    <w:p w:rsidR="00993B91" w:rsidRPr="00BB5460" w:rsidRDefault="00993B91" w:rsidP="00993B91">
      <w:pPr>
        <w:rPr>
          <w:rFonts w:ascii="Arial" w:eastAsia="Arial" w:hAnsi="Arial" w:cs="Arial"/>
          <w:color w:val="263238"/>
          <w:sz w:val="18"/>
          <w:szCs w:val="18"/>
        </w:rPr>
      </w:pPr>
      <w:r w:rsidRPr="00BB5460">
        <w:rPr>
          <w:rFonts w:ascii="Arial" w:eastAsia="Arial" w:hAnsi="Arial" w:cs="Arial"/>
          <w:color w:val="263238"/>
          <w:sz w:val="18"/>
          <w:szCs w:val="18"/>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fair value an instrument are observable, the instrument is included in level 2.</w:t>
      </w:r>
    </w:p>
    <w:p w:rsidR="00993B91" w:rsidRPr="00BB5460" w:rsidRDefault="00993B91" w:rsidP="00993B91">
      <w:pPr>
        <w:rPr>
          <w:rFonts w:ascii="Arial" w:eastAsia="Arial" w:hAnsi="Arial" w:cs="Arial"/>
          <w:color w:val="263238"/>
          <w:sz w:val="18"/>
          <w:szCs w:val="18"/>
        </w:rPr>
      </w:pPr>
    </w:p>
    <w:p w:rsidR="00993B91" w:rsidRPr="00BB5460" w:rsidRDefault="00993B91" w:rsidP="00993B91">
      <w:pPr>
        <w:rPr>
          <w:rFonts w:ascii="Arial" w:eastAsia="Arial" w:hAnsi="Arial" w:cs="Arial"/>
          <w:color w:val="263238"/>
          <w:sz w:val="18"/>
          <w:szCs w:val="18"/>
        </w:rPr>
      </w:pPr>
      <w:r w:rsidRPr="00BB5460">
        <w:rPr>
          <w:rFonts w:ascii="Arial" w:eastAsia="Arial" w:hAnsi="Arial" w:cs="Arial"/>
          <w:color w:val="263238"/>
          <w:sz w:val="18"/>
          <w:szCs w:val="18"/>
        </w:rPr>
        <w:t xml:space="preserve">The Group utilises valuation techniques used to measure fair value level 3 which are option-pricing models, the present value of future cash flows based on the forward exchange rates at the reporting date and the discounted cash flow analysis. The significant inputs are from both observable market data and unobservable market data, for example, share prices, credit spread and share volatility. </w:t>
      </w:r>
      <w:r w:rsidRPr="00BB5460">
        <w:rPr>
          <w:rFonts w:ascii="Arial" w:eastAsia="Arial" w:hAnsi="Arial" w:cs="Arial"/>
          <w:color w:val="000000"/>
          <w:sz w:val="18"/>
          <w:szCs w:val="18"/>
        </w:rPr>
        <w:t>There were no changes in valuation techniques during the period.</w:t>
      </w:r>
    </w:p>
    <w:p w:rsidR="00993B91" w:rsidRPr="00BB5460" w:rsidRDefault="00993B91" w:rsidP="00993B91">
      <w:pPr>
        <w:rPr>
          <w:rFonts w:ascii="Arial" w:eastAsia="Arial" w:hAnsi="Arial" w:cstheme="minorBidi"/>
          <w:sz w:val="18"/>
          <w:szCs w:val="18"/>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The following table presents the changes in level-3 debt instruments for the six-month period ended 30 June 2020:</w:t>
      </w:r>
    </w:p>
    <w:p w:rsidR="00993B91" w:rsidRPr="00BB5460" w:rsidRDefault="00993B91" w:rsidP="00993B91">
      <w:pPr>
        <w:pBdr>
          <w:top w:val="nil"/>
          <w:left w:val="nil"/>
          <w:bottom w:val="nil"/>
          <w:right w:val="nil"/>
          <w:between w:val="nil"/>
        </w:pBdr>
        <w:ind w:left="567"/>
        <w:rPr>
          <w:rFonts w:ascii="Arial" w:eastAsia="Arial" w:hAnsi="Arial" w:cs="Arial"/>
          <w:color w:val="000000"/>
          <w:sz w:val="18"/>
          <w:szCs w:val="18"/>
        </w:rPr>
      </w:pPr>
    </w:p>
    <w:tbl>
      <w:tblPr>
        <w:tblW w:w="9420" w:type="dxa"/>
        <w:tblLayout w:type="fixed"/>
        <w:tblLook w:val="0400" w:firstRow="0" w:lastRow="0" w:firstColumn="0" w:lastColumn="0" w:noHBand="0" w:noVBand="1"/>
      </w:tblPr>
      <w:tblGrid>
        <w:gridCol w:w="6869"/>
        <w:gridCol w:w="2551"/>
      </w:tblGrid>
      <w:tr w:rsidR="00993B91" w:rsidRPr="00BB5460" w:rsidTr="008A07D1">
        <w:tc>
          <w:tcPr>
            <w:tcW w:w="6869" w:type="dxa"/>
            <w:shd w:val="clear" w:color="auto" w:fill="auto"/>
            <w:vAlign w:val="bottom"/>
          </w:tcPr>
          <w:p w:rsidR="00993B91" w:rsidRPr="00BB5460" w:rsidRDefault="00993B91" w:rsidP="00993B91">
            <w:pPr>
              <w:ind w:left="-111"/>
              <w:jc w:val="right"/>
              <w:rPr>
                <w:rFonts w:ascii="Arial" w:eastAsia="Arial" w:hAnsi="Arial" w:cs="Arial"/>
                <w:b/>
                <w:sz w:val="18"/>
                <w:szCs w:val="18"/>
              </w:rPr>
            </w:pPr>
          </w:p>
        </w:tc>
        <w:tc>
          <w:tcPr>
            <w:tcW w:w="2551"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Consolidated financial</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information (Unaudited)</w:t>
            </w:r>
          </w:p>
        </w:tc>
      </w:tr>
      <w:tr w:rsidR="00993B91" w:rsidRPr="00BB5460" w:rsidTr="008A07D1">
        <w:tc>
          <w:tcPr>
            <w:tcW w:w="6869" w:type="dxa"/>
            <w:shd w:val="clear" w:color="auto" w:fill="auto"/>
            <w:vAlign w:val="bottom"/>
          </w:tcPr>
          <w:p w:rsidR="00993B91" w:rsidRPr="00BB5460" w:rsidRDefault="00993B91" w:rsidP="00993B91">
            <w:pPr>
              <w:ind w:left="-111"/>
              <w:jc w:val="right"/>
              <w:rPr>
                <w:rFonts w:ascii="Arial" w:eastAsia="Arial" w:hAnsi="Arial" w:cs="Arial"/>
                <w:sz w:val="18"/>
                <w:szCs w:val="18"/>
              </w:rPr>
            </w:pPr>
          </w:p>
        </w:tc>
        <w:tc>
          <w:tcPr>
            <w:tcW w:w="2551"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Debt instruments </w:t>
            </w:r>
          </w:p>
        </w:tc>
      </w:tr>
      <w:tr w:rsidR="00993B91" w:rsidRPr="00BB5460" w:rsidTr="008A07D1">
        <w:tc>
          <w:tcPr>
            <w:tcW w:w="6869" w:type="dxa"/>
            <w:shd w:val="clear" w:color="auto" w:fill="auto"/>
          </w:tcPr>
          <w:p w:rsidR="00993B91" w:rsidRPr="00BB5460" w:rsidRDefault="00993B91" w:rsidP="00993B91">
            <w:pPr>
              <w:ind w:left="-111"/>
              <w:rPr>
                <w:rFonts w:ascii="Arial" w:eastAsia="Arial" w:hAnsi="Arial" w:cs="Arial"/>
                <w:sz w:val="18"/>
                <w:szCs w:val="18"/>
              </w:rPr>
            </w:pPr>
          </w:p>
        </w:tc>
        <w:tc>
          <w:tcPr>
            <w:tcW w:w="2551"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 Baht</w:t>
            </w:r>
          </w:p>
        </w:tc>
      </w:tr>
      <w:tr w:rsidR="00993B91" w:rsidRPr="00BB5460" w:rsidTr="008A07D1">
        <w:tc>
          <w:tcPr>
            <w:tcW w:w="6869" w:type="dxa"/>
            <w:shd w:val="clear" w:color="auto" w:fill="auto"/>
          </w:tcPr>
          <w:p w:rsidR="00993B91" w:rsidRPr="00BB5460" w:rsidRDefault="00993B91" w:rsidP="00993B91">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55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6869" w:type="dxa"/>
            <w:shd w:val="clear" w:color="auto" w:fill="auto"/>
          </w:tcPr>
          <w:p w:rsidR="00993B91" w:rsidRPr="00BB5460" w:rsidRDefault="00993B91" w:rsidP="00993B91">
            <w:pPr>
              <w:pBdr>
                <w:top w:val="nil"/>
                <w:left w:val="nil"/>
                <w:bottom w:val="nil"/>
                <w:right w:val="nil"/>
                <w:between w:val="nil"/>
              </w:pBdr>
              <w:ind w:left="-111"/>
              <w:rPr>
                <w:rFonts w:ascii="Arial" w:eastAsia="Arial" w:hAnsi="Arial" w:cs="Arial"/>
                <w:b/>
                <w:bCs/>
                <w:color w:val="000000"/>
                <w:sz w:val="18"/>
                <w:szCs w:val="18"/>
              </w:rPr>
            </w:pPr>
            <w:r w:rsidRPr="00BB5460">
              <w:rPr>
                <w:rFonts w:ascii="Arial" w:eastAsia="Arial" w:hAnsi="Arial" w:cs="Arial"/>
                <w:b/>
                <w:bCs/>
                <w:sz w:val="18"/>
                <w:szCs w:val="18"/>
              </w:rPr>
              <w:t>As at 1 January 2020</w:t>
            </w:r>
          </w:p>
        </w:tc>
        <w:tc>
          <w:tcPr>
            <w:tcW w:w="255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11,461,704</w:t>
            </w:r>
          </w:p>
        </w:tc>
      </w:tr>
      <w:tr w:rsidR="00993B91" w:rsidRPr="00BB5460" w:rsidTr="008A07D1">
        <w:tc>
          <w:tcPr>
            <w:tcW w:w="6869" w:type="dxa"/>
            <w:shd w:val="clear" w:color="auto" w:fill="auto"/>
          </w:tcPr>
          <w:p w:rsidR="00993B91" w:rsidRPr="00BB5460" w:rsidRDefault="00993B91" w:rsidP="00993B91">
            <w:pPr>
              <w:ind w:left="-111"/>
              <w:rPr>
                <w:rFonts w:ascii="Arial" w:eastAsia="Arial" w:hAnsi="Arial" w:cs="Arial"/>
                <w:sz w:val="18"/>
                <w:szCs w:val="18"/>
              </w:rPr>
            </w:pPr>
            <w:r w:rsidRPr="00BB5460">
              <w:rPr>
                <w:rFonts w:ascii="Arial" w:eastAsia="Arial" w:hAnsi="Arial" w:cs="Arial"/>
                <w:sz w:val="18"/>
                <w:szCs w:val="18"/>
              </w:rPr>
              <w:t>Fair value gain on debt instruments measured at FVPL</w:t>
            </w:r>
          </w:p>
        </w:tc>
        <w:tc>
          <w:tcPr>
            <w:tcW w:w="255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492,394</w:t>
            </w:r>
          </w:p>
        </w:tc>
      </w:tr>
      <w:tr w:rsidR="00993B91" w:rsidRPr="00BB5460" w:rsidTr="008A07D1">
        <w:trPr>
          <w:trHeight w:val="80"/>
        </w:trPr>
        <w:tc>
          <w:tcPr>
            <w:tcW w:w="6869" w:type="dxa"/>
            <w:shd w:val="clear" w:color="auto" w:fill="auto"/>
          </w:tcPr>
          <w:p w:rsidR="00993B91" w:rsidRPr="00BB5460" w:rsidRDefault="00993B91" w:rsidP="00993B91">
            <w:pPr>
              <w:ind w:left="-111"/>
              <w:rPr>
                <w:rFonts w:ascii="Arial" w:eastAsia="Arial" w:hAnsi="Arial" w:cs="Arial"/>
                <w:sz w:val="18"/>
                <w:szCs w:val="18"/>
              </w:rPr>
            </w:pPr>
            <w:r w:rsidRPr="00BB5460">
              <w:rPr>
                <w:rFonts w:ascii="Arial" w:eastAsia="Arial" w:hAnsi="Arial" w:cs="Arial"/>
                <w:sz w:val="18"/>
                <w:szCs w:val="18"/>
              </w:rPr>
              <w:t>Translation adjustment</w:t>
            </w:r>
          </w:p>
        </w:tc>
        <w:tc>
          <w:tcPr>
            <w:tcW w:w="255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268,619</w:t>
            </w:r>
          </w:p>
        </w:tc>
      </w:tr>
      <w:tr w:rsidR="00993B91" w:rsidRPr="002B0F68" w:rsidTr="008A07D1">
        <w:tc>
          <w:tcPr>
            <w:tcW w:w="6869" w:type="dxa"/>
            <w:shd w:val="clear" w:color="auto" w:fill="auto"/>
          </w:tcPr>
          <w:p w:rsidR="00993B91" w:rsidRPr="002B0F68" w:rsidRDefault="00993B91" w:rsidP="00993B91">
            <w:pPr>
              <w:ind w:left="-111"/>
              <w:rPr>
                <w:rFonts w:ascii="Arial" w:eastAsia="Arial" w:hAnsi="Arial" w:cs="Arial"/>
                <w:sz w:val="12"/>
                <w:szCs w:val="12"/>
              </w:rPr>
            </w:pPr>
          </w:p>
        </w:tc>
        <w:tc>
          <w:tcPr>
            <w:tcW w:w="255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c>
          <w:tcPr>
            <w:tcW w:w="6869" w:type="dxa"/>
            <w:shd w:val="clear" w:color="auto" w:fill="auto"/>
          </w:tcPr>
          <w:p w:rsidR="00993B91" w:rsidRPr="00BB5460" w:rsidRDefault="00993B91" w:rsidP="00993B91">
            <w:pPr>
              <w:ind w:left="-111"/>
              <w:rPr>
                <w:rFonts w:ascii="Arial" w:eastAsia="Arial" w:hAnsi="Arial" w:cs="Arial"/>
                <w:b/>
                <w:bCs/>
                <w:sz w:val="18"/>
                <w:szCs w:val="18"/>
              </w:rPr>
            </w:pPr>
            <w:r w:rsidRPr="00BB5460">
              <w:rPr>
                <w:rFonts w:ascii="Arial" w:eastAsia="Arial" w:hAnsi="Arial" w:cs="Arial"/>
                <w:b/>
                <w:bCs/>
                <w:sz w:val="18"/>
                <w:szCs w:val="18"/>
              </w:rPr>
              <w:t xml:space="preserve">Closing balance at 30 June 2020 </w:t>
            </w:r>
          </w:p>
        </w:tc>
        <w:tc>
          <w:tcPr>
            <w:tcW w:w="255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12,222,717</w:t>
            </w:r>
          </w:p>
        </w:tc>
      </w:tr>
    </w:tbl>
    <w:p w:rsidR="00993B91" w:rsidRPr="00BB5460" w:rsidRDefault="00993B91" w:rsidP="00993B91">
      <w:pPr>
        <w:pBdr>
          <w:top w:val="nil"/>
          <w:left w:val="nil"/>
          <w:bottom w:val="nil"/>
          <w:right w:val="nil"/>
          <w:between w:val="nil"/>
        </w:pBdr>
        <w:ind w:left="567" w:right="-81"/>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ind w:right="-81"/>
        <w:rPr>
          <w:rFonts w:ascii="Arial" w:eastAsia="Arial" w:hAnsi="Arial" w:cs="Arial"/>
          <w:b/>
          <w:color w:val="000000"/>
          <w:sz w:val="18"/>
          <w:szCs w:val="18"/>
        </w:rPr>
      </w:pPr>
      <w:r w:rsidRPr="00BB5460">
        <w:rPr>
          <w:rFonts w:ascii="Arial" w:eastAsia="Arial" w:hAnsi="Arial" w:cs="Arial"/>
          <w:b/>
          <w:color w:val="000000"/>
          <w:sz w:val="18"/>
          <w:szCs w:val="18"/>
        </w:rPr>
        <w:t>The Group’s valuation processes</w:t>
      </w:r>
    </w:p>
    <w:p w:rsidR="00993B91" w:rsidRPr="00BB5460" w:rsidRDefault="00993B91" w:rsidP="00993B91">
      <w:pPr>
        <w:pBdr>
          <w:top w:val="nil"/>
          <w:left w:val="nil"/>
          <w:bottom w:val="nil"/>
          <w:right w:val="nil"/>
          <w:between w:val="nil"/>
        </w:pBdr>
        <w:ind w:left="567"/>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rsidR="00993B91" w:rsidRPr="00BB5460" w:rsidRDefault="00993B91" w:rsidP="00993B91">
      <w:pPr>
        <w:rPr>
          <w:rFonts w:ascii="Arial" w:eastAsia="Arial" w:hAnsi="Arial" w:cs="Arial"/>
          <w:sz w:val="18"/>
          <w:szCs w:val="18"/>
        </w:rPr>
      </w:pPr>
    </w:p>
    <w:p w:rsidR="00993B91" w:rsidRPr="00BB5460" w:rsidRDefault="00993B91" w:rsidP="00993B9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lastRenderedPageBreak/>
        <w:t>The following table shows fair values and carrying amounts of financial assets and financial liabilities by category.</w:t>
      </w:r>
    </w:p>
    <w:p w:rsidR="00993B91" w:rsidRPr="00BB5460" w:rsidRDefault="00993B91" w:rsidP="00993B91">
      <w:pPr>
        <w:rPr>
          <w:rFonts w:ascii="Arial" w:eastAsia="Arial" w:hAnsi="Arial" w:cs="Arial"/>
          <w:sz w:val="18"/>
          <w:szCs w:val="18"/>
        </w:rPr>
      </w:pPr>
    </w:p>
    <w:tbl>
      <w:tblPr>
        <w:tblW w:w="9464" w:type="dxa"/>
        <w:tblLayout w:type="fixed"/>
        <w:tblLook w:val="04A0" w:firstRow="1" w:lastRow="0" w:firstColumn="1" w:lastColumn="0" w:noHBand="0" w:noVBand="1"/>
      </w:tblPr>
      <w:tblGrid>
        <w:gridCol w:w="3510"/>
        <w:gridCol w:w="1134"/>
        <w:gridCol w:w="1261"/>
        <w:gridCol w:w="1134"/>
        <w:gridCol w:w="1149"/>
        <w:gridCol w:w="1276"/>
      </w:tblGrid>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rsidR="00993B91" w:rsidRPr="00BB5460" w:rsidRDefault="00993B91" w:rsidP="00993B91">
            <w:pPr>
              <w:jc w:val="center"/>
              <w:rPr>
                <w:rFonts w:ascii="Arial" w:eastAsia="Arial Unicode MS" w:hAnsi="Arial" w:cstheme="minorBidi"/>
                <w:b/>
                <w:bCs/>
                <w:sz w:val="16"/>
                <w:szCs w:val="16"/>
                <w:cs/>
              </w:rPr>
            </w:pPr>
            <w:r w:rsidRPr="00BB5460">
              <w:rPr>
                <w:rFonts w:ascii="Arial" w:eastAsia="Arial Unicode MS" w:hAnsi="Arial" w:cs="Arial"/>
                <w:b/>
                <w:bCs/>
                <w:sz w:val="16"/>
                <w:szCs w:val="16"/>
              </w:rPr>
              <w:t>Consolidated financial information (Unaudited)</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cs/>
              </w:rPr>
            </w:pPr>
            <w:r w:rsidRPr="00BB5460">
              <w:rPr>
                <w:rFonts w:ascii="Arial" w:eastAsia="Arial Unicode MS" w:hAnsi="Arial" w:cs="Arial"/>
                <w:b/>
                <w:bCs/>
                <w:sz w:val="16"/>
                <w:szCs w:val="16"/>
              </w:rPr>
              <w:t>Total</w:t>
            </w:r>
          </w:p>
        </w:tc>
      </w:tr>
      <w:tr w:rsidR="00993B91" w:rsidRPr="00BB5460" w:rsidTr="00993B91">
        <w:tc>
          <w:tcPr>
            <w:tcW w:w="3510" w:type="dxa"/>
            <w:shd w:val="clear" w:color="auto" w:fill="auto"/>
            <w:vAlign w:val="bottom"/>
          </w:tcPr>
          <w:p w:rsidR="00993B91" w:rsidRPr="00BB5460" w:rsidRDefault="00993B91" w:rsidP="00993B91">
            <w:pPr>
              <w:ind w:left="-111"/>
              <w:jc w:val="left"/>
              <w:rPr>
                <w:rFonts w:ascii="Arial" w:eastAsia="Arial Unicode MS" w:hAnsi="Arial" w:cs="Arial"/>
                <w:sz w:val="16"/>
                <w:szCs w:val="16"/>
              </w:rPr>
            </w:pPr>
            <w:r w:rsidRPr="00BB5460">
              <w:rPr>
                <w:rFonts w:ascii="Arial" w:eastAsia="Arial Unicode MS" w:hAnsi="Arial" w:cs="Arial"/>
                <w:b/>
                <w:bCs/>
                <w:sz w:val="16"/>
                <w:szCs w:val="16"/>
              </w:rPr>
              <w:t>As at 30 June 2020</w:t>
            </w:r>
          </w:p>
        </w:tc>
        <w:tc>
          <w:tcPr>
            <w:tcW w:w="11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1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Thousand Baht</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lang w:val="en-US"/>
              </w:rPr>
            </w:pPr>
          </w:p>
        </w:tc>
        <w:tc>
          <w:tcPr>
            <w:tcW w:w="1261"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r w:rsidRPr="00BB5460">
              <w:rPr>
                <w:rFonts w:ascii="Arial" w:eastAsia="Arial Unicode MS" w:hAnsi="Arial" w:cs="Arial"/>
                <w:b/>
                <w:bCs/>
                <w:sz w:val="16"/>
                <w:szCs w:val="16"/>
              </w:rPr>
              <w:t>Financial assets</w:t>
            </w: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lang w:val="en-US"/>
              </w:rPr>
            </w:pPr>
          </w:p>
        </w:tc>
        <w:tc>
          <w:tcPr>
            <w:tcW w:w="1261"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Cash and cash equivalents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5,322,492</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5,322,492</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Trade and other receivables, net </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12,836,310</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12,836,310</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Short-term loans to </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8,636</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8,636</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current assets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71,587</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71,587</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Derivative assets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3,451,148</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3,451,148</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Restricted deposits with financial institutions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4,996</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4,996</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investments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12,222,993</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53,453</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12,276,446</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loans to, net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359,751</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359,751</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non-current assets</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249,781</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249,781</w:t>
            </w:r>
          </w:p>
        </w:tc>
      </w:tr>
      <w:tr w:rsidR="00993B91" w:rsidRPr="002B0F68" w:rsidTr="00993B91">
        <w:tc>
          <w:tcPr>
            <w:tcW w:w="3510" w:type="dxa"/>
            <w:shd w:val="clear" w:color="auto" w:fill="auto"/>
            <w:vAlign w:val="bottom"/>
          </w:tcPr>
          <w:p w:rsidR="00993B91" w:rsidRPr="002B0F68" w:rsidRDefault="00993B91" w:rsidP="00993B91">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61"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1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149"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12,222,993</w:t>
            </w:r>
          </w:p>
        </w:tc>
        <w:tc>
          <w:tcPr>
            <w:tcW w:w="1261"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3,451,148</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53,453</w:t>
            </w:r>
          </w:p>
        </w:tc>
        <w:tc>
          <w:tcPr>
            <w:tcW w:w="1149"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18,853,553</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34,581,147</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61"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49"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r w:rsidRPr="00BB5460">
              <w:rPr>
                <w:rFonts w:ascii="Arial" w:eastAsia="Arial Unicode MS" w:hAnsi="Arial" w:cs="Arial"/>
                <w:b/>
                <w:bCs/>
                <w:sz w:val="16"/>
                <w:szCs w:val="16"/>
              </w:rPr>
              <w:t>Financial liabilities</w:t>
            </w: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61"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Bank overdrafts and short-term loans </w:t>
            </w:r>
          </w:p>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   from financial institutions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p>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p>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p>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p>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11,669,175</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p>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11,669,175</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Trade and other payables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17,824,954</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17,824,954</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Short-term loans from </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51,426</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51,426</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current liabilities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369,315</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369,315</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loans from financial institutions, net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14,459,097</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14,459,097</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Debentures, net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29,401,625</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29,401,625</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Lease liabilities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1,264,979</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1,264,979</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Derivative liabilities</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794,299</w:t>
            </w:r>
          </w:p>
        </w:tc>
        <w:tc>
          <w:tcPr>
            <w:tcW w:w="1134"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794,299</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non-current liabilities</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2,434,160</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2,434,160</w:t>
            </w:r>
          </w:p>
        </w:tc>
      </w:tr>
      <w:tr w:rsidR="00993B91" w:rsidRPr="002B0F68" w:rsidTr="00993B91">
        <w:trPr>
          <w:trHeight w:val="90"/>
        </w:trPr>
        <w:tc>
          <w:tcPr>
            <w:tcW w:w="3510" w:type="dxa"/>
            <w:shd w:val="clear" w:color="auto" w:fill="auto"/>
            <w:vAlign w:val="bottom"/>
          </w:tcPr>
          <w:p w:rsidR="00993B91" w:rsidRPr="002B0F68" w:rsidRDefault="00993B91" w:rsidP="00993B91">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61"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1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149"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794,299</w:t>
            </w:r>
          </w:p>
        </w:tc>
        <w:tc>
          <w:tcPr>
            <w:tcW w:w="11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77,474,731</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78,269,030</w:t>
            </w:r>
          </w:p>
        </w:tc>
      </w:tr>
      <w:tr w:rsidR="00993B91" w:rsidRPr="00BB5460" w:rsidTr="00993B91">
        <w:tc>
          <w:tcPr>
            <w:tcW w:w="3510" w:type="dxa"/>
            <w:shd w:val="clear" w:color="auto" w:fill="auto"/>
            <w:vAlign w:val="bottom"/>
          </w:tcPr>
          <w:p w:rsidR="00993B91" w:rsidRPr="00BB5460" w:rsidRDefault="00993B91" w:rsidP="00993B91">
            <w:pPr>
              <w:ind w:left="-72"/>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61" w:type="dxa"/>
            <w:tcBorders>
              <w:top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rsidR="00993B91" w:rsidRPr="00BB5460" w:rsidRDefault="00993B91" w:rsidP="00993B91">
            <w:pPr>
              <w:jc w:val="center"/>
              <w:rPr>
                <w:rFonts w:ascii="Arial" w:eastAsia="Arial Unicode MS" w:hAnsi="Arial" w:cstheme="minorBidi"/>
                <w:b/>
                <w:bCs/>
                <w:sz w:val="16"/>
                <w:szCs w:val="16"/>
                <w:lang w:val="en-US"/>
              </w:rPr>
            </w:pPr>
            <w:r w:rsidRPr="00BB5460">
              <w:rPr>
                <w:rFonts w:ascii="Arial" w:eastAsia="Arial Unicode MS" w:hAnsi="Arial" w:cs="Arial"/>
                <w:b/>
                <w:bCs/>
                <w:sz w:val="16"/>
                <w:szCs w:val="16"/>
              </w:rPr>
              <w:t>Consolidated financial information</w:t>
            </w:r>
            <w:r w:rsidRPr="00BB5460">
              <w:rPr>
                <w:rFonts w:ascii="Arial" w:eastAsia="Arial Unicode MS" w:hAnsi="Arial" w:cstheme="minorBidi" w:hint="cs"/>
                <w:b/>
                <w:bCs/>
                <w:sz w:val="16"/>
                <w:szCs w:val="16"/>
                <w:cs/>
              </w:rPr>
              <w:t xml:space="preserve"> </w:t>
            </w:r>
            <w:r w:rsidRPr="00BB5460">
              <w:rPr>
                <w:rFonts w:ascii="Arial" w:eastAsia="Arial Unicode MS" w:hAnsi="Arial" w:cstheme="minorBidi"/>
                <w:b/>
                <w:bCs/>
                <w:sz w:val="16"/>
                <w:szCs w:val="16"/>
                <w:lang w:val="en-US"/>
              </w:rPr>
              <w:t>(Audited)</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6"/>
                <w:szCs w:val="16"/>
                <w:cs/>
              </w:rPr>
            </w:pPr>
            <w:r w:rsidRPr="00BB5460">
              <w:rPr>
                <w:rFonts w:ascii="Arial" w:eastAsia="Arial Unicode MS" w:hAnsi="Arial" w:cs="Arial"/>
                <w:b/>
                <w:bCs/>
                <w:sz w:val="16"/>
                <w:szCs w:val="16"/>
              </w:rPr>
              <w:t>Total</w:t>
            </w:r>
          </w:p>
        </w:tc>
      </w:tr>
      <w:tr w:rsidR="00993B91" w:rsidRPr="00BB5460" w:rsidTr="00993B91">
        <w:tc>
          <w:tcPr>
            <w:tcW w:w="3510" w:type="dxa"/>
            <w:shd w:val="clear" w:color="auto" w:fill="auto"/>
            <w:vAlign w:val="bottom"/>
          </w:tcPr>
          <w:p w:rsidR="00993B91" w:rsidRPr="00BB5460" w:rsidRDefault="00993B91" w:rsidP="00993B91">
            <w:pPr>
              <w:ind w:left="-111"/>
              <w:jc w:val="left"/>
              <w:rPr>
                <w:rFonts w:ascii="Arial" w:eastAsia="Arial Unicode MS" w:hAnsi="Arial" w:cs="Arial"/>
                <w:sz w:val="16"/>
                <w:szCs w:val="16"/>
              </w:rPr>
            </w:pPr>
            <w:r w:rsidRPr="00BB5460">
              <w:rPr>
                <w:rFonts w:ascii="Arial" w:eastAsia="Arial Unicode MS" w:hAnsi="Arial" w:cs="Arial"/>
                <w:b/>
                <w:bCs/>
                <w:sz w:val="16"/>
                <w:szCs w:val="16"/>
              </w:rPr>
              <w:t>As at 31 December 2019</w:t>
            </w:r>
          </w:p>
        </w:tc>
        <w:tc>
          <w:tcPr>
            <w:tcW w:w="11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1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b/>
                <w:bCs/>
                <w:sz w:val="16"/>
                <w:szCs w:val="16"/>
              </w:rPr>
            </w:pPr>
            <w:r w:rsidRPr="00BB5460">
              <w:rPr>
                <w:rFonts w:ascii="Arial" w:eastAsia="Arial Unicode MS" w:hAnsi="Arial" w:cs="Arial"/>
                <w:b/>
                <w:bCs/>
                <w:sz w:val="16"/>
                <w:szCs w:val="16"/>
              </w:rPr>
              <w:t>Thousand Baht</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lang w:val="en-US"/>
              </w:rPr>
            </w:pP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theme="minorBidi"/>
                <w:sz w:val="16"/>
                <w:szCs w:val="16"/>
                <w:lang w:val="en-US"/>
              </w:rPr>
            </w:pP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r w:rsidRPr="00BB5460">
              <w:rPr>
                <w:rFonts w:ascii="Arial" w:eastAsia="Arial Unicode MS" w:hAnsi="Arial" w:cs="Arial"/>
                <w:b/>
                <w:bCs/>
                <w:sz w:val="16"/>
                <w:szCs w:val="16"/>
              </w:rPr>
              <w:t>Financial assets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lang w:val="en-US"/>
              </w:rPr>
            </w:pP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Cash and cash equivalents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lang w:val="en-US"/>
              </w:rPr>
            </w:pPr>
            <w:r w:rsidRPr="00BB5460">
              <w:rPr>
                <w:rFonts w:ascii="Arial" w:eastAsia="Arial Unicode MS" w:hAnsi="Arial" w:cs="Arial"/>
                <w:sz w:val="16"/>
                <w:szCs w:val="16"/>
                <w:lang w:val="en-US"/>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4,689,470</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4,689,470</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Trade and other receivables, net </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13,989,908</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13,989,908</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Short-term loans to </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132,766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132,766</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current assets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157,124</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157,124</w:t>
            </w:r>
          </w:p>
        </w:tc>
      </w:tr>
      <w:tr w:rsidR="00993B91" w:rsidRPr="00BB5460" w:rsidTr="00993B91">
        <w:trPr>
          <w:trHeight w:val="68"/>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Derivative assets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4,310,476</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4,310,476</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Restricted deposits with financial institutions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Browallia New"/>
                <w:sz w:val="16"/>
                <w:szCs w:val="20"/>
                <w:lang w:val="en-US"/>
              </w:rPr>
            </w:pPr>
            <w:r w:rsidRPr="00BB5460">
              <w:rPr>
                <w:rFonts w:ascii="Arial" w:eastAsia="Arial Unicode MS" w:hAnsi="Arial" w:cs="Arial"/>
                <w:sz w:val="16"/>
                <w:szCs w:val="16"/>
              </w:rPr>
              <w:t>4,36</w:t>
            </w:r>
            <w:r w:rsidRPr="00BB5460">
              <w:rPr>
                <w:rFonts w:ascii="Arial" w:eastAsia="Arial Unicode MS" w:hAnsi="Arial" w:cs="Browallia New"/>
                <w:sz w:val="16"/>
                <w:szCs w:val="20"/>
                <w:lang w:val="en-US"/>
              </w:rPr>
              <w:t>7</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4,367</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investments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11,461,968</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43,070</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11,505,038</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loans to, net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241,138</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241,138</w:t>
            </w:r>
          </w:p>
        </w:tc>
      </w:tr>
      <w:tr w:rsidR="00993B91" w:rsidRPr="00BB5460" w:rsidTr="00993B91">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non-current assets</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249,348</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249,348</w:t>
            </w:r>
          </w:p>
        </w:tc>
      </w:tr>
      <w:tr w:rsidR="00993B91" w:rsidRPr="002B0F68" w:rsidTr="00993B91">
        <w:tc>
          <w:tcPr>
            <w:tcW w:w="3510" w:type="dxa"/>
            <w:shd w:val="clear" w:color="auto" w:fill="auto"/>
            <w:vAlign w:val="bottom"/>
          </w:tcPr>
          <w:p w:rsidR="00993B91" w:rsidRPr="002B0F68" w:rsidRDefault="00993B91" w:rsidP="00993B91">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61"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149"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11,461,968</w:t>
            </w:r>
          </w:p>
        </w:tc>
        <w:tc>
          <w:tcPr>
            <w:tcW w:w="1261"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4,310,476</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43,070</w:t>
            </w:r>
          </w:p>
        </w:tc>
        <w:tc>
          <w:tcPr>
            <w:tcW w:w="114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19,464,121</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35,279,635</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61"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b/>
                <w:bCs/>
                <w:sz w:val="16"/>
                <w:szCs w:val="16"/>
              </w:rPr>
            </w:pPr>
            <w:r w:rsidRPr="00BB5460">
              <w:rPr>
                <w:rFonts w:ascii="Arial" w:eastAsia="Arial Unicode MS" w:hAnsi="Arial" w:cs="Arial"/>
                <w:b/>
                <w:bCs/>
                <w:sz w:val="16"/>
                <w:szCs w:val="16"/>
              </w:rPr>
              <w:t>Financial liabilities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Bank overdrafts and short-term loans </w:t>
            </w:r>
          </w:p>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   from financial institutions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11,181,760</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11,181,760</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Trade and other payables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19,127,817</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19,127,817</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 xml:space="preserve">Short-term loans from </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95,526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95,526</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current liabilities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357,401</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357,401</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Long-term loans from financial institutions, net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14,435,156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14,435,156</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Debentures, net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32,842,876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32,842,876</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Lease liabilities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1,349,443</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1,349,443</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Derivative liabilities</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1,062,237</w:t>
            </w:r>
          </w:p>
        </w:tc>
        <w:tc>
          <w:tcPr>
            <w:tcW w:w="1134"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1,062,237</w:t>
            </w: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r w:rsidRPr="00BB5460">
              <w:rPr>
                <w:rFonts w:ascii="Arial" w:eastAsia="Arial Unicode MS" w:hAnsi="Arial" w:cs="Arial"/>
                <w:sz w:val="16"/>
                <w:szCs w:val="16"/>
              </w:rPr>
              <w:t>Other non-current liabilities</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2,346,484</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2,346,484</w:t>
            </w:r>
          </w:p>
        </w:tc>
      </w:tr>
      <w:tr w:rsidR="00993B91" w:rsidRPr="002B0F68" w:rsidTr="00993B91">
        <w:trPr>
          <w:trHeight w:val="90"/>
        </w:trPr>
        <w:tc>
          <w:tcPr>
            <w:tcW w:w="3510" w:type="dxa"/>
            <w:shd w:val="clear" w:color="auto" w:fill="auto"/>
            <w:vAlign w:val="bottom"/>
          </w:tcPr>
          <w:p w:rsidR="00993B91" w:rsidRPr="002B0F68" w:rsidRDefault="00993B91" w:rsidP="00993B91">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61"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149"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rPr>
          <w:trHeight w:val="90"/>
        </w:trPr>
        <w:tc>
          <w:tcPr>
            <w:tcW w:w="3510" w:type="dxa"/>
            <w:shd w:val="clear" w:color="auto" w:fill="auto"/>
            <w:vAlign w:val="bottom"/>
          </w:tcPr>
          <w:p w:rsidR="00993B91" w:rsidRPr="00BB5460" w:rsidRDefault="00993B91" w:rsidP="00993B91">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261"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1,062,237</w:t>
            </w:r>
          </w:p>
        </w:tc>
        <w:tc>
          <w:tcPr>
            <w:tcW w:w="11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w:t>
            </w:r>
          </w:p>
        </w:tc>
        <w:tc>
          <w:tcPr>
            <w:tcW w:w="1149"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Browallia New"/>
                <w:sz w:val="16"/>
                <w:szCs w:val="16"/>
              </w:rPr>
              <w:t>81,736,463</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6"/>
                <w:szCs w:val="16"/>
              </w:rPr>
            </w:pPr>
            <w:r w:rsidRPr="00BB5460">
              <w:rPr>
                <w:rFonts w:ascii="Arial" w:eastAsia="Arial Unicode MS" w:hAnsi="Arial" w:cs="Arial"/>
                <w:sz w:val="16"/>
                <w:szCs w:val="16"/>
              </w:rPr>
              <w:t>82,798,700</w:t>
            </w:r>
          </w:p>
        </w:tc>
      </w:tr>
    </w:tbl>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p>
    <w:p w:rsidR="00993B91" w:rsidRPr="00BB5460" w:rsidRDefault="00993B91" w:rsidP="00993B9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tbl>
      <w:tblPr>
        <w:tblW w:w="9460" w:type="dxa"/>
        <w:tblLayout w:type="fixed"/>
        <w:tblLook w:val="04A0" w:firstRow="1" w:lastRow="0" w:firstColumn="1" w:lastColumn="0" w:noHBand="0" w:noVBand="1"/>
      </w:tblPr>
      <w:tblGrid>
        <w:gridCol w:w="4257"/>
        <w:gridCol w:w="1417"/>
        <w:gridCol w:w="1234"/>
        <w:gridCol w:w="1276"/>
        <w:gridCol w:w="1276"/>
      </w:tblGrid>
      <w:tr w:rsidR="00993B91" w:rsidRPr="00BB5460" w:rsidTr="00993B91">
        <w:tc>
          <w:tcPr>
            <w:tcW w:w="4257" w:type="dxa"/>
            <w:shd w:val="clear" w:color="auto" w:fill="auto"/>
            <w:vAlign w:val="bottom"/>
          </w:tcPr>
          <w:p w:rsidR="00993B91" w:rsidRPr="00BB5460" w:rsidRDefault="00993B91" w:rsidP="00993B91">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rsidR="00993B91" w:rsidRPr="00BB5460" w:rsidRDefault="00993B91" w:rsidP="00993B91">
            <w:pPr>
              <w:ind w:right="-72"/>
              <w:jc w:val="center"/>
              <w:rPr>
                <w:rFonts w:ascii="Arial" w:eastAsia="Arial Unicode MS" w:hAnsi="Arial" w:cs="Arial"/>
                <w:b/>
                <w:bCs/>
                <w:sz w:val="18"/>
                <w:szCs w:val="18"/>
              </w:rPr>
            </w:pPr>
            <w:r w:rsidRPr="00BB5460">
              <w:rPr>
                <w:rFonts w:ascii="Arial" w:eastAsia="Arial Unicode MS" w:hAnsi="Arial" w:cs="Arial"/>
                <w:b/>
                <w:bCs/>
                <w:sz w:val="18"/>
                <w:szCs w:val="18"/>
              </w:rPr>
              <w:t>Separate financial information (Unaudited)</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cs/>
              </w:rPr>
            </w:pPr>
            <w:r w:rsidRPr="00BB5460">
              <w:rPr>
                <w:rFonts w:ascii="Arial" w:eastAsia="Arial Unicode MS" w:hAnsi="Arial" w:cs="Arial"/>
                <w:b/>
                <w:bCs/>
                <w:sz w:val="18"/>
                <w:szCs w:val="18"/>
              </w:rPr>
              <w:t>Total</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b/>
                <w:bCs/>
                <w:sz w:val="18"/>
                <w:szCs w:val="18"/>
              </w:rPr>
              <w:t>As at 30 June 2020</w:t>
            </w:r>
          </w:p>
        </w:tc>
        <w:tc>
          <w:tcPr>
            <w:tcW w:w="1417"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Thousand Baht</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r w:rsidRPr="00BB5460">
              <w:rPr>
                <w:rFonts w:ascii="Arial" w:eastAsia="Arial Unicode MS" w:hAnsi="Arial" w:cs="Arial"/>
                <w:b/>
                <w:bCs/>
                <w:sz w:val="18"/>
                <w:szCs w:val="18"/>
              </w:rPr>
              <w:t>Financial assets</w:t>
            </w:r>
          </w:p>
        </w:tc>
        <w:tc>
          <w:tcPr>
            <w:tcW w:w="1417"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cs/>
              </w:rPr>
            </w:pPr>
            <w:r w:rsidRPr="00BB5460">
              <w:rPr>
                <w:rFonts w:ascii="Arial" w:eastAsia="Arial Unicode MS" w:hAnsi="Arial" w:cs="Arial"/>
                <w:sz w:val="18"/>
                <w:szCs w:val="18"/>
              </w:rPr>
              <w:t>Cash and cash equivalents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4,429,027</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4,429,027</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Trade and other receivables, net</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3,382,666</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3,382,666</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Short-term loans to related parties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11,653,338</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11,653,338</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current assets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4,893</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4,893</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Derivative assets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3,071,700</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3,071,700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investments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9,000</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9,000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loans to, net</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34,662,918</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34,662,918</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non-current assets</w:t>
            </w:r>
          </w:p>
        </w:tc>
        <w:tc>
          <w:tcPr>
            <w:tcW w:w="1417"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28,332</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28,332</w:t>
            </w:r>
          </w:p>
        </w:tc>
      </w:tr>
      <w:tr w:rsidR="00993B91" w:rsidRPr="002B0F68" w:rsidTr="00993B91">
        <w:tc>
          <w:tcPr>
            <w:tcW w:w="4257" w:type="dxa"/>
            <w:shd w:val="clear" w:color="auto" w:fill="auto"/>
            <w:vAlign w:val="bottom"/>
          </w:tcPr>
          <w:p w:rsidR="00993B91" w:rsidRPr="002B0F68" w:rsidRDefault="00993B91" w:rsidP="00993B91">
            <w:pPr>
              <w:ind w:left="-111"/>
              <w:jc w:val="left"/>
              <w:rPr>
                <w:rFonts w:ascii="Arial" w:eastAsia="Arial Unicode MS" w:hAnsi="Arial" w:cs="Arial"/>
                <w:sz w:val="12"/>
                <w:szCs w:val="12"/>
              </w:rPr>
            </w:pPr>
          </w:p>
        </w:tc>
        <w:tc>
          <w:tcPr>
            <w:tcW w:w="1417"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3,071,700</w:t>
            </w:r>
          </w:p>
        </w:tc>
        <w:tc>
          <w:tcPr>
            <w:tcW w:w="12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9,000</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54,161,174</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57,241,874</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r w:rsidRPr="00BB5460">
              <w:rPr>
                <w:rFonts w:ascii="Arial" w:eastAsia="Arial Unicode MS" w:hAnsi="Arial" w:cs="Arial"/>
                <w:b/>
                <w:bCs/>
                <w:sz w:val="18"/>
                <w:szCs w:val="18"/>
              </w:rPr>
              <w:t>Financial liabilities</w:t>
            </w:r>
          </w:p>
        </w:tc>
        <w:tc>
          <w:tcPr>
            <w:tcW w:w="1417"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 xml:space="preserve">Bank overdrafts and short-term </w:t>
            </w:r>
            <w:r w:rsidRPr="00BB5460">
              <w:rPr>
                <w:rFonts w:ascii="Arial" w:eastAsia="Arial Unicode MS" w:hAnsi="Arial" w:cs="Arial"/>
                <w:sz w:val="18"/>
                <w:szCs w:val="18"/>
                <w:lang w:val="en-US"/>
              </w:rPr>
              <w:t xml:space="preserve">loans </w:t>
            </w:r>
            <w:r w:rsidRPr="00BB5460">
              <w:rPr>
                <w:rFonts w:ascii="Arial" w:eastAsia="Arial Unicode MS" w:hAnsi="Arial" w:cs="Arial"/>
                <w:sz w:val="18"/>
                <w:szCs w:val="18"/>
              </w:rPr>
              <w:t xml:space="preserve">from </w:t>
            </w:r>
          </w:p>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 xml:space="preserve">  financial institutions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p>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p>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p>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5,368,171</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p>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5,368,171</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Trade and other payables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3,712,778</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3,712,778</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Short-term loans from</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134,398</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134,398</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current liabilities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13,961</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13,961</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loans from financial institutions, net</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14,026,773</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14,026,773</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Debentures, net</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29,401,625</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29,401,625</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Lease liabilities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408,285</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408,285</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Derivative liabilities</w:t>
            </w:r>
          </w:p>
        </w:tc>
        <w:tc>
          <w:tcPr>
            <w:tcW w:w="1417"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559,543</w:t>
            </w:r>
          </w:p>
        </w:tc>
        <w:tc>
          <w:tcPr>
            <w:tcW w:w="1234"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559,543</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non-current liabilities</w:t>
            </w:r>
          </w:p>
        </w:tc>
        <w:tc>
          <w:tcPr>
            <w:tcW w:w="1417"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83,346</w:t>
            </w:r>
          </w:p>
        </w:tc>
        <w:tc>
          <w:tcPr>
            <w:tcW w:w="1276"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83,346</w:t>
            </w:r>
          </w:p>
        </w:tc>
      </w:tr>
      <w:tr w:rsidR="00993B91" w:rsidRPr="002B0F68" w:rsidTr="00993B91">
        <w:tc>
          <w:tcPr>
            <w:tcW w:w="4257" w:type="dxa"/>
            <w:shd w:val="clear" w:color="auto" w:fill="auto"/>
            <w:vAlign w:val="bottom"/>
          </w:tcPr>
          <w:p w:rsidR="00993B91" w:rsidRPr="002B0F68" w:rsidRDefault="00993B91" w:rsidP="00993B91">
            <w:pPr>
              <w:ind w:left="-111"/>
              <w:jc w:val="left"/>
              <w:rPr>
                <w:rFonts w:ascii="Arial" w:eastAsia="Arial Unicode MS" w:hAnsi="Arial" w:cs="Arial"/>
                <w:sz w:val="12"/>
                <w:szCs w:val="12"/>
              </w:rPr>
            </w:pPr>
          </w:p>
        </w:tc>
        <w:tc>
          <w:tcPr>
            <w:tcW w:w="1417"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34"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559,543</w:t>
            </w:r>
          </w:p>
        </w:tc>
        <w:tc>
          <w:tcPr>
            <w:tcW w:w="1234" w:type="dxa"/>
            <w:tcBorders>
              <w:bottom w:val="single" w:sz="4" w:space="0" w:color="auto"/>
            </w:tcBorders>
            <w:shd w:val="clear" w:color="auto" w:fill="FAFAFA"/>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53,149,337</w:t>
            </w:r>
          </w:p>
        </w:tc>
        <w:tc>
          <w:tcPr>
            <w:tcW w:w="1276" w:type="dxa"/>
            <w:tcBorders>
              <w:top w:val="nil"/>
              <w:left w:val="nil"/>
              <w:bottom w:val="nil"/>
              <w:right w:val="nil"/>
            </w:tcBorders>
            <w:shd w:val="clear" w:color="auto" w:fill="F8F8F8"/>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53,708,880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lang w:val="en-US"/>
              </w:rPr>
            </w:pPr>
          </w:p>
        </w:tc>
        <w:tc>
          <w:tcPr>
            <w:tcW w:w="1417" w:type="dxa"/>
            <w:tcBorders>
              <w:top w:val="single" w:sz="4" w:space="0" w:color="auto"/>
            </w:tcBorders>
            <w:shd w:val="clear" w:color="auto" w:fill="auto"/>
          </w:tcPr>
          <w:p w:rsidR="00993B91" w:rsidRPr="00BB5460" w:rsidRDefault="00993B91" w:rsidP="00993B91">
            <w:pPr>
              <w:ind w:right="-72"/>
              <w:jc w:val="thaiDistribute"/>
              <w:rPr>
                <w:rFonts w:ascii="Arial" w:eastAsia="Arial Unicode MS" w:hAnsi="Arial" w:cs="Arial"/>
                <w:sz w:val="18"/>
                <w:szCs w:val="18"/>
              </w:rPr>
            </w:pPr>
          </w:p>
        </w:tc>
        <w:tc>
          <w:tcPr>
            <w:tcW w:w="1234" w:type="dxa"/>
            <w:tcBorders>
              <w:top w:val="single" w:sz="4" w:space="0" w:color="auto"/>
            </w:tcBorders>
            <w:shd w:val="clear" w:color="auto" w:fill="auto"/>
            <w:vAlign w:val="bottom"/>
          </w:tcPr>
          <w:p w:rsidR="00993B91" w:rsidRPr="00BB5460" w:rsidRDefault="00993B91" w:rsidP="00993B91">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auto"/>
            <w:vAlign w:val="bottom"/>
          </w:tcPr>
          <w:p w:rsidR="00993B91" w:rsidRPr="00BB5460" w:rsidRDefault="00993B91" w:rsidP="00993B91">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auto"/>
            <w:vAlign w:val="bottom"/>
          </w:tcPr>
          <w:p w:rsidR="00993B91" w:rsidRPr="00BB5460" w:rsidRDefault="00993B91" w:rsidP="00993B91">
            <w:pPr>
              <w:ind w:right="-72"/>
              <w:jc w:val="thaiDistribute"/>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rsidR="00993B91" w:rsidRPr="00BB5460" w:rsidRDefault="00993B91" w:rsidP="00993B91">
            <w:pPr>
              <w:ind w:right="-72"/>
              <w:jc w:val="center"/>
              <w:rPr>
                <w:rFonts w:ascii="Arial" w:eastAsia="Arial Unicode MS" w:hAnsi="Arial" w:cs="Arial"/>
                <w:b/>
                <w:bCs/>
                <w:sz w:val="18"/>
                <w:szCs w:val="18"/>
              </w:rPr>
            </w:pPr>
            <w:r w:rsidRPr="00BB5460">
              <w:rPr>
                <w:rFonts w:ascii="Arial" w:eastAsia="Arial Unicode MS" w:hAnsi="Arial" w:cs="Arial"/>
                <w:b/>
                <w:bCs/>
                <w:sz w:val="18"/>
                <w:szCs w:val="18"/>
              </w:rPr>
              <w:t>Separate financial information (Audited)</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b/>
                <w:bCs/>
                <w:sz w:val="18"/>
                <w:szCs w:val="18"/>
                <w:cs/>
              </w:rPr>
            </w:pPr>
            <w:r w:rsidRPr="00BB5460">
              <w:rPr>
                <w:rFonts w:ascii="Arial" w:eastAsia="Arial Unicode MS" w:hAnsi="Arial" w:cs="Arial"/>
                <w:b/>
                <w:bCs/>
                <w:sz w:val="18"/>
                <w:szCs w:val="18"/>
              </w:rPr>
              <w:t>Total</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b/>
                <w:bCs/>
                <w:sz w:val="18"/>
                <w:szCs w:val="18"/>
              </w:rPr>
              <w:t>As at 31 December 2019</w:t>
            </w:r>
          </w:p>
        </w:tc>
        <w:tc>
          <w:tcPr>
            <w:tcW w:w="1417"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93B91" w:rsidRPr="00BB5460" w:rsidRDefault="00993B91" w:rsidP="00993B91">
            <w:pPr>
              <w:ind w:right="-72"/>
              <w:jc w:val="right"/>
              <w:rPr>
                <w:rFonts w:ascii="Arial" w:eastAsia="Arial Unicode MS" w:hAnsi="Arial" w:cs="Arial"/>
                <w:b/>
                <w:bCs/>
                <w:sz w:val="18"/>
                <w:szCs w:val="18"/>
              </w:rPr>
            </w:pPr>
            <w:r w:rsidRPr="00BB5460">
              <w:rPr>
                <w:rFonts w:ascii="Arial" w:eastAsia="Arial Unicode MS" w:hAnsi="Arial" w:cs="Arial"/>
                <w:b/>
                <w:bCs/>
                <w:sz w:val="18"/>
                <w:szCs w:val="18"/>
              </w:rPr>
              <w:t>Thousand Baht</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r w:rsidRPr="00BB5460">
              <w:rPr>
                <w:rFonts w:ascii="Arial" w:eastAsia="Arial Unicode MS" w:hAnsi="Arial" w:cs="Arial"/>
                <w:b/>
                <w:bCs/>
                <w:sz w:val="18"/>
                <w:szCs w:val="18"/>
              </w:rPr>
              <w:t>Financial assets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cs/>
              </w:rPr>
            </w:pPr>
            <w:r w:rsidRPr="00BB5460">
              <w:rPr>
                <w:rFonts w:ascii="Arial" w:eastAsia="Arial Unicode MS" w:hAnsi="Arial" w:cs="Arial"/>
                <w:sz w:val="18"/>
                <w:szCs w:val="18"/>
              </w:rPr>
              <w:t>Cash and cash equivalents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3,659,253</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3,659,253</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Trade and other receivables, net</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4,152,226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4,152,226</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Short-term loans to related parties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9,241,776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9,241,776</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current assets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4,762</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4,762</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Derivative assets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4,197,818</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4,197,818</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investments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lang w:val="en-US"/>
              </w:rPr>
            </w:pPr>
            <w:r w:rsidRPr="00BB5460">
              <w:rPr>
                <w:rFonts w:ascii="Arial" w:eastAsia="Arial Unicode MS" w:hAnsi="Arial" w:cs="Arial"/>
                <w:sz w:val="18"/>
                <w:szCs w:val="18"/>
                <w:lang w:val="en-US"/>
              </w:rPr>
              <w:t>9,000</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9,000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loans to, net</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36,269,769</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36,269,769</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non-current assets</w:t>
            </w:r>
          </w:p>
        </w:tc>
        <w:tc>
          <w:tcPr>
            <w:tcW w:w="1417"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23,399</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23,399</w:t>
            </w:r>
          </w:p>
        </w:tc>
      </w:tr>
      <w:tr w:rsidR="00993B91" w:rsidRPr="002B0F68" w:rsidTr="00993B91">
        <w:tc>
          <w:tcPr>
            <w:tcW w:w="4257" w:type="dxa"/>
            <w:shd w:val="clear" w:color="auto" w:fill="auto"/>
            <w:vAlign w:val="bottom"/>
          </w:tcPr>
          <w:p w:rsidR="00993B91" w:rsidRPr="002B0F68" w:rsidRDefault="00993B91" w:rsidP="00993B91">
            <w:pPr>
              <w:ind w:left="-111"/>
              <w:jc w:val="left"/>
              <w:rPr>
                <w:rFonts w:ascii="Arial" w:eastAsia="Arial Unicode MS" w:hAnsi="Arial" w:cs="Arial"/>
                <w:sz w:val="12"/>
                <w:szCs w:val="12"/>
              </w:rPr>
            </w:pPr>
          </w:p>
        </w:tc>
        <w:tc>
          <w:tcPr>
            <w:tcW w:w="1417"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4,197,818</w:t>
            </w:r>
          </w:p>
        </w:tc>
        <w:tc>
          <w:tcPr>
            <w:tcW w:w="12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9,000</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53,351,185</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57,558,003</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p>
        </w:tc>
        <w:tc>
          <w:tcPr>
            <w:tcW w:w="1417"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34"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b/>
                <w:bCs/>
                <w:sz w:val="18"/>
                <w:szCs w:val="18"/>
              </w:rPr>
            </w:pPr>
            <w:r w:rsidRPr="00BB5460">
              <w:rPr>
                <w:rFonts w:ascii="Arial" w:eastAsia="Arial Unicode MS" w:hAnsi="Arial" w:cs="Arial"/>
                <w:b/>
                <w:bCs/>
                <w:sz w:val="18"/>
                <w:szCs w:val="18"/>
              </w:rPr>
              <w:t>Financial liabilities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34"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 xml:space="preserve">Bank overdrafts and short-term </w:t>
            </w:r>
            <w:r w:rsidRPr="00BB5460">
              <w:rPr>
                <w:rFonts w:ascii="Arial" w:eastAsia="Arial Unicode MS" w:hAnsi="Arial" w:cs="Arial"/>
                <w:sz w:val="18"/>
                <w:szCs w:val="18"/>
                <w:lang w:val="en-US"/>
              </w:rPr>
              <w:t xml:space="preserve">loans </w:t>
            </w:r>
            <w:r w:rsidRPr="00BB5460">
              <w:rPr>
                <w:rFonts w:ascii="Arial" w:eastAsia="Arial Unicode MS" w:hAnsi="Arial" w:cs="Arial"/>
                <w:sz w:val="18"/>
                <w:szCs w:val="18"/>
              </w:rPr>
              <w:t xml:space="preserve">from </w:t>
            </w:r>
          </w:p>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 xml:space="preserve">  financial institutions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lang w:val="en-US"/>
              </w:rPr>
            </w:pPr>
            <w:r w:rsidRPr="00BB5460">
              <w:rPr>
                <w:rFonts w:ascii="Arial" w:eastAsia="Arial Unicode MS" w:hAnsi="Arial" w:cstheme="minorBidi"/>
                <w:sz w:val="18"/>
                <w:szCs w:val="18"/>
                <w:lang w:val="en-US"/>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1,744,080</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1,744,080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Trade and other payables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4,368,515</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4,368,515</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Short-term loans from</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8,475</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8,475</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current liabilities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28,100</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28,100</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Long-term loans from financial institutions, net</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13,981,467</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13,981,467</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Debentures, net</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32,842,876</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32,842,876</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Lease liabilities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492,827</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492,827</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Derivative liabilities</w:t>
            </w:r>
          </w:p>
        </w:tc>
        <w:tc>
          <w:tcPr>
            <w:tcW w:w="1417"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725,197</w:t>
            </w:r>
          </w:p>
        </w:tc>
        <w:tc>
          <w:tcPr>
            <w:tcW w:w="1234" w:type="dxa"/>
            <w:shd w:val="clear" w:color="auto" w:fill="auto"/>
            <w:vAlign w:val="bottom"/>
          </w:tcPr>
          <w:p w:rsidR="00993B91" w:rsidRPr="00BB5460" w:rsidRDefault="00993B91" w:rsidP="00993B91">
            <w:pPr>
              <w:ind w:right="-72"/>
              <w:jc w:val="right"/>
              <w:rPr>
                <w:rFonts w:ascii="Arial" w:eastAsia="Arial Unicode MS" w:hAnsi="Arial" w:cstheme="minorBidi"/>
                <w:sz w:val="18"/>
                <w:szCs w:val="18"/>
              </w:rPr>
            </w:pPr>
            <w:r w:rsidRPr="00BB5460">
              <w:rPr>
                <w:rFonts w:ascii="Arial" w:eastAsia="Arial Unicode MS" w:hAnsi="Arial" w:cstheme="minorBidi"/>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725,197</w:t>
            </w:r>
          </w:p>
        </w:tc>
      </w:tr>
      <w:tr w:rsidR="00993B91" w:rsidRPr="00BB5460" w:rsidTr="00993B91">
        <w:tc>
          <w:tcPr>
            <w:tcW w:w="4257" w:type="dxa"/>
            <w:shd w:val="clear" w:color="auto" w:fill="auto"/>
            <w:vAlign w:val="bottom"/>
          </w:tcPr>
          <w:p w:rsidR="00993B91" w:rsidRPr="00BB5460" w:rsidRDefault="00993B91" w:rsidP="00993B91">
            <w:pPr>
              <w:ind w:left="-111"/>
              <w:jc w:val="left"/>
              <w:rPr>
                <w:rFonts w:ascii="Arial" w:eastAsia="Arial Unicode MS" w:hAnsi="Arial" w:cs="Arial"/>
                <w:sz w:val="18"/>
                <w:szCs w:val="18"/>
              </w:rPr>
            </w:pPr>
            <w:r w:rsidRPr="00BB5460">
              <w:rPr>
                <w:rFonts w:ascii="Arial" w:eastAsia="Arial Unicode MS" w:hAnsi="Arial" w:cs="Arial"/>
                <w:sz w:val="18"/>
                <w:szCs w:val="18"/>
              </w:rPr>
              <w:t>Other non-current liabilities</w:t>
            </w:r>
          </w:p>
        </w:tc>
        <w:tc>
          <w:tcPr>
            <w:tcW w:w="1417"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79,403</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79,403</w:t>
            </w:r>
          </w:p>
        </w:tc>
      </w:tr>
      <w:tr w:rsidR="00993B91" w:rsidRPr="002B0F68" w:rsidTr="00993B91">
        <w:tc>
          <w:tcPr>
            <w:tcW w:w="4257" w:type="dxa"/>
            <w:shd w:val="clear" w:color="auto" w:fill="auto"/>
            <w:vAlign w:val="bottom"/>
          </w:tcPr>
          <w:p w:rsidR="00993B91" w:rsidRPr="002B0F68" w:rsidRDefault="00993B91" w:rsidP="00993B91">
            <w:pPr>
              <w:ind w:left="-111"/>
              <w:jc w:val="left"/>
              <w:rPr>
                <w:rFonts w:ascii="Arial" w:eastAsia="Arial Unicode MS" w:hAnsi="Arial" w:cs="Arial"/>
                <w:sz w:val="12"/>
                <w:szCs w:val="12"/>
              </w:rPr>
            </w:pPr>
          </w:p>
        </w:tc>
        <w:tc>
          <w:tcPr>
            <w:tcW w:w="1417"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34"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993B91" w:rsidRPr="002B0F68" w:rsidRDefault="00993B91" w:rsidP="00993B91">
            <w:pPr>
              <w:ind w:right="-72"/>
              <w:jc w:val="right"/>
              <w:rPr>
                <w:rFonts w:ascii="Arial" w:eastAsia="Arial Unicode MS" w:hAnsi="Arial" w:cs="Arial"/>
                <w:sz w:val="12"/>
                <w:szCs w:val="12"/>
              </w:rPr>
            </w:pPr>
          </w:p>
        </w:tc>
      </w:tr>
      <w:tr w:rsidR="00993B91" w:rsidRPr="00BB5460" w:rsidTr="00993B91">
        <w:tc>
          <w:tcPr>
            <w:tcW w:w="4257" w:type="dxa"/>
            <w:shd w:val="clear" w:color="auto" w:fill="auto"/>
            <w:vAlign w:val="bottom"/>
          </w:tcPr>
          <w:p w:rsidR="00993B91" w:rsidRPr="00BB5460" w:rsidRDefault="00993B91" w:rsidP="00993B91">
            <w:pPr>
              <w:ind w:left="-10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725,197</w:t>
            </w:r>
          </w:p>
        </w:tc>
        <w:tc>
          <w:tcPr>
            <w:tcW w:w="1234"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53,545,743</w:t>
            </w:r>
          </w:p>
        </w:tc>
        <w:tc>
          <w:tcPr>
            <w:tcW w:w="1276" w:type="dxa"/>
            <w:tcBorders>
              <w:bottom w:val="single" w:sz="4" w:space="0" w:color="auto"/>
            </w:tcBorders>
            <w:shd w:val="clear" w:color="auto" w:fill="auto"/>
            <w:vAlign w:val="bottom"/>
          </w:tcPr>
          <w:p w:rsidR="00993B91" w:rsidRPr="00BB5460" w:rsidRDefault="00993B91" w:rsidP="00993B91">
            <w:pPr>
              <w:ind w:right="-72"/>
              <w:jc w:val="right"/>
              <w:rPr>
                <w:rFonts w:ascii="Arial" w:eastAsia="Arial Unicode MS" w:hAnsi="Arial" w:cs="Arial"/>
                <w:sz w:val="18"/>
                <w:szCs w:val="18"/>
              </w:rPr>
            </w:pPr>
            <w:r w:rsidRPr="00BB5460">
              <w:rPr>
                <w:rFonts w:ascii="Arial" w:eastAsia="Arial Unicode MS" w:hAnsi="Arial" w:cs="Arial"/>
                <w:sz w:val="18"/>
                <w:szCs w:val="18"/>
              </w:rPr>
              <w:t>54,270,940</w:t>
            </w:r>
          </w:p>
        </w:tc>
      </w:tr>
    </w:tbl>
    <w:p w:rsidR="00993B91" w:rsidRPr="00BB5460" w:rsidRDefault="00993B91" w:rsidP="00993B91">
      <w:pPr>
        <w:rPr>
          <w:rFonts w:ascii="Arial" w:eastAsia="Arial" w:hAnsi="Arial" w:cs="Arial"/>
          <w:sz w:val="18"/>
          <w:szCs w:val="18"/>
        </w:rPr>
      </w:pPr>
    </w:p>
    <w:p w:rsidR="00993B91" w:rsidRPr="00BB5460" w:rsidRDefault="00993B91" w:rsidP="00993B91">
      <w:pPr>
        <w:spacing w:after="160" w:line="259" w:lineRule="auto"/>
        <w:jc w:val="left"/>
        <w:rPr>
          <w:rFonts w:ascii="Arial" w:hAnsi="Arial" w:cs="Arial"/>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8</w:t>
            </w:r>
            <w:r w:rsidRPr="00BB5460">
              <w:rPr>
                <w:rFonts w:ascii="Arial" w:eastAsia="Arial" w:hAnsi="Arial" w:cs="Arial"/>
                <w:b/>
                <w:color w:val="FFFFFF"/>
                <w:sz w:val="18"/>
                <w:szCs w:val="18"/>
              </w:rPr>
              <w:tab/>
              <w:t>Cash and cash equivalents</w:t>
            </w:r>
          </w:p>
        </w:tc>
      </w:tr>
    </w:tbl>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Cash and cash equivalents presented in the statement of cash flows are as follows:</w:t>
      </w:r>
    </w:p>
    <w:p w:rsidR="00993B91" w:rsidRPr="00BB5460" w:rsidRDefault="00993B91" w:rsidP="00993B91">
      <w:pPr>
        <w:rPr>
          <w:rFonts w:ascii="Arial" w:eastAsia="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993B91" w:rsidRPr="00BB5460" w:rsidTr="002B0F68">
        <w:trPr>
          <w:trHeight w:val="20"/>
        </w:trPr>
        <w:tc>
          <w:tcPr>
            <w:tcW w:w="3816" w:type="dxa"/>
            <w:shd w:val="clear" w:color="auto" w:fill="auto"/>
          </w:tcPr>
          <w:p w:rsidR="00993B91" w:rsidRPr="00BB5460" w:rsidRDefault="00993B91" w:rsidP="00993B91">
            <w:pPr>
              <w:ind w:left="-101" w:right="-74"/>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2B0F68">
        <w:trPr>
          <w:trHeight w:val="20"/>
        </w:trPr>
        <w:tc>
          <w:tcPr>
            <w:tcW w:w="3816" w:type="dxa"/>
            <w:shd w:val="clear" w:color="auto" w:fill="auto"/>
          </w:tcPr>
          <w:p w:rsidR="00993B91" w:rsidRPr="00BB5460" w:rsidRDefault="00993B91" w:rsidP="00993B91">
            <w:pPr>
              <w:tabs>
                <w:tab w:val="left" w:pos="2862"/>
              </w:tabs>
              <w:ind w:left="-101" w:right="-74"/>
              <w:jc w:val="left"/>
              <w:rPr>
                <w:rFonts w:ascii="Arial" w:eastAsia="Arial" w:hAnsi="Arial" w:cs="Arial"/>
                <w:b/>
                <w:sz w:val="18"/>
                <w:szCs w:val="18"/>
              </w:rPr>
            </w:pP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2B0F68">
        <w:trPr>
          <w:trHeight w:val="20"/>
        </w:trPr>
        <w:tc>
          <w:tcPr>
            <w:tcW w:w="3816" w:type="dxa"/>
            <w:shd w:val="clear" w:color="auto" w:fill="auto"/>
          </w:tcPr>
          <w:p w:rsidR="00993B91" w:rsidRPr="00BB5460" w:rsidRDefault="00993B91" w:rsidP="00993B91">
            <w:pPr>
              <w:tabs>
                <w:tab w:val="left" w:pos="2862"/>
              </w:tabs>
              <w:ind w:left="-101" w:right="-74"/>
              <w:jc w:val="left"/>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993B91" w:rsidRPr="00BB5460" w:rsidTr="002B0F68">
        <w:trPr>
          <w:trHeight w:val="20"/>
        </w:trPr>
        <w:tc>
          <w:tcPr>
            <w:tcW w:w="3816" w:type="dxa"/>
            <w:shd w:val="clear" w:color="auto" w:fill="auto"/>
          </w:tcPr>
          <w:p w:rsidR="00993B91" w:rsidRPr="00BB5460" w:rsidRDefault="00993B91" w:rsidP="00993B91">
            <w:pPr>
              <w:tabs>
                <w:tab w:val="left" w:pos="2862"/>
              </w:tabs>
              <w:ind w:left="-101" w:right="-74"/>
              <w:jc w:val="left"/>
              <w:rPr>
                <w:rFonts w:ascii="Arial" w:eastAsia="Arial" w:hAnsi="Arial" w:cs="Arial"/>
                <w:sz w:val="18"/>
                <w:szCs w:val="18"/>
              </w:rPr>
            </w:pP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2B0F68">
        <w:trPr>
          <w:trHeight w:val="20"/>
        </w:trPr>
        <w:tc>
          <w:tcPr>
            <w:tcW w:w="3816" w:type="dxa"/>
            <w:shd w:val="clear" w:color="auto" w:fill="auto"/>
          </w:tcPr>
          <w:p w:rsidR="00993B91" w:rsidRPr="00BB5460" w:rsidRDefault="00993B91" w:rsidP="00993B91">
            <w:pPr>
              <w:tabs>
                <w:tab w:val="left" w:pos="2862"/>
              </w:tabs>
              <w:ind w:left="-101" w:right="-74"/>
              <w:jc w:val="left"/>
              <w:rPr>
                <w:rFonts w:ascii="Arial" w:eastAsia="Arial" w:hAnsi="Arial" w:cs="Arial"/>
                <w:sz w:val="18"/>
                <w:szCs w:val="18"/>
              </w:rPr>
            </w:pP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2B0F68">
        <w:trPr>
          <w:trHeight w:val="20"/>
        </w:trPr>
        <w:tc>
          <w:tcPr>
            <w:tcW w:w="3816" w:type="dxa"/>
            <w:shd w:val="clear" w:color="auto" w:fill="auto"/>
          </w:tcPr>
          <w:p w:rsidR="00993B91" w:rsidRPr="00BB5460" w:rsidRDefault="00993B91" w:rsidP="00993B91">
            <w:pPr>
              <w:ind w:left="-101" w:right="-74"/>
              <w:jc w:val="lef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2B0F68">
        <w:trPr>
          <w:trHeight w:val="20"/>
        </w:trPr>
        <w:tc>
          <w:tcPr>
            <w:tcW w:w="3816" w:type="dxa"/>
            <w:shd w:val="clear" w:color="auto" w:fill="auto"/>
            <w:vAlign w:val="bottom"/>
          </w:tcPr>
          <w:p w:rsidR="00993B91" w:rsidRPr="00BB5460" w:rsidRDefault="00993B91" w:rsidP="00993B91">
            <w:pPr>
              <w:tabs>
                <w:tab w:val="left" w:pos="1080"/>
              </w:tabs>
              <w:ind w:left="-101" w:right="-74"/>
              <w:jc w:val="left"/>
              <w:rPr>
                <w:rFonts w:ascii="Arial" w:eastAsia="Arial" w:hAnsi="Arial" w:cs="Arial"/>
                <w:sz w:val="18"/>
                <w:szCs w:val="18"/>
              </w:rPr>
            </w:pPr>
            <w:r w:rsidRPr="00BB5460">
              <w:rPr>
                <w:rFonts w:ascii="Arial" w:eastAsia="Arial" w:hAnsi="Arial" w:cs="Arial"/>
                <w:sz w:val="18"/>
                <w:szCs w:val="18"/>
              </w:rPr>
              <w:t>Cash on hands</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6,213</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3,947</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1,286</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873</w:t>
            </w:r>
          </w:p>
        </w:tc>
      </w:tr>
      <w:tr w:rsidR="00993B91" w:rsidRPr="00BB5460" w:rsidTr="002B0F68">
        <w:trPr>
          <w:trHeight w:val="20"/>
        </w:trPr>
        <w:tc>
          <w:tcPr>
            <w:tcW w:w="3816" w:type="dxa"/>
            <w:vAlign w:val="bottom"/>
          </w:tcPr>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rPr>
              <w:t>Current and savings accounts</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4,316,274</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1,184,981</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3,427,741</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158,380</w:t>
            </w:r>
          </w:p>
        </w:tc>
      </w:tr>
      <w:tr w:rsidR="00993B91" w:rsidRPr="00BB5460" w:rsidTr="002B0F68">
        <w:trPr>
          <w:trHeight w:val="20"/>
        </w:trPr>
        <w:tc>
          <w:tcPr>
            <w:tcW w:w="3816" w:type="dxa"/>
            <w:vAlign w:val="bottom"/>
          </w:tcPr>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rPr>
              <w:t>Fixed deposits due within three months</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1,000,005</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3,500,542</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1,000,000</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3,500,000</w:t>
            </w:r>
          </w:p>
        </w:tc>
      </w:tr>
      <w:tr w:rsidR="00993B91" w:rsidRPr="002B0F68" w:rsidTr="002B0F68">
        <w:trPr>
          <w:trHeight w:val="20"/>
        </w:trPr>
        <w:tc>
          <w:tcPr>
            <w:tcW w:w="3816" w:type="dxa"/>
            <w:vAlign w:val="bottom"/>
          </w:tcPr>
          <w:p w:rsidR="00993B91" w:rsidRPr="002B0F68" w:rsidRDefault="00993B91" w:rsidP="00993B91">
            <w:pPr>
              <w:tabs>
                <w:tab w:val="left" w:pos="-3402"/>
                <w:tab w:val="left" w:pos="-3261"/>
                <w:tab w:val="left" w:pos="-3119"/>
                <w:tab w:val="left" w:pos="576"/>
              </w:tabs>
              <w:ind w:left="-101" w:right="-74"/>
              <w:jc w:val="lef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2B0F68">
        <w:trPr>
          <w:trHeight w:val="20"/>
        </w:trPr>
        <w:tc>
          <w:tcPr>
            <w:tcW w:w="3816" w:type="dxa"/>
            <w:vAlign w:val="bottom"/>
          </w:tcPr>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rPr>
              <w:t>Total cash and cash equivalents</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5,322,492</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4,689,470</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4,429,027</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3,659,253</w:t>
            </w:r>
          </w:p>
        </w:tc>
      </w:tr>
      <w:tr w:rsidR="00993B91" w:rsidRPr="00BB5460" w:rsidTr="002B0F68">
        <w:trPr>
          <w:trHeight w:val="20"/>
        </w:trPr>
        <w:tc>
          <w:tcPr>
            <w:tcW w:w="3816" w:type="dxa"/>
            <w:vAlign w:val="bottom"/>
          </w:tcPr>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Bank overdrafts (Note 1</w:t>
            </w:r>
            <w:r w:rsidRPr="00BB5460">
              <w:rPr>
                <w:rFonts w:ascii="Arial" w:eastAsia="Arial" w:hAnsi="Arial" w:cstheme="minorBidi"/>
                <w:sz w:val="18"/>
                <w:szCs w:val="18"/>
                <w:lang w:val="en-US"/>
              </w:rPr>
              <w:t>4</w:t>
            </w:r>
            <w:r w:rsidRPr="00BB5460">
              <w:rPr>
                <w:rFonts w:ascii="Arial" w:eastAsia="Arial" w:hAnsi="Arial" w:cs="Arial"/>
                <w:sz w:val="18"/>
                <w:szCs w:val="18"/>
              </w:rPr>
              <w:t>)</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(322,498)</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(206,040)</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(38,057)</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(36,681)</w:t>
            </w:r>
          </w:p>
        </w:tc>
      </w:tr>
      <w:tr w:rsidR="00993B91" w:rsidRPr="002B0F68" w:rsidTr="002B0F68">
        <w:trPr>
          <w:trHeight w:val="20"/>
        </w:trPr>
        <w:tc>
          <w:tcPr>
            <w:tcW w:w="3816" w:type="dxa"/>
            <w:vAlign w:val="bottom"/>
          </w:tcPr>
          <w:p w:rsidR="00993B91" w:rsidRPr="002B0F68" w:rsidRDefault="00993B91" w:rsidP="00993B91">
            <w:pPr>
              <w:tabs>
                <w:tab w:val="left" w:pos="-3402"/>
                <w:tab w:val="left" w:pos="-3261"/>
                <w:tab w:val="left" w:pos="-3119"/>
                <w:tab w:val="left" w:pos="576"/>
              </w:tabs>
              <w:ind w:left="-101" w:right="-74"/>
              <w:jc w:val="lef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2B0F68">
        <w:trPr>
          <w:trHeight w:val="20"/>
        </w:trPr>
        <w:tc>
          <w:tcPr>
            <w:tcW w:w="3816" w:type="dxa"/>
            <w:vAlign w:val="bottom"/>
          </w:tcPr>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rPr>
              <w:t>Total cash and cash equivalents</w:t>
            </w:r>
          </w:p>
          <w:p w:rsidR="00993B91" w:rsidRPr="00BB5460"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BB5460">
              <w:rPr>
                <w:rFonts w:ascii="Arial" w:eastAsia="Arial" w:hAnsi="Arial" w:cs="Arial"/>
                <w:sz w:val="18"/>
                <w:szCs w:val="18"/>
              </w:rPr>
              <w:t xml:space="preserve">  per statement of cash flows</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4,999,994</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4,483,430</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4,390,970</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3,622,572</w:t>
            </w:r>
          </w:p>
        </w:tc>
      </w:tr>
    </w:tbl>
    <w:p w:rsidR="00993B91" w:rsidRPr="00BB5460" w:rsidRDefault="00993B91" w:rsidP="00993B91">
      <w:pPr>
        <w:ind w:left="1134" w:hanging="567"/>
        <w:rPr>
          <w:rFonts w:ascii="Arial" w:eastAsia="Arial" w:hAnsi="Arial" w:cs="Arial"/>
          <w:color w:val="000000"/>
          <w:sz w:val="18"/>
          <w:szCs w:val="18"/>
        </w:rPr>
      </w:pPr>
    </w:p>
    <w:p w:rsidR="00993B91" w:rsidRPr="00BB5460" w:rsidRDefault="00993B91" w:rsidP="00993B91">
      <w:pPr>
        <w:ind w:left="1134" w:hanging="567"/>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9</w:t>
            </w:r>
            <w:r w:rsidRPr="00BB5460">
              <w:rPr>
                <w:rFonts w:ascii="Arial" w:eastAsia="Arial" w:hAnsi="Arial" w:cs="Arial"/>
                <w:b/>
                <w:color w:val="FFFFFF"/>
                <w:sz w:val="18"/>
                <w:szCs w:val="18"/>
              </w:rPr>
              <w:tab/>
              <w:t>Trade and other receivables, net</w:t>
            </w:r>
          </w:p>
        </w:tc>
      </w:tr>
    </w:tbl>
    <w:p w:rsidR="00993B91" w:rsidRPr="00BB5460" w:rsidRDefault="00993B91" w:rsidP="00993B91">
      <w:pPr>
        <w:rPr>
          <w:rFonts w:ascii="Arial" w:eastAsia="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993B91" w:rsidRPr="00BB5460" w:rsidTr="008A07D1">
        <w:tc>
          <w:tcPr>
            <w:tcW w:w="3816" w:type="dxa"/>
            <w:shd w:val="clear" w:color="auto" w:fill="auto"/>
          </w:tcPr>
          <w:p w:rsidR="00993B91" w:rsidRPr="00BB5460" w:rsidRDefault="00993B91" w:rsidP="00993B91">
            <w:pPr>
              <w:ind w:left="-101" w:right="-72"/>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8A07D1">
        <w:tc>
          <w:tcPr>
            <w:tcW w:w="3816" w:type="dxa"/>
            <w:shd w:val="clear" w:color="auto" w:fill="auto"/>
          </w:tcPr>
          <w:p w:rsidR="00993B91" w:rsidRPr="00BB5460" w:rsidRDefault="00993B91" w:rsidP="00993B91">
            <w:pPr>
              <w:tabs>
                <w:tab w:val="left" w:pos="2862"/>
              </w:tabs>
              <w:ind w:left="-101" w:right="-74"/>
              <w:jc w:val="left"/>
              <w:rPr>
                <w:rFonts w:ascii="Arial" w:eastAsia="Arial" w:hAnsi="Arial" w:cs="Arial"/>
                <w:b/>
                <w:sz w:val="18"/>
                <w:szCs w:val="18"/>
              </w:rPr>
            </w:pP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8A07D1">
        <w:tc>
          <w:tcPr>
            <w:tcW w:w="3816"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993B91" w:rsidRPr="00BB5460" w:rsidTr="008A07D1">
        <w:tc>
          <w:tcPr>
            <w:tcW w:w="3816"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8A07D1">
        <w:trPr>
          <w:trHeight w:val="198"/>
        </w:trPr>
        <w:tc>
          <w:tcPr>
            <w:tcW w:w="3816"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8A07D1">
        <w:trPr>
          <w:trHeight w:val="73"/>
        </w:trPr>
        <w:tc>
          <w:tcPr>
            <w:tcW w:w="3816" w:type="dxa"/>
            <w:shd w:val="clear" w:color="auto" w:fill="auto"/>
          </w:tcPr>
          <w:p w:rsidR="00993B91" w:rsidRPr="00BB5460" w:rsidRDefault="00993B91" w:rsidP="00993B91">
            <w:pPr>
              <w:ind w:left="-101" w:right="-72"/>
              <w:jc w:val="lef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74"/>
        </w:trPr>
        <w:tc>
          <w:tcPr>
            <w:tcW w:w="3816" w:type="dxa"/>
            <w:shd w:val="clear" w:color="auto" w:fill="auto"/>
          </w:tcPr>
          <w:p w:rsidR="00993B91" w:rsidRPr="00BB5460" w:rsidRDefault="00993B91" w:rsidP="00993B9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B5460">
              <w:rPr>
                <w:rFonts w:ascii="Arial" w:eastAsia="Arial" w:hAnsi="Arial" w:cs="Arial"/>
                <w:color w:val="000000"/>
                <w:sz w:val="18"/>
                <w:szCs w:val="18"/>
              </w:rPr>
              <w:t>Trade receivables</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12,227,275</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12,845,052</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2,608,349</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3,616,262</w:t>
            </w:r>
          </w:p>
        </w:tc>
      </w:tr>
      <w:tr w:rsidR="00993B91" w:rsidRPr="00BB5460" w:rsidTr="008A07D1">
        <w:trPr>
          <w:trHeight w:val="74"/>
        </w:trPr>
        <w:tc>
          <w:tcPr>
            <w:tcW w:w="3816" w:type="dxa"/>
          </w:tcPr>
          <w:p w:rsidR="00993B91" w:rsidRPr="00BB5460" w:rsidRDefault="00993B91" w:rsidP="00993B9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BB5460">
              <w:rPr>
                <w:rFonts w:ascii="Arial" w:eastAsia="Arial" w:hAnsi="Arial" w:cs="Arial"/>
                <w:color w:val="000000"/>
                <w:sz w:val="18"/>
                <w:szCs w:val="18"/>
                <w:u w:val="single"/>
              </w:rPr>
              <w:t>Less</w:t>
            </w:r>
            <w:r w:rsidRPr="00BB5460">
              <w:rPr>
                <w:rFonts w:ascii="Arial" w:eastAsia="Arial" w:hAnsi="Arial" w:cs="Arial"/>
                <w:color w:val="000000"/>
                <w:sz w:val="18"/>
                <w:szCs w:val="18"/>
              </w:rPr>
              <w:t xml:space="preserve">  Loss</w:t>
            </w:r>
            <w:proofErr w:type="gramEnd"/>
            <w:r w:rsidRPr="00BB5460">
              <w:rPr>
                <w:rFonts w:ascii="Arial" w:eastAsia="Arial" w:hAnsi="Arial" w:cs="Arial"/>
                <w:color w:val="000000"/>
                <w:sz w:val="18"/>
                <w:szCs w:val="18"/>
              </w:rPr>
              <w:t xml:space="preserve"> allowance for trade receivables</w:t>
            </w:r>
          </w:p>
        </w:tc>
        <w:tc>
          <w:tcPr>
            <w:tcW w:w="1411" w:type="dxa"/>
            <w:tcBorders>
              <w:top w:val="nil"/>
              <w:left w:val="nil"/>
              <w:bottom w:val="single" w:sz="4" w:space="0" w:color="000000"/>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(309,881)</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(312,907)</w:t>
            </w:r>
          </w:p>
        </w:tc>
        <w:tc>
          <w:tcPr>
            <w:tcW w:w="1411" w:type="dxa"/>
            <w:tcBorders>
              <w:top w:val="nil"/>
              <w:left w:val="nil"/>
              <w:bottom w:val="single" w:sz="4" w:space="0" w:color="000000"/>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(48,516)</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(56,416)</w:t>
            </w:r>
          </w:p>
        </w:tc>
      </w:tr>
      <w:tr w:rsidR="00993B91" w:rsidRPr="002B0F68" w:rsidTr="008A07D1">
        <w:trPr>
          <w:trHeight w:val="74"/>
        </w:trPr>
        <w:tc>
          <w:tcPr>
            <w:tcW w:w="3816" w:type="dxa"/>
          </w:tcPr>
          <w:p w:rsidR="00993B91" w:rsidRPr="002B0F68" w:rsidRDefault="00993B91" w:rsidP="00993B91">
            <w:pPr>
              <w:ind w:left="-101" w:right="-72"/>
              <w:jc w:val="left"/>
              <w:rPr>
                <w:rFonts w:ascii="Arial" w:eastAsia="Arial" w:hAnsi="Arial" w:cs="Arial"/>
                <w:sz w:val="12"/>
                <w:szCs w:val="12"/>
              </w:rPr>
            </w:pPr>
          </w:p>
        </w:tc>
        <w:tc>
          <w:tcPr>
            <w:tcW w:w="1411"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74"/>
        </w:trPr>
        <w:tc>
          <w:tcPr>
            <w:tcW w:w="3816" w:type="dxa"/>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Trade receivables, net</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11,917,394</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12,532,145</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2,559,833</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3,559,846</w:t>
            </w:r>
          </w:p>
        </w:tc>
      </w:tr>
      <w:tr w:rsidR="00993B91" w:rsidRPr="00BB5460" w:rsidTr="008A07D1">
        <w:trPr>
          <w:trHeight w:val="74"/>
        </w:trPr>
        <w:tc>
          <w:tcPr>
            <w:tcW w:w="3816" w:type="dxa"/>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Other receivables</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1,986,569</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2,336,781</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1,019,508</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838,941</w:t>
            </w:r>
          </w:p>
        </w:tc>
      </w:tr>
      <w:tr w:rsidR="00993B91" w:rsidRPr="002B0F68" w:rsidTr="008A07D1">
        <w:trPr>
          <w:trHeight w:val="74"/>
        </w:trPr>
        <w:tc>
          <w:tcPr>
            <w:tcW w:w="3816" w:type="dxa"/>
          </w:tcPr>
          <w:p w:rsidR="00993B91" w:rsidRPr="002B0F68" w:rsidRDefault="00993B91" w:rsidP="00993B91">
            <w:pPr>
              <w:ind w:left="-101"/>
              <w:jc w:val="lef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43"/>
        </w:trPr>
        <w:tc>
          <w:tcPr>
            <w:tcW w:w="3816" w:type="dxa"/>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Total trade and other receivables, net</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13,903,963</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14,868,926</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3,579,341</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4,398,787</w:t>
            </w:r>
          </w:p>
        </w:tc>
      </w:tr>
    </w:tbl>
    <w:p w:rsidR="00993B91" w:rsidRPr="00BB5460" w:rsidRDefault="00993B91" w:rsidP="00993B91">
      <w:pPr>
        <w:tabs>
          <w:tab w:val="left" w:pos="540"/>
        </w:tabs>
        <w:rPr>
          <w:rFonts w:ascii="Arial" w:eastAsia="Arial" w:hAnsi="Arial" w:cs="Arial"/>
          <w:sz w:val="18"/>
          <w:szCs w:val="18"/>
        </w:rPr>
      </w:pPr>
    </w:p>
    <w:p w:rsidR="00993B91" w:rsidRPr="00BB5460" w:rsidRDefault="00993B91" w:rsidP="00993B91">
      <w:pPr>
        <w:spacing w:after="160" w:line="259" w:lineRule="auto"/>
        <w:jc w:val="left"/>
        <w:rPr>
          <w:rFonts w:ascii="Arial" w:hAnsi="Arial" w:cs="Arial"/>
          <w:sz w:val="18"/>
          <w:szCs w:val="18"/>
        </w:rPr>
      </w:pPr>
      <w:r w:rsidRPr="00BB5460">
        <w:rPr>
          <w:rFonts w:ascii="Arial" w:hAnsi="Arial" w:cs="Arial"/>
          <w:sz w:val="18"/>
          <w:szCs w:val="18"/>
        </w:rPr>
        <w:br w:type="page"/>
      </w: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lastRenderedPageBreak/>
        <w:t xml:space="preserve">As at 30 June 2020 and 31 December 2019, trade receivables, included in trade and other receivables in statements of financial position, can </w:t>
      </w:r>
      <w:r w:rsidR="00004D2A" w:rsidRPr="00BB5460">
        <w:rPr>
          <w:rFonts w:ascii="Arial" w:eastAsia="Arial" w:hAnsi="Arial" w:cs="Arial"/>
          <w:sz w:val="18"/>
          <w:szCs w:val="18"/>
        </w:rPr>
        <w:t xml:space="preserve">be </w:t>
      </w:r>
      <w:r w:rsidRPr="00BB5460">
        <w:rPr>
          <w:rFonts w:ascii="Arial" w:eastAsia="Arial" w:hAnsi="Arial" w:cs="Arial"/>
          <w:sz w:val="18"/>
          <w:szCs w:val="18"/>
        </w:rPr>
        <w:t>analyse</w:t>
      </w:r>
      <w:r w:rsidR="00004D2A" w:rsidRPr="00BB5460">
        <w:rPr>
          <w:rFonts w:ascii="Arial" w:eastAsia="Arial" w:hAnsi="Arial" w:cs="Arial"/>
          <w:sz w:val="18"/>
          <w:szCs w:val="18"/>
        </w:rPr>
        <w:t>d by</w:t>
      </w:r>
      <w:r w:rsidRPr="00BB5460">
        <w:rPr>
          <w:rFonts w:ascii="Arial" w:eastAsia="Arial" w:hAnsi="Arial" w:cs="Arial"/>
          <w:sz w:val="18"/>
          <w:szCs w:val="18"/>
        </w:rPr>
        <w:t xml:space="preserve"> aging as follows:</w:t>
      </w:r>
    </w:p>
    <w:p w:rsidR="00993B91" w:rsidRPr="00BB5460" w:rsidRDefault="00993B91" w:rsidP="00993B91">
      <w:pPr>
        <w:rPr>
          <w:rFonts w:ascii="Arial" w:eastAsia="Arial" w:hAnsi="Arial" w:cs="Arial"/>
          <w:sz w:val="18"/>
          <w:szCs w:val="18"/>
        </w:rPr>
      </w:pPr>
    </w:p>
    <w:tbl>
      <w:tblPr>
        <w:tblW w:w="9442" w:type="dxa"/>
        <w:tblLayout w:type="fixed"/>
        <w:tblLook w:val="0000" w:firstRow="0" w:lastRow="0" w:firstColumn="0" w:lastColumn="0" w:noHBand="0" w:noVBand="0"/>
      </w:tblPr>
      <w:tblGrid>
        <w:gridCol w:w="3744"/>
        <w:gridCol w:w="1465"/>
        <w:gridCol w:w="1411"/>
        <w:gridCol w:w="1411"/>
        <w:gridCol w:w="1411"/>
      </w:tblGrid>
      <w:tr w:rsidR="00993B91" w:rsidRPr="00BB5460" w:rsidTr="008A07D1">
        <w:trPr>
          <w:trHeight w:val="20"/>
        </w:trPr>
        <w:tc>
          <w:tcPr>
            <w:tcW w:w="3744" w:type="dxa"/>
            <w:shd w:val="clear" w:color="auto" w:fill="auto"/>
          </w:tcPr>
          <w:p w:rsidR="00993B91" w:rsidRPr="00BB5460" w:rsidRDefault="00993B91" w:rsidP="00993B91">
            <w:pPr>
              <w:ind w:left="-101" w:right="-72"/>
              <w:jc w:val="left"/>
              <w:rPr>
                <w:rFonts w:ascii="Arial" w:eastAsia="Arial" w:hAnsi="Arial" w:cs="Arial"/>
                <w:b/>
                <w:sz w:val="18"/>
                <w:szCs w:val="18"/>
              </w:rPr>
            </w:pPr>
          </w:p>
        </w:tc>
        <w:tc>
          <w:tcPr>
            <w:tcW w:w="2876"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 xml:space="preserve">Consolidated </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8A07D1">
        <w:trPr>
          <w:trHeight w:val="20"/>
        </w:trPr>
        <w:tc>
          <w:tcPr>
            <w:tcW w:w="3744" w:type="dxa"/>
            <w:shd w:val="clear" w:color="auto" w:fill="auto"/>
          </w:tcPr>
          <w:p w:rsidR="00993B91" w:rsidRPr="00BB5460" w:rsidRDefault="00993B91" w:rsidP="00993B91">
            <w:pPr>
              <w:ind w:left="-101" w:right="-72"/>
              <w:jc w:val="left"/>
              <w:rPr>
                <w:rFonts w:ascii="Arial" w:eastAsia="Arial" w:hAnsi="Arial" w:cs="Arial"/>
                <w:sz w:val="18"/>
                <w:szCs w:val="18"/>
              </w:rPr>
            </w:pPr>
          </w:p>
        </w:tc>
        <w:tc>
          <w:tcPr>
            <w:tcW w:w="1465"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8A07D1">
        <w:trPr>
          <w:trHeight w:val="20"/>
        </w:trPr>
        <w:tc>
          <w:tcPr>
            <w:tcW w:w="3744"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b/>
                <w:sz w:val="18"/>
                <w:szCs w:val="18"/>
              </w:rPr>
              <w:t>As at</w:t>
            </w:r>
          </w:p>
        </w:tc>
        <w:tc>
          <w:tcPr>
            <w:tcW w:w="1465"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993B91" w:rsidRPr="00BB5460" w:rsidTr="008A07D1">
        <w:trPr>
          <w:trHeight w:val="20"/>
        </w:trPr>
        <w:tc>
          <w:tcPr>
            <w:tcW w:w="3744"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p>
        </w:tc>
        <w:tc>
          <w:tcPr>
            <w:tcW w:w="1465"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8A07D1">
        <w:trPr>
          <w:trHeight w:val="20"/>
        </w:trPr>
        <w:tc>
          <w:tcPr>
            <w:tcW w:w="3744" w:type="dxa"/>
            <w:shd w:val="clear" w:color="auto" w:fill="auto"/>
          </w:tcPr>
          <w:p w:rsidR="00993B91" w:rsidRPr="00BB5460" w:rsidRDefault="00993B91" w:rsidP="00993B91">
            <w:pPr>
              <w:tabs>
                <w:tab w:val="left" w:pos="2862"/>
              </w:tabs>
              <w:ind w:left="-101" w:right="-72"/>
              <w:jc w:val="left"/>
              <w:rPr>
                <w:rFonts w:ascii="Arial" w:eastAsia="Arial" w:hAnsi="Arial" w:cs="Arial"/>
                <w:sz w:val="18"/>
                <w:szCs w:val="18"/>
              </w:rPr>
            </w:pPr>
          </w:p>
        </w:tc>
        <w:tc>
          <w:tcPr>
            <w:tcW w:w="1465"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8A07D1">
        <w:trPr>
          <w:trHeight w:val="20"/>
        </w:trPr>
        <w:tc>
          <w:tcPr>
            <w:tcW w:w="3744" w:type="dxa"/>
            <w:shd w:val="clear" w:color="auto" w:fill="auto"/>
          </w:tcPr>
          <w:p w:rsidR="00993B91" w:rsidRPr="00BB5460" w:rsidRDefault="00993B91" w:rsidP="00993B91">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u w:val="single"/>
              </w:rPr>
            </w:pPr>
            <w:r w:rsidRPr="00BB5460">
              <w:rPr>
                <w:rFonts w:ascii="Arial" w:eastAsia="Arial" w:hAnsi="Arial" w:cs="Arial"/>
                <w:sz w:val="18"/>
                <w:szCs w:val="18"/>
                <w:u w:val="single"/>
              </w:rPr>
              <w:t>Trade receivables - third parties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vAlign w:val="bottom"/>
          </w:tcPr>
          <w:p w:rsidR="00993B91" w:rsidRPr="00BB5460" w:rsidRDefault="00993B91" w:rsidP="00993B91">
            <w:pPr>
              <w:ind w:right="-72"/>
              <w:jc w:val="right"/>
              <w:rPr>
                <w:rFonts w:ascii="Arial" w:eastAsia="Arial" w:hAnsi="Arial" w:cs="Arial"/>
                <w:sz w:val="18"/>
                <w:szCs w:val="18"/>
              </w:rPr>
            </w:pP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sz w:val="18"/>
                <w:szCs w:val="18"/>
              </w:rPr>
              <w:t xml:space="preserve">Not yet due </w:t>
            </w:r>
          </w:p>
        </w:tc>
        <w:tc>
          <w:tcPr>
            <w:tcW w:w="1465" w:type="dxa"/>
            <w:shd w:val="clear" w:color="auto" w:fill="FAFAFA"/>
            <w:vAlign w:val="bottom"/>
          </w:tcPr>
          <w:p w:rsidR="00993B91" w:rsidRPr="00BB5460" w:rsidRDefault="00B84C46" w:rsidP="00993B91">
            <w:pPr>
              <w:ind w:right="-72"/>
              <w:jc w:val="right"/>
              <w:rPr>
                <w:rFonts w:ascii="Arial" w:eastAsia="Arial" w:hAnsi="Arial" w:cs="Arial"/>
                <w:sz w:val="18"/>
                <w:szCs w:val="18"/>
              </w:rPr>
            </w:pPr>
            <w:r w:rsidRPr="00BB5460">
              <w:rPr>
                <w:rFonts w:ascii="Arial" w:eastAsia="Arial" w:hAnsi="Arial" w:cs="Arial"/>
                <w:sz w:val="18"/>
                <w:szCs w:val="18"/>
              </w:rPr>
              <w:t>9,335,906</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9,495,217</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1,017,584</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1,157,477</w:t>
            </w:r>
          </w:p>
        </w:tc>
      </w:tr>
      <w:tr w:rsidR="00993B91" w:rsidRPr="00BB5460" w:rsidTr="008A07D1">
        <w:trPr>
          <w:trHeight w:val="20"/>
        </w:trPr>
        <w:tc>
          <w:tcPr>
            <w:tcW w:w="3744" w:type="dxa"/>
            <w:vAlign w:val="bottom"/>
          </w:tcPr>
          <w:p w:rsidR="00993B91" w:rsidRPr="00BB5460" w:rsidRDefault="00993B91" w:rsidP="00993B91">
            <w:pPr>
              <w:ind w:left="-101" w:right="-72"/>
              <w:jc w:val="left"/>
              <w:rPr>
                <w:rFonts w:ascii="Arial" w:eastAsia="Arial" w:hAnsi="Arial" w:cs="Arial"/>
                <w:sz w:val="18"/>
                <w:szCs w:val="18"/>
              </w:rPr>
            </w:pPr>
            <w:r w:rsidRPr="00BB5460">
              <w:rPr>
                <w:rFonts w:ascii="Arial" w:eastAsia="Arial" w:hAnsi="Arial" w:cs="Arial"/>
                <w:sz w:val="18"/>
                <w:szCs w:val="18"/>
              </w:rPr>
              <w:t>Up to 3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2,234,660</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2,461,982</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200,808</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187,877</w:t>
            </w: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sz w:val="18"/>
                <w:szCs w:val="18"/>
              </w:rPr>
              <w:t>3 - 6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116,620</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142,517</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2,790</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685</w:t>
            </w: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sz w:val="18"/>
                <w:szCs w:val="18"/>
              </w:rPr>
              <w:t>6 - 12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28,543</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55,925</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698</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570</w:t>
            </w: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rPr>
            </w:pPr>
            <w:r w:rsidRPr="00BB5460">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rsidR="00993B91" w:rsidRPr="00BB5460" w:rsidRDefault="00B84C46" w:rsidP="00993B91">
            <w:pPr>
              <w:ind w:right="-72"/>
              <w:jc w:val="right"/>
              <w:rPr>
                <w:rFonts w:ascii="Arial" w:eastAsia="Arial" w:hAnsi="Arial" w:cs="Arial"/>
                <w:sz w:val="18"/>
                <w:szCs w:val="18"/>
              </w:rPr>
            </w:pPr>
            <w:r w:rsidRPr="00BB5460">
              <w:rPr>
                <w:rFonts w:ascii="Arial" w:eastAsia="Arial" w:hAnsi="Arial" w:cs="Arial"/>
                <w:sz w:val="18"/>
                <w:szCs w:val="18"/>
              </w:rPr>
              <w:t>220,810</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218,879</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33,991</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34,178</w:t>
            </w:r>
          </w:p>
        </w:tc>
      </w:tr>
      <w:tr w:rsidR="00993B91" w:rsidRPr="002B0F68" w:rsidTr="008A07D1">
        <w:trPr>
          <w:trHeight w:val="20"/>
        </w:trPr>
        <w:tc>
          <w:tcPr>
            <w:tcW w:w="3744" w:type="dxa"/>
            <w:vAlign w:val="bottom"/>
          </w:tcPr>
          <w:p w:rsidR="00993B91" w:rsidRPr="002B0F68"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72"/>
              <w:jc w:val="left"/>
              <w:rPr>
                <w:rFonts w:ascii="Arial" w:eastAsia="Arial" w:hAnsi="Arial" w:cs="Arial"/>
                <w:sz w:val="18"/>
                <w:szCs w:val="18"/>
              </w:rPr>
            </w:pP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11,936,539</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12,374,520</w:t>
            </w:r>
          </w:p>
        </w:tc>
        <w:tc>
          <w:tcPr>
            <w:tcW w:w="1411"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1,255,871</w:t>
            </w:r>
          </w:p>
        </w:tc>
        <w:tc>
          <w:tcPr>
            <w:tcW w:w="1411" w:type="dx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1,380,787</w:t>
            </w:r>
          </w:p>
        </w:tc>
      </w:tr>
      <w:tr w:rsidR="00993B91" w:rsidRPr="00BB5460" w:rsidTr="008A07D1">
        <w:trPr>
          <w:trHeight w:val="20"/>
        </w:trPr>
        <w:tc>
          <w:tcPr>
            <w:tcW w:w="3744" w:type="dxa"/>
            <w:shd w:val="clear" w:color="auto" w:fill="auto"/>
            <w:vAlign w:val="bottom"/>
          </w:tcPr>
          <w:p w:rsidR="00993B91" w:rsidRPr="00BB5460" w:rsidRDefault="00993B91" w:rsidP="00993B91">
            <w:pPr>
              <w:tabs>
                <w:tab w:val="left" w:pos="2862"/>
              </w:tabs>
              <w:ind w:left="-101" w:right="-201"/>
              <w:jc w:val="left"/>
              <w:rPr>
                <w:rFonts w:ascii="Arial" w:eastAsia="Arial" w:hAnsi="Arial" w:cs="Arial"/>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Loss allowance for trade receivables</w:t>
            </w: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(272,284)</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(260,894)</w:t>
            </w:r>
          </w:p>
        </w:tc>
        <w:tc>
          <w:tcPr>
            <w:tcW w:w="1411"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(37,051)</w:t>
            </w:r>
          </w:p>
        </w:tc>
        <w:tc>
          <w:tcPr>
            <w:tcW w:w="1411" w:type="dxa"/>
            <w:tcBorders>
              <w:bottom w:val="single" w:sz="4" w:space="0" w:color="000000"/>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(36,936)</w:t>
            </w:r>
          </w:p>
        </w:tc>
      </w:tr>
      <w:tr w:rsidR="00993B91" w:rsidRPr="002B0F68" w:rsidTr="008A07D1">
        <w:trPr>
          <w:trHeight w:val="20"/>
        </w:trPr>
        <w:tc>
          <w:tcPr>
            <w:tcW w:w="3744" w:type="dxa"/>
          </w:tcPr>
          <w:p w:rsidR="00993B91" w:rsidRPr="002B0F68"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11,664,255</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12,113,626</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1,218,820</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1,343,851</w:t>
            </w: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p>
        </w:tc>
        <w:tc>
          <w:tcPr>
            <w:tcW w:w="1465"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u w:val="single"/>
              </w:rPr>
              <w:t>Trade receivables - related parties</w:t>
            </w:r>
            <w:r w:rsidRPr="00BB5460">
              <w:rPr>
                <w:rFonts w:ascii="Arial" w:eastAsia="Arial" w:hAnsi="Arial" w:cs="Arial"/>
                <w:sz w:val="18"/>
                <w:szCs w:val="18"/>
              </w:rPr>
              <w:t xml:space="preserve"> (Note 24)</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11" w:type="dxa"/>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 xml:space="preserve">Not yet due </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211,830</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250,084</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1,312,892</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1,525,507</w:t>
            </w: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Up to 3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43,221</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124,651</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15,786</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638,397</w:t>
            </w: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3 - 6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20,150</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26,304</w:t>
            </w: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6 - 12 months</w:t>
            </w: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43,983</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2,034</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30,300</w:t>
            </w: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35,685</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31,664</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21,765</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14,967</w:t>
            </w:r>
          </w:p>
        </w:tc>
      </w:tr>
      <w:tr w:rsidR="00993B91" w:rsidRPr="002B0F68" w:rsidTr="008A07D1">
        <w:trPr>
          <w:trHeight w:val="20"/>
        </w:trPr>
        <w:tc>
          <w:tcPr>
            <w:tcW w:w="3744" w:type="dxa"/>
            <w:vAlign w:val="bottom"/>
          </w:tcPr>
          <w:p w:rsidR="00993B91" w:rsidRPr="002B0F68"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p>
        </w:tc>
        <w:tc>
          <w:tcPr>
            <w:tcW w:w="146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290,736</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470,532</w:t>
            </w:r>
          </w:p>
        </w:tc>
        <w:tc>
          <w:tcPr>
            <w:tcW w:w="1411"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1,352,478</w:t>
            </w:r>
          </w:p>
        </w:tc>
        <w:tc>
          <w:tcPr>
            <w:tcW w:w="141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2,235,475</w:t>
            </w:r>
          </w:p>
        </w:tc>
      </w:tr>
      <w:tr w:rsidR="00993B91" w:rsidRPr="00BB5460" w:rsidTr="008A07D1">
        <w:trPr>
          <w:trHeight w:val="20"/>
        </w:trPr>
        <w:tc>
          <w:tcPr>
            <w:tcW w:w="3744" w:type="dxa"/>
            <w:vAlign w:val="bottom"/>
          </w:tcPr>
          <w:p w:rsidR="00993B91" w:rsidRPr="00BB5460" w:rsidRDefault="00993B91" w:rsidP="00993B91">
            <w:pPr>
              <w:tabs>
                <w:tab w:val="left" w:pos="2862"/>
              </w:tabs>
              <w:ind w:left="-101" w:right="-201"/>
              <w:jc w:val="left"/>
              <w:rPr>
                <w:rFonts w:ascii="Arial" w:eastAsia="Arial" w:hAnsi="Arial" w:cs="Arial"/>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Loss allowance for trade receivables</w:t>
            </w: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(37,597)</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(52,013)</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(11,465)</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(19,480)</w:t>
            </w:r>
          </w:p>
        </w:tc>
      </w:tr>
      <w:tr w:rsidR="00993B91" w:rsidRPr="002B0F68" w:rsidTr="008A07D1">
        <w:trPr>
          <w:trHeight w:val="20"/>
        </w:trPr>
        <w:tc>
          <w:tcPr>
            <w:tcW w:w="3744" w:type="dxa"/>
            <w:vAlign w:val="bottom"/>
          </w:tcPr>
          <w:p w:rsidR="00993B91" w:rsidRPr="002B0F68"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253,139</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418,519</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1,341,013</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2,215,995</w:t>
            </w:r>
          </w:p>
        </w:tc>
      </w:tr>
      <w:tr w:rsidR="00993B91" w:rsidRPr="002B0F68" w:rsidTr="008A07D1">
        <w:trPr>
          <w:trHeight w:val="20"/>
        </w:trPr>
        <w:tc>
          <w:tcPr>
            <w:tcW w:w="3744" w:type="dxa"/>
            <w:vAlign w:val="bottom"/>
          </w:tcPr>
          <w:p w:rsidR="00993B91" w:rsidRPr="002B0F68"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0"/>
        </w:trPr>
        <w:tc>
          <w:tcPr>
            <w:tcW w:w="3744" w:type="dxa"/>
            <w:vAlign w:val="bottom"/>
          </w:tcPr>
          <w:p w:rsidR="00993B91" w:rsidRPr="00BB5460" w:rsidRDefault="00993B91" w:rsidP="00993B91">
            <w:pPr>
              <w:ind w:left="-101"/>
              <w:jc w:val="left"/>
              <w:rPr>
                <w:rFonts w:ascii="Arial" w:eastAsia="Arial" w:hAnsi="Arial" w:cs="Arial"/>
                <w:sz w:val="18"/>
                <w:szCs w:val="18"/>
              </w:rPr>
            </w:pPr>
            <w:r w:rsidRPr="00BB5460">
              <w:rPr>
                <w:rFonts w:ascii="Arial" w:eastAsia="Arial" w:hAnsi="Arial" w:cs="Arial"/>
                <w:sz w:val="18"/>
                <w:szCs w:val="18"/>
              </w:rPr>
              <w:t>Trade receivables, net</w:t>
            </w: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11,917,394</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12,532,145</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2,559,833</w:t>
            </w:r>
          </w:p>
        </w:tc>
        <w:tc>
          <w:tcPr>
            <w:tcW w:w="141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3,559,846</w:t>
            </w:r>
          </w:p>
        </w:tc>
      </w:tr>
    </w:tbl>
    <w:p w:rsidR="00993B91" w:rsidRPr="00BB5460" w:rsidRDefault="00993B91" w:rsidP="00993B91">
      <w:pPr>
        <w:rPr>
          <w:rFonts w:ascii="Arial" w:eastAsia="Arial" w:hAnsi="Arial" w:cs="Arial"/>
          <w:b/>
          <w:sz w:val="18"/>
          <w:szCs w:val="18"/>
        </w:rPr>
      </w:pPr>
    </w:p>
    <w:p w:rsidR="00993B91" w:rsidRPr="00BB5460" w:rsidRDefault="00993B91" w:rsidP="00993B91">
      <w:pPr>
        <w:rPr>
          <w:rFonts w:ascii="Arial" w:eastAsia="Arial" w:hAnsi="Arial" w:cs="Arial"/>
          <w:b/>
          <w:sz w:val="18"/>
          <w:szCs w:val="18"/>
        </w:rPr>
      </w:pP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10</w:t>
            </w:r>
            <w:r w:rsidRPr="00BB5460">
              <w:rPr>
                <w:rFonts w:ascii="Arial" w:eastAsia="Arial" w:hAnsi="Arial" w:cs="Arial"/>
                <w:b/>
                <w:color w:val="FFFFFF"/>
                <w:sz w:val="18"/>
                <w:szCs w:val="18"/>
              </w:rPr>
              <w:tab/>
              <w:t>Inventories, net</w:t>
            </w:r>
          </w:p>
        </w:tc>
      </w:tr>
    </w:tbl>
    <w:p w:rsidR="00993B91" w:rsidRPr="00BB5460" w:rsidRDefault="00993B91" w:rsidP="00993B91">
      <w:pPr>
        <w:rPr>
          <w:rFonts w:ascii="Arial" w:eastAsia="Arial" w:hAnsi="Arial" w:cs="Arial"/>
          <w:sz w:val="18"/>
          <w:szCs w:val="18"/>
        </w:rPr>
      </w:pPr>
    </w:p>
    <w:tbl>
      <w:tblPr>
        <w:tblW w:w="9444" w:type="dxa"/>
        <w:tblLayout w:type="fixed"/>
        <w:tblLook w:val="0000" w:firstRow="0" w:lastRow="0" w:firstColumn="0" w:lastColumn="0" w:noHBand="0" w:noVBand="0"/>
      </w:tblPr>
      <w:tblGrid>
        <w:gridCol w:w="3780"/>
        <w:gridCol w:w="1465"/>
        <w:gridCol w:w="1411"/>
        <w:gridCol w:w="1411"/>
        <w:gridCol w:w="1377"/>
      </w:tblGrid>
      <w:tr w:rsidR="00993B91" w:rsidRPr="00BB5460" w:rsidTr="00993B91">
        <w:tc>
          <w:tcPr>
            <w:tcW w:w="3780" w:type="dxa"/>
            <w:shd w:val="clear" w:color="auto" w:fill="auto"/>
          </w:tcPr>
          <w:p w:rsidR="00993B91" w:rsidRPr="00BB5460" w:rsidRDefault="00993B91" w:rsidP="00993B91">
            <w:pPr>
              <w:ind w:left="-101" w:right="-72"/>
              <w:rPr>
                <w:rFonts w:ascii="Arial" w:eastAsia="Arial" w:hAnsi="Arial" w:cs="Arial"/>
                <w:b/>
                <w:sz w:val="18"/>
                <w:szCs w:val="18"/>
              </w:rPr>
            </w:pPr>
          </w:p>
        </w:tc>
        <w:tc>
          <w:tcPr>
            <w:tcW w:w="2871"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788"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993B91">
        <w:tc>
          <w:tcPr>
            <w:tcW w:w="3780" w:type="dxa"/>
            <w:shd w:val="clear" w:color="auto" w:fill="auto"/>
          </w:tcPr>
          <w:p w:rsidR="00993B91" w:rsidRPr="00BB5460" w:rsidRDefault="00993B91" w:rsidP="00993B91">
            <w:pPr>
              <w:ind w:left="-101" w:right="-72"/>
              <w:jc w:val="left"/>
              <w:rPr>
                <w:rFonts w:ascii="Arial" w:eastAsia="Arial" w:hAnsi="Arial" w:cs="Arial"/>
                <w:sz w:val="18"/>
                <w:szCs w:val="18"/>
              </w:rPr>
            </w:pPr>
          </w:p>
        </w:tc>
        <w:tc>
          <w:tcPr>
            <w:tcW w:w="1465"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377"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c>
          <w:tcPr>
            <w:tcW w:w="3780" w:type="dxa"/>
            <w:shd w:val="clear" w:color="auto" w:fill="auto"/>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b/>
                <w:sz w:val="18"/>
                <w:szCs w:val="18"/>
              </w:rPr>
              <w:t xml:space="preserve">As at </w:t>
            </w:r>
          </w:p>
        </w:tc>
        <w:tc>
          <w:tcPr>
            <w:tcW w:w="1465"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377"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993B91" w:rsidRPr="00BB5460" w:rsidTr="00993B91">
        <w:tc>
          <w:tcPr>
            <w:tcW w:w="3780" w:type="dxa"/>
            <w:shd w:val="clear" w:color="auto" w:fill="auto"/>
          </w:tcPr>
          <w:p w:rsidR="00993B91" w:rsidRPr="00BB5460" w:rsidRDefault="00993B91" w:rsidP="00993B91">
            <w:pPr>
              <w:tabs>
                <w:tab w:val="left" w:pos="2862"/>
              </w:tabs>
              <w:ind w:left="-101" w:right="-72"/>
              <w:rPr>
                <w:rFonts w:ascii="Arial" w:eastAsia="Arial" w:hAnsi="Arial" w:cs="Arial"/>
                <w:sz w:val="18"/>
                <w:szCs w:val="18"/>
              </w:rPr>
            </w:pPr>
          </w:p>
        </w:tc>
        <w:tc>
          <w:tcPr>
            <w:tcW w:w="1465"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77"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993B91">
        <w:trPr>
          <w:trHeight w:val="198"/>
        </w:trPr>
        <w:tc>
          <w:tcPr>
            <w:tcW w:w="3780" w:type="dxa"/>
            <w:shd w:val="clear" w:color="auto" w:fill="auto"/>
          </w:tcPr>
          <w:p w:rsidR="00993B91" w:rsidRPr="00BB5460" w:rsidRDefault="00993B91" w:rsidP="00993B91">
            <w:pPr>
              <w:tabs>
                <w:tab w:val="left" w:pos="2862"/>
              </w:tabs>
              <w:ind w:left="-101" w:right="-72"/>
              <w:rPr>
                <w:rFonts w:ascii="Arial" w:eastAsia="Arial" w:hAnsi="Arial" w:cs="Arial"/>
                <w:sz w:val="18"/>
                <w:szCs w:val="18"/>
              </w:rPr>
            </w:pPr>
          </w:p>
        </w:tc>
        <w:tc>
          <w:tcPr>
            <w:tcW w:w="1465"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77"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993B91">
        <w:trPr>
          <w:trHeight w:val="73"/>
        </w:trPr>
        <w:tc>
          <w:tcPr>
            <w:tcW w:w="3780" w:type="dxa"/>
            <w:shd w:val="clear" w:color="auto" w:fill="auto"/>
          </w:tcPr>
          <w:p w:rsidR="00993B91" w:rsidRPr="00BB5460" w:rsidRDefault="00993B91" w:rsidP="00993B91">
            <w:pPr>
              <w:ind w:left="-101" w:right="-72"/>
              <w:rPr>
                <w:rFonts w:ascii="Arial" w:eastAsia="Arial" w:hAnsi="Arial" w:cs="Arial"/>
                <w:sz w:val="18"/>
                <w:szCs w:val="18"/>
              </w:rPr>
            </w:pPr>
          </w:p>
        </w:tc>
        <w:tc>
          <w:tcPr>
            <w:tcW w:w="1465"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377"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74"/>
        </w:trPr>
        <w:tc>
          <w:tcPr>
            <w:tcW w:w="3780" w:type="dxa"/>
            <w:shd w:val="clear" w:color="auto" w:fill="auto"/>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Finished goods, net</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18,284,786</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21,161,851</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2,165,522</w:t>
            </w:r>
          </w:p>
        </w:tc>
        <w:tc>
          <w:tcPr>
            <w:tcW w:w="1377"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2,327,587</w:t>
            </w:r>
          </w:p>
        </w:tc>
      </w:tr>
      <w:tr w:rsidR="00993B91" w:rsidRPr="00BB5460" w:rsidTr="00993B91">
        <w:trPr>
          <w:trHeight w:val="74"/>
        </w:trPr>
        <w:tc>
          <w:tcPr>
            <w:tcW w:w="3780" w:type="dxa"/>
            <w:shd w:val="clear" w:color="auto" w:fill="auto"/>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Work in process, net</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394,276</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382,278</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3,903</w:t>
            </w:r>
          </w:p>
        </w:tc>
        <w:tc>
          <w:tcPr>
            <w:tcW w:w="1377"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993B91">
        <w:trPr>
          <w:trHeight w:val="74"/>
        </w:trPr>
        <w:tc>
          <w:tcPr>
            <w:tcW w:w="3780" w:type="dxa"/>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Raw materials, net</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8,443,954</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9,388,564</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1,733,878</w:t>
            </w:r>
          </w:p>
        </w:tc>
        <w:tc>
          <w:tcPr>
            <w:tcW w:w="1377"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1,962,016</w:t>
            </w:r>
          </w:p>
        </w:tc>
      </w:tr>
      <w:tr w:rsidR="00993B91" w:rsidRPr="00BB5460" w:rsidTr="00993B91">
        <w:trPr>
          <w:trHeight w:val="74"/>
        </w:trPr>
        <w:tc>
          <w:tcPr>
            <w:tcW w:w="3780" w:type="dxa"/>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Ingredients and packaging, net</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1,694,891</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1,440,867</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98,632</w:t>
            </w:r>
          </w:p>
        </w:tc>
        <w:tc>
          <w:tcPr>
            <w:tcW w:w="1377"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76,825</w:t>
            </w:r>
          </w:p>
        </w:tc>
      </w:tr>
      <w:tr w:rsidR="00993B91" w:rsidRPr="00BB5460" w:rsidTr="00993B91">
        <w:trPr>
          <w:trHeight w:val="74"/>
        </w:trPr>
        <w:tc>
          <w:tcPr>
            <w:tcW w:w="3780" w:type="dxa"/>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Goods in transits</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5,546,931</w:t>
            </w:r>
          </w:p>
        </w:tc>
        <w:tc>
          <w:tcPr>
            <w:tcW w:w="141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4,172,416</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532,348</w:t>
            </w:r>
          </w:p>
        </w:tc>
        <w:tc>
          <w:tcPr>
            <w:tcW w:w="1377"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643,514</w:t>
            </w:r>
          </w:p>
        </w:tc>
      </w:tr>
      <w:tr w:rsidR="00993B91" w:rsidRPr="00BB5460" w:rsidTr="00993B91">
        <w:trPr>
          <w:trHeight w:val="74"/>
        </w:trPr>
        <w:tc>
          <w:tcPr>
            <w:tcW w:w="3780" w:type="dxa"/>
            <w:vAlign w:val="bottom"/>
          </w:tcPr>
          <w:p w:rsidR="00993B91" w:rsidRPr="00BB5460" w:rsidRDefault="00993B91" w:rsidP="00993B91">
            <w:pPr>
              <w:tabs>
                <w:tab w:val="left" w:pos="2862"/>
              </w:tabs>
              <w:ind w:left="-101" w:right="-72"/>
              <w:rPr>
                <w:rFonts w:ascii="Arial" w:eastAsia="Arial" w:hAnsi="Arial" w:cs="Arial"/>
                <w:sz w:val="18"/>
                <w:szCs w:val="18"/>
              </w:rPr>
            </w:pPr>
            <w:r w:rsidRPr="00BB5460">
              <w:rPr>
                <w:rFonts w:ascii="Arial" w:eastAsia="Arial" w:hAnsi="Arial" w:cs="Arial"/>
                <w:sz w:val="18"/>
                <w:szCs w:val="18"/>
              </w:rPr>
              <w:t>Spare parts and supplies, net</w:t>
            </w:r>
          </w:p>
        </w:tc>
        <w:tc>
          <w:tcPr>
            <w:tcW w:w="1465"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330,906</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327,438</w:t>
            </w:r>
          </w:p>
        </w:tc>
        <w:tc>
          <w:tcPr>
            <w:tcW w:w="1411" w:type="dxa"/>
            <w:tcBorders>
              <w:top w:val="nil"/>
              <w:left w:val="nil"/>
              <w:bottom w:val="nil"/>
              <w:right w:val="nil"/>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13,171</w:t>
            </w:r>
          </w:p>
        </w:tc>
        <w:tc>
          <w:tcPr>
            <w:tcW w:w="1377"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14,815</w:t>
            </w:r>
          </w:p>
        </w:tc>
      </w:tr>
      <w:tr w:rsidR="00993B91" w:rsidRPr="002B0F68" w:rsidTr="00993B91">
        <w:trPr>
          <w:trHeight w:val="74"/>
        </w:trPr>
        <w:tc>
          <w:tcPr>
            <w:tcW w:w="3780" w:type="dxa"/>
            <w:vAlign w:val="bottom"/>
          </w:tcPr>
          <w:p w:rsidR="00993B91" w:rsidRPr="002B0F68" w:rsidRDefault="00993B91" w:rsidP="00993B91">
            <w:pPr>
              <w:tabs>
                <w:tab w:val="left" w:pos="2862"/>
              </w:tabs>
              <w:ind w:left="-101" w:right="-72"/>
              <w:rPr>
                <w:rFonts w:ascii="Arial" w:eastAsia="Arial" w:hAnsi="Arial" w:cs="Arial"/>
                <w:sz w:val="12"/>
                <w:szCs w:val="12"/>
              </w:rPr>
            </w:pPr>
          </w:p>
        </w:tc>
        <w:tc>
          <w:tcPr>
            <w:tcW w:w="1465" w:type="dxa"/>
            <w:tcBorders>
              <w:top w:val="single" w:sz="4" w:space="0" w:color="000000"/>
            </w:tcBorders>
            <w:shd w:val="clear" w:color="auto" w:fill="FAFAFA"/>
            <w:vAlign w:val="bottom"/>
          </w:tcPr>
          <w:p w:rsidR="00993B91" w:rsidRPr="002B0F68" w:rsidRDefault="00993B91" w:rsidP="00993B91">
            <w:pPr>
              <w:ind w:left="74"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377"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43"/>
        </w:trPr>
        <w:tc>
          <w:tcPr>
            <w:tcW w:w="3780" w:type="dxa"/>
          </w:tcPr>
          <w:p w:rsidR="00993B91" w:rsidRPr="00BB5460" w:rsidRDefault="00993B91" w:rsidP="00993B91">
            <w:pPr>
              <w:ind w:left="-101"/>
              <w:rPr>
                <w:rFonts w:ascii="Arial" w:eastAsia="Arial" w:hAnsi="Arial" w:cs="Arial"/>
                <w:sz w:val="18"/>
                <w:szCs w:val="18"/>
              </w:rPr>
            </w:pPr>
            <w:r w:rsidRPr="00BB5460">
              <w:rPr>
                <w:rFonts w:ascii="Arial" w:eastAsia="Arial" w:hAnsi="Arial" w:cs="Arial"/>
                <w:sz w:val="18"/>
                <w:szCs w:val="18"/>
              </w:rPr>
              <w:t>Total inventories, net</w:t>
            </w:r>
          </w:p>
        </w:tc>
        <w:tc>
          <w:tcPr>
            <w:tcW w:w="146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Arial"/>
                <w:sz w:val="18"/>
                <w:szCs w:val="18"/>
              </w:rPr>
              <w:t>34,695,744</w:t>
            </w:r>
          </w:p>
        </w:tc>
        <w:tc>
          <w:tcPr>
            <w:tcW w:w="141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36,873,414</w:t>
            </w:r>
          </w:p>
        </w:tc>
        <w:tc>
          <w:tcPr>
            <w:tcW w:w="1411"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Arial"/>
                <w:sz w:val="18"/>
                <w:szCs w:val="18"/>
              </w:rPr>
              <w:t>4,547,454</w:t>
            </w:r>
          </w:p>
        </w:tc>
        <w:tc>
          <w:tcPr>
            <w:tcW w:w="1377"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5,024,757</w:t>
            </w:r>
          </w:p>
        </w:tc>
      </w:tr>
    </w:tbl>
    <w:p w:rsidR="00993B91" w:rsidRPr="00BB5460" w:rsidRDefault="00993B91" w:rsidP="008A07D1">
      <w:pPr>
        <w:pBdr>
          <w:top w:val="nil"/>
          <w:left w:val="nil"/>
          <w:bottom w:val="nil"/>
          <w:right w:val="nil"/>
          <w:between w:val="nil"/>
        </w:pBdr>
        <w:rPr>
          <w:rFonts w:ascii="Arial" w:eastAsia="Arial" w:hAnsi="Arial" w:cs="Arial"/>
          <w:color w:val="000000"/>
          <w:sz w:val="18"/>
          <w:szCs w:val="18"/>
        </w:rPr>
      </w:pPr>
    </w:p>
    <w:p w:rsidR="00993B91" w:rsidRPr="00BB5460" w:rsidRDefault="00993B91" w:rsidP="008A07D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As at 30 June 2020, the Group and the Company have provided allowance for net realisable value in the interim consolidated and separate financial information with the amount of Baht 1,116.07 million and Baht 55.58 million, respectively (as at 31 December 2019: Baht 1,216.88 million and Baht 74.09 million, respectively).</w:t>
      </w:r>
    </w:p>
    <w:p w:rsidR="00993B91" w:rsidRPr="00BB5460" w:rsidRDefault="00993B91" w:rsidP="008A07D1">
      <w:pPr>
        <w:pBdr>
          <w:top w:val="nil"/>
          <w:left w:val="nil"/>
          <w:bottom w:val="nil"/>
          <w:right w:val="nil"/>
          <w:between w:val="nil"/>
        </w:pBdr>
        <w:rPr>
          <w:rFonts w:ascii="Arial" w:eastAsia="Arial" w:hAnsi="Arial" w:cs="Arial"/>
          <w:color w:val="000000"/>
          <w:sz w:val="18"/>
          <w:szCs w:val="18"/>
        </w:rPr>
      </w:pPr>
    </w:p>
    <w:p w:rsidR="00993B91" w:rsidRPr="00BB5460" w:rsidRDefault="00993B91" w:rsidP="008A07D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As at 30 June 2020, the Group has pledged certain inventories of Baht 5</w:t>
      </w:r>
      <w:r w:rsidRPr="00BB5460">
        <w:rPr>
          <w:rFonts w:ascii="Arial" w:eastAsia="Arial" w:hAnsi="Arial" w:cs="Arial"/>
          <w:color w:val="000000"/>
          <w:sz w:val="18"/>
          <w:szCs w:val="18"/>
          <w:lang w:val="en-US"/>
        </w:rPr>
        <w:t>44</w:t>
      </w:r>
      <w:r w:rsidRPr="00BB5460">
        <w:rPr>
          <w:rFonts w:ascii="Arial" w:eastAsia="Arial" w:hAnsi="Arial" w:cs="Arial"/>
          <w:color w:val="000000"/>
          <w:sz w:val="18"/>
          <w:szCs w:val="18"/>
        </w:rPr>
        <w:t>.81 million with financial institutions to secure its credit facilities (as at 31 December 2019: Baht 549.82 million) (Note</w:t>
      </w:r>
      <w:r w:rsidRPr="00BB5460">
        <w:rPr>
          <w:rFonts w:ascii="Arial" w:eastAsia="Arial" w:hAnsi="Arial" w:cs="Arial"/>
          <w:sz w:val="18"/>
          <w:szCs w:val="18"/>
        </w:rPr>
        <w:t xml:space="preserve"> 14</w:t>
      </w:r>
      <w:r w:rsidRPr="00BB5460">
        <w:rPr>
          <w:rFonts w:ascii="Arial" w:eastAsia="Arial" w:hAnsi="Arial" w:cs="Arial"/>
          <w:color w:val="000000"/>
          <w:sz w:val="18"/>
          <w:szCs w:val="18"/>
        </w:rPr>
        <w:t>).</w:t>
      </w:r>
    </w:p>
    <w:p w:rsidR="00993B91" w:rsidRPr="00BB5460" w:rsidRDefault="00993B91" w:rsidP="00993B91">
      <w:pPr>
        <w:spacing w:after="160" w:line="259" w:lineRule="auto"/>
        <w:jc w:val="left"/>
        <w:rPr>
          <w:rFonts w:ascii="Arial" w:hAnsi="Arial" w:cs="Arial"/>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11</w:t>
            </w:r>
            <w:r w:rsidRPr="00BB5460">
              <w:rPr>
                <w:rFonts w:ascii="Arial" w:eastAsia="Arial" w:hAnsi="Arial" w:cs="Arial"/>
                <w:b/>
                <w:color w:val="FFFFFF"/>
                <w:sz w:val="18"/>
                <w:szCs w:val="18"/>
              </w:rPr>
              <w:tab/>
              <w:t>Assets and liabilities classified as held-for-sale and discontinued operations</w:t>
            </w:r>
          </w:p>
        </w:tc>
      </w:tr>
    </w:tbl>
    <w:p w:rsidR="00993B91" w:rsidRPr="00BB5460" w:rsidRDefault="00993B91" w:rsidP="008A07D1">
      <w:pPr>
        <w:pBdr>
          <w:top w:val="nil"/>
          <w:left w:val="nil"/>
          <w:bottom w:val="nil"/>
          <w:right w:val="nil"/>
          <w:between w:val="nil"/>
        </w:pBdr>
        <w:rPr>
          <w:rFonts w:ascii="Arial" w:eastAsia="Arial" w:hAnsi="Arial" w:cs="Arial"/>
          <w:color w:val="000000"/>
          <w:sz w:val="18"/>
          <w:szCs w:val="18"/>
        </w:rPr>
      </w:pPr>
    </w:p>
    <w:p w:rsidR="00993B91" w:rsidRPr="00BB5460" w:rsidRDefault="00993B91" w:rsidP="008A07D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 xml:space="preserve">The Group’s assets and liabilities of disposal groups classified as held-for-sale and discontinued operations comprised of two groups which are fishing fleet business in Ghana and chilled salmon business in Scotland as previously reported in the </w:t>
      </w:r>
      <w:r w:rsidRPr="00BB5460">
        <w:rPr>
          <w:rFonts w:ascii="Arial" w:eastAsia="Arial" w:hAnsi="Arial" w:cs="Arial"/>
          <w:color w:val="000000"/>
          <w:sz w:val="18"/>
          <w:szCs w:val="18"/>
          <w:lang w:val="en-US"/>
        </w:rPr>
        <w:t>financial statements for the year ended 31 December 2019.</w:t>
      </w:r>
      <w:r w:rsidRPr="00BB5460">
        <w:rPr>
          <w:rFonts w:ascii="Arial" w:eastAsia="Arial" w:hAnsi="Arial" w:cs="Arial"/>
          <w:color w:val="000000"/>
          <w:sz w:val="18"/>
          <w:szCs w:val="18"/>
        </w:rPr>
        <w:t xml:space="preserve"> Financial information relating to two groups is set out below.</w:t>
      </w:r>
    </w:p>
    <w:p w:rsidR="00993B91" w:rsidRPr="00BB5460" w:rsidRDefault="00993B91" w:rsidP="008A07D1">
      <w:pPr>
        <w:pBdr>
          <w:top w:val="nil"/>
          <w:left w:val="nil"/>
          <w:bottom w:val="nil"/>
          <w:right w:val="nil"/>
          <w:between w:val="nil"/>
        </w:pBdr>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6048"/>
        <w:gridCol w:w="1701"/>
        <w:gridCol w:w="1701"/>
      </w:tblGrid>
      <w:tr w:rsidR="00993B91" w:rsidRPr="00BB5460" w:rsidTr="00993B91">
        <w:tc>
          <w:tcPr>
            <w:tcW w:w="6048" w:type="dxa"/>
            <w:shd w:val="clear" w:color="auto" w:fill="auto"/>
          </w:tcPr>
          <w:p w:rsidR="00993B91" w:rsidRPr="00BB5460" w:rsidRDefault="00993B91" w:rsidP="002B0F68">
            <w:pPr>
              <w:ind w:left="-72" w:right="-72"/>
              <w:rPr>
                <w:rFonts w:ascii="Arial" w:eastAsia="Arial" w:hAnsi="Arial" w:cs="Arial"/>
                <w:b/>
                <w:sz w:val="18"/>
                <w:szCs w:val="18"/>
              </w:rPr>
            </w:pPr>
          </w:p>
        </w:tc>
        <w:tc>
          <w:tcPr>
            <w:tcW w:w="340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 financial information</w:t>
            </w:r>
          </w:p>
        </w:tc>
      </w:tr>
      <w:tr w:rsidR="00993B91" w:rsidRPr="00BB5460" w:rsidTr="00993B91">
        <w:tc>
          <w:tcPr>
            <w:tcW w:w="6048" w:type="dxa"/>
            <w:shd w:val="clear" w:color="auto" w:fill="auto"/>
          </w:tcPr>
          <w:p w:rsidR="00993B91" w:rsidRPr="00BB5460" w:rsidRDefault="00993B91" w:rsidP="002B0F68">
            <w:pPr>
              <w:tabs>
                <w:tab w:val="left" w:pos="2862"/>
              </w:tabs>
              <w:ind w:left="-72" w:right="-74"/>
              <w:rPr>
                <w:rFonts w:ascii="Arial" w:eastAsia="Arial" w:hAnsi="Arial" w:cs="Arial"/>
                <w:b/>
                <w:sz w:val="18"/>
                <w:szCs w:val="18"/>
              </w:rPr>
            </w:pPr>
          </w:p>
        </w:tc>
        <w:tc>
          <w:tcPr>
            <w:tcW w:w="170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70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rPr>
          <w:trHeight w:val="198"/>
        </w:trPr>
        <w:tc>
          <w:tcPr>
            <w:tcW w:w="6048" w:type="dxa"/>
            <w:shd w:val="clear" w:color="auto" w:fill="auto"/>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b/>
                <w:sz w:val="18"/>
                <w:szCs w:val="18"/>
              </w:rPr>
              <w:t>As at</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993B91" w:rsidRPr="00BB5460" w:rsidTr="00993B91">
        <w:trPr>
          <w:trHeight w:val="198"/>
        </w:trPr>
        <w:tc>
          <w:tcPr>
            <w:tcW w:w="6048" w:type="dxa"/>
            <w:shd w:val="clear" w:color="auto" w:fill="auto"/>
          </w:tcPr>
          <w:p w:rsidR="00993B91" w:rsidRPr="00BB5460" w:rsidRDefault="00993B91" w:rsidP="002B0F68">
            <w:pPr>
              <w:tabs>
                <w:tab w:val="left" w:pos="2862"/>
              </w:tabs>
              <w:ind w:left="-72" w:right="-74"/>
              <w:rPr>
                <w:rFonts w:ascii="Arial" w:eastAsia="Arial" w:hAnsi="Arial" w:cs="Arial"/>
                <w:sz w:val="18"/>
                <w:szCs w:val="18"/>
              </w:rPr>
            </w:pP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993B91" w:rsidRPr="00BB5460" w:rsidTr="00993B91">
        <w:trPr>
          <w:trHeight w:val="198"/>
        </w:trPr>
        <w:tc>
          <w:tcPr>
            <w:tcW w:w="6048" w:type="dxa"/>
            <w:shd w:val="clear" w:color="auto" w:fill="auto"/>
          </w:tcPr>
          <w:p w:rsidR="00993B91" w:rsidRPr="00BB5460" w:rsidRDefault="00993B91" w:rsidP="002B0F68">
            <w:pPr>
              <w:tabs>
                <w:tab w:val="left" w:pos="2862"/>
              </w:tabs>
              <w:ind w:left="-72" w:right="-74"/>
              <w:rPr>
                <w:rFonts w:ascii="Arial" w:eastAsia="Arial" w:hAnsi="Arial" w:cs="Arial"/>
                <w:sz w:val="18"/>
                <w:szCs w:val="18"/>
              </w:rPr>
            </w:pP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993B91">
        <w:trPr>
          <w:trHeight w:val="73"/>
        </w:trPr>
        <w:tc>
          <w:tcPr>
            <w:tcW w:w="6048" w:type="dxa"/>
            <w:shd w:val="clear" w:color="auto" w:fill="auto"/>
          </w:tcPr>
          <w:p w:rsidR="00993B91" w:rsidRPr="00BB5460" w:rsidRDefault="00993B91" w:rsidP="002B0F68">
            <w:pPr>
              <w:ind w:left="-72" w:right="-74"/>
              <w:rPr>
                <w:rFonts w:ascii="Arial" w:eastAsia="Arial" w:hAnsi="Arial" w:cs="Arial"/>
                <w:sz w:val="18"/>
                <w:szCs w:val="18"/>
              </w:rPr>
            </w:pPr>
          </w:p>
        </w:tc>
        <w:tc>
          <w:tcPr>
            <w:tcW w:w="170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70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6048" w:type="dxa"/>
            <w:shd w:val="clear" w:color="auto" w:fill="auto"/>
            <w:vAlign w:val="bottom"/>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 xml:space="preserve">Assets of disposal groups classified as held-for-sale </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p>
        </w:tc>
        <w:tc>
          <w:tcPr>
            <w:tcW w:w="1701" w:type="dxa"/>
            <w:shd w:val="clear" w:color="auto" w:fill="auto"/>
            <w:vAlign w:val="bottom"/>
          </w:tcPr>
          <w:p w:rsidR="00993B91" w:rsidRPr="00BB5460" w:rsidRDefault="00993B91" w:rsidP="00993B91">
            <w:pPr>
              <w:ind w:left="74" w:right="-72"/>
              <w:jc w:val="right"/>
              <w:rPr>
                <w:rFonts w:ascii="Arial" w:eastAsia="Arial" w:hAnsi="Arial" w:cs="Arial"/>
                <w:sz w:val="18"/>
                <w:szCs w:val="18"/>
              </w:rPr>
            </w:pPr>
          </w:p>
        </w:tc>
      </w:tr>
      <w:tr w:rsidR="00993B91" w:rsidRPr="00BB5460" w:rsidTr="00993B91">
        <w:trPr>
          <w:trHeight w:val="221"/>
        </w:trPr>
        <w:tc>
          <w:tcPr>
            <w:tcW w:w="6048" w:type="dxa"/>
            <w:shd w:val="clear" w:color="auto" w:fill="auto"/>
            <w:vAlign w:val="bottom"/>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 xml:space="preserve">  from discontinued operations</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p>
        </w:tc>
        <w:tc>
          <w:tcPr>
            <w:tcW w:w="1701" w:type="dxa"/>
            <w:shd w:val="clear" w:color="auto" w:fill="auto"/>
            <w:vAlign w:val="bottom"/>
          </w:tcPr>
          <w:p w:rsidR="00993B91" w:rsidRPr="00BB5460" w:rsidRDefault="00993B91" w:rsidP="00993B91">
            <w:pPr>
              <w:ind w:left="74" w:right="-72"/>
              <w:jc w:val="right"/>
              <w:rPr>
                <w:rFonts w:ascii="Arial" w:eastAsia="Arial" w:hAnsi="Arial" w:cs="Arial"/>
                <w:sz w:val="18"/>
                <w:szCs w:val="18"/>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Fishing fleet business</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4,232</w:t>
            </w:r>
          </w:p>
        </w:tc>
        <w:tc>
          <w:tcPr>
            <w:tcW w:w="1701" w:type="dx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4,787</w:t>
            </w: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theme="minorBidi"/>
                <w:sz w:val="18"/>
                <w:szCs w:val="18"/>
              </w:rPr>
            </w:pPr>
            <w:r w:rsidRPr="00BB5460">
              <w:rPr>
                <w:rFonts w:ascii="Arial" w:eastAsia="Arial" w:hAnsi="Arial" w:cs="Arial"/>
                <w:sz w:val="18"/>
                <w:szCs w:val="18"/>
              </w:rPr>
              <w:t>2,631</w:t>
            </w:r>
          </w:p>
        </w:tc>
        <w:tc>
          <w:tcPr>
            <w:tcW w:w="1701" w:type="dxa"/>
            <w:tcBorders>
              <w:bottom w:val="single" w:sz="4" w:space="0" w:color="000000"/>
            </w:tcBorders>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50,194</w:t>
            </w:r>
          </w:p>
        </w:tc>
      </w:tr>
      <w:tr w:rsidR="00993B91" w:rsidRPr="002B0F68" w:rsidTr="00993B91">
        <w:trPr>
          <w:trHeight w:val="74"/>
        </w:trPr>
        <w:tc>
          <w:tcPr>
            <w:tcW w:w="6048" w:type="dxa"/>
            <w:vAlign w:val="bottom"/>
          </w:tcPr>
          <w:p w:rsidR="00993B91" w:rsidRPr="002B0F68" w:rsidRDefault="00993B91" w:rsidP="002B0F68">
            <w:pPr>
              <w:ind w:left="-72" w:right="-74"/>
              <w:rPr>
                <w:rFonts w:ascii="Arial" w:eastAsia="Arial" w:hAnsi="Arial" w:cs="Arial"/>
                <w:sz w:val="12"/>
                <w:szCs w:val="12"/>
              </w:rPr>
            </w:pPr>
          </w:p>
        </w:tc>
        <w:tc>
          <w:tcPr>
            <w:tcW w:w="170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70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 xml:space="preserve">Total </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cs/>
              </w:rPr>
            </w:pPr>
            <w:r w:rsidRPr="00BB5460">
              <w:rPr>
                <w:rFonts w:ascii="Arial" w:eastAsia="Arial" w:hAnsi="Arial" w:cs="Arial"/>
                <w:sz w:val="18"/>
                <w:szCs w:val="18"/>
                <w:cs/>
              </w:rPr>
              <w:t>6</w:t>
            </w:r>
            <w:r w:rsidRPr="00BB5460">
              <w:rPr>
                <w:rFonts w:ascii="Arial" w:eastAsia="Arial" w:hAnsi="Arial" w:cs="Arial"/>
                <w:sz w:val="18"/>
                <w:szCs w:val="18"/>
              </w:rPr>
              <w:t>,</w:t>
            </w:r>
            <w:r w:rsidRPr="00BB5460">
              <w:rPr>
                <w:rFonts w:ascii="Arial" w:eastAsia="Arial" w:hAnsi="Arial" w:cs="Arial"/>
                <w:sz w:val="18"/>
                <w:szCs w:val="18"/>
                <w:cs/>
              </w:rPr>
              <w:t>863</w:t>
            </w:r>
          </w:p>
        </w:tc>
        <w:tc>
          <w:tcPr>
            <w:tcW w:w="1701" w:type="dxa"/>
            <w:tcBorders>
              <w:bottom w:val="single" w:sz="4" w:space="0" w:color="000000"/>
            </w:tcBorders>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54,981</w:t>
            </w:r>
          </w:p>
        </w:tc>
      </w:tr>
      <w:tr w:rsidR="00993B91" w:rsidRPr="00BB5460" w:rsidTr="00993B91">
        <w:trPr>
          <w:trHeight w:val="221"/>
        </w:trPr>
        <w:tc>
          <w:tcPr>
            <w:tcW w:w="6048" w:type="dxa"/>
          </w:tcPr>
          <w:p w:rsidR="00993B91" w:rsidRPr="00BB5460" w:rsidRDefault="00993B91" w:rsidP="002B0F68">
            <w:pPr>
              <w:ind w:left="-72" w:right="-74"/>
              <w:rPr>
                <w:rFonts w:ascii="Arial" w:eastAsia="Arial" w:hAnsi="Arial" w:cs="Arial"/>
                <w:sz w:val="18"/>
                <w:szCs w:val="18"/>
              </w:rPr>
            </w:pPr>
          </w:p>
        </w:tc>
        <w:tc>
          <w:tcPr>
            <w:tcW w:w="1701"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701" w:type="dxa"/>
            <w:tcBorders>
              <w:top w:val="single" w:sz="4" w:space="0" w:color="000000"/>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 xml:space="preserve">Liabilities of disposal groups classified as held-for-sale </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p>
        </w:tc>
        <w:tc>
          <w:tcPr>
            <w:tcW w:w="1701" w:type="dxa"/>
            <w:vAlign w:val="bottom"/>
          </w:tcPr>
          <w:p w:rsidR="00993B91" w:rsidRPr="00BB5460" w:rsidRDefault="00993B91" w:rsidP="00993B91">
            <w:pPr>
              <w:ind w:left="74" w:right="-72"/>
              <w:jc w:val="right"/>
              <w:rPr>
                <w:rFonts w:ascii="Arial" w:eastAsia="Arial" w:hAnsi="Arial" w:cs="Arial"/>
                <w:sz w:val="18"/>
                <w:szCs w:val="18"/>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 xml:space="preserve">  </w:t>
            </w:r>
            <w:r w:rsidR="002B0F68">
              <w:rPr>
                <w:rFonts w:ascii="Arial" w:eastAsia="Arial" w:hAnsi="Arial" w:cs="Arial"/>
                <w:b/>
                <w:sz w:val="18"/>
                <w:szCs w:val="18"/>
              </w:rPr>
              <w:t xml:space="preserve"> </w:t>
            </w:r>
            <w:r w:rsidRPr="00BB5460">
              <w:rPr>
                <w:rFonts w:ascii="Arial" w:eastAsia="Arial" w:hAnsi="Arial" w:cs="Arial"/>
                <w:b/>
                <w:sz w:val="18"/>
                <w:szCs w:val="18"/>
              </w:rPr>
              <w:t>from discontinued operations</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p>
        </w:tc>
        <w:tc>
          <w:tcPr>
            <w:tcW w:w="1701" w:type="dxa"/>
            <w:vAlign w:val="bottom"/>
          </w:tcPr>
          <w:p w:rsidR="00993B91" w:rsidRPr="00BB5460" w:rsidRDefault="00993B91" w:rsidP="00993B91">
            <w:pPr>
              <w:ind w:left="74" w:right="-72"/>
              <w:jc w:val="right"/>
              <w:rPr>
                <w:rFonts w:ascii="Arial" w:eastAsia="Arial" w:hAnsi="Arial" w:cs="Arial"/>
                <w:sz w:val="18"/>
                <w:szCs w:val="18"/>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Fishing fleet business</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18,637</w:t>
            </w:r>
          </w:p>
        </w:tc>
        <w:tc>
          <w:tcPr>
            <w:tcW w:w="1701" w:type="dx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18,408</w:t>
            </w: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3,660</w:t>
            </w:r>
          </w:p>
        </w:tc>
        <w:tc>
          <w:tcPr>
            <w:tcW w:w="1701" w:type="dxa"/>
            <w:tcBorders>
              <w:bottom w:val="single" w:sz="4" w:space="0" w:color="000000"/>
            </w:tcBorders>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7,848</w:t>
            </w:r>
          </w:p>
        </w:tc>
      </w:tr>
      <w:tr w:rsidR="00993B91" w:rsidRPr="002B0F68" w:rsidTr="00993B91">
        <w:trPr>
          <w:trHeight w:val="68"/>
        </w:trPr>
        <w:tc>
          <w:tcPr>
            <w:tcW w:w="6048" w:type="dxa"/>
            <w:vAlign w:val="bottom"/>
          </w:tcPr>
          <w:p w:rsidR="00993B91" w:rsidRPr="002B0F68" w:rsidRDefault="00993B91" w:rsidP="002B0F68">
            <w:pPr>
              <w:ind w:left="-72" w:right="-74"/>
              <w:rPr>
                <w:rFonts w:ascii="Arial" w:eastAsia="Arial" w:hAnsi="Arial" w:cs="Arial"/>
                <w:sz w:val="12"/>
                <w:szCs w:val="12"/>
              </w:rPr>
            </w:pPr>
          </w:p>
        </w:tc>
        <w:tc>
          <w:tcPr>
            <w:tcW w:w="1701"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70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 xml:space="preserve">Total </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22,297</w:t>
            </w:r>
          </w:p>
        </w:tc>
        <w:tc>
          <w:tcPr>
            <w:tcW w:w="1701" w:type="dxa"/>
            <w:tcBorders>
              <w:bottom w:val="single" w:sz="4" w:space="0" w:color="000000"/>
            </w:tcBorders>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26,256</w:t>
            </w:r>
          </w:p>
        </w:tc>
      </w:tr>
    </w:tbl>
    <w:p w:rsidR="00993B91" w:rsidRPr="00BB5460" w:rsidRDefault="00993B91" w:rsidP="00993B91">
      <w:pPr>
        <w:pBdr>
          <w:top w:val="nil"/>
          <w:left w:val="nil"/>
          <w:bottom w:val="nil"/>
          <w:right w:val="nil"/>
          <w:between w:val="nil"/>
        </w:pBdr>
        <w:ind w:hanging="108"/>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rPr>
          <w:rFonts w:ascii="Arial" w:eastAsia="Arial" w:hAnsi="Arial" w:cs="Arial"/>
          <w:color w:val="000000"/>
          <w:sz w:val="18"/>
          <w:szCs w:val="18"/>
        </w:rPr>
      </w:pPr>
      <w:r w:rsidRPr="00BB5460">
        <w:rPr>
          <w:rFonts w:ascii="Arial" w:eastAsia="Arial" w:hAnsi="Arial" w:cs="Arial"/>
          <w:color w:val="000000"/>
          <w:sz w:val="18"/>
          <w:szCs w:val="18"/>
        </w:rPr>
        <w:t>Results of discontinued operations are as follow:</w:t>
      </w:r>
    </w:p>
    <w:p w:rsidR="00993B91" w:rsidRPr="00BB5460" w:rsidRDefault="00993B91" w:rsidP="00993B91">
      <w:pPr>
        <w:pBdr>
          <w:top w:val="nil"/>
          <w:left w:val="nil"/>
          <w:bottom w:val="nil"/>
          <w:right w:val="nil"/>
          <w:between w:val="nil"/>
        </w:pBdr>
        <w:ind w:hanging="108"/>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6048"/>
        <w:gridCol w:w="1701"/>
        <w:gridCol w:w="1701"/>
      </w:tblGrid>
      <w:tr w:rsidR="00993B91" w:rsidRPr="00BB5460" w:rsidTr="00993B91">
        <w:tc>
          <w:tcPr>
            <w:tcW w:w="6048" w:type="dxa"/>
            <w:shd w:val="clear" w:color="auto" w:fill="auto"/>
          </w:tcPr>
          <w:p w:rsidR="00993B91" w:rsidRPr="00BB5460" w:rsidRDefault="00993B91" w:rsidP="002B0F68">
            <w:pPr>
              <w:tabs>
                <w:tab w:val="left" w:pos="2862"/>
              </w:tabs>
              <w:ind w:left="-72" w:right="-72"/>
              <w:rPr>
                <w:rFonts w:ascii="Arial" w:eastAsia="Arial" w:hAnsi="Arial" w:cs="Arial"/>
                <w:b/>
                <w:sz w:val="18"/>
                <w:szCs w:val="18"/>
              </w:rPr>
            </w:pPr>
          </w:p>
        </w:tc>
        <w:tc>
          <w:tcPr>
            <w:tcW w:w="3402"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r w:rsidRPr="00BB5460">
              <w:rPr>
                <w:rFonts w:ascii="Arial" w:eastAsia="Arial" w:hAnsi="Arial" w:cs="Arial"/>
                <w:b/>
                <w:sz w:val="18"/>
                <w:szCs w:val="18"/>
              </w:rPr>
              <w:t>financial information (Unaudited)</w:t>
            </w:r>
          </w:p>
        </w:tc>
      </w:tr>
      <w:tr w:rsidR="00993B91" w:rsidRPr="00BB5460" w:rsidTr="00993B91">
        <w:tc>
          <w:tcPr>
            <w:tcW w:w="6048" w:type="dxa"/>
            <w:shd w:val="clear" w:color="auto" w:fill="auto"/>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993B91" w:rsidRPr="00BB5460" w:rsidTr="00993B91">
        <w:trPr>
          <w:trHeight w:val="198"/>
        </w:trPr>
        <w:tc>
          <w:tcPr>
            <w:tcW w:w="6048" w:type="dxa"/>
            <w:shd w:val="clear" w:color="auto" w:fill="auto"/>
          </w:tcPr>
          <w:p w:rsidR="00993B91" w:rsidRPr="00BB5460" w:rsidRDefault="00993B91" w:rsidP="002B0F68">
            <w:pPr>
              <w:tabs>
                <w:tab w:val="left" w:pos="2862"/>
              </w:tabs>
              <w:ind w:left="-72" w:right="-74"/>
              <w:rPr>
                <w:rFonts w:ascii="Arial" w:eastAsia="Arial" w:hAnsi="Arial" w:cs="Arial"/>
                <w:sz w:val="18"/>
                <w:szCs w:val="18"/>
              </w:rPr>
            </w:pP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993B91">
        <w:trPr>
          <w:trHeight w:val="74"/>
        </w:trPr>
        <w:tc>
          <w:tcPr>
            <w:tcW w:w="6048" w:type="dxa"/>
            <w:shd w:val="clear" w:color="auto" w:fill="auto"/>
            <w:vAlign w:val="bottom"/>
          </w:tcPr>
          <w:p w:rsidR="00993B91" w:rsidRPr="00BB5460" w:rsidRDefault="00993B91" w:rsidP="002B0F68">
            <w:pPr>
              <w:tabs>
                <w:tab w:val="left" w:pos="2862"/>
              </w:tabs>
              <w:ind w:left="-72" w:right="-74"/>
              <w:rPr>
                <w:rFonts w:ascii="Arial" w:eastAsia="Arial" w:hAnsi="Arial" w:cs="Arial"/>
                <w:sz w:val="18"/>
                <w:szCs w:val="18"/>
              </w:rPr>
            </w:pPr>
          </w:p>
        </w:tc>
        <w:tc>
          <w:tcPr>
            <w:tcW w:w="1701" w:type="dxa"/>
            <w:tcBorders>
              <w:top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6048" w:type="dxa"/>
            <w:shd w:val="clear" w:color="auto" w:fill="auto"/>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Fishing fleet business</w:t>
            </w:r>
          </w:p>
        </w:tc>
        <w:tc>
          <w:tcPr>
            <w:tcW w:w="1701"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(1,116)</w:t>
            </w:r>
          </w:p>
        </w:tc>
        <w:tc>
          <w:tcPr>
            <w:tcW w:w="1701" w:type="dxa"/>
            <w:shd w:val="clear" w:color="auto" w:fill="auto"/>
            <w:vAlign w:val="bottom"/>
          </w:tcPr>
          <w:p w:rsidR="00993B91" w:rsidRPr="00BB5460" w:rsidRDefault="00993B91" w:rsidP="00993B91">
            <w:pPr>
              <w:ind w:right="-72"/>
              <w:jc w:val="right"/>
              <w:rPr>
                <w:rFonts w:ascii="Arial" w:eastAsia="Arial" w:hAnsi="Arial" w:cs="Browallia New"/>
                <w:sz w:val="18"/>
                <w:szCs w:val="22"/>
                <w:lang w:val="en-US"/>
              </w:rPr>
            </w:pPr>
            <w:r w:rsidRPr="00BB5460">
              <w:rPr>
                <w:rFonts w:ascii="Arial" w:eastAsia="Arial" w:hAnsi="Arial" w:cs="Browallia New"/>
                <w:sz w:val="18"/>
                <w:szCs w:val="22"/>
                <w:lang w:val="en-US"/>
              </w:rPr>
              <w:t>(1,019)</w:t>
            </w: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sz w:val="18"/>
                <w:szCs w:val="18"/>
              </w:rPr>
            </w:pPr>
            <w:r w:rsidRPr="00BB5460">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(19,060)</w:t>
            </w: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(70,582)</w:t>
            </w:r>
          </w:p>
        </w:tc>
      </w:tr>
      <w:tr w:rsidR="00993B91" w:rsidRPr="002B0F68" w:rsidTr="00993B91">
        <w:trPr>
          <w:trHeight w:val="74"/>
        </w:trPr>
        <w:tc>
          <w:tcPr>
            <w:tcW w:w="6048" w:type="dxa"/>
            <w:vAlign w:val="bottom"/>
          </w:tcPr>
          <w:p w:rsidR="00993B91" w:rsidRPr="002B0F68" w:rsidRDefault="00993B91" w:rsidP="002B0F68">
            <w:pPr>
              <w:tabs>
                <w:tab w:val="left" w:pos="2862"/>
              </w:tabs>
              <w:ind w:left="-72" w:right="-74"/>
              <w:rPr>
                <w:rFonts w:ascii="Arial" w:eastAsia="Arial" w:hAnsi="Arial" w:cs="Arial"/>
                <w:sz w:val="12"/>
                <w:szCs w:val="12"/>
              </w:rPr>
            </w:pPr>
          </w:p>
        </w:tc>
        <w:tc>
          <w:tcPr>
            <w:tcW w:w="1701" w:type="dxa"/>
            <w:tcBorders>
              <w:top w:val="single" w:sz="4" w:space="0" w:color="000000"/>
            </w:tcBorders>
            <w:shd w:val="clear" w:color="auto" w:fill="FAFAFA"/>
            <w:vAlign w:val="bottom"/>
          </w:tcPr>
          <w:p w:rsidR="00993B91" w:rsidRPr="002B0F68" w:rsidRDefault="00993B91" w:rsidP="00993B91">
            <w:pPr>
              <w:ind w:left="74" w:right="-72"/>
              <w:jc w:val="right"/>
              <w:rPr>
                <w:rFonts w:ascii="Arial" w:eastAsia="Arial" w:hAnsi="Arial" w:cs="Arial"/>
                <w:sz w:val="12"/>
                <w:szCs w:val="12"/>
              </w:rPr>
            </w:pPr>
          </w:p>
        </w:tc>
        <w:tc>
          <w:tcPr>
            <w:tcW w:w="1701"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6048" w:type="dxa"/>
            <w:vAlign w:val="bottom"/>
          </w:tcPr>
          <w:p w:rsidR="00993B91" w:rsidRPr="00BB5460" w:rsidRDefault="00993B91" w:rsidP="002B0F68">
            <w:pPr>
              <w:tabs>
                <w:tab w:val="left" w:pos="2862"/>
              </w:tabs>
              <w:ind w:left="-72" w:right="-74"/>
              <w:rPr>
                <w:rFonts w:ascii="Arial" w:eastAsia="Arial" w:hAnsi="Arial" w:cs="Arial"/>
                <w:b/>
                <w:sz w:val="18"/>
                <w:szCs w:val="18"/>
              </w:rPr>
            </w:pPr>
            <w:r w:rsidRPr="00BB5460">
              <w:rPr>
                <w:rFonts w:ascii="Arial" w:eastAsia="Arial" w:hAnsi="Arial" w:cs="Arial"/>
                <w:sz w:val="18"/>
                <w:szCs w:val="18"/>
              </w:rPr>
              <w:t>Total</w:t>
            </w:r>
          </w:p>
        </w:tc>
        <w:tc>
          <w:tcPr>
            <w:tcW w:w="1701"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(20,176)</w:t>
            </w: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(71,601)</w:t>
            </w:r>
          </w:p>
        </w:tc>
      </w:tr>
    </w:tbl>
    <w:p w:rsidR="00993B91" w:rsidRPr="00BB5460" w:rsidRDefault="00993B91" w:rsidP="00993B91">
      <w:pPr>
        <w:tabs>
          <w:tab w:val="left" w:pos="540"/>
        </w:tabs>
        <w:rPr>
          <w:rFonts w:ascii="Arial" w:eastAsia="Arial" w:hAnsi="Arial" w:cs="Arial"/>
          <w:b/>
          <w:color w:val="CF4A02"/>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 xml:space="preserve">The cash flow information of the discontinued operation is as follows: </w:t>
      </w:r>
    </w:p>
    <w:p w:rsidR="00993B91" w:rsidRPr="00BB5460" w:rsidRDefault="00993B91" w:rsidP="00993B91">
      <w:pPr>
        <w:rPr>
          <w:rFonts w:ascii="Arial" w:eastAsia="Arial" w:hAnsi="Arial" w:cs="Arial"/>
          <w:sz w:val="18"/>
          <w:szCs w:val="18"/>
        </w:rPr>
      </w:pPr>
    </w:p>
    <w:tbl>
      <w:tblPr>
        <w:tblW w:w="9440" w:type="dxa"/>
        <w:tblLayout w:type="fixed"/>
        <w:tblLook w:val="0000" w:firstRow="0" w:lastRow="0" w:firstColumn="0" w:lastColumn="0" w:noHBand="0" w:noVBand="0"/>
      </w:tblPr>
      <w:tblGrid>
        <w:gridCol w:w="6010"/>
        <w:gridCol w:w="1729"/>
        <w:gridCol w:w="1701"/>
      </w:tblGrid>
      <w:tr w:rsidR="00993B91" w:rsidRPr="00BB5460" w:rsidTr="00993B91">
        <w:tc>
          <w:tcPr>
            <w:tcW w:w="6010" w:type="dxa"/>
            <w:shd w:val="clear" w:color="auto" w:fill="auto"/>
          </w:tcPr>
          <w:p w:rsidR="00993B91" w:rsidRPr="00BB5460" w:rsidRDefault="00993B91" w:rsidP="002B0F68">
            <w:pPr>
              <w:ind w:left="-72" w:right="-72"/>
              <w:rPr>
                <w:rFonts w:ascii="Arial" w:eastAsia="Arial" w:hAnsi="Arial" w:cs="Arial"/>
                <w:b/>
                <w:sz w:val="18"/>
                <w:szCs w:val="18"/>
              </w:rPr>
            </w:pPr>
          </w:p>
        </w:tc>
        <w:tc>
          <w:tcPr>
            <w:tcW w:w="3430"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 financial information (Unaudited)</w:t>
            </w:r>
          </w:p>
        </w:tc>
      </w:tr>
      <w:tr w:rsidR="00993B91" w:rsidRPr="00BB5460" w:rsidTr="00993B91">
        <w:tc>
          <w:tcPr>
            <w:tcW w:w="6010" w:type="dxa"/>
            <w:shd w:val="clear" w:color="auto" w:fill="auto"/>
          </w:tcPr>
          <w:p w:rsidR="00993B91" w:rsidRPr="00BB5460" w:rsidRDefault="00993B91" w:rsidP="002B0F68">
            <w:pPr>
              <w:tabs>
                <w:tab w:val="left" w:pos="2862"/>
              </w:tabs>
              <w:ind w:left="-72" w:right="-72"/>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1729"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70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993B91" w:rsidRPr="00BB5460" w:rsidTr="00993B91">
        <w:trPr>
          <w:trHeight w:val="198"/>
        </w:trPr>
        <w:tc>
          <w:tcPr>
            <w:tcW w:w="6010" w:type="dxa"/>
            <w:shd w:val="clear" w:color="auto" w:fill="auto"/>
          </w:tcPr>
          <w:p w:rsidR="00993B91" w:rsidRPr="00BB5460" w:rsidRDefault="00993B91" w:rsidP="002B0F68">
            <w:pPr>
              <w:tabs>
                <w:tab w:val="left" w:pos="2862"/>
              </w:tabs>
              <w:ind w:left="-72" w:right="-72"/>
              <w:rPr>
                <w:rFonts w:ascii="Arial" w:eastAsia="Arial" w:hAnsi="Arial" w:cs="Arial"/>
                <w:sz w:val="18"/>
                <w:szCs w:val="18"/>
              </w:rPr>
            </w:pPr>
          </w:p>
        </w:tc>
        <w:tc>
          <w:tcPr>
            <w:tcW w:w="1729"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993B91">
        <w:trPr>
          <w:trHeight w:val="73"/>
        </w:trPr>
        <w:tc>
          <w:tcPr>
            <w:tcW w:w="6010" w:type="dxa"/>
            <w:shd w:val="clear" w:color="auto" w:fill="auto"/>
          </w:tcPr>
          <w:p w:rsidR="00993B91" w:rsidRPr="00BB5460" w:rsidRDefault="00993B91" w:rsidP="002B0F68">
            <w:pPr>
              <w:ind w:left="-72" w:right="-72"/>
              <w:rPr>
                <w:rFonts w:ascii="Arial" w:eastAsia="Arial" w:hAnsi="Arial" w:cstheme="minorBidi"/>
                <w:sz w:val="18"/>
                <w:szCs w:val="18"/>
                <w:cs/>
              </w:rPr>
            </w:pPr>
          </w:p>
        </w:tc>
        <w:tc>
          <w:tcPr>
            <w:tcW w:w="1729"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70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6010" w:type="dxa"/>
            <w:vAlign w:val="bottom"/>
          </w:tcPr>
          <w:p w:rsidR="00993B91" w:rsidRPr="00BB5460" w:rsidRDefault="00993B91" w:rsidP="002B0F68">
            <w:pPr>
              <w:tabs>
                <w:tab w:val="left" w:pos="2862"/>
              </w:tabs>
              <w:ind w:left="-72" w:right="-72"/>
              <w:rPr>
                <w:rFonts w:ascii="Arial" w:eastAsia="Arial" w:hAnsi="Arial" w:cs="Arial"/>
                <w:sz w:val="18"/>
                <w:szCs w:val="18"/>
              </w:rPr>
            </w:pPr>
            <w:r w:rsidRPr="00BB5460">
              <w:rPr>
                <w:rFonts w:ascii="Arial" w:eastAsia="Arial" w:hAnsi="Arial" w:cs="Arial"/>
                <w:sz w:val="18"/>
                <w:szCs w:val="18"/>
              </w:rPr>
              <w:t>Cash flows from operating activities</w:t>
            </w:r>
          </w:p>
        </w:tc>
        <w:tc>
          <w:tcPr>
            <w:tcW w:w="1729"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(20,455)</w:t>
            </w:r>
          </w:p>
        </w:tc>
        <w:tc>
          <w:tcPr>
            <w:tcW w:w="1701" w:type="dxa"/>
            <w:shd w:val="clear" w:color="auto" w:fill="auto"/>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64,603</w:t>
            </w:r>
          </w:p>
        </w:tc>
      </w:tr>
      <w:tr w:rsidR="00993B91" w:rsidRPr="00BB5460" w:rsidTr="00993B91">
        <w:trPr>
          <w:trHeight w:val="221"/>
        </w:trPr>
        <w:tc>
          <w:tcPr>
            <w:tcW w:w="6010" w:type="dxa"/>
            <w:vAlign w:val="bottom"/>
          </w:tcPr>
          <w:p w:rsidR="00993B91" w:rsidRPr="00BB5460" w:rsidRDefault="00993B91" w:rsidP="002B0F68">
            <w:pPr>
              <w:tabs>
                <w:tab w:val="left" w:pos="2862"/>
              </w:tabs>
              <w:ind w:left="-72" w:right="-72"/>
              <w:rPr>
                <w:rFonts w:ascii="Arial" w:eastAsia="Arial" w:hAnsi="Arial" w:cs="Arial"/>
                <w:sz w:val="18"/>
                <w:szCs w:val="18"/>
              </w:rPr>
            </w:pPr>
            <w:r w:rsidRPr="00BB5460">
              <w:rPr>
                <w:rFonts w:ascii="Arial" w:eastAsia="Arial" w:hAnsi="Arial" w:cs="Arial"/>
                <w:sz w:val="18"/>
                <w:szCs w:val="18"/>
              </w:rPr>
              <w:t>Cash flows from investing activities</w:t>
            </w:r>
          </w:p>
        </w:tc>
        <w:tc>
          <w:tcPr>
            <w:tcW w:w="1729" w:type="dxa"/>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45,750</w:t>
            </w:r>
          </w:p>
        </w:tc>
        <w:tc>
          <w:tcPr>
            <w:tcW w:w="1701" w:type="dxa"/>
            <w:shd w:val="clear" w:color="auto" w:fill="auto"/>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1,457</w:t>
            </w:r>
          </w:p>
        </w:tc>
      </w:tr>
      <w:tr w:rsidR="00993B91" w:rsidRPr="00BB5460" w:rsidTr="00993B91">
        <w:trPr>
          <w:trHeight w:val="221"/>
        </w:trPr>
        <w:tc>
          <w:tcPr>
            <w:tcW w:w="6010" w:type="dxa"/>
            <w:vAlign w:val="bottom"/>
          </w:tcPr>
          <w:p w:rsidR="00993B91" w:rsidRPr="00BB5460" w:rsidRDefault="00993B91" w:rsidP="002B0F68">
            <w:pPr>
              <w:tabs>
                <w:tab w:val="left" w:pos="2862"/>
              </w:tabs>
              <w:ind w:left="-72" w:right="-72"/>
              <w:rPr>
                <w:rFonts w:ascii="Arial" w:eastAsia="Arial" w:hAnsi="Arial" w:cs="Arial"/>
                <w:sz w:val="18"/>
                <w:szCs w:val="18"/>
              </w:rPr>
            </w:pPr>
            <w:r w:rsidRPr="00BB5460">
              <w:rPr>
                <w:rFonts w:ascii="Arial" w:eastAsia="Arial" w:hAnsi="Arial" w:cs="Arial"/>
                <w:sz w:val="18"/>
                <w:szCs w:val="18"/>
              </w:rPr>
              <w:t>Cash flows from financing activities</w:t>
            </w:r>
          </w:p>
        </w:tc>
        <w:tc>
          <w:tcPr>
            <w:tcW w:w="1729"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(25,400)</w:t>
            </w:r>
          </w:p>
        </w:tc>
        <w:tc>
          <w:tcPr>
            <w:tcW w:w="1701" w:type="dxa"/>
            <w:tcBorders>
              <w:bottom w:val="single" w:sz="4" w:space="0" w:color="000000"/>
            </w:tcBorders>
            <w:shd w:val="clear" w:color="auto" w:fill="auto"/>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(73,989)</w:t>
            </w:r>
          </w:p>
        </w:tc>
      </w:tr>
      <w:tr w:rsidR="00993B91" w:rsidRPr="002B0F68" w:rsidTr="00993B91">
        <w:trPr>
          <w:trHeight w:val="74"/>
        </w:trPr>
        <w:tc>
          <w:tcPr>
            <w:tcW w:w="6010" w:type="dxa"/>
            <w:vAlign w:val="bottom"/>
          </w:tcPr>
          <w:p w:rsidR="00993B91" w:rsidRPr="002B0F68" w:rsidRDefault="00993B91" w:rsidP="002B0F68">
            <w:pPr>
              <w:tabs>
                <w:tab w:val="left" w:pos="2862"/>
              </w:tabs>
              <w:ind w:left="-72" w:right="-72"/>
              <w:rPr>
                <w:rFonts w:ascii="Arial" w:eastAsia="Arial" w:hAnsi="Arial" w:cs="Arial"/>
                <w:sz w:val="12"/>
                <w:szCs w:val="12"/>
              </w:rPr>
            </w:pPr>
          </w:p>
        </w:tc>
        <w:tc>
          <w:tcPr>
            <w:tcW w:w="1729" w:type="dxa"/>
            <w:tcBorders>
              <w:top w:val="single" w:sz="4" w:space="0" w:color="000000"/>
            </w:tcBorders>
            <w:shd w:val="clear" w:color="auto" w:fill="FAFAFA"/>
            <w:vAlign w:val="bottom"/>
          </w:tcPr>
          <w:p w:rsidR="00993B91" w:rsidRPr="002B0F68" w:rsidRDefault="00993B91" w:rsidP="00993B91">
            <w:pPr>
              <w:ind w:left="74" w:right="-72"/>
              <w:jc w:val="right"/>
              <w:rPr>
                <w:rFonts w:ascii="Arial" w:eastAsia="Arial" w:hAnsi="Arial" w:cs="Arial"/>
                <w:sz w:val="12"/>
                <w:szCs w:val="12"/>
              </w:rPr>
            </w:pPr>
          </w:p>
        </w:tc>
        <w:tc>
          <w:tcPr>
            <w:tcW w:w="1701" w:type="dxa"/>
            <w:tcBorders>
              <w:top w:val="single" w:sz="4" w:space="0" w:color="000000"/>
            </w:tcBorders>
            <w:shd w:val="clear" w:color="auto" w:fill="auto"/>
            <w:vAlign w:val="bottom"/>
          </w:tcPr>
          <w:p w:rsidR="00993B91" w:rsidRPr="002B0F68" w:rsidRDefault="00993B91" w:rsidP="00993B91">
            <w:pPr>
              <w:ind w:left="74" w:right="-72"/>
              <w:jc w:val="right"/>
              <w:rPr>
                <w:rFonts w:ascii="Arial" w:eastAsia="Arial" w:hAnsi="Arial" w:cs="Arial"/>
                <w:sz w:val="12"/>
                <w:szCs w:val="12"/>
              </w:rPr>
            </w:pPr>
          </w:p>
        </w:tc>
      </w:tr>
      <w:tr w:rsidR="00993B91" w:rsidRPr="00BB5460" w:rsidTr="00993B91">
        <w:trPr>
          <w:trHeight w:val="221"/>
        </w:trPr>
        <w:tc>
          <w:tcPr>
            <w:tcW w:w="6010" w:type="dxa"/>
            <w:vAlign w:val="bottom"/>
          </w:tcPr>
          <w:p w:rsidR="00993B91" w:rsidRPr="00BB5460" w:rsidRDefault="00993B91" w:rsidP="002B0F68">
            <w:pPr>
              <w:tabs>
                <w:tab w:val="left" w:pos="2862"/>
              </w:tabs>
              <w:ind w:left="-72" w:right="-72"/>
              <w:rPr>
                <w:rFonts w:ascii="Arial" w:eastAsia="Arial" w:hAnsi="Arial" w:cs="Arial"/>
                <w:b/>
                <w:sz w:val="18"/>
                <w:szCs w:val="18"/>
              </w:rPr>
            </w:pPr>
            <w:r w:rsidRPr="00BB5460">
              <w:rPr>
                <w:rFonts w:ascii="Arial" w:eastAsia="Arial" w:hAnsi="Arial" w:cs="Arial"/>
                <w:b/>
                <w:sz w:val="18"/>
                <w:szCs w:val="18"/>
              </w:rPr>
              <w:t>Net cash flows</w:t>
            </w:r>
          </w:p>
        </w:tc>
        <w:tc>
          <w:tcPr>
            <w:tcW w:w="1729" w:type="dxa"/>
            <w:tcBorders>
              <w:bottom w:val="single" w:sz="4" w:space="0" w:color="000000"/>
            </w:tcBorders>
            <w:shd w:val="clear" w:color="auto" w:fill="FAFAFA"/>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(105)</w:t>
            </w:r>
          </w:p>
        </w:tc>
        <w:tc>
          <w:tcPr>
            <w:tcW w:w="1701" w:type="dxa"/>
            <w:tcBorders>
              <w:bottom w:val="single" w:sz="4" w:space="0" w:color="000000"/>
            </w:tcBorders>
            <w:shd w:val="clear" w:color="auto" w:fill="auto"/>
            <w:vAlign w:val="bottom"/>
          </w:tcPr>
          <w:p w:rsidR="00993B91" w:rsidRPr="00BB5460" w:rsidRDefault="00993B91" w:rsidP="00993B91">
            <w:pPr>
              <w:ind w:left="74" w:right="-72"/>
              <w:jc w:val="right"/>
              <w:rPr>
                <w:rFonts w:ascii="Arial" w:eastAsia="Arial" w:hAnsi="Arial" w:cs="Arial"/>
                <w:sz w:val="18"/>
                <w:szCs w:val="18"/>
              </w:rPr>
            </w:pPr>
            <w:r w:rsidRPr="00BB5460">
              <w:rPr>
                <w:rFonts w:ascii="Arial" w:eastAsia="Arial" w:hAnsi="Arial" w:cs="Arial"/>
                <w:sz w:val="18"/>
                <w:szCs w:val="18"/>
              </w:rPr>
              <w:t>(7,929)</w:t>
            </w:r>
          </w:p>
        </w:tc>
      </w:tr>
    </w:tbl>
    <w:p w:rsidR="00993B91" w:rsidRPr="00BB5460" w:rsidRDefault="00993B91" w:rsidP="00993B91">
      <w:pPr>
        <w:pStyle w:val="Heading1"/>
        <w:keepNext w:val="0"/>
        <w:spacing w:before="0" w:after="0"/>
        <w:ind w:left="539" w:hanging="539"/>
        <w:rPr>
          <w:rFonts w:ascii="Arial" w:hAnsi="Arial" w:cs="Arial"/>
          <w:sz w:val="18"/>
          <w:szCs w:val="18"/>
        </w:rPr>
      </w:pPr>
    </w:p>
    <w:p w:rsidR="00993B91" w:rsidRPr="00BB5460" w:rsidRDefault="00993B91">
      <w:pPr>
        <w:spacing w:after="160" w:line="259" w:lineRule="auto"/>
        <w:jc w:val="left"/>
        <w:rPr>
          <w:rFonts w:ascii="Arial" w:hAnsi="Arial" w:cs="Arial"/>
          <w:b/>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12</w:t>
            </w:r>
            <w:r w:rsidRPr="00BB5460">
              <w:rPr>
                <w:rFonts w:ascii="Arial" w:eastAsia="Arial" w:hAnsi="Arial" w:cs="Arial"/>
                <w:b/>
                <w:color w:val="FFFFFF"/>
                <w:sz w:val="18"/>
                <w:szCs w:val="18"/>
              </w:rPr>
              <w:tab/>
              <w:t>Investments in subsidiaries and investments accounted for using the equity method</w:t>
            </w:r>
          </w:p>
        </w:tc>
      </w:tr>
    </w:tbl>
    <w:p w:rsidR="00993B91" w:rsidRPr="00BB5460" w:rsidRDefault="00993B91" w:rsidP="00993B91">
      <w:pPr>
        <w:ind w:left="567" w:hanging="567"/>
        <w:jc w:val="left"/>
        <w:rPr>
          <w:rFonts w:ascii="Arial" w:eastAsia="Arial" w:hAnsi="Arial" w:cs="Arial"/>
          <w:sz w:val="18"/>
          <w:szCs w:val="18"/>
        </w:rPr>
      </w:pPr>
    </w:p>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BB5460">
        <w:rPr>
          <w:rFonts w:ascii="Arial" w:eastAsia="Arial" w:hAnsi="Arial" w:cs="Arial"/>
          <w:color w:val="000000"/>
          <w:sz w:val="18"/>
          <w:szCs w:val="18"/>
        </w:rPr>
        <w:t>The amounts of investments recognised in the statement of financial position are as follows:</w:t>
      </w:r>
    </w:p>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443" w:type="dxa"/>
        <w:tblLayout w:type="fixed"/>
        <w:tblLook w:val="0000" w:firstRow="0" w:lastRow="0" w:firstColumn="0" w:lastColumn="0" w:noHBand="0" w:noVBand="0"/>
      </w:tblPr>
      <w:tblGrid>
        <w:gridCol w:w="3773"/>
        <w:gridCol w:w="1417"/>
        <w:gridCol w:w="1440"/>
        <w:gridCol w:w="1372"/>
        <w:gridCol w:w="1441"/>
      </w:tblGrid>
      <w:tr w:rsidR="00993B91" w:rsidRPr="00BB5460" w:rsidTr="00993B91">
        <w:tc>
          <w:tcPr>
            <w:tcW w:w="3773" w:type="dxa"/>
            <w:shd w:val="clear" w:color="auto" w:fill="auto"/>
          </w:tcPr>
          <w:p w:rsidR="00993B91" w:rsidRPr="00BB5460" w:rsidRDefault="00993B91" w:rsidP="00993B91">
            <w:pPr>
              <w:ind w:left="-120" w:right="-72"/>
              <w:rPr>
                <w:rFonts w:ascii="Arial" w:eastAsia="Arial" w:hAnsi="Arial" w:cs="Arial"/>
                <w:b/>
                <w:sz w:val="18"/>
                <w:szCs w:val="18"/>
              </w:rPr>
            </w:pPr>
          </w:p>
        </w:tc>
        <w:tc>
          <w:tcPr>
            <w:tcW w:w="2857"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13"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993B91">
        <w:tc>
          <w:tcPr>
            <w:tcW w:w="3773"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p>
        </w:tc>
        <w:tc>
          <w:tcPr>
            <w:tcW w:w="1417"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372"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1" w:type="dxa"/>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c>
          <w:tcPr>
            <w:tcW w:w="3773"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b/>
                <w:sz w:val="18"/>
                <w:szCs w:val="18"/>
              </w:rPr>
              <w:t>As at</w:t>
            </w:r>
          </w:p>
        </w:tc>
        <w:tc>
          <w:tcPr>
            <w:tcW w:w="1417"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c>
          <w:tcPr>
            <w:tcW w:w="1372"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 2020</w:t>
            </w:r>
          </w:p>
        </w:tc>
        <w:tc>
          <w:tcPr>
            <w:tcW w:w="144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993B91" w:rsidRPr="00BB5460" w:rsidTr="00993B91">
        <w:tc>
          <w:tcPr>
            <w:tcW w:w="3773"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p>
        </w:tc>
        <w:tc>
          <w:tcPr>
            <w:tcW w:w="1417"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72"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41"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993B91">
        <w:trPr>
          <w:trHeight w:val="198"/>
        </w:trPr>
        <w:tc>
          <w:tcPr>
            <w:tcW w:w="3773"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p>
        </w:tc>
        <w:tc>
          <w:tcPr>
            <w:tcW w:w="1417"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7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41"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993B91">
        <w:trPr>
          <w:trHeight w:val="73"/>
        </w:trPr>
        <w:tc>
          <w:tcPr>
            <w:tcW w:w="3773" w:type="dxa"/>
            <w:shd w:val="clear" w:color="auto" w:fill="auto"/>
          </w:tcPr>
          <w:p w:rsidR="00993B91" w:rsidRPr="00BB5460" w:rsidRDefault="00993B91" w:rsidP="00993B91">
            <w:pPr>
              <w:ind w:left="-120" w:right="-72"/>
              <w:rPr>
                <w:rFonts w:ascii="Arial" w:eastAsia="Arial" w:hAnsi="Arial" w:cs="Arial"/>
                <w:sz w:val="18"/>
                <w:szCs w:val="18"/>
              </w:rPr>
            </w:pPr>
          </w:p>
        </w:tc>
        <w:tc>
          <w:tcPr>
            <w:tcW w:w="1417"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372"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4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3773" w:type="dxa"/>
            <w:shd w:val="clear" w:color="auto" w:fill="auto"/>
            <w:vAlign w:val="bottom"/>
          </w:tcPr>
          <w:p w:rsidR="00993B91" w:rsidRPr="00BB5460" w:rsidRDefault="00993B91" w:rsidP="00993B91">
            <w:pPr>
              <w:ind w:left="-120" w:right="-72"/>
              <w:rPr>
                <w:rFonts w:ascii="Arial" w:eastAsia="Arial" w:hAnsi="Arial" w:cs="Arial"/>
                <w:sz w:val="18"/>
                <w:szCs w:val="18"/>
              </w:rPr>
            </w:pPr>
            <w:r w:rsidRPr="00BB5460">
              <w:rPr>
                <w:rFonts w:ascii="Arial" w:eastAsia="Arial" w:hAnsi="Arial" w:cs="Arial"/>
                <w:sz w:val="18"/>
                <w:szCs w:val="18"/>
              </w:rPr>
              <w:t>Investments in subsidiaries</w:t>
            </w:r>
          </w:p>
        </w:tc>
        <w:tc>
          <w:tcPr>
            <w:tcW w:w="1417" w:type="dxa"/>
            <w:shd w:val="clear" w:color="auto" w:fill="FAFAFA"/>
            <w:vAlign w:val="bottom"/>
          </w:tcPr>
          <w:p w:rsidR="00993B91" w:rsidRPr="00BB5460" w:rsidRDefault="00993B91" w:rsidP="00993B91">
            <w:pPr>
              <w:ind w:right="-72"/>
              <w:jc w:val="right"/>
              <w:rPr>
                <w:rFonts w:ascii="Arial" w:eastAsia="Cordia New" w:hAnsi="Arial" w:cs="Arial"/>
                <w:sz w:val="18"/>
                <w:szCs w:val="18"/>
              </w:rPr>
            </w:pPr>
            <w:r w:rsidRPr="00BB5460">
              <w:rPr>
                <w:rFonts w:ascii="Arial" w:eastAsia="Cordia New" w:hAnsi="Arial" w:cs="Arial"/>
                <w:sz w:val="18"/>
                <w:szCs w:val="18"/>
              </w:rPr>
              <w:t>-</w:t>
            </w:r>
          </w:p>
        </w:tc>
        <w:tc>
          <w:tcPr>
            <w:tcW w:w="1440"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372"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31,428,260</w:t>
            </w:r>
          </w:p>
        </w:tc>
        <w:tc>
          <w:tcPr>
            <w:tcW w:w="1441"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31,165,524</w:t>
            </w:r>
          </w:p>
        </w:tc>
      </w:tr>
      <w:tr w:rsidR="00993B91" w:rsidRPr="00BB5460" w:rsidTr="00993B91">
        <w:trPr>
          <w:trHeight w:val="221"/>
        </w:trPr>
        <w:tc>
          <w:tcPr>
            <w:tcW w:w="3773" w:type="dxa"/>
            <w:shd w:val="clear" w:color="auto" w:fill="auto"/>
            <w:vAlign w:val="bottom"/>
          </w:tcPr>
          <w:p w:rsidR="00993B91" w:rsidRPr="00BB5460" w:rsidRDefault="00993B91" w:rsidP="00993B91">
            <w:pPr>
              <w:ind w:left="-120" w:right="-72"/>
              <w:rPr>
                <w:rFonts w:ascii="Arial" w:eastAsia="Arial" w:hAnsi="Arial" w:cs="Arial"/>
                <w:sz w:val="18"/>
                <w:szCs w:val="18"/>
              </w:rPr>
            </w:pPr>
            <w:r w:rsidRPr="00BB5460">
              <w:rPr>
                <w:rFonts w:ascii="Arial" w:eastAsia="Arial" w:hAnsi="Arial" w:cs="Arial"/>
                <w:sz w:val="18"/>
                <w:szCs w:val="18"/>
              </w:rPr>
              <w:t xml:space="preserve">Investments accounted for using </w:t>
            </w:r>
          </w:p>
          <w:p w:rsidR="00993B91" w:rsidRPr="00BB5460" w:rsidRDefault="00993B91" w:rsidP="00993B91">
            <w:pPr>
              <w:ind w:left="-120" w:right="-72"/>
              <w:rPr>
                <w:rFonts w:ascii="Arial" w:eastAsia="Arial" w:hAnsi="Arial" w:cs="Arial"/>
                <w:sz w:val="18"/>
                <w:szCs w:val="18"/>
              </w:rPr>
            </w:pPr>
            <w:r w:rsidRPr="00BB5460">
              <w:rPr>
                <w:rFonts w:ascii="Arial" w:eastAsia="Arial" w:hAnsi="Arial" w:cs="Arial"/>
                <w:sz w:val="18"/>
                <w:szCs w:val="18"/>
              </w:rPr>
              <w:t xml:space="preserve">   the equity method</w:t>
            </w:r>
          </w:p>
        </w:tc>
        <w:tc>
          <w:tcPr>
            <w:tcW w:w="1417"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40"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c>
          <w:tcPr>
            <w:tcW w:w="1372" w:type="dxa"/>
            <w:shd w:val="clear" w:color="auto" w:fill="FAFAFA"/>
            <w:vAlign w:val="bottom"/>
          </w:tcPr>
          <w:p w:rsidR="00993B91" w:rsidRPr="00BB5460" w:rsidRDefault="00993B91" w:rsidP="00993B91">
            <w:pPr>
              <w:ind w:right="-72"/>
              <w:jc w:val="right"/>
              <w:rPr>
                <w:rFonts w:ascii="Arial" w:eastAsia="Arial" w:hAnsi="Arial" w:cs="Arial"/>
                <w:sz w:val="18"/>
                <w:szCs w:val="18"/>
              </w:rPr>
            </w:pPr>
          </w:p>
        </w:tc>
        <w:tc>
          <w:tcPr>
            <w:tcW w:w="1441" w:type="dxa"/>
            <w:shd w:val="clear" w:color="auto" w:fill="auto"/>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3773"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 xml:space="preserve">   Associates</w:t>
            </w:r>
          </w:p>
        </w:tc>
        <w:tc>
          <w:tcPr>
            <w:tcW w:w="1417"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9,472,265</w:t>
            </w:r>
          </w:p>
        </w:tc>
        <w:tc>
          <w:tcPr>
            <w:tcW w:w="1440"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10,082,375</w:t>
            </w:r>
          </w:p>
        </w:tc>
        <w:tc>
          <w:tcPr>
            <w:tcW w:w="1372"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788,757</w:t>
            </w:r>
          </w:p>
        </w:tc>
        <w:tc>
          <w:tcPr>
            <w:tcW w:w="1441"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788,757</w:t>
            </w:r>
          </w:p>
        </w:tc>
      </w:tr>
      <w:tr w:rsidR="00993B91" w:rsidRPr="00BB5460" w:rsidTr="00993B91">
        <w:trPr>
          <w:trHeight w:val="221"/>
        </w:trPr>
        <w:tc>
          <w:tcPr>
            <w:tcW w:w="3773"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 xml:space="preserve">   Joint ventures</w:t>
            </w:r>
          </w:p>
        </w:tc>
        <w:tc>
          <w:tcPr>
            <w:tcW w:w="1417"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195,500</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197,808</w:t>
            </w:r>
          </w:p>
        </w:tc>
        <w:tc>
          <w:tcPr>
            <w:tcW w:w="137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959</w:t>
            </w:r>
          </w:p>
        </w:tc>
        <w:tc>
          <w:tcPr>
            <w:tcW w:w="144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959</w:t>
            </w:r>
          </w:p>
        </w:tc>
      </w:tr>
      <w:tr w:rsidR="00993B91" w:rsidRPr="002B0F68" w:rsidTr="00993B91">
        <w:trPr>
          <w:trHeight w:val="74"/>
        </w:trPr>
        <w:tc>
          <w:tcPr>
            <w:tcW w:w="3773" w:type="dxa"/>
            <w:vAlign w:val="bottom"/>
          </w:tcPr>
          <w:p w:rsidR="00993B91" w:rsidRPr="002B0F68" w:rsidRDefault="00993B91" w:rsidP="00993B91">
            <w:pPr>
              <w:ind w:left="-120" w:right="-72"/>
              <w:rPr>
                <w:rFonts w:ascii="Arial" w:eastAsia="Arial" w:hAnsi="Arial" w:cs="Arial"/>
                <w:sz w:val="12"/>
                <w:szCs w:val="12"/>
              </w:rPr>
            </w:pPr>
          </w:p>
        </w:tc>
        <w:tc>
          <w:tcPr>
            <w:tcW w:w="1417"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37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41"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3773"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Total investments</w:t>
            </w:r>
          </w:p>
        </w:tc>
        <w:tc>
          <w:tcPr>
            <w:tcW w:w="1417"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9,667,765</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10,280,183</w:t>
            </w:r>
          </w:p>
        </w:tc>
        <w:tc>
          <w:tcPr>
            <w:tcW w:w="137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32,217,976</w:t>
            </w:r>
          </w:p>
        </w:tc>
        <w:tc>
          <w:tcPr>
            <w:tcW w:w="1441"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31,955,240</w:t>
            </w:r>
          </w:p>
        </w:tc>
      </w:tr>
    </w:tbl>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p>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BB5460">
        <w:rPr>
          <w:rFonts w:ascii="Arial" w:eastAsia="Arial" w:hAnsi="Arial" w:cs="Arial"/>
          <w:color w:val="000000"/>
          <w:sz w:val="18"/>
          <w:szCs w:val="18"/>
        </w:rPr>
        <w:t>The amounts recognised in the statement of income are as follows:</w:t>
      </w:r>
    </w:p>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457" w:type="dxa"/>
        <w:tblLayout w:type="fixed"/>
        <w:tblLook w:val="0000" w:firstRow="0" w:lastRow="0" w:firstColumn="0" w:lastColumn="0" w:noHBand="0" w:noVBand="0"/>
      </w:tblPr>
      <w:tblGrid>
        <w:gridCol w:w="3787"/>
        <w:gridCol w:w="1440"/>
        <w:gridCol w:w="1440"/>
        <w:gridCol w:w="1372"/>
        <w:gridCol w:w="1418"/>
      </w:tblGrid>
      <w:tr w:rsidR="00993B91" w:rsidRPr="00BB5460" w:rsidTr="00993B91">
        <w:tc>
          <w:tcPr>
            <w:tcW w:w="3787" w:type="dxa"/>
            <w:shd w:val="clear" w:color="auto" w:fill="auto"/>
          </w:tcPr>
          <w:p w:rsidR="00993B91" w:rsidRPr="00BB5460" w:rsidRDefault="00993B91" w:rsidP="00993B91">
            <w:pPr>
              <w:ind w:left="-120" w:right="-72"/>
              <w:rPr>
                <w:rFonts w:ascii="Arial" w:eastAsia="Arial" w:hAnsi="Arial" w:cs="Arial"/>
                <w:b/>
                <w:sz w:val="18"/>
                <w:szCs w:val="18"/>
              </w:rPr>
            </w:pPr>
          </w:p>
          <w:p w:rsidR="00993B91" w:rsidRPr="00BB5460" w:rsidRDefault="00993B91" w:rsidP="00993B91">
            <w:pPr>
              <w:ind w:left="-120" w:right="-72"/>
              <w:rPr>
                <w:rFonts w:ascii="Arial" w:eastAsia="Arial" w:hAnsi="Arial" w:cs="Arial"/>
                <w:b/>
                <w:sz w:val="18"/>
                <w:szCs w:val="18"/>
              </w:rPr>
            </w:pPr>
          </w:p>
          <w:p w:rsidR="00993B91" w:rsidRPr="00BB5460" w:rsidRDefault="00993B91" w:rsidP="00993B91">
            <w:pPr>
              <w:ind w:left="-120" w:right="-72"/>
              <w:rPr>
                <w:rFonts w:ascii="Arial" w:eastAsia="Arial" w:hAnsi="Arial" w:cs="Arial"/>
                <w:b/>
                <w:sz w:val="18"/>
                <w:szCs w:val="18"/>
              </w:rPr>
            </w:pPr>
            <w:r w:rsidRPr="00BB5460">
              <w:rPr>
                <w:rFonts w:ascii="Arial" w:eastAsia="Arial" w:hAnsi="Arial" w:cs="Arial"/>
                <w:b/>
                <w:sz w:val="18"/>
                <w:szCs w:val="18"/>
              </w:rPr>
              <w:t>For the six-month periods ended</w:t>
            </w:r>
          </w:p>
        </w:tc>
        <w:tc>
          <w:tcPr>
            <w:tcW w:w="2880"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 xml:space="preserve">Consolidated </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 (Unaudited)</w:t>
            </w:r>
          </w:p>
        </w:tc>
        <w:tc>
          <w:tcPr>
            <w:tcW w:w="2790" w:type="dxa"/>
            <w:gridSpan w:val="2"/>
            <w:tcBorders>
              <w:top w:val="single" w:sz="4" w:space="0" w:color="000000"/>
              <w:bottom w:val="single" w:sz="4" w:space="0" w:color="000000"/>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financial information (Unaudited)</w:t>
            </w:r>
          </w:p>
        </w:tc>
      </w:tr>
      <w:tr w:rsidR="00993B91" w:rsidRPr="00BB5460" w:rsidTr="00993B91">
        <w:tc>
          <w:tcPr>
            <w:tcW w:w="3787"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b/>
                <w:sz w:val="18"/>
                <w:szCs w:val="18"/>
              </w:rPr>
              <w:t xml:space="preserve">   30 June</w:t>
            </w: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372"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8"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993B91" w:rsidRPr="00BB5460" w:rsidTr="00993B91">
        <w:tc>
          <w:tcPr>
            <w:tcW w:w="3787"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40"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72"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8"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993B91" w:rsidRPr="00BB5460" w:rsidTr="00993B91">
        <w:trPr>
          <w:trHeight w:val="198"/>
        </w:trPr>
        <w:tc>
          <w:tcPr>
            <w:tcW w:w="3787" w:type="dxa"/>
            <w:shd w:val="clear" w:color="auto" w:fill="auto"/>
          </w:tcPr>
          <w:p w:rsidR="00993B91" w:rsidRPr="00BB5460" w:rsidRDefault="00993B91" w:rsidP="00993B91">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7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8"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Baht</w:t>
            </w:r>
          </w:p>
        </w:tc>
      </w:tr>
      <w:tr w:rsidR="00993B91" w:rsidRPr="00BB5460" w:rsidTr="00993B91">
        <w:trPr>
          <w:trHeight w:val="73"/>
        </w:trPr>
        <w:tc>
          <w:tcPr>
            <w:tcW w:w="3787" w:type="dxa"/>
            <w:shd w:val="clear" w:color="auto" w:fill="auto"/>
          </w:tcPr>
          <w:p w:rsidR="00993B91" w:rsidRPr="00BB5460" w:rsidRDefault="00993B91" w:rsidP="00993B91">
            <w:pPr>
              <w:ind w:left="-120" w:right="-72"/>
              <w:rPr>
                <w:rFonts w:ascii="Arial" w:eastAsia="Arial" w:hAnsi="Arial" w:cs="Arial"/>
                <w:sz w:val="18"/>
                <w:szCs w:val="18"/>
              </w:rPr>
            </w:pPr>
          </w:p>
        </w:tc>
        <w:tc>
          <w:tcPr>
            <w:tcW w:w="1440"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c>
          <w:tcPr>
            <w:tcW w:w="1372"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418"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3787"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Associates</w:t>
            </w:r>
          </w:p>
        </w:tc>
        <w:tc>
          <w:tcPr>
            <w:tcW w:w="144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(576,733)</w:t>
            </w:r>
          </w:p>
        </w:tc>
        <w:tc>
          <w:tcPr>
            <w:tcW w:w="1440" w:type="dxa"/>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lang w:val="en-US"/>
              </w:rPr>
              <w:t>480,244</w:t>
            </w:r>
          </w:p>
        </w:tc>
        <w:tc>
          <w:tcPr>
            <w:tcW w:w="1372"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993B91">
        <w:trPr>
          <w:trHeight w:val="221"/>
        </w:trPr>
        <w:tc>
          <w:tcPr>
            <w:tcW w:w="3787"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Joint ventures</w:t>
            </w:r>
          </w:p>
        </w:tc>
        <w:tc>
          <w:tcPr>
            <w:tcW w:w="144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(19,944)</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lang w:val="en-US"/>
              </w:rPr>
              <w:t>(23,494)</w:t>
            </w:r>
          </w:p>
        </w:tc>
        <w:tc>
          <w:tcPr>
            <w:tcW w:w="137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2B0F68" w:rsidTr="00993B91">
        <w:trPr>
          <w:trHeight w:val="74"/>
        </w:trPr>
        <w:tc>
          <w:tcPr>
            <w:tcW w:w="3787" w:type="dxa"/>
            <w:vAlign w:val="bottom"/>
          </w:tcPr>
          <w:p w:rsidR="00993B91" w:rsidRPr="002B0F68" w:rsidRDefault="00993B91" w:rsidP="00993B91">
            <w:pPr>
              <w:ind w:left="-120" w:right="-72"/>
              <w:rPr>
                <w:rFonts w:ascii="Arial" w:eastAsia="Arial" w:hAnsi="Arial" w:cs="Arial"/>
                <w:sz w:val="12"/>
                <w:szCs w:val="12"/>
              </w:rPr>
            </w:pPr>
          </w:p>
        </w:tc>
        <w:tc>
          <w:tcPr>
            <w:tcW w:w="1440"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rsidR="00993B91" w:rsidRPr="002B0F68" w:rsidRDefault="00993B91" w:rsidP="00993B91">
            <w:pPr>
              <w:ind w:right="-72"/>
              <w:jc w:val="right"/>
              <w:rPr>
                <w:rFonts w:ascii="Arial" w:eastAsia="Arial" w:hAnsi="Arial" w:cs="Arial"/>
                <w:sz w:val="12"/>
                <w:szCs w:val="12"/>
              </w:rPr>
            </w:pPr>
          </w:p>
        </w:tc>
        <w:tc>
          <w:tcPr>
            <w:tcW w:w="137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418" w:type="dxa"/>
            <w:tcBorders>
              <w:top w:val="single" w:sz="4" w:space="0" w:color="000000"/>
            </w:tcBorders>
            <w:vAlign w:val="bottom"/>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3787" w:type="dxa"/>
            <w:vAlign w:val="bottom"/>
          </w:tcPr>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 xml:space="preserve">Total share of profit (loss) from investments </w:t>
            </w:r>
          </w:p>
          <w:p w:rsidR="00993B91" w:rsidRPr="00BB5460" w:rsidRDefault="00993B91" w:rsidP="00993B91">
            <w:pPr>
              <w:tabs>
                <w:tab w:val="left" w:pos="2862"/>
              </w:tabs>
              <w:ind w:left="-120" w:right="-72"/>
              <w:rPr>
                <w:rFonts w:ascii="Arial" w:eastAsia="Arial" w:hAnsi="Arial" w:cs="Arial"/>
                <w:sz w:val="18"/>
                <w:szCs w:val="18"/>
              </w:rPr>
            </w:pPr>
            <w:r w:rsidRPr="00BB5460">
              <w:rPr>
                <w:rFonts w:ascii="Arial" w:eastAsia="Arial" w:hAnsi="Arial" w:cs="Arial"/>
                <w:sz w:val="18"/>
                <w:szCs w:val="18"/>
              </w:rPr>
              <w:t xml:space="preserve">   in associates and joint ventures</w:t>
            </w:r>
          </w:p>
        </w:tc>
        <w:tc>
          <w:tcPr>
            <w:tcW w:w="144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(596,677)</w:t>
            </w:r>
          </w:p>
        </w:tc>
        <w:tc>
          <w:tcPr>
            <w:tcW w:w="144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hAnsi="Arial" w:cs="Arial"/>
                <w:sz w:val="18"/>
                <w:szCs w:val="18"/>
                <w:lang w:val="en-US"/>
              </w:rPr>
              <w:t>456,750</w:t>
            </w:r>
          </w:p>
        </w:tc>
        <w:tc>
          <w:tcPr>
            <w:tcW w:w="137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bl>
    <w:p w:rsidR="00993B91" w:rsidRPr="00BB5460" w:rsidRDefault="00993B91" w:rsidP="00993B91">
      <w:pPr>
        <w:pBdr>
          <w:top w:val="nil"/>
          <w:left w:val="nil"/>
          <w:bottom w:val="nil"/>
          <w:right w:val="nil"/>
          <w:between w:val="nil"/>
        </w:pBdr>
        <w:ind w:left="567" w:hanging="567"/>
        <w:rPr>
          <w:rFonts w:ascii="Arial" w:eastAsia="Arial" w:hAnsi="Arial" w:cs="Arial"/>
          <w:color w:val="000000"/>
          <w:sz w:val="18"/>
          <w:szCs w:val="18"/>
        </w:rPr>
      </w:pPr>
    </w:p>
    <w:p w:rsidR="00993B91" w:rsidRPr="00BB5460" w:rsidRDefault="00993B91" w:rsidP="008A07D1">
      <w:pPr>
        <w:pStyle w:val="Heading2"/>
        <w:spacing w:before="0"/>
        <w:ind w:left="540" w:hanging="540"/>
        <w:rPr>
          <w:rFonts w:ascii="Arial" w:eastAsia="Arial" w:hAnsi="Arial" w:cs="Arial"/>
          <w:i/>
          <w:color w:val="CF4A02"/>
          <w:sz w:val="18"/>
          <w:szCs w:val="18"/>
        </w:rPr>
      </w:pPr>
      <w:r w:rsidRPr="00BB5460">
        <w:rPr>
          <w:rFonts w:ascii="Arial" w:eastAsia="Arial" w:hAnsi="Arial" w:cs="Arial"/>
          <w:color w:val="CF4A02"/>
          <w:sz w:val="18"/>
          <w:szCs w:val="18"/>
        </w:rPr>
        <w:t>12.1</w:t>
      </w:r>
      <w:r w:rsidRPr="00BB5460">
        <w:rPr>
          <w:rFonts w:ascii="Arial" w:eastAsia="Arial" w:hAnsi="Arial" w:cs="Arial"/>
          <w:color w:val="CF4A02"/>
          <w:sz w:val="18"/>
          <w:szCs w:val="18"/>
        </w:rPr>
        <w:tab/>
        <w:t>Investments in subsidiaries</w:t>
      </w:r>
    </w:p>
    <w:p w:rsidR="00993B91" w:rsidRPr="00BB5460" w:rsidRDefault="00993B91" w:rsidP="008A07D1">
      <w:pPr>
        <w:pBdr>
          <w:top w:val="nil"/>
          <w:left w:val="nil"/>
          <w:bottom w:val="nil"/>
          <w:right w:val="nil"/>
          <w:between w:val="nil"/>
        </w:pBdr>
        <w:ind w:left="540"/>
        <w:rPr>
          <w:rFonts w:ascii="Arial" w:eastAsia="Arial" w:hAnsi="Arial" w:cs="Arial"/>
          <w:color w:val="000000"/>
          <w:sz w:val="18"/>
          <w:szCs w:val="18"/>
        </w:rPr>
      </w:pPr>
    </w:p>
    <w:p w:rsidR="00993B91" w:rsidRPr="00BB5460" w:rsidRDefault="00993B91" w:rsidP="008A07D1">
      <w:pPr>
        <w:ind w:left="540"/>
        <w:rPr>
          <w:rFonts w:ascii="Arial" w:eastAsia="Arial" w:hAnsi="Arial" w:cs="Arial"/>
          <w:sz w:val="18"/>
          <w:szCs w:val="18"/>
        </w:rPr>
      </w:pPr>
      <w:r w:rsidRPr="00BB5460">
        <w:rPr>
          <w:rFonts w:ascii="Arial" w:eastAsia="Arial" w:hAnsi="Arial" w:cs="Arial"/>
          <w:sz w:val="18"/>
          <w:szCs w:val="18"/>
        </w:rPr>
        <w:t>The movements of investments in subsidiaries during the period are as follows:</w:t>
      </w:r>
    </w:p>
    <w:p w:rsidR="00993B91" w:rsidRPr="00BB5460" w:rsidRDefault="00993B91" w:rsidP="008A07D1">
      <w:pPr>
        <w:ind w:left="540"/>
        <w:rPr>
          <w:rFonts w:ascii="Arial" w:eastAsia="Arial" w:hAnsi="Arial" w:cs="Arial"/>
          <w:sz w:val="18"/>
          <w:szCs w:val="18"/>
        </w:rPr>
      </w:pPr>
    </w:p>
    <w:tbl>
      <w:tblPr>
        <w:tblW w:w="8917" w:type="dxa"/>
        <w:tblInd w:w="540" w:type="dxa"/>
        <w:tblLayout w:type="fixed"/>
        <w:tblLook w:val="0000" w:firstRow="0" w:lastRow="0" w:firstColumn="0" w:lastColumn="0" w:noHBand="0" w:noVBand="0"/>
      </w:tblPr>
      <w:tblGrid>
        <w:gridCol w:w="6667"/>
        <w:gridCol w:w="2250"/>
      </w:tblGrid>
      <w:tr w:rsidR="00993B91" w:rsidRPr="00BB5460" w:rsidTr="008A07D1">
        <w:tc>
          <w:tcPr>
            <w:tcW w:w="6667" w:type="dxa"/>
            <w:shd w:val="clear" w:color="auto" w:fill="auto"/>
          </w:tcPr>
          <w:p w:rsidR="00993B91" w:rsidRPr="00BB5460" w:rsidRDefault="00993B91" w:rsidP="00993B91">
            <w:pPr>
              <w:ind w:left="-105" w:right="-72"/>
              <w:rPr>
                <w:rFonts w:ascii="Arial" w:eastAsia="Arial" w:hAnsi="Arial" w:cs="Arial"/>
                <w:b/>
                <w:sz w:val="18"/>
                <w:szCs w:val="18"/>
              </w:rPr>
            </w:pPr>
          </w:p>
        </w:tc>
        <w:tc>
          <w:tcPr>
            <w:tcW w:w="2250" w:type="dxa"/>
            <w:tcBorders>
              <w:top w:val="single" w:sz="4" w:space="0" w:color="000000"/>
              <w:bottom w:val="single" w:sz="4" w:space="0" w:color="000000"/>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 xml:space="preserve">Separate </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r>
      <w:tr w:rsidR="00993B91" w:rsidRPr="00BB5460" w:rsidTr="008A07D1">
        <w:tc>
          <w:tcPr>
            <w:tcW w:w="6667" w:type="dxa"/>
            <w:shd w:val="clear" w:color="auto" w:fill="auto"/>
          </w:tcPr>
          <w:p w:rsidR="00993B91" w:rsidRPr="00BB5460" w:rsidRDefault="00993B91" w:rsidP="00993B91">
            <w:pPr>
              <w:ind w:left="-105" w:right="-72"/>
              <w:rPr>
                <w:rFonts w:ascii="Arial" w:eastAsia="Arial" w:hAnsi="Arial" w:cs="Arial"/>
                <w:b/>
                <w:sz w:val="18"/>
                <w:szCs w:val="18"/>
              </w:rPr>
            </w:pPr>
            <w:r w:rsidRPr="00BB5460">
              <w:rPr>
                <w:rFonts w:ascii="Arial" w:eastAsia="Arial" w:hAnsi="Arial" w:cs="Arial"/>
                <w:b/>
                <w:sz w:val="18"/>
                <w:szCs w:val="18"/>
              </w:rPr>
              <w:t>For the six-month period ended 30 June 2020</w:t>
            </w:r>
          </w:p>
        </w:tc>
        <w:tc>
          <w:tcPr>
            <w:tcW w:w="2250" w:type="dxa"/>
            <w:tcBorders>
              <w:top w:val="single" w:sz="4" w:space="0" w:color="000000"/>
              <w:bottom w:val="single" w:sz="4" w:space="0" w:color="000000"/>
            </w:tcBorders>
            <w:shd w:val="clear" w:color="auto" w:fill="auto"/>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8A07D1">
        <w:tc>
          <w:tcPr>
            <w:tcW w:w="6667" w:type="dxa"/>
            <w:shd w:val="clear" w:color="auto" w:fill="auto"/>
          </w:tcPr>
          <w:p w:rsidR="00993B91" w:rsidRPr="00BB5460" w:rsidRDefault="00993B91" w:rsidP="00993B91">
            <w:pPr>
              <w:ind w:left="-105" w:right="-72"/>
              <w:rPr>
                <w:rFonts w:ascii="Arial" w:eastAsia="Arial" w:hAnsi="Arial" w:cs="Arial"/>
                <w:b/>
                <w:sz w:val="18"/>
                <w:szCs w:val="18"/>
              </w:rPr>
            </w:pPr>
          </w:p>
        </w:tc>
        <w:tc>
          <w:tcPr>
            <w:tcW w:w="2250"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8"/>
                <w:szCs w:val="18"/>
              </w:rPr>
            </w:pPr>
          </w:p>
        </w:tc>
      </w:tr>
      <w:tr w:rsidR="00993B91" w:rsidRPr="00BB5460" w:rsidTr="008A07D1">
        <w:tc>
          <w:tcPr>
            <w:tcW w:w="6667" w:type="dxa"/>
          </w:tcPr>
          <w:p w:rsidR="00993B91" w:rsidRPr="00BB5460" w:rsidRDefault="00993B91" w:rsidP="00993B91">
            <w:pPr>
              <w:ind w:left="-105" w:right="-72"/>
              <w:rPr>
                <w:rFonts w:ascii="Arial" w:eastAsia="Arial" w:hAnsi="Arial" w:cs="Arial"/>
                <w:sz w:val="18"/>
                <w:szCs w:val="18"/>
              </w:rPr>
            </w:pPr>
            <w:r w:rsidRPr="00BB5460">
              <w:rPr>
                <w:rFonts w:ascii="Arial" w:eastAsia="Arial" w:hAnsi="Arial" w:cs="Arial"/>
                <w:sz w:val="18"/>
                <w:szCs w:val="18"/>
              </w:rPr>
              <w:t>Opening net book value (Audited)</w:t>
            </w:r>
          </w:p>
        </w:tc>
        <w:tc>
          <w:tcPr>
            <w:tcW w:w="225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31,165,524</w:t>
            </w:r>
          </w:p>
        </w:tc>
      </w:tr>
      <w:tr w:rsidR="00993B91" w:rsidRPr="00BB5460" w:rsidTr="008A07D1">
        <w:tc>
          <w:tcPr>
            <w:tcW w:w="6667" w:type="dxa"/>
          </w:tcPr>
          <w:p w:rsidR="00993B91" w:rsidRPr="00BB5460" w:rsidRDefault="00993B91" w:rsidP="00993B91">
            <w:pPr>
              <w:ind w:left="-105" w:right="-72"/>
              <w:rPr>
                <w:rFonts w:ascii="Arial" w:eastAsia="Arial" w:hAnsi="Arial" w:cs="Arial"/>
                <w:sz w:val="18"/>
                <w:szCs w:val="18"/>
              </w:rPr>
            </w:pPr>
            <w:r w:rsidRPr="00BB5460">
              <w:rPr>
                <w:rFonts w:ascii="Arial" w:eastAsia="Arial" w:hAnsi="Arial" w:cs="Arial"/>
                <w:sz w:val="18"/>
                <w:szCs w:val="18"/>
              </w:rPr>
              <w:t>Additions</w:t>
            </w:r>
          </w:p>
        </w:tc>
        <w:tc>
          <w:tcPr>
            <w:tcW w:w="2250" w:type="dxa"/>
            <w:shd w:val="clear" w:color="auto" w:fill="FAFAFA"/>
          </w:tcPr>
          <w:p w:rsidR="00993B91" w:rsidRPr="00BB5460" w:rsidRDefault="00993B91" w:rsidP="00993B91">
            <w:pPr>
              <w:ind w:right="-72"/>
              <w:jc w:val="right"/>
              <w:rPr>
                <w:rFonts w:ascii="Arial" w:eastAsia="Arial" w:hAnsi="Arial" w:cs="Arial"/>
                <w:bCs/>
                <w:sz w:val="18"/>
                <w:szCs w:val="18"/>
              </w:rPr>
            </w:pPr>
            <w:r w:rsidRPr="00BB5460">
              <w:rPr>
                <w:rFonts w:ascii="Arial" w:eastAsia="Arial" w:hAnsi="Arial" w:cs="Arial"/>
                <w:bCs/>
                <w:sz w:val="18"/>
                <w:szCs w:val="18"/>
              </w:rPr>
              <w:t>262,736</w:t>
            </w:r>
          </w:p>
        </w:tc>
      </w:tr>
      <w:tr w:rsidR="00993B91" w:rsidRPr="002B0F68" w:rsidTr="008A07D1">
        <w:trPr>
          <w:trHeight w:val="70"/>
        </w:trPr>
        <w:tc>
          <w:tcPr>
            <w:tcW w:w="6667" w:type="dxa"/>
          </w:tcPr>
          <w:p w:rsidR="00993B91" w:rsidRPr="002B0F68" w:rsidRDefault="00993B91" w:rsidP="00993B91">
            <w:pPr>
              <w:ind w:left="-105" w:right="-72"/>
              <w:rPr>
                <w:rFonts w:ascii="Arial" w:eastAsia="Arial" w:hAnsi="Arial" w:cs="Arial"/>
                <w:sz w:val="12"/>
                <w:szCs w:val="12"/>
              </w:rPr>
            </w:pPr>
          </w:p>
        </w:tc>
        <w:tc>
          <w:tcPr>
            <w:tcW w:w="2250"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r>
      <w:tr w:rsidR="00993B91" w:rsidRPr="00BB5460" w:rsidTr="008A07D1">
        <w:tc>
          <w:tcPr>
            <w:tcW w:w="6667" w:type="dxa"/>
          </w:tcPr>
          <w:p w:rsidR="00993B91" w:rsidRPr="00BB5460" w:rsidRDefault="00993B91" w:rsidP="00993B91">
            <w:pPr>
              <w:ind w:left="-105" w:right="-72"/>
              <w:rPr>
                <w:rFonts w:ascii="Arial" w:eastAsia="Arial" w:hAnsi="Arial" w:cs="Arial"/>
                <w:sz w:val="18"/>
                <w:szCs w:val="18"/>
              </w:rPr>
            </w:pPr>
            <w:r w:rsidRPr="00BB5460">
              <w:rPr>
                <w:rFonts w:ascii="Arial" w:eastAsia="Arial" w:hAnsi="Arial" w:cs="Arial"/>
                <w:sz w:val="18"/>
                <w:szCs w:val="18"/>
              </w:rPr>
              <w:t>Closing net book value (Unaudited)</w:t>
            </w:r>
          </w:p>
        </w:tc>
        <w:tc>
          <w:tcPr>
            <w:tcW w:w="2250"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31,428,260</w:t>
            </w:r>
          </w:p>
        </w:tc>
      </w:tr>
    </w:tbl>
    <w:p w:rsidR="00993B91" w:rsidRPr="00BB5460" w:rsidRDefault="00993B91" w:rsidP="008A07D1">
      <w:pPr>
        <w:ind w:left="540"/>
        <w:rPr>
          <w:rFonts w:ascii="Arial" w:eastAsia="Arial" w:hAnsi="Arial" w:cs="Arial"/>
          <w:sz w:val="18"/>
          <w:szCs w:val="18"/>
        </w:rPr>
      </w:pPr>
    </w:p>
    <w:p w:rsidR="00993B91" w:rsidRPr="00BB5460" w:rsidRDefault="00993B91" w:rsidP="008A07D1">
      <w:pPr>
        <w:ind w:left="540"/>
        <w:rPr>
          <w:rFonts w:ascii="Arial" w:eastAsia="Arial" w:hAnsi="Arial" w:cs="Arial"/>
          <w:sz w:val="18"/>
          <w:szCs w:val="18"/>
        </w:rPr>
      </w:pPr>
      <w:r w:rsidRPr="00BB5460">
        <w:rPr>
          <w:rFonts w:ascii="Arial" w:eastAsia="Arial" w:hAnsi="Arial" w:cs="Arial"/>
          <w:sz w:val="18"/>
          <w:szCs w:val="18"/>
        </w:rPr>
        <w:t>In March 2020, the Company and Thai Union China Co., Ltd. entered into the Contribution Agreement to perform a contribution in kind of the amount of CNY 45 million, equivalent to Baht 204.12 million by converting its long-term loan receivable to investment. Later, in April 2020, the subsidiary called for paid-up capital of totalling USD 1.57 million, equivalent to Baht 51.66 million.</w:t>
      </w:r>
    </w:p>
    <w:p w:rsidR="00993B91" w:rsidRPr="00BB5460" w:rsidRDefault="00993B91" w:rsidP="008A07D1">
      <w:pPr>
        <w:ind w:left="540"/>
        <w:rPr>
          <w:rFonts w:ascii="Arial" w:eastAsia="Arial" w:hAnsi="Arial" w:cs="Arial"/>
          <w:sz w:val="18"/>
          <w:szCs w:val="18"/>
        </w:rPr>
      </w:pPr>
    </w:p>
    <w:p w:rsidR="00993B91" w:rsidRPr="00BB5460" w:rsidRDefault="00993B91" w:rsidP="008A07D1">
      <w:pPr>
        <w:tabs>
          <w:tab w:val="left" w:pos="7727"/>
        </w:tabs>
        <w:ind w:left="540"/>
        <w:rPr>
          <w:rFonts w:ascii="Arial" w:hAnsi="Arial" w:cs="Arial"/>
          <w:spacing w:val="-2"/>
          <w:sz w:val="18"/>
          <w:szCs w:val="18"/>
          <w:lang w:val="en-US"/>
        </w:rPr>
      </w:pPr>
      <w:r w:rsidRPr="00BB5460">
        <w:rPr>
          <w:rFonts w:ascii="Arial" w:hAnsi="Arial" w:cs="Arial"/>
          <w:sz w:val="18"/>
          <w:szCs w:val="18"/>
          <w:lang w:val="en-US"/>
        </w:rPr>
        <w:t xml:space="preserve">In March 2020, the Company established a wholly owned subsidiary, Thai Union South East Asia Pte. Ltd. (TUSEA). </w:t>
      </w:r>
      <w:r w:rsidRPr="00BB5460">
        <w:rPr>
          <w:rFonts w:ascii="Arial" w:hAnsi="Arial" w:cs="Arial"/>
          <w:spacing w:val="-2"/>
          <w:sz w:val="18"/>
          <w:szCs w:val="18"/>
          <w:lang w:val="en-US"/>
        </w:rPr>
        <w:t xml:space="preserve">The total number of shares is 100 shares with a par value of SGD 1 per share. </w:t>
      </w:r>
      <w:r w:rsidRPr="00BB5460">
        <w:rPr>
          <w:rFonts w:ascii="Arial" w:eastAsia="Arial" w:hAnsi="Arial" w:cs="Arial"/>
          <w:sz w:val="18"/>
          <w:szCs w:val="18"/>
        </w:rPr>
        <w:t>In June 2020, TUSEA increased the registered capital by issuing 299,900 ordinary shares</w:t>
      </w:r>
      <w:r w:rsidRPr="00BB5460">
        <w:rPr>
          <w:rFonts w:ascii="Arial" w:hAnsi="Arial" w:cs="Arial"/>
          <w:spacing w:val="-2"/>
          <w:sz w:val="18"/>
          <w:szCs w:val="18"/>
          <w:lang w:val="en-US"/>
        </w:rPr>
        <w:t xml:space="preserve"> with a par value of SGD 1 per share. The subsidiary called for paid-up capital of SGD 300,000, equivalent to Baht 6.68 million.</w:t>
      </w:r>
    </w:p>
    <w:p w:rsidR="00993B91" w:rsidRPr="00BB5460" w:rsidRDefault="00993B91" w:rsidP="00993B91">
      <w:pPr>
        <w:tabs>
          <w:tab w:val="left" w:pos="7727"/>
        </w:tabs>
        <w:ind w:left="567"/>
        <w:rPr>
          <w:rFonts w:ascii="Arial" w:hAnsi="Arial" w:cs="Arial"/>
          <w:spacing w:val="-2"/>
          <w:sz w:val="18"/>
          <w:szCs w:val="18"/>
          <w:lang w:val="en-US"/>
        </w:rPr>
      </w:pPr>
    </w:p>
    <w:p w:rsidR="00993B91" w:rsidRPr="00BB5460" w:rsidRDefault="00993B91" w:rsidP="00993B91">
      <w:pPr>
        <w:rPr>
          <w:rFonts w:ascii="Arial" w:hAnsi="Arial" w:cs="Arial"/>
          <w:sz w:val="18"/>
          <w:szCs w:val="18"/>
          <w:lang w:val="en-US"/>
        </w:rPr>
        <w:sectPr w:rsidR="00993B91" w:rsidRPr="00BB5460" w:rsidSect="008649D8">
          <w:headerReference w:type="default" r:id="rId7"/>
          <w:footerReference w:type="default" r:id="rId8"/>
          <w:pgSz w:w="11907" w:h="16840" w:code="9"/>
          <w:pgMar w:top="1440" w:right="720" w:bottom="720" w:left="1728" w:header="706" w:footer="706" w:gutter="0"/>
          <w:pgNumType w:start="13"/>
          <w:cols w:space="720"/>
          <w:docGrid w:linePitch="326"/>
        </w:sectPr>
      </w:pPr>
    </w:p>
    <w:p w:rsidR="00993B91" w:rsidRPr="00BB5460" w:rsidRDefault="00993B91" w:rsidP="00993B91">
      <w:pPr>
        <w:ind w:left="567"/>
        <w:rPr>
          <w:rFonts w:ascii="Arial" w:eastAsia="Arial" w:hAnsi="Arial" w:cs="Arial"/>
          <w:sz w:val="18"/>
          <w:szCs w:val="18"/>
        </w:rPr>
      </w:pPr>
      <w:r w:rsidRPr="00BB5460">
        <w:rPr>
          <w:rFonts w:ascii="Arial" w:eastAsia="Arial" w:hAnsi="Arial" w:cs="Arial"/>
          <w:sz w:val="18"/>
          <w:szCs w:val="18"/>
        </w:rPr>
        <w:lastRenderedPageBreak/>
        <w:t>Details of investments in subsidiaries are as follows:</w:t>
      </w:r>
    </w:p>
    <w:p w:rsidR="00993B91" w:rsidRPr="00BB5460" w:rsidRDefault="00993B91" w:rsidP="00993B91">
      <w:pPr>
        <w:ind w:left="567"/>
        <w:rPr>
          <w:rFonts w:ascii="Arial" w:eastAsia="Arial" w:hAnsi="Arial" w:cs="Arial"/>
          <w:sz w:val="18"/>
          <w:szCs w:val="18"/>
        </w:rPr>
      </w:pPr>
    </w:p>
    <w:tbl>
      <w:tblPr>
        <w:tblW w:w="14853" w:type="dxa"/>
        <w:tblInd w:w="567" w:type="dxa"/>
        <w:tblLayout w:type="fixed"/>
        <w:tblLook w:val="0400" w:firstRow="0" w:lastRow="0" w:firstColumn="0" w:lastColumn="0" w:noHBand="0" w:noVBand="1"/>
      </w:tblPr>
      <w:tblGrid>
        <w:gridCol w:w="2304"/>
        <w:gridCol w:w="1656"/>
        <w:gridCol w:w="1135"/>
        <w:gridCol w:w="940"/>
        <w:gridCol w:w="994"/>
        <w:gridCol w:w="936"/>
        <w:gridCol w:w="936"/>
        <w:gridCol w:w="993"/>
        <w:gridCol w:w="987"/>
        <w:gridCol w:w="957"/>
        <w:gridCol w:w="993"/>
        <w:gridCol w:w="1002"/>
        <w:gridCol w:w="1020"/>
      </w:tblGrid>
      <w:tr w:rsidR="00993B91" w:rsidRPr="00BB5460" w:rsidTr="00993B91">
        <w:tc>
          <w:tcPr>
            <w:tcW w:w="2304" w:type="dxa"/>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p>
        </w:tc>
        <w:tc>
          <w:tcPr>
            <w:tcW w:w="1656" w:type="dxa"/>
            <w:tcBorders>
              <w:top w:val="single" w:sz="4" w:space="0" w:color="000000"/>
            </w:tcBorders>
            <w:shd w:val="clear" w:color="auto" w:fill="auto"/>
          </w:tcPr>
          <w:p w:rsidR="00993B91" w:rsidRPr="00BB5460" w:rsidRDefault="00993B91" w:rsidP="00993B91">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rsidR="00993B91" w:rsidRPr="00BB5460" w:rsidRDefault="00993B91" w:rsidP="00993B91">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p>
          <w:p w:rsidR="00993B91" w:rsidRPr="00BB5460" w:rsidRDefault="00993B91" w:rsidP="00993B9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 xml:space="preserve">Proportion of shares </w:t>
            </w:r>
          </w:p>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held by</w:t>
            </w:r>
          </w:p>
        </w:tc>
        <w:tc>
          <w:tcPr>
            <w:tcW w:w="1950" w:type="dxa"/>
            <w:gridSpan w:val="2"/>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p>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Dividend received</w:t>
            </w:r>
          </w:p>
        </w:tc>
      </w:tr>
      <w:tr w:rsidR="00993B91" w:rsidRPr="00BB5460" w:rsidTr="00993B91">
        <w:tc>
          <w:tcPr>
            <w:tcW w:w="2304" w:type="dxa"/>
            <w:shd w:val="clear" w:color="auto" w:fill="auto"/>
          </w:tcPr>
          <w:p w:rsidR="00993B91" w:rsidRPr="00BB5460" w:rsidRDefault="00993B91" w:rsidP="00993B91">
            <w:pPr>
              <w:ind w:left="-18"/>
              <w:jc w:val="center"/>
              <w:rPr>
                <w:rFonts w:ascii="Arial" w:eastAsia="Arial" w:hAnsi="Arial" w:cs="Arial"/>
                <w:b/>
                <w:sz w:val="14"/>
                <w:szCs w:val="14"/>
              </w:rPr>
            </w:pPr>
          </w:p>
        </w:tc>
        <w:tc>
          <w:tcPr>
            <w:tcW w:w="1656" w:type="dxa"/>
            <w:shd w:val="clear" w:color="auto" w:fill="auto"/>
          </w:tcPr>
          <w:p w:rsidR="00993B91" w:rsidRPr="00BB5460" w:rsidRDefault="00993B91" w:rsidP="00993B91">
            <w:pPr>
              <w:ind w:left="-18" w:right="-81"/>
              <w:jc w:val="center"/>
              <w:rPr>
                <w:rFonts w:ascii="Arial" w:eastAsia="Arial" w:hAnsi="Arial" w:cs="Arial"/>
                <w:b/>
                <w:sz w:val="14"/>
                <w:szCs w:val="14"/>
              </w:rPr>
            </w:pPr>
          </w:p>
        </w:tc>
        <w:tc>
          <w:tcPr>
            <w:tcW w:w="1135" w:type="dxa"/>
            <w:shd w:val="clear" w:color="auto" w:fill="auto"/>
          </w:tcPr>
          <w:p w:rsidR="00993B91" w:rsidRPr="00BB5460" w:rsidRDefault="00993B91" w:rsidP="00993B91">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Cost method</w:t>
            </w:r>
          </w:p>
        </w:tc>
        <w:tc>
          <w:tcPr>
            <w:tcW w:w="2022" w:type="dxa"/>
            <w:gridSpan w:val="2"/>
            <w:tcBorders>
              <w:bottom w:val="single" w:sz="4" w:space="0" w:color="000000"/>
            </w:tcBorders>
            <w:shd w:val="clear" w:color="auto" w:fill="auto"/>
          </w:tcPr>
          <w:p w:rsidR="00993B91" w:rsidRPr="00BB5460" w:rsidRDefault="00993B91" w:rsidP="00993B91">
            <w:pPr>
              <w:ind w:left="-18"/>
              <w:jc w:val="center"/>
              <w:rPr>
                <w:rFonts w:ascii="Arial" w:eastAsia="Arial" w:hAnsi="Arial" w:cs="Arial"/>
                <w:b/>
                <w:sz w:val="14"/>
                <w:szCs w:val="14"/>
              </w:rPr>
            </w:pPr>
            <w:r w:rsidRPr="00BB5460">
              <w:rPr>
                <w:rFonts w:ascii="Arial" w:eastAsia="Arial" w:hAnsi="Arial" w:cs="Arial"/>
                <w:b/>
                <w:sz w:val="14"/>
                <w:szCs w:val="14"/>
              </w:rPr>
              <w:t>during the year</w:t>
            </w:r>
            <w:r w:rsidR="00796989">
              <w:rPr>
                <w:rFonts w:ascii="Arial" w:eastAsia="Arial" w:hAnsi="Arial" w:cs="Arial"/>
                <w:b/>
                <w:sz w:val="14"/>
                <w:szCs w:val="14"/>
              </w:rPr>
              <w:t>/period</w:t>
            </w:r>
          </w:p>
        </w:tc>
      </w:tr>
      <w:tr w:rsidR="00993B91" w:rsidRPr="00BB5460" w:rsidTr="00993B91">
        <w:tc>
          <w:tcPr>
            <w:tcW w:w="2304" w:type="dxa"/>
            <w:shd w:val="clear" w:color="auto" w:fill="auto"/>
            <w:vAlign w:val="bottom"/>
          </w:tcPr>
          <w:p w:rsidR="00993B91" w:rsidRPr="00BB5460" w:rsidRDefault="00993B91" w:rsidP="00993B91">
            <w:pPr>
              <w:ind w:left="-108"/>
              <w:jc w:val="center"/>
              <w:rPr>
                <w:rFonts w:ascii="Arial" w:eastAsia="Arial" w:hAnsi="Arial" w:cs="Arial"/>
                <w:b/>
                <w:sz w:val="14"/>
                <w:szCs w:val="14"/>
              </w:rPr>
            </w:pPr>
          </w:p>
        </w:tc>
        <w:tc>
          <w:tcPr>
            <w:tcW w:w="1656" w:type="dxa"/>
            <w:shd w:val="clear" w:color="auto" w:fill="auto"/>
            <w:vAlign w:val="bottom"/>
          </w:tcPr>
          <w:p w:rsidR="00993B91" w:rsidRPr="00BB5460" w:rsidRDefault="00993B91" w:rsidP="00993B91">
            <w:pPr>
              <w:ind w:left="-243" w:right="-81" w:firstLine="225"/>
              <w:jc w:val="center"/>
              <w:rPr>
                <w:rFonts w:ascii="Arial" w:eastAsia="Arial" w:hAnsi="Arial" w:cs="Arial"/>
                <w:b/>
                <w:sz w:val="14"/>
                <w:szCs w:val="14"/>
              </w:rPr>
            </w:pPr>
          </w:p>
        </w:tc>
        <w:tc>
          <w:tcPr>
            <w:tcW w:w="1135" w:type="dxa"/>
            <w:shd w:val="clear" w:color="auto" w:fill="auto"/>
            <w:vAlign w:val="bottom"/>
          </w:tcPr>
          <w:p w:rsidR="00993B91" w:rsidRPr="00BB5460" w:rsidRDefault="00993B91" w:rsidP="00993B91">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rsidR="00993B91" w:rsidRPr="00BB5460" w:rsidRDefault="00993B91" w:rsidP="00993B91">
            <w:pPr>
              <w:ind w:left="-112" w:right="-72"/>
              <w:jc w:val="right"/>
              <w:rPr>
                <w:rFonts w:ascii="Arial" w:eastAsia="Arial" w:hAnsi="Arial" w:cs="Arial"/>
                <w:b/>
                <w:sz w:val="14"/>
                <w:szCs w:val="14"/>
              </w:rPr>
            </w:pPr>
            <w:r w:rsidRPr="00BB5460">
              <w:rPr>
                <w:rFonts w:ascii="Arial" w:eastAsia="Arial" w:hAnsi="Arial" w:cs="Arial"/>
                <w:b/>
                <w:sz w:val="14"/>
                <w:szCs w:val="14"/>
              </w:rPr>
              <w:t>(Unaudited)</w:t>
            </w:r>
          </w:p>
        </w:tc>
        <w:tc>
          <w:tcPr>
            <w:tcW w:w="99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(Audited) </w:t>
            </w:r>
          </w:p>
        </w:tc>
        <w:tc>
          <w:tcPr>
            <w:tcW w:w="936" w:type="dxa"/>
            <w:tcBorders>
              <w:top w:val="single" w:sz="4" w:space="0" w:color="000000"/>
            </w:tcBorders>
            <w:shd w:val="clear" w:color="auto" w:fill="auto"/>
          </w:tcPr>
          <w:p w:rsidR="00993B91" w:rsidRPr="00BB5460" w:rsidRDefault="00993B91" w:rsidP="00993B91">
            <w:pPr>
              <w:ind w:left="-165" w:right="-72"/>
              <w:jc w:val="right"/>
              <w:rPr>
                <w:rFonts w:ascii="Arial" w:eastAsia="Arial" w:hAnsi="Arial" w:cs="Arial"/>
                <w:b/>
                <w:sz w:val="14"/>
                <w:szCs w:val="14"/>
              </w:rPr>
            </w:pPr>
            <w:r w:rsidRPr="00BB5460">
              <w:rPr>
                <w:rFonts w:ascii="Arial" w:eastAsia="Arial" w:hAnsi="Arial" w:cs="Arial"/>
                <w:b/>
                <w:sz w:val="14"/>
                <w:szCs w:val="14"/>
              </w:rPr>
              <w:t>(Unaudited)</w:t>
            </w:r>
          </w:p>
        </w:tc>
        <w:tc>
          <w:tcPr>
            <w:tcW w:w="936" w:type="dxa"/>
            <w:tcBorders>
              <w:top w:val="single" w:sz="4" w:space="0" w:color="000000"/>
            </w:tcBorders>
            <w:shd w:val="clear" w:color="auto" w:fill="auto"/>
          </w:tcPr>
          <w:p w:rsidR="00993B91" w:rsidRPr="00BB5460" w:rsidRDefault="00993B91" w:rsidP="00993B91">
            <w:pPr>
              <w:ind w:left="-112" w:right="-72"/>
              <w:jc w:val="right"/>
              <w:rPr>
                <w:rFonts w:ascii="Arial" w:eastAsia="Arial" w:hAnsi="Arial" w:cs="Arial"/>
                <w:b/>
                <w:sz w:val="14"/>
                <w:szCs w:val="14"/>
              </w:rPr>
            </w:pPr>
            <w:r w:rsidRPr="00BB5460">
              <w:rPr>
                <w:rFonts w:ascii="Arial" w:eastAsia="Arial" w:hAnsi="Arial" w:cs="Arial"/>
                <w:b/>
                <w:sz w:val="14"/>
                <w:szCs w:val="14"/>
              </w:rPr>
              <w:t>(Audited)</w:t>
            </w:r>
          </w:p>
        </w:tc>
        <w:tc>
          <w:tcPr>
            <w:tcW w:w="993" w:type="dxa"/>
            <w:tcBorders>
              <w:top w:val="single" w:sz="4" w:space="0" w:color="000000"/>
            </w:tcBorders>
            <w:shd w:val="clear" w:color="auto" w:fill="auto"/>
          </w:tcPr>
          <w:p w:rsidR="00993B91" w:rsidRPr="00BB5460" w:rsidRDefault="00993B91" w:rsidP="00993B91">
            <w:pPr>
              <w:ind w:left="-60" w:right="-72"/>
              <w:jc w:val="right"/>
              <w:rPr>
                <w:rFonts w:ascii="Arial" w:eastAsia="Arial" w:hAnsi="Arial" w:cs="Arial"/>
                <w:b/>
                <w:sz w:val="14"/>
                <w:szCs w:val="14"/>
              </w:rPr>
            </w:pPr>
            <w:r w:rsidRPr="00BB5460">
              <w:rPr>
                <w:rFonts w:ascii="Arial" w:eastAsia="Arial" w:hAnsi="Arial" w:cs="Arial"/>
                <w:b/>
                <w:sz w:val="14"/>
                <w:szCs w:val="14"/>
              </w:rPr>
              <w:t>(Unaudited)</w:t>
            </w:r>
          </w:p>
        </w:tc>
        <w:tc>
          <w:tcPr>
            <w:tcW w:w="987"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957" w:type="dxa"/>
            <w:tcBorders>
              <w:top w:val="single" w:sz="4" w:space="0" w:color="000000"/>
            </w:tcBorders>
            <w:shd w:val="clear" w:color="auto" w:fill="auto"/>
          </w:tcPr>
          <w:p w:rsidR="00993B91" w:rsidRPr="00BB5460" w:rsidRDefault="00993B91" w:rsidP="00993B91">
            <w:pPr>
              <w:ind w:left="-140" w:right="-72"/>
              <w:jc w:val="right"/>
              <w:rPr>
                <w:rFonts w:ascii="Arial" w:eastAsia="Arial" w:hAnsi="Arial" w:cs="Arial"/>
                <w:b/>
                <w:sz w:val="14"/>
                <w:szCs w:val="14"/>
              </w:rPr>
            </w:pPr>
            <w:r w:rsidRPr="00BB5460">
              <w:rPr>
                <w:rFonts w:ascii="Arial" w:eastAsia="Arial" w:hAnsi="Arial" w:cs="Arial"/>
                <w:b/>
                <w:sz w:val="14"/>
                <w:szCs w:val="14"/>
              </w:rPr>
              <w:t>(Unaudited)</w:t>
            </w:r>
          </w:p>
        </w:tc>
        <w:tc>
          <w:tcPr>
            <w:tcW w:w="993" w:type="dxa"/>
            <w:tcBorders>
              <w:top w:val="single" w:sz="4" w:space="0" w:color="000000"/>
            </w:tcBorders>
            <w:shd w:val="clear" w:color="auto" w:fill="auto"/>
          </w:tcPr>
          <w:p w:rsidR="00993B91" w:rsidRPr="00BB5460" w:rsidRDefault="00993B91" w:rsidP="00993B91">
            <w:pPr>
              <w:ind w:left="-114" w:right="-72"/>
              <w:jc w:val="right"/>
              <w:rPr>
                <w:rFonts w:ascii="Arial" w:eastAsia="Arial" w:hAnsi="Arial" w:cs="Arial"/>
                <w:b/>
                <w:sz w:val="14"/>
                <w:szCs w:val="14"/>
              </w:rPr>
            </w:pPr>
            <w:r w:rsidRPr="00BB5460">
              <w:rPr>
                <w:rFonts w:ascii="Arial" w:eastAsia="Arial" w:hAnsi="Arial" w:cs="Arial"/>
                <w:b/>
                <w:sz w:val="14"/>
                <w:szCs w:val="14"/>
              </w:rPr>
              <w:t>(Audited)</w:t>
            </w:r>
          </w:p>
        </w:tc>
        <w:tc>
          <w:tcPr>
            <w:tcW w:w="1002" w:type="dxa"/>
            <w:tcBorders>
              <w:top w:val="single" w:sz="4" w:space="0" w:color="000000"/>
            </w:tcBorders>
            <w:shd w:val="clear" w:color="auto" w:fill="auto"/>
          </w:tcPr>
          <w:p w:rsidR="00993B91" w:rsidRPr="00BB5460" w:rsidRDefault="00993B91" w:rsidP="00993B91">
            <w:pPr>
              <w:ind w:left="-140" w:right="-72"/>
              <w:jc w:val="right"/>
              <w:rPr>
                <w:rFonts w:ascii="Arial" w:eastAsia="Arial" w:hAnsi="Arial" w:cs="Arial"/>
                <w:b/>
                <w:sz w:val="14"/>
                <w:szCs w:val="14"/>
              </w:rPr>
            </w:pPr>
            <w:r w:rsidRPr="00BB5460">
              <w:rPr>
                <w:rFonts w:ascii="Arial" w:eastAsia="Arial" w:hAnsi="Arial" w:cs="Arial"/>
                <w:b/>
                <w:sz w:val="14"/>
                <w:szCs w:val="14"/>
              </w:rPr>
              <w:t>(Unaudited)</w:t>
            </w:r>
          </w:p>
        </w:tc>
        <w:tc>
          <w:tcPr>
            <w:tcW w:w="1020"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r>
      <w:tr w:rsidR="00993B91" w:rsidRPr="00BB5460" w:rsidTr="00993B91">
        <w:tc>
          <w:tcPr>
            <w:tcW w:w="2304" w:type="dxa"/>
            <w:tcBorders>
              <w:bottom w:val="single" w:sz="4" w:space="0" w:color="000000"/>
            </w:tcBorders>
            <w:shd w:val="clear" w:color="auto" w:fill="auto"/>
            <w:vAlign w:val="bottom"/>
          </w:tcPr>
          <w:p w:rsidR="00993B91" w:rsidRPr="00BB5460" w:rsidRDefault="00993B91" w:rsidP="00993B91">
            <w:pPr>
              <w:ind w:left="-108"/>
              <w:jc w:val="center"/>
              <w:rPr>
                <w:rFonts w:ascii="Arial" w:eastAsia="Arial" w:hAnsi="Arial" w:cs="Arial"/>
                <w:b/>
                <w:sz w:val="14"/>
                <w:szCs w:val="14"/>
              </w:rPr>
            </w:pPr>
            <w:r w:rsidRPr="00BB5460">
              <w:rPr>
                <w:rFonts w:ascii="Arial" w:eastAsia="Arial" w:hAnsi="Arial" w:cs="Arial"/>
                <w:b/>
                <w:sz w:val="14"/>
                <w:szCs w:val="14"/>
              </w:rPr>
              <w:t>Company’s name</w:t>
            </w:r>
          </w:p>
        </w:tc>
        <w:tc>
          <w:tcPr>
            <w:tcW w:w="1656" w:type="dxa"/>
            <w:tcBorders>
              <w:bottom w:val="single" w:sz="4" w:space="0" w:color="000000"/>
            </w:tcBorders>
            <w:shd w:val="clear" w:color="auto" w:fill="auto"/>
            <w:vAlign w:val="bottom"/>
          </w:tcPr>
          <w:p w:rsidR="00993B91" w:rsidRPr="00BB5460" w:rsidRDefault="00993B91" w:rsidP="00993B91">
            <w:pPr>
              <w:ind w:left="-243" w:right="-81" w:firstLine="225"/>
              <w:jc w:val="center"/>
              <w:rPr>
                <w:rFonts w:ascii="Arial" w:eastAsia="Arial" w:hAnsi="Arial" w:cs="Arial"/>
                <w:b/>
                <w:sz w:val="14"/>
                <w:szCs w:val="14"/>
              </w:rPr>
            </w:pPr>
            <w:r w:rsidRPr="00BB5460">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rsidR="00993B91" w:rsidRPr="00BB5460" w:rsidRDefault="00993B91" w:rsidP="00993B91">
            <w:pPr>
              <w:ind w:right="-14"/>
              <w:jc w:val="center"/>
              <w:rPr>
                <w:rFonts w:ascii="Arial" w:eastAsia="Arial" w:hAnsi="Arial" w:cs="Arial"/>
                <w:b/>
                <w:sz w:val="14"/>
                <w:szCs w:val="14"/>
              </w:rPr>
            </w:pPr>
            <w:r w:rsidRPr="00BB5460">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rsidR="00993B91" w:rsidRPr="00BB5460" w:rsidRDefault="00993B91" w:rsidP="00993B91">
            <w:pPr>
              <w:ind w:left="-29" w:right="-72"/>
              <w:jc w:val="right"/>
              <w:rPr>
                <w:rFonts w:ascii="Arial" w:eastAsia="Arial" w:hAnsi="Arial" w:cs="Arial"/>
                <w:b/>
                <w:sz w:val="14"/>
                <w:szCs w:val="14"/>
              </w:rPr>
            </w:pPr>
            <w:r w:rsidRPr="00BB5460">
              <w:rPr>
                <w:rFonts w:ascii="Arial" w:eastAsia="Arial" w:hAnsi="Arial" w:cs="Arial"/>
                <w:b/>
                <w:sz w:val="14"/>
                <w:szCs w:val="14"/>
              </w:rPr>
              <w:t>30 June 2020</w:t>
            </w:r>
          </w:p>
          <w:p w:rsidR="00993B91" w:rsidRPr="00BB5460" w:rsidRDefault="00993B91" w:rsidP="00993B91">
            <w:pPr>
              <w:ind w:left="-29" w:right="-72"/>
              <w:jc w:val="right"/>
              <w:rPr>
                <w:rFonts w:ascii="Arial" w:eastAsia="Arial" w:hAnsi="Arial" w:cs="Arial"/>
                <w:b/>
                <w:sz w:val="14"/>
                <w:szCs w:val="14"/>
              </w:rPr>
            </w:pPr>
            <w:r w:rsidRPr="00BB5460">
              <w:rPr>
                <w:rFonts w:ascii="Arial" w:eastAsia="Arial" w:hAnsi="Arial" w:cs="Arial"/>
                <w:b/>
                <w:sz w:val="14"/>
                <w:szCs w:val="14"/>
              </w:rPr>
              <w:t>Million</w:t>
            </w:r>
          </w:p>
        </w:tc>
        <w:tc>
          <w:tcPr>
            <w:tcW w:w="994" w:type="dxa"/>
            <w:tcBorders>
              <w:bottom w:val="single" w:sz="4" w:space="0" w:color="000000"/>
            </w:tcBorders>
            <w:shd w:val="clear" w:color="auto" w:fill="auto"/>
            <w:vAlign w:val="bottom"/>
          </w:tcPr>
          <w:p w:rsidR="00993B91" w:rsidRPr="00BB5460" w:rsidRDefault="00993B91" w:rsidP="00993B91">
            <w:pPr>
              <w:ind w:left="-29" w:right="-72"/>
              <w:jc w:val="right"/>
              <w:rPr>
                <w:rFonts w:ascii="Arial" w:eastAsia="Arial" w:hAnsi="Arial" w:cs="Arial"/>
                <w:b/>
                <w:sz w:val="14"/>
                <w:szCs w:val="14"/>
              </w:rPr>
            </w:pPr>
            <w:r w:rsidRPr="00BB5460">
              <w:rPr>
                <w:rFonts w:ascii="Arial Bold" w:eastAsia="Arial" w:hAnsi="Arial Bold" w:cs="Arial"/>
                <w:b/>
                <w:spacing w:val="-2"/>
                <w:sz w:val="14"/>
                <w:szCs w:val="14"/>
              </w:rPr>
              <w:t>31 December</w:t>
            </w:r>
            <w:r w:rsidRPr="00BB5460">
              <w:rPr>
                <w:rFonts w:ascii="Arial" w:eastAsia="Arial" w:hAnsi="Arial" w:cs="Arial"/>
                <w:b/>
                <w:sz w:val="14"/>
                <w:szCs w:val="14"/>
              </w:rPr>
              <w:t xml:space="preserve"> 2019</w:t>
            </w:r>
          </w:p>
          <w:p w:rsidR="00993B91" w:rsidRPr="00BB5460" w:rsidRDefault="00993B91" w:rsidP="00993B91">
            <w:pPr>
              <w:ind w:left="-29" w:right="-72"/>
              <w:jc w:val="right"/>
              <w:rPr>
                <w:rFonts w:ascii="Arial" w:eastAsia="Arial" w:hAnsi="Arial" w:cs="Arial"/>
                <w:b/>
                <w:sz w:val="14"/>
                <w:szCs w:val="14"/>
              </w:rPr>
            </w:pPr>
            <w:r w:rsidRPr="00BB5460">
              <w:rPr>
                <w:rFonts w:ascii="Arial" w:eastAsia="Arial" w:hAnsi="Arial" w:cs="Arial"/>
                <w:b/>
                <w:sz w:val="14"/>
                <w:szCs w:val="14"/>
              </w:rPr>
              <w:t>Million</w:t>
            </w:r>
          </w:p>
        </w:tc>
        <w:tc>
          <w:tcPr>
            <w:tcW w:w="936"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30 June 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936" w:type="dxa"/>
            <w:tcBorders>
              <w:bottom w:val="single" w:sz="4" w:space="0" w:color="000000"/>
            </w:tcBorders>
            <w:shd w:val="clear" w:color="auto" w:fill="auto"/>
            <w:vAlign w:val="bottom"/>
          </w:tcPr>
          <w:p w:rsidR="00993B91" w:rsidRPr="00BB5460" w:rsidRDefault="00993B91" w:rsidP="00993B91">
            <w:pPr>
              <w:ind w:left="-117"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993"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30 June 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987" w:type="dxa"/>
            <w:tcBorders>
              <w:bottom w:val="single" w:sz="4" w:space="0" w:color="000000"/>
            </w:tcBorders>
            <w:shd w:val="clear" w:color="auto" w:fill="auto"/>
            <w:vAlign w:val="bottom"/>
          </w:tcPr>
          <w:p w:rsidR="00993B91" w:rsidRPr="00BB5460" w:rsidRDefault="00993B91" w:rsidP="00993B91">
            <w:pPr>
              <w:ind w:left="-107" w:right="-72"/>
              <w:jc w:val="right"/>
              <w:rPr>
                <w:rFonts w:ascii="Arial" w:eastAsia="Arial" w:hAnsi="Arial" w:cs="Arial"/>
                <w:b/>
                <w:sz w:val="14"/>
                <w:szCs w:val="14"/>
              </w:rPr>
            </w:pPr>
            <w:r w:rsidRPr="00BB5460">
              <w:rPr>
                <w:rFonts w:ascii="Arial" w:eastAsia="Arial" w:hAnsi="Arial" w:cs="Arial"/>
                <w:b/>
                <w:sz w:val="14"/>
                <w:szCs w:val="14"/>
              </w:rPr>
              <w:t>31 December 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957"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30 June</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993B91" w:rsidRPr="00BB5460" w:rsidRDefault="00993B91" w:rsidP="00993B91">
            <w:pPr>
              <w:ind w:left="-114"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30 June</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Bold" w:eastAsia="Arial" w:hAnsi="Arial Bold" w:cs="Arial"/>
                <w:b/>
                <w:spacing w:val="-2"/>
                <w:sz w:val="14"/>
                <w:szCs w:val="14"/>
              </w:rPr>
              <w:t>31 December</w:t>
            </w:r>
            <w:r w:rsidRPr="00BB5460">
              <w:rPr>
                <w:rFonts w:ascii="Arial" w:eastAsia="Arial" w:hAnsi="Arial" w:cs="Arial"/>
                <w:b/>
                <w:sz w:val="14"/>
                <w:szCs w:val="14"/>
              </w:rPr>
              <w:t xml:space="preserve"> 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r>
      <w:tr w:rsidR="00993B91" w:rsidRPr="00BB5460" w:rsidTr="00993B91">
        <w:tc>
          <w:tcPr>
            <w:tcW w:w="2304" w:type="dxa"/>
            <w:tcBorders>
              <w:top w:val="single" w:sz="4" w:space="0" w:color="000000"/>
            </w:tcBorders>
            <w:shd w:val="clear" w:color="auto" w:fill="auto"/>
          </w:tcPr>
          <w:p w:rsidR="00993B91" w:rsidRPr="00BB5460" w:rsidRDefault="00993B91" w:rsidP="00993B91">
            <w:pPr>
              <w:ind w:left="-108"/>
              <w:rPr>
                <w:rFonts w:ascii="Arial" w:eastAsia="Arial" w:hAnsi="Arial" w:cs="Arial"/>
                <w:sz w:val="14"/>
                <w:szCs w:val="14"/>
                <w:u w:val="single"/>
              </w:rPr>
            </w:pPr>
          </w:p>
        </w:tc>
        <w:tc>
          <w:tcPr>
            <w:tcW w:w="1656" w:type="dxa"/>
            <w:tcBorders>
              <w:top w:val="single" w:sz="4" w:space="0" w:color="000000"/>
            </w:tcBorders>
            <w:shd w:val="clear" w:color="auto" w:fill="auto"/>
          </w:tcPr>
          <w:p w:rsidR="00993B91" w:rsidRPr="00BB5460" w:rsidRDefault="00993B91" w:rsidP="00993B91">
            <w:pPr>
              <w:ind w:left="-18" w:right="-81"/>
              <w:jc w:val="center"/>
              <w:rPr>
                <w:rFonts w:ascii="Arial" w:eastAsia="Arial" w:hAnsi="Arial" w:cs="Arial"/>
                <w:sz w:val="14"/>
                <w:szCs w:val="14"/>
              </w:rPr>
            </w:pPr>
          </w:p>
        </w:tc>
        <w:tc>
          <w:tcPr>
            <w:tcW w:w="1135" w:type="dxa"/>
            <w:tcBorders>
              <w:top w:val="single" w:sz="4" w:space="0" w:color="000000"/>
            </w:tcBorders>
            <w:shd w:val="clear" w:color="auto" w:fill="auto"/>
          </w:tcPr>
          <w:p w:rsidR="00993B91" w:rsidRPr="00BB5460" w:rsidRDefault="00993B91" w:rsidP="00993B91">
            <w:pPr>
              <w:ind w:right="-14"/>
              <w:jc w:val="center"/>
              <w:rPr>
                <w:rFonts w:ascii="Arial" w:eastAsia="Arial" w:hAnsi="Arial" w:cs="Arial"/>
                <w:sz w:val="14"/>
                <w:szCs w:val="14"/>
              </w:rPr>
            </w:pPr>
          </w:p>
        </w:tc>
        <w:tc>
          <w:tcPr>
            <w:tcW w:w="940" w:type="dxa"/>
            <w:tcBorders>
              <w:top w:val="single" w:sz="4" w:space="0" w:color="000000"/>
            </w:tcBorders>
            <w:shd w:val="clear" w:color="auto" w:fill="FAFAFA"/>
          </w:tcPr>
          <w:p w:rsidR="00993B91" w:rsidRPr="00BB5460" w:rsidRDefault="00993B91" w:rsidP="00993B91">
            <w:pPr>
              <w:ind w:left="-29" w:right="-72"/>
              <w:jc w:val="center"/>
              <w:rPr>
                <w:rFonts w:ascii="Arial" w:eastAsia="Arial" w:hAnsi="Arial" w:cs="Arial"/>
                <w:sz w:val="14"/>
                <w:szCs w:val="14"/>
              </w:rPr>
            </w:pPr>
          </w:p>
        </w:tc>
        <w:tc>
          <w:tcPr>
            <w:tcW w:w="994" w:type="dxa"/>
            <w:tcBorders>
              <w:top w:val="single" w:sz="4" w:space="0" w:color="000000"/>
            </w:tcBorders>
            <w:shd w:val="clear" w:color="auto" w:fill="auto"/>
          </w:tcPr>
          <w:p w:rsidR="00993B91" w:rsidRPr="00BB5460" w:rsidRDefault="00993B91" w:rsidP="00993B91">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rsidR="00993B91" w:rsidRPr="00BB5460" w:rsidRDefault="00993B91" w:rsidP="00993B91">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993" w:type="dxa"/>
            <w:tcBorders>
              <w:top w:val="single" w:sz="4" w:space="0" w:color="000000"/>
            </w:tcBorders>
            <w:shd w:val="clear" w:color="auto" w:fill="FAFAFA"/>
          </w:tcPr>
          <w:p w:rsidR="00993B91" w:rsidRPr="00BB5460" w:rsidRDefault="00993B91" w:rsidP="00993B91">
            <w:pPr>
              <w:ind w:right="-72"/>
              <w:jc w:val="center"/>
              <w:rPr>
                <w:rFonts w:ascii="Arial" w:eastAsia="Arial" w:hAnsi="Arial" w:cs="Arial"/>
                <w:sz w:val="14"/>
                <w:szCs w:val="14"/>
              </w:rPr>
            </w:pPr>
          </w:p>
        </w:tc>
        <w:tc>
          <w:tcPr>
            <w:tcW w:w="987" w:type="dxa"/>
            <w:tcBorders>
              <w:top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957" w:type="dxa"/>
            <w:tcBorders>
              <w:top w:val="single" w:sz="4" w:space="0" w:color="000000"/>
            </w:tcBorders>
            <w:shd w:val="clear" w:color="auto" w:fill="FAFAFA"/>
          </w:tcPr>
          <w:p w:rsidR="00993B91" w:rsidRPr="00BB5460" w:rsidRDefault="00993B91" w:rsidP="00993B91">
            <w:pPr>
              <w:ind w:right="-72"/>
              <w:jc w:val="center"/>
              <w:rPr>
                <w:rFonts w:ascii="Arial" w:eastAsia="Arial" w:hAnsi="Arial" w:cs="Arial"/>
                <w:sz w:val="14"/>
                <w:szCs w:val="14"/>
              </w:rPr>
            </w:pPr>
          </w:p>
        </w:tc>
        <w:tc>
          <w:tcPr>
            <w:tcW w:w="993" w:type="dxa"/>
            <w:tcBorders>
              <w:top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1002" w:type="dxa"/>
            <w:tcBorders>
              <w:top w:val="single" w:sz="4" w:space="0" w:color="000000"/>
            </w:tcBorders>
            <w:shd w:val="clear" w:color="auto" w:fill="FAFAFA"/>
          </w:tcPr>
          <w:p w:rsidR="00993B91" w:rsidRPr="00BB5460" w:rsidRDefault="00993B91" w:rsidP="00993B91">
            <w:pPr>
              <w:ind w:right="-72"/>
              <w:jc w:val="center"/>
              <w:rPr>
                <w:rFonts w:ascii="Arial" w:eastAsia="Arial" w:hAnsi="Arial" w:cs="Arial"/>
                <w:sz w:val="14"/>
                <w:szCs w:val="14"/>
              </w:rPr>
            </w:pPr>
          </w:p>
        </w:tc>
        <w:tc>
          <w:tcPr>
            <w:tcW w:w="1020" w:type="dxa"/>
            <w:tcBorders>
              <w:top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r>
      <w:tr w:rsidR="00993B91" w:rsidRPr="00BB5460" w:rsidTr="00BB5460">
        <w:tc>
          <w:tcPr>
            <w:tcW w:w="2304" w:type="dxa"/>
            <w:shd w:val="clear" w:color="auto" w:fill="auto"/>
          </w:tcPr>
          <w:p w:rsidR="00993B91" w:rsidRPr="00BB5460" w:rsidRDefault="00993B91" w:rsidP="00993B91">
            <w:pPr>
              <w:ind w:left="-108" w:right="-108"/>
              <w:rPr>
                <w:rFonts w:ascii="Arial" w:eastAsia="Arial" w:hAnsi="Arial" w:cs="Arial"/>
                <w:sz w:val="14"/>
                <w:szCs w:val="14"/>
              </w:rPr>
            </w:pPr>
            <w:r w:rsidRPr="00BB5460">
              <w:rPr>
                <w:rFonts w:ascii="Arial" w:eastAsia="Arial" w:hAnsi="Arial" w:cs="Arial"/>
                <w:sz w:val="14"/>
                <w:szCs w:val="14"/>
              </w:rPr>
              <w:t xml:space="preserve">Thai Union Manufacturing </w:t>
            </w:r>
          </w:p>
          <w:p w:rsidR="00993B91" w:rsidRPr="00BB5460" w:rsidRDefault="00993B91" w:rsidP="00993B91">
            <w:pPr>
              <w:ind w:left="-108" w:right="-108"/>
              <w:rPr>
                <w:rFonts w:ascii="Arial" w:eastAsia="Arial" w:hAnsi="Arial" w:cs="Arial"/>
                <w:i/>
                <w:sz w:val="14"/>
                <w:szCs w:val="14"/>
              </w:rPr>
            </w:pPr>
            <w:r w:rsidRPr="00BB5460">
              <w:rPr>
                <w:rFonts w:ascii="Arial" w:eastAsia="Arial" w:hAnsi="Arial" w:cs="Arial"/>
                <w:sz w:val="14"/>
                <w:szCs w:val="14"/>
              </w:rPr>
              <w:t xml:space="preserve">  Co., Ltd. (TUM)</w:t>
            </w:r>
          </w:p>
        </w:tc>
        <w:tc>
          <w:tcPr>
            <w:tcW w:w="1656" w:type="dxa"/>
            <w:shd w:val="clear" w:color="auto" w:fill="auto"/>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exporter of canned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tuna and pet food</w:t>
            </w:r>
          </w:p>
        </w:tc>
        <w:tc>
          <w:tcPr>
            <w:tcW w:w="1135" w:type="dxa"/>
            <w:shd w:val="clear" w:color="auto" w:fill="auto"/>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300</w:t>
            </w:r>
          </w:p>
        </w:tc>
        <w:tc>
          <w:tcPr>
            <w:tcW w:w="994" w:type="dxa"/>
            <w:shd w:val="clear" w:color="auto" w:fill="auto"/>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300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99.66</w:t>
            </w:r>
          </w:p>
        </w:tc>
        <w:tc>
          <w:tcPr>
            <w:tcW w:w="936"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99.66</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0.34</w:t>
            </w:r>
          </w:p>
        </w:tc>
        <w:tc>
          <w:tcPr>
            <w:tcW w:w="987"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0.34</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2,648,407</w:t>
            </w:r>
          </w:p>
        </w:tc>
        <w:tc>
          <w:tcPr>
            <w:tcW w:w="993"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2,648,407</w:t>
            </w:r>
          </w:p>
        </w:tc>
        <w:tc>
          <w:tcPr>
            <w:tcW w:w="1002"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627,854</w:t>
            </w:r>
          </w:p>
        </w:tc>
        <w:tc>
          <w:tcPr>
            <w:tcW w:w="1020" w:type="dxa"/>
            <w:shd w:val="clear" w:color="auto" w:fill="auto"/>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1,943,359</w:t>
            </w:r>
          </w:p>
        </w:tc>
      </w:tr>
      <w:tr w:rsidR="00993B91" w:rsidRPr="00BB5460" w:rsidTr="00BB5460">
        <w:tc>
          <w:tcPr>
            <w:tcW w:w="2304" w:type="dxa"/>
          </w:tcPr>
          <w:p w:rsidR="00993B91" w:rsidRPr="00BB5460" w:rsidRDefault="00993B91" w:rsidP="00993B91">
            <w:pPr>
              <w:ind w:left="-108"/>
              <w:rPr>
                <w:rFonts w:ascii="Arial" w:eastAsia="Arial" w:hAnsi="Arial" w:cs="Arial"/>
                <w:i/>
                <w:sz w:val="14"/>
                <w:szCs w:val="14"/>
              </w:rPr>
            </w:pPr>
            <w:proofErr w:type="spellStart"/>
            <w:r w:rsidRPr="00BB5460">
              <w:rPr>
                <w:rFonts w:ascii="Arial" w:eastAsia="Arial" w:hAnsi="Arial" w:cs="Arial"/>
                <w:sz w:val="14"/>
                <w:szCs w:val="14"/>
              </w:rPr>
              <w:t>Songkla</w:t>
            </w:r>
            <w:proofErr w:type="spellEnd"/>
            <w:r w:rsidRPr="00BB5460">
              <w:rPr>
                <w:rFonts w:ascii="Arial" w:eastAsia="Arial" w:hAnsi="Arial" w:cs="Arial"/>
                <w:sz w:val="14"/>
                <w:szCs w:val="14"/>
              </w:rPr>
              <w:t xml:space="preserve"> Canning Plc.</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exporter of canned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seafood</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360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360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99.55</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99.55</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0.45</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0.45</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2,006,664</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2,006,664</w:t>
            </w:r>
          </w:p>
        </w:tc>
        <w:tc>
          <w:tcPr>
            <w:tcW w:w="1002"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430,070</w:t>
            </w:r>
          </w:p>
        </w:tc>
        <w:tc>
          <w:tcPr>
            <w:tcW w:w="1020"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824,301</w:t>
            </w: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Thai Union Seafood Co., Ltd.</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exporter of frozen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shrimp</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300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300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51.00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51.00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49.00</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49.00</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189,316</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189,316</w:t>
            </w:r>
          </w:p>
        </w:tc>
        <w:tc>
          <w:tcPr>
            <w:tcW w:w="1002"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7,650</w:t>
            </w:r>
          </w:p>
        </w:tc>
        <w:tc>
          <w:tcPr>
            <w:tcW w:w="1020"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45,900</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EHS Training and Services </w:t>
            </w:r>
          </w:p>
          <w:p w:rsidR="00993B91" w:rsidRPr="00BB5460" w:rsidRDefault="00993B91" w:rsidP="00993B91">
            <w:pPr>
              <w:ind w:left="-108"/>
              <w:rPr>
                <w:rFonts w:ascii="Arial" w:eastAsia="Arial" w:hAnsi="Arial" w:cs="Arial"/>
                <w:i/>
                <w:sz w:val="14"/>
                <w:szCs w:val="14"/>
              </w:rPr>
            </w:pPr>
            <w:r w:rsidRPr="00BB5460">
              <w:rPr>
                <w:rFonts w:ascii="Arial" w:eastAsia="Arial" w:hAnsi="Arial" w:cs="Arial"/>
                <w:sz w:val="14"/>
                <w:szCs w:val="14"/>
              </w:rPr>
              <w:t xml:space="preserve">  Co., Ltd.</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Providing training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management services</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70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70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699</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699</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Thai Union </w:t>
            </w:r>
            <w:proofErr w:type="spellStart"/>
            <w:r w:rsidRPr="00BB5460">
              <w:rPr>
                <w:rFonts w:ascii="Arial" w:eastAsia="Arial" w:hAnsi="Arial" w:cs="Arial"/>
                <w:sz w:val="14"/>
                <w:szCs w:val="14"/>
              </w:rPr>
              <w:t>Feedmill</w:t>
            </w:r>
            <w:proofErr w:type="spellEnd"/>
            <w:r w:rsidRPr="00BB5460">
              <w:rPr>
                <w:rFonts w:ascii="Arial" w:eastAsia="Arial" w:hAnsi="Arial" w:cs="Arial"/>
                <w:sz w:val="14"/>
                <w:szCs w:val="14"/>
              </w:rPr>
              <w:t xml:space="preserve"> Plc. (TFM)</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distributor of animal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feeds</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820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820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66.90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66.90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33.10</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33.10</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960,951</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960,951</w:t>
            </w:r>
          </w:p>
        </w:tc>
        <w:tc>
          <w:tcPr>
            <w:tcW w:w="1002"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672,035</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Thai Union Graphic Co., Ltd.</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Printing manufacturer</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40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40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98.00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98.00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96,019</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96,019</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rPr>
          <w:trHeight w:val="80"/>
        </w:trPr>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Thai Union North America, Inc. </w:t>
            </w:r>
          </w:p>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  (TUNA)</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Holding company</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USA</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USD 343.5</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USD 343.5</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11,741,316</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11,741,316</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Thai Union Investment Holding </w:t>
            </w:r>
          </w:p>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 xml:space="preserve">  Co., Ltd. (TUIH)</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Holding company</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Mauritius</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EUR 0.5</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EUR 0.5</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20,046</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20,046</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proofErr w:type="spellStart"/>
            <w:r w:rsidRPr="00BB5460">
              <w:rPr>
                <w:rFonts w:ascii="Arial" w:eastAsia="Arial" w:hAnsi="Arial" w:cs="Arial"/>
                <w:sz w:val="14"/>
                <w:szCs w:val="14"/>
              </w:rPr>
              <w:t>Pakfood</w:t>
            </w:r>
            <w:proofErr w:type="spellEnd"/>
            <w:r w:rsidRPr="00BB5460">
              <w:rPr>
                <w:rFonts w:ascii="Arial" w:eastAsia="Arial" w:hAnsi="Arial" w:cs="Arial"/>
                <w:sz w:val="14"/>
                <w:szCs w:val="14"/>
              </w:rPr>
              <w:t xml:space="preserve"> Plc.</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distributor of frozen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foods &amp; aquatic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animal</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330</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330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99.74</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99.74</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0.26</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0.26</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2,111,932</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2,111,932</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82,281</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131,650</w:t>
            </w: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Thai Union China Co., Ltd. (TUC)</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Distributor of food </w:t>
            </w:r>
          </w:p>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  products</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China</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USD 16</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USD 8</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529,927</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274,146</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Thai Union Online Shop Co., Ltd.</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E-Commerce </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1</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1</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 xml:space="preserve">Thai Union EU Seafood 1 S.A. </w:t>
            </w:r>
          </w:p>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 xml:space="preserve">  (TUES1)</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Holding company</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Luxembourg</w:t>
            </w:r>
          </w:p>
        </w:tc>
        <w:tc>
          <w:tcPr>
            <w:tcW w:w="940"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EUR 212  </w:t>
            </w:r>
          </w:p>
        </w:tc>
        <w:tc>
          <w:tcPr>
            <w:tcW w:w="99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 xml:space="preserve">EUR 212  </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10,495,231</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10,495,231</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p w:rsidR="00993B91" w:rsidRPr="00BB5460" w:rsidRDefault="00993B91" w:rsidP="00993B91">
            <w:pPr>
              <w:ind w:right="-72"/>
              <w:jc w:val="right"/>
              <w:rPr>
                <w:rFonts w:ascii="Arial" w:eastAsia="Arial" w:hAnsi="Arial" w:cs="Arial"/>
                <w:sz w:val="14"/>
                <w:szCs w:val="14"/>
              </w:rPr>
            </w:pP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 xml:space="preserve">Thai Union Asia Investment </w:t>
            </w:r>
          </w:p>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 xml:space="preserve">  Holding Limited (TUAIH)</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Holding company</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Hong Kong</w:t>
            </w:r>
          </w:p>
        </w:tc>
        <w:tc>
          <w:tcPr>
            <w:tcW w:w="940" w:type="dxa"/>
            <w:shd w:val="clear" w:color="auto" w:fill="FAFAF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color w:val="000000"/>
                <w:sz w:val="14"/>
                <w:szCs w:val="14"/>
              </w:rPr>
              <w:t xml:space="preserve">USD 0.02  </w:t>
            </w:r>
          </w:p>
        </w:tc>
        <w:tc>
          <w:tcPr>
            <w:tcW w:w="994" w:type="dx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color w:val="000000"/>
                <w:sz w:val="14"/>
                <w:szCs w:val="14"/>
              </w:rPr>
              <w:t xml:space="preserve">USD 0.02  </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626</w:t>
            </w:r>
          </w:p>
          <w:p w:rsidR="00993B91" w:rsidRPr="00BB5460" w:rsidRDefault="00993B91" w:rsidP="00993B91">
            <w:pPr>
              <w:ind w:right="-72"/>
              <w:jc w:val="right"/>
              <w:rPr>
                <w:rFonts w:ascii="Arial" w:eastAsia="Arial" w:hAnsi="Arial" w:cs="Arial"/>
                <w:sz w:val="14"/>
                <w:szCs w:val="14"/>
              </w:rPr>
            </w:pP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626</w:t>
            </w:r>
          </w:p>
          <w:p w:rsidR="00993B91" w:rsidRPr="00BB5460" w:rsidRDefault="00993B91" w:rsidP="00993B91">
            <w:pPr>
              <w:ind w:right="-72"/>
              <w:jc w:val="right"/>
              <w:rPr>
                <w:rFonts w:ascii="Arial" w:eastAsia="Arial" w:hAnsi="Arial" w:cs="Arial"/>
                <w:sz w:val="14"/>
                <w:szCs w:val="14"/>
              </w:rPr>
            </w:pP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p w:rsidR="00993B91" w:rsidRPr="00BB5460" w:rsidRDefault="00993B91" w:rsidP="00993B91">
            <w:pPr>
              <w:ind w:right="-72"/>
              <w:jc w:val="right"/>
              <w:rPr>
                <w:rFonts w:ascii="Arial" w:eastAsia="Arial" w:hAnsi="Arial" w:cs="Arial"/>
                <w:sz w:val="14"/>
                <w:szCs w:val="14"/>
              </w:rPr>
            </w:pP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TMAC Company Limited (TMAC)</w:t>
            </w:r>
          </w:p>
        </w:tc>
        <w:tc>
          <w:tcPr>
            <w:tcW w:w="1656" w:type="dxa"/>
          </w:tcPr>
          <w:p w:rsidR="00993B91" w:rsidRPr="00BB5460" w:rsidRDefault="00993B91" w:rsidP="00993B91">
            <w:pPr>
              <w:ind w:left="70" w:right="-81" w:hanging="109"/>
              <w:jc w:val="left"/>
              <w:rPr>
                <w:rFonts w:ascii="Arial" w:eastAsia="Arial" w:hAnsi="Arial" w:cs="Arial"/>
                <w:sz w:val="14"/>
                <w:szCs w:val="14"/>
              </w:rPr>
            </w:pPr>
            <w:r w:rsidRPr="00BB5460">
              <w:rPr>
                <w:rFonts w:ascii="Arial" w:eastAsia="Arial" w:hAnsi="Arial" w:cs="Arial"/>
                <w:sz w:val="14"/>
                <w:szCs w:val="14"/>
              </w:rPr>
              <w:t>Distributor of shrimp feed and investment in breeding farms and shrimp farming</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sz w:val="14"/>
                <w:szCs w:val="14"/>
              </w:rPr>
              <w:t>Baht 1,130</w:t>
            </w:r>
          </w:p>
        </w:tc>
        <w:tc>
          <w:tcPr>
            <w:tcW w:w="994" w:type="dx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sz w:val="14"/>
                <w:szCs w:val="14"/>
              </w:rPr>
              <w:t>Baht 1,130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142,080</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142,075</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108"/>
              <w:jc w:val="left"/>
              <w:rPr>
                <w:rFonts w:ascii="Arial" w:eastAsia="Arial" w:hAnsi="Arial" w:cs="Arial"/>
                <w:sz w:val="14"/>
                <w:szCs w:val="14"/>
              </w:rPr>
            </w:pPr>
            <w:r w:rsidRPr="00BB5460">
              <w:rPr>
                <w:rFonts w:ascii="Arial" w:eastAsia="Arial" w:hAnsi="Arial" w:cs="Arial"/>
                <w:sz w:val="14"/>
                <w:szCs w:val="14"/>
              </w:rPr>
              <w:t>Thai Union Ingredients Co., Ltd</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 xml:space="preserve">Manufacturer and </w:t>
            </w:r>
          </w:p>
          <w:p w:rsidR="00993B91" w:rsidRPr="00BB5460" w:rsidRDefault="00993B91" w:rsidP="00993B91">
            <w:pPr>
              <w:ind w:left="70" w:right="-81" w:hanging="109"/>
              <w:jc w:val="left"/>
              <w:rPr>
                <w:rFonts w:ascii="Arial" w:eastAsia="Arial" w:hAnsi="Arial" w:cs="Arial"/>
                <w:sz w:val="14"/>
                <w:szCs w:val="14"/>
              </w:rPr>
            </w:pPr>
            <w:r w:rsidRPr="00BB5460">
              <w:rPr>
                <w:rFonts w:ascii="Arial" w:eastAsia="Arial" w:hAnsi="Arial" w:cs="Arial"/>
                <w:sz w:val="14"/>
                <w:szCs w:val="14"/>
              </w:rPr>
              <w:t xml:space="preserve">   distributor of ingredients product</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300</w:t>
            </w:r>
          </w:p>
        </w:tc>
        <w:tc>
          <w:tcPr>
            <w:tcW w:w="994" w:type="dx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sz w:val="14"/>
                <w:szCs w:val="14"/>
              </w:rPr>
              <w:t>Baht 300</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300,000</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300,000</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50" w:hanging="58"/>
              <w:jc w:val="left"/>
              <w:rPr>
                <w:rFonts w:ascii="Arial" w:eastAsia="Arial" w:hAnsi="Arial" w:cs="Arial"/>
                <w:sz w:val="14"/>
                <w:szCs w:val="14"/>
              </w:rPr>
            </w:pPr>
            <w:proofErr w:type="spellStart"/>
            <w:r w:rsidRPr="00BB5460">
              <w:rPr>
                <w:rFonts w:ascii="Arial" w:eastAsia="Arial" w:hAnsi="Arial" w:cs="Arial"/>
                <w:sz w:val="14"/>
                <w:szCs w:val="14"/>
              </w:rPr>
              <w:t>Thammachart</w:t>
            </w:r>
            <w:proofErr w:type="spellEnd"/>
            <w:r w:rsidRPr="00BB5460">
              <w:rPr>
                <w:rFonts w:ascii="Arial" w:eastAsia="Arial" w:hAnsi="Arial" w:cs="Arial"/>
                <w:sz w:val="14"/>
                <w:szCs w:val="14"/>
              </w:rPr>
              <w:t xml:space="preserve"> Seafood Retail </w:t>
            </w:r>
          </w:p>
          <w:p w:rsidR="00993B91" w:rsidRPr="00BB5460" w:rsidRDefault="00993B91" w:rsidP="00993B91">
            <w:pPr>
              <w:ind w:left="-50" w:hanging="58"/>
              <w:jc w:val="left"/>
              <w:rPr>
                <w:rFonts w:ascii="Arial" w:eastAsia="Arial" w:hAnsi="Arial" w:cs="Arial"/>
                <w:sz w:val="14"/>
                <w:szCs w:val="14"/>
              </w:rPr>
            </w:pPr>
            <w:r w:rsidRPr="00BB5460">
              <w:rPr>
                <w:rFonts w:ascii="Arial" w:eastAsia="Arial" w:hAnsi="Arial" w:cs="Arial"/>
                <w:sz w:val="14"/>
                <w:szCs w:val="14"/>
              </w:rPr>
              <w:t xml:space="preserve">   Co., Ltd. (TSR)</w:t>
            </w:r>
          </w:p>
        </w:tc>
        <w:tc>
          <w:tcPr>
            <w:tcW w:w="1656" w:type="dxa"/>
          </w:tcPr>
          <w:p w:rsidR="00993B91" w:rsidRPr="00BB5460" w:rsidRDefault="00993B91" w:rsidP="00993B91">
            <w:pPr>
              <w:ind w:left="70" w:right="-81" w:hanging="109"/>
              <w:jc w:val="left"/>
              <w:rPr>
                <w:rFonts w:ascii="Arial" w:eastAsia="Arial" w:hAnsi="Arial" w:cs="Arial"/>
                <w:sz w:val="14"/>
                <w:szCs w:val="14"/>
              </w:rPr>
            </w:pPr>
            <w:r w:rsidRPr="00BB5460">
              <w:rPr>
                <w:rFonts w:ascii="Arial" w:eastAsia="Arial" w:hAnsi="Arial" w:cs="Arial"/>
                <w:sz w:val="14"/>
                <w:szCs w:val="14"/>
              </w:rPr>
              <w:t>Importer of seafood and seafood restaurant outlets</w:t>
            </w: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Thailand</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Baht 6</w:t>
            </w:r>
          </w:p>
        </w:tc>
        <w:tc>
          <w:tcPr>
            <w:tcW w:w="994" w:type="dxa"/>
          </w:tcPr>
          <w:p w:rsidR="00993B91" w:rsidRPr="00BB5460" w:rsidRDefault="00993B91" w:rsidP="00993B91">
            <w:pPr>
              <w:ind w:left="-29" w:right="-72"/>
              <w:jc w:val="right"/>
              <w:rPr>
                <w:rFonts w:ascii="Arial" w:eastAsia="Arial" w:hAnsi="Arial" w:cs="Arial"/>
                <w:color w:val="000000"/>
                <w:sz w:val="14"/>
                <w:szCs w:val="14"/>
              </w:rPr>
            </w:pPr>
            <w:r w:rsidRPr="00BB5460">
              <w:rPr>
                <w:rFonts w:ascii="Arial" w:eastAsia="Arial" w:hAnsi="Arial" w:cs="Arial"/>
                <w:sz w:val="14"/>
                <w:szCs w:val="14"/>
              </w:rPr>
              <w:t>Baht 6</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65.00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65.00</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35.00</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35.00</w:t>
            </w:r>
          </w:p>
        </w:tc>
        <w:tc>
          <w:tcPr>
            <w:tcW w:w="957"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177,363</w:t>
            </w:r>
          </w:p>
        </w:tc>
        <w:tc>
          <w:tcPr>
            <w:tcW w:w="993"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177,096</w:t>
            </w:r>
          </w:p>
        </w:tc>
        <w:tc>
          <w:tcPr>
            <w:tcW w:w="1002"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BB5460" w:rsidTr="00BB5460">
        <w:tc>
          <w:tcPr>
            <w:tcW w:w="2304" w:type="dxa"/>
          </w:tcPr>
          <w:p w:rsidR="00993B91" w:rsidRPr="00BB5460" w:rsidRDefault="00993B91" w:rsidP="00993B91">
            <w:pPr>
              <w:ind w:left="-50" w:hanging="58"/>
              <w:jc w:val="left"/>
              <w:rPr>
                <w:rFonts w:ascii="Arial" w:eastAsia="Arial" w:hAnsi="Arial" w:cs="Arial"/>
                <w:sz w:val="14"/>
                <w:szCs w:val="14"/>
              </w:rPr>
            </w:pPr>
            <w:r w:rsidRPr="00BB5460">
              <w:rPr>
                <w:rFonts w:ascii="Arial" w:eastAsia="Arial" w:hAnsi="Arial" w:cs="Arial"/>
                <w:sz w:val="14"/>
                <w:szCs w:val="14"/>
              </w:rPr>
              <w:t xml:space="preserve">Thai Union South East Asia </w:t>
            </w:r>
            <w:proofErr w:type="spellStart"/>
            <w:r w:rsidRPr="00BB5460">
              <w:rPr>
                <w:rFonts w:ascii="Arial" w:eastAsia="Arial" w:hAnsi="Arial" w:cs="Arial"/>
                <w:sz w:val="14"/>
                <w:szCs w:val="14"/>
              </w:rPr>
              <w:t>Pte.</w:t>
            </w:r>
            <w:proofErr w:type="spellEnd"/>
            <w:r w:rsidRPr="00BB5460">
              <w:rPr>
                <w:rFonts w:ascii="Arial" w:eastAsia="Arial" w:hAnsi="Arial" w:cs="Arial"/>
                <w:sz w:val="14"/>
                <w:szCs w:val="14"/>
              </w:rPr>
              <w:t xml:space="preserve">   </w:t>
            </w:r>
          </w:p>
          <w:p w:rsidR="00993B91" w:rsidRPr="00BB5460" w:rsidRDefault="00993B91" w:rsidP="00993B91">
            <w:pPr>
              <w:ind w:left="-50" w:hanging="58"/>
              <w:jc w:val="left"/>
              <w:rPr>
                <w:rFonts w:ascii="Arial" w:eastAsia="Arial" w:hAnsi="Arial" w:cs="Arial"/>
                <w:sz w:val="14"/>
                <w:szCs w:val="14"/>
              </w:rPr>
            </w:pPr>
            <w:r w:rsidRPr="00BB5460">
              <w:rPr>
                <w:rFonts w:ascii="Arial" w:eastAsia="Arial" w:hAnsi="Arial" w:cs="Arial"/>
                <w:sz w:val="14"/>
                <w:szCs w:val="14"/>
              </w:rPr>
              <w:t xml:space="preserve">   Ltd. (TUSEA)</w:t>
            </w:r>
          </w:p>
        </w:tc>
        <w:tc>
          <w:tcPr>
            <w:tcW w:w="1656" w:type="dxa"/>
          </w:tcPr>
          <w:p w:rsidR="00993B91" w:rsidRPr="00BB5460" w:rsidRDefault="00993B91" w:rsidP="00993B91">
            <w:pPr>
              <w:ind w:left="-39" w:right="-81"/>
              <w:jc w:val="left"/>
              <w:rPr>
                <w:rFonts w:ascii="Arial" w:eastAsia="Arial" w:hAnsi="Arial" w:cs="Arial"/>
                <w:sz w:val="14"/>
                <w:szCs w:val="14"/>
              </w:rPr>
            </w:pPr>
            <w:r w:rsidRPr="00BB5460">
              <w:rPr>
                <w:rFonts w:ascii="Arial" w:eastAsia="Arial" w:hAnsi="Arial" w:cs="Arial"/>
                <w:sz w:val="14"/>
                <w:szCs w:val="14"/>
              </w:rPr>
              <w:t>Consultancy services</w:t>
            </w:r>
          </w:p>
          <w:p w:rsidR="00993B91" w:rsidRPr="00BB5460" w:rsidRDefault="00993B91" w:rsidP="00993B91">
            <w:pPr>
              <w:ind w:left="-39" w:right="-81" w:hanging="109"/>
              <w:jc w:val="left"/>
              <w:rPr>
                <w:rFonts w:ascii="Arial" w:eastAsia="Arial" w:hAnsi="Arial" w:cs="Arial"/>
                <w:sz w:val="14"/>
                <w:szCs w:val="14"/>
              </w:rPr>
            </w:pPr>
          </w:p>
        </w:tc>
        <w:tc>
          <w:tcPr>
            <w:tcW w:w="1135" w:type="dxa"/>
          </w:tcPr>
          <w:p w:rsidR="00993B91" w:rsidRPr="00BB5460" w:rsidRDefault="00993B91" w:rsidP="00993B91">
            <w:pPr>
              <w:ind w:right="-14"/>
              <w:jc w:val="center"/>
              <w:rPr>
                <w:rFonts w:ascii="Arial" w:eastAsia="Arial" w:hAnsi="Arial" w:cs="Arial"/>
                <w:sz w:val="14"/>
                <w:szCs w:val="14"/>
              </w:rPr>
            </w:pPr>
            <w:r w:rsidRPr="00BB5460">
              <w:rPr>
                <w:rFonts w:ascii="Arial" w:eastAsia="Arial" w:hAnsi="Arial" w:cs="Arial"/>
                <w:sz w:val="14"/>
                <w:szCs w:val="14"/>
              </w:rPr>
              <w:t>Singapore</w:t>
            </w:r>
          </w:p>
        </w:tc>
        <w:tc>
          <w:tcPr>
            <w:tcW w:w="940" w:type="dxa"/>
            <w:shd w:val="clear" w:color="auto" w:fill="FAFAF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SGD 0.3</w:t>
            </w:r>
          </w:p>
        </w:tc>
        <w:tc>
          <w:tcPr>
            <w:tcW w:w="994" w:type="dxa"/>
          </w:tcPr>
          <w:p w:rsidR="00993B91" w:rsidRPr="00BB5460" w:rsidRDefault="00993B91" w:rsidP="00993B91">
            <w:pPr>
              <w:ind w:left="-29" w:right="-72"/>
              <w:jc w:val="right"/>
              <w:rPr>
                <w:rFonts w:ascii="Arial" w:eastAsia="Arial" w:hAnsi="Arial" w:cs="Arial"/>
                <w:sz w:val="14"/>
                <w:szCs w:val="14"/>
              </w:rPr>
            </w:pPr>
            <w:r w:rsidRPr="00BB5460">
              <w:rPr>
                <w:rFonts w:ascii="Arial" w:eastAsia="Arial" w:hAnsi="Arial" w:cs="Arial"/>
                <w:sz w:val="14"/>
                <w:szCs w:val="14"/>
              </w:rPr>
              <w:t>-</w:t>
            </w:r>
          </w:p>
        </w:tc>
        <w:tc>
          <w:tcPr>
            <w:tcW w:w="936"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100.00</w:t>
            </w:r>
          </w:p>
        </w:tc>
        <w:tc>
          <w:tcPr>
            <w:tcW w:w="936"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93"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87"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57"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6,683</w:t>
            </w:r>
          </w:p>
        </w:tc>
        <w:tc>
          <w:tcPr>
            <w:tcW w:w="993"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02"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20"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2B0F68" w:rsidTr="00993B91">
        <w:tc>
          <w:tcPr>
            <w:tcW w:w="2304" w:type="dxa"/>
          </w:tcPr>
          <w:p w:rsidR="00993B91" w:rsidRPr="002B0F68" w:rsidRDefault="00993B91" w:rsidP="00993B91">
            <w:pPr>
              <w:ind w:left="-108"/>
              <w:rPr>
                <w:rFonts w:ascii="Arial" w:eastAsia="Arial" w:hAnsi="Arial" w:cs="Arial"/>
                <w:sz w:val="8"/>
                <w:szCs w:val="8"/>
              </w:rPr>
            </w:pPr>
          </w:p>
        </w:tc>
        <w:tc>
          <w:tcPr>
            <w:tcW w:w="1656" w:type="dxa"/>
          </w:tcPr>
          <w:p w:rsidR="00993B91" w:rsidRPr="002B0F68" w:rsidRDefault="00993B91" w:rsidP="00993B91">
            <w:pPr>
              <w:ind w:left="-39" w:right="-81"/>
              <w:rPr>
                <w:rFonts w:ascii="Arial" w:eastAsia="Arial" w:hAnsi="Arial" w:cs="Arial"/>
                <w:sz w:val="8"/>
                <w:szCs w:val="8"/>
              </w:rPr>
            </w:pPr>
          </w:p>
        </w:tc>
        <w:tc>
          <w:tcPr>
            <w:tcW w:w="1135" w:type="dxa"/>
          </w:tcPr>
          <w:p w:rsidR="00993B91" w:rsidRPr="002B0F68" w:rsidRDefault="00993B91" w:rsidP="00993B91">
            <w:pPr>
              <w:ind w:right="-14"/>
              <w:rPr>
                <w:rFonts w:ascii="Arial" w:eastAsia="Arial" w:hAnsi="Arial" w:cs="Arial"/>
                <w:sz w:val="8"/>
                <w:szCs w:val="8"/>
              </w:rPr>
            </w:pPr>
          </w:p>
        </w:tc>
        <w:tc>
          <w:tcPr>
            <w:tcW w:w="940" w:type="dxa"/>
            <w:shd w:val="clear" w:color="auto" w:fill="FAFAFA"/>
          </w:tcPr>
          <w:p w:rsidR="00993B91" w:rsidRPr="002B0F68" w:rsidRDefault="00993B91" w:rsidP="00993B91">
            <w:pPr>
              <w:ind w:right="-72"/>
              <w:jc w:val="right"/>
              <w:rPr>
                <w:rFonts w:ascii="Arial" w:eastAsia="Arial" w:hAnsi="Arial" w:cs="Arial"/>
                <w:sz w:val="8"/>
                <w:szCs w:val="8"/>
              </w:rPr>
            </w:pPr>
          </w:p>
        </w:tc>
        <w:tc>
          <w:tcPr>
            <w:tcW w:w="994" w:type="dxa"/>
          </w:tcPr>
          <w:p w:rsidR="00993B91" w:rsidRPr="002B0F68" w:rsidRDefault="00993B91" w:rsidP="00993B91">
            <w:pPr>
              <w:ind w:right="-72"/>
              <w:jc w:val="right"/>
              <w:rPr>
                <w:rFonts w:ascii="Arial" w:eastAsia="Arial" w:hAnsi="Arial" w:cs="Arial"/>
                <w:sz w:val="8"/>
                <w:szCs w:val="8"/>
              </w:rPr>
            </w:pPr>
          </w:p>
        </w:tc>
        <w:tc>
          <w:tcPr>
            <w:tcW w:w="936" w:type="dxa"/>
            <w:shd w:val="clear" w:color="auto" w:fill="FAFAFA"/>
            <w:vAlign w:val="bottom"/>
          </w:tcPr>
          <w:p w:rsidR="00993B91" w:rsidRPr="002B0F68" w:rsidRDefault="00993B91" w:rsidP="00993B91">
            <w:pPr>
              <w:ind w:right="-72"/>
              <w:jc w:val="right"/>
              <w:rPr>
                <w:rFonts w:ascii="Arial" w:eastAsia="Arial" w:hAnsi="Arial" w:cs="Arial"/>
                <w:sz w:val="8"/>
                <w:szCs w:val="8"/>
              </w:rPr>
            </w:pPr>
          </w:p>
        </w:tc>
        <w:tc>
          <w:tcPr>
            <w:tcW w:w="936" w:type="dxa"/>
            <w:vAlign w:val="bottom"/>
          </w:tcPr>
          <w:p w:rsidR="00993B91" w:rsidRPr="002B0F68" w:rsidRDefault="00993B91" w:rsidP="00993B91">
            <w:pPr>
              <w:ind w:right="-72"/>
              <w:jc w:val="right"/>
              <w:rPr>
                <w:rFonts w:ascii="Arial" w:eastAsia="Arial" w:hAnsi="Arial" w:cs="Arial"/>
                <w:sz w:val="8"/>
                <w:szCs w:val="8"/>
              </w:rPr>
            </w:pPr>
          </w:p>
        </w:tc>
        <w:tc>
          <w:tcPr>
            <w:tcW w:w="993" w:type="dxa"/>
            <w:shd w:val="clear" w:color="auto" w:fill="FAFAFA"/>
            <w:vAlign w:val="bottom"/>
          </w:tcPr>
          <w:p w:rsidR="00993B91" w:rsidRPr="002B0F68" w:rsidRDefault="00993B91" w:rsidP="00993B91">
            <w:pPr>
              <w:ind w:right="-72"/>
              <w:jc w:val="right"/>
              <w:rPr>
                <w:rFonts w:ascii="Arial" w:eastAsia="Arial" w:hAnsi="Arial" w:cs="Arial"/>
                <w:sz w:val="8"/>
                <w:szCs w:val="8"/>
              </w:rPr>
            </w:pPr>
          </w:p>
        </w:tc>
        <w:tc>
          <w:tcPr>
            <w:tcW w:w="987" w:type="dxa"/>
            <w:vAlign w:val="bottom"/>
          </w:tcPr>
          <w:p w:rsidR="00993B91" w:rsidRPr="002B0F68" w:rsidRDefault="00993B91" w:rsidP="00993B91">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8"/>
                <w:szCs w:val="8"/>
              </w:rPr>
            </w:pPr>
          </w:p>
        </w:tc>
        <w:tc>
          <w:tcPr>
            <w:tcW w:w="993" w:type="dxa"/>
            <w:tcBorders>
              <w:top w:val="single" w:sz="4" w:space="0" w:color="000000"/>
            </w:tcBorders>
            <w:vAlign w:val="bottom"/>
          </w:tcPr>
          <w:p w:rsidR="00993B91" w:rsidRPr="002B0F68" w:rsidRDefault="00993B91" w:rsidP="00993B91">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8"/>
                <w:szCs w:val="8"/>
              </w:rPr>
            </w:pPr>
          </w:p>
        </w:tc>
        <w:tc>
          <w:tcPr>
            <w:tcW w:w="1020" w:type="dxa"/>
            <w:tcBorders>
              <w:top w:val="single" w:sz="4" w:space="0" w:color="000000"/>
            </w:tcBorders>
            <w:vAlign w:val="bottom"/>
          </w:tcPr>
          <w:p w:rsidR="00993B91" w:rsidRPr="002B0F68" w:rsidRDefault="00993B91" w:rsidP="00993B91">
            <w:pPr>
              <w:ind w:right="-72"/>
              <w:jc w:val="right"/>
              <w:rPr>
                <w:rFonts w:ascii="Arial" w:eastAsia="Arial" w:hAnsi="Arial" w:cs="Arial"/>
                <w:sz w:val="8"/>
                <w:szCs w:val="8"/>
              </w:rPr>
            </w:pPr>
          </w:p>
        </w:tc>
      </w:tr>
      <w:tr w:rsidR="00993B91" w:rsidRPr="00BB5460" w:rsidTr="00993B91">
        <w:tc>
          <w:tcPr>
            <w:tcW w:w="2304" w:type="dxa"/>
            <w:tcBorders>
              <w:bottom w:val="single" w:sz="4" w:space="0" w:color="000000"/>
            </w:tcBorders>
          </w:tcPr>
          <w:p w:rsidR="00993B91" w:rsidRPr="00BB5460" w:rsidRDefault="00993B91" w:rsidP="00993B91">
            <w:pPr>
              <w:ind w:left="-108"/>
              <w:rPr>
                <w:rFonts w:ascii="Arial" w:eastAsia="Arial" w:hAnsi="Arial" w:cs="Arial"/>
                <w:sz w:val="14"/>
                <w:szCs w:val="14"/>
              </w:rPr>
            </w:pPr>
            <w:r w:rsidRPr="00BB5460">
              <w:rPr>
                <w:rFonts w:ascii="Arial" w:eastAsia="Arial" w:hAnsi="Arial" w:cs="Arial"/>
                <w:sz w:val="14"/>
                <w:szCs w:val="14"/>
              </w:rPr>
              <w:t>Total</w:t>
            </w:r>
          </w:p>
        </w:tc>
        <w:tc>
          <w:tcPr>
            <w:tcW w:w="1656" w:type="dxa"/>
            <w:tcBorders>
              <w:bottom w:val="single" w:sz="4" w:space="0" w:color="000000"/>
            </w:tcBorders>
          </w:tcPr>
          <w:p w:rsidR="00993B91" w:rsidRPr="00BB5460" w:rsidRDefault="00993B91" w:rsidP="00993B91">
            <w:pPr>
              <w:ind w:left="-39" w:right="-81"/>
              <w:rPr>
                <w:rFonts w:ascii="Arial" w:eastAsia="Arial" w:hAnsi="Arial" w:cs="Arial"/>
                <w:sz w:val="14"/>
                <w:szCs w:val="14"/>
              </w:rPr>
            </w:pPr>
          </w:p>
        </w:tc>
        <w:tc>
          <w:tcPr>
            <w:tcW w:w="1135" w:type="dxa"/>
            <w:tcBorders>
              <w:bottom w:val="single" w:sz="4" w:space="0" w:color="000000"/>
            </w:tcBorders>
          </w:tcPr>
          <w:p w:rsidR="00993B91" w:rsidRPr="00BB5460" w:rsidRDefault="00993B91" w:rsidP="00993B91">
            <w:pPr>
              <w:ind w:right="-14"/>
              <w:rPr>
                <w:rFonts w:ascii="Arial" w:eastAsia="Arial" w:hAnsi="Arial" w:cs="Arial"/>
                <w:sz w:val="14"/>
                <w:szCs w:val="14"/>
              </w:rPr>
            </w:pPr>
          </w:p>
        </w:tc>
        <w:tc>
          <w:tcPr>
            <w:tcW w:w="940"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94"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36"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93"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987"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31,428,260</w:t>
            </w:r>
          </w:p>
        </w:tc>
        <w:tc>
          <w:tcPr>
            <w:tcW w:w="993"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31,165,524</w:t>
            </w:r>
          </w:p>
        </w:tc>
        <w:tc>
          <w:tcPr>
            <w:tcW w:w="1002"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1,147,855</w:t>
            </w:r>
          </w:p>
        </w:tc>
        <w:tc>
          <w:tcPr>
            <w:tcW w:w="1020" w:type="dxa"/>
            <w:tcBorders>
              <w:bottom w:val="single" w:sz="4" w:space="0" w:color="000000"/>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3,617,245</w:t>
            </w:r>
          </w:p>
        </w:tc>
      </w:tr>
    </w:tbl>
    <w:p w:rsidR="00993B91" w:rsidRPr="00BB5460" w:rsidRDefault="00993B91" w:rsidP="00993B91">
      <w:pPr>
        <w:rPr>
          <w:rFonts w:ascii="Arial" w:hAnsi="Arial" w:cs="Arial"/>
          <w:sz w:val="12"/>
          <w:szCs w:val="12"/>
          <w:lang w:val="en-US"/>
        </w:rPr>
      </w:pPr>
    </w:p>
    <w:p w:rsidR="00993B91" w:rsidRPr="00BB5460" w:rsidRDefault="00993B91" w:rsidP="00993B91">
      <w:pPr>
        <w:rPr>
          <w:rFonts w:ascii="Arial" w:hAnsi="Arial" w:cs="Arial"/>
          <w:sz w:val="12"/>
          <w:szCs w:val="12"/>
          <w:lang w:val="en-US"/>
        </w:rPr>
        <w:sectPr w:rsidR="00993B91" w:rsidRPr="00BB5460" w:rsidSect="00993B91">
          <w:pgSz w:w="16840" w:h="11907" w:orient="landscape" w:code="9"/>
          <w:pgMar w:top="1440" w:right="720" w:bottom="720" w:left="720" w:header="706" w:footer="706" w:gutter="0"/>
          <w:cols w:space="720"/>
          <w:docGrid w:linePitch="326"/>
        </w:sectPr>
      </w:pPr>
    </w:p>
    <w:p w:rsidR="00993B91" w:rsidRPr="00BB5460" w:rsidRDefault="00993B91" w:rsidP="00993B91">
      <w:pPr>
        <w:ind w:left="540"/>
        <w:rPr>
          <w:rFonts w:ascii="Arial" w:eastAsia="Arial" w:hAnsi="Arial" w:cs="Arial"/>
          <w:sz w:val="18"/>
          <w:szCs w:val="18"/>
        </w:rPr>
      </w:pPr>
      <w:r w:rsidRPr="00BB5460">
        <w:rPr>
          <w:rFonts w:ascii="Arial" w:eastAsia="Arial" w:hAnsi="Arial" w:cs="Arial"/>
          <w:sz w:val="18"/>
          <w:szCs w:val="18"/>
        </w:rPr>
        <w:lastRenderedPageBreak/>
        <w:t>Companies under subsidiaries included in the preparation of the consolidated financial information are:</w:t>
      </w:r>
    </w:p>
    <w:p w:rsidR="00993B91" w:rsidRPr="00BB5460" w:rsidRDefault="00993B91" w:rsidP="00993B91">
      <w:pPr>
        <w:ind w:left="540"/>
        <w:rPr>
          <w:rFonts w:ascii="Arial" w:eastAsia="Arial" w:hAnsi="Arial" w:cs="Arial"/>
          <w:sz w:val="18"/>
          <w:szCs w:val="18"/>
        </w:rPr>
      </w:pPr>
    </w:p>
    <w:tbl>
      <w:tblPr>
        <w:tblW w:w="8928" w:type="dxa"/>
        <w:tblInd w:w="540" w:type="dxa"/>
        <w:tblLayout w:type="fixed"/>
        <w:tblLook w:val="0000" w:firstRow="0" w:lastRow="0" w:firstColumn="0" w:lastColumn="0" w:noHBand="0" w:noVBand="0"/>
      </w:tblPr>
      <w:tblGrid>
        <w:gridCol w:w="2880"/>
        <w:gridCol w:w="2333"/>
        <w:gridCol w:w="1414"/>
        <w:gridCol w:w="1140"/>
        <w:gridCol w:w="1161"/>
      </w:tblGrid>
      <w:tr w:rsidR="00993B91" w:rsidRPr="00BB5460" w:rsidTr="008A07D1">
        <w:tc>
          <w:tcPr>
            <w:tcW w:w="2880" w:type="dxa"/>
            <w:tcBorders>
              <w:top w:val="single" w:sz="4" w:space="0" w:color="000000"/>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333"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2301" w:type="dxa"/>
            <w:gridSpan w:val="2"/>
            <w:tcBorders>
              <w:top w:val="single" w:sz="4" w:space="0" w:color="000000"/>
              <w:left w:val="nil"/>
              <w:bottom w:val="single" w:sz="4" w:space="0" w:color="000000"/>
              <w:right w:val="nil"/>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Percentage of interest</w:t>
            </w:r>
          </w:p>
        </w:tc>
      </w:tr>
      <w:tr w:rsidR="00993B91" w:rsidRPr="00BB5460" w:rsidTr="008A07D1">
        <w:tc>
          <w:tcPr>
            <w:tcW w:w="2880"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p>
        </w:tc>
        <w:tc>
          <w:tcPr>
            <w:tcW w:w="1140" w:type="dxa"/>
            <w:tcBorders>
              <w:left w:val="nil"/>
              <w:bottom w:val="nil"/>
              <w:right w:val="nil"/>
            </w:tcBorders>
            <w:shd w:val="clear" w:color="auto" w:fill="auto"/>
          </w:tcPr>
          <w:p w:rsidR="00993B91" w:rsidRPr="00BB5460" w:rsidRDefault="00993B91" w:rsidP="00993B91">
            <w:pPr>
              <w:ind w:left="-82" w:right="-72"/>
              <w:jc w:val="right"/>
              <w:rPr>
                <w:rFonts w:ascii="Arial" w:eastAsia="Arial" w:hAnsi="Arial" w:cs="Arial"/>
                <w:b/>
                <w:sz w:val="18"/>
                <w:szCs w:val="18"/>
              </w:rPr>
            </w:pPr>
            <w:r w:rsidRPr="00BB5460">
              <w:rPr>
                <w:rFonts w:ascii="Arial" w:eastAsia="Arial" w:hAnsi="Arial" w:cs="Arial"/>
                <w:b/>
                <w:sz w:val="18"/>
                <w:szCs w:val="18"/>
              </w:rPr>
              <w:t>(Unaudited)</w:t>
            </w:r>
          </w:p>
        </w:tc>
        <w:tc>
          <w:tcPr>
            <w:tcW w:w="1161" w:type="dxa"/>
            <w:tcBorders>
              <w:left w:val="nil"/>
              <w:bottom w:val="nil"/>
              <w:right w:val="nil"/>
            </w:tcBorders>
            <w:shd w:val="clear" w:color="auto" w:fill="auto"/>
          </w:tcPr>
          <w:p w:rsidR="00993B91" w:rsidRPr="00BB5460" w:rsidRDefault="00993B91" w:rsidP="00993B91">
            <w:pPr>
              <w:ind w:left="-108"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8A07D1">
        <w:tc>
          <w:tcPr>
            <w:tcW w:w="2880"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p>
          <w:p w:rsidR="00993B91" w:rsidRPr="00BB5460" w:rsidRDefault="00993B91" w:rsidP="00993B91">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Country of</w:t>
            </w:r>
          </w:p>
        </w:tc>
        <w:tc>
          <w:tcPr>
            <w:tcW w:w="1140" w:type="dxa"/>
            <w:tcBorders>
              <w:left w:val="nil"/>
              <w:bottom w:val="nil"/>
              <w:right w:val="nil"/>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61" w:type="dxa"/>
            <w:tcBorders>
              <w:left w:val="nil"/>
              <w:bottom w:val="nil"/>
              <w:right w:val="nil"/>
            </w:tcBorders>
            <w:shd w:val="clear" w:color="auto" w:fill="auto"/>
            <w:vAlign w:val="bottom"/>
          </w:tcPr>
          <w:p w:rsidR="00993B91" w:rsidRPr="00BB5460" w:rsidRDefault="00993B91" w:rsidP="00993B91">
            <w:pPr>
              <w:ind w:left="-108" w:right="-72"/>
              <w:jc w:val="right"/>
              <w:rPr>
                <w:rFonts w:ascii="Arial" w:eastAsia="Arial" w:hAnsi="Arial" w:cs="Arial"/>
                <w:b/>
                <w:sz w:val="18"/>
                <w:szCs w:val="18"/>
              </w:rPr>
            </w:pPr>
            <w:r w:rsidRPr="00BB5460">
              <w:rPr>
                <w:rFonts w:ascii="Arial Bold" w:eastAsia="Arial" w:hAnsi="Arial Bold" w:cs="Arial"/>
                <w:b/>
                <w:spacing w:val="-2"/>
                <w:sz w:val="18"/>
                <w:szCs w:val="18"/>
              </w:rPr>
              <w:t>31 December</w:t>
            </w:r>
            <w:r w:rsidRPr="00BB5460">
              <w:rPr>
                <w:rFonts w:ascii="Arial" w:eastAsia="Arial" w:hAnsi="Arial" w:cs="Arial"/>
                <w:b/>
                <w:sz w:val="18"/>
                <w:szCs w:val="18"/>
              </w:rPr>
              <w:t xml:space="preserve"> 2019</w:t>
            </w:r>
          </w:p>
        </w:tc>
      </w:tr>
      <w:tr w:rsidR="00993B91" w:rsidRPr="00BB5460" w:rsidTr="008A07D1">
        <w:tc>
          <w:tcPr>
            <w:tcW w:w="2880" w:type="dxa"/>
            <w:tcBorders>
              <w:top w:val="nil"/>
              <w:left w:val="nil"/>
              <w:bottom w:val="single" w:sz="4" w:space="0" w:color="000000"/>
              <w:right w:val="nil"/>
            </w:tcBorders>
            <w:shd w:val="clear" w:color="auto" w:fill="auto"/>
            <w:vAlign w:val="bottom"/>
          </w:tcPr>
          <w:p w:rsidR="00993B91" w:rsidRPr="00BB5460" w:rsidRDefault="00993B91" w:rsidP="00993B91">
            <w:pPr>
              <w:ind w:left="-72"/>
              <w:jc w:val="center"/>
              <w:rPr>
                <w:rFonts w:ascii="Arial" w:eastAsia="Arial" w:hAnsi="Arial" w:cs="Arial"/>
                <w:b/>
                <w:sz w:val="18"/>
                <w:szCs w:val="18"/>
              </w:rPr>
            </w:pPr>
            <w:r w:rsidRPr="00BB5460">
              <w:rPr>
                <w:rFonts w:ascii="Arial" w:eastAsia="Arial" w:hAnsi="Arial" w:cs="Arial"/>
                <w:b/>
                <w:sz w:val="18"/>
                <w:szCs w:val="18"/>
              </w:rPr>
              <w:t>Company’s name</w:t>
            </w:r>
          </w:p>
        </w:tc>
        <w:tc>
          <w:tcPr>
            <w:tcW w:w="2333" w:type="dxa"/>
            <w:tcBorders>
              <w:top w:val="nil"/>
              <w:left w:val="nil"/>
              <w:bottom w:val="single" w:sz="4" w:space="0" w:color="000000"/>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rsidR="00993B91" w:rsidRPr="00BB5460" w:rsidRDefault="00993B91" w:rsidP="00993B91">
            <w:pPr>
              <w:ind w:left="-64"/>
              <w:jc w:val="center"/>
              <w:rPr>
                <w:rFonts w:ascii="Arial" w:eastAsia="Arial" w:hAnsi="Arial" w:cs="Arial"/>
                <w:b/>
                <w:sz w:val="18"/>
                <w:szCs w:val="18"/>
              </w:rPr>
            </w:pPr>
            <w:r w:rsidRPr="00BB5460">
              <w:rPr>
                <w:rFonts w:ascii="Arial" w:eastAsia="Arial" w:hAnsi="Arial" w:cs="Arial"/>
                <w:b/>
                <w:sz w:val="18"/>
                <w:szCs w:val="18"/>
              </w:rPr>
              <w:t>incorporation</w:t>
            </w:r>
          </w:p>
        </w:tc>
        <w:tc>
          <w:tcPr>
            <w:tcW w:w="1140" w:type="dxa"/>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c>
          <w:tcPr>
            <w:tcW w:w="1161" w:type="dxa"/>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r>
      <w:tr w:rsidR="00993B91" w:rsidRPr="00BB5460" w:rsidTr="008A07D1">
        <w:tc>
          <w:tcPr>
            <w:tcW w:w="2880" w:type="dxa"/>
            <w:tcBorders>
              <w:top w:val="single" w:sz="4" w:space="0" w:color="000000"/>
              <w:left w:val="nil"/>
              <w:bottom w:val="nil"/>
              <w:right w:val="nil"/>
            </w:tcBorders>
            <w:shd w:val="clear" w:color="auto" w:fill="auto"/>
          </w:tcPr>
          <w:p w:rsidR="00993B91" w:rsidRPr="00BB5460" w:rsidRDefault="00993B91" w:rsidP="00993B91">
            <w:pPr>
              <w:ind w:left="-72"/>
              <w:rPr>
                <w:rFonts w:ascii="Arial" w:eastAsia="Arial" w:hAnsi="Arial" w:cs="Arial"/>
                <w:sz w:val="18"/>
                <w:szCs w:val="18"/>
                <w:u w:val="single"/>
              </w:rPr>
            </w:pPr>
          </w:p>
        </w:tc>
        <w:tc>
          <w:tcPr>
            <w:tcW w:w="2333" w:type="dxa"/>
            <w:tcBorders>
              <w:top w:val="single" w:sz="4" w:space="0" w:color="000000"/>
              <w:left w:val="nil"/>
              <w:bottom w:val="nil"/>
              <w:right w:val="nil"/>
            </w:tcBorders>
            <w:shd w:val="clear" w:color="auto" w:fill="auto"/>
          </w:tcPr>
          <w:p w:rsidR="00993B91" w:rsidRPr="00BB5460" w:rsidRDefault="00993B91" w:rsidP="00993B91">
            <w:pPr>
              <w:ind w:left="162" w:hanging="162"/>
              <w:rPr>
                <w:rFonts w:ascii="Arial" w:eastAsia="Arial" w:hAnsi="Arial" w:cs="Arial"/>
                <w:sz w:val="18"/>
                <w:szCs w:val="18"/>
              </w:rPr>
            </w:pPr>
          </w:p>
        </w:tc>
        <w:tc>
          <w:tcPr>
            <w:tcW w:w="1414" w:type="dxa"/>
            <w:tcBorders>
              <w:top w:val="single" w:sz="4" w:space="0" w:color="000000"/>
              <w:left w:val="nil"/>
              <w:bottom w:val="nil"/>
              <w:right w:val="nil"/>
            </w:tcBorders>
            <w:shd w:val="clear" w:color="auto" w:fill="auto"/>
          </w:tcPr>
          <w:p w:rsidR="00993B91" w:rsidRPr="00BB5460" w:rsidRDefault="00993B91" w:rsidP="00993B91">
            <w:pPr>
              <w:rPr>
                <w:rFonts w:ascii="Arial" w:eastAsia="Arial" w:hAnsi="Arial" w:cs="Arial"/>
                <w:sz w:val="18"/>
                <w:szCs w:val="18"/>
              </w:rPr>
            </w:pPr>
          </w:p>
        </w:tc>
        <w:tc>
          <w:tcPr>
            <w:tcW w:w="1140" w:type="dxa"/>
            <w:tcBorders>
              <w:top w:val="single" w:sz="4" w:space="0" w:color="000000"/>
              <w:left w:val="nil"/>
              <w:bottom w:val="nil"/>
              <w:right w:val="nil"/>
            </w:tcBorders>
            <w:shd w:val="clear" w:color="auto" w:fill="FAFAFA"/>
          </w:tcPr>
          <w:p w:rsidR="00993B91" w:rsidRPr="00BB5460" w:rsidRDefault="00993B91" w:rsidP="00993B91">
            <w:pPr>
              <w:ind w:left="-106" w:right="-72"/>
              <w:jc w:val="right"/>
              <w:rPr>
                <w:rFonts w:ascii="Arial" w:eastAsia="Arial" w:hAnsi="Arial" w:cs="Arial"/>
                <w:sz w:val="18"/>
                <w:szCs w:val="18"/>
              </w:rPr>
            </w:pPr>
          </w:p>
        </w:tc>
        <w:tc>
          <w:tcPr>
            <w:tcW w:w="1161" w:type="dxa"/>
            <w:tcBorders>
              <w:top w:val="single" w:sz="4" w:space="0" w:color="000000"/>
              <w:left w:val="nil"/>
              <w:bottom w:val="nil"/>
              <w:right w:val="nil"/>
            </w:tcBorders>
            <w:shd w:val="clear" w:color="auto" w:fill="auto"/>
          </w:tcPr>
          <w:p w:rsidR="00993B91" w:rsidRPr="00BB5460" w:rsidRDefault="00993B91" w:rsidP="00993B91">
            <w:pPr>
              <w:ind w:left="-106"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u w:val="single"/>
              </w:rPr>
              <w:t>Held by subsidiaries</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AFAFA"/>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left="-108"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roofErr w:type="spellStart"/>
            <w:r w:rsidRPr="00BB5460">
              <w:rPr>
                <w:rFonts w:ascii="Arial" w:eastAsia="Arial" w:hAnsi="Arial" w:cs="Arial"/>
                <w:sz w:val="18"/>
                <w:szCs w:val="18"/>
              </w:rPr>
              <w:t>Okeanos</w:t>
            </w:r>
            <w:proofErr w:type="spellEnd"/>
            <w:r w:rsidRPr="00BB5460">
              <w:rPr>
                <w:rFonts w:ascii="Arial" w:eastAsia="Arial" w:hAnsi="Arial" w:cs="Arial"/>
                <w:sz w:val="18"/>
                <w:szCs w:val="18"/>
              </w:rPr>
              <w:t xml:space="preserve"> Food Co., Ltd.</w:t>
            </w: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Manufacturer &amp; distributor</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Thailand</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99.74</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99.74</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w:t>
            </w:r>
            <w:proofErr w:type="spellStart"/>
            <w:r w:rsidRPr="00BB5460">
              <w:rPr>
                <w:rFonts w:ascii="Arial" w:eastAsia="Arial" w:hAnsi="Arial" w:cs="Arial"/>
                <w:sz w:val="18"/>
                <w:szCs w:val="18"/>
              </w:rPr>
              <w:t>Pakfood</w:t>
            </w:r>
            <w:proofErr w:type="spellEnd"/>
            <w:r w:rsidRPr="00BB5460">
              <w:rPr>
                <w:rFonts w:ascii="Arial" w:eastAsia="Arial" w:hAnsi="Arial" w:cs="Arial"/>
                <w:sz w:val="18"/>
                <w:szCs w:val="18"/>
              </w:rPr>
              <w:t xml:space="preserve"> Plc.)</w:t>
            </w: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frozen foods &amp; aquatic</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animal</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Asian-Pacific Can Co., Ltd.</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Manufacturer &amp; distributor</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Thailand</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99.54</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99.54</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(99% held by </w:t>
            </w:r>
            <w:proofErr w:type="spellStart"/>
            <w:r w:rsidRPr="00BB5460">
              <w:rPr>
                <w:rFonts w:ascii="Arial" w:eastAsia="Arial" w:hAnsi="Arial" w:cs="Arial"/>
                <w:sz w:val="18"/>
                <w:szCs w:val="18"/>
              </w:rPr>
              <w:t>Songkla</w:t>
            </w:r>
            <w:proofErr w:type="spellEnd"/>
            <w:r w:rsidRPr="00BB5460">
              <w:rPr>
                <w:rFonts w:ascii="Arial" w:eastAsia="Arial" w:hAnsi="Arial" w:cs="Arial"/>
                <w:sz w:val="18"/>
                <w:szCs w:val="18"/>
              </w:rPr>
              <w:t xml:space="preserve"> Canning</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of packaging for food</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Plc.)</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products</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08"/>
              <w:rPr>
                <w:rFonts w:ascii="Arial" w:eastAsia="Arial" w:hAnsi="Arial" w:cs="Arial"/>
                <w:sz w:val="18"/>
                <w:szCs w:val="18"/>
              </w:rPr>
            </w:pPr>
            <w:r w:rsidRPr="00BB5460">
              <w:rPr>
                <w:rFonts w:ascii="Arial" w:eastAsia="Arial" w:hAnsi="Arial" w:cs="Arial"/>
                <w:sz w:val="18"/>
                <w:szCs w:val="18"/>
              </w:rPr>
              <w:t xml:space="preserve">Yueh </w:t>
            </w:r>
            <w:proofErr w:type="spellStart"/>
            <w:r w:rsidRPr="00BB5460">
              <w:rPr>
                <w:rFonts w:ascii="Arial" w:eastAsia="Arial" w:hAnsi="Arial" w:cs="Arial"/>
                <w:sz w:val="18"/>
                <w:szCs w:val="18"/>
              </w:rPr>
              <w:t>Chyang</w:t>
            </w:r>
            <w:proofErr w:type="spellEnd"/>
            <w:r w:rsidRPr="00BB5460">
              <w:rPr>
                <w:rFonts w:ascii="Arial" w:eastAsia="Arial" w:hAnsi="Arial" w:cs="Arial"/>
                <w:sz w:val="18"/>
                <w:szCs w:val="18"/>
              </w:rPr>
              <w:t xml:space="preserve"> Canned Food </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Manufacturer &amp; distributor</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Vietnam</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99.55</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99.55</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08"/>
              <w:rPr>
                <w:rFonts w:ascii="Arial" w:eastAsia="Arial" w:hAnsi="Arial" w:cs="Arial"/>
                <w:sz w:val="18"/>
                <w:szCs w:val="18"/>
              </w:rPr>
            </w:pPr>
            <w:r w:rsidRPr="00BB5460">
              <w:rPr>
                <w:rFonts w:ascii="Arial" w:eastAsia="Arial" w:hAnsi="Arial" w:cs="Arial"/>
                <w:sz w:val="18"/>
                <w:szCs w:val="18"/>
              </w:rPr>
              <w:t xml:space="preserve">  Co., Ltd. (100% held by </w:t>
            </w:r>
            <w:proofErr w:type="spellStart"/>
            <w:r w:rsidRPr="00BB5460">
              <w:rPr>
                <w:rFonts w:ascii="Arial" w:eastAsia="Arial" w:hAnsi="Arial" w:cs="Arial"/>
                <w:sz w:val="18"/>
                <w:szCs w:val="18"/>
              </w:rPr>
              <w:t>Songkla</w:t>
            </w:r>
            <w:proofErr w:type="spellEnd"/>
            <w:r w:rsidRPr="00BB5460">
              <w:rPr>
                <w:rFonts w:ascii="Arial" w:eastAsia="Arial" w:hAnsi="Arial" w:cs="Arial"/>
                <w:sz w:val="18"/>
                <w:szCs w:val="18"/>
              </w:rPr>
              <w:t xml:space="preserve"> </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of canned tuna and</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Canning Plc.)</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seafood</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left="-108"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Thai Union Investments North</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Holding company</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USA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America LLC (TUINA)</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TUNA)</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Tri-Union Seafoods, LLC (Tri-U)</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Manufacturer &amp; distributor</w:t>
            </w:r>
          </w:p>
        </w:tc>
        <w:tc>
          <w:tcPr>
            <w:tcW w:w="1414"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USA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(100% held by TUNA)</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of canned tuna and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right="-114"/>
              <w:jc w:val="left"/>
              <w:rPr>
                <w:rFonts w:ascii="Arial" w:eastAsia="Arial" w:hAnsi="Arial" w:cs="Arial"/>
                <w:sz w:val="18"/>
                <w:szCs w:val="18"/>
              </w:rPr>
            </w:pPr>
            <w:r w:rsidRPr="00BB5460">
              <w:rPr>
                <w:rFonts w:ascii="Arial" w:eastAsia="Arial" w:hAnsi="Arial" w:cs="Arial"/>
                <w:sz w:val="18"/>
                <w:szCs w:val="18"/>
              </w:rPr>
              <w:t xml:space="preserve">  seafood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Tri-Union Frozen Products, Inc.</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Importer and distributor</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USA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(TUFP) (100% held by TUNA)</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of frozen seafood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US Pet Nutrition, LLC (USPN)</w:t>
            </w:r>
          </w:p>
        </w:tc>
        <w:tc>
          <w:tcPr>
            <w:tcW w:w="2333" w:type="dxa"/>
            <w:tcBorders>
              <w:top w:val="nil"/>
              <w:left w:val="nil"/>
              <w:bottom w:val="nil"/>
              <w:right w:val="nil"/>
            </w:tcBorders>
          </w:tcPr>
          <w:p w:rsidR="00993B91" w:rsidRPr="00BB5460" w:rsidRDefault="00D041B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Importer </w:t>
            </w:r>
            <w:r w:rsidR="00993B91" w:rsidRPr="00BB5460">
              <w:rPr>
                <w:rFonts w:ascii="Arial" w:eastAsia="Arial" w:hAnsi="Arial" w:cs="Arial"/>
                <w:sz w:val="18"/>
                <w:szCs w:val="18"/>
              </w:rPr>
              <w:t>&amp; distributor</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USA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(99% held by TUNA and</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 xml:space="preserve">  of premium pet food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1% held by Tri-U)</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Tri-Union Frozen Products North</w:t>
            </w:r>
          </w:p>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America, LLC (TUFPNA)</w:t>
            </w:r>
          </w:p>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(100% held by TUFP)</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Holding company</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USA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jc w:val="left"/>
              <w:rPr>
                <w:rFonts w:ascii="Arial" w:eastAsia="Arial" w:hAnsi="Arial" w:cs="Arial"/>
                <w:sz w:val="18"/>
                <w:szCs w:val="18"/>
              </w:rPr>
            </w:pPr>
            <w:r w:rsidRPr="00BB5460">
              <w:rPr>
                <w:rFonts w:ascii="Arial" w:eastAsia="Arial" w:hAnsi="Arial" w:cs="Arial"/>
                <w:sz w:val="18"/>
                <w:szCs w:val="18"/>
              </w:rPr>
              <w:t xml:space="preserve">Tri-Union Frozen Products </w:t>
            </w:r>
          </w:p>
          <w:p w:rsidR="00993B91" w:rsidRPr="00BB5460" w:rsidRDefault="00993B91" w:rsidP="00993B91">
            <w:pPr>
              <w:ind w:left="-72" w:right="-116"/>
              <w:jc w:val="left"/>
              <w:rPr>
                <w:rFonts w:ascii="Arial" w:eastAsia="Arial" w:hAnsi="Arial" w:cs="Arial"/>
                <w:sz w:val="18"/>
                <w:szCs w:val="18"/>
              </w:rPr>
            </w:pPr>
            <w:r w:rsidRPr="00BB5460">
              <w:rPr>
                <w:rFonts w:ascii="Arial" w:eastAsia="Arial" w:hAnsi="Arial" w:cs="Arial"/>
                <w:sz w:val="18"/>
                <w:szCs w:val="18"/>
              </w:rPr>
              <w:t xml:space="preserve">  Canada, ULC (100% held by </w:t>
            </w:r>
          </w:p>
          <w:p w:rsidR="00993B91" w:rsidRPr="00BB5460" w:rsidRDefault="00993B91" w:rsidP="00993B91">
            <w:pPr>
              <w:ind w:left="-72" w:right="-116"/>
              <w:jc w:val="left"/>
              <w:rPr>
                <w:rFonts w:ascii="Arial" w:eastAsia="Arial" w:hAnsi="Arial" w:cs="Arial"/>
                <w:sz w:val="18"/>
                <w:szCs w:val="18"/>
              </w:rPr>
            </w:pPr>
            <w:r w:rsidRPr="00BB5460">
              <w:rPr>
                <w:rFonts w:ascii="Arial" w:eastAsia="Arial" w:hAnsi="Arial" w:cs="Arial"/>
                <w:sz w:val="18"/>
                <w:szCs w:val="18"/>
              </w:rPr>
              <w:t xml:space="preserve">  TUFPNA)</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Technical service provider</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Canada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Thai Union Europe (TUE)</w:t>
            </w:r>
          </w:p>
          <w:p w:rsidR="00993B91" w:rsidRPr="00BB5460" w:rsidRDefault="00993B91" w:rsidP="00993B91">
            <w:pPr>
              <w:ind w:left="-72" w:right="-116"/>
              <w:rPr>
                <w:rFonts w:ascii="Arial" w:eastAsia="Arial" w:hAnsi="Arial" w:cs="Arial"/>
                <w:sz w:val="18"/>
                <w:szCs w:val="18"/>
              </w:rPr>
            </w:pPr>
            <w:r w:rsidRPr="00BB5460">
              <w:rPr>
                <w:rFonts w:ascii="Arial" w:eastAsia="Arial" w:hAnsi="Arial" w:cs="Arial"/>
                <w:sz w:val="18"/>
                <w:szCs w:val="18"/>
              </w:rPr>
              <w:t xml:space="preserve">  (100% held by TUES1)</w:t>
            </w: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r w:rsidRPr="00BB5460">
              <w:rPr>
                <w:rFonts w:ascii="Arial" w:eastAsia="Arial" w:hAnsi="Arial" w:cs="Arial"/>
                <w:sz w:val="18"/>
                <w:szCs w:val="18"/>
              </w:rPr>
              <w:t>Headquarters activity</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MW Brands Seychelles Limited</w:t>
            </w:r>
          </w:p>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TUE)</w:t>
            </w: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Exporter of canned tuna</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Seychelles</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roofErr w:type="spellStart"/>
            <w:r w:rsidRPr="00BB5460">
              <w:rPr>
                <w:rFonts w:ascii="Arial" w:eastAsia="Arial" w:hAnsi="Arial" w:cs="Arial"/>
                <w:sz w:val="18"/>
                <w:szCs w:val="18"/>
              </w:rPr>
              <w:t>Etablissements</w:t>
            </w:r>
            <w:proofErr w:type="spellEnd"/>
            <w:r w:rsidRPr="00BB5460">
              <w:rPr>
                <w:rFonts w:ascii="Arial" w:eastAsia="Arial" w:hAnsi="Arial" w:cs="Arial"/>
                <w:sz w:val="18"/>
                <w:szCs w:val="18"/>
              </w:rPr>
              <w:t xml:space="preserve"> Paul Paulet SAS</w:t>
            </w:r>
          </w:p>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(EPP) (100% held by TUE)</w:t>
            </w: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Manufacturer, importer,</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distributor and exporter</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canned seafood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European Seafood Investment</w:t>
            </w:r>
          </w:p>
          <w:p w:rsidR="00993B91" w:rsidRPr="00BB5460" w:rsidRDefault="00993B91" w:rsidP="00993B91">
            <w:pPr>
              <w:ind w:left="-72" w:right="-108"/>
              <w:rPr>
                <w:rFonts w:ascii="Arial" w:eastAsia="Arial" w:hAnsi="Arial" w:cs="Arial"/>
                <w:sz w:val="18"/>
                <w:szCs w:val="18"/>
              </w:rPr>
            </w:pPr>
            <w:r w:rsidRPr="00BB5460">
              <w:rPr>
                <w:rFonts w:ascii="Arial" w:eastAsia="Arial" w:hAnsi="Arial" w:cs="Arial"/>
                <w:sz w:val="18"/>
                <w:szCs w:val="18"/>
              </w:rPr>
              <w:t xml:space="preserve">  Portugal (ESIP) </w:t>
            </w:r>
          </w:p>
          <w:p w:rsidR="00993B91" w:rsidRPr="00BB5460" w:rsidRDefault="00993B91" w:rsidP="00993B91">
            <w:pPr>
              <w:ind w:left="-72" w:right="-108"/>
              <w:rPr>
                <w:rFonts w:ascii="Arial" w:eastAsia="Arial" w:hAnsi="Arial" w:cs="Arial"/>
                <w:sz w:val="18"/>
                <w:szCs w:val="18"/>
              </w:rPr>
            </w:pPr>
            <w:r w:rsidRPr="00BB5460">
              <w:rPr>
                <w:rFonts w:ascii="Arial" w:eastAsia="Arial" w:hAnsi="Arial" w:cs="Arial"/>
                <w:sz w:val="18"/>
                <w:szCs w:val="18"/>
              </w:rPr>
              <w:t xml:space="preserve">  (100% held by TUE)</w:t>
            </w:r>
          </w:p>
        </w:tc>
        <w:tc>
          <w:tcPr>
            <w:tcW w:w="233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Manufacturer and exporter</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canned sardines and</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mackerel</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Portugal</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Pioneer Food Cannery Limited</w:t>
            </w:r>
          </w:p>
        </w:tc>
        <w:tc>
          <w:tcPr>
            <w:tcW w:w="2333"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Manufacturer of canned</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Ghana</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EPP)</w:t>
            </w:r>
          </w:p>
        </w:tc>
        <w:tc>
          <w:tcPr>
            <w:tcW w:w="2333"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tuna </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tcPr>
          <w:p w:rsidR="00993B91" w:rsidRPr="00BB5460"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right w:val="nil"/>
            </w:tcBorders>
          </w:tcPr>
          <w:p w:rsidR="00993B91" w:rsidRPr="00BB5460" w:rsidRDefault="00993B91" w:rsidP="00993B91">
            <w:pPr>
              <w:ind w:left="-72"/>
              <w:rPr>
                <w:rFonts w:ascii="Arial" w:eastAsia="Arial" w:hAnsi="Arial" w:cs="Arial"/>
                <w:sz w:val="18"/>
                <w:szCs w:val="18"/>
              </w:rPr>
            </w:pPr>
            <w:proofErr w:type="spellStart"/>
            <w:r w:rsidRPr="00BB5460">
              <w:rPr>
                <w:rFonts w:ascii="Arial" w:eastAsia="Arial" w:hAnsi="Arial" w:cs="Arial"/>
                <w:sz w:val="18"/>
                <w:szCs w:val="18"/>
              </w:rPr>
              <w:t>Mareblu</w:t>
            </w:r>
            <w:proofErr w:type="spellEnd"/>
            <w:r w:rsidRPr="00BB5460">
              <w:rPr>
                <w:rFonts w:ascii="Arial" w:eastAsia="Arial" w:hAnsi="Arial" w:cs="Arial"/>
                <w:sz w:val="18"/>
                <w:szCs w:val="18"/>
              </w:rPr>
              <w:t xml:space="preserve"> SRL (100% held by TUE)</w:t>
            </w:r>
          </w:p>
        </w:tc>
        <w:tc>
          <w:tcPr>
            <w:tcW w:w="2333" w:type="dxa"/>
            <w:tcBorders>
              <w:top w:val="nil"/>
              <w:left w:val="nil"/>
              <w:right w:val="nil"/>
            </w:tcBorders>
          </w:tcPr>
          <w:p w:rsidR="00993B91" w:rsidRPr="00BB5460" w:rsidRDefault="00993B91" w:rsidP="00993B91">
            <w:pPr>
              <w:jc w:val="left"/>
              <w:rPr>
                <w:rFonts w:ascii="Arial" w:eastAsia="Arial" w:hAnsi="Arial" w:cs="Arial"/>
                <w:sz w:val="18"/>
                <w:szCs w:val="18"/>
              </w:rPr>
            </w:pPr>
            <w:r w:rsidRPr="00BB5460">
              <w:rPr>
                <w:rFonts w:ascii="Arial" w:eastAsia="Arial" w:hAnsi="Arial" w:cs="Arial"/>
                <w:sz w:val="18"/>
                <w:szCs w:val="18"/>
              </w:rPr>
              <w:t>Importer and distributor</w:t>
            </w:r>
          </w:p>
          <w:p w:rsidR="00993B91" w:rsidRPr="00BB5460" w:rsidRDefault="00993B91" w:rsidP="00993B91">
            <w:pPr>
              <w:jc w:val="left"/>
              <w:rPr>
                <w:rFonts w:ascii="Arial" w:eastAsia="Arial" w:hAnsi="Arial" w:cs="Arial"/>
                <w:sz w:val="18"/>
                <w:szCs w:val="18"/>
              </w:rPr>
            </w:pPr>
            <w:r w:rsidRPr="00BB5460">
              <w:rPr>
                <w:rFonts w:ascii="Arial" w:eastAsia="Arial" w:hAnsi="Arial" w:cs="Arial"/>
                <w:sz w:val="18"/>
                <w:szCs w:val="18"/>
              </w:rPr>
              <w:t xml:space="preserve">  of canned seafood</w:t>
            </w:r>
          </w:p>
        </w:tc>
        <w:tc>
          <w:tcPr>
            <w:tcW w:w="1414" w:type="dxa"/>
            <w:tcBorders>
              <w:top w:val="nil"/>
              <w:left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Italy</w:t>
            </w:r>
          </w:p>
        </w:tc>
        <w:tc>
          <w:tcPr>
            <w:tcW w:w="1140" w:type="dxa"/>
            <w:tcBorders>
              <w:top w:val="nil"/>
              <w:left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33" w:type="dxa"/>
            <w:tcBorders>
              <w:top w:val="nil"/>
              <w:left w:val="nil"/>
              <w:bottom w:val="nil"/>
              <w:right w:val="nil"/>
            </w:tcBorders>
          </w:tcPr>
          <w:p w:rsidR="00993B91" w:rsidRPr="00BB5460" w:rsidRDefault="00993B91" w:rsidP="00993B91">
            <w:pPr>
              <w:jc w:val="left"/>
              <w:rPr>
                <w:rFonts w:ascii="Arial" w:eastAsia="Arial" w:hAnsi="Arial" w:cs="Arial"/>
                <w:sz w:val="18"/>
                <w:szCs w:val="18"/>
              </w:rPr>
            </w:pP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8A07D1">
        <w:tc>
          <w:tcPr>
            <w:tcW w:w="2880" w:type="dxa"/>
            <w:tcBorders>
              <w:top w:val="nil"/>
              <w:left w:val="nil"/>
              <w:bottom w:val="nil"/>
              <w:right w:val="nil"/>
            </w:tcBorders>
            <w:vAlign w:val="bottom"/>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UK Seafood Investments Limited</w:t>
            </w:r>
          </w:p>
        </w:tc>
        <w:tc>
          <w:tcPr>
            <w:tcW w:w="2333"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Holding company</w:t>
            </w:r>
          </w:p>
        </w:tc>
        <w:tc>
          <w:tcPr>
            <w:tcW w:w="1414"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 xml:space="preserve">United </w:t>
            </w:r>
          </w:p>
        </w:tc>
        <w:tc>
          <w:tcPr>
            <w:tcW w:w="1140" w:type="dxa"/>
            <w:tcBorders>
              <w:top w:val="nil"/>
              <w:left w:val="nil"/>
              <w:bottom w:val="nil"/>
              <w:right w:val="nil"/>
            </w:tcBorders>
            <w:shd w:val="clear" w:color="auto" w:fill="F8F8F8"/>
          </w:tcPr>
          <w:p w:rsidR="00993B91" w:rsidRPr="00BB5460" w:rsidRDefault="00993B91" w:rsidP="00993B91">
            <w:pPr>
              <w:ind w:left="-108" w:right="-72"/>
              <w:jc w:val="right"/>
              <w:rPr>
                <w:rFonts w:ascii="Arial" w:eastAsia="Arial" w:hAnsi="Arial" w:cs="Arial"/>
                <w:sz w:val="18"/>
                <w:szCs w:val="18"/>
              </w:rPr>
            </w:pPr>
            <w:r w:rsidRPr="00BB5460">
              <w:rPr>
                <w:rFonts w:ascii="Arial" w:eastAsia="Arial" w:hAnsi="Arial" w:cs="Arial"/>
                <w:sz w:val="18"/>
                <w:szCs w:val="18"/>
              </w:rPr>
              <w:t>100.00</w:t>
            </w:r>
          </w:p>
        </w:tc>
        <w:tc>
          <w:tcPr>
            <w:tcW w:w="1161"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8A07D1">
        <w:tc>
          <w:tcPr>
            <w:tcW w:w="2880" w:type="dxa"/>
            <w:tcBorders>
              <w:top w:val="nil"/>
              <w:left w:val="nil"/>
              <w:bottom w:val="single" w:sz="4" w:space="0" w:color="000000"/>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(UKSI) (100% held by TUE)</w:t>
            </w:r>
          </w:p>
        </w:tc>
        <w:tc>
          <w:tcPr>
            <w:tcW w:w="2333" w:type="dxa"/>
            <w:tcBorders>
              <w:top w:val="nil"/>
              <w:left w:val="nil"/>
              <w:bottom w:val="single" w:sz="4" w:space="0" w:color="000000"/>
              <w:right w:val="nil"/>
            </w:tcBorders>
          </w:tcPr>
          <w:p w:rsidR="00993B91" w:rsidRPr="00BB5460" w:rsidRDefault="00993B91" w:rsidP="00993B91">
            <w:pPr>
              <w:jc w:val="left"/>
              <w:rPr>
                <w:rFonts w:ascii="Arial" w:eastAsia="Arial" w:hAnsi="Arial" w:cs="Arial"/>
                <w:sz w:val="18"/>
                <w:szCs w:val="18"/>
              </w:rPr>
            </w:pPr>
          </w:p>
        </w:tc>
        <w:tc>
          <w:tcPr>
            <w:tcW w:w="1414" w:type="dxa"/>
            <w:tcBorders>
              <w:top w:val="nil"/>
              <w:left w:val="nil"/>
              <w:bottom w:val="single" w:sz="4" w:space="0" w:color="000000"/>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Kingdom</w:t>
            </w:r>
          </w:p>
        </w:tc>
        <w:tc>
          <w:tcPr>
            <w:tcW w:w="1140" w:type="dxa"/>
            <w:tcBorders>
              <w:top w:val="nil"/>
              <w:left w:val="nil"/>
              <w:bottom w:val="single" w:sz="4" w:space="0" w:color="000000"/>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61" w:type="dxa"/>
            <w:tcBorders>
              <w:top w:val="nil"/>
              <w:left w:val="nil"/>
              <w:bottom w:val="single" w:sz="4" w:space="0" w:color="000000"/>
              <w:right w:val="nil"/>
            </w:tcBorders>
          </w:tcPr>
          <w:p w:rsidR="00993B91" w:rsidRPr="00BB5460" w:rsidRDefault="00993B91" w:rsidP="00993B91">
            <w:pPr>
              <w:ind w:right="-72"/>
              <w:jc w:val="right"/>
              <w:rPr>
                <w:rFonts w:ascii="Arial" w:eastAsia="Arial" w:hAnsi="Arial" w:cs="Arial"/>
                <w:sz w:val="18"/>
                <w:szCs w:val="18"/>
              </w:rPr>
            </w:pPr>
          </w:p>
        </w:tc>
      </w:tr>
    </w:tbl>
    <w:p w:rsidR="00993B91" w:rsidRPr="00BB5460" w:rsidRDefault="00993B91">
      <w:pPr>
        <w:spacing w:after="160" w:line="259" w:lineRule="auto"/>
        <w:jc w:val="left"/>
        <w:rPr>
          <w:rFonts w:ascii="Arial" w:hAnsi="Arial" w:cs="Arial"/>
          <w:sz w:val="18"/>
          <w:szCs w:val="18"/>
          <w:lang w:val="en-US"/>
        </w:rPr>
      </w:pPr>
      <w:r w:rsidRPr="00BB5460">
        <w:rPr>
          <w:rFonts w:ascii="Arial" w:hAnsi="Arial" w:cs="Arial"/>
          <w:sz w:val="18"/>
          <w:szCs w:val="18"/>
          <w:lang w:val="en-US"/>
        </w:rPr>
        <w:br w:type="page"/>
      </w:r>
    </w:p>
    <w:tbl>
      <w:tblPr>
        <w:tblW w:w="8884" w:type="dxa"/>
        <w:tblInd w:w="567" w:type="dxa"/>
        <w:tblLayout w:type="fixed"/>
        <w:tblLook w:val="0000" w:firstRow="0" w:lastRow="0" w:firstColumn="0" w:lastColumn="0" w:noHBand="0" w:noVBand="0"/>
      </w:tblPr>
      <w:tblGrid>
        <w:gridCol w:w="2880"/>
        <w:gridCol w:w="2367"/>
        <w:gridCol w:w="1343"/>
        <w:gridCol w:w="1135"/>
        <w:gridCol w:w="1159"/>
      </w:tblGrid>
      <w:tr w:rsidR="00993B91" w:rsidRPr="00BB5460" w:rsidTr="00993B91">
        <w:trPr>
          <w:trHeight w:val="20"/>
        </w:trPr>
        <w:tc>
          <w:tcPr>
            <w:tcW w:w="2880" w:type="dxa"/>
            <w:tcBorders>
              <w:top w:val="single" w:sz="4" w:space="0" w:color="000000"/>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367"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1343"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2294" w:type="dxa"/>
            <w:gridSpan w:val="2"/>
            <w:tcBorders>
              <w:top w:val="single" w:sz="4" w:space="0" w:color="000000"/>
              <w:left w:val="nil"/>
              <w:bottom w:val="single" w:sz="4" w:space="0" w:color="000000"/>
              <w:right w:val="nil"/>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Percentage of interest</w:t>
            </w:r>
          </w:p>
        </w:tc>
      </w:tr>
      <w:tr w:rsidR="00993B91" w:rsidRPr="00BB5460" w:rsidTr="00993B91">
        <w:trPr>
          <w:trHeight w:val="20"/>
        </w:trPr>
        <w:tc>
          <w:tcPr>
            <w:tcW w:w="2880" w:type="dxa"/>
            <w:shd w:val="clear" w:color="auto" w:fill="auto"/>
          </w:tcPr>
          <w:p w:rsidR="00993B91" w:rsidRPr="00BB5460" w:rsidRDefault="00993B91" w:rsidP="00993B91">
            <w:pPr>
              <w:ind w:left="-72"/>
              <w:jc w:val="center"/>
              <w:rPr>
                <w:rFonts w:ascii="Arial" w:eastAsia="Arial" w:hAnsi="Arial" w:cs="Arial"/>
                <w:b/>
                <w:sz w:val="18"/>
                <w:szCs w:val="18"/>
              </w:rPr>
            </w:pPr>
          </w:p>
        </w:tc>
        <w:tc>
          <w:tcPr>
            <w:tcW w:w="2367" w:type="dxa"/>
            <w:shd w:val="clear" w:color="auto" w:fill="auto"/>
          </w:tcPr>
          <w:p w:rsidR="00993B91" w:rsidRPr="00BB5460" w:rsidRDefault="00993B91" w:rsidP="00993B91">
            <w:pPr>
              <w:jc w:val="center"/>
              <w:rPr>
                <w:rFonts w:ascii="Arial" w:eastAsia="Arial" w:hAnsi="Arial" w:cs="Arial"/>
                <w:b/>
                <w:sz w:val="18"/>
                <w:szCs w:val="18"/>
              </w:rPr>
            </w:pPr>
          </w:p>
        </w:tc>
        <w:tc>
          <w:tcPr>
            <w:tcW w:w="1343" w:type="dxa"/>
            <w:shd w:val="clear" w:color="auto" w:fill="auto"/>
            <w:vAlign w:val="bottom"/>
          </w:tcPr>
          <w:p w:rsidR="00993B91" w:rsidRPr="00BB5460" w:rsidRDefault="00993B91" w:rsidP="00993B91">
            <w:pPr>
              <w:jc w:val="center"/>
              <w:rPr>
                <w:rFonts w:ascii="Arial" w:eastAsia="Arial" w:hAnsi="Arial" w:cs="Arial"/>
                <w:b/>
                <w:sz w:val="18"/>
                <w:szCs w:val="18"/>
              </w:rPr>
            </w:pPr>
          </w:p>
        </w:tc>
        <w:tc>
          <w:tcPr>
            <w:tcW w:w="1135" w:type="dxa"/>
            <w:shd w:val="clear" w:color="auto" w:fill="auto"/>
          </w:tcPr>
          <w:p w:rsidR="00993B91" w:rsidRPr="00BB5460" w:rsidRDefault="00993B91" w:rsidP="00993B91">
            <w:pPr>
              <w:ind w:left="-122" w:right="-72"/>
              <w:jc w:val="right"/>
              <w:rPr>
                <w:rFonts w:ascii="Arial" w:eastAsia="Arial" w:hAnsi="Arial" w:cs="Arial"/>
                <w:b/>
                <w:sz w:val="18"/>
                <w:szCs w:val="18"/>
              </w:rPr>
            </w:pPr>
            <w:r w:rsidRPr="00BB5460">
              <w:rPr>
                <w:rFonts w:ascii="Arial" w:eastAsia="Arial" w:hAnsi="Arial" w:cs="Arial"/>
                <w:b/>
                <w:sz w:val="18"/>
                <w:szCs w:val="18"/>
              </w:rPr>
              <w:t>(Unaudited)</w:t>
            </w:r>
          </w:p>
        </w:tc>
        <w:tc>
          <w:tcPr>
            <w:tcW w:w="1159" w:type="dxa"/>
            <w:shd w:val="clear" w:color="auto" w:fill="auto"/>
          </w:tcPr>
          <w:p w:rsidR="00993B91" w:rsidRPr="00BB5460" w:rsidRDefault="00993B91" w:rsidP="00993B91">
            <w:pPr>
              <w:ind w:left="-108"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rPr>
          <w:trHeight w:val="20"/>
        </w:trPr>
        <w:tc>
          <w:tcPr>
            <w:tcW w:w="2880" w:type="dxa"/>
            <w:shd w:val="clear" w:color="auto" w:fill="auto"/>
          </w:tcPr>
          <w:p w:rsidR="00993B91" w:rsidRPr="00BB5460" w:rsidRDefault="00993B91" w:rsidP="00993B91">
            <w:pPr>
              <w:ind w:left="-72"/>
              <w:jc w:val="center"/>
              <w:rPr>
                <w:rFonts w:ascii="Arial" w:eastAsia="Arial" w:hAnsi="Arial" w:cs="Arial"/>
                <w:b/>
                <w:sz w:val="18"/>
                <w:szCs w:val="18"/>
              </w:rPr>
            </w:pPr>
          </w:p>
        </w:tc>
        <w:tc>
          <w:tcPr>
            <w:tcW w:w="2367" w:type="dxa"/>
            <w:shd w:val="clear" w:color="auto" w:fill="auto"/>
          </w:tcPr>
          <w:p w:rsidR="00993B91" w:rsidRPr="00BB5460" w:rsidRDefault="00993B91" w:rsidP="00993B91">
            <w:pPr>
              <w:jc w:val="center"/>
              <w:rPr>
                <w:rFonts w:ascii="Arial" w:eastAsia="Arial" w:hAnsi="Arial" w:cs="Arial"/>
                <w:b/>
                <w:sz w:val="18"/>
                <w:szCs w:val="18"/>
              </w:rPr>
            </w:pPr>
          </w:p>
        </w:tc>
        <w:tc>
          <w:tcPr>
            <w:tcW w:w="1343" w:type="dxa"/>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Country of</w:t>
            </w:r>
          </w:p>
        </w:tc>
        <w:tc>
          <w:tcPr>
            <w:tcW w:w="1135" w:type="dxa"/>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59" w:type="dxa"/>
            <w:shd w:val="clear" w:color="auto" w:fill="auto"/>
            <w:vAlign w:val="bottom"/>
          </w:tcPr>
          <w:p w:rsidR="00993B91" w:rsidRPr="00BB5460" w:rsidRDefault="00993B91" w:rsidP="00993B91">
            <w:pPr>
              <w:ind w:left="-108" w:right="-72"/>
              <w:jc w:val="right"/>
              <w:rPr>
                <w:rFonts w:ascii="Arial" w:eastAsia="Arial" w:hAnsi="Arial" w:cs="Arial"/>
                <w:b/>
                <w:sz w:val="18"/>
                <w:szCs w:val="18"/>
              </w:rPr>
            </w:pPr>
            <w:r w:rsidRPr="00BB5460">
              <w:rPr>
                <w:rFonts w:ascii="Arial Bold" w:eastAsia="Arial" w:hAnsi="Arial Bold" w:cs="Arial"/>
                <w:b/>
                <w:spacing w:val="-2"/>
                <w:sz w:val="18"/>
                <w:szCs w:val="18"/>
              </w:rPr>
              <w:t>31 December</w:t>
            </w:r>
            <w:r w:rsidRPr="00BB5460">
              <w:rPr>
                <w:rFonts w:ascii="Arial" w:eastAsia="Arial" w:hAnsi="Arial" w:cs="Arial"/>
                <w:b/>
                <w:sz w:val="18"/>
                <w:szCs w:val="18"/>
              </w:rPr>
              <w:t xml:space="preserve"> 2019</w:t>
            </w:r>
          </w:p>
        </w:tc>
      </w:tr>
      <w:tr w:rsidR="00993B91" w:rsidRPr="00BB5460" w:rsidTr="00993B91">
        <w:trPr>
          <w:trHeight w:val="20"/>
        </w:trPr>
        <w:tc>
          <w:tcPr>
            <w:tcW w:w="2880" w:type="dxa"/>
            <w:tcBorders>
              <w:bottom w:val="single" w:sz="4" w:space="0" w:color="000000"/>
            </w:tcBorders>
            <w:shd w:val="clear" w:color="auto" w:fill="auto"/>
            <w:vAlign w:val="bottom"/>
          </w:tcPr>
          <w:p w:rsidR="00993B91" w:rsidRPr="00BB5460" w:rsidRDefault="00993B91" w:rsidP="00993B91">
            <w:pPr>
              <w:ind w:left="-72"/>
              <w:jc w:val="center"/>
              <w:rPr>
                <w:rFonts w:ascii="Arial" w:eastAsia="Arial" w:hAnsi="Arial" w:cs="Arial"/>
                <w:b/>
                <w:sz w:val="18"/>
                <w:szCs w:val="18"/>
              </w:rPr>
            </w:pPr>
            <w:r w:rsidRPr="00BB5460">
              <w:rPr>
                <w:rFonts w:ascii="Arial" w:eastAsia="Arial" w:hAnsi="Arial" w:cs="Arial"/>
                <w:b/>
                <w:sz w:val="18"/>
                <w:szCs w:val="18"/>
              </w:rPr>
              <w:t>Company’s name</w:t>
            </w:r>
          </w:p>
        </w:tc>
        <w:tc>
          <w:tcPr>
            <w:tcW w:w="2367" w:type="dxa"/>
            <w:tcBorders>
              <w:bottom w:val="single" w:sz="4" w:space="0" w:color="000000"/>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Nature of business</w:t>
            </w:r>
          </w:p>
        </w:tc>
        <w:tc>
          <w:tcPr>
            <w:tcW w:w="1343" w:type="dxa"/>
            <w:tcBorders>
              <w:bottom w:val="single" w:sz="4" w:space="0" w:color="000000"/>
            </w:tcBorders>
            <w:shd w:val="clear" w:color="auto" w:fill="auto"/>
            <w:vAlign w:val="bottom"/>
          </w:tcPr>
          <w:p w:rsidR="00993B91" w:rsidRPr="00BB5460" w:rsidRDefault="00993B91" w:rsidP="00993B91">
            <w:pPr>
              <w:ind w:left="-64"/>
              <w:jc w:val="center"/>
              <w:rPr>
                <w:rFonts w:ascii="Arial" w:eastAsia="Arial" w:hAnsi="Arial" w:cs="Arial"/>
                <w:b/>
                <w:sz w:val="18"/>
                <w:szCs w:val="18"/>
              </w:rPr>
            </w:pPr>
            <w:r w:rsidRPr="00BB5460">
              <w:rPr>
                <w:rFonts w:ascii="Arial" w:eastAsia="Arial" w:hAnsi="Arial" w:cs="Arial"/>
                <w:b/>
                <w:sz w:val="18"/>
                <w:szCs w:val="18"/>
              </w:rPr>
              <w:t>incorporation</w:t>
            </w:r>
          </w:p>
        </w:tc>
        <w:tc>
          <w:tcPr>
            <w:tcW w:w="1135"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c>
          <w:tcPr>
            <w:tcW w:w="1159"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r>
      <w:tr w:rsidR="00993B91" w:rsidRPr="00BB5460" w:rsidTr="00993B91">
        <w:trPr>
          <w:trHeight w:val="20"/>
        </w:trPr>
        <w:tc>
          <w:tcPr>
            <w:tcW w:w="2880" w:type="dxa"/>
            <w:tcBorders>
              <w:top w:val="single" w:sz="4" w:space="0" w:color="000000"/>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p>
        </w:tc>
        <w:tc>
          <w:tcPr>
            <w:tcW w:w="2367" w:type="dxa"/>
            <w:tcBorders>
              <w:top w:val="single" w:sz="4" w:space="0" w:color="000000"/>
              <w:left w:val="nil"/>
              <w:bottom w:val="nil"/>
              <w:right w:val="nil"/>
            </w:tcBorders>
            <w:shd w:val="clear" w:color="auto" w:fill="auto"/>
          </w:tcPr>
          <w:p w:rsidR="00993B91" w:rsidRPr="00BB5460" w:rsidRDefault="00993B91" w:rsidP="00993B91">
            <w:pPr>
              <w:ind w:left="162" w:hanging="162"/>
              <w:rPr>
                <w:rFonts w:ascii="Arial" w:eastAsia="Arial" w:hAnsi="Arial" w:cs="Arial"/>
                <w:sz w:val="18"/>
                <w:szCs w:val="18"/>
              </w:rPr>
            </w:pPr>
          </w:p>
        </w:tc>
        <w:tc>
          <w:tcPr>
            <w:tcW w:w="1343" w:type="dxa"/>
            <w:tcBorders>
              <w:top w:val="single" w:sz="4" w:space="0" w:color="000000"/>
              <w:left w:val="nil"/>
              <w:bottom w:val="nil"/>
              <w:right w:val="nil"/>
            </w:tcBorders>
            <w:shd w:val="clear" w:color="auto" w:fill="auto"/>
          </w:tcPr>
          <w:p w:rsidR="00993B91" w:rsidRPr="00BB5460" w:rsidRDefault="00993B91" w:rsidP="00993B91">
            <w:pPr>
              <w:rPr>
                <w:rFonts w:ascii="Arial" w:eastAsia="Arial" w:hAnsi="Arial" w:cs="Arial"/>
                <w:sz w:val="18"/>
                <w:szCs w:val="18"/>
              </w:rPr>
            </w:pPr>
          </w:p>
        </w:tc>
        <w:tc>
          <w:tcPr>
            <w:tcW w:w="1135" w:type="dxa"/>
            <w:tcBorders>
              <w:top w:val="single" w:sz="4" w:space="0" w:color="000000"/>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tcBorders>
              <w:top w:val="single" w:sz="4" w:space="0" w:color="000000"/>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u w:val="single"/>
              </w:rPr>
            </w:pPr>
            <w:r w:rsidRPr="00BB5460">
              <w:rPr>
                <w:rFonts w:ascii="Arial" w:eastAsia="Arial" w:hAnsi="Arial" w:cs="Arial"/>
                <w:sz w:val="18"/>
                <w:szCs w:val="18"/>
                <w:u w:val="single"/>
              </w:rPr>
              <w:t>Held by subsidiaries</w:t>
            </w:r>
            <w:r w:rsidRPr="00BB5460">
              <w:rPr>
                <w:rFonts w:ascii="Arial" w:eastAsia="Arial" w:hAnsi="Arial" w:cs="Arial"/>
                <w:sz w:val="18"/>
                <w:szCs w:val="18"/>
              </w:rPr>
              <w:t xml:space="preserve"> (continued)</w:t>
            </w:r>
          </w:p>
        </w:tc>
        <w:tc>
          <w:tcPr>
            <w:tcW w:w="2367" w:type="dxa"/>
            <w:tcBorders>
              <w:top w:val="nil"/>
              <w:left w:val="nil"/>
              <w:bottom w:val="nil"/>
              <w:right w:val="nil"/>
            </w:tcBorders>
            <w:shd w:val="clear" w:color="auto" w:fill="auto"/>
          </w:tcPr>
          <w:p w:rsidR="00993B91" w:rsidRPr="00BB5460" w:rsidRDefault="00993B91" w:rsidP="00993B91">
            <w:pPr>
              <w:ind w:left="162" w:hanging="162"/>
              <w:rPr>
                <w:rFonts w:ascii="Arial" w:eastAsia="Arial" w:hAnsi="Arial" w:cs="Arial"/>
                <w:sz w:val="18"/>
                <w:szCs w:val="18"/>
              </w:rPr>
            </w:pPr>
          </w:p>
        </w:tc>
        <w:tc>
          <w:tcPr>
            <w:tcW w:w="1343" w:type="dxa"/>
            <w:tcBorders>
              <w:top w:val="nil"/>
              <w:left w:val="nil"/>
              <w:bottom w:val="nil"/>
              <w:right w:val="nil"/>
            </w:tcBorders>
            <w:shd w:val="clear" w:color="auto" w:fill="auto"/>
          </w:tcPr>
          <w:p w:rsidR="00993B91" w:rsidRPr="00BB5460" w:rsidRDefault="00993B91" w:rsidP="00993B91">
            <w:pPr>
              <w:rPr>
                <w:rFonts w:ascii="Arial" w:eastAsia="Arial" w:hAnsi="Arial" w:cs="Arial"/>
                <w:sz w:val="18"/>
                <w:szCs w:val="18"/>
              </w:rPr>
            </w:pPr>
          </w:p>
        </w:tc>
        <w:tc>
          <w:tcPr>
            <w:tcW w:w="1135" w:type="dxa"/>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shd w:val="clear" w:color="auto" w:fill="auto"/>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shd w:val="clear" w:color="auto" w:fill="auto"/>
            <w:vAlign w:val="bottom"/>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shd w:val="clear" w:color="auto" w:fill="auto"/>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Indian Ocean Tuna Limited (IOT)</w:t>
            </w:r>
          </w:p>
        </w:tc>
        <w:tc>
          <w:tcPr>
            <w:tcW w:w="2367" w:type="dxa"/>
            <w:tcBorders>
              <w:top w:val="nil"/>
              <w:left w:val="nil"/>
              <w:bottom w:val="nil"/>
              <w:right w:val="nil"/>
            </w:tcBorders>
            <w:shd w:val="clear" w:color="auto" w:fill="auto"/>
            <w:vAlign w:val="bottom"/>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Manufacturer and exporter</w:t>
            </w:r>
          </w:p>
        </w:tc>
        <w:tc>
          <w:tcPr>
            <w:tcW w:w="1343"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Seychelles</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60.00</w:t>
            </w:r>
          </w:p>
        </w:tc>
        <w:tc>
          <w:tcPr>
            <w:tcW w:w="1159" w:type="dxa"/>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60.00</w:t>
            </w:r>
          </w:p>
        </w:tc>
      </w:tr>
      <w:tr w:rsidR="00993B91" w:rsidRPr="00BB5460" w:rsidTr="00993B91">
        <w:trPr>
          <w:trHeight w:val="20"/>
        </w:trPr>
        <w:tc>
          <w:tcPr>
            <w:tcW w:w="2880" w:type="dxa"/>
            <w:tcBorders>
              <w:top w:val="nil"/>
              <w:left w:val="nil"/>
              <w:bottom w:val="nil"/>
              <w:right w:val="nil"/>
            </w:tcBorders>
            <w:vAlign w:val="bottom"/>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(60% held by TUE)</w:t>
            </w:r>
          </w:p>
        </w:tc>
        <w:tc>
          <w:tcPr>
            <w:tcW w:w="2367"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canned tuna</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114"/>
              <w:jc w:val="lef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114"/>
              <w:jc w:val="lef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John West Foods Limited (JWUK)</w:t>
            </w:r>
          </w:p>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(100% held by UKSI)</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Importer and distributor</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canned seafood</w:t>
            </w:r>
          </w:p>
        </w:tc>
        <w:tc>
          <w:tcPr>
            <w:tcW w:w="1343"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United</w:t>
            </w:r>
          </w:p>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Kingdom</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Irish Seafood Investments Limited</w:t>
            </w:r>
          </w:p>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(ISIL) (100% held by TUE)</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Importer and distributor</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of canned seafood</w:t>
            </w:r>
          </w:p>
        </w:tc>
        <w:tc>
          <w:tcPr>
            <w:tcW w:w="1343" w:type="dxa"/>
            <w:tcBorders>
              <w:top w:val="nil"/>
              <w:left w:val="nil"/>
              <w:bottom w:val="nil"/>
              <w:right w:val="nil"/>
            </w:tcBorders>
          </w:tcPr>
          <w:p w:rsidR="00993B91" w:rsidRPr="00BB5460" w:rsidRDefault="00993B91" w:rsidP="00993B91">
            <w:pPr>
              <w:jc w:val="center"/>
              <w:rPr>
                <w:rFonts w:ascii="Arial" w:eastAsia="Arial" w:hAnsi="Arial" w:cs="Arial"/>
                <w:sz w:val="18"/>
                <w:szCs w:val="18"/>
              </w:rPr>
            </w:pPr>
            <w:r w:rsidRPr="00BB5460">
              <w:rPr>
                <w:rFonts w:ascii="Arial" w:eastAsia="Arial" w:hAnsi="Arial" w:cs="Arial"/>
                <w:sz w:val="18"/>
                <w:szCs w:val="18"/>
              </w:rPr>
              <w:t>Ireland</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114"/>
              <w:jc w:val="lef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114"/>
              <w:jc w:val="lef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John West Holland BV</w:t>
            </w:r>
          </w:p>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(100% held by ISIL)</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Importer and distributor of </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canned seafood</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Netherlands</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TTV Limited (70% held by EPP)</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Dormant company</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(Discontinued operation)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Ghana</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right w:val="nil"/>
            </w:tcBorders>
          </w:tcPr>
          <w:p w:rsidR="00993B91" w:rsidRPr="00BB5460" w:rsidRDefault="00993B91" w:rsidP="00993B91">
            <w:pPr>
              <w:ind w:left="-72" w:right="-90"/>
              <w:rPr>
                <w:rFonts w:ascii="Arial" w:eastAsia="Arial" w:hAnsi="Arial" w:cs="Arial"/>
                <w:sz w:val="18"/>
                <w:szCs w:val="18"/>
              </w:rPr>
            </w:pPr>
            <w:proofErr w:type="spellStart"/>
            <w:r w:rsidRPr="00BB5460">
              <w:rPr>
                <w:rFonts w:ascii="Arial" w:eastAsia="Arial" w:hAnsi="Arial" w:cs="Arial"/>
                <w:sz w:val="18"/>
                <w:szCs w:val="18"/>
              </w:rPr>
              <w:t>Europeenne</w:t>
            </w:r>
            <w:proofErr w:type="spellEnd"/>
            <w:r w:rsidRPr="00BB5460">
              <w:rPr>
                <w:rFonts w:ascii="Arial" w:eastAsia="Arial" w:hAnsi="Arial" w:cs="Arial"/>
                <w:sz w:val="18"/>
                <w:szCs w:val="18"/>
              </w:rPr>
              <w:t xml:space="preserve"> De La Mer SAS </w:t>
            </w:r>
          </w:p>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(EDM) (100% held by TUE)</w:t>
            </w:r>
          </w:p>
        </w:tc>
        <w:tc>
          <w:tcPr>
            <w:tcW w:w="2367" w:type="dxa"/>
            <w:tcBorders>
              <w:top w:val="nil"/>
              <w:left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Holding company and</w:t>
            </w:r>
          </w:p>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 xml:space="preserve">  distributor of salmon</w:t>
            </w:r>
          </w:p>
        </w:tc>
        <w:tc>
          <w:tcPr>
            <w:tcW w:w="1343" w:type="dxa"/>
            <w:tcBorders>
              <w:top w:val="nil"/>
              <w:left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35" w:type="dxa"/>
            <w:tcBorders>
              <w:top w:val="nil"/>
              <w:left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roofErr w:type="spellStart"/>
            <w:r w:rsidRPr="00BB5460">
              <w:rPr>
                <w:rFonts w:ascii="Arial" w:eastAsia="Arial" w:hAnsi="Arial" w:cs="Arial"/>
                <w:sz w:val="18"/>
                <w:szCs w:val="18"/>
              </w:rPr>
              <w:t>Meralliance</w:t>
            </w:r>
            <w:proofErr w:type="spellEnd"/>
            <w:r w:rsidRPr="00BB5460">
              <w:rPr>
                <w:rFonts w:ascii="Arial" w:eastAsia="Arial" w:hAnsi="Arial" w:cs="Arial"/>
                <w:sz w:val="18"/>
                <w:szCs w:val="18"/>
              </w:rPr>
              <w:t xml:space="preserve"> Armoric SAS</w:t>
            </w:r>
          </w:p>
          <w:p w:rsidR="00993B91" w:rsidRPr="00BB5460" w:rsidRDefault="00993B91" w:rsidP="00993B91">
            <w:pPr>
              <w:tabs>
                <w:tab w:val="left" w:pos="225"/>
              </w:tabs>
              <w:ind w:left="-72"/>
              <w:rPr>
                <w:rFonts w:ascii="Arial" w:eastAsia="Arial" w:hAnsi="Arial" w:cs="Arial"/>
                <w:sz w:val="18"/>
                <w:szCs w:val="18"/>
              </w:rPr>
            </w:pPr>
            <w:r w:rsidRPr="00BB5460">
              <w:rPr>
                <w:rFonts w:ascii="Arial" w:eastAsia="Arial" w:hAnsi="Arial" w:cs="Arial"/>
                <w:sz w:val="18"/>
                <w:szCs w:val="18"/>
              </w:rPr>
              <w:t xml:space="preserve">  (100% held by EDM) </w:t>
            </w: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Manufacturer of smoked</w:t>
            </w:r>
          </w:p>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salmon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roofErr w:type="spellStart"/>
            <w:r w:rsidRPr="00BB5460">
              <w:rPr>
                <w:rFonts w:ascii="Arial" w:eastAsia="Arial" w:hAnsi="Arial" w:cs="Arial"/>
                <w:sz w:val="18"/>
                <w:szCs w:val="18"/>
              </w:rPr>
              <w:t>Imsaum</w:t>
            </w:r>
            <w:proofErr w:type="spellEnd"/>
            <w:r w:rsidRPr="00BB5460">
              <w:rPr>
                <w:rFonts w:ascii="Arial" w:eastAsia="Arial" w:hAnsi="Arial" w:cs="Arial"/>
                <w:sz w:val="18"/>
                <w:szCs w:val="18"/>
              </w:rPr>
              <w:t xml:space="preserve"> SCI (100% held by EDM)</w:t>
            </w: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Property rental </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roofErr w:type="spellStart"/>
            <w:r w:rsidRPr="00BB5460">
              <w:rPr>
                <w:rFonts w:ascii="Arial" w:eastAsia="Arial" w:hAnsi="Arial" w:cs="Arial"/>
                <w:sz w:val="18"/>
                <w:szCs w:val="18"/>
              </w:rPr>
              <w:t>Meralliance</w:t>
            </w:r>
            <w:proofErr w:type="spellEnd"/>
            <w:r w:rsidRPr="00BB5460">
              <w:rPr>
                <w:rFonts w:ascii="Arial" w:eastAsia="Arial" w:hAnsi="Arial" w:cs="Arial"/>
                <w:sz w:val="18"/>
                <w:szCs w:val="18"/>
              </w:rPr>
              <w:t xml:space="preserve"> SAS </w:t>
            </w:r>
          </w:p>
          <w:p w:rsidR="00993B91" w:rsidRPr="00BB5460" w:rsidRDefault="00993B91" w:rsidP="00993B91">
            <w:pPr>
              <w:tabs>
                <w:tab w:val="left" w:pos="225"/>
              </w:tabs>
              <w:ind w:left="-72"/>
              <w:rPr>
                <w:rFonts w:ascii="Arial" w:eastAsia="Arial" w:hAnsi="Arial" w:cs="Arial"/>
                <w:sz w:val="18"/>
                <w:szCs w:val="18"/>
              </w:rPr>
            </w:pPr>
            <w:r w:rsidRPr="00BB5460">
              <w:rPr>
                <w:rFonts w:ascii="Arial" w:eastAsia="Arial" w:hAnsi="Arial" w:cs="Arial"/>
                <w:sz w:val="18"/>
                <w:szCs w:val="18"/>
              </w:rPr>
              <w:t xml:space="preserve">  (100% held by EDM)</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Distributor of smoked</w:t>
            </w:r>
          </w:p>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salmon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France</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roofErr w:type="spellStart"/>
            <w:r w:rsidRPr="00BB5460">
              <w:rPr>
                <w:rFonts w:ascii="Arial" w:eastAsia="Arial" w:hAnsi="Arial" w:cs="Arial"/>
                <w:sz w:val="18"/>
                <w:szCs w:val="18"/>
              </w:rPr>
              <w:t>Meralliance</w:t>
            </w:r>
            <w:proofErr w:type="spellEnd"/>
            <w:r w:rsidRPr="00BB5460">
              <w:rPr>
                <w:rFonts w:ascii="Arial" w:eastAsia="Arial" w:hAnsi="Arial" w:cs="Arial"/>
                <w:sz w:val="18"/>
                <w:szCs w:val="18"/>
              </w:rPr>
              <w:t xml:space="preserve"> Poland Sp. </w:t>
            </w:r>
            <w:proofErr w:type="spellStart"/>
            <w:r w:rsidRPr="00BB5460">
              <w:rPr>
                <w:rFonts w:ascii="Arial" w:eastAsia="Arial" w:hAnsi="Arial" w:cs="Arial"/>
                <w:sz w:val="18"/>
                <w:szCs w:val="18"/>
              </w:rPr>
              <w:t>z.</w:t>
            </w:r>
            <w:proofErr w:type="gramStart"/>
            <w:r w:rsidRPr="00BB5460">
              <w:rPr>
                <w:rFonts w:ascii="Arial" w:eastAsia="Arial" w:hAnsi="Arial" w:cs="Arial"/>
                <w:sz w:val="18"/>
                <w:szCs w:val="18"/>
              </w:rPr>
              <w:t>o.o</w:t>
            </w:r>
            <w:proofErr w:type="spellEnd"/>
            <w:proofErr w:type="gramEnd"/>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Manufacturer of </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Poland</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r w:rsidRPr="00BB5460">
              <w:rPr>
                <w:rFonts w:ascii="Arial" w:eastAsia="Arial" w:hAnsi="Arial" w:cs="Arial"/>
                <w:sz w:val="18"/>
                <w:szCs w:val="18"/>
              </w:rPr>
              <w:t xml:space="preserve">  (100% held by EDM)</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chilled salmon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vAlign w:val="bottom"/>
          </w:tcPr>
          <w:p w:rsidR="00993B91" w:rsidRPr="00BB5460" w:rsidRDefault="00993B91" w:rsidP="00993B91">
            <w:pPr>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roofErr w:type="spellStart"/>
            <w:r w:rsidRPr="00BB5460">
              <w:rPr>
                <w:rFonts w:ascii="Arial" w:eastAsia="Arial" w:hAnsi="Arial" w:cs="Arial"/>
                <w:sz w:val="18"/>
                <w:szCs w:val="18"/>
              </w:rPr>
              <w:t>Naco</w:t>
            </w:r>
            <w:proofErr w:type="spellEnd"/>
            <w:r w:rsidRPr="00BB5460">
              <w:rPr>
                <w:rFonts w:ascii="Arial" w:eastAsia="Arial" w:hAnsi="Arial" w:cs="Arial"/>
                <w:sz w:val="18"/>
                <w:szCs w:val="18"/>
              </w:rPr>
              <w:t xml:space="preserve"> Trading AS </w:t>
            </w:r>
          </w:p>
          <w:p w:rsidR="00993B91" w:rsidRPr="00BB5460" w:rsidRDefault="00993B91" w:rsidP="00993B91">
            <w:pPr>
              <w:tabs>
                <w:tab w:val="left" w:pos="225"/>
              </w:tabs>
              <w:ind w:left="-72"/>
              <w:rPr>
                <w:rFonts w:ascii="Arial" w:eastAsia="Arial" w:hAnsi="Arial" w:cs="Arial"/>
                <w:sz w:val="18"/>
                <w:szCs w:val="18"/>
              </w:rPr>
            </w:pPr>
            <w:r w:rsidRPr="00BB5460">
              <w:rPr>
                <w:rFonts w:ascii="Arial" w:eastAsia="Arial" w:hAnsi="Arial" w:cs="Arial"/>
                <w:sz w:val="18"/>
                <w:szCs w:val="18"/>
              </w:rPr>
              <w:t xml:space="preserve">  (100% held by EDM)</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Distributor of salmon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Norway</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The Edinburgh Salmon</w:t>
            </w:r>
          </w:p>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Company Ltd. (ESCO)</w:t>
            </w:r>
          </w:p>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EDM)</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r w:rsidRPr="00BB5460">
              <w:rPr>
                <w:rFonts w:ascii="Arial" w:eastAsia="Arial" w:hAnsi="Arial" w:cs="Arial"/>
                <w:sz w:val="18"/>
                <w:szCs w:val="18"/>
              </w:rPr>
              <w:t>Dormant company</w:t>
            </w:r>
          </w:p>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(Discontinued operation)</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Scotland</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King Oscar AS (KON)</w:t>
            </w:r>
          </w:p>
        </w:tc>
        <w:tc>
          <w:tcPr>
            <w:tcW w:w="2367" w:type="dxa"/>
            <w:tcBorders>
              <w:top w:val="nil"/>
              <w:left w:val="nil"/>
              <w:bottom w:val="nil"/>
              <w:right w:val="nil"/>
            </w:tcBorders>
          </w:tcPr>
          <w:p w:rsidR="00993B91" w:rsidRPr="00BB5460" w:rsidRDefault="00993B91" w:rsidP="00993B91">
            <w:pPr>
              <w:ind w:left="-18" w:right="-114"/>
              <w:rPr>
                <w:rFonts w:ascii="Arial" w:eastAsia="Arial" w:hAnsi="Arial" w:cs="Arial"/>
                <w:sz w:val="18"/>
                <w:szCs w:val="18"/>
              </w:rPr>
            </w:pPr>
            <w:r w:rsidRPr="00BB5460">
              <w:rPr>
                <w:rFonts w:ascii="Arial" w:eastAsia="Arial" w:hAnsi="Arial" w:cs="Arial"/>
                <w:sz w:val="18"/>
                <w:szCs w:val="18"/>
              </w:rPr>
              <w:t xml:space="preserve">Manufacturer and </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Norway</w:t>
            </w: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TUES1)</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distributor of </w:t>
            </w:r>
          </w:p>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canned seafood</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King Oscar Inc.</w:t>
            </w:r>
          </w:p>
        </w:tc>
        <w:tc>
          <w:tcPr>
            <w:tcW w:w="2367" w:type="dxa"/>
            <w:tcBorders>
              <w:top w:val="nil"/>
              <w:left w:val="nil"/>
              <w:bottom w:val="nil"/>
              <w:right w:val="nil"/>
            </w:tcBorders>
          </w:tcPr>
          <w:p w:rsidR="00993B91" w:rsidRPr="00BB5460" w:rsidRDefault="00993B91" w:rsidP="00993B91">
            <w:pPr>
              <w:ind w:left="-18" w:right="-114"/>
              <w:rPr>
                <w:rFonts w:ascii="Arial" w:eastAsia="Arial" w:hAnsi="Arial" w:cs="Arial"/>
                <w:sz w:val="18"/>
                <w:szCs w:val="18"/>
              </w:rPr>
            </w:pPr>
            <w:r w:rsidRPr="00BB5460">
              <w:rPr>
                <w:rFonts w:ascii="Arial" w:eastAsia="Arial" w:hAnsi="Arial" w:cs="Arial"/>
                <w:sz w:val="18"/>
                <w:szCs w:val="18"/>
              </w:rPr>
              <w:t>Importer and distributor</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USA</w:t>
            </w: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KON)</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of canned seafood</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Norway Foods Europe NV</w:t>
            </w:r>
          </w:p>
        </w:tc>
        <w:tc>
          <w:tcPr>
            <w:tcW w:w="2367"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Importer and distributor</w:t>
            </w: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Belgium</w:t>
            </w: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EPP)</w:t>
            </w: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of canned seafood</w:t>
            </w: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Thai Union Poland Sp. </w:t>
            </w:r>
            <w:proofErr w:type="spellStart"/>
            <w:r w:rsidRPr="00BB5460">
              <w:rPr>
                <w:rFonts w:ascii="Arial" w:eastAsia="Arial" w:hAnsi="Arial" w:cs="Arial"/>
                <w:sz w:val="18"/>
                <w:szCs w:val="18"/>
              </w:rPr>
              <w:t>Z.o.o</w:t>
            </w:r>
            <w:proofErr w:type="spellEnd"/>
            <w:r w:rsidRPr="00BB5460">
              <w:rPr>
                <w:rFonts w:ascii="Arial" w:eastAsia="Arial" w:hAnsi="Arial" w:cs="Arial"/>
                <w:sz w:val="18"/>
                <w:szCs w:val="18"/>
              </w:rPr>
              <w:t>.</w:t>
            </w: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Manufacturer and </w:t>
            </w: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Poland</w:t>
            </w: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TUES1)</w:t>
            </w:r>
          </w:p>
        </w:tc>
        <w:tc>
          <w:tcPr>
            <w:tcW w:w="2367" w:type="dxa"/>
            <w:tcBorders>
              <w:top w:val="nil"/>
              <w:left w:val="nil"/>
              <w:bottom w:val="nil"/>
              <w:right w:val="nil"/>
            </w:tcBorders>
            <w:vAlign w:val="bottom"/>
          </w:tcPr>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distributor of </w:t>
            </w:r>
          </w:p>
          <w:p w:rsidR="00993B91" w:rsidRPr="00BB5460" w:rsidRDefault="00993B91" w:rsidP="00993B91">
            <w:pPr>
              <w:ind w:left="-18"/>
              <w:rPr>
                <w:rFonts w:ascii="Arial" w:eastAsia="Arial" w:hAnsi="Arial" w:cs="Arial"/>
                <w:sz w:val="18"/>
                <w:szCs w:val="18"/>
              </w:rPr>
            </w:pPr>
            <w:r w:rsidRPr="00BB5460">
              <w:rPr>
                <w:rFonts w:ascii="Arial" w:eastAsia="Arial" w:hAnsi="Arial" w:cs="Arial"/>
                <w:sz w:val="18"/>
                <w:szCs w:val="18"/>
              </w:rPr>
              <w:t xml:space="preserve">  canned seafood</w:t>
            </w: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Thai Union Germany GmbH </w:t>
            </w:r>
          </w:p>
        </w:tc>
        <w:tc>
          <w:tcPr>
            <w:tcW w:w="2367"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Holding company</w:t>
            </w: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Germany</w:t>
            </w:r>
          </w:p>
        </w:tc>
        <w:tc>
          <w:tcPr>
            <w:tcW w:w="1135"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w:t>
            </w:r>
            <w:proofErr w:type="spellStart"/>
            <w:r w:rsidRPr="00BB5460">
              <w:rPr>
                <w:rFonts w:ascii="Arial" w:eastAsia="Arial" w:hAnsi="Arial" w:cs="Arial"/>
                <w:sz w:val="18"/>
                <w:szCs w:val="18"/>
              </w:rPr>
              <w:t>TUGe</w:t>
            </w:r>
            <w:proofErr w:type="spellEnd"/>
            <w:r w:rsidRPr="00BB5460">
              <w:rPr>
                <w:rFonts w:ascii="Arial" w:eastAsia="Arial" w:hAnsi="Arial" w:cs="Arial"/>
                <w:sz w:val="18"/>
                <w:szCs w:val="18"/>
              </w:rPr>
              <w:t>) (100% held by TUES1)</w:t>
            </w:r>
          </w:p>
        </w:tc>
        <w:tc>
          <w:tcPr>
            <w:tcW w:w="2367"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Thai Union Marine Nutrients</w:t>
            </w:r>
          </w:p>
        </w:tc>
        <w:tc>
          <w:tcPr>
            <w:tcW w:w="2367"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 xml:space="preserve">Tuna oil refinery </w:t>
            </w:r>
          </w:p>
        </w:tc>
        <w:tc>
          <w:tcPr>
            <w:tcW w:w="1343"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Germany</w:t>
            </w: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100.00</w:t>
            </w:r>
          </w:p>
        </w:tc>
      </w:tr>
      <w:tr w:rsidR="00993B91" w:rsidRPr="00BB5460" w:rsidTr="00993B91">
        <w:trPr>
          <w:trHeight w:val="20"/>
        </w:trPr>
        <w:tc>
          <w:tcPr>
            <w:tcW w:w="2880" w:type="dxa"/>
            <w:tcBorders>
              <w:top w:val="nil"/>
              <w:left w:val="nil"/>
              <w:bottom w:val="nil"/>
              <w:right w:val="nil"/>
            </w:tcBorders>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GmbH (100% held by </w:t>
            </w:r>
            <w:proofErr w:type="spellStart"/>
            <w:r w:rsidRPr="00BB5460">
              <w:rPr>
                <w:rFonts w:ascii="Arial" w:eastAsia="Arial" w:hAnsi="Arial" w:cs="Arial"/>
                <w:sz w:val="18"/>
                <w:szCs w:val="18"/>
              </w:rPr>
              <w:t>TUGe</w:t>
            </w:r>
            <w:proofErr w:type="spellEnd"/>
            <w:r w:rsidRPr="00BB5460">
              <w:rPr>
                <w:rFonts w:ascii="Arial" w:eastAsia="Arial" w:hAnsi="Arial" w:cs="Arial"/>
                <w:sz w:val="18"/>
                <w:szCs w:val="18"/>
              </w:rPr>
              <w:t>)</w:t>
            </w:r>
          </w:p>
        </w:tc>
        <w:tc>
          <w:tcPr>
            <w:tcW w:w="2367" w:type="dxa"/>
            <w:tcBorders>
              <w:top w:val="nil"/>
              <w:left w:val="nil"/>
              <w:bottom w:val="nil"/>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0"/>
        </w:trPr>
        <w:tc>
          <w:tcPr>
            <w:tcW w:w="2880" w:type="dxa"/>
            <w:tcBorders>
              <w:top w:val="nil"/>
              <w:left w:val="nil"/>
              <w:bottom w:val="single" w:sz="4" w:space="0" w:color="000000"/>
              <w:right w:val="nil"/>
            </w:tcBorders>
          </w:tcPr>
          <w:p w:rsidR="00993B91" w:rsidRPr="00BB5460" w:rsidRDefault="00993B91" w:rsidP="00993B91">
            <w:pPr>
              <w:ind w:left="-72" w:right="-90"/>
              <w:rPr>
                <w:rFonts w:ascii="Arial" w:eastAsia="Arial" w:hAnsi="Arial" w:cs="Arial"/>
                <w:sz w:val="18"/>
                <w:szCs w:val="18"/>
              </w:rPr>
            </w:pPr>
          </w:p>
        </w:tc>
        <w:tc>
          <w:tcPr>
            <w:tcW w:w="2367" w:type="dxa"/>
            <w:tcBorders>
              <w:top w:val="nil"/>
              <w:left w:val="nil"/>
              <w:bottom w:val="single" w:sz="4" w:space="0" w:color="000000"/>
              <w:right w:val="nil"/>
            </w:tcBorders>
          </w:tcPr>
          <w:p w:rsidR="00993B91" w:rsidRPr="00BB5460" w:rsidRDefault="00993B91" w:rsidP="00993B91">
            <w:pPr>
              <w:ind w:left="-18" w:right="-114"/>
              <w:jc w:val="left"/>
              <w:rPr>
                <w:rFonts w:ascii="Arial" w:eastAsia="Arial" w:hAnsi="Arial" w:cs="Arial"/>
                <w:sz w:val="18"/>
                <w:szCs w:val="18"/>
              </w:rPr>
            </w:pPr>
          </w:p>
        </w:tc>
        <w:tc>
          <w:tcPr>
            <w:tcW w:w="1343" w:type="dxa"/>
            <w:tcBorders>
              <w:top w:val="nil"/>
              <w:left w:val="nil"/>
              <w:bottom w:val="single" w:sz="4" w:space="0" w:color="000000"/>
              <w:right w:val="nil"/>
            </w:tcBorders>
          </w:tcPr>
          <w:p w:rsidR="00993B91" w:rsidRPr="00BB5460" w:rsidRDefault="00993B91" w:rsidP="00993B91">
            <w:pPr>
              <w:ind w:left="-18"/>
              <w:jc w:val="center"/>
              <w:rPr>
                <w:rFonts w:ascii="Arial" w:eastAsia="Arial" w:hAnsi="Arial" w:cs="Arial"/>
                <w:sz w:val="18"/>
                <w:szCs w:val="18"/>
              </w:rPr>
            </w:pPr>
          </w:p>
        </w:tc>
        <w:tc>
          <w:tcPr>
            <w:tcW w:w="1135" w:type="dxa"/>
            <w:tcBorders>
              <w:top w:val="nil"/>
              <w:left w:val="nil"/>
              <w:bottom w:val="single" w:sz="4" w:space="0" w:color="000000"/>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tcBorders>
              <w:top w:val="nil"/>
              <w:left w:val="nil"/>
              <w:bottom w:val="single" w:sz="4" w:space="0" w:color="000000"/>
              <w:right w:val="nil"/>
            </w:tcBorders>
          </w:tcPr>
          <w:p w:rsidR="00993B91" w:rsidRPr="00BB5460" w:rsidRDefault="00993B91" w:rsidP="00993B91">
            <w:pPr>
              <w:ind w:right="-72"/>
              <w:jc w:val="right"/>
              <w:rPr>
                <w:rFonts w:ascii="Arial" w:eastAsia="Arial" w:hAnsi="Arial" w:cs="Arial"/>
                <w:sz w:val="18"/>
                <w:szCs w:val="18"/>
              </w:rPr>
            </w:pPr>
          </w:p>
        </w:tc>
      </w:tr>
    </w:tbl>
    <w:p w:rsidR="00993B91" w:rsidRPr="00BB5460" w:rsidRDefault="00993B91" w:rsidP="00993B91">
      <w:pPr>
        <w:rPr>
          <w:rFonts w:ascii="Arial" w:hAnsi="Arial" w:cs="Arial"/>
          <w:sz w:val="18"/>
          <w:szCs w:val="18"/>
          <w:lang w:val="en-US"/>
        </w:rPr>
      </w:pPr>
    </w:p>
    <w:p w:rsidR="00993B91" w:rsidRPr="00BB5460" w:rsidRDefault="00993B91">
      <w:pPr>
        <w:spacing w:after="160" w:line="259" w:lineRule="auto"/>
        <w:jc w:val="left"/>
        <w:rPr>
          <w:rFonts w:ascii="Arial" w:hAnsi="Arial" w:cs="Arial"/>
          <w:sz w:val="18"/>
          <w:szCs w:val="18"/>
          <w:lang w:val="en-US"/>
        </w:rPr>
      </w:pPr>
      <w:r w:rsidRPr="00BB5460">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BB5460" w:rsidTr="00993B91">
        <w:trPr>
          <w:gridAfter w:val="1"/>
          <w:wAfter w:w="7" w:type="dxa"/>
        </w:trPr>
        <w:tc>
          <w:tcPr>
            <w:tcW w:w="3004" w:type="dxa"/>
            <w:tcBorders>
              <w:top w:val="single" w:sz="4" w:space="0" w:color="000000"/>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Percentage of interest</w:t>
            </w: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p>
        </w:tc>
        <w:tc>
          <w:tcPr>
            <w:tcW w:w="1193" w:type="dxa"/>
            <w:tcBorders>
              <w:left w:val="nil"/>
              <w:bottom w:val="nil"/>
              <w:right w:val="nil"/>
            </w:tcBorders>
            <w:shd w:val="clear" w:color="auto" w:fill="auto"/>
          </w:tcPr>
          <w:p w:rsidR="00993B91" w:rsidRPr="00BB5460" w:rsidRDefault="00993B91" w:rsidP="00993B91">
            <w:pPr>
              <w:ind w:left="-154" w:right="-72"/>
              <w:jc w:val="right"/>
              <w:rPr>
                <w:rFonts w:ascii="Arial" w:eastAsia="Arial" w:hAnsi="Arial" w:cs="Arial"/>
                <w:b/>
                <w:sz w:val="18"/>
                <w:szCs w:val="18"/>
              </w:rPr>
            </w:pPr>
            <w:r w:rsidRPr="00BB5460">
              <w:rPr>
                <w:rFonts w:ascii="Arial" w:eastAsia="Arial" w:hAnsi="Arial" w:cs="Arial"/>
                <w:b/>
                <w:sz w:val="18"/>
                <w:szCs w:val="18"/>
              </w:rPr>
              <w:t>(Unaudited)</w:t>
            </w:r>
          </w:p>
        </w:tc>
        <w:tc>
          <w:tcPr>
            <w:tcW w:w="1159" w:type="dxa"/>
            <w:gridSpan w:val="2"/>
            <w:tcBorders>
              <w:left w:val="nil"/>
              <w:bottom w:val="nil"/>
              <w:right w:val="nil"/>
            </w:tcBorders>
            <w:shd w:val="clear" w:color="auto" w:fill="auto"/>
          </w:tcPr>
          <w:p w:rsidR="00993B91" w:rsidRPr="00BB5460" w:rsidRDefault="00993B91" w:rsidP="00993B91">
            <w:pPr>
              <w:ind w:left="-108"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59" w:type="dxa"/>
            <w:gridSpan w:val="2"/>
            <w:tcBorders>
              <w:left w:val="nil"/>
              <w:bottom w:val="nil"/>
              <w:right w:val="nil"/>
            </w:tcBorders>
            <w:shd w:val="clear" w:color="auto" w:fill="auto"/>
            <w:vAlign w:val="bottom"/>
          </w:tcPr>
          <w:p w:rsidR="00993B91" w:rsidRPr="00BB5460" w:rsidRDefault="00993B91" w:rsidP="00993B91">
            <w:pPr>
              <w:ind w:left="-108" w:right="-72"/>
              <w:jc w:val="right"/>
              <w:rPr>
                <w:rFonts w:ascii="Arial" w:eastAsia="Arial" w:hAnsi="Arial" w:cs="Arial"/>
                <w:b/>
                <w:sz w:val="18"/>
                <w:szCs w:val="18"/>
              </w:rPr>
            </w:pPr>
            <w:r w:rsidRPr="00BB5460">
              <w:rPr>
                <w:rFonts w:ascii="Arial Bold" w:eastAsia="Arial" w:hAnsi="Arial Bold" w:cs="Arial"/>
                <w:b/>
                <w:spacing w:val="-2"/>
                <w:sz w:val="18"/>
                <w:szCs w:val="18"/>
              </w:rPr>
              <w:t>31 December</w:t>
            </w:r>
            <w:r w:rsidRPr="00BB5460">
              <w:rPr>
                <w:rFonts w:ascii="Arial" w:eastAsia="Arial" w:hAnsi="Arial" w:cs="Arial"/>
                <w:b/>
                <w:sz w:val="18"/>
                <w:szCs w:val="18"/>
              </w:rPr>
              <w:t xml:space="preserve"> 2019</w:t>
            </w:r>
          </w:p>
        </w:tc>
      </w:tr>
      <w:tr w:rsidR="00993B91" w:rsidRPr="00BB5460" w:rsidTr="00993B91">
        <w:tc>
          <w:tcPr>
            <w:tcW w:w="3004" w:type="dxa"/>
            <w:tcBorders>
              <w:top w:val="nil"/>
              <w:left w:val="nil"/>
              <w:bottom w:val="single" w:sz="4" w:space="0" w:color="000000"/>
              <w:right w:val="nil"/>
            </w:tcBorders>
            <w:shd w:val="clear" w:color="auto" w:fill="auto"/>
            <w:vAlign w:val="bottom"/>
          </w:tcPr>
          <w:p w:rsidR="00993B91" w:rsidRPr="00BB5460" w:rsidRDefault="00993B91" w:rsidP="00993B91">
            <w:pPr>
              <w:ind w:left="-72"/>
              <w:jc w:val="center"/>
              <w:rPr>
                <w:rFonts w:ascii="Arial" w:eastAsia="Arial" w:hAnsi="Arial" w:cs="Arial"/>
                <w:b/>
                <w:sz w:val="18"/>
                <w:szCs w:val="18"/>
              </w:rPr>
            </w:pPr>
            <w:r w:rsidRPr="00BB5460">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r>
      <w:tr w:rsidR="00993B91" w:rsidRPr="00BB5460" w:rsidTr="00993B91">
        <w:tc>
          <w:tcPr>
            <w:tcW w:w="3004" w:type="dxa"/>
            <w:tcBorders>
              <w:top w:val="single" w:sz="4" w:space="0" w:color="000000"/>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u w:val="single"/>
              </w:rPr>
              <w:t>Held by subsidiaries</w:t>
            </w:r>
            <w:r w:rsidRPr="00BB5460">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bookmarkStart w:id="3" w:name="_Hlk38375116"/>
            <w:r w:rsidRPr="00BB5460">
              <w:rPr>
                <w:rFonts w:ascii="Arial" w:eastAsia="Arial" w:hAnsi="Arial" w:cs="Arial"/>
                <w:sz w:val="18"/>
                <w:szCs w:val="18"/>
              </w:rPr>
              <w:t>Rugen Fisch AG (RUFI)</w:t>
            </w: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 xml:space="preserve">Manufacturer and </w:t>
            </w: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51.00</w:t>
            </w: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ight="-90"/>
              <w:rPr>
                <w:rFonts w:ascii="Arial" w:eastAsia="Arial" w:hAnsi="Arial" w:cs="Arial"/>
                <w:sz w:val="18"/>
                <w:szCs w:val="18"/>
              </w:rPr>
            </w:pPr>
            <w:r w:rsidRPr="00BB5460">
              <w:rPr>
                <w:rFonts w:ascii="Arial" w:eastAsia="Arial" w:hAnsi="Arial" w:cs="Arial"/>
                <w:sz w:val="18"/>
                <w:szCs w:val="18"/>
              </w:rPr>
              <w:t xml:space="preserve">  (51% held by </w:t>
            </w:r>
            <w:proofErr w:type="spellStart"/>
            <w:r w:rsidRPr="00BB5460">
              <w:rPr>
                <w:rFonts w:ascii="Arial" w:eastAsia="Arial" w:hAnsi="Arial" w:cs="Arial"/>
                <w:sz w:val="18"/>
                <w:szCs w:val="18"/>
              </w:rPr>
              <w:t>TUGe</w:t>
            </w:r>
            <w:proofErr w:type="spellEnd"/>
            <w:r w:rsidRPr="00BB5460">
              <w:rPr>
                <w:rFonts w:ascii="Arial" w:eastAsia="Arial" w:hAnsi="Arial" w:cs="Arial"/>
                <w:sz w:val="18"/>
                <w:szCs w:val="18"/>
              </w:rPr>
              <w:t>)</w:t>
            </w: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proofErr w:type="spellStart"/>
            <w:r w:rsidRPr="00BB5460">
              <w:rPr>
                <w:rFonts w:ascii="Arial" w:eastAsia="Arial" w:hAnsi="Arial" w:cs="Arial"/>
                <w:sz w:val="18"/>
                <w:szCs w:val="18"/>
              </w:rPr>
              <w:t>Hawesta-Feinkost</w:t>
            </w:r>
            <w:proofErr w:type="spellEnd"/>
            <w:r w:rsidRPr="00BB5460">
              <w:rPr>
                <w:rFonts w:ascii="Arial" w:eastAsia="Arial" w:hAnsi="Arial" w:cs="Arial"/>
                <w:sz w:val="18"/>
                <w:szCs w:val="18"/>
              </w:rPr>
              <w:t xml:space="preserve"> Hans Westphal </w:t>
            </w:r>
          </w:p>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GmbH &amp; Co. KG (HAW)</w:t>
            </w: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 xml:space="preserve">Manufacturer and </w:t>
            </w:r>
          </w:p>
          <w:p w:rsidR="00993B91" w:rsidRPr="00BB5460" w:rsidRDefault="00993B91" w:rsidP="00993B91">
            <w:pPr>
              <w:ind w:left="-18" w:right="-72"/>
              <w:rPr>
                <w:rFonts w:ascii="Arial" w:eastAsia="Arial" w:hAnsi="Arial" w:cs="Arial"/>
                <w:sz w:val="18"/>
                <w:szCs w:val="18"/>
              </w:rPr>
            </w:pPr>
            <w:r w:rsidRPr="00BB5460">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r w:rsidRPr="00BB5460">
              <w:rPr>
                <w:rFonts w:ascii="Arial" w:eastAsia="Arial" w:hAnsi="Arial" w:cs="Arial"/>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rPr>
              <w:t xml:space="preserve">  (100% held by RUFI)</w:t>
            </w:r>
          </w:p>
        </w:tc>
        <w:tc>
          <w:tcPr>
            <w:tcW w:w="2126" w:type="dxa"/>
            <w:tcBorders>
              <w:top w:val="nil"/>
              <w:left w:val="nil"/>
              <w:bottom w:val="nil"/>
              <w:right w:val="nil"/>
            </w:tcBorders>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sz w:val="18"/>
                <w:szCs w:val="18"/>
              </w:rPr>
            </w:pPr>
          </w:p>
        </w:tc>
        <w:tc>
          <w:tcPr>
            <w:tcW w:w="2126"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vAlign w:val="bottom"/>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vAlign w:val="bottom"/>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vAlign w:val="bottom"/>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Seafood </w:t>
            </w:r>
            <w:proofErr w:type="spellStart"/>
            <w:r w:rsidRPr="00BB5460">
              <w:rPr>
                <w:rFonts w:ascii="Arial" w:eastAsia="Arial" w:hAnsi="Arial" w:cs="Arial"/>
                <w:color w:val="000000"/>
                <w:sz w:val="18"/>
                <w:szCs w:val="18"/>
              </w:rPr>
              <w:t>Beteiligungs</w:t>
            </w:r>
            <w:proofErr w:type="spellEnd"/>
            <w:r w:rsidRPr="00BB5460">
              <w:rPr>
                <w:rFonts w:ascii="Arial" w:eastAsia="Arial" w:hAnsi="Arial" w:cs="Arial"/>
                <w:color w:val="000000"/>
                <w:sz w:val="18"/>
                <w:szCs w:val="18"/>
              </w:rPr>
              <w:t xml:space="preserve"> - und </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proofErr w:type="spellStart"/>
            <w:r w:rsidRPr="00BB5460">
              <w:rPr>
                <w:rFonts w:ascii="Arial" w:eastAsia="Arial" w:hAnsi="Arial" w:cs="Arial"/>
                <w:color w:val="000000"/>
                <w:sz w:val="18"/>
                <w:szCs w:val="18"/>
              </w:rPr>
              <w:t>Verwaltungs</w:t>
            </w:r>
            <w:proofErr w:type="spellEnd"/>
            <w:r w:rsidRPr="00BB5460">
              <w:rPr>
                <w:rFonts w:ascii="Arial" w:eastAsia="Arial" w:hAnsi="Arial" w:cs="Arial"/>
                <w:color w:val="000000"/>
                <w:sz w:val="18"/>
                <w:szCs w:val="18"/>
              </w:rPr>
              <w:t xml:space="preserve"> GmbH</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HAW)</w:t>
            </w:r>
          </w:p>
        </w:tc>
        <w:tc>
          <w:tcPr>
            <w:tcW w:w="2126" w:type="dxa"/>
            <w:tcBorders>
              <w:top w:val="nil"/>
              <w:left w:val="nil"/>
              <w:bottom w:val="nil"/>
              <w:right w:val="nil"/>
            </w:tcBorders>
          </w:tcPr>
          <w:p w:rsidR="00993B91" w:rsidRPr="00BB5460" w:rsidRDefault="00993B91" w:rsidP="00993B91">
            <w:pPr>
              <w:ind w:left="-18" w:right="-72"/>
              <w:rPr>
                <w:rFonts w:ascii="Arial" w:eastAsia="Arial" w:hAnsi="Arial" w:cs="Arial"/>
                <w:color w:val="000000"/>
                <w:sz w:val="18"/>
                <w:szCs w:val="18"/>
              </w:rPr>
            </w:pPr>
            <w:r w:rsidRPr="00BB5460">
              <w:rPr>
                <w:rFonts w:ascii="Arial" w:eastAsia="Arial" w:hAnsi="Arial" w:cs="Arial"/>
                <w:color w:val="000000"/>
                <w:sz w:val="18"/>
                <w:szCs w:val="18"/>
              </w:rPr>
              <w:t>Dormant company</w:t>
            </w: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Artur </w:t>
            </w:r>
            <w:proofErr w:type="spellStart"/>
            <w:r w:rsidRPr="00BB5460">
              <w:rPr>
                <w:rFonts w:ascii="Arial" w:eastAsia="Arial" w:hAnsi="Arial" w:cs="Arial"/>
                <w:color w:val="000000"/>
                <w:sz w:val="18"/>
                <w:szCs w:val="18"/>
              </w:rPr>
              <w:t>Heymann</w:t>
            </w:r>
            <w:proofErr w:type="spellEnd"/>
            <w:r w:rsidRPr="00BB5460">
              <w:rPr>
                <w:rFonts w:ascii="Arial" w:eastAsia="Arial" w:hAnsi="Arial" w:cs="Arial"/>
                <w:color w:val="000000"/>
                <w:sz w:val="18"/>
                <w:szCs w:val="18"/>
              </w:rPr>
              <w:t xml:space="preserve"> GmbH &amp; Co.KG</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(HEY) (100% held by HAW)</w:t>
            </w:r>
          </w:p>
        </w:tc>
        <w:tc>
          <w:tcPr>
            <w:tcW w:w="2126" w:type="dxa"/>
            <w:tcBorders>
              <w:top w:val="nil"/>
              <w:left w:val="nil"/>
              <w:bottom w:val="nil"/>
              <w:right w:val="nil"/>
            </w:tcBorders>
          </w:tcPr>
          <w:p w:rsidR="00993B91" w:rsidRPr="00BB5460" w:rsidRDefault="00993B91" w:rsidP="00993B91">
            <w:pPr>
              <w:ind w:left="-18" w:right="-72"/>
              <w:rPr>
                <w:rFonts w:ascii="Arial" w:eastAsia="Arial" w:hAnsi="Arial" w:cs="Arial"/>
                <w:color w:val="000000"/>
                <w:sz w:val="18"/>
                <w:szCs w:val="18"/>
              </w:rPr>
            </w:pPr>
            <w:r w:rsidRPr="00BB5460">
              <w:rPr>
                <w:rFonts w:ascii="Arial" w:eastAsia="Arial" w:hAnsi="Arial" w:cs="Arial"/>
                <w:color w:val="000000"/>
                <w:sz w:val="18"/>
                <w:szCs w:val="18"/>
              </w:rPr>
              <w:t>Distributor of seafood</w:t>
            </w: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ind w:left="-18" w:right="-72"/>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Wefina</w:t>
            </w:r>
            <w:proofErr w:type="spellEnd"/>
            <w:r w:rsidRPr="00BB5460">
              <w:rPr>
                <w:rFonts w:ascii="Arial" w:eastAsia="Arial" w:hAnsi="Arial" w:cs="Arial"/>
                <w:color w:val="000000"/>
                <w:sz w:val="18"/>
                <w:szCs w:val="18"/>
              </w:rPr>
              <w:t xml:space="preserve"> </w:t>
            </w:r>
            <w:proofErr w:type="spellStart"/>
            <w:r w:rsidRPr="00BB5460">
              <w:rPr>
                <w:rFonts w:ascii="Arial" w:eastAsia="Arial" w:hAnsi="Arial" w:cs="Arial"/>
                <w:color w:val="000000"/>
                <w:sz w:val="18"/>
                <w:szCs w:val="18"/>
              </w:rPr>
              <w:t>Feinkost</w:t>
            </w:r>
            <w:proofErr w:type="spellEnd"/>
            <w:r w:rsidRPr="00BB5460">
              <w:rPr>
                <w:rFonts w:ascii="Arial" w:eastAsia="Arial" w:hAnsi="Arial" w:cs="Arial"/>
                <w:color w:val="000000"/>
                <w:sz w:val="18"/>
                <w:szCs w:val="18"/>
              </w:rPr>
              <w:t xml:space="preserve"> Gunther </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proofErr w:type="spellStart"/>
            <w:r w:rsidRPr="00BB5460">
              <w:rPr>
                <w:rFonts w:ascii="Arial" w:eastAsia="Arial" w:hAnsi="Arial" w:cs="Arial"/>
                <w:color w:val="000000"/>
                <w:sz w:val="18"/>
                <w:szCs w:val="18"/>
              </w:rPr>
              <w:t>Wehowsky</w:t>
            </w:r>
            <w:proofErr w:type="spellEnd"/>
            <w:r w:rsidRPr="00BB5460">
              <w:rPr>
                <w:rFonts w:ascii="Arial" w:eastAsia="Arial" w:hAnsi="Arial" w:cs="Arial"/>
                <w:color w:val="000000"/>
                <w:sz w:val="18"/>
                <w:szCs w:val="18"/>
              </w:rPr>
              <w:t xml:space="preserve"> GmbH </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HEY) </w:t>
            </w: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Distributor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Meekrone</w:t>
            </w:r>
            <w:proofErr w:type="spellEnd"/>
            <w:r w:rsidRPr="00BB5460">
              <w:rPr>
                <w:rFonts w:ascii="Arial" w:eastAsia="Arial" w:hAnsi="Arial" w:cs="Arial"/>
                <w:color w:val="000000"/>
                <w:sz w:val="18"/>
                <w:szCs w:val="18"/>
              </w:rPr>
              <w:t xml:space="preserve"> Fisch-</w:t>
            </w:r>
            <w:proofErr w:type="spellStart"/>
            <w:r w:rsidRPr="00BB5460">
              <w:rPr>
                <w:rFonts w:ascii="Arial" w:eastAsia="Arial" w:hAnsi="Arial" w:cs="Arial"/>
                <w:color w:val="000000"/>
                <w:sz w:val="18"/>
                <w:szCs w:val="18"/>
              </w:rPr>
              <w:t>Feinkost</w:t>
            </w:r>
            <w:proofErr w:type="spellEnd"/>
            <w:r w:rsidRPr="00BB5460">
              <w:rPr>
                <w:rFonts w:ascii="Arial" w:eastAsia="Arial" w:hAnsi="Arial" w:cs="Arial"/>
                <w:color w:val="000000"/>
                <w:sz w:val="18"/>
                <w:szCs w:val="18"/>
              </w:rPr>
              <w:t xml:space="preserve"> GmbH</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RUFI)</w:t>
            </w: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Property rental</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Ostsee</w:t>
            </w:r>
            <w:proofErr w:type="spellEnd"/>
            <w:r w:rsidRPr="00BB5460">
              <w:rPr>
                <w:rFonts w:ascii="Arial" w:eastAsia="Arial" w:hAnsi="Arial" w:cs="Arial"/>
                <w:color w:val="000000"/>
                <w:sz w:val="18"/>
                <w:szCs w:val="18"/>
              </w:rPr>
              <w:t xml:space="preserve"> Fisch </w:t>
            </w:r>
            <w:proofErr w:type="spellStart"/>
            <w:r w:rsidRPr="00BB5460">
              <w:rPr>
                <w:rFonts w:ascii="Arial" w:eastAsia="Arial" w:hAnsi="Arial" w:cs="Arial"/>
                <w:color w:val="000000"/>
                <w:sz w:val="18"/>
                <w:szCs w:val="18"/>
              </w:rPr>
              <w:t>Verwaltungs</w:t>
            </w:r>
            <w:proofErr w:type="spellEnd"/>
            <w:r w:rsidRPr="00BB5460">
              <w:rPr>
                <w:rFonts w:ascii="Arial" w:eastAsia="Arial" w:hAnsi="Arial" w:cs="Arial"/>
                <w:color w:val="000000"/>
                <w:sz w:val="18"/>
                <w:szCs w:val="18"/>
              </w:rPr>
              <w:t xml:space="preserve"> GmbH</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RUFI)</w:t>
            </w: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Dormant company</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Ostee</w:t>
            </w:r>
            <w:proofErr w:type="spellEnd"/>
            <w:r w:rsidRPr="00BB5460">
              <w:rPr>
                <w:rFonts w:ascii="Arial" w:eastAsia="Arial" w:hAnsi="Arial" w:cs="Arial"/>
                <w:color w:val="000000"/>
                <w:sz w:val="18"/>
                <w:szCs w:val="18"/>
              </w:rPr>
              <w:t xml:space="preserve"> Fisch GmbH &amp; Co.</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proofErr w:type="spellStart"/>
            <w:r w:rsidRPr="00BB5460">
              <w:rPr>
                <w:rFonts w:ascii="Arial" w:eastAsia="Arial" w:hAnsi="Arial" w:cs="Arial"/>
                <w:color w:val="000000"/>
                <w:sz w:val="18"/>
                <w:szCs w:val="18"/>
              </w:rPr>
              <w:t>Produktions</w:t>
            </w:r>
            <w:proofErr w:type="spellEnd"/>
            <w:r w:rsidRPr="00BB5460">
              <w:rPr>
                <w:rFonts w:ascii="Arial" w:eastAsia="Arial" w:hAnsi="Arial" w:cs="Arial"/>
                <w:color w:val="000000"/>
                <w:sz w:val="18"/>
                <w:szCs w:val="18"/>
              </w:rPr>
              <w:t xml:space="preserve"> - und </w:t>
            </w:r>
            <w:proofErr w:type="spellStart"/>
            <w:r w:rsidRPr="00BB5460">
              <w:rPr>
                <w:rFonts w:ascii="Arial" w:eastAsia="Arial" w:hAnsi="Arial" w:cs="Arial"/>
                <w:color w:val="000000"/>
                <w:sz w:val="18"/>
                <w:szCs w:val="18"/>
              </w:rPr>
              <w:t>Vertriebs</w:t>
            </w:r>
            <w:proofErr w:type="spellEnd"/>
            <w:r w:rsidRPr="00BB5460">
              <w:rPr>
                <w:rFonts w:ascii="Arial" w:eastAsia="Arial" w:hAnsi="Arial" w:cs="Arial"/>
                <w:color w:val="000000"/>
                <w:sz w:val="18"/>
                <w:szCs w:val="18"/>
              </w:rPr>
              <w:t xml:space="preserve"> KG</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RUFI)</w:t>
            </w: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 xml:space="preserve">Manufacturer and </w:t>
            </w:r>
          </w:p>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ind w:left="-18" w:right="-72"/>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Ostee</w:t>
            </w:r>
            <w:proofErr w:type="spellEnd"/>
            <w:r w:rsidRPr="00BB5460">
              <w:rPr>
                <w:rFonts w:ascii="Arial" w:eastAsia="Arial" w:hAnsi="Arial" w:cs="Arial"/>
                <w:color w:val="000000"/>
                <w:sz w:val="18"/>
                <w:szCs w:val="18"/>
              </w:rPr>
              <w:t xml:space="preserve"> Fisch </w:t>
            </w:r>
            <w:proofErr w:type="spellStart"/>
            <w:r w:rsidRPr="00BB5460">
              <w:rPr>
                <w:rFonts w:ascii="Arial" w:eastAsia="Arial" w:hAnsi="Arial" w:cs="Arial"/>
                <w:color w:val="000000"/>
                <w:sz w:val="18"/>
                <w:szCs w:val="18"/>
              </w:rPr>
              <w:t>Kretinga</w:t>
            </w:r>
            <w:proofErr w:type="spellEnd"/>
            <w:r w:rsidRPr="00BB5460">
              <w:rPr>
                <w:rFonts w:ascii="Arial" w:eastAsia="Arial" w:hAnsi="Arial" w:cs="Arial"/>
                <w:color w:val="000000"/>
                <w:sz w:val="18"/>
                <w:szCs w:val="18"/>
              </w:rPr>
              <w:t xml:space="preserve"> UAB (</w:t>
            </w:r>
            <w:proofErr w:type="spellStart"/>
            <w:r w:rsidRPr="00BB5460">
              <w:rPr>
                <w:rFonts w:ascii="Arial" w:eastAsia="Arial" w:hAnsi="Arial" w:cs="Arial"/>
                <w:color w:val="000000"/>
                <w:sz w:val="18"/>
                <w:szCs w:val="18"/>
              </w:rPr>
              <w:t>gAG</w:t>
            </w:r>
            <w:proofErr w:type="spellEnd"/>
            <w:r w:rsidRPr="00BB5460">
              <w:rPr>
                <w:rFonts w:ascii="Arial" w:eastAsia="Arial" w:hAnsi="Arial" w:cs="Arial"/>
                <w:color w:val="000000"/>
                <w:sz w:val="18"/>
                <w:szCs w:val="18"/>
              </w:rPr>
              <w:t>)</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RUFI)</w:t>
            </w: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 xml:space="preserve">Manufacturer and </w:t>
            </w:r>
          </w:p>
          <w:p w:rsidR="00993B91" w:rsidRPr="00BB5460" w:rsidRDefault="00993B91" w:rsidP="00993B91">
            <w:pPr>
              <w:ind w:right="-72"/>
              <w:rPr>
                <w:rFonts w:ascii="Arial" w:eastAsia="Arial" w:hAnsi="Arial" w:cs="Arial"/>
                <w:color w:val="000000"/>
                <w:sz w:val="18"/>
                <w:szCs w:val="18"/>
              </w:rPr>
            </w:pPr>
            <w:r w:rsidRPr="00BB5460">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51.00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Thai Union Canada Inc. (</w:t>
            </w:r>
            <w:proofErr w:type="spellStart"/>
            <w:r w:rsidRPr="00BB5460">
              <w:rPr>
                <w:rFonts w:ascii="Arial" w:eastAsia="Arial" w:hAnsi="Arial" w:cs="Arial"/>
                <w:color w:val="000000"/>
                <w:sz w:val="18"/>
                <w:szCs w:val="18"/>
              </w:rPr>
              <w:t>TUCa</w:t>
            </w:r>
            <w:proofErr w:type="spellEnd"/>
            <w:r w:rsidRPr="00BB5460">
              <w:rPr>
                <w:rFonts w:ascii="Arial" w:eastAsia="Arial" w:hAnsi="Arial" w:cs="Arial"/>
                <w:color w:val="000000"/>
                <w:sz w:val="18"/>
                <w:szCs w:val="18"/>
              </w:rPr>
              <w:t>)</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Manufacturer and </w:t>
            </w:r>
          </w:p>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sz w:val="18"/>
                <w:szCs w:val="18"/>
                <w:u w:val="single"/>
              </w:rPr>
            </w:pPr>
          </w:p>
        </w:tc>
        <w:tc>
          <w:tcPr>
            <w:tcW w:w="2126" w:type="dxa"/>
            <w:tcBorders>
              <w:top w:val="nil"/>
              <w:left w:val="nil"/>
              <w:bottom w:val="nil"/>
              <w:right w:val="nil"/>
            </w:tcBorders>
          </w:tcPr>
          <w:p w:rsidR="00993B91" w:rsidRPr="00BB5460" w:rsidRDefault="00993B91" w:rsidP="00993B91">
            <w:pPr>
              <w:ind w:left="-18"/>
              <w:rPr>
                <w:rFonts w:ascii="Arial" w:eastAsia="Arial" w:hAnsi="Arial" w:cs="Arial"/>
                <w:sz w:val="18"/>
                <w:szCs w:val="18"/>
              </w:rPr>
            </w:pPr>
          </w:p>
        </w:tc>
        <w:tc>
          <w:tcPr>
            <w:tcW w:w="1417" w:type="dxa"/>
            <w:tcBorders>
              <w:top w:val="nil"/>
              <w:left w:val="nil"/>
              <w:bottom w:val="nil"/>
              <w:right w:val="nil"/>
            </w:tcBorders>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C.H. Rich, Inc.</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w:t>
            </w:r>
            <w:proofErr w:type="spellStart"/>
            <w:r w:rsidRPr="00BB5460">
              <w:rPr>
                <w:rFonts w:ascii="Arial" w:eastAsia="Arial" w:hAnsi="Arial" w:cs="Arial"/>
                <w:color w:val="000000"/>
                <w:sz w:val="18"/>
                <w:szCs w:val="18"/>
              </w:rPr>
              <w:t>TUCa</w:t>
            </w:r>
            <w:proofErr w:type="spellEnd"/>
            <w:r w:rsidRPr="00BB5460">
              <w:rPr>
                <w:rFonts w:ascii="Arial" w:eastAsia="Arial" w:hAnsi="Arial" w:cs="Arial"/>
                <w:color w:val="000000"/>
                <w:sz w:val="18"/>
                <w:szCs w:val="18"/>
              </w:rPr>
              <w:t>)</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Reseller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Thai Union Trading Europe B.V.</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Distributor of seafood</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PT Thai Union </w:t>
            </w:r>
            <w:proofErr w:type="spellStart"/>
            <w:r w:rsidRPr="00BB5460">
              <w:rPr>
                <w:rFonts w:ascii="Arial" w:eastAsia="Arial" w:hAnsi="Arial" w:cs="Arial"/>
                <w:color w:val="000000"/>
                <w:sz w:val="18"/>
                <w:szCs w:val="18"/>
              </w:rPr>
              <w:t>Kharisma</w:t>
            </w:r>
            <w:proofErr w:type="spellEnd"/>
            <w:r w:rsidRPr="00BB5460">
              <w:rPr>
                <w:rFonts w:ascii="Arial" w:eastAsia="Arial" w:hAnsi="Arial" w:cs="Arial"/>
                <w:color w:val="000000"/>
                <w:sz w:val="18"/>
                <w:szCs w:val="18"/>
              </w:rPr>
              <w:t xml:space="preserve"> Lestari</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(65% held by TFM)</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Manufacturer and </w:t>
            </w:r>
          </w:p>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  distributor of animal </w:t>
            </w:r>
          </w:p>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  feeds</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43.49</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43.49</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Thai Union Hatchery Co., Ltd.</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Shrimp breeding and </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100.00</w:t>
            </w: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TMAC)</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  hatchery and breeding </w:t>
            </w:r>
          </w:p>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  improvement</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TCM Fishery Co., Ltd.</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(75% held by TMAC)</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Shrimp farming</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75.00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75.00</w:t>
            </w:r>
          </w:p>
        </w:tc>
      </w:tr>
      <w:tr w:rsidR="00993B91" w:rsidRPr="00BB5460" w:rsidTr="00993B91">
        <w:tc>
          <w:tcPr>
            <w:tcW w:w="3004" w:type="dxa"/>
            <w:tcBorders>
              <w:top w:val="nil"/>
              <w:left w:val="nil"/>
              <w:right w:val="nil"/>
            </w:tcBorders>
          </w:tcPr>
          <w:p w:rsidR="00993B91" w:rsidRPr="00BB5460" w:rsidRDefault="00993B91" w:rsidP="00993B91">
            <w:pPr>
              <w:ind w:left="-72"/>
              <w:rPr>
                <w:rFonts w:ascii="Arial" w:eastAsia="Arial" w:hAnsi="Arial" w:cs="Arial"/>
                <w:color w:val="000000"/>
                <w:sz w:val="18"/>
                <w:szCs w:val="18"/>
              </w:rPr>
            </w:pPr>
          </w:p>
        </w:tc>
        <w:tc>
          <w:tcPr>
            <w:tcW w:w="2126" w:type="dxa"/>
            <w:tcBorders>
              <w:top w:val="nil"/>
              <w:left w:val="nil"/>
              <w:right w:val="nil"/>
            </w:tcBorders>
          </w:tcPr>
          <w:p w:rsidR="00993B91" w:rsidRPr="00BB5460" w:rsidRDefault="00993B91" w:rsidP="00993B91">
            <w:pPr>
              <w:rPr>
                <w:rFonts w:ascii="Arial" w:eastAsia="Arial" w:hAnsi="Arial" w:cs="Arial"/>
                <w:color w:val="000000"/>
                <w:sz w:val="18"/>
                <w:szCs w:val="18"/>
              </w:rPr>
            </w:pPr>
          </w:p>
        </w:tc>
        <w:tc>
          <w:tcPr>
            <w:tcW w:w="1417" w:type="dxa"/>
            <w:tcBorders>
              <w:top w:val="nil"/>
              <w:left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single" w:sz="4" w:space="0" w:color="000000"/>
              <w:right w:val="nil"/>
            </w:tcBorders>
          </w:tcPr>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TMK Farm Co., Ltd.</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(94.44% held by TMAC)</w:t>
            </w:r>
          </w:p>
        </w:tc>
        <w:tc>
          <w:tcPr>
            <w:tcW w:w="2126" w:type="dxa"/>
            <w:tcBorders>
              <w:top w:val="nil"/>
              <w:left w:val="nil"/>
              <w:bottom w:val="single" w:sz="4" w:space="0" w:color="000000"/>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Shrimp farming</w:t>
            </w:r>
          </w:p>
        </w:tc>
        <w:tc>
          <w:tcPr>
            <w:tcW w:w="1417" w:type="dxa"/>
            <w:tcBorders>
              <w:top w:val="nil"/>
              <w:left w:val="nil"/>
              <w:bottom w:val="single" w:sz="4" w:space="0" w:color="000000"/>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Thailand</w:t>
            </w:r>
          </w:p>
        </w:tc>
        <w:tc>
          <w:tcPr>
            <w:tcW w:w="1193" w:type="dxa"/>
            <w:tcBorders>
              <w:top w:val="nil"/>
              <w:left w:val="nil"/>
              <w:bottom w:val="single" w:sz="4" w:space="0" w:color="000000"/>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94.44</w:t>
            </w:r>
          </w:p>
        </w:tc>
        <w:tc>
          <w:tcPr>
            <w:tcW w:w="1159" w:type="dxa"/>
            <w:gridSpan w:val="2"/>
            <w:tcBorders>
              <w:top w:val="nil"/>
              <w:left w:val="nil"/>
              <w:bottom w:val="single" w:sz="4" w:space="0" w:color="000000"/>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94.44</w:t>
            </w:r>
          </w:p>
        </w:tc>
      </w:tr>
      <w:bookmarkEnd w:id="3"/>
    </w:tbl>
    <w:p w:rsidR="00993B91" w:rsidRPr="00BB5460" w:rsidRDefault="00993B91" w:rsidP="00993B91">
      <w:pPr>
        <w:rPr>
          <w:rFonts w:ascii="Arial" w:hAnsi="Arial" w:cs="Arial"/>
          <w:sz w:val="18"/>
          <w:szCs w:val="18"/>
          <w:lang w:val="en-US"/>
        </w:rPr>
      </w:pPr>
    </w:p>
    <w:p w:rsidR="00993B91" w:rsidRPr="00BB5460" w:rsidRDefault="00993B91">
      <w:pPr>
        <w:spacing w:after="160" w:line="259" w:lineRule="auto"/>
        <w:jc w:val="left"/>
        <w:rPr>
          <w:rFonts w:ascii="Arial" w:hAnsi="Arial" w:cs="Arial"/>
          <w:sz w:val="18"/>
          <w:szCs w:val="18"/>
          <w:lang w:val="en-US"/>
        </w:rPr>
      </w:pPr>
      <w:r w:rsidRPr="00BB5460">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BB5460" w:rsidTr="00993B91">
        <w:trPr>
          <w:gridAfter w:val="1"/>
          <w:wAfter w:w="7" w:type="dxa"/>
        </w:trPr>
        <w:tc>
          <w:tcPr>
            <w:tcW w:w="3004" w:type="dxa"/>
            <w:tcBorders>
              <w:top w:val="single" w:sz="4" w:space="0" w:color="000000"/>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rsidR="00993B91" w:rsidRPr="00BB5460"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Percentage of interest</w:t>
            </w: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p>
        </w:tc>
        <w:tc>
          <w:tcPr>
            <w:tcW w:w="1193" w:type="dxa"/>
            <w:tcBorders>
              <w:left w:val="nil"/>
              <w:bottom w:val="nil"/>
              <w:right w:val="nil"/>
            </w:tcBorders>
            <w:shd w:val="clear" w:color="auto" w:fill="auto"/>
          </w:tcPr>
          <w:p w:rsidR="00993B91" w:rsidRPr="00BB5460" w:rsidRDefault="00993B91" w:rsidP="00993B91">
            <w:pPr>
              <w:ind w:left="-154" w:right="-72"/>
              <w:jc w:val="right"/>
              <w:rPr>
                <w:rFonts w:ascii="Arial" w:eastAsia="Arial" w:hAnsi="Arial" w:cs="Arial"/>
                <w:b/>
                <w:sz w:val="18"/>
                <w:szCs w:val="18"/>
              </w:rPr>
            </w:pPr>
            <w:r w:rsidRPr="00BB5460">
              <w:rPr>
                <w:rFonts w:ascii="Arial" w:eastAsia="Arial" w:hAnsi="Arial" w:cs="Arial"/>
                <w:b/>
                <w:sz w:val="18"/>
                <w:szCs w:val="18"/>
              </w:rPr>
              <w:t>(Unaudited)</w:t>
            </w:r>
          </w:p>
        </w:tc>
        <w:tc>
          <w:tcPr>
            <w:tcW w:w="1159" w:type="dxa"/>
            <w:gridSpan w:val="2"/>
            <w:tcBorders>
              <w:left w:val="nil"/>
              <w:bottom w:val="nil"/>
              <w:right w:val="nil"/>
            </w:tcBorders>
            <w:shd w:val="clear" w:color="auto" w:fill="auto"/>
          </w:tcPr>
          <w:p w:rsidR="00993B91" w:rsidRPr="00BB5460" w:rsidRDefault="00993B91" w:rsidP="00993B91">
            <w:pPr>
              <w:ind w:left="-108" w:right="-72"/>
              <w:jc w:val="right"/>
              <w:rPr>
                <w:rFonts w:ascii="Arial" w:eastAsia="Arial" w:hAnsi="Arial" w:cs="Arial"/>
                <w:b/>
                <w:sz w:val="18"/>
                <w:szCs w:val="18"/>
              </w:rPr>
            </w:pPr>
            <w:r w:rsidRPr="00BB5460">
              <w:rPr>
                <w:rFonts w:ascii="Arial" w:eastAsia="Arial" w:hAnsi="Arial" w:cs="Arial"/>
                <w:b/>
                <w:sz w:val="18"/>
                <w:szCs w:val="18"/>
              </w:rPr>
              <w:t>(Audited)</w:t>
            </w: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rsidR="00993B91" w:rsidRPr="00BB5460"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30 June</w:t>
            </w:r>
          </w:p>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59" w:type="dxa"/>
            <w:gridSpan w:val="2"/>
            <w:tcBorders>
              <w:left w:val="nil"/>
              <w:bottom w:val="nil"/>
              <w:right w:val="nil"/>
            </w:tcBorders>
            <w:shd w:val="clear" w:color="auto" w:fill="auto"/>
            <w:vAlign w:val="bottom"/>
          </w:tcPr>
          <w:p w:rsidR="00993B91" w:rsidRPr="00BB5460" w:rsidRDefault="00993B91" w:rsidP="00993B91">
            <w:pPr>
              <w:ind w:left="-108" w:right="-72"/>
              <w:jc w:val="right"/>
              <w:rPr>
                <w:rFonts w:ascii="Arial" w:eastAsia="Arial" w:hAnsi="Arial" w:cs="Arial"/>
                <w:b/>
                <w:sz w:val="18"/>
                <w:szCs w:val="18"/>
              </w:rPr>
            </w:pPr>
            <w:r w:rsidRPr="00BB5460">
              <w:rPr>
                <w:rFonts w:ascii="Arial Bold" w:eastAsia="Arial" w:hAnsi="Arial Bold" w:cs="Arial"/>
                <w:b/>
                <w:spacing w:val="-2"/>
                <w:sz w:val="18"/>
                <w:szCs w:val="18"/>
              </w:rPr>
              <w:t>31 December</w:t>
            </w:r>
            <w:r w:rsidRPr="00BB5460">
              <w:rPr>
                <w:rFonts w:ascii="Arial" w:eastAsia="Arial" w:hAnsi="Arial" w:cs="Arial"/>
                <w:b/>
                <w:sz w:val="18"/>
                <w:szCs w:val="18"/>
              </w:rPr>
              <w:t xml:space="preserve"> 2019</w:t>
            </w:r>
          </w:p>
        </w:tc>
      </w:tr>
      <w:tr w:rsidR="00993B91" w:rsidRPr="00BB5460" w:rsidTr="00993B91">
        <w:tc>
          <w:tcPr>
            <w:tcW w:w="3004" w:type="dxa"/>
            <w:tcBorders>
              <w:top w:val="nil"/>
              <w:left w:val="nil"/>
              <w:bottom w:val="single" w:sz="4" w:space="0" w:color="000000"/>
              <w:right w:val="nil"/>
            </w:tcBorders>
            <w:shd w:val="clear" w:color="auto" w:fill="auto"/>
            <w:vAlign w:val="bottom"/>
          </w:tcPr>
          <w:p w:rsidR="00993B91" w:rsidRPr="00BB5460" w:rsidRDefault="00993B91" w:rsidP="00993B91">
            <w:pPr>
              <w:ind w:left="-72"/>
              <w:jc w:val="center"/>
              <w:rPr>
                <w:rFonts w:ascii="Arial" w:eastAsia="Arial" w:hAnsi="Arial" w:cs="Arial"/>
                <w:b/>
                <w:sz w:val="18"/>
                <w:szCs w:val="18"/>
              </w:rPr>
            </w:pPr>
            <w:r w:rsidRPr="00BB5460">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rsidR="00993B91" w:rsidRPr="00BB5460" w:rsidRDefault="00993B91" w:rsidP="00993B91">
            <w:pPr>
              <w:ind w:right="-72"/>
              <w:jc w:val="center"/>
              <w:rPr>
                <w:rFonts w:ascii="Arial" w:eastAsia="Arial" w:hAnsi="Arial" w:cs="Arial"/>
                <w:b/>
                <w:sz w:val="18"/>
                <w:szCs w:val="18"/>
              </w:rPr>
            </w:pPr>
            <w:r w:rsidRPr="00BB5460">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rsidR="00993B91" w:rsidRPr="00BB5460" w:rsidRDefault="00993B91" w:rsidP="00993B91">
            <w:pPr>
              <w:jc w:val="center"/>
              <w:rPr>
                <w:rFonts w:ascii="Arial" w:eastAsia="Arial" w:hAnsi="Arial" w:cs="Arial"/>
                <w:b/>
                <w:sz w:val="18"/>
                <w:szCs w:val="18"/>
              </w:rPr>
            </w:pPr>
            <w:r w:rsidRPr="00BB5460">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w:t>
            </w:r>
          </w:p>
        </w:tc>
      </w:tr>
      <w:tr w:rsidR="00993B91" w:rsidRPr="00BB5460" w:rsidTr="00993B91">
        <w:tc>
          <w:tcPr>
            <w:tcW w:w="3004" w:type="dxa"/>
            <w:tcBorders>
              <w:top w:val="single" w:sz="4" w:space="0" w:color="000000"/>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shd w:val="clear" w:color="auto" w:fill="auto"/>
          </w:tcPr>
          <w:p w:rsidR="00993B91" w:rsidRPr="00BB5460" w:rsidRDefault="00993B91" w:rsidP="00993B91">
            <w:pPr>
              <w:ind w:left="-72"/>
              <w:rPr>
                <w:rFonts w:ascii="Arial" w:eastAsia="Arial" w:hAnsi="Arial" w:cs="Arial"/>
                <w:sz w:val="18"/>
                <w:szCs w:val="18"/>
              </w:rPr>
            </w:pPr>
            <w:r w:rsidRPr="00BB5460">
              <w:rPr>
                <w:rFonts w:ascii="Arial" w:eastAsia="Arial" w:hAnsi="Arial" w:cs="Arial"/>
                <w:sz w:val="18"/>
                <w:szCs w:val="18"/>
                <w:u w:val="single"/>
              </w:rPr>
              <w:t>Held by subsidiaries</w:t>
            </w:r>
            <w:r w:rsidRPr="00BB5460">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rsidR="00993B91" w:rsidRPr="00BB5460"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993B91" w:rsidRPr="00BB5460"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8"/>
                <w:szCs w:val="18"/>
              </w:rPr>
            </w:pPr>
          </w:p>
        </w:tc>
      </w:tr>
      <w:tr w:rsidR="00993B91" w:rsidRPr="00BB5460" w:rsidTr="00993B91">
        <w:tc>
          <w:tcPr>
            <w:tcW w:w="3004" w:type="dxa"/>
            <w:tcBorders>
              <w:top w:val="nil"/>
              <w:left w:val="nil"/>
              <w:bottom w:val="nil"/>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Thammachart</w:t>
            </w:r>
            <w:proofErr w:type="spellEnd"/>
            <w:r w:rsidRPr="00BB5460">
              <w:rPr>
                <w:rFonts w:ascii="Arial" w:eastAsia="Arial" w:hAnsi="Arial" w:cs="Arial"/>
                <w:color w:val="000000"/>
                <w:sz w:val="18"/>
                <w:szCs w:val="18"/>
              </w:rPr>
              <w:t xml:space="preserve"> Seafood China </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Limited (TSC) (90% held by TSR </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and 10% held by TUAIH)</w:t>
            </w:r>
          </w:p>
        </w:tc>
        <w:tc>
          <w:tcPr>
            <w:tcW w:w="2126" w:type="dxa"/>
            <w:tcBorders>
              <w:top w:val="nil"/>
              <w:left w:val="nil"/>
              <w:bottom w:val="nil"/>
              <w:right w:val="nil"/>
            </w:tcBorders>
          </w:tcPr>
          <w:p w:rsidR="00993B91" w:rsidRPr="00BB5460" w:rsidRDefault="00993B91" w:rsidP="00993B91">
            <w:pPr>
              <w:rPr>
                <w:rFonts w:ascii="Arial" w:eastAsia="Arial" w:hAnsi="Arial" w:cs="Arial"/>
                <w:color w:val="000000"/>
                <w:sz w:val="18"/>
                <w:szCs w:val="18"/>
              </w:rPr>
            </w:pPr>
            <w:r w:rsidRPr="00BB5460">
              <w:rPr>
                <w:rFonts w:ascii="Arial" w:eastAsia="Arial" w:hAnsi="Arial" w:cs="Arial"/>
                <w:color w:val="000000"/>
                <w:sz w:val="18"/>
                <w:szCs w:val="18"/>
              </w:rPr>
              <w:t xml:space="preserve">Holding company </w:t>
            </w:r>
          </w:p>
        </w:tc>
        <w:tc>
          <w:tcPr>
            <w:tcW w:w="1417" w:type="dxa"/>
            <w:tcBorders>
              <w:top w:val="nil"/>
              <w:left w:val="nil"/>
              <w:bottom w:val="nil"/>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Hong Kong</w:t>
            </w:r>
          </w:p>
        </w:tc>
        <w:tc>
          <w:tcPr>
            <w:tcW w:w="1193" w:type="dxa"/>
            <w:tcBorders>
              <w:top w:val="nil"/>
              <w:left w:val="nil"/>
              <w:bottom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68.50</w:t>
            </w:r>
          </w:p>
        </w:tc>
        <w:tc>
          <w:tcPr>
            <w:tcW w:w="1159"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68.50</w:t>
            </w:r>
          </w:p>
        </w:tc>
      </w:tr>
      <w:tr w:rsidR="00993B91" w:rsidRPr="00BB5460" w:rsidTr="00993B91">
        <w:tc>
          <w:tcPr>
            <w:tcW w:w="3004" w:type="dxa"/>
            <w:tcBorders>
              <w:top w:val="nil"/>
              <w:left w:val="nil"/>
              <w:right w:val="nil"/>
            </w:tcBorders>
          </w:tcPr>
          <w:p w:rsidR="00993B91" w:rsidRPr="00BB5460" w:rsidRDefault="00993B91" w:rsidP="00993B91">
            <w:pPr>
              <w:ind w:left="-72" w:right="-116"/>
              <w:rPr>
                <w:rFonts w:ascii="Arial" w:eastAsia="Arial" w:hAnsi="Arial" w:cs="Arial"/>
                <w:sz w:val="18"/>
                <w:szCs w:val="18"/>
              </w:rPr>
            </w:pPr>
          </w:p>
        </w:tc>
        <w:tc>
          <w:tcPr>
            <w:tcW w:w="2126" w:type="dxa"/>
            <w:tcBorders>
              <w:top w:val="nil"/>
              <w:left w:val="nil"/>
              <w:right w:val="nil"/>
            </w:tcBorders>
          </w:tcPr>
          <w:p w:rsidR="00993B91" w:rsidRPr="00BB5460" w:rsidRDefault="00993B91" w:rsidP="00993B91">
            <w:pPr>
              <w:rPr>
                <w:rFonts w:ascii="Arial" w:eastAsia="Arial" w:hAnsi="Arial" w:cs="Arial"/>
                <w:color w:val="000000"/>
                <w:sz w:val="18"/>
                <w:szCs w:val="18"/>
              </w:rPr>
            </w:pPr>
          </w:p>
        </w:tc>
        <w:tc>
          <w:tcPr>
            <w:tcW w:w="1417" w:type="dxa"/>
            <w:tcBorders>
              <w:top w:val="nil"/>
              <w:left w:val="nil"/>
              <w:right w:val="nil"/>
            </w:tcBorders>
          </w:tcPr>
          <w:p w:rsidR="00993B91" w:rsidRPr="00BB5460" w:rsidRDefault="00993B91" w:rsidP="00993B91">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993B91" w:rsidRPr="00BB5460" w:rsidRDefault="00993B91" w:rsidP="00993B91">
            <w:pPr>
              <w:ind w:right="-72"/>
              <w:jc w:val="right"/>
              <w:rPr>
                <w:rFonts w:ascii="Arial" w:eastAsia="Arial" w:hAnsi="Arial" w:cs="Arial"/>
                <w:color w:val="000000"/>
                <w:sz w:val="18"/>
                <w:szCs w:val="18"/>
              </w:rPr>
            </w:pPr>
          </w:p>
        </w:tc>
      </w:tr>
      <w:tr w:rsidR="00993B91" w:rsidRPr="00BB5460" w:rsidTr="00993B91">
        <w:tc>
          <w:tcPr>
            <w:tcW w:w="3004" w:type="dxa"/>
            <w:tcBorders>
              <w:top w:val="nil"/>
              <w:left w:val="nil"/>
              <w:bottom w:val="single" w:sz="4" w:space="0" w:color="000000"/>
              <w:right w:val="nil"/>
            </w:tcBorders>
          </w:tcPr>
          <w:p w:rsidR="00993B91" w:rsidRPr="00BB5460" w:rsidRDefault="00993B91" w:rsidP="00993B91">
            <w:pPr>
              <w:ind w:left="-72"/>
              <w:rPr>
                <w:rFonts w:ascii="Arial" w:eastAsia="Arial" w:hAnsi="Arial" w:cs="Arial"/>
                <w:color w:val="000000"/>
                <w:sz w:val="18"/>
                <w:szCs w:val="18"/>
              </w:rPr>
            </w:pPr>
            <w:proofErr w:type="spellStart"/>
            <w:r w:rsidRPr="00BB5460">
              <w:rPr>
                <w:rFonts w:ascii="Arial" w:eastAsia="Arial" w:hAnsi="Arial" w:cs="Arial"/>
                <w:color w:val="000000"/>
                <w:sz w:val="18"/>
                <w:szCs w:val="18"/>
              </w:rPr>
              <w:t>Thammachart</w:t>
            </w:r>
            <w:proofErr w:type="spellEnd"/>
            <w:r w:rsidRPr="00BB5460">
              <w:rPr>
                <w:rFonts w:ascii="Arial" w:eastAsia="Arial" w:hAnsi="Arial" w:cs="Arial"/>
                <w:color w:val="000000"/>
                <w:sz w:val="18"/>
                <w:szCs w:val="18"/>
              </w:rPr>
              <w:t xml:space="preserve"> Shanghai</w:t>
            </w:r>
          </w:p>
          <w:p w:rsidR="00993B91" w:rsidRPr="00BB5460" w:rsidRDefault="00993B91" w:rsidP="00993B91">
            <w:pPr>
              <w:ind w:left="-72"/>
              <w:rPr>
                <w:rFonts w:ascii="Arial" w:eastAsia="Arial" w:hAnsi="Arial" w:cs="Arial"/>
                <w:color w:val="000000"/>
                <w:sz w:val="18"/>
                <w:szCs w:val="18"/>
              </w:rPr>
            </w:pPr>
            <w:r w:rsidRPr="00BB5460">
              <w:rPr>
                <w:rFonts w:ascii="Arial" w:eastAsia="Arial" w:hAnsi="Arial" w:cs="Arial"/>
                <w:color w:val="000000"/>
                <w:sz w:val="18"/>
                <w:szCs w:val="18"/>
              </w:rPr>
              <w:t xml:space="preserve">  (100% held by TSC)</w:t>
            </w:r>
          </w:p>
        </w:tc>
        <w:tc>
          <w:tcPr>
            <w:tcW w:w="2126" w:type="dxa"/>
            <w:tcBorders>
              <w:top w:val="nil"/>
              <w:left w:val="nil"/>
              <w:bottom w:val="single" w:sz="4" w:space="0" w:color="000000"/>
              <w:right w:val="nil"/>
            </w:tcBorders>
          </w:tcPr>
          <w:p w:rsidR="00993B91" w:rsidRPr="00BB5460" w:rsidRDefault="00993B91" w:rsidP="00993B91">
            <w:pPr>
              <w:ind w:right="-116"/>
              <w:jc w:val="left"/>
              <w:rPr>
                <w:rFonts w:ascii="Arial" w:eastAsia="Arial" w:hAnsi="Arial" w:cs="Arial"/>
                <w:color w:val="000000"/>
                <w:sz w:val="18"/>
                <w:szCs w:val="18"/>
              </w:rPr>
            </w:pPr>
            <w:r w:rsidRPr="00BB5460">
              <w:rPr>
                <w:rFonts w:ascii="Arial" w:eastAsia="Arial" w:hAnsi="Arial" w:cs="Arial"/>
                <w:color w:val="000000"/>
                <w:sz w:val="18"/>
                <w:szCs w:val="18"/>
              </w:rPr>
              <w:t xml:space="preserve">Seafood restaurant </w:t>
            </w:r>
          </w:p>
          <w:p w:rsidR="00993B91" w:rsidRPr="00BB5460" w:rsidRDefault="00993B91" w:rsidP="00993B91">
            <w:pPr>
              <w:ind w:right="-116"/>
              <w:jc w:val="left"/>
              <w:rPr>
                <w:rFonts w:ascii="Arial" w:eastAsia="Arial" w:hAnsi="Arial" w:cs="Arial"/>
                <w:color w:val="000000"/>
                <w:sz w:val="18"/>
                <w:szCs w:val="18"/>
              </w:rPr>
            </w:pPr>
            <w:r w:rsidRPr="00BB5460">
              <w:rPr>
                <w:rFonts w:ascii="Arial" w:eastAsia="Arial" w:hAnsi="Arial" w:cs="Arial"/>
                <w:color w:val="000000"/>
                <w:sz w:val="18"/>
                <w:szCs w:val="18"/>
              </w:rPr>
              <w:t xml:space="preserve">  outlets</w:t>
            </w:r>
          </w:p>
        </w:tc>
        <w:tc>
          <w:tcPr>
            <w:tcW w:w="1417" w:type="dxa"/>
            <w:tcBorders>
              <w:top w:val="nil"/>
              <w:left w:val="nil"/>
              <w:bottom w:val="single" w:sz="4" w:space="0" w:color="000000"/>
              <w:right w:val="nil"/>
            </w:tcBorders>
          </w:tcPr>
          <w:p w:rsidR="00993B91" w:rsidRPr="00BB5460" w:rsidRDefault="00993B91" w:rsidP="00993B91">
            <w:pPr>
              <w:jc w:val="center"/>
              <w:rPr>
                <w:rFonts w:ascii="Arial" w:eastAsia="Arial" w:hAnsi="Arial" w:cs="Arial"/>
                <w:color w:val="000000"/>
                <w:sz w:val="18"/>
                <w:szCs w:val="18"/>
              </w:rPr>
            </w:pPr>
            <w:r w:rsidRPr="00BB5460">
              <w:rPr>
                <w:rFonts w:ascii="Arial" w:eastAsia="Arial" w:hAnsi="Arial" w:cs="Arial"/>
                <w:color w:val="000000"/>
                <w:sz w:val="18"/>
                <w:szCs w:val="18"/>
              </w:rPr>
              <w:t>China</w:t>
            </w:r>
          </w:p>
        </w:tc>
        <w:tc>
          <w:tcPr>
            <w:tcW w:w="1193" w:type="dxa"/>
            <w:tcBorders>
              <w:top w:val="nil"/>
              <w:left w:val="nil"/>
              <w:bottom w:val="single" w:sz="4" w:space="0" w:color="000000"/>
              <w:right w:val="nil"/>
            </w:tcBorders>
            <w:shd w:val="clear" w:color="auto" w:fill="F8F8F8"/>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68.50</w:t>
            </w:r>
          </w:p>
        </w:tc>
        <w:tc>
          <w:tcPr>
            <w:tcW w:w="1159" w:type="dxa"/>
            <w:gridSpan w:val="2"/>
            <w:tcBorders>
              <w:top w:val="nil"/>
              <w:left w:val="nil"/>
              <w:bottom w:val="single" w:sz="4" w:space="0" w:color="000000"/>
              <w:right w:val="nil"/>
            </w:tcBorders>
          </w:tcPr>
          <w:p w:rsidR="00993B91" w:rsidRPr="00BB5460" w:rsidRDefault="00993B91" w:rsidP="00993B91">
            <w:pPr>
              <w:ind w:right="-72"/>
              <w:jc w:val="right"/>
              <w:rPr>
                <w:rFonts w:ascii="Arial" w:eastAsia="Arial" w:hAnsi="Arial" w:cs="Arial"/>
                <w:color w:val="000000"/>
                <w:sz w:val="18"/>
                <w:szCs w:val="18"/>
              </w:rPr>
            </w:pPr>
            <w:r w:rsidRPr="00BB5460">
              <w:rPr>
                <w:rFonts w:ascii="Arial" w:eastAsia="Arial" w:hAnsi="Arial" w:cs="Arial"/>
                <w:color w:val="000000"/>
                <w:sz w:val="18"/>
                <w:szCs w:val="18"/>
              </w:rPr>
              <w:t>68.50</w:t>
            </w:r>
          </w:p>
        </w:tc>
      </w:tr>
    </w:tbl>
    <w:p w:rsidR="00993B91" w:rsidRPr="00BB5460" w:rsidRDefault="00993B91" w:rsidP="00993B91">
      <w:pPr>
        <w:tabs>
          <w:tab w:val="left" w:pos="7727"/>
        </w:tabs>
        <w:ind w:left="567"/>
        <w:rPr>
          <w:rFonts w:ascii="Arial" w:eastAsia="Arial" w:hAnsi="Arial" w:cstheme="minorBidi"/>
          <w:sz w:val="18"/>
          <w:szCs w:val="18"/>
          <w:u w:val="single"/>
        </w:rPr>
      </w:pPr>
    </w:p>
    <w:p w:rsidR="00993B91" w:rsidRPr="00BB5460" w:rsidRDefault="00993B91" w:rsidP="00993B91">
      <w:pPr>
        <w:tabs>
          <w:tab w:val="left" w:pos="7727"/>
        </w:tabs>
        <w:ind w:left="567"/>
        <w:rPr>
          <w:rFonts w:ascii="Arial" w:hAnsi="Arial" w:cs="Arial"/>
          <w:sz w:val="18"/>
          <w:szCs w:val="18"/>
          <w:lang w:val="en-US"/>
        </w:rPr>
      </w:pPr>
      <w:r w:rsidRPr="00BB5460">
        <w:rPr>
          <w:rFonts w:ascii="Arial" w:hAnsi="Arial" w:cs="Arial"/>
          <w:sz w:val="18"/>
          <w:szCs w:val="18"/>
          <w:lang w:val="en-US"/>
        </w:rPr>
        <w:t xml:space="preserve">In February 2020, PT Thai Union </w:t>
      </w:r>
      <w:proofErr w:type="spellStart"/>
      <w:r w:rsidRPr="00BB5460">
        <w:rPr>
          <w:rFonts w:ascii="Arial" w:hAnsi="Arial" w:cs="Arial"/>
          <w:sz w:val="18"/>
          <w:szCs w:val="18"/>
          <w:lang w:val="en-US"/>
        </w:rPr>
        <w:t>Kharisma</w:t>
      </w:r>
      <w:proofErr w:type="spellEnd"/>
      <w:r w:rsidRPr="00BB5460">
        <w:rPr>
          <w:rFonts w:ascii="Arial" w:hAnsi="Arial" w:cs="Arial"/>
          <w:sz w:val="18"/>
          <w:szCs w:val="18"/>
          <w:lang w:val="en-US"/>
        </w:rPr>
        <w:t xml:space="preserve"> Lestari (TUKL) called for paid-up capital amounting to Rupiah 21,658 million or equivalent to Baht 50.03 million.</w:t>
      </w:r>
    </w:p>
    <w:p w:rsidR="00993B91" w:rsidRPr="00BB5460" w:rsidRDefault="00993B91" w:rsidP="00993B91">
      <w:pPr>
        <w:tabs>
          <w:tab w:val="left" w:pos="7727"/>
        </w:tabs>
        <w:ind w:left="567"/>
        <w:rPr>
          <w:rFonts w:ascii="Arial" w:eastAsia="Arial" w:hAnsi="Arial" w:cstheme="minorBidi"/>
          <w:sz w:val="18"/>
          <w:szCs w:val="18"/>
          <w:u w:val="single"/>
        </w:rPr>
      </w:pPr>
    </w:p>
    <w:p w:rsidR="00993B91" w:rsidRPr="00BB5460" w:rsidRDefault="00993B91" w:rsidP="00993B91">
      <w:pPr>
        <w:ind w:left="540"/>
        <w:rPr>
          <w:rFonts w:ascii="Arial" w:eastAsia="Arial" w:hAnsi="Arial" w:cstheme="minorBidi"/>
          <w:sz w:val="18"/>
          <w:szCs w:val="18"/>
          <w:u w:val="single"/>
          <w:lang w:val="en-US"/>
        </w:rPr>
      </w:pPr>
      <w:r w:rsidRPr="00BB5460">
        <w:rPr>
          <w:rFonts w:ascii="Arial" w:hAnsi="Arial" w:cs="Browallia New"/>
          <w:sz w:val="18"/>
          <w:szCs w:val="22"/>
          <w:lang w:val="en-US"/>
        </w:rPr>
        <w:t>In t</w:t>
      </w:r>
      <w:r w:rsidRPr="00BB5460">
        <w:rPr>
          <w:rFonts w:ascii="Arial" w:hAnsi="Arial" w:cs="Arial"/>
          <w:sz w:val="18"/>
          <w:szCs w:val="18"/>
        </w:rPr>
        <w:t xml:space="preserve">he second quarter of 2020, the Company completed the measurement the fair value of identifiable assets acquired, and liabilities assumed from the business acquisition of TSR. The fair valuation was insignificantly different from what was previously reported </w:t>
      </w:r>
      <w:r w:rsidRPr="00BB5460">
        <w:rPr>
          <w:rFonts w:ascii="Arial" w:hAnsi="Arial" w:cstheme="minorBidi"/>
          <w:sz w:val="18"/>
          <w:szCs w:val="18"/>
          <w:lang w:val="en-US"/>
        </w:rPr>
        <w:t>in the financial statements for the year ended 31 December 2019</w:t>
      </w:r>
      <w:r w:rsidRPr="00BB5460">
        <w:rPr>
          <w:rFonts w:ascii="Arial" w:hAnsi="Arial" w:cs="Arial"/>
          <w:sz w:val="18"/>
          <w:szCs w:val="18"/>
        </w:rPr>
        <w:t xml:space="preserve">. The Company has adjusted the fair value of assets acquired and goodwill </w:t>
      </w:r>
      <w:r w:rsidRPr="00BB5460">
        <w:rPr>
          <w:rFonts w:ascii="Arial" w:hAnsi="Arial" w:cstheme="minorBidi"/>
          <w:sz w:val="18"/>
          <w:szCs w:val="18"/>
          <w:lang w:val="en-US"/>
        </w:rPr>
        <w:t>during the period</w:t>
      </w:r>
      <w:r w:rsidRPr="00BB5460">
        <w:rPr>
          <w:rFonts w:ascii="Arial" w:hAnsi="Arial" w:cs="Arial"/>
          <w:sz w:val="18"/>
          <w:szCs w:val="18"/>
        </w:rPr>
        <w:t xml:space="preserve">. </w:t>
      </w:r>
    </w:p>
    <w:p w:rsidR="00993B91" w:rsidRPr="00BB5460" w:rsidRDefault="00993B91" w:rsidP="00993B91">
      <w:pPr>
        <w:tabs>
          <w:tab w:val="left" w:pos="7727"/>
        </w:tabs>
        <w:ind w:left="567"/>
        <w:rPr>
          <w:rFonts w:ascii="Arial" w:eastAsia="Arial" w:hAnsi="Arial" w:cstheme="minorBidi"/>
          <w:sz w:val="18"/>
          <w:szCs w:val="18"/>
          <w:u w:val="single"/>
        </w:rPr>
      </w:pPr>
    </w:p>
    <w:p w:rsidR="00993B91" w:rsidRPr="00BB5460" w:rsidRDefault="00993B91" w:rsidP="00993B91">
      <w:pPr>
        <w:tabs>
          <w:tab w:val="left" w:pos="7727"/>
        </w:tabs>
        <w:ind w:left="567"/>
        <w:rPr>
          <w:rFonts w:ascii="Arial" w:eastAsia="Arial" w:hAnsi="Arial" w:cstheme="minorBidi"/>
          <w:sz w:val="18"/>
          <w:szCs w:val="18"/>
          <w:u w:val="single"/>
        </w:rPr>
      </w:pPr>
    </w:p>
    <w:p w:rsidR="00993B91" w:rsidRPr="00BB5460" w:rsidRDefault="00993B91" w:rsidP="00993B91">
      <w:pPr>
        <w:pStyle w:val="Heading2"/>
        <w:spacing w:before="0"/>
        <w:ind w:left="567" w:hanging="567"/>
        <w:rPr>
          <w:rFonts w:ascii="Arial" w:eastAsia="Arial" w:hAnsi="Arial" w:cs="Arial"/>
          <w:i/>
          <w:color w:val="D04A02"/>
          <w:sz w:val="18"/>
          <w:szCs w:val="18"/>
        </w:rPr>
      </w:pPr>
      <w:r w:rsidRPr="00BB5460">
        <w:rPr>
          <w:rFonts w:ascii="Arial" w:eastAsia="Arial" w:hAnsi="Arial" w:cs="Arial"/>
          <w:color w:val="D04A02"/>
          <w:sz w:val="18"/>
          <w:szCs w:val="18"/>
        </w:rPr>
        <w:t>12.2</w:t>
      </w:r>
      <w:r w:rsidRPr="00BB5460">
        <w:rPr>
          <w:rFonts w:ascii="Arial" w:eastAsia="Arial" w:hAnsi="Arial" w:cs="Arial"/>
          <w:color w:val="D04A02"/>
          <w:sz w:val="18"/>
          <w:szCs w:val="18"/>
        </w:rPr>
        <w:tab/>
        <w:t>Investments in associates</w:t>
      </w:r>
    </w:p>
    <w:p w:rsidR="00993B91" w:rsidRPr="00BB5460" w:rsidRDefault="00993B91" w:rsidP="00993B91">
      <w:pPr>
        <w:ind w:left="567"/>
        <w:rPr>
          <w:rFonts w:ascii="Arial" w:eastAsia="Arial" w:hAnsi="Arial" w:cs="Arial"/>
          <w:sz w:val="18"/>
          <w:szCs w:val="18"/>
        </w:rPr>
      </w:pPr>
    </w:p>
    <w:p w:rsidR="00993B91" w:rsidRPr="00BB5460" w:rsidRDefault="00993B91" w:rsidP="00993B91">
      <w:pPr>
        <w:ind w:left="540"/>
        <w:rPr>
          <w:rFonts w:ascii="Arial" w:eastAsia="Arial" w:hAnsi="Arial" w:cs="Arial"/>
          <w:sz w:val="18"/>
          <w:szCs w:val="18"/>
        </w:rPr>
      </w:pPr>
      <w:r w:rsidRPr="00BB5460">
        <w:rPr>
          <w:rFonts w:ascii="Arial" w:eastAsia="Arial" w:hAnsi="Arial" w:cs="Arial"/>
          <w:sz w:val="18"/>
          <w:szCs w:val="18"/>
        </w:rPr>
        <w:t>The movements of investments in associates during the period are as follows:</w:t>
      </w:r>
    </w:p>
    <w:p w:rsidR="00993B91" w:rsidRPr="00BB5460" w:rsidRDefault="00993B91" w:rsidP="00993B91">
      <w:pPr>
        <w:ind w:left="567"/>
        <w:rPr>
          <w:rFonts w:ascii="Arial" w:eastAsia="Arial" w:hAnsi="Arial" w:cs="Arial"/>
          <w:sz w:val="18"/>
          <w:szCs w:val="18"/>
        </w:rPr>
      </w:pPr>
    </w:p>
    <w:tbl>
      <w:tblPr>
        <w:tblW w:w="8931" w:type="dxa"/>
        <w:tblInd w:w="567" w:type="dxa"/>
        <w:tblLayout w:type="fixed"/>
        <w:tblLook w:val="0000" w:firstRow="0" w:lastRow="0" w:firstColumn="0" w:lastColumn="0" w:noHBand="0" w:noVBand="0"/>
      </w:tblPr>
      <w:tblGrid>
        <w:gridCol w:w="4962"/>
        <w:gridCol w:w="1984"/>
        <w:gridCol w:w="1985"/>
      </w:tblGrid>
      <w:tr w:rsidR="00993B91" w:rsidRPr="00BB5460" w:rsidTr="00993B91">
        <w:tc>
          <w:tcPr>
            <w:tcW w:w="4962" w:type="dxa"/>
            <w:shd w:val="clear" w:color="auto" w:fill="auto"/>
          </w:tcPr>
          <w:p w:rsidR="00993B91" w:rsidRPr="00BB5460" w:rsidRDefault="00993B91" w:rsidP="00993B91">
            <w:pPr>
              <w:tabs>
                <w:tab w:val="left" w:pos="2862"/>
              </w:tabs>
              <w:ind w:left="-92" w:right="-74"/>
              <w:rPr>
                <w:rFonts w:ascii="Arial" w:eastAsia="Cordia New" w:hAnsi="Arial" w:cs="Arial"/>
                <w:sz w:val="18"/>
                <w:szCs w:val="18"/>
              </w:rPr>
            </w:pPr>
          </w:p>
        </w:tc>
        <w:tc>
          <w:tcPr>
            <w:tcW w:w="1984" w:type="dxa"/>
            <w:tcBorders>
              <w:top w:val="single" w:sz="4" w:space="0" w:color="000000"/>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c>
          <w:tcPr>
            <w:tcW w:w="1985" w:type="dxa"/>
            <w:tcBorders>
              <w:top w:val="single" w:sz="4" w:space="0" w:color="000000"/>
              <w:bottom w:val="single" w:sz="4" w:space="0" w:color="000000"/>
            </w:tcBorders>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r>
      <w:tr w:rsidR="00993B91" w:rsidRPr="00BB5460" w:rsidTr="00993B91">
        <w:tc>
          <w:tcPr>
            <w:tcW w:w="4962" w:type="dxa"/>
            <w:shd w:val="clear" w:color="auto" w:fill="auto"/>
          </w:tcPr>
          <w:p w:rsidR="00993B91" w:rsidRPr="00BB5460" w:rsidRDefault="00993B91" w:rsidP="00993B91">
            <w:pPr>
              <w:tabs>
                <w:tab w:val="left" w:pos="2862"/>
              </w:tabs>
              <w:ind w:left="-92" w:right="-74"/>
              <w:rPr>
                <w:rFonts w:ascii="Arial" w:eastAsia="Cordia New" w:hAnsi="Arial" w:cs="Arial"/>
                <w:sz w:val="18"/>
                <w:szCs w:val="18"/>
              </w:rPr>
            </w:pPr>
            <w:r w:rsidRPr="00BB5460">
              <w:rPr>
                <w:rFonts w:ascii="Arial" w:eastAsia="Arial" w:hAnsi="Arial" w:cs="Arial"/>
                <w:b/>
                <w:sz w:val="18"/>
                <w:szCs w:val="18"/>
              </w:rPr>
              <w:t>For the six-month period ended 30 June 2020</w:t>
            </w:r>
          </w:p>
        </w:tc>
        <w:tc>
          <w:tcPr>
            <w:tcW w:w="1984" w:type="dxa"/>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985" w:type="dxa"/>
            <w:tcBorders>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993B91">
        <w:trPr>
          <w:trHeight w:val="73"/>
        </w:trPr>
        <w:tc>
          <w:tcPr>
            <w:tcW w:w="4962" w:type="dxa"/>
            <w:shd w:val="clear" w:color="auto" w:fill="auto"/>
          </w:tcPr>
          <w:p w:rsidR="00993B91" w:rsidRPr="00BB5460" w:rsidRDefault="00993B91" w:rsidP="00993B91">
            <w:pPr>
              <w:ind w:left="-92" w:right="-74"/>
              <w:rPr>
                <w:rFonts w:ascii="Arial" w:eastAsia="Arial" w:hAnsi="Arial" w:cs="Arial"/>
                <w:sz w:val="18"/>
                <w:szCs w:val="18"/>
              </w:rPr>
            </w:pPr>
          </w:p>
        </w:tc>
        <w:tc>
          <w:tcPr>
            <w:tcW w:w="198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985"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r>
      <w:tr w:rsidR="00993B91" w:rsidRPr="00BB5460" w:rsidTr="00993B91">
        <w:trPr>
          <w:trHeight w:val="221"/>
        </w:trPr>
        <w:tc>
          <w:tcPr>
            <w:tcW w:w="4962" w:type="dxa"/>
            <w:shd w:val="clear" w:color="auto" w:fill="auto"/>
          </w:tcPr>
          <w:p w:rsidR="00993B91" w:rsidRPr="00BB5460" w:rsidRDefault="00993B91" w:rsidP="00993B91">
            <w:pPr>
              <w:tabs>
                <w:tab w:val="left" w:pos="1080"/>
                <w:tab w:val="center" w:pos="2821"/>
              </w:tabs>
              <w:ind w:left="-92" w:right="-74"/>
              <w:rPr>
                <w:rFonts w:ascii="Arial" w:eastAsia="Arial" w:hAnsi="Arial" w:cs="Arial"/>
                <w:sz w:val="18"/>
                <w:szCs w:val="18"/>
              </w:rPr>
            </w:pPr>
            <w:r w:rsidRPr="00BB5460">
              <w:rPr>
                <w:rFonts w:ascii="Arial" w:eastAsia="Arial" w:hAnsi="Arial" w:cs="Arial"/>
                <w:sz w:val="18"/>
                <w:szCs w:val="18"/>
              </w:rPr>
              <w:t>Opening net book value (Audited)</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10,082,375</w:t>
            </w:r>
          </w:p>
        </w:tc>
        <w:tc>
          <w:tcPr>
            <w:tcW w:w="198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788,757</w:t>
            </w: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Additions</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6,967</w:t>
            </w:r>
          </w:p>
        </w:tc>
        <w:tc>
          <w:tcPr>
            <w:tcW w:w="1985" w:type="dxa"/>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w:t>
            </w: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Share of loss</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(576,733)</w:t>
            </w:r>
          </w:p>
        </w:tc>
        <w:tc>
          <w:tcPr>
            <w:tcW w:w="198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Dividends received</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(114,043)</w:t>
            </w:r>
          </w:p>
        </w:tc>
        <w:tc>
          <w:tcPr>
            <w:tcW w:w="198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Dividends distribution tax</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(14,571)</w:t>
            </w:r>
          </w:p>
        </w:tc>
        <w:tc>
          <w:tcPr>
            <w:tcW w:w="1985"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88,270</w:t>
            </w:r>
          </w:p>
        </w:tc>
        <w:tc>
          <w:tcPr>
            <w:tcW w:w="1985"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2B0F68" w:rsidTr="00993B91">
        <w:trPr>
          <w:trHeight w:val="162"/>
        </w:trPr>
        <w:tc>
          <w:tcPr>
            <w:tcW w:w="4962" w:type="dxa"/>
          </w:tcPr>
          <w:p w:rsidR="00993B91" w:rsidRPr="002B0F68" w:rsidRDefault="00993B91" w:rsidP="00993B91">
            <w:pPr>
              <w:ind w:left="-92" w:right="-74"/>
              <w:rPr>
                <w:rFonts w:ascii="Arial" w:eastAsia="Arial" w:hAnsi="Arial" w:cs="Arial"/>
                <w:sz w:val="12"/>
                <w:szCs w:val="12"/>
              </w:rPr>
            </w:pPr>
          </w:p>
        </w:tc>
        <w:tc>
          <w:tcPr>
            <w:tcW w:w="198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985"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r>
      <w:tr w:rsidR="00993B91" w:rsidRPr="00BB5460" w:rsidTr="00993B91">
        <w:trPr>
          <w:trHeight w:val="221"/>
        </w:trPr>
        <w:tc>
          <w:tcPr>
            <w:tcW w:w="4962" w:type="dxa"/>
          </w:tcPr>
          <w:p w:rsidR="00993B91" w:rsidRPr="00BB5460" w:rsidRDefault="00993B91" w:rsidP="00993B91">
            <w:pPr>
              <w:tabs>
                <w:tab w:val="left" w:pos="1080"/>
              </w:tabs>
              <w:ind w:left="-92" w:right="-74"/>
              <w:rPr>
                <w:rFonts w:ascii="Arial" w:eastAsia="Arial" w:hAnsi="Arial" w:cs="Arial"/>
                <w:sz w:val="18"/>
                <w:szCs w:val="18"/>
              </w:rPr>
            </w:pPr>
            <w:r w:rsidRPr="00BB5460">
              <w:rPr>
                <w:rFonts w:ascii="Arial" w:eastAsia="Arial" w:hAnsi="Arial" w:cs="Arial"/>
                <w:sz w:val="18"/>
                <w:szCs w:val="18"/>
              </w:rPr>
              <w:t>Closing net book value (Unaudited)</w:t>
            </w:r>
          </w:p>
        </w:tc>
        <w:tc>
          <w:tcPr>
            <w:tcW w:w="1984"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9,472,265</w:t>
            </w:r>
          </w:p>
        </w:tc>
        <w:tc>
          <w:tcPr>
            <w:tcW w:w="1985" w:type="dxa"/>
            <w:tcBorders>
              <w:bottom w:val="single" w:sz="4" w:space="0" w:color="auto"/>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788,757</w:t>
            </w:r>
          </w:p>
        </w:tc>
      </w:tr>
    </w:tbl>
    <w:p w:rsidR="00993B91" w:rsidRPr="00BB5460" w:rsidRDefault="00993B91" w:rsidP="00993B91">
      <w:pPr>
        <w:rPr>
          <w:rFonts w:ascii="Arial" w:hAnsi="Arial" w:cs="Arial"/>
          <w:sz w:val="18"/>
          <w:szCs w:val="18"/>
          <w:lang w:val="en-US"/>
        </w:rPr>
      </w:pPr>
    </w:p>
    <w:p w:rsidR="00993B91" w:rsidRPr="00BB5460" w:rsidRDefault="00993B91">
      <w:pPr>
        <w:spacing w:after="160" w:line="259" w:lineRule="auto"/>
        <w:jc w:val="left"/>
        <w:rPr>
          <w:rFonts w:ascii="Arial" w:hAnsi="Arial" w:cs="Arial"/>
          <w:sz w:val="18"/>
          <w:szCs w:val="18"/>
          <w:lang w:val="en-US"/>
        </w:rPr>
        <w:sectPr w:rsidR="00993B91" w:rsidRPr="00BB5460" w:rsidSect="00795E7A">
          <w:pgSz w:w="11907" w:h="16840" w:code="9"/>
          <w:pgMar w:top="1440" w:right="720" w:bottom="720" w:left="1728" w:header="706" w:footer="706" w:gutter="0"/>
          <w:cols w:space="720"/>
          <w:docGrid w:linePitch="326"/>
        </w:sectPr>
      </w:pPr>
    </w:p>
    <w:p w:rsidR="00993B91" w:rsidRPr="00BB5460" w:rsidRDefault="00993B91" w:rsidP="00993B91">
      <w:pPr>
        <w:ind w:left="567"/>
        <w:rPr>
          <w:rFonts w:ascii="Arial" w:eastAsia="Arial" w:hAnsi="Arial" w:cs="Arial"/>
          <w:sz w:val="18"/>
          <w:szCs w:val="18"/>
        </w:rPr>
      </w:pPr>
      <w:r w:rsidRPr="00BB5460">
        <w:rPr>
          <w:rFonts w:ascii="Arial" w:eastAsia="Arial" w:hAnsi="Arial" w:cs="Arial"/>
          <w:sz w:val="18"/>
          <w:szCs w:val="18"/>
        </w:rPr>
        <w:lastRenderedPageBreak/>
        <w:t>Details of investments in associates are as follows:</w:t>
      </w:r>
    </w:p>
    <w:p w:rsidR="00993B91" w:rsidRPr="00BB5460" w:rsidRDefault="00993B91" w:rsidP="00993B91">
      <w:pPr>
        <w:ind w:left="567"/>
        <w:rPr>
          <w:rFonts w:ascii="Arial" w:eastAsia="Arial" w:hAnsi="Arial" w:cs="Arial"/>
          <w:sz w:val="18"/>
          <w:szCs w:val="18"/>
        </w:rPr>
      </w:pPr>
    </w:p>
    <w:tbl>
      <w:tblPr>
        <w:tblW w:w="14867" w:type="dxa"/>
        <w:tblInd w:w="567" w:type="dxa"/>
        <w:tblLayout w:type="fixed"/>
        <w:tblLook w:val="0400" w:firstRow="0" w:lastRow="0" w:firstColumn="0" w:lastColumn="0" w:noHBand="0" w:noVBand="1"/>
      </w:tblPr>
      <w:tblGrid>
        <w:gridCol w:w="3402"/>
        <w:gridCol w:w="891"/>
        <w:gridCol w:w="2304"/>
        <w:gridCol w:w="1224"/>
        <w:gridCol w:w="1119"/>
        <w:gridCol w:w="1031"/>
        <w:gridCol w:w="1224"/>
        <w:gridCol w:w="1224"/>
        <w:gridCol w:w="1224"/>
        <w:gridCol w:w="1224"/>
      </w:tblGrid>
      <w:tr w:rsidR="00993B91" w:rsidRPr="00BB5460" w:rsidTr="008A07D1">
        <w:trPr>
          <w:trHeight w:val="20"/>
        </w:trPr>
        <w:tc>
          <w:tcPr>
            <w:tcW w:w="3402"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p>
        </w:tc>
        <w:tc>
          <w:tcPr>
            <w:tcW w:w="3194" w:type="dxa"/>
            <w:gridSpan w:val="2"/>
            <w:tcBorders>
              <w:top w:val="single" w:sz="4" w:space="0" w:color="000000"/>
            </w:tcBorders>
            <w:shd w:val="clear" w:color="auto" w:fill="auto"/>
          </w:tcPr>
          <w:p w:rsidR="00993B91" w:rsidRPr="00BB5460" w:rsidRDefault="00993B91" w:rsidP="00993B91">
            <w:pPr>
              <w:ind w:right="-72"/>
              <w:rPr>
                <w:rFonts w:ascii="Arial" w:eastAsia="Arial" w:hAnsi="Arial" w:cs="Arial"/>
                <w:sz w:val="14"/>
                <w:szCs w:val="14"/>
              </w:rPr>
            </w:pP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p>
        </w:tc>
        <w:tc>
          <w:tcPr>
            <w:tcW w:w="2150" w:type="dxa"/>
            <w:gridSpan w:val="2"/>
            <w:tcBorders>
              <w:top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Carrying amounts</w:t>
            </w:r>
          </w:p>
        </w:tc>
      </w:tr>
      <w:tr w:rsidR="00993B91" w:rsidRPr="00BB5460" w:rsidTr="008A07D1">
        <w:trPr>
          <w:trHeight w:val="20"/>
        </w:trPr>
        <w:tc>
          <w:tcPr>
            <w:tcW w:w="3402" w:type="dxa"/>
            <w:tcBorders>
              <w:bottom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3194" w:type="dxa"/>
            <w:gridSpan w:val="2"/>
            <w:tcBorders>
              <w:bottom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1224" w:type="dxa"/>
            <w:tcBorders>
              <w:bottom w:val="single" w:sz="4" w:space="0" w:color="000000"/>
            </w:tcBorders>
            <w:shd w:val="clear" w:color="auto" w:fill="auto"/>
          </w:tcPr>
          <w:p w:rsidR="00993B91" w:rsidRPr="00BB5460" w:rsidRDefault="00993B91" w:rsidP="00993B91">
            <w:pPr>
              <w:ind w:right="-72"/>
              <w:jc w:val="center"/>
              <w:rPr>
                <w:rFonts w:ascii="Arial" w:eastAsia="Arial" w:hAnsi="Arial" w:cs="Arial"/>
                <w:sz w:val="14"/>
                <w:szCs w:val="14"/>
              </w:rPr>
            </w:pPr>
          </w:p>
        </w:tc>
        <w:tc>
          <w:tcPr>
            <w:tcW w:w="2150" w:type="dxa"/>
            <w:gridSpan w:val="2"/>
            <w:tcBorders>
              <w:bottom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Shareholding percentage</w:t>
            </w:r>
          </w:p>
        </w:tc>
        <w:tc>
          <w:tcPr>
            <w:tcW w:w="2448" w:type="dxa"/>
            <w:gridSpan w:val="2"/>
            <w:tcBorders>
              <w:bottom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Cost less impairment</w:t>
            </w:r>
          </w:p>
        </w:tc>
        <w:tc>
          <w:tcPr>
            <w:tcW w:w="2448" w:type="dxa"/>
            <w:gridSpan w:val="2"/>
            <w:tcBorders>
              <w:bottom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based on equity method</w:t>
            </w:r>
          </w:p>
        </w:tc>
      </w:tr>
      <w:tr w:rsidR="00993B91" w:rsidRPr="00BB5460" w:rsidTr="008A07D1">
        <w:trPr>
          <w:trHeight w:val="20"/>
        </w:trPr>
        <w:tc>
          <w:tcPr>
            <w:tcW w:w="3402" w:type="dxa"/>
            <w:tcBorders>
              <w:top w:val="single" w:sz="4" w:space="0" w:color="000000"/>
            </w:tcBorders>
            <w:shd w:val="clear" w:color="auto" w:fill="auto"/>
          </w:tcPr>
          <w:p w:rsidR="00993B91" w:rsidRPr="00BB5460" w:rsidRDefault="00993B91" w:rsidP="00993B91">
            <w:pPr>
              <w:ind w:left="-108" w:right="-74"/>
              <w:jc w:val="center"/>
              <w:rPr>
                <w:rFonts w:ascii="Arial" w:eastAsia="Arial" w:hAnsi="Arial" w:cs="Arial"/>
                <w:b/>
                <w:sz w:val="14"/>
                <w:szCs w:val="14"/>
              </w:rPr>
            </w:pPr>
          </w:p>
        </w:tc>
        <w:tc>
          <w:tcPr>
            <w:tcW w:w="3194" w:type="dxa"/>
            <w:gridSpan w:val="2"/>
            <w:tcBorders>
              <w:top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tc>
        <w:tc>
          <w:tcPr>
            <w:tcW w:w="1224" w:type="dxa"/>
            <w:tcBorders>
              <w:top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tc>
        <w:tc>
          <w:tcPr>
            <w:tcW w:w="1119"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103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(Unaudited)</w:t>
            </w: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(Audited)</w:t>
            </w:r>
          </w:p>
        </w:tc>
      </w:tr>
      <w:tr w:rsidR="00993B91" w:rsidRPr="00BB5460" w:rsidTr="008A07D1">
        <w:trPr>
          <w:trHeight w:val="20"/>
        </w:trPr>
        <w:tc>
          <w:tcPr>
            <w:tcW w:w="3402" w:type="dxa"/>
            <w:tcBorders>
              <w:bottom w:val="single" w:sz="4" w:space="0" w:color="000000"/>
            </w:tcBorders>
            <w:shd w:val="clear" w:color="auto" w:fill="auto"/>
          </w:tcPr>
          <w:p w:rsidR="00993B91" w:rsidRPr="00BB5460" w:rsidRDefault="00993B91" w:rsidP="00993B91">
            <w:pPr>
              <w:ind w:left="-108" w:right="-74"/>
              <w:jc w:val="center"/>
              <w:rPr>
                <w:rFonts w:ascii="Arial" w:eastAsia="Arial" w:hAnsi="Arial" w:cs="Arial"/>
                <w:b/>
                <w:sz w:val="14"/>
                <w:szCs w:val="14"/>
              </w:rPr>
            </w:pPr>
          </w:p>
          <w:p w:rsidR="00993B91" w:rsidRPr="00BB5460" w:rsidRDefault="00993B91" w:rsidP="00993B91">
            <w:pPr>
              <w:ind w:left="-108" w:right="-74"/>
              <w:jc w:val="center"/>
              <w:rPr>
                <w:rFonts w:ascii="Arial" w:eastAsia="Arial" w:hAnsi="Arial" w:cs="Arial"/>
                <w:b/>
                <w:sz w:val="14"/>
                <w:szCs w:val="14"/>
              </w:rPr>
            </w:pPr>
          </w:p>
          <w:p w:rsidR="00993B91" w:rsidRPr="00BB5460" w:rsidRDefault="00993B91" w:rsidP="00993B91">
            <w:pPr>
              <w:ind w:left="-108" w:right="-74"/>
              <w:jc w:val="center"/>
              <w:rPr>
                <w:rFonts w:ascii="Arial" w:eastAsia="Arial" w:hAnsi="Arial" w:cs="Arial"/>
                <w:sz w:val="14"/>
                <w:szCs w:val="14"/>
              </w:rPr>
            </w:pPr>
            <w:r w:rsidRPr="00BB5460">
              <w:rPr>
                <w:rFonts w:ascii="Arial" w:eastAsia="Arial" w:hAnsi="Arial" w:cs="Arial"/>
                <w:b/>
                <w:sz w:val="14"/>
                <w:szCs w:val="14"/>
              </w:rPr>
              <w:t>Company’s name</w:t>
            </w:r>
          </w:p>
        </w:tc>
        <w:tc>
          <w:tcPr>
            <w:tcW w:w="3194" w:type="dxa"/>
            <w:gridSpan w:val="2"/>
            <w:tcBorders>
              <w:bottom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p w:rsidR="00993B91" w:rsidRPr="00BB5460" w:rsidRDefault="00993B91" w:rsidP="00993B91">
            <w:pPr>
              <w:ind w:right="-72"/>
              <w:jc w:val="center"/>
              <w:rPr>
                <w:rFonts w:ascii="Arial" w:eastAsia="Arial" w:hAnsi="Arial" w:cs="Arial"/>
                <w:b/>
                <w:sz w:val="14"/>
                <w:szCs w:val="14"/>
              </w:rPr>
            </w:pPr>
          </w:p>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b/>
                <w:sz w:val="14"/>
                <w:szCs w:val="14"/>
              </w:rPr>
              <w:t>Nature of business</w:t>
            </w:r>
          </w:p>
        </w:tc>
        <w:tc>
          <w:tcPr>
            <w:tcW w:w="1224" w:type="dxa"/>
            <w:tcBorders>
              <w:bottom w:val="single" w:sz="4" w:space="0" w:color="000000"/>
            </w:tcBorders>
            <w:shd w:val="clear" w:color="auto" w:fill="auto"/>
          </w:tcPr>
          <w:p w:rsidR="00993B91" w:rsidRPr="00BB5460" w:rsidRDefault="00993B91" w:rsidP="00993B91">
            <w:pPr>
              <w:ind w:right="-72"/>
              <w:jc w:val="center"/>
              <w:rPr>
                <w:rFonts w:ascii="Arial" w:eastAsia="Arial" w:hAnsi="Arial" w:cs="Arial"/>
                <w:b/>
                <w:sz w:val="14"/>
                <w:szCs w:val="14"/>
              </w:rPr>
            </w:pPr>
          </w:p>
          <w:p w:rsidR="00993B91" w:rsidRPr="00BB5460" w:rsidRDefault="00993B91" w:rsidP="00993B91">
            <w:pPr>
              <w:ind w:right="-72"/>
              <w:jc w:val="center"/>
              <w:rPr>
                <w:rFonts w:ascii="Arial" w:eastAsia="Arial" w:hAnsi="Arial" w:cs="Arial"/>
                <w:b/>
                <w:sz w:val="14"/>
                <w:szCs w:val="14"/>
              </w:rPr>
            </w:pPr>
            <w:r w:rsidRPr="00BB5460">
              <w:rPr>
                <w:rFonts w:ascii="Arial" w:eastAsia="Arial" w:hAnsi="Arial" w:cs="Arial"/>
                <w:b/>
                <w:sz w:val="14"/>
                <w:szCs w:val="14"/>
              </w:rPr>
              <w:t>Country of</w:t>
            </w:r>
          </w:p>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b/>
                <w:sz w:val="14"/>
                <w:szCs w:val="14"/>
              </w:rPr>
              <w:t>incorporation</w:t>
            </w:r>
          </w:p>
        </w:tc>
        <w:tc>
          <w:tcPr>
            <w:tcW w:w="1119"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1031"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Thousand Baht</w:t>
            </w:r>
          </w:p>
        </w:tc>
      </w:tr>
      <w:tr w:rsidR="00993B91" w:rsidRPr="00BB5460" w:rsidTr="008A07D1">
        <w:trPr>
          <w:trHeight w:val="20"/>
        </w:trPr>
        <w:tc>
          <w:tcPr>
            <w:tcW w:w="3402" w:type="dxa"/>
            <w:tcBorders>
              <w:top w:val="single" w:sz="4" w:space="0" w:color="000000"/>
            </w:tcBorders>
            <w:shd w:val="clear" w:color="auto" w:fill="auto"/>
          </w:tcPr>
          <w:p w:rsidR="00993B91" w:rsidRPr="00BB5460" w:rsidRDefault="00993B91" w:rsidP="00993B91">
            <w:pPr>
              <w:ind w:left="-108" w:right="-74"/>
              <w:jc w:val="right"/>
              <w:rPr>
                <w:rFonts w:ascii="Arial" w:eastAsia="Arial" w:hAnsi="Arial" w:cs="Arial"/>
                <w:sz w:val="14"/>
                <w:szCs w:val="14"/>
              </w:rPr>
            </w:pPr>
          </w:p>
        </w:tc>
        <w:tc>
          <w:tcPr>
            <w:tcW w:w="3194" w:type="dxa"/>
            <w:gridSpan w:val="2"/>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p>
        </w:tc>
        <w:tc>
          <w:tcPr>
            <w:tcW w:w="1119"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4"/>
                <w:szCs w:val="14"/>
              </w:rPr>
            </w:pPr>
          </w:p>
        </w:tc>
        <w:tc>
          <w:tcPr>
            <w:tcW w:w="1031"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b/>
                <w:sz w:val="14"/>
                <w:szCs w:val="14"/>
              </w:rPr>
            </w:pPr>
          </w:p>
        </w:tc>
      </w:tr>
      <w:tr w:rsidR="00993B91" w:rsidRPr="00BB5460" w:rsidTr="008A07D1">
        <w:trPr>
          <w:trHeight w:val="20"/>
        </w:trPr>
        <w:tc>
          <w:tcPr>
            <w:tcW w:w="4293" w:type="dxa"/>
            <w:gridSpan w:val="2"/>
            <w:shd w:val="clear" w:color="auto" w:fill="auto"/>
          </w:tcPr>
          <w:p w:rsidR="00993B91" w:rsidRPr="00BB5460" w:rsidRDefault="00993B91" w:rsidP="00993B91">
            <w:pPr>
              <w:ind w:left="-108" w:right="-74"/>
              <w:jc w:val="left"/>
              <w:rPr>
                <w:rFonts w:ascii="Arial" w:eastAsia="Arial" w:hAnsi="Arial" w:cs="Arial"/>
                <w:b/>
                <w:sz w:val="14"/>
                <w:szCs w:val="14"/>
                <w:u w:val="single"/>
              </w:rPr>
            </w:pPr>
            <w:r w:rsidRPr="00BB5460">
              <w:rPr>
                <w:rFonts w:ascii="Arial" w:eastAsia="Arial" w:hAnsi="Arial" w:cs="Arial"/>
                <w:b/>
                <w:sz w:val="14"/>
                <w:szCs w:val="14"/>
                <w:u w:val="single"/>
              </w:rPr>
              <w:t>Investments in associates, directly held by the Company</w:t>
            </w:r>
          </w:p>
        </w:tc>
        <w:tc>
          <w:tcPr>
            <w:tcW w:w="2304" w:type="dxa"/>
            <w:shd w:val="clear" w:color="auto" w:fill="auto"/>
          </w:tcPr>
          <w:p w:rsidR="00993B91" w:rsidRPr="00BB5460" w:rsidRDefault="00993B91" w:rsidP="00993B91">
            <w:pPr>
              <w:ind w:right="-72"/>
              <w:rPr>
                <w:rFonts w:ascii="Arial" w:eastAsia="Arial" w:hAnsi="Arial" w:cs="Arial"/>
                <w:sz w:val="14"/>
                <w:szCs w:val="14"/>
              </w:rPr>
            </w:pPr>
          </w:p>
        </w:tc>
        <w:tc>
          <w:tcPr>
            <w:tcW w:w="1224" w:type="dxa"/>
            <w:shd w:val="clear" w:color="auto" w:fill="auto"/>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3402" w:type="dxa"/>
            <w:shd w:val="clear" w:color="auto" w:fill="auto"/>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Lucky Union Foods Co., Ltd.</w:t>
            </w:r>
          </w:p>
        </w:tc>
        <w:tc>
          <w:tcPr>
            <w:tcW w:w="3194" w:type="dxa"/>
            <w:gridSpan w:val="2"/>
            <w:shd w:val="clear" w:color="auto" w:fill="auto"/>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Manufacturer &amp; exporter of crab sticks</w:t>
            </w:r>
          </w:p>
        </w:tc>
        <w:tc>
          <w:tcPr>
            <w:tcW w:w="1224" w:type="dxa"/>
            <w:shd w:val="clear" w:color="auto" w:fill="auto"/>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Thailand</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25.00</w:t>
            </w:r>
          </w:p>
        </w:tc>
        <w:tc>
          <w:tcPr>
            <w:tcW w:w="1031"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25.00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37,500</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37,500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451,775</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408,315</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Avanti Feeds Limited (Listed company in India) </w:t>
            </w:r>
            <w:r w:rsidRPr="00BB5460">
              <w:rPr>
                <w:rFonts w:ascii="Arial" w:eastAsia="Arial" w:hAnsi="Arial" w:cs="Arial"/>
                <w:sz w:val="14"/>
                <w:szCs w:val="14"/>
                <w:vertAlign w:val="superscript"/>
              </w:rPr>
              <w:t>(1)</w:t>
            </w:r>
          </w:p>
        </w:tc>
        <w:tc>
          <w:tcPr>
            <w:tcW w:w="3194" w:type="dxa"/>
            <w:gridSpan w:val="2"/>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Manufacturer &amp; exporter of</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India</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15.43</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15.43</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71,922</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71,922</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889,416</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898,995</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p>
        </w:tc>
        <w:tc>
          <w:tcPr>
            <w:tcW w:w="3194" w:type="dxa"/>
            <w:gridSpan w:val="2"/>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animal feeds and shrimp products</w:t>
            </w: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vAlign w:val="bottom"/>
          </w:tcPr>
          <w:p w:rsidR="00993B91" w:rsidRPr="00BB5460" w:rsidRDefault="00993B91" w:rsidP="00993B91">
            <w:pPr>
              <w:ind w:right="-72"/>
              <w:jc w:val="right"/>
              <w:rPr>
                <w:rFonts w:ascii="Arial" w:eastAsia="Arial" w:hAnsi="Arial" w:cs="Arial"/>
                <w:sz w:val="14"/>
                <w:szCs w:val="14"/>
              </w:rPr>
            </w:pPr>
          </w:p>
        </w:tc>
        <w:tc>
          <w:tcPr>
            <w:tcW w:w="1031" w:type="dxa"/>
            <w:vAlign w:val="bottom"/>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Avanti Frozen Foods Private Limited </w:t>
            </w:r>
            <w:r w:rsidRPr="00BB5460">
              <w:rPr>
                <w:rFonts w:ascii="Arial" w:eastAsia="Arial" w:hAnsi="Arial" w:cs="Arial"/>
                <w:sz w:val="14"/>
                <w:szCs w:val="14"/>
                <w:vertAlign w:val="superscript"/>
              </w:rPr>
              <w:t>(2)</w:t>
            </w:r>
          </w:p>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  (60% held by Avanti Feeds Limited)</w:t>
            </w:r>
          </w:p>
        </w:tc>
        <w:tc>
          <w:tcPr>
            <w:tcW w:w="3194" w:type="dxa"/>
            <w:gridSpan w:val="2"/>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Manufacturer and exporter of</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shrimp products</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India</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54.53</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54.53</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679,335</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679,335</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1,034,552</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1,015,014</w:t>
            </w:r>
          </w:p>
        </w:tc>
      </w:tr>
      <w:tr w:rsidR="00993B91" w:rsidRPr="00BB5460" w:rsidTr="008A07D1">
        <w:trPr>
          <w:trHeight w:val="20"/>
        </w:trPr>
        <w:tc>
          <w:tcPr>
            <w:tcW w:w="3402" w:type="dxa"/>
          </w:tcPr>
          <w:p w:rsidR="00993B91" w:rsidRPr="00BB5460" w:rsidRDefault="00993B91" w:rsidP="00993B91">
            <w:pPr>
              <w:ind w:left="-108" w:right="-74"/>
              <w:jc w:val="right"/>
              <w:rPr>
                <w:rFonts w:ascii="Arial" w:eastAsia="Arial" w:hAnsi="Arial" w:cs="Arial"/>
                <w:sz w:val="14"/>
                <w:szCs w:val="14"/>
              </w:rPr>
            </w:pPr>
          </w:p>
        </w:tc>
        <w:tc>
          <w:tcPr>
            <w:tcW w:w="3194" w:type="dxa"/>
            <w:gridSpan w:val="2"/>
          </w:tcPr>
          <w:p w:rsidR="00993B91" w:rsidRPr="00BB5460" w:rsidRDefault="00993B91" w:rsidP="00993B91">
            <w:pPr>
              <w:ind w:right="-72"/>
              <w:jc w:val="right"/>
              <w:rPr>
                <w:rFonts w:ascii="Arial" w:eastAsia="Arial" w:hAnsi="Arial" w:cs="Arial"/>
                <w:sz w:val="14"/>
                <w:szCs w:val="14"/>
              </w:rPr>
            </w:pPr>
          </w:p>
        </w:tc>
        <w:tc>
          <w:tcPr>
            <w:tcW w:w="1224" w:type="dxa"/>
          </w:tcPr>
          <w:p w:rsidR="00993B91" w:rsidRPr="00BB5460" w:rsidRDefault="00993B91" w:rsidP="00993B91">
            <w:pPr>
              <w:ind w:right="-72"/>
              <w:jc w:val="right"/>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b/>
                <w:sz w:val="14"/>
                <w:szCs w:val="14"/>
              </w:rPr>
            </w:pPr>
          </w:p>
        </w:tc>
        <w:tc>
          <w:tcPr>
            <w:tcW w:w="1031" w:type="dxa"/>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b/>
                <w:sz w:val="14"/>
                <w:szCs w:val="14"/>
              </w:rPr>
            </w:pPr>
          </w:p>
        </w:tc>
        <w:tc>
          <w:tcPr>
            <w:tcW w:w="1224" w:type="dxa"/>
            <w:tcBorders>
              <w:top w:val="single" w:sz="4" w:space="0" w:color="000000"/>
            </w:tcBorders>
          </w:tcPr>
          <w:p w:rsidR="00993B91" w:rsidRPr="00BB5460" w:rsidRDefault="00993B91" w:rsidP="00993B91">
            <w:pPr>
              <w:ind w:right="-72"/>
              <w:jc w:val="right"/>
              <w:rPr>
                <w:rFonts w:ascii="Arial" w:eastAsia="Arial" w:hAnsi="Arial" w:cs="Arial"/>
                <w:b/>
                <w:sz w:val="14"/>
                <w:szCs w:val="14"/>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p>
        </w:tc>
        <w:tc>
          <w:tcPr>
            <w:tcW w:w="3194" w:type="dxa"/>
            <w:gridSpan w:val="2"/>
          </w:tcPr>
          <w:p w:rsidR="00993B91" w:rsidRPr="00BB5460" w:rsidRDefault="00993B91" w:rsidP="00993B91">
            <w:pPr>
              <w:ind w:right="-72"/>
              <w:rPr>
                <w:rFonts w:ascii="Arial" w:eastAsia="Arial" w:hAnsi="Arial" w:cs="Arial"/>
                <w:sz w:val="14"/>
                <w:szCs w:val="14"/>
              </w:rPr>
            </w:pP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788,757</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788,757</w:t>
            </w: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2,375,743</w:t>
            </w:r>
          </w:p>
        </w:tc>
        <w:tc>
          <w:tcPr>
            <w:tcW w:w="1224"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2,322,324</w:t>
            </w:r>
          </w:p>
        </w:tc>
      </w:tr>
      <w:tr w:rsidR="00993B91" w:rsidRPr="00BB5460" w:rsidTr="008A07D1">
        <w:trPr>
          <w:trHeight w:val="20"/>
        </w:trPr>
        <w:tc>
          <w:tcPr>
            <w:tcW w:w="3402" w:type="dxa"/>
          </w:tcPr>
          <w:p w:rsidR="00993B91" w:rsidRPr="00BB5460" w:rsidRDefault="00993B91" w:rsidP="00993B91">
            <w:pPr>
              <w:ind w:left="-108" w:right="-74"/>
              <w:jc w:val="left"/>
              <w:rPr>
                <w:rFonts w:ascii="Arial" w:eastAsia="Arial" w:hAnsi="Arial" w:cs="Arial"/>
                <w:b/>
                <w:sz w:val="14"/>
                <w:szCs w:val="14"/>
                <w:u w:val="single"/>
              </w:rPr>
            </w:pPr>
          </w:p>
        </w:tc>
        <w:tc>
          <w:tcPr>
            <w:tcW w:w="3194" w:type="dxa"/>
            <w:gridSpan w:val="2"/>
          </w:tcPr>
          <w:p w:rsidR="00993B91" w:rsidRPr="00BB5460" w:rsidRDefault="00993B91" w:rsidP="00993B91">
            <w:pPr>
              <w:ind w:right="-72"/>
              <w:rPr>
                <w:rFonts w:ascii="Arial" w:eastAsia="Arial" w:hAnsi="Arial" w:cs="Arial"/>
                <w:sz w:val="14"/>
                <w:szCs w:val="14"/>
              </w:rPr>
            </w:pP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Borders>
              <w:top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Borders>
              <w:top w:val="single" w:sz="4" w:space="0" w:color="000000"/>
            </w:tcBorders>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4293" w:type="dxa"/>
            <w:gridSpan w:val="2"/>
          </w:tcPr>
          <w:p w:rsidR="00993B91" w:rsidRPr="00BB5460" w:rsidRDefault="00993B91" w:rsidP="00993B91">
            <w:pPr>
              <w:ind w:left="-108" w:right="-74"/>
              <w:jc w:val="left"/>
              <w:rPr>
                <w:rFonts w:ascii="Arial" w:eastAsia="Arial" w:hAnsi="Arial" w:cs="Arial"/>
                <w:b/>
                <w:sz w:val="14"/>
                <w:szCs w:val="14"/>
                <w:u w:val="single"/>
              </w:rPr>
            </w:pPr>
            <w:r w:rsidRPr="00BB5460">
              <w:rPr>
                <w:rFonts w:ascii="Arial" w:eastAsia="Arial" w:hAnsi="Arial" w:cs="Arial"/>
                <w:b/>
                <w:sz w:val="14"/>
                <w:szCs w:val="14"/>
                <w:u w:val="single"/>
              </w:rPr>
              <w:t>Investments in associates, directly held by subsidiaries</w:t>
            </w:r>
          </w:p>
        </w:tc>
        <w:tc>
          <w:tcPr>
            <w:tcW w:w="2304" w:type="dxa"/>
          </w:tcPr>
          <w:p w:rsidR="00993B91" w:rsidRPr="00BB5460" w:rsidRDefault="00993B91" w:rsidP="00993B91">
            <w:pPr>
              <w:ind w:right="-72"/>
              <w:rPr>
                <w:rFonts w:ascii="Arial" w:eastAsia="Arial" w:hAnsi="Arial" w:cs="Arial"/>
                <w:sz w:val="14"/>
                <w:szCs w:val="14"/>
              </w:rPr>
            </w:pP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TN Fine Chemicals Co., Ltd. (49% held by TUM)</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Manufacturer &amp; exporter of</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Thailand</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48.83</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48.83</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44,070</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44,070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60,145</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65,907</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 xml:space="preserve">  by-products from seafood</w:t>
            </w: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LDH (La </w:t>
            </w:r>
            <w:proofErr w:type="spellStart"/>
            <w:r w:rsidRPr="00BB5460">
              <w:rPr>
                <w:rFonts w:ascii="Arial" w:eastAsia="Arial" w:hAnsi="Arial" w:cs="Arial"/>
                <w:sz w:val="14"/>
                <w:szCs w:val="14"/>
              </w:rPr>
              <w:t>Doria</w:t>
            </w:r>
            <w:proofErr w:type="spellEnd"/>
            <w:r w:rsidRPr="00BB5460">
              <w:rPr>
                <w:rFonts w:ascii="Arial" w:eastAsia="Arial" w:hAnsi="Arial" w:cs="Arial"/>
                <w:sz w:val="14"/>
                <w:szCs w:val="14"/>
              </w:rPr>
              <w:t>) Limited (20% held by JWUK)</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Distributor of food products</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United Kingdom</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20.00</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20.00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95,940</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95,940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537,584</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553,019</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Red Lobster Master Holdings. L.P. and </w:t>
            </w:r>
            <w:r w:rsidR="00992C6C" w:rsidRPr="00BB5460">
              <w:rPr>
                <w:rFonts w:ascii="Arial" w:eastAsia="Arial" w:hAnsi="Arial" w:cs="Arial"/>
                <w:sz w:val="14"/>
                <w:szCs w:val="14"/>
              </w:rPr>
              <w:t>GGCOF</w:t>
            </w:r>
          </w:p>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  RL Blocker, LLC </w:t>
            </w:r>
            <w:r w:rsidR="00992C6C" w:rsidRPr="00BB5460">
              <w:rPr>
                <w:rFonts w:ascii="Arial" w:eastAsia="Arial" w:hAnsi="Arial" w:cs="Arial"/>
                <w:sz w:val="14"/>
                <w:szCs w:val="14"/>
              </w:rPr>
              <w:t xml:space="preserve">(RL) </w:t>
            </w:r>
            <w:r w:rsidRPr="00BB5460">
              <w:rPr>
                <w:rFonts w:ascii="Arial" w:eastAsia="Arial" w:hAnsi="Arial" w:cs="Arial"/>
                <w:sz w:val="14"/>
                <w:szCs w:val="14"/>
              </w:rPr>
              <w:t>(25% held by TUINA)</w:t>
            </w:r>
            <w:r w:rsidR="00406B5B" w:rsidRPr="00BB5460">
              <w:rPr>
                <w:rFonts w:ascii="Arial" w:eastAsia="Arial" w:hAnsi="Arial" w:cs="Arial"/>
                <w:sz w:val="14"/>
                <w:szCs w:val="14"/>
              </w:rPr>
              <w:t xml:space="preserve"> </w:t>
            </w:r>
            <w:r w:rsidR="00406B5B" w:rsidRPr="00BB5460">
              <w:rPr>
                <w:rFonts w:ascii="Arial" w:eastAsia="Arial" w:hAnsi="Arial" w:cs="Arial"/>
                <w:sz w:val="14"/>
                <w:szCs w:val="14"/>
                <w:vertAlign w:val="superscript"/>
              </w:rPr>
              <w:t>(3)</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Holding Company</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USA</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25.00</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25.00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8,135,123</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8,135,123</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5,607,308</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6,235,311</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Avanti Feeds Limited (Listed company in India)</w:t>
            </w:r>
            <w:r w:rsidRPr="00BB5460">
              <w:rPr>
                <w:rFonts w:ascii="Arial" w:eastAsia="Arial" w:hAnsi="Arial" w:cs="Arial"/>
                <w:sz w:val="14"/>
                <w:szCs w:val="14"/>
                <w:vertAlign w:val="superscript"/>
              </w:rPr>
              <w:t xml:space="preserve"> (1)</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Manufacturer &amp; exporter of</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India</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8.78</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8.78</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40,884</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40,884</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506,096</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511,548</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  (8.78% held by TUAIH)</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 xml:space="preserve">  animal feeds and shrimp products</w:t>
            </w:r>
          </w:p>
        </w:tc>
        <w:tc>
          <w:tcPr>
            <w:tcW w:w="1224" w:type="dxa"/>
          </w:tcPr>
          <w:p w:rsidR="00993B91" w:rsidRPr="00BB5460" w:rsidRDefault="00993B91" w:rsidP="00993B91">
            <w:pPr>
              <w:ind w:right="-72"/>
              <w:jc w:val="center"/>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p>
        </w:tc>
        <w:tc>
          <w:tcPr>
            <w:tcW w:w="1224" w:type="dxa"/>
          </w:tcPr>
          <w:p w:rsidR="00993B91" w:rsidRPr="00BB5460" w:rsidRDefault="00993B91" w:rsidP="00993B91">
            <w:pPr>
              <w:ind w:right="-72"/>
              <w:jc w:val="right"/>
              <w:rPr>
                <w:rFonts w:ascii="Arial" w:eastAsia="Arial" w:hAnsi="Arial" w:cs="Arial"/>
                <w:sz w:val="14"/>
                <w:szCs w:val="14"/>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TUMD Luxembourg </w:t>
            </w:r>
            <w:proofErr w:type="spellStart"/>
            <w:r w:rsidRPr="00BB5460">
              <w:rPr>
                <w:rFonts w:ascii="Arial" w:eastAsia="Arial" w:hAnsi="Arial" w:cs="Arial"/>
                <w:sz w:val="14"/>
                <w:szCs w:val="14"/>
              </w:rPr>
              <w:t>S.a.r.l</w:t>
            </w:r>
            <w:proofErr w:type="spellEnd"/>
            <w:r w:rsidRPr="00BB5460">
              <w:rPr>
                <w:rFonts w:ascii="Arial" w:eastAsia="Arial" w:hAnsi="Arial" w:cs="Arial"/>
                <w:sz w:val="14"/>
                <w:szCs w:val="14"/>
              </w:rPr>
              <w:t xml:space="preserve"> (45% held by TUES1)</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Holding company</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Luxembourg</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45.00</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45.00</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528,867</w:t>
            </w:r>
          </w:p>
        </w:tc>
        <w:tc>
          <w:tcPr>
            <w:tcW w:w="1224" w:type="dxa"/>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528,867</w:t>
            </w:r>
          </w:p>
        </w:tc>
        <w:tc>
          <w:tcPr>
            <w:tcW w:w="1224"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385,389</w:t>
            </w:r>
          </w:p>
        </w:tc>
        <w:tc>
          <w:tcPr>
            <w:tcW w:w="1224"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394,266</w:t>
            </w: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proofErr w:type="spellStart"/>
            <w:r w:rsidRPr="00BB5460">
              <w:rPr>
                <w:rFonts w:ascii="Arial" w:eastAsia="Arial" w:hAnsi="Arial" w:cs="Arial"/>
                <w:sz w:val="14"/>
                <w:szCs w:val="14"/>
              </w:rPr>
              <w:t>Nutrifish</w:t>
            </w:r>
            <w:proofErr w:type="spellEnd"/>
            <w:r w:rsidRPr="00BB5460">
              <w:rPr>
                <w:rFonts w:ascii="Arial" w:eastAsia="Arial" w:hAnsi="Arial" w:cs="Arial"/>
                <w:sz w:val="14"/>
                <w:szCs w:val="14"/>
              </w:rPr>
              <w:t xml:space="preserve"> (held by TUES1)</w:t>
            </w:r>
            <w:r w:rsidRPr="00BB5460">
              <w:rPr>
                <w:rFonts w:ascii="Arial" w:eastAsia="Arial" w:hAnsi="Arial" w:cs="Arial"/>
                <w:sz w:val="14"/>
                <w:szCs w:val="14"/>
                <w:vertAlign w:val="superscript"/>
              </w:rPr>
              <w:t xml:space="preserve"> (</w:t>
            </w:r>
            <w:r w:rsidR="00406B5B" w:rsidRPr="00BB5460">
              <w:rPr>
                <w:rFonts w:ascii="Arial" w:eastAsia="Arial" w:hAnsi="Arial" w:cs="Arial"/>
                <w:sz w:val="14"/>
                <w:szCs w:val="14"/>
                <w:vertAlign w:val="superscript"/>
              </w:rPr>
              <w:t>4</w:t>
            </w:r>
            <w:r w:rsidRPr="00BB5460">
              <w:rPr>
                <w:rFonts w:ascii="Arial" w:eastAsia="Arial" w:hAnsi="Arial" w:cs="Arial"/>
                <w:sz w:val="14"/>
                <w:szCs w:val="14"/>
                <w:vertAlign w:val="superscript"/>
              </w:rPr>
              <w:t>)</w:t>
            </w:r>
          </w:p>
        </w:tc>
        <w:tc>
          <w:tcPr>
            <w:tcW w:w="3194" w:type="dxa"/>
            <w:gridSpan w:val="2"/>
          </w:tcPr>
          <w:p w:rsidR="00993B91" w:rsidRPr="00BB5460" w:rsidRDefault="00993B91" w:rsidP="00993B91">
            <w:pPr>
              <w:ind w:right="-72"/>
              <w:rPr>
                <w:rFonts w:ascii="Arial" w:eastAsia="Arial" w:hAnsi="Arial" w:cs="Arial"/>
                <w:sz w:val="14"/>
                <w:szCs w:val="14"/>
              </w:rPr>
            </w:pPr>
            <w:r w:rsidRPr="00BB5460">
              <w:rPr>
                <w:rFonts w:ascii="Arial" w:eastAsia="Arial" w:hAnsi="Arial" w:cs="Arial"/>
                <w:sz w:val="14"/>
                <w:szCs w:val="14"/>
              </w:rPr>
              <w:t>Manufacturer of marine ingredients</w:t>
            </w:r>
          </w:p>
        </w:tc>
        <w:tc>
          <w:tcPr>
            <w:tcW w:w="1224" w:type="dxa"/>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France</w:t>
            </w: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031" w:type="dx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1224"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r>
      <w:tr w:rsidR="00993B91" w:rsidRPr="002B0F68" w:rsidTr="008A07D1">
        <w:trPr>
          <w:trHeight w:val="20"/>
        </w:trPr>
        <w:tc>
          <w:tcPr>
            <w:tcW w:w="3402" w:type="dxa"/>
          </w:tcPr>
          <w:p w:rsidR="00993B91" w:rsidRPr="002B0F68" w:rsidRDefault="00993B91" w:rsidP="00993B91">
            <w:pPr>
              <w:ind w:left="-108" w:right="-74"/>
              <w:jc w:val="right"/>
              <w:rPr>
                <w:rFonts w:ascii="Arial" w:eastAsia="Arial" w:hAnsi="Arial" w:cs="Arial"/>
                <w:sz w:val="12"/>
                <w:szCs w:val="12"/>
              </w:rPr>
            </w:pPr>
          </w:p>
        </w:tc>
        <w:tc>
          <w:tcPr>
            <w:tcW w:w="3194" w:type="dxa"/>
            <w:gridSpan w:val="2"/>
          </w:tcPr>
          <w:p w:rsidR="00993B91" w:rsidRPr="002B0F68" w:rsidRDefault="00993B91" w:rsidP="00993B91">
            <w:pPr>
              <w:ind w:right="-72"/>
              <w:jc w:val="right"/>
              <w:rPr>
                <w:rFonts w:ascii="Arial" w:eastAsia="Arial" w:hAnsi="Arial" w:cs="Arial"/>
                <w:sz w:val="12"/>
                <w:szCs w:val="12"/>
              </w:rPr>
            </w:pPr>
          </w:p>
        </w:tc>
        <w:tc>
          <w:tcPr>
            <w:tcW w:w="1224" w:type="dxa"/>
          </w:tcPr>
          <w:p w:rsidR="00993B91" w:rsidRPr="002B0F68" w:rsidRDefault="00993B91" w:rsidP="00993B91">
            <w:pPr>
              <w:ind w:right="-72"/>
              <w:jc w:val="right"/>
              <w:rPr>
                <w:rFonts w:ascii="Arial" w:eastAsia="Arial" w:hAnsi="Arial" w:cs="Arial"/>
                <w:sz w:val="12"/>
                <w:szCs w:val="12"/>
              </w:rPr>
            </w:pPr>
          </w:p>
        </w:tc>
        <w:tc>
          <w:tcPr>
            <w:tcW w:w="1119" w:type="dxa"/>
            <w:shd w:val="clear" w:color="auto" w:fill="FAFAFA"/>
          </w:tcPr>
          <w:p w:rsidR="00993B91" w:rsidRPr="002B0F68" w:rsidRDefault="00993B91" w:rsidP="00993B91">
            <w:pPr>
              <w:ind w:right="-72"/>
              <w:jc w:val="right"/>
              <w:rPr>
                <w:rFonts w:ascii="Arial" w:eastAsia="Arial" w:hAnsi="Arial" w:cs="Arial"/>
                <w:b/>
                <w:sz w:val="12"/>
                <w:szCs w:val="12"/>
              </w:rPr>
            </w:pPr>
          </w:p>
        </w:tc>
        <w:tc>
          <w:tcPr>
            <w:tcW w:w="1031" w:type="dx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tcPr>
          <w:p w:rsidR="00993B91" w:rsidRPr="002B0F68" w:rsidRDefault="00993B91" w:rsidP="00993B91">
            <w:pPr>
              <w:ind w:right="-72"/>
              <w:jc w:val="right"/>
              <w:rPr>
                <w:rFonts w:ascii="Arial" w:eastAsia="Arial" w:hAnsi="Arial" w:cs="Arial"/>
                <w:b/>
                <w:sz w:val="12"/>
                <w:szCs w:val="12"/>
              </w:rPr>
            </w:pPr>
          </w:p>
        </w:tc>
      </w:tr>
      <w:tr w:rsidR="00993B91" w:rsidRPr="00BB5460" w:rsidTr="008A07D1">
        <w:trPr>
          <w:trHeight w:val="20"/>
        </w:trPr>
        <w:tc>
          <w:tcPr>
            <w:tcW w:w="3402" w:type="dxa"/>
          </w:tcPr>
          <w:p w:rsidR="00993B91" w:rsidRPr="00BB5460" w:rsidRDefault="00993B91" w:rsidP="00993B91">
            <w:pPr>
              <w:ind w:left="-108" w:right="-74"/>
              <w:rPr>
                <w:rFonts w:ascii="Arial" w:eastAsia="Arial" w:hAnsi="Arial" w:cs="Arial"/>
                <w:sz w:val="14"/>
                <w:szCs w:val="14"/>
              </w:rPr>
            </w:pPr>
          </w:p>
        </w:tc>
        <w:tc>
          <w:tcPr>
            <w:tcW w:w="3194" w:type="dxa"/>
            <w:gridSpan w:val="2"/>
          </w:tcPr>
          <w:p w:rsidR="00993B91" w:rsidRPr="00BB5460" w:rsidRDefault="00993B91" w:rsidP="00993B91">
            <w:pPr>
              <w:ind w:right="-72"/>
              <w:rPr>
                <w:rFonts w:ascii="Arial" w:eastAsia="Arial" w:hAnsi="Arial" w:cs="Arial"/>
                <w:sz w:val="14"/>
                <w:szCs w:val="14"/>
              </w:rPr>
            </w:pPr>
          </w:p>
        </w:tc>
        <w:tc>
          <w:tcPr>
            <w:tcW w:w="1224" w:type="dxa"/>
          </w:tcPr>
          <w:p w:rsidR="00993B91" w:rsidRPr="00BB5460" w:rsidRDefault="00993B91" w:rsidP="00993B91">
            <w:pPr>
              <w:ind w:right="-72"/>
              <w:rPr>
                <w:rFonts w:ascii="Arial" w:eastAsia="Arial" w:hAnsi="Arial" w:cs="Arial"/>
                <w:sz w:val="14"/>
                <w:szCs w:val="14"/>
              </w:rPr>
            </w:pPr>
          </w:p>
        </w:tc>
        <w:tc>
          <w:tcPr>
            <w:tcW w:w="1119" w:type="dxa"/>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Pr>
          <w:p w:rsidR="00993B91" w:rsidRPr="00BB5460" w:rsidRDefault="00993B91" w:rsidP="00993B91">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8,844,884</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8,844,884</w:t>
            </w: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7,096,522</w:t>
            </w:r>
          </w:p>
        </w:tc>
        <w:tc>
          <w:tcPr>
            <w:tcW w:w="1224"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7,760,051</w:t>
            </w:r>
          </w:p>
        </w:tc>
      </w:tr>
      <w:tr w:rsidR="00993B91" w:rsidRPr="002B0F68" w:rsidTr="008A07D1">
        <w:trPr>
          <w:trHeight w:val="20"/>
        </w:trPr>
        <w:tc>
          <w:tcPr>
            <w:tcW w:w="3402" w:type="dxa"/>
          </w:tcPr>
          <w:p w:rsidR="00993B91" w:rsidRPr="002B0F68" w:rsidRDefault="00993B91" w:rsidP="00993B91">
            <w:pPr>
              <w:ind w:left="-108" w:right="-74"/>
              <w:jc w:val="right"/>
              <w:rPr>
                <w:rFonts w:ascii="Arial" w:eastAsia="Arial" w:hAnsi="Arial" w:cs="Arial"/>
                <w:sz w:val="12"/>
                <w:szCs w:val="12"/>
              </w:rPr>
            </w:pPr>
          </w:p>
        </w:tc>
        <w:tc>
          <w:tcPr>
            <w:tcW w:w="3194" w:type="dxa"/>
            <w:gridSpan w:val="2"/>
          </w:tcPr>
          <w:p w:rsidR="00993B91" w:rsidRPr="002B0F68" w:rsidRDefault="00993B91" w:rsidP="00993B91">
            <w:pPr>
              <w:ind w:right="-72"/>
              <w:jc w:val="right"/>
              <w:rPr>
                <w:rFonts w:ascii="Arial" w:eastAsia="Arial" w:hAnsi="Arial" w:cs="Arial"/>
                <w:sz w:val="12"/>
                <w:szCs w:val="12"/>
              </w:rPr>
            </w:pPr>
          </w:p>
        </w:tc>
        <w:tc>
          <w:tcPr>
            <w:tcW w:w="1224" w:type="dxa"/>
          </w:tcPr>
          <w:p w:rsidR="00993B91" w:rsidRPr="002B0F68" w:rsidRDefault="00993B91" w:rsidP="00993B91">
            <w:pPr>
              <w:ind w:right="-72"/>
              <w:jc w:val="right"/>
              <w:rPr>
                <w:rFonts w:ascii="Arial" w:eastAsia="Arial" w:hAnsi="Arial" w:cs="Arial"/>
                <w:sz w:val="12"/>
                <w:szCs w:val="12"/>
              </w:rPr>
            </w:pPr>
          </w:p>
        </w:tc>
        <w:tc>
          <w:tcPr>
            <w:tcW w:w="1119" w:type="dxa"/>
            <w:shd w:val="clear" w:color="auto" w:fill="FAFAFA"/>
          </w:tcPr>
          <w:p w:rsidR="00993B91" w:rsidRPr="002B0F68" w:rsidRDefault="00993B91" w:rsidP="00993B91">
            <w:pPr>
              <w:ind w:right="-72"/>
              <w:jc w:val="right"/>
              <w:rPr>
                <w:rFonts w:ascii="Arial" w:eastAsia="Arial" w:hAnsi="Arial" w:cs="Arial"/>
                <w:b/>
                <w:sz w:val="12"/>
                <w:szCs w:val="12"/>
              </w:rPr>
            </w:pPr>
          </w:p>
        </w:tc>
        <w:tc>
          <w:tcPr>
            <w:tcW w:w="1031" w:type="dx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b/>
                <w:sz w:val="12"/>
                <w:szCs w:val="12"/>
              </w:rPr>
            </w:pPr>
          </w:p>
        </w:tc>
        <w:tc>
          <w:tcPr>
            <w:tcW w:w="1224" w:type="dxa"/>
            <w:tcBorders>
              <w:top w:val="single" w:sz="4" w:space="0" w:color="000000"/>
            </w:tcBorders>
          </w:tcPr>
          <w:p w:rsidR="00993B91" w:rsidRPr="002B0F68" w:rsidRDefault="00993B91" w:rsidP="00993B91">
            <w:pPr>
              <w:ind w:right="-72"/>
              <w:jc w:val="right"/>
              <w:rPr>
                <w:rFonts w:ascii="Arial" w:eastAsia="Arial" w:hAnsi="Arial" w:cs="Arial"/>
                <w:b/>
                <w:sz w:val="12"/>
                <w:szCs w:val="12"/>
              </w:rPr>
            </w:pPr>
          </w:p>
        </w:tc>
      </w:tr>
      <w:tr w:rsidR="00993B91" w:rsidRPr="00BB5460" w:rsidTr="008A07D1">
        <w:trPr>
          <w:trHeight w:val="20"/>
        </w:trPr>
        <w:tc>
          <w:tcPr>
            <w:tcW w:w="3402" w:type="dxa"/>
            <w:tcBorders>
              <w:bottom w:val="single" w:sz="4" w:space="0" w:color="000000"/>
            </w:tcBorders>
          </w:tcPr>
          <w:p w:rsidR="00993B91" w:rsidRPr="00BB5460" w:rsidRDefault="00993B91" w:rsidP="00993B91">
            <w:pPr>
              <w:ind w:left="-108" w:right="-74"/>
              <w:rPr>
                <w:rFonts w:ascii="Arial" w:eastAsia="Arial" w:hAnsi="Arial" w:cs="Arial"/>
                <w:sz w:val="14"/>
                <w:szCs w:val="14"/>
              </w:rPr>
            </w:pPr>
          </w:p>
        </w:tc>
        <w:tc>
          <w:tcPr>
            <w:tcW w:w="3194" w:type="dxa"/>
            <w:gridSpan w:val="2"/>
            <w:tcBorders>
              <w:bottom w:val="single" w:sz="4" w:space="0" w:color="000000"/>
            </w:tcBorders>
          </w:tcPr>
          <w:p w:rsidR="00993B91" w:rsidRPr="00BB5460" w:rsidRDefault="00993B91" w:rsidP="00993B91">
            <w:pPr>
              <w:ind w:right="-72"/>
              <w:rPr>
                <w:rFonts w:ascii="Arial" w:eastAsia="Arial" w:hAnsi="Arial" w:cs="Arial"/>
                <w:sz w:val="14"/>
                <w:szCs w:val="14"/>
              </w:rPr>
            </w:pPr>
          </w:p>
        </w:tc>
        <w:tc>
          <w:tcPr>
            <w:tcW w:w="1224" w:type="dxa"/>
            <w:tcBorders>
              <w:bottom w:val="single" w:sz="4" w:space="0" w:color="000000"/>
            </w:tcBorders>
          </w:tcPr>
          <w:p w:rsidR="00993B91" w:rsidRPr="00BB5460" w:rsidRDefault="00993B91" w:rsidP="00993B91">
            <w:pPr>
              <w:ind w:right="-72"/>
              <w:rPr>
                <w:rFonts w:ascii="Arial" w:eastAsia="Arial" w:hAnsi="Arial" w:cs="Arial"/>
                <w:sz w:val="14"/>
                <w:szCs w:val="14"/>
              </w:rPr>
            </w:pPr>
          </w:p>
        </w:tc>
        <w:tc>
          <w:tcPr>
            <w:tcW w:w="1119"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1031"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9,633,641</w:t>
            </w:r>
          </w:p>
        </w:tc>
        <w:tc>
          <w:tcPr>
            <w:tcW w:w="1224" w:type="dxa"/>
            <w:tcBorders>
              <w:bottom w:val="single" w:sz="4" w:space="0" w:color="000000"/>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9,633,641</w:t>
            </w:r>
          </w:p>
        </w:tc>
        <w:tc>
          <w:tcPr>
            <w:tcW w:w="1224"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9,472,265</w:t>
            </w:r>
          </w:p>
        </w:tc>
        <w:tc>
          <w:tcPr>
            <w:tcW w:w="1224" w:type="dxa"/>
            <w:tcBorders>
              <w:bottom w:val="single" w:sz="4" w:space="0" w:color="000000"/>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10,082,375</w:t>
            </w:r>
          </w:p>
        </w:tc>
      </w:tr>
    </w:tbl>
    <w:p w:rsidR="00993B91" w:rsidRPr="00BB5460" w:rsidRDefault="00993B91" w:rsidP="008A07D1">
      <w:pPr>
        <w:ind w:left="851" w:hanging="284"/>
        <w:rPr>
          <w:rFonts w:ascii="Arial" w:eastAsia="Arial" w:hAnsi="Arial" w:cs="Arial"/>
          <w:sz w:val="18"/>
          <w:szCs w:val="18"/>
          <w:vertAlign w:val="superscript"/>
        </w:rPr>
      </w:pPr>
    </w:p>
    <w:p w:rsidR="00993B91" w:rsidRPr="00BB5460" w:rsidRDefault="00993B91" w:rsidP="008A07D1">
      <w:pPr>
        <w:ind w:left="851" w:hanging="284"/>
        <w:rPr>
          <w:rFonts w:ascii="Arial" w:eastAsia="Arial" w:hAnsi="Arial" w:cs="Arial"/>
          <w:sz w:val="18"/>
          <w:szCs w:val="18"/>
        </w:rPr>
      </w:pPr>
      <w:r w:rsidRPr="00BB5460">
        <w:rPr>
          <w:rFonts w:ascii="Arial" w:eastAsia="Arial" w:hAnsi="Arial" w:cs="Arial"/>
          <w:sz w:val="18"/>
          <w:szCs w:val="18"/>
          <w:vertAlign w:val="superscript"/>
        </w:rPr>
        <w:t>(1)</w:t>
      </w:r>
      <w:r w:rsidRPr="00BB5460">
        <w:rPr>
          <w:rFonts w:ascii="Arial" w:eastAsia="Arial" w:hAnsi="Arial" w:cs="Arial"/>
          <w:sz w:val="18"/>
          <w:szCs w:val="18"/>
          <w:vertAlign w:val="superscript"/>
        </w:rPr>
        <w:tab/>
      </w:r>
      <w:r w:rsidRPr="00BB5460">
        <w:rPr>
          <w:rFonts w:ascii="Arial" w:eastAsia="Arial" w:hAnsi="Arial" w:cs="Arial"/>
          <w:sz w:val="18"/>
          <w:szCs w:val="18"/>
        </w:rPr>
        <w:t>The Group’s total investment in Avanti Feeds Limited is 24.21% (as at 31 December 2019: 24.21%).</w:t>
      </w:r>
    </w:p>
    <w:p w:rsidR="00993B91" w:rsidRPr="00BB5460" w:rsidRDefault="00993B91" w:rsidP="008A07D1">
      <w:pPr>
        <w:ind w:left="851" w:hanging="284"/>
        <w:rPr>
          <w:rFonts w:ascii="Arial" w:eastAsia="Arial" w:hAnsi="Arial" w:cs="Arial"/>
          <w:sz w:val="18"/>
          <w:szCs w:val="18"/>
        </w:rPr>
      </w:pPr>
      <w:r w:rsidRPr="00BB5460">
        <w:rPr>
          <w:rFonts w:ascii="Arial" w:eastAsia="Arial" w:hAnsi="Arial" w:cs="Arial"/>
          <w:sz w:val="18"/>
          <w:szCs w:val="18"/>
          <w:vertAlign w:val="superscript"/>
        </w:rPr>
        <w:t>(2)</w:t>
      </w:r>
      <w:r w:rsidRPr="00BB5460">
        <w:rPr>
          <w:rFonts w:ascii="Arial" w:eastAsia="Arial" w:hAnsi="Arial" w:cs="Arial"/>
          <w:sz w:val="18"/>
          <w:szCs w:val="18"/>
          <w:vertAlign w:val="superscript"/>
        </w:rPr>
        <w:tab/>
      </w:r>
      <w:r w:rsidRPr="00BB5460">
        <w:rPr>
          <w:rFonts w:ascii="Arial" w:eastAsia="Arial" w:hAnsi="Arial" w:cs="Arial"/>
          <w:sz w:val="18"/>
          <w:szCs w:val="18"/>
        </w:rPr>
        <w:t xml:space="preserve">The Company has classified this investment as investment in an associate because the Company’s voting rights in this associate are not more than 50% of the total voting rights. </w:t>
      </w:r>
    </w:p>
    <w:p w:rsidR="00406B5B" w:rsidRPr="00BB5460" w:rsidRDefault="00406B5B" w:rsidP="00406B5B">
      <w:pPr>
        <w:ind w:left="851" w:hanging="284"/>
        <w:rPr>
          <w:rFonts w:ascii="Arial" w:eastAsia="Arial" w:hAnsi="Arial" w:cs="Arial"/>
          <w:sz w:val="18"/>
          <w:szCs w:val="18"/>
        </w:rPr>
      </w:pPr>
      <w:r w:rsidRPr="00BB5460">
        <w:rPr>
          <w:rFonts w:ascii="Arial" w:eastAsia="Arial" w:hAnsi="Arial" w:cs="Arial"/>
          <w:sz w:val="18"/>
          <w:szCs w:val="18"/>
          <w:vertAlign w:val="superscript"/>
        </w:rPr>
        <w:t>(3)</w:t>
      </w:r>
      <w:r w:rsidRPr="00BB5460">
        <w:rPr>
          <w:rFonts w:ascii="Arial" w:eastAsia="Arial" w:hAnsi="Arial" w:cs="Arial"/>
          <w:sz w:val="18"/>
          <w:szCs w:val="18"/>
          <w:vertAlign w:val="superscript"/>
        </w:rPr>
        <w:tab/>
      </w:r>
      <w:r w:rsidR="00992C6C" w:rsidRPr="00BB5460">
        <w:rPr>
          <w:rFonts w:ascii="Arial" w:eastAsia="Arial" w:hAnsi="Arial" w:cs="Arial"/>
          <w:sz w:val="18"/>
          <w:szCs w:val="18"/>
        </w:rPr>
        <w:t xml:space="preserve">Golden Gate, the majority partner within RL, is currently reviewing their investment in RL. The discussions are ongoing and expected to be finalised </w:t>
      </w:r>
      <w:proofErr w:type="gramStart"/>
      <w:r w:rsidR="00992C6C" w:rsidRPr="00BB5460">
        <w:rPr>
          <w:rFonts w:ascii="Arial" w:eastAsia="Arial" w:hAnsi="Arial" w:cs="Arial"/>
          <w:sz w:val="18"/>
          <w:szCs w:val="18"/>
        </w:rPr>
        <w:t>in the near future</w:t>
      </w:r>
      <w:proofErr w:type="gramEnd"/>
      <w:r w:rsidR="00992C6C" w:rsidRPr="00BB5460">
        <w:rPr>
          <w:rFonts w:ascii="Arial" w:eastAsia="Arial" w:hAnsi="Arial" w:cs="Arial"/>
          <w:sz w:val="18"/>
          <w:szCs w:val="18"/>
        </w:rPr>
        <w:t>.</w:t>
      </w:r>
    </w:p>
    <w:p w:rsidR="00993B91" w:rsidRPr="00BB5460" w:rsidRDefault="00993B91" w:rsidP="008A07D1">
      <w:pPr>
        <w:ind w:left="851" w:hanging="284"/>
        <w:rPr>
          <w:rFonts w:ascii="Arial" w:eastAsia="Arial" w:hAnsi="Arial" w:cs="Arial"/>
          <w:sz w:val="18"/>
          <w:szCs w:val="18"/>
        </w:rPr>
      </w:pPr>
      <w:r w:rsidRPr="00BB5460">
        <w:rPr>
          <w:rFonts w:ascii="Arial" w:eastAsia="Arial" w:hAnsi="Arial" w:cs="Arial"/>
          <w:sz w:val="18"/>
          <w:szCs w:val="18"/>
          <w:vertAlign w:val="superscript"/>
        </w:rPr>
        <w:t>(</w:t>
      </w:r>
      <w:r w:rsidR="00406B5B" w:rsidRPr="00BB5460">
        <w:rPr>
          <w:rFonts w:ascii="Arial" w:eastAsia="Arial" w:hAnsi="Arial" w:cs="Arial"/>
          <w:sz w:val="18"/>
          <w:szCs w:val="18"/>
          <w:vertAlign w:val="superscript"/>
        </w:rPr>
        <w:t>4</w:t>
      </w:r>
      <w:r w:rsidRPr="00BB5460">
        <w:rPr>
          <w:rFonts w:ascii="Arial" w:eastAsia="Arial" w:hAnsi="Arial" w:cs="Arial"/>
          <w:sz w:val="18"/>
          <w:szCs w:val="18"/>
          <w:vertAlign w:val="superscript"/>
        </w:rPr>
        <w:t>)</w:t>
      </w:r>
      <w:r w:rsidRPr="00BB5460">
        <w:rPr>
          <w:rFonts w:ascii="Arial" w:eastAsia="Arial" w:hAnsi="Arial" w:cs="Arial"/>
          <w:sz w:val="18"/>
          <w:szCs w:val="18"/>
          <w:vertAlign w:val="superscript"/>
        </w:rPr>
        <w:tab/>
      </w:r>
      <w:r w:rsidRPr="00BB5460">
        <w:rPr>
          <w:rFonts w:ascii="Arial" w:eastAsia="Arial" w:hAnsi="Arial" w:cs="Arial"/>
          <w:sz w:val="18"/>
          <w:szCs w:val="18"/>
        </w:rPr>
        <w:t>The Group has classified this investment as investment in an associate because the Group has significant influence from voting rights in this associate. The investment is fully impaired as at 31 December 2019.</w:t>
      </w:r>
    </w:p>
    <w:p w:rsidR="00993B91" w:rsidRPr="00BB5460" w:rsidRDefault="00993B91" w:rsidP="008A07D1">
      <w:pPr>
        <w:spacing w:after="160" w:line="259" w:lineRule="auto"/>
        <w:jc w:val="left"/>
        <w:rPr>
          <w:rFonts w:ascii="Arial" w:hAnsi="Arial" w:cs="Arial"/>
          <w:sz w:val="18"/>
          <w:szCs w:val="18"/>
          <w:lang w:val="en-US"/>
        </w:rPr>
      </w:pPr>
    </w:p>
    <w:p w:rsidR="00993B91" w:rsidRPr="00BB5460" w:rsidRDefault="00993B91">
      <w:pPr>
        <w:spacing w:after="160" w:line="259" w:lineRule="auto"/>
        <w:jc w:val="left"/>
        <w:rPr>
          <w:rFonts w:ascii="Arial" w:hAnsi="Arial" w:cs="Arial"/>
          <w:sz w:val="18"/>
          <w:szCs w:val="18"/>
          <w:lang w:val="en-US"/>
        </w:rPr>
      </w:pPr>
    </w:p>
    <w:p w:rsidR="00993B91" w:rsidRPr="00BB5460" w:rsidRDefault="00993B91">
      <w:pPr>
        <w:spacing w:after="160" w:line="259" w:lineRule="auto"/>
        <w:jc w:val="left"/>
        <w:rPr>
          <w:rFonts w:ascii="Arial" w:hAnsi="Arial" w:cs="Arial"/>
          <w:sz w:val="18"/>
          <w:szCs w:val="18"/>
          <w:lang w:val="en-US"/>
        </w:rPr>
        <w:sectPr w:rsidR="00993B91" w:rsidRPr="00BB5460" w:rsidSect="00795E7A">
          <w:pgSz w:w="16840" w:h="11907" w:orient="landscape" w:code="9"/>
          <w:pgMar w:top="1440" w:right="720" w:bottom="720" w:left="720" w:header="706" w:footer="706" w:gutter="0"/>
          <w:cols w:space="720"/>
          <w:docGrid w:linePitch="326"/>
        </w:sectPr>
      </w:pPr>
    </w:p>
    <w:p w:rsidR="00993B91" w:rsidRPr="00BB5460" w:rsidRDefault="00993B91" w:rsidP="00993B91">
      <w:pPr>
        <w:pStyle w:val="Heading2"/>
        <w:spacing w:before="0"/>
        <w:ind w:left="540" w:hanging="540"/>
        <w:rPr>
          <w:rFonts w:ascii="Arial" w:eastAsia="Arial" w:hAnsi="Arial" w:cs="Arial"/>
          <w:i/>
          <w:color w:val="CF4A02"/>
          <w:sz w:val="18"/>
          <w:szCs w:val="18"/>
        </w:rPr>
      </w:pPr>
      <w:r w:rsidRPr="00BB5460">
        <w:rPr>
          <w:rFonts w:ascii="Arial" w:eastAsia="Arial" w:hAnsi="Arial" w:cs="Arial"/>
          <w:color w:val="CF4A02"/>
          <w:sz w:val="18"/>
          <w:szCs w:val="18"/>
        </w:rPr>
        <w:lastRenderedPageBreak/>
        <w:t>12.3</w:t>
      </w:r>
      <w:r w:rsidRPr="00BB5460">
        <w:rPr>
          <w:rFonts w:ascii="Arial" w:eastAsia="Arial" w:hAnsi="Arial" w:cs="Arial"/>
          <w:color w:val="CF4A02"/>
          <w:sz w:val="18"/>
          <w:szCs w:val="18"/>
        </w:rPr>
        <w:tab/>
        <w:t xml:space="preserve">Investments in joint ventures </w:t>
      </w:r>
    </w:p>
    <w:p w:rsidR="00993B91" w:rsidRPr="00BB5460" w:rsidRDefault="00993B91" w:rsidP="00993B91">
      <w:pPr>
        <w:ind w:left="540"/>
        <w:rPr>
          <w:rFonts w:ascii="Arial" w:eastAsia="Arial" w:hAnsi="Arial" w:cs="Arial"/>
          <w:sz w:val="18"/>
          <w:szCs w:val="18"/>
        </w:rPr>
      </w:pPr>
    </w:p>
    <w:p w:rsidR="00993B91" w:rsidRPr="00BB5460" w:rsidRDefault="00993B91" w:rsidP="00993B91">
      <w:pPr>
        <w:ind w:left="540"/>
        <w:rPr>
          <w:rFonts w:ascii="Arial" w:eastAsia="Arial" w:hAnsi="Arial" w:cs="Arial"/>
          <w:sz w:val="18"/>
          <w:szCs w:val="18"/>
        </w:rPr>
      </w:pPr>
      <w:r w:rsidRPr="00BB5460">
        <w:rPr>
          <w:rFonts w:ascii="Arial" w:eastAsia="Arial" w:hAnsi="Arial" w:cs="Arial"/>
          <w:sz w:val="18"/>
          <w:szCs w:val="18"/>
        </w:rPr>
        <w:t>The movements of investments in joint ventures during the period are as follows:</w:t>
      </w:r>
    </w:p>
    <w:p w:rsidR="00993B91" w:rsidRPr="00BB5460" w:rsidRDefault="00993B91" w:rsidP="00993B91">
      <w:pPr>
        <w:ind w:left="540"/>
        <w:rPr>
          <w:rFonts w:ascii="Arial" w:eastAsia="Arial" w:hAnsi="Arial" w:cs="Arial"/>
          <w:sz w:val="18"/>
          <w:szCs w:val="18"/>
        </w:rPr>
      </w:pPr>
    </w:p>
    <w:tbl>
      <w:tblPr>
        <w:tblW w:w="8891" w:type="dxa"/>
        <w:tblInd w:w="567" w:type="dxa"/>
        <w:tblLayout w:type="fixed"/>
        <w:tblLook w:val="0000" w:firstRow="0" w:lastRow="0" w:firstColumn="0" w:lastColumn="0" w:noHBand="0" w:noVBand="0"/>
      </w:tblPr>
      <w:tblGrid>
        <w:gridCol w:w="4923"/>
        <w:gridCol w:w="1984"/>
        <w:gridCol w:w="1984"/>
      </w:tblGrid>
      <w:tr w:rsidR="00993B91" w:rsidRPr="00BB5460" w:rsidTr="008A07D1">
        <w:tc>
          <w:tcPr>
            <w:tcW w:w="4923" w:type="dxa"/>
            <w:shd w:val="clear" w:color="auto" w:fill="auto"/>
          </w:tcPr>
          <w:p w:rsidR="00993B91" w:rsidRPr="00BB5460" w:rsidRDefault="00993B91" w:rsidP="00993B91">
            <w:pPr>
              <w:tabs>
                <w:tab w:val="left" w:pos="2862"/>
              </w:tabs>
              <w:ind w:left="-117" w:right="-74"/>
              <w:rPr>
                <w:rFonts w:ascii="Arial" w:eastAsia="Arial" w:hAnsi="Arial" w:cs="Arial"/>
                <w:sz w:val="18"/>
                <w:szCs w:val="18"/>
              </w:rPr>
            </w:pPr>
          </w:p>
        </w:tc>
        <w:tc>
          <w:tcPr>
            <w:tcW w:w="1984" w:type="dxa"/>
            <w:tcBorders>
              <w:top w:val="single" w:sz="4" w:space="0" w:color="000000"/>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c>
          <w:tcPr>
            <w:tcW w:w="1984" w:type="dxa"/>
            <w:tcBorders>
              <w:top w:val="single" w:sz="4" w:space="0" w:color="000000"/>
              <w:bottom w:val="single" w:sz="4" w:space="0" w:color="000000"/>
            </w:tcBorders>
            <w:vAlign w:val="bottom"/>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Separate</w:t>
            </w:r>
          </w:p>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r>
      <w:tr w:rsidR="00993B91" w:rsidRPr="00BB5460" w:rsidTr="008A07D1">
        <w:tc>
          <w:tcPr>
            <w:tcW w:w="4923" w:type="dxa"/>
            <w:shd w:val="clear" w:color="auto" w:fill="auto"/>
          </w:tcPr>
          <w:p w:rsidR="00993B91" w:rsidRPr="00BB5460" w:rsidRDefault="00993B91" w:rsidP="00993B91">
            <w:pPr>
              <w:tabs>
                <w:tab w:val="left" w:pos="2862"/>
              </w:tabs>
              <w:ind w:left="-117" w:right="-74"/>
              <w:rPr>
                <w:rFonts w:ascii="Arial" w:eastAsia="Arial" w:hAnsi="Arial" w:cs="Arial"/>
                <w:sz w:val="18"/>
                <w:szCs w:val="18"/>
              </w:rPr>
            </w:pPr>
            <w:r w:rsidRPr="00BB5460">
              <w:rPr>
                <w:rFonts w:ascii="Arial" w:eastAsia="Arial" w:hAnsi="Arial" w:cs="Arial"/>
                <w:b/>
                <w:sz w:val="18"/>
                <w:szCs w:val="18"/>
              </w:rPr>
              <w:t>For the six-month period ended 30 June 2020</w:t>
            </w:r>
          </w:p>
        </w:tc>
        <w:tc>
          <w:tcPr>
            <w:tcW w:w="1984" w:type="dxa"/>
            <w:tcBorders>
              <w:top w:val="single" w:sz="4" w:space="0" w:color="000000"/>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984" w:type="dxa"/>
            <w:tcBorders>
              <w:top w:val="single" w:sz="4" w:space="0" w:color="000000"/>
              <w:bottom w:val="single" w:sz="4" w:space="0" w:color="000000"/>
            </w:tcBorders>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993B91" w:rsidRPr="00BB5460" w:rsidTr="008A07D1">
        <w:trPr>
          <w:trHeight w:val="73"/>
        </w:trPr>
        <w:tc>
          <w:tcPr>
            <w:tcW w:w="4923" w:type="dxa"/>
          </w:tcPr>
          <w:p w:rsidR="00993B91" w:rsidRPr="00BB5460" w:rsidRDefault="00993B91" w:rsidP="00993B91">
            <w:pPr>
              <w:ind w:left="-117" w:right="-74"/>
              <w:rPr>
                <w:rFonts w:ascii="Arial" w:eastAsia="Arial" w:hAnsi="Arial" w:cs="Arial"/>
                <w:sz w:val="18"/>
                <w:szCs w:val="18"/>
              </w:rPr>
            </w:pPr>
          </w:p>
        </w:tc>
        <w:tc>
          <w:tcPr>
            <w:tcW w:w="198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c>
          <w:tcPr>
            <w:tcW w:w="1984"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p>
        </w:tc>
      </w:tr>
      <w:tr w:rsidR="00993B91" w:rsidRPr="00BB5460" w:rsidTr="008A07D1">
        <w:trPr>
          <w:trHeight w:val="221"/>
        </w:trPr>
        <w:tc>
          <w:tcPr>
            <w:tcW w:w="4923" w:type="dxa"/>
          </w:tcPr>
          <w:p w:rsidR="00993B91" w:rsidRPr="00BB5460" w:rsidRDefault="00993B91" w:rsidP="00993B91">
            <w:pPr>
              <w:tabs>
                <w:tab w:val="left" w:pos="1080"/>
                <w:tab w:val="center" w:pos="2821"/>
              </w:tabs>
              <w:ind w:left="-117" w:right="-74"/>
              <w:rPr>
                <w:rFonts w:ascii="Arial" w:eastAsia="Arial" w:hAnsi="Arial" w:cs="Arial"/>
                <w:sz w:val="18"/>
                <w:szCs w:val="18"/>
              </w:rPr>
            </w:pPr>
            <w:r w:rsidRPr="00BB5460">
              <w:rPr>
                <w:rFonts w:ascii="Arial" w:eastAsia="Arial" w:hAnsi="Arial" w:cs="Arial"/>
                <w:sz w:val="18"/>
                <w:szCs w:val="18"/>
              </w:rPr>
              <w:t>Opening net book value (Audited)</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197,808</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959</w:t>
            </w:r>
          </w:p>
        </w:tc>
      </w:tr>
      <w:tr w:rsidR="00993B91" w:rsidRPr="00BB5460" w:rsidTr="008A07D1">
        <w:trPr>
          <w:trHeight w:val="221"/>
        </w:trPr>
        <w:tc>
          <w:tcPr>
            <w:tcW w:w="4923" w:type="dxa"/>
          </w:tcPr>
          <w:p w:rsidR="00993B91" w:rsidRPr="00BB5460" w:rsidRDefault="00993B91" w:rsidP="00993B91">
            <w:pPr>
              <w:tabs>
                <w:tab w:val="left" w:pos="1080"/>
              </w:tabs>
              <w:ind w:left="-117" w:right="-74"/>
              <w:rPr>
                <w:rFonts w:ascii="Arial" w:eastAsia="Arial" w:hAnsi="Arial" w:cs="Arial"/>
                <w:sz w:val="18"/>
                <w:szCs w:val="18"/>
              </w:rPr>
            </w:pPr>
            <w:r w:rsidRPr="00BB5460">
              <w:rPr>
                <w:rFonts w:ascii="Arial" w:eastAsia="Arial" w:hAnsi="Arial" w:cs="Arial"/>
                <w:sz w:val="18"/>
                <w:szCs w:val="18"/>
              </w:rPr>
              <w:t>Share of loss</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(19,944)</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rPr>
          <w:trHeight w:val="221"/>
        </w:trPr>
        <w:tc>
          <w:tcPr>
            <w:tcW w:w="4923" w:type="dxa"/>
          </w:tcPr>
          <w:p w:rsidR="00993B91" w:rsidRPr="00BB5460" w:rsidRDefault="00993B91" w:rsidP="00993B91">
            <w:pPr>
              <w:tabs>
                <w:tab w:val="left" w:pos="1080"/>
              </w:tabs>
              <w:ind w:left="-117" w:right="-74"/>
              <w:rPr>
                <w:rFonts w:ascii="Arial" w:eastAsia="Arial" w:hAnsi="Arial" w:cs="Arial"/>
                <w:sz w:val="18"/>
                <w:szCs w:val="18"/>
              </w:rPr>
            </w:pPr>
            <w:r w:rsidRPr="00BB5460">
              <w:rPr>
                <w:rFonts w:ascii="Arial" w:eastAsia="Arial" w:hAnsi="Arial" w:cs="Arial"/>
                <w:sz w:val="18"/>
                <w:szCs w:val="18"/>
              </w:rPr>
              <w:t>Reclassification</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16,917</w:t>
            </w:r>
          </w:p>
        </w:tc>
        <w:tc>
          <w:tcPr>
            <w:tcW w:w="1984"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rPr>
          <w:trHeight w:val="221"/>
        </w:trPr>
        <w:tc>
          <w:tcPr>
            <w:tcW w:w="4923" w:type="dxa"/>
          </w:tcPr>
          <w:p w:rsidR="00993B91" w:rsidRPr="00BB5460" w:rsidRDefault="00993B91" w:rsidP="00993B91">
            <w:pPr>
              <w:tabs>
                <w:tab w:val="left" w:pos="1080"/>
              </w:tabs>
              <w:ind w:left="-117" w:right="-74"/>
              <w:rPr>
                <w:rFonts w:ascii="Arial" w:eastAsia="Arial" w:hAnsi="Arial" w:cs="Arial"/>
                <w:sz w:val="18"/>
                <w:szCs w:val="18"/>
              </w:rPr>
            </w:pPr>
            <w:r w:rsidRPr="00BB5460">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719</w:t>
            </w:r>
          </w:p>
        </w:tc>
        <w:tc>
          <w:tcPr>
            <w:tcW w:w="198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2B0F68" w:rsidTr="008A07D1">
        <w:trPr>
          <w:trHeight w:val="162"/>
        </w:trPr>
        <w:tc>
          <w:tcPr>
            <w:tcW w:w="4923" w:type="dxa"/>
          </w:tcPr>
          <w:p w:rsidR="00993B91" w:rsidRPr="002B0F68" w:rsidRDefault="00993B91" w:rsidP="00993B91">
            <w:pPr>
              <w:ind w:left="-117" w:right="-74"/>
              <w:rPr>
                <w:rFonts w:ascii="Arial" w:eastAsia="Arial" w:hAnsi="Arial" w:cs="Arial"/>
                <w:sz w:val="12"/>
                <w:szCs w:val="12"/>
              </w:rPr>
            </w:pPr>
          </w:p>
        </w:tc>
        <w:tc>
          <w:tcPr>
            <w:tcW w:w="198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984"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r>
      <w:tr w:rsidR="00993B91" w:rsidRPr="00BB5460" w:rsidTr="008A07D1">
        <w:trPr>
          <w:trHeight w:val="221"/>
        </w:trPr>
        <w:tc>
          <w:tcPr>
            <w:tcW w:w="4923" w:type="dxa"/>
          </w:tcPr>
          <w:p w:rsidR="00993B91" w:rsidRPr="00BB5460" w:rsidRDefault="00993B91" w:rsidP="00993B91">
            <w:pPr>
              <w:tabs>
                <w:tab w:val="left" w:pos="1080"/>
              </w:tabs>
              <w:ind w:left="-117" w:right="-74"/>
              <w:rPr>
                <w:rFonts w:ascii="Arial" w:eastAsia="Arial" w:hAnsi="Arial" w:cs="Arial"/>
                <w:sz w:val="18"/>
                <w:szCs w:val="18"/>
              </w:rPr>
            </w:pPr>
            <w:r w:rsidRPr="00BB5460">
              <w:rPr>
                <w:rFonts w:ascii="Arial" w:eastAsia="Arial" w:hAnsi="Arial" w:cs="Arial"/>
                <w:sz w:val="18"/>
                <w:szCs w:val="18"/>
              </w:rPr>
              <w:t>Closing net book value (Unaudited)</w:t>
            </w:r>
          </w:p>
        </w:tc>
        <w:tc>
          <w:tcPr>
            <w:tcW w:w="198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195,500</w:t>
            </w:r>
          </w:p>
        </w:tc>
        <w:tc>
          <w:tcPr>
            <w:tcW w:w="1984"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959</w:t>
            </w:r>
          </w:p>
        </w:tc>
      </w:tr>
    </w:tbl>
    <w:p w:rsidR="00993B91" w:rsidRPr="00BB5460" w:rsidRDefault="00993B91" w:rsidP="00993B91">
      <w:pPr>
        <w:tabs>
          <w:tab w:val="left" w:pos="7727"/>
        </w:tabs>
        <w:rPr>
          <w:rFonts w:ascii="Arial" w:eastAsia="Arial" w:hAnsi="Arial" w:cs="Arial"/>
          <w:sz w:val="18"/>
          <w:szCs w:val="18"/>
        </w:rPr>
      </w:pPr>
    </w:p>
    <w:p w:rsidR="00993B91" w:rsidRPr="00BB5460" w:rsidRDefault="00993B91" w:rsidP="00993B91">
      <w:pPr>
        <w:tabs>
          <w:tab w:val="left" w:pos="7727"/>
        </w:tabs>
        <w:ind w:left="540"/>
        <w:rPr>
          <w:rFonts w:ascii="Arial" w:eastAsia="Arial" w:hAnsi="Arial" w:cs="Arial"/>
          <w:sz w:val="18"/>
          <w:szCs w:val="18"/>
        </w:rPr>
      </w:pPr>
      <w:r w:rsidRPr="00BB5460">
        <w:rPr>
          <w:rFonts w:ascii="Arial" w:eastAsia="Arial" w:hAnsi="Arial" w:cs="Arial"/>
          <w:sz w:val="18"/>
          <w:szCs w:val="18"/>
        </w:rPr>
        <w:t>Details of investments in joint ventures are as follows:</w:t>
      </w:r>
    </w:p>
    <w:p w:rsidR="00993B91" w:rsidRPr="00BB5460" w:rsidRDefault="00993B91" w:rsidP="00993B91">
      <w:pPr>
        <w:ind w:left="576"/>
        <w:rPr>
          <w:rFonts w:ascii="Arial" w:eastAsia="Arial" w:hAnsi="Arial" w:cs="Arial"/>
          <w:sz w:val="18"/>
          <w:szCs w:val="18"/>
        </w:rPr>
      </w:pPr>
    </w:p>
    <w:tbl>
      <w:tblPr>
        <w:tblW w:w="8924" w:type="dxa"/>
        <w:tblInd w:w="567" w:type="dxa"/>
        <w:tblLayout w:type="fixed"/>
        <w:tblLook w:val="0000" w:firstRow="0" w:lastRow="0" w:firstColumn="0" w:lastColumn="0" w:noHBand="0" w:noVBand="0"/>
      </w:tblPr>
      <w:tblGrid>
        <w:gridCol w:w="1276"/>
        <w:gridCol w:w="1044"/>
        <w:gridCol w:w="986"/>
        <w:gridCol w:w="6"/>
        <w:gridCol w:w="858"/>
        <w:gridCol w:w="6"/>
        <w:gridCol w:w="940"/>
        <w:gridCol w:w="6"/>
        <w:gridCol w:w="878"/>
        <w:gridCol w:w="6"/>
        <w:gridCol w:w="981"/>
        <w:gridCol w:w="6"/>
        <w:gridCol w:w="933"/>
        <w:gridCol w:w="6"/>
        <w:gridCol w:w="986"/>
        <w:gridCol w:w="6"/>
      </w:tblGrid>
      <w:tr w:rsidR="00993B91" w:rsidRPr="00BB5460" w:rsidTr="00993B91">
        <w:trPr>
          <w:gridAfter w:val="1"/>
          <w:wAfter w:w="6" w:type="dxa"/>
          <w:trHeight w:val="239"/>
        </w:trPr>
        <w:tc>
          <w:tcPr>
            <w:tcW w:w="1276" w:type="dxa"/>
            <w:tcBorders>
              <w:top w:val="single" w:sz="4" w:space="0" w:color="000000"/>
              <w:left w:val="nil"/>
              <w:right w:val="nil"/>
            </w:tcBorders>
            <w:shd w:val="clear" w:color="auto" w:fill="auto"/>
            <w:vAlign w:val="bottom"/>
          </w:tcPr>
          <w:p w:rsidR="00993B91" w:rsidRPr="00BB5460" w:rsidRDefault="00993B91" w:rsidP="00993B91">
            <w:pPr>
              <w:ind w:right="-72"/>
              <w:jc w:val="center"/>
              <w:rPr>
                <w:rFonts w:ascii="Arial" w:eastAsia="Arial" w:hAnsi="Arial" w:cs="Arial"/>
                <w:b/>
                <w:sz w:val="14"/>
                <w:szCs w:val="14"/>
              </w:rPr>
            </w:pPr>
          </w:p>
        </w:tc>
        <w:tc>
          <w:tcPr>
            <w:tcW w:w="1044" w:type="dxa"/>
            <w:tcBorders>
              <w:top w:val="single" w:sz="4" w:space="0" w:color="000000"/>
              <w:left w:val="nil"/>
              <w:right w:val="nil"/>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u w:val="single"/>
              </w:rPr>
            </w:pPr>
          </w:p>
        </w:tc>
        <w:tc>
          <w:tcPr>
            <w:tcW w:w="992" w:type="dxa"/>
            <w:gridSpan w:val="2"/>
            <w:tcBorders>
              <w:top w:val="single" w:sz="4" w:space="0" w:color="000000"/>
              <w:left w:val="nil"/>
              <w:right w:val="nil"/>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u w:val="single"/>
              </w:rPr>
            </w:pPr>
          </w:p>
        </w:tc>
        <w:tc>
          <w:tcPr>
            <w:tcW w:w="1810" w:type="dxa"/>
            <w:gridSpan w:val="4"/>
            <w:tcBorders>
              <w:top w:val="single" w:sz="4" w:space="0" w:color="000000"/>
              <w:left w:val="nil"/>
              <w:bottom w:val="single" w:sz="4" w:space="0" w:color="000000"/>
              <w:right w:val="nil"/>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rPr>
            </w:pPr>
            <w:r w:rsidRPr="00BB5460">
              <w:rPr>
                <w:rFonts w:ascii="Arial" w:eastAsia="Arial" w:hAnsi="Arial" w:cs="Arial"/>
                <w:b/>
                <w:sz w:val="14"/>
                <w:szCs w:val="14"/>
              </w:rPr>
              <w:t>Shareholding percentage</w:t>
            </w:r>
          </w:p>
        </w:tc>
        <w:tc>
          <w:tcPr>
            <w:tcW w:w="1865" w:type="dxa"/>
            <w:gridSpan w:val="3"/>
            <w:tcBorders>
              <w:top w:val="single" w:sz="4" w:space="0" w:color="000000"/>
              <w:left w:val="nil"/>
              <w:bottom w:val="single" w:sz="4" w:space="0" w:color="000000"/>
              <w:right w:val="nil"/>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rPr>
            </w:pPr>
            <w:r w:rsidRPr="00BB5460">
              <w:rPr>
                <w:rFonts w:ascii="Arial" w:eastAsia="Arial" w:hAnsi="Arial" w:cs="Arial"/>
                <w:b/>
                <w:sz w:val="14"/>
                <w:szCs w:val="14"/>
              </w:rPr>
              <w:t>Cost</w:t>
            </w:r>
          </w:p>
        </w:tc>
        <w:tc>
          <w:tcPr>
            <w:tcW w:w="1931" w:type="dxa"/>
            <w:gridSpan w:val="4"/>
            <w:tcBorders>
              <w:top w:val="single" w:sz="4" w:space="0" w:color="000000"/>
              <w:left w:val="nil"/>
              <w:bottom w:val="single" w:sz="4" w:space="0" w:color="000000"/>
              <w:right w:val="nil"/>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rPr>
            </w:pPr>
            <w:r w:rsidRPr="00BB5460">
              <w:rPr>
                <w:rFonts w:ascii="Arial" w:eastAsia="Arial" w:hAnsi="Arial" w:cs="Arial"/>
                <w:b/>
                <w:sz w:val="14"/>
                <w:szCs w:val="14"/>
              </w:rPr>
              <w:t xml:space="preserve">Carrying amounts </w:t>
            </w:r>
          </w:p>
          <w:p w:rsidR="00993B91" w:rsidRPr="00BB5460" w:rsidRDefault="00993B91" w:rsidP="00993B91">
            <w:pPr>
              <w:tabs>
                <w:tab w:val="left" w:pos="2019"/>
                <w:tab w:val="right" w:pos="7200"/>
                <w:tab w:val="right" w:pos="8540"/>
              </w:tabs>
              <w:ind w:right="-72"/>
              <w:jc w:val="center"/>
              <w:rPr>
                <w:rFonts w:ascii="Arial" w:eastAsia="Arial" w:hAnsi="Arial" w:cs="Arial"/>
                <w:b/>
                <w:sz w:val="14"/>
                <w:szCs w:val="14"/>
              </w:rPr>
            </w:pPr>
            <w:r w:rsidRPr="00BB5460">
              <w:rPr>
                <w:rFonts w:ascii="Arial" w:eastAsia="Arial" w:hAnsi="Arial" w:cs="Arial"/>
                <w:b/>
                <w:sz w:val="14"/>
                <w:szCs w:val="14"/>
              </w:rPr>
              <w:t>based on equity method</w:t>
            </w:r>
          </w:p>
        </w:tc>
      </w:tr>
      <w:tr w:rsidR="00993B91" w:rsidRPr="00BB5460" w:rsidTr="00993B91">
        <w:trPr>
          <w:trHeight w:val="68"/>
        </w:trPr>
        <w:tc>
          <w:tcPr>
            <w:tcW w:w="1276" w:type="dxa"/>
            <w:shd w:val="clear" w:color="auto" w:fill="auto"/>
            <w:vAlign w:val="bottom"/>
          </w:tcPr>
          <w:p w:rsidR="00993B91" w:rsidRPr="00BB5460" w:rsidRDefault="00993B91" w:rsidP="00993B91">
            <w:pPr>
              <w:ind w:left="-108" w:right="-74"/>
              <w:jc w:val="center"/>
              <w:rPr>
                <w:rFonts w:ascii="Arial" w:eastAsia="Arial" w:hAnsi="Arial" w:cs="Arial"/>
                <w:b/>
                <w:sz w:val="14"/>
                <w:szCs w:val="14"/>
              </w:rPr>
            </w:pPr>
          </w:p>
        </w:tc>
        <w:tc>
          <w:tcPr>
            <w:tcW w:w="1044" w:type="dxa"/>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rPr>
            </w:pPr>
          </w:p>
        </w:tc>
        <w:tc>
          <w:tcPr>
            <w:tcW w:w="992" w:type="dxa"/>
            <w:gridSpan w:val="2"/>
            <w:shd w:val="clear" w:color="auto" w:fill="auto"/>
            <w:vAlign w:val="bottom"/>
          </w:tcPr>
          <w:p w:rsidR="00993B91" w:rsidRPr="00BB5460" w:rsidRDefault="00993B91" w:rsidP="00993B91">
            <w:pPr>
              <w:tabs>
                <w:tab w:val="right" w:pos="7200"/>
                <w:tab w:val="right" w:pos="8540"/>
              </w:tabs>
              <w:ind w:left="-111" w:right="-111"/>
              <w:jc w:val="center"/>
              <w:rPr>
                <w:rFonts w:ascii="Arial" w:eastAsia="Arial" w:hAnsi="Arial" w:cs="Arial"/>
                <w:b/>
                <w:sz w:val="14"/>
                <w:szCs w:val="14"/>
              </w:rPr>
            </w:pPr>
          </w:p>
        </w:tc>
        <w:tc>
          <w:tcPr>
            <w:tcW w:w="864" w:type="dxa"/>
            <w:gridSpan w:val="2"/>
            <w:tcBorders>
              <w:top w:val="single" w:sz="4" w:space="0" w:color="000000"/>
            </w:tcBorders>
            <w:shd w:val="clear" w:color="auto" w:fill="auto"/>
          </w:tcPr>
          <w:p w:rsidR="00993B91" w:rsidRPr="00BB5460" w:rsidRDefault="00993B91" w:rsidP="00993B91">
            <w:pPr>
              <w:tabs>
                <w:tab w:val="right" w:pos="7200"/>
                <w:tab w:val="right" w:pos="8540"/>
              </w:tabs>
              <w:ind w:left="-116" w:right="-72"/>
              <w:jc w:val="right"/>
              <w:rPr>
                <w:rFonts w:ascii="Arial" w:eastAsia="Arial" w:hAnsi="Arial" w:cs="Arial"/>
                <w:b/>
                <w:sz w:val="14"/>
                <w:szCs w:val="14"/>
              </w:rPr>
            </w:pPr>
            <w:r w:rsidRPr="00BB5460">
              <w:rPr>
                <w:rFonts w:ascii="Arial" w:eastAsia="Arial" w:hAnsi="Arial" w:cs="Arial"/>
                <w:b/>
                <w:sz w:val="14"/>
                <w:szCs w:val="14"/>
              </w:rPr>
              <w:t>(Unaudited)</w:t>
            </w:r>
          </w:p>
        </w:tc>
        <w:tc>
          <w:tcPr>
            <w:tcW w:w="946" w:type="dxa"/>
            <w:gridSpan w:val="2"/>
            <w:tcBorders>
              <w:top w:val="single" w:sz="4" w:space="0" w:color="000000"/>
            </w:tcBorders>
            <w:shd w:val="clear" w:color="auto" w:fill="auto"/>
          </w:tcPr>
          <w:p w:rsidR="00993B91" w:rsidRPr="00BB5460" w:rsidRDefault="00993B91" w:rsidP="00993B91">
            <w:pPr>
              <w:tabs>
                <w:tab w:val="right" w:pos="7200"/>
                <w:tab w:val="right" w:pos="8540"/>
              </w:tabs>
              <w:ind w:left="-83" w:right="-72"/>
              <w:jc w:val="right"/>
              <w:rPr>
                <w:rFonts w:ascii="Arial" w:eastAsia="Arial" w:hAnsi="Arial" w:cs="Arial"/>
                <w:b/>
                <w:sz w:val="14"/>
                <w:szCs w:val="14"/>
              </w:rPr>
            </w:pPr>
            <w:r w:rsidRPr="00BB5460">
              <w:rPr>
                <w:rFonts w:ascii="Arial" w:eastAsia="Arial" w:hAnsi="Arial" w:cs="Arial"/>
                <w:b/>
                <w:sz w:val="14"/>
                <w:szCs w:val="14"/>
              </w:rPr>
              <w:t>(Audited)</w:t>
            </w:r>
          </w:p>
        </w:tc>
        <w:tc>
          <w:tcPr>
            <w:tcW w:w="884" w:type="dxa"/>
            <w:gridSpan w:val="2"/>
            <w:tcBorders>
              <w:top w:val="single" w:sz="4" w:space="0" w:color="000000"/>
            </w:tcBorders>
            <w:shd w:val="clear" w:color="auto" w:fill="auto"/>
          </w:tcPr>
          <w:p w:rsidR="00993B91" w:rsidRPr="00BB5460" w:rsidRDefault="00993B91" w:rsidP="00993B91">
            <w:pPr>
              <w:tabs>
                <w:tab w:val="right" w:pos="7200"/>
                <w:tab w:val="right" w:pos="8540"/>
              </w:tabs>
              <w:ind w:left="-133" w:right="-72"/>
              <w:jc w:val="right"/>
              <w:rPr>
                <w:rFonts w:ascii="Arial" w:eastAsia="Arial" w:hAnsi="Arial" w:cs="Arial"/>
                <w:b/>
                <w:sz w:val="14"/>
                <w:szCs w:val="14"/>
              </w:rPr>
            </w:pPr>
            <w:r w:rsidRPr="00BB5460">
              <w:rPr>
                <w:rFonts w:ascii="Arial" w:eastAsia="Arial" w:hAnsi="Arial" w:cs="Arial"/>
                <w:b/>
                <w:sz w:val="14"/>
                <w:szCs w:val="14"/>
              </w:rPr>
              <w:t>(Unaudited)</w:t>
            </w:r>
          </w:p>
        </w:tc>
        <w:tc>
          <w:tcPr>
            <w:tcW w:w="987" w:type="dxa"/>
            <w:gridSpan w:val="2"/>
            <w:tcBorders>
              <w:top w:val="single" w:sz="4" w:space="0" w:color="000000"/>
            </w:tcBorders>
            <w:shd w:val="clear" w:color="auto" w:fill="auto"/>
          </w:tcPr>
          <w:p w:rsidR="00993B91" w:rsidRPr="00BB5460" w:rsidRDefault="00993B91" w:rsidP="00993B91">
            <w:pPr>
              <w:tabs>
                <w:tab w:val="right" w:pos="7200"/>
                <w:tab w:val="right" w:pos="8540"/>
              </w:tabs>
              <w:ind w:left="-113" w:right="-57"/>
              <w:jc w:val="right"/>
              <w:rPr>
                <w:rFonts w:ascii="Arial" w:eastAsia="Arial" w:hAnsi="Arial" w:cs="Arial"/>
                <w:b/>
                <w:sz w:val="14"/>
                <w:szCs w:val="14"/>
              </w:rPr>
            </w:pPr>
            <w:r w:rsidRPr="00BB5460">
              <w:rPr>
                <w:rFonts w:ascii="Arial" w:eastAsia="Arial" w:hAnsi="Arial" w:cs="Arial"/>
                <w:b/>
                <w:sz w:val="14"/>
                <w:szCs w:val="14"/>
              </w:rPr>
              <w:t>(Audited)</w:t>
            </w:r>
          </w:p>
        </w:tc>
        <w:tc>
          <w:tcPr>
            <w:tcW w:w="939" w:type="dxa"/>
            <w:gridSpan w:val="2"/>
            <w:tcBorders>
              <w:top w:val="single" w:sz="4" w:space="0" w:color="000000"/>
            </w:tcBorders>
            <w:shd w:val="clear" w:color="auto" w:fill="auto"/>
          </w:tcPr>
          <w:p w:rsidR="00993B91" w:rsidRPr="00BB5460" w:rsidRDefault="00993B91" w:rsidP="00993B91">
            <w:pPr>
              <w:tabs>
                <w:tab w:val="right" w:pos="7200"/>
                <w:tab w:val="right" w:pos="8540"/>
              </w:tabs>
              <w:ind w:left="-103" w:right="-72"/>
              <w:jc w:val="right"/>
              <w:rPr>
                <w:rFonts w:ascii="Arial" w:eastAsia="Arial" w:hAnsi="Arial" w:cs="Arial"/>
                <w:b/>
                <w:sz w:val="14"/>
                <w:szCs w:val="14"/>
              </w:rPr>
            </w:pPr>
            <w:r w:rsidRPr="00BB5460">
              <w:rPr>
                <w:rFonts w:ascii="Arial" w:eastAsia="Arial" w:hAnsi="Arial" w:cs="Arial"/>
                <w:b/>
                <w:sz w:val="14"/>
                <w:szCs w:val="14"/>
              </w:rPr>
              <w:t>(Unaudited)</w:t>
            </w:r>
          </w:p>
        </w:tc>
        <w:tc>
          <w:tcPr>
            <w:tcW w:w="992" w:type="dxa"/>
            <w:gridSpan w:val="2"/>
            <w:tcBorders>
              <w:top w:val="single" w:sz="4" w:space="0" w:color="000000"/>
            </w:tcBorders>
            <w:shd w:val="clear" w:color="auto" w:fill="auto"/>
          </w:tcPr>
          <w:p w:rsidR="00993B91" w:rsidRPr="00BB5460" w:rsidRDefault="00993B91" w:rsidP="00993B91">
            <w:pPr>
              <w:tabs>
                <w:tab w:val="right" w:pos="7200"/>
                <w:tab w:val="right" w:pos="8540"/>
              </w:tabs>
              <w:ind w:left="-112" w:right="-72"/>
              <w:jc w:val="right"/>
              <w:rPr>
                <w:rFonts w:ascii="Arial" w:eastAsia="Arial" w:hAnsi="Arial" w:cs="Arial"/>
                <w:b/>
                <w:sz w:val="14"/>
                <w:szCs w:val="14"/>
              </w:rPr>
            </w:pPr>
            <w:r w:rsidRPr="00BB5460">
              <w:rPr>
                <w:rFonts w:ascii="Arial" w:eastAsia="Arial" w:hAnsi="Arial" w:cs="Arial"/>
                <w:b/>
                <w:sz w:val="14"/>
                <w:szCs w:val="14"/>
              </w:rPr>
              <w:t>(Audited)</w:t>
            </w:r>
          </w:p>
        </w:tc>
      </w:tr>
      <w:tr w:rsidR="00993B91" w:rsidRPr="00BB5460" w:rsidTr="00993B91">
        <w:trPr>
          <w:trHeight w:val="68"/>
        </w:trPr>
        <w:tc>
          <w:tcPr>
            <w:tcW w:w="1276" w:type="dxa"/>
            <w:tcBorders>
              <w:bottom w:val="single" w:sz="4" w:space="0" w:color="000000"/>
            </w:tcBorders>
            <w:shd w:val="clear" w:color="auto" w:fill="auto"/>
            <w:vAlign w:val="bottom"/>
          </w:tcPr>
          <w:p w:rsidR="00993B91" w:rsidRPr="00BB5460" w:rsidRDefault="00993B91" w:rsidP="00993B91">
            <w:pPr>
              <w:ind w:left="-108" w:right="-74"/>
              <w:jc w:val="center"/>
              <w:rPr>
                <w:rFonts w:ascii="Arial" w:eastAsia="Arial" w:hAnsi="Arial" w:cs="Arial"/>
                <w:b/>
                <w:sz w:val="14"/>
                <w:szCs w:val="14"/>
              </w:rPr>
            </w:pPr>
          </w:p>
          <w:p w:rsidR="00993B91" w:rsidRPr="00BB5460" w:rsidRDefault="00993B91" w:rsidP="00993B91">
            <w:pPr>
              <w:ind w:left="-108" w:right="-74"/>
              <w:jc w:val="center"/>
              <w:rPr>
                <w:rFonts w:ascii="Arial" w:eastAsia="Arial" w:hAnsi="Arial" w:cs="Arial"/>
                <w:b/>
                <w:sz w:val="14"/>
                <w:szCs w:val="14"/>
              </w:rPr>
            </w:pPr>
          </w:p>
          <w:p w:rsidR="00993B91" w:rsidRPr="00BB5460" w:rsidRDefault="00993B91" w:rsidP="00993B91">
            <w:pPr>
              <w:ind w:left="-108" w:right="-74"/>
              <w:jc w:val="center"/>
              <w:rPr>
                <w:rFonts w:ascii="Arial" w:eastAsia="Arial" w:hAnsi="Arial" w:cs="Arial"/>
                <w:b/>
                <w:sz w:val="14"/>
                <w:szCs w:val="14"/>
              </w:rPr>
            </w:pPr>
            <w:r w:rsidRPr="00BB5460">
              <w:rPr>
                <w:rFonts w:ascii="Arial" w:eastAsia="Arial" w:hAnsi="Arial" w:cs="Arial"/>
                <w:b/>
                <w:sz w:val="14"/>
                <w:szCs w:val="14"/>
              </w:rPr>
              <w:t>Company’s name</w:t>
            </w:r>
          </w:p>
        </w:tc>
        <w:tc>
          <w:tcPr>
            <w:tcW w:w="1044" w:type="dxa"/>
            <w:tcBorders>
              <w:bottom w:val="single" w:sz="4" w:space="0" w:color="000000"/>
            </w:tcBorders>
            <w:shd w:val="clear" w:color="auto" w:fill="auto"/>
            <w:vAlign w:val="bottom"/>
          </w:tcPr>
          <w:p w:rsidR="00993B91" w:rsidRPr="00BB5460" w:rsidRDefault="00993B91" w:rsidP="00993B91">
            <w:pPr>
              <w:tabs>
                <w:tab w:val="right" w:pos="7200"/>
                <w:tab w:val="right" w:pos="8540"/>
              </w:tabs>
              <w:ind w:right="-72"/>
              <w:jc w:val="center"/>
              <w:rPr>
                <w:rFonts w:ascii="Arial" w:eastAsia="Arial" w:hAnsi="Arial" w:cs="Arial"/>
                <w:b/>
                <w:sz w:val="14"/>
                <w:szCs w:val="14"/>
              </w:rPr>
            </w:pPr>
          </w:p>
          <w:p w:rsidR="00993B91" w:rsidRPr="00BB5460" w:rsidRDefault="00993B91" w:rsidP="00993B91">
            <w:pPr>
              <w:tabs>
                <w:tab w:val="right" w:pos="7200"/>
                <w:tab w:val="right" w:pos="8540"/>
              </w:tabs>
              <w:ind w:right="-72"/>
              <w:jc w:val="center"/>
              <w:rPr>
                <w:rFonts w:ascii="Arial" w:eastAsia="Arial" w:hAnsi="Arial" w:cs="Arial"/>
                <w:b/>
                <w:sz w:val="14"/>
                <w:szCs w:val="14"/>
              </w:rPr>
            </w:pPr>
            <w:r w:rsidRPr="00BB5460">
              <w:rPr>
                <w:rFonts w:ascii="Arial" w:eastAsia="Arial" w:hAnsi="Arial" w:cs="Arial"/>
                <w:b/>
                <w:sz w:val="14"/>
                <w:szCs w:val="14"/>
              </w:rPr>
              <w:t>Nature of business</w:t>
            </w:r>
          </w:p>
        </w:tc>
        <w:tc>
          <w:tcPr>
            <w:tcW w:w="992" w:type="dxa"/>
            <w:gridSpan w:val="2"/>
            <w:tcBorders>
              <w:bottom w:val="single" w:sz="4" w:space="0" w:color="000000"/>
            </w:tcBorders>
            <w:shd w:val="clear" w:color="auto" w:fill="auto"/>
            <w:vAlign w:val="bottom"/>
          </w:tcPr>
          <w:p w:rsidR="00993B91" w:rsidRPr="00BB5460" w:rsidRDefault="00993B91" w:rsidP="00993B91">
            <w:pPr>
              <w:tabs>
                <w:tab w:val="right" w:pos="7200"/>
                <w:tab w:val="right" w:pos="8540"/>
              </w:tabs>
              <w:ind w:left="-111" w:right="-111"/>
              <w:jc w:val="center"/>
              <w:rPr>
                <w:rFonts w:ascii="Arial" w:eastAsia="Arial" w:hAnsi="Arial" w:cs="Arial"/>
                <w:b/>
                <w:sz w:val="14"/>
                <w:szCs w:val="14"/>
              </w:rPr>
            </w:pPr>
          </w:p>
          <w:p w:rsidR="00993B91" w:rsidRPr="00BB5460" w:rsidRDefault="00993B91" w:rsidP="00993B91">
            <w:pPr>
              <w:tabs>
                <w:tab w:val="right" w:pos="7200"/>
                <w:tab w:val="right" w:pos="8540"/>
              </w:tabs>
              <w:ind w:left="-111" w:right="-111"/>
              <w:jc w:val="center"/>
              <w:rPr>
                <w:rFonts w:ascii="Arial" w:eastAsia="Arial" w:hAnsi="Arial" w:cs="Arial"/>
                <w:b/>
                <w:sz w:val="14"/>
                <w:szCs w:val="14"/>
              </w:rPr>
            </w:pPr>
            <w:r w:rsidRPr="00BB5460">
              <w:rPr>
                <w:rFonts w:ascii="Arial" w:eastAsia="Arial" w:hAnsi="Arial" w:cs="Arial"/>
                <w:b/>
                <w:sz w:val="14"/>
                <w:szCs w:val="14"/>
              </w:rPr>
              <w:t>Country of incorporation</w:t>
            </w:r>
          </w:p>
        </w:tc>
        <w:tc>
          <w:tcPr>
            <w:tcW w:w="864" w:type="dxa"/>
            <w:gridSpan w:val="2"/>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tabs>
                <w:tab w:val="right" w:pos="7200"/>
                <w:tab w:val="right" w:pos="8540"/>
              </w:tabs>
              <w:ind w:right="-72"/>
              <w:jc w:val="right"/>
              <w:rPr>
                <w:rFonts w:ascii="Arial" w:eastAsia="Arial" w:hAnsi="Arial" w:cs="Arial"/>
                <w:b/>
                <w:sz w:val="14"/>
                <w:szCs w:val="14"/>
              </w:rPr>
            </w:pPr>
            <w:r w:rsidRPr="00BB5460">
              <w:rPr>
                <w:rFonts w:ascii="Arial" w:eastAsia="Arial" w:hAnsi="Arial" w:cs="Arial"/>
                <w:b/>
                <w:sz w:val="14"/>
                <w:szCs w:val="14"/>
              </w:rPr>
              <w:t>%</w:t>
            </w:r>
          </w:p>
        </w:tc>
        <w:tc>
          <w:tcPr>
            <w:tcW w:w="946" w:type="dxa"/>
            <w:gridSpan w:val="2"/>
            <w:tcBorders>
              <w:bottom w:val="single" w:sz="4" w:space="0" w:color="000000"/>
            </w:tcBorders>
            <w:shd w:val="clear" w:color="auto" w:fill="auto"/>
            <w:vAlign w:val="bottom"/>
          </w:tcPr>
          <w:p w:rsidR="00993B91" w:rsidRPr="00BB5460" w:rsidRDefault="00993B91" w:rsidP="00993B91">
            <w:pPr>
              <w:ind w:left="-129"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tabs>
                <w:tab w:val="right" w:pos="7200"/>
                <w:tab w:val="right" w:pos="8540"/>
              </w:tabs>
              <w:ind w:left="-63" w:right="-72"/>
              <w:jc w:val="right"/>
              <w:rPr>
                <w:rFonts w:ascii="Arial" w:eastAsia="Arial" w:hAnsi="Arial" w:cs="Arial"/>
                <w:b/>
                <w:sz w:val="14"/>
                <w:szCs w:val="14"/>
              </w:rPr>
            </w:pPr>
            <w:r w:rsidRPr="00BB5460">
              <w:rPr>
                <w:rFonts w:ascii="Arial" w:eastAsia="Arial" w:hAnsi="Arial" w:cs="Arial"/>
                <w:b/>
                <w:sz w:val="14"/>
                <w:szCs w:val="14"/>
              </w:rPr>
              <w:t>%</w:t>
            </w:r>
          </w:p>
        </w:tc>
        <w:tc>
          <w:tcPr>
            <w:tcW w:w="884" w:type="dxa"/>
            <w:gridSpan w:val="2"/>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tabs>
                <w:tab w:val="right" w:pos="7200"/>
                <w:tab w:val="right" w:pos="8540"/>
              </w:tabs>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987" w:type="dxa"/>
            <w:gridSpan w:val="2"/>
            <w:tcBorders>
              <w:bottom w:val="single" w:sz="4" w:space="0" w:color="000000"/>
            </w:tcBorders>
            <w:shd w:val="clear" w:color="auto" w:fill="auto"/>
            <w:vAlign w:val="bottom"/>
          </w:tcPr>
          <w:p w:rsidR="00993B91" w:rsidRPr="00BB5460" w:rsidRDefault="00993B91" w:rsidP="00993B91">
            <w:pPr>
              <w:ind w:left="-173"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tabs>
                <w:tab w:val="right" w:pos="7200"/>
                <w:tab w:val="right" w:pos="8540"/>
              </w:tabs>
              <w:ind w:left="-113" w:right="-57"/>
              <w:jc w:val="right"/>
              <w:rPr>
                <w:rFonts w:ascii="Arial" w:eastAsia="Arial" w:hAnsi="Arial" w:cs="Arial"/>
                <w:b/>
                <w:sz w:val="14"/>
                <w:szCs w:val="14"/>
              </w:rPr>
            </w:pPr>
            <w:r w:rsidRPr="00BB5460">
              <w:rPr>
                <w:rFonts w:ascii="Arial" w:eastAsia="Arial" w:hAnsi="Arial" w:cs="Arial"/>
                <w:b/>
                <w:sz w:val="14"/>
                <w:szCs w:val="14"/>
              </w:rPr>
              <w:t>Thousand Baht</w:t>
            </w:r>
          </w:p>
        </w:tc>
        <w:tc>
          <w:tcPr>
            <w:tcW w:w="939" w:type="dxa"/>
            <w:gridSpan w:val="2"/>
            <w:tcBorders>
              <w:bottom w:val="single" w:sz="4" w:space="0" w:color="000000"/>
            </w:tcBorders>
            <w:shd w:val="clear" w:color="auto" w:fill="auto"/>
            <w:vAlign w:val="bottom"/>
          </w:tcPr>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 xml:space="preserve">30 June </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2020</w:t>
            </w:r>
          </w:p>
          <w:p w:rsidR="00993B91" w:rsidRPr="00BB5460" w:rsidRDefault="00993B91" w:rsidP="00993B91">
            <w:pPr>
              <w:tabs>
                <w:tab w:val="right" w:pos="7200"/>
                <w:tab w:val="right" w:pos="8540"/>
              </w:tabs>
              <w:ind w:right="-72"/>
              <w:jc w:val="right"/>
              <w:rPr>
                <w:rFonts w:ascii="Arial" w:eastAsia="Arial" w:hAnsi="Arial" w:cs="Arial"/>
                <w:b/>
                <w:sz w:val="14"/>
                <w:szCs w:val="14"/>
              </w:rPr>
            </w:pPr>
            <w:r w:rsidRPr="00BB5460">
              <w:rPr>
                <w:rFonts w:ascii="Arial" w:eastAsia="Arial" w:hAnsi="Arial" w:cs="Arial"/>
                <w:b/>
                <w:sz w:val="14"/>
                <w:szCs w:val="14"/>
              </w:rPr>
              <w:t>Thousand Baht</w:t>
            </w:r>
          </w:p>
        </w:tc>
        <w:tc>
          <w:tcPr>
            <w:tcW w:w="992" w:type="dxa"/>
            <w:gridSpan w:val="2"/>
            <w:tcBorders>
              <w:bottom w:val="single" w:sz="4" w:space="0" w:color="000000"/>
            </w:tcBorders>
            <w:shd w:val="clear" w:color="auto" w:fill="auto"/>
            <w:vAlign w:val="bottom"/>
          </w:tcPr>
          <w:p w:rsidR="00993B91" w:rsidRPr="00BB5460" w:rsidRDefault="00993B91" w:rsidP="00993B91">
            <w:pPr>
              <w:ind w:left="-120" w:right="-72"/>
              <w:jc w:val="right"/>
              <w:rPr>
                <w:rFonts w:ascii="Arial" w:eastAsia="Arial" w:hAnsi="Arial" w:cs="Arial"/>
                <w:b/>
                <w:sz w:val="14"/>
                <w:szCs w:val="14"/>
              </w:rPr>
            </w:pPr>
            <w:r w:rsidRPr="00BB5460">
              <w:rPr>
                <w:rFonts w:ascii="Arial" w:eastAsia="Arial" w:hAnsi="Arial" w:cs="Arial"/>
                <w:b/>
                <w:sz w:val="14"/>
                <w:szCs w:val="14"/>
              </w:rPr>
              <w:t>31 December</w:t>
            </w:r>
          </w:p>
          <w:p w:rsidR="00993B91" w:rsidRPr="00BB5460" w:rsidRDefault="00993B91" w:rsidP="00993B91">
            <w:pPr>
              <w:ind w:right="-72"/>
              <w:jc w:val="right"/>
              <w:rPr>
                <w:rFonts w:ascii="Arial" w:eastAsia="Arial" w:hAnsi="Arial" w:cs="Arial"/>
                <w:b/>
                <w:sz w:val="14"/>
                <w:szCs w:val="14"/>
              </w:rPr>
            </w:pPr>
            <w:r w:rsidRPr="00BB5460">
              <w:rPr>
                <w:rFonts w:ascii="Arial" w:eastAsia="Arial" w:hAnsi="Arial" w:cs="Arial"/>
                <w:b/>
                <w:sz w:val="14"/>
                <w:szCs w:val="14"/>
              </w:rPr>
              <w:t>2019</w:t>
            </w:r>
          </w:p>
          <w:p w:rsidR="00993B91" w:rsidRPr="00BB5460" w:rsidRDefault="00993B91" w:rsidP="00993B91">
            <w:pPr>
              <w:tabs>
                <w:tab w:val="right" w:pos="7200"/>
                <w:tab w:val="right" w:pos="8540"/>
              </w:tabs>
              <w:ind w:right="-72"/>
              <w:jc w:val="right"/>
              <w:rPr>
                <w:rFonts w:ascii="Arial" w:eastAsia="Arial" w:hAnsi="Arial" w:cs="Arial"/>
                <w:b/>
                <w:sz w:val="14"/>
                <w:szCs w:val="14"/>
              </w:rPr>
            </w:pPr>
            <w:r w:rsidRPr="00BB5460">
              <w:rPr>
                <w:rFonts w:ascii="Arial" w:eastAsia="Arial" w:hAnsi="Arial" w:cs="Arial"/>
                <w:b/>
                <w:sz w:val="14"/>
                <w:szCs w:val="14"/>
              </w:rPr>
              <w:t>Thousand Baht</w:t>
            </w:r>
          </w:p>
        </w:tc>
      </w:tr>
      <w:tr w:rsidR="00993B91" w:rsidRPr="00BB5460" w:rsidTr="00993B91">
        <w:trPr>
          <w:trHeight w:val="20"/>
        </w:trPr>
        <w:tc>
          <w:tcPr>
            <w:tcW w:w="1276" w:type="dxa"/>
            <w:tcBorders>
              <w:top w:val="single" w:sz="4" w:space="0" w:color="000000"/>
              <w:left w:val="nil"/>
              <w:bottom w:val="nil"/>
              <w:right w:val="nil"/>
            </w:tcBorders>
          </w:tcPr>
          <w:p w:rsidR="00993B91" w:rsidRPr="00BB5460" w:rsidRDefault="00993B91" w:rsidP="00993B91">
            <w:pPr>
              <w:ind w:left="-108" w:right="-74"/>
              <w:jc w:val="center"/>
              <w:rPr>
                <w:rFonts w:ascii="Arial" w:eastAsia="Arial" w:hAnsi="Arial" w:cs="Arial"/>
                <w:sz w:val="14"/>
                <w:szCs w:val="14"/>
              </w:rPr>
            </w:pPr>
          </w:p>
        </w:tc>
        <w:tc>
          <w:tcPr>
            <w:tcW w:w="1044" w:type="dxa"/>
            <w:tcBorders>
              <w:top w:val="single" w:sz="4" w:space="0" w:color="000000"/>
              <w:left w:val="nil"/>
              <w:bottom w:val="nil"/>
              <w:right w:val="nil"/>
            </w:tcBorders>
          </w:tcPr>
          <w:p w:rsidR="00993B91" w:rsidRPr="00BB5460" w:rsidRDefault="00993B91" w:rsidP="00993B91">
            <w:pPr>
              <w:tabs>
                <w:tab w:val="right" w:pos="7200"/>
                <w:tab w:val="right" w:pos="8540"/>
              </w:tabs>
              <w:ind w:right="-72"/>
              <w:jc w:val="center"/>
              <w:rPr>
                <w:rFonts w:ascii="Arial" w:eastAsia="Arial" w:hAnsi="Arial" w:cs="Arial"/>
                <w:sz w:val="14"/>
                <w:szCs w:val="14"/>
                <w:u w:val="single"/>
              </w:rPr>
            </w:pPr>
          </w:p>
        </w:tc>
        <w:tc>
          <w:tcPr>
            <w:tcW w:w="992" w:type="dxa"/>
            <w:gridSpan w:val="2"/>
            <w:tcBorders>
              <w:top w:val="single" w:sz="4" w:space="0" w:color="000000"/>
              <w:left w:val="nil"/>
              <w:bottom w:val="nil"/>
              <w:right w:val="nil"/>
            </w:tcBorders>
          </w:tcPr>
          <w:p w:rsidR="00993B91" w:rsidRPr="00BB5460" w:rsidRDefault="00993B91" w:rsidP="00993B91">
            <w:pPr>
              <w:tabs>
                <w:tab w:val="right" w:pos="7200"/>
                <w:tab w:val="right" w:pos="8540"/>
              </w:tabs>
              <w:ind w:right="-72"/>
              <w:jc w:val="center"/>
              <w:rPr>
                <w:rFonts w:ascii="Arial" w:eastAsia="Arial" w:hAnsi="Arial" w:cs="Arial"/>
                <w:sz w:val="14"/>
                <w:szCs w:val="14"/>
                <w:u w:val="single"/>
              </w:rPr>
            </w:pPr>
          </w:p>
        </w:tc>
        <w:tc>
          <w:tcPr>
            <w:tcW w:w="864" w:type="dxa"/>
            <w:gridSpan w:val="2"/>
            <w:tcBorders>
              <w:top w:val="single" w:sz="4" w:space="0" w:color="000000"/>
              <w:left w:val="nil"/>
              <w:bottom w:val="nil"/>
              <w:right w:val="nil"/>
            </w:tcBorders>
            <w:shd w:val="clear" w:color="auto" w:fill="FAFAFA"/>
          </w:tcPr>
          <w:p w:rsidR="00993B91" w:rsidRPr="00BB5460" w:rsidRDefault="00993B91" w:rsidP="00993B91">
            <w:pPr>
              <w:ind w:right="-72"/>
              <w:jc w:val="center"/>
              <w:rPr>
                <w:rFonts w:ascii="Arial" w:eastAsia="Arial" w:hAnsi="Arial" w:cs="Arial"/>
                <w:sz w:val="14"/>
                <w:szCs w:val="14"/>
              </w:rPr>
            </w:pPr>
          </w:p>
        </w:tc>
        <w:tc>
          <w:tcPr>
            <w:tcW w:w="946" w:type="dxa"/>
            <w:gridSpan w:val="2"/>
            <w:tcBorders>
              <w:top w:val="single" w:sz="4" w:space="0" w:color="000000"/>
              <w:left w:val="nil"/>
              <w:bottom w:val="nil"/>
              <w:right w:val="nil"/>
            </w:tcBorders>
          </w:tcPr>
          <w:p w:rsidR="00993B91" w:rsidRPr="00BB5460" w:rsidRDefault="00993B91" w:rsidP="00993B91">
            <w:pPr>
              <w:ind w:right="-72"/>
              <w:jc w:val="center"/>
              <w:rPr>
                <w:rFonts w:ascii="Arial" w:eastAsia="Arial" w:hAnsi="Arial" w:cs="Arial"/>
                <w:sz w:val="14"/>
                <w:szCs w:val="14"/>
              </w:rPr>
            </w:pPr>
          </w:p>
        </w:tc>
        <w:tc>
          <w:tcPr>
            <w:tcW w:w="884" w:type="dxa"/>
            <w:gridSpan w:val="2"/>
            <w:tcBorders>
              <w:top w:val="single" w:sz="4" w:space="0" w:color="000000"/>
              <w:left w:val="nil"/>
              <w:bottom w:val="nil"/>
              <w:right w:val="nil"/>
            </w:tcBorders>
            <w:shd w:val="clear" w:color="auto" w:fill="FAFAFA"/>
          </w:tcPr>
          <w:p w:rsidR="00993B91" w:rsidRPr="00BB5460" w:rsidRDefault="00993B91" w:rsidP="00993B91">
            <w:pPr>
              <w:tabs>
                <w:tab w:val="right" w:pos="7200"/>
                <w:tab w:val="right" w:pos="8540"/>
              </w:tabs>
              <w:ind w:right="-72"/>
              <w:jc w:val="right"/>
              <w:rPr>
                <w:rFonts w:ascii="Arial" w:eastAsia="Arial" w:hAnsi="Arial" w:cs="Arial"/>
                <w:sz w:val="14"/>
                <w:szCs w:val="14"/>
                <w:u w:val="single"/>
              </w:rPr>
            </w:pPr>
          </w:p>
        </w:tc>
        <w:tc>
          <w:tcPr>
            <w:tcW w:w="987" w:type="dxa"/>
            <w:gridSpan w:val="2"/>
            <w:tcBorders>
              <w:top w:val="single" w:sz="4" w:space="0" w:color="000000"/>
              <w:left w:val="nil"/>
              <w:bottom w:val="nil"/>
              <w:right w:val="nil"/>
            </w:tcBorders>
          </w:tcPr>
          <w:p w:rsidR="00993B91" w:rsidRPr="00BB5460" w:rsidRDefault="00993B91" w:rsidP="00993B91">
            <w:pPr>
              <w:tabs>
                <w:tab w:val="right" w:pos="7200"/>
                <w:tab w:val="right" w:pos="8540"/>
              </w:tabs>
              <w:ind w:right="-72"/>
              <w:jc w:val="right"/>
              <w:rPr>
                <w:rFonts w:ascii="Arial" w:eastAsia="Arial" w:hAnsi="Arial" w:cs="Arial"/>
                <w:sz w:val="14"/>
                <w:szCs w:val="14"/>
                <w:u w:val="single"/>
              </w:rPr>
            </w:pPr>
          </w:p>
        </w:tc>
        <w:tc>
          <w:tcPr>
            <w:tcW w:w="939" w:type="dxa"/>
            <w:gridSpan w:val="2"/>
            <w:tcBorders>
              <w:top w:val="single" w:sz="4" w:space="0" w:color="000000"/>
              <w:left w:val="nil"/>
              <w:right w:val="nil"/>
            </w:tcBorders>
            <w:shd w:val="clear" w:color="auto" w:fill="FAFAFA"/>
          </w:tcPr>
          <w:p w:rsidR="00993B91" w:rsidRPr="00BB5460" w:rsidRDefault="00993B91" w:rsidP="00993B91">
            <w:pPr>
              <w:tabs>
                <w:tab w:val="right" w:pos="7200"/>
                <w:tab w:val="right" w:pos="8540"/>
              </w:tabs>
              <w:ind w:right="-72"/>
              <w:jc w:val="right"/>
              <w:rPr>
                <w:rFonts w:ascii="Arial" w:eastAsia="Arial" w:hAnsi="Arial" w:cs="Arial"/>
                <w:sz w:val="14"/>
                <w:szCs w:val="14"/>
                <w:u w:val="single"/>
              </w:rPr>
            </w:pPr>
          </w:p>
        </w:tc>
        <w:tc>
          <w:tcPr>
            <w:tcW w:w="992" w:type="dxa"/>
            <w:gridSpan w:val="2"/>
            <w:tcBorders>
              <w:top w:val="single" w:sz="4" w:space="0" w:color="000000"/>
              <w:left w:val="nil"/>
              <w:right w:val="nil"/>
            </w:tcBorders>
          </w:tcPr>
          <w:p w:rsidR="00993B91" w:rsidRPr="00BB5460" w:rsidRDefault="00993B91" w:rsidP="00993B91">
            <w:pPr>
              <w:tabs>
                <w:tab w:val="right" w:pos="7200"/>
                <w:tab w:val="right" w:pos="8540"/>
              </w:tabs>
              <w:ind w:right="-72"/>
              <w:jc w:val="right"/>
              <w:rPr>
                <w:rFonts w:ascii="Arial" w:eastAsia="Arial" w:hAnsi="Arial" w:cs="Arial"/>
                <w:sz w:val="14"/>
                <w:szCs w:val="14"/>
                <w:u w:val="single"/>
              </w:rPr>
            </w:pPr>
          </w:p>
        </w:tc>
      </w:tr>
      <w:tr w:rsidR="00993B91" w:rsidRPr="00BB5460" w:rsidTr="00993B91">
        <w:trPr>
          <w:gridAfter w:val="1"/>
          <w:wAfter w:w="6" w:type="dxa"/>
          <w:trHeight w:val="20"/>
        </w:trPr>
        <w:tc>
          <w:tcPr>
            <w:tcW w:w="3306" w:type="dxa"/>
            <w:gridSpan w:val="3"/>
            <w:tcBorders>
              <w:top w:val="nil"/>
              <w:left w:val="nil"/>
              <w:bottom w:val="nil"/>
              <w:right w:val="nil"/>
            </w:tcBorders>
          </w:tcPr>
          <w:p w:rsidR="00993B91" w:rsidRPr="00BB5460" w:rsidRDefault="00993B91" w:rsidP="00993B91">
            <w:pPr>
              <w:ind w:left="-108" w:right="-74"/>
              <w:jc w:val="left"/>
              <w:rPr>
                <w:rFonts w:ascii="Arial" w:eastAsia="Arial" w:hAnsi="Arial" w:cs="Arial"/>
                <w:b/>
                <w:sz w:val="14"/>
                <w:szCs w:val="14"/>
                <w:u w:val="single"/>
              </w:rPr>
            </w:pPr>
            <w:r w:rsidRPr="00BB5460">
              <w:rPr>
                <w:rFonts w:ascii="Arial" w:eastAsia="Arial" w:hAnsi="Arial" w:cs="Arial"/>
                <w:b/>
                <w:sz w:val="14"/>
                <w:szCs w:val="14"/>
                <w:u w:val="single"/>
              </w:rPr>
              <w:t>Investment in a joint venture, directly held by</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b/>
                <w:sz w:val="14"/>
                <w:szCs w:val="14"/>
              </w:rPr>
              <w:t xml:space="preserve">  </w:t>
            </w:r>
            <w:r w:rsidRPr="00BB5460">
              <w:rPr>
                <w:rFonts w:ascii="Arial" w:eastAsia="Arial" w:hAnsi="Arial" w:cs="Arial"/>
                <w:b/>
                <w:sz w:val="14"/>
                <w:szCs w:val="14"/>
                <w:u w:val="single"/>
              </w:rPr>
              <w:t xml:space="preserve">the company </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92" w:type="dxa"/>
            <w:gridSpan w:val="2"/>
            <w:tcBorders>
              <w:left w:val="nil"/>
              <w:right w:val="nil"/>
            </w:tcBorders>
          </w:tcPr>
          <w:p w:rsidR="00993B91" w:rsidRPr="00BB5460" w:rsidRDefault="00993B91" w:rsidP="00993B91">
            <w:pPr>
              <w:ind w:right="-72"/>
              <w:jc w:val="right"/>
              <w:rPr>
                <w:rFonts w:ascii="Arial" w:eastAsia="Arial" w:hAnsi="Arial" w:cs="Arial"/>
                <w:sz w:val="14"/>
                <w:szCs w:val="14"/>
              </w:rPr>
            </w:pPr>
          </w:p>
        </w:tc>
      </w:tr>
      <w:tr w:rsidR="00993B91" w:rsidRPr="00BB5460" w:rsidTr="00993B91">
        <w:trPr>
          <w:trHeight w:val="20"/>
        </w:trPr>
        <w:tc>
          <w:tcPr>
            <w:tcW w:w="1276" w:type="dxa"/>
            <w:tcBorders>
              <w:top w:val="nil"/>
              <w:left w:val="nil"/>
              <w:bottom w:val="nil"/>
              <w:right w:val="nil"/>
            </w:tcBorders>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Seafood</w:t>
            </w:r>
          </w:p>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  International </w:t>
            </w:r>
          </w:p>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 xml:space="preserve">  Two FZCO</w:t>
            </w:r>
          </w:p>
          <w:p w:rsidR="00993B91" w:rsidRPr="00BB5460" w:rsidRDefault="00993B91" w:rsidP="00993B91">
            <w:pPr>
              <w:ind w:right="-74"/>
              <w:jc w:val="left"/>
              <w:rPr>
                <w:rFonts w:ascii="Arial" w:eastAsia="Arial" w:hAnsi="Arial" w:cs="Arial"/>
                <w:sz w:val="14"/>
                <w:szCs w:val="14"/>
              </w:rPr>
            </w:pPr>
            <w:r w:rsidRPr="00BB5460">
              <w:rPr>
                <w:rFonts w:ascii="Arial" w:eastAsia="Arial" w:hAnsi="Arial" w:cs="Arial"/>
                <w:sz w:val="14"/>
                <w:szCs w:val="14"/>
              </w:rPr>
              <w:t xml:space="preserve">(Joint venture of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TU and other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company in the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portion of 50:50)</w:t>
            </w:r>
          </w:p>
        </w:tc>
        <w:tc>
          <w:tcPr>
            <w:tcW w:w="1044" w:type="dxa"/>
            <w:tcBorders>
              <w:top w:val="nil"/>
              <w:left w:val="nil"/>
              <w:bottom w:val="nil"/>
              <w:right w:val="nil"/>
            </w:tcBorders>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Distributor of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food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products</w:t>
            </w:r>
          </w:p>
        </w:tc>
        <w:tc>
          <w:tcPr>
            <w:tcW w:w="992" w:type="dxa"/>
            <w:gridSpan w:val="2"/>
            <w:tcBorders>
              <w:top w:val="nil"/>
              <w:left w:val="nil"/>
              <w:bottom w:val="nil"/>
              <w:right w:val="nil"/>
            </w:tcBorders>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United Arab Emirates</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50.00</w:t>
            </w: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50.00</w:t>
            </w:r>
          </w:p>
        </w:tc>
        <w:tc>
          <w:tcPr>
            <w:tcW w:w="88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959</w:t>
            </w:r>
          </w:p>
        </w:tc>
        <w:tc>
          <w:tcPr>
            <w:tcW w:w="987"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959</w:t>
            </w: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w:t>
            </w:r>
          </w:p>
        </w:tc>
        <w:tc>
          <w:tcPr>
            <w:tcW w:w="992" w:type="dxa"/>
            <w:gridSpan w:val="2"/>
            <w:tcBorders>
              <w:left w:val="nil"/>
              <w:right w:val="nil"/>
            </w:tcBorders>
          </w:tcPr>
          <w:p w:rsidR="00993B91" w:rsidRPr="00BB5460" w:rsidRDefault="00993B91" w:rsidP="00993B91">
            <w:pPr>
              <w:ind w:right="-72"/>
              <w:jc w:val="right"/>
              <w:rPr>
                <w:rFonts w:ascii="Arial" w:eastAsia="Arial" w:hAnsi="Arial" w:cs="Arial"/>
                <w:color w:val="000000"/>
                <w:sz w:val="14"/>
                <w:szCs w:val="14"/>
              </w:rPr>
            </w:pPr>
            <w:r w:rsidRPr="00BB5460">
              <w:rPr>
                <w:rFonts w:ascii="Arial" w:eastAsia="Arial" w:hAnsi="Arial" w:cs="Arial"/>
                <w:color w:val="000000"/>
                <w:sz w:val="14"/>
                <w:szCs w:val="14"/>
              </w:rPr>
              <w:t>-</w:t>
            </w:r>
          </w:p>
        </w:tc>
      </w:tr>
      <w:tr w:rsidR="00993B91" w:rsidRPr="00BB5460" w:rsidTr="00993B91">
        <w:trPr>
          <w:trHeight w:val="20"/>
        </w:trPr>
        <w:tc>
          <w:tcPr>
            <w:tcW w:w="1276" w:type="dxa"/>
            <w:tcBorders>
              <w:top w:val="nil"/>
              <w:left w:val="nil"/>
              <w:bottom w:val="nil"/>
              <w:right w:val="nil"/>
            </w:tcBorders>
          </w:tcPr>
          <w:p w:rsidR="00993B91" w:rsidRPr="00BB5460" w:rsidRDefault="00993B91" w:rsidP="00993B91">
            <w:pPr>
              <w:ind w:left="-108" w:right="-74"/>
              <w:jc w:val="left"/>
              <w:rPr>
                <w:rFonts w:ascii="Arial" w:eastAsia="Arial" w:hAnsi="Arial" w:cs="Arial"/>
                <w:sz w:val="14"/>
                <w:szCs w:val="14"/>
              </w:rPr>
            </w:pPr>
          </w:p>
        </w:tc>
        <w:tc>
          <w:tcPr>
            <w:tcW w:w="1044" w:type="dxa"/>
            <w:tcBorders>
              <w:top w:val="nil"/>
              <w:left w:val="nil"/>
              <w:bottom w:val="nil"/>
              <w:right w:val="nil"/>
            </w:tcBorders>
          </w:tcPr>
          <w:p w:rsidR="00993B91" w:rsidRPr="00BB5460" w:rsidRDefault="00993B91" w:rsidP="00993B91">
            <w:pPr>
              <w:ind w:left="162" w:right="-72" w:hanging="162"/>
              <w:jc w:val="left"/>
              <w:rPr>
                <w:rFonts w:ascii="Arial" w:eastAsia="Arial" w:hAnsi="Arial" w:cs="Arial"/>
                <w:sz w:val="14"/>
                <w:szCs w:val="14"/>
              </w:rPr>
            </w:pPr>
          </w:p>
        </w:tc>
        <w:tc>
          <w:tcPr>
            <w:tcW w:w="992" w:type="dxa"/>
            <w:gridSpan w:val="2"/>
            <w:tcBorders>
              <w:top w:val="nil"/>
              <w:left w:val="nil"/>
              <w:bottom w:val="nil"/>
              <w:right w:val="nil"/>
            </w:tcBorders>
          </w:tcPr>
          <w:p w:rsidR="00993B91" w:rsidRPr="00BB5460" w:rsidRDefault="00993B91" w:rsidP="00993B91">
            <w:pPr>
              <w:ind w:right="-72"/>
              <w:jc w:val="center"/>
              <w:rPr>
                <w:rFonts w:ascii="Arial" w:eastAsia="Arial" w:hAnsi="Arial" w:cs="Arial"/>
                <w:sz w:val="14"/>
                <w:szCs w:val="14"/>
              </w:rPr>
            </w:pP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92" w:type="dxa"/>
            <w:gridSpan w:val="2"/>
            <w:tcBorders>
              <w:left w:val="nil"/>
              <w:right w:val="nil"/>
            </w:tcBorders>
          </w:tcPr>
          <w:p w:rsidR="00993B91" w:rsidRPr="00BB5460" w:rsidRDefault="00993B91" w:rsidP="00993B91">
            <w:pPr>
              <w:ind w:right="-72"/>
              <w:jc w:val="right"/>
              <w:rPr>
                <w:rFonts w:ascii="Arial" w:eastAsia="Arial" w:hAnsi="Arial" w:cs="Arial"/>
                <w:sz w:val="14"/>
                <w:szCs w:val="14"/>
              </w:rPr>
            </w:pPr>
          </w:p>
        </w:tc>
      </w:tr>
      <w:tr w:rsidR="00993B91" w:rsidRPr="00BB5460" w:rsidTr="00993B91">
        <w:trPr>
          <w:gridAfter w:val="1"/>
          <w:wAfter w:w="6" w:type="dxa"/>
          <w:trHeight w:val="20"/>
        </w:trPr>
        <w:tc>
          <w:tcPr>
            <w:tcW w:w="3306" w:type="dxa"/>
            <w:gridSpan w:val="3"/>
            <w:tcBorders>
              <w:top w:val="nil"/>
              <w:left w:val="nil"/>
              <w:bottom w:val="nil"/>
              <w:right w:val="nil"/>
            </w:tcBorders>
          </w:tcPr>
          <w:p w:rsidR="00993B91" w:rsidRPr="00BB5460" w:rsidRDefault="00993B91" w:rsidP="00993B91">
            <w:pPr>
              <w:ind w:left="-108" w:right="-74"/>
              <w:rPr>
                <w:rFonts w:ascii="Arial" w:eastAsia="Arial" w:hAnsi="Arial" w:cs="Arial"/>
                <w:b/>
                <w:sz w:val="14"/>
                <w:szCs w:val="14"/>
                <w:u w:val="single"/>
              </w:rPr>
            </w:pPr>
            <w:r w:rsidRPr="00BB5460">
              <w:rPr>
                <w:rFonts w:ascii="Arial" w:eastAsia="Arial" w:hAnsi="Arial" w:cs="Arial"/>
                <w:b/>
                <w:sz w:val="14"/>
                <w:szCs w:val="14"/>
                <w:u w:val="single"/>
              </w:rPr>
              <w:t xml:space="preserve">Investments in joint ventures, directly held by </w:t>
            </w:r>
          </w:p>
          <w:p w:rsidR="00993B91" w:rsidRPr="00BB5460" w:rsidRDefault="00993B91" w:rsidP="00993B91">
            <w:pPr>
              <w:ind w:left="-108" w:right="-74"/>
              <w:rPr>
                <w:rFonts w:ascii="Arial" w:eastAsia="Arial" w:hAnsi="Arial" w:cs="Arial"/>
                <w:sz w:val="14"/>
                <w:szCs w:val="14"/>
              </w:rPr>
            </w:pPr>
            <w:r w:rsidRPr="00BB5460">
              <w:rPr>
                <w:rFonts w:ascii="Arial" w:eastAsia="Arial" w:hAnsi="Arial" w:cs="Arial"/>
                <w:b/>
                <w:sz w:val="14"/>
                <w:szCs w:val="14"/>
              </w:rPr>
              <w:t xml:space="preserve">  </w:t>
            </w:r>
            <w:r w:rsidRPr="00BB5460">
              <w:rPr>
                <w:rFonts w:ascii="Arial" w:eastAsia="Arial" w:hAnsi="Arial" w:cs="Arial"/>
                <w:b/>
                <w:sz w:val="14"/>
                <w:szCs w:val="14"/>
                <w:u w:val="single"/>
              </w:rPr>
              <w:t xml:space="preserve">subsidiaries </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rsidR="00993B91" w:rsidRPr="00BB5460" w:rsidRDefault="00993B91" w:rsidP="00993B91">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p>
        </w:tc>
        <w:tc>
          <w:tcPr>
            <w:tcW w:w="992" w:type="dxa"/>
            <w:gridSpan w:val="2"/>
            <w:tcBorders>
              <w:left w:val="nil"/>
              <w:right w:val="nil"/>
            </w:tcBorders>
          </w:tcPr>
          <w:p w:rsidR="00993B91" w:rsidRPr="00BB5460" w:rsidRDefault="00993B91" w:rsidP="00993B91">
            <w:pPr>
              <w:ind w:right="-72"/>
              <w:jc w:val="right"/>
              <w:rPr>
                <w:rFonts w:ascii="Arial" w:eastAsia="Arial" w:hAnsi="Arial" w:cs="Arial"/>
                <w:sz w:val="14"/>
                <w:szCs w:val="14"/>
              </w:rPr>
            </w:pPr>
          </w:p>
        </w:tc>
      </w:tr>
      <w:tr w:rsidR="00993B91" w:rsidRPr="00BB5460" w:rsidTr="00993B91">
        <w:trPr>
          <w:trHeight w:val="20"/>
        </w:trPr>
        <w:tc>
          <w:tcPr>
            <w:tcW w:w="1276" w:type="dxa"/>
            <w:tcBorders>
              <w:top w:val="nil"/>
              <w:left w:val="nil"/>
              <w:bottom w:val="nil"/>
              <w:right w:val="nil"/>
            </w:tcBorders>
          </w:tcPr>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Moresby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International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Holdings Inc.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(Joint venture of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TUM and other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company in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the portion of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33:67)</w:t>
            </w:r>
          </w:p>
        </w:tc>
        <w:tc>
          <w:tcPr>
            <w:tcW w:w="1044" w:type="dxa"/>
            <w:tcBorders>
              <w:top w:val="nil"/>
              <w:left w:val="nil"/>
              <w:bottom w:val="nil"/>
              <w:right w:val="nil"/>
            </w:tcBorders>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Holding in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fishing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company</w:t>
            </w:r>
          </w:p>
        </w:tc>
        <w:tc>
          <w:tcPr>
            <w:tcW w:w="992" w:type="dxa"/>
            <w:gridSpan w:val="2"/>
            <w:tcBorders>
              <w:top w:val="nil"/>
              <w:left w:val="nil"/>
              <w:bottom w:val="nil"/>
              <w:right w:val="nil"/>
            </w:tcBorders>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British Virgin Island</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33.22</w:t>
            </w: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33.22</w:t>
            </w:r>
          </w:p>
        </w:tc>
        <w:tc>
          <w:tcPr>
            <w:tcW w:w="884" w:type="dxa"/>
            <w:gridSpan w:val="2"/>
            <w:tcBorders>
              <w:top w:val="nil"/>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170,655</w:t>
            </w:r>
          </w:p>
        </w:tc>
        <w:tc>
          <w:tcPr>
            <w:tcW w:w="987" w:type="dxa"/>
            <w:gridSpan w:val="2"/>
            <w:tcBorders>
              <w:top w:val="nil"/>
              <w:left w:val="nil"/>
              <w:right w:val="nil"/>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170,655</w:t>
            </w: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119,072</w:t>
            </w:r>
          </w:p>
        </w:tc>
        <w:tc>
          <w:tcPr>
            <w:tcW w:w="992" w:type="dxa"/>
            <w:gridSpan w:val="2"/>
            <w:tcBorders>
              <w:left w:val="nil"/>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123,475</w:t>
            </w:r>
          </w:p>
        </w:tc>
      </w:tr>
      <w:tr w:rsidR="00993B91" w:rsidRPr="00BB5460" w:rsidTr="00993B91">
        <w:trPr>
          <w:trHeight w:val="20"/>
        </w:trPr>
        <w:tc>
          <w:tcPr>
            <w:tcW w:w="1276" w:type="dxa"/>
            <w:tcBorders>
              <w:top w:val="nil"/>
              <w:left w:val="nil"/>
              <w:bottom w:val="nil"/>
              <w:right w:val="nil"/>
            </w:tcBorders>
          </w:tcPr>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Seafood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International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Holdco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(Joint venture of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w:t>
            </w:r>
            <w:proofErr w:type="spellStart"/>
            <w:r w:rsidRPr="00BB5460">
              <w:rPr>
                <w:rFonts w:ascii="Arial" w:eastAsia="Arial" w:hAnsi="Arial" w:cs="Arial"/>
                <w:sz w:val="14"/>
                <w:szCs w:val="14"/>
              </w:rPr>
              <w:t>TUGe</w:t>
            </w:r>
            <w:proofErr w:type="spellEnd"/>
            <w:r w:rsidRPr="00BB5460">
              <w:rPr>
                <w:rFonts w:ascii="Arial" w:eastAsia="Arial" w:hAnsi="Arial" w:cs="Arial"/>
                <w:sz w:val="14"/>
                <w:szCs w:val="14"/>
              </w:rPr>
              <w:t xml:space="preserve"> and other</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parties in the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portion of 41:59)</w:t>
            </w:r>
          </w:p>
        </w:tc>
        <w:tc>
          <w:tcPr>
            <w:tcW w:w="1044" w:type="dxa"/>
            <w:tcBorders>
              <w:top w:val="nil"/>
              <w:left w:val="nil"/>
              <w:bottom w:val="nil"/>
              <w:right w:val="nil"/>
            </w:tcBorders>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Holding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company</w:t>
            </w:r>
          </w:p>
        </w:tc>
        <w:tc>
          <w:tcPr>
            <w:tcW w:w="992" w:type="dxa"/>
            <w:gridSpan w:val="2"/>
            <w:tcBorders>
              <w:top w:val="nil"/>
              <w:left w:val="nil"/>
              <w:bottom w:val="nil"/>
              <w:right w:val="nil"/>
            </w:tcBorders>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Cayman Islands</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41.00</w:t>
            </w: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41.00</w:t>
            </w:r>
          </w:p>
        </w:tc>
        <w:tc>
          <w:tcPr>
            <w:tcW w:w="884" w:type="dxa"/>
            <w:gridSpan w:val="2"/>
            <w:tcBorders>
              <w:top w:val="nil"/>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59,150</w:t>
            </w:r>
          </w:p>
        </w:tc>
        <w:tc>
          <w:tcPr>
            <w:tcW w:w="987" w:type="dxa"/>
            <w:gridSpan w:val="2"/>
            <w:tcBorders>
              <w:top w:val="nil"/>
              <w:left w:val="nil"/>
              <w:right w:val="nil"/>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59,150</w:t>
            </w:r>
          </w:p>
          <w:p w:rsidR="00993B91" w:rsidRPr="00BB5460" w:rsidRDefault="00993B91" w:rsidP="00993B91">
            <w:pPr>
              <w:ind w:right="-72"/>
              <w:jc w:val="right"/>
              <w:rPr>
                <w:rFonts w:ascii="Arial" w:eastAsia="Arial" w:hAnsi="Arial" w:cs="Arial"/>
                <w:sz w:val="14"/>
                <w:szCs w:val="14"/>
              </w:rPr>
            </w:pPr>
          </w:p>
          <w:p w:rsidR="00993B91" w:rsidRPr="00BB5460" w:rsidRDefault="00993B91" w:rsidP="00993B91">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55,607</w:t>
            </w:r>
          </w:p>
        </w:tc>
        <w:tc>
          <w:tcPr>
            <w:tcW w:w="992" w:type="dxa"/>
            <w:gridSpan w:val="2"/>
            <w:tcBorders>
              <w:left w:val="nil"/>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53,498</w:t>
            </w:r>
          </w:p>
        </w:tc>
      </w:tr>
      <w:tr w:rsidR="00993B91" w:rsidRPr="00BB5460" w:rsidTr="00993B91">
        <w:trPr>
          <w:trHeight w:val="20"/>
        </w:trPr>
        <w:tc>
          <w:tcPr>
            <w:tcW w:w="1276" w:type="dxa"/>
            <w:tcBorders>
              <w:top w:val="nil"/>
              <w:left w:val="nil"/>
              <w:bottom w:val="nil"/>
              <w:right w:val="nil"/>
            </w:tcBorders>
          </w:tcPr>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Aegir Seafood </w:t>
            </w:r>
          </w:p>
          <w:p w:rsidR="00993B91" w:rsidRPr="00BB5460" w:rsidRDefault="00993B91" w:rsidP="00993B91">
            <w:pPr>
              <w:ind w:left="-108" w:right="-74"/>
              <w:jc w:val="left"/>
              <w:rPr>
                <w:rFonts w:ascii="Arial" w:eastAsia="Arial" w:hAnsi="Arial" w:cs="Arial"/>
                <w:sz w:val="14"/>
                <w:szCs w:val="14"/>
              </w:rPr>
            </w:pPr>
            <w:r w:rsidRPr="00BB5460">
              <w:rPr>
                <w:rFonts w:ascii="Arial" w:eastAsia="Arial" w:hAnsi="Arial" w:cs="Arial"/>
                <w:sz w:val="14"/>
                <w:szCs w:val="14"/>
              </w:rPr>
              <w:t xml:space="preserve">  Company </w:t>
            </w:r>
            <w:r w:rsidRPr="00BB5460">
              <w:rPr>
                <w:rFonts w:ascii="Arial" w:eastAsia="Arial" w:hAnsi="Arial" w:cs="Arial"/>
                <w:sz w:val="14"/>
                <w:szCs w:val="14"/>
                <w:vertAlign w:val="superscript"/>
              </w:rPr>
              <w:t>(1)</w:t>
            </w:r>
          </w:p>
        </w:tc>
        <w:tc>
          <w:tcPr>
            <w:tcW w:w="1044" w:type="dxa"/>
            <w:tcBorders>
              <w:top w:val="nil"/>
              <w:left w:val="nil"/>
              <w:bottom w:val="nil"/>
              <w:right w:val="nil"/>
            </w:tcBorders>
          </w:tcPr>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Manufacturer </w:t>
            </w:r>
          </w:p>
          <w:p w:rsidR="00993B91" w:rsidRPr="00BB5460" w:rsidRDefault="00993B91" w:rsidP="00993B91">
            <w:pPr>
              <w:ind w:right="-72"/>
              <w:jc w:val="left"/>
              <w:rPr>
                <w:rFonts w:ascii="Arial" w:eastAsia="Arial" w:hAnsi="Arial" w:cs="Arial"/>
                <w:sz w:val="14"/>
                <w:szCs w:val="14"/>
              </w:rPr>
            </w:pPr>
            <w:r w:rsidRPr="00BB5460">
              <w:rPr>
                <w:rFonts w:ascii="Arial" w:eastAsia="Arial" w:hAnsi="Arial" w:cs="Arial"/>
                <w:sz w:val="14"/>
                <w:szCs w:val="14"/>
              </w:rPr>
              <w:t xml:space="preserve">  of cod liver</w:t>
            </w:r>
          </w:p>
        </w:tc>
        <w:tc>
          <w:tcPr>
            <w:tcW w:w="992" w:type="dxa"/>
            <w:gridSpan w:val="2"/>
            <w:tcBorders>
              <w:top w:val="nil"/>
              <w:left w:val="nil"/>
              <w:bottom w:val="nil"/>
              <w:right w:val="nil"/>
            </w:tcBorders>
          </w:tcPr>
          <w:p w:rsidR="00993B91" w:rsidRPr="00BB5460" w:rsidRDefault="00993B91" w:rsidP="00993B91">
            <w:pPr>
              <w:ind w:right="-72"/>
              <w:jc w:val="center"/>
              <w:rPr>
                <w:rFonts w:ascii="Arial" w:eastAsia="Arial" w:hAnsi="Arial" w:cs="Arial"/>
                <w:sz w:val="14"/>
                <w:szCs w:val="14"/>
              </w:rPr>
            </w:pPr>
            <w:r w:rsidRPr="00BB5460">
              <w:rPr>
                <w:rFonts w:ascii="Arial" w:eastAsia="Arial" w:hAnsi="Arial" w:cs="Arial"/>
                <w:sz w:val="14"/>
                <w:szCs w:val="14"/>
              </w:rPr>
              <w:t>Iceland</w:t>
            </w:r>
          </w:p>
        </w:tc>
        <w:tc>
          <w:tcPr>
            <w:tcW w:w="864" w:type="dxa"/>
            <w:gridSpan w:val="2"/>
            <w:tcBorders>
              <w:top w:val="nil"/>
              <w:left w:val="nil"/>
              <w:bottom w:val="nil"/>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946" w:type="dxa"/>
            <w:gridSpan w:val="2"/>
            <w:tcBorders>
              <w:top w:val="nil"/>
              <w:left w:val="nil"/>
              <w:bottom w:val="nil"/>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w:t>
            </w:r>
          </w:p>
        </w:tc>
        <w:tc>
          <w:tcPr>
            <w:tcW w:w="884" w:type="dxa"/>
            <w:gridSpan w:val="2"/>
            <w:tcBorders>
              <w:left w:val="nil"/>
              <w:bottom w:val="single" w:sz="4" w:space="0" w:color="000000"/>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20,372</w:t>
            </w:r>
          </w:p>
        </w:tc>
        <w:tc>
          <w:tcPr>
            <w:tcW w:w="987" w:type="dxa"/>
            <w:gridSpan w:val="2"/>
            <w:tcBorders>
              <w:left w:val="nil"/>
              <w:bottom w:val="single" w:sz="4" w:space="0" w:color="000000"/>
              <w:right w:val="nil"/>
            </w:tcBorders>
            <w:shd w:val="clear" w:color="auto" w:fill="auto"/>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20,372</w:t>
            </w:r>
          </w:p>
        </w:tc>
        <w:tc>
          <w:tcPr>
            <w:tcW w:w="939" w:type="dxa"/>
            <w:gridSpan w:val="2"/>
            <w:tcBorders>
              <w:left w:val="nil"/>
              <w:bottom w:val="single" w:sz="4" w:space="0" w:color="000000"/>
              <w:right w:val="nil"/>
            </w:tcBorders>
            <w:shd w:val="clear" w:color="auto" w:fill="FAFAFA"/>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20,821</w:t>
            </w:r>
          </w:p>
        </w:tc>
        <w:tc>
          <w:tcPr>
            <w:tcW w:w="992" w:type="dxa"/>
            <w:gridSpan w:val="2"/>
            <w:tcBorders>
              <w:left w:val="nil"/>
              <w:bottom w:val="single" w:sz="4" w:space="0" w:color="000000"/>
              <w:right w:val="nil"/>
            </w:tcBorders>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20,835</w:t>
            </w:r>
          </w:p>
        </w:tc>
      </w:tr>
      <w:tr w:rsidR="00993B91" w:rsidRPr="002B0F68" w:rsidTr="00993B91">
        <w:trPr>
          <w:trHeight w:val="20"/>
        </w:trPr>
        <w:tc>
          <w:tcPr>
            <w:tcW w:w="1276" w:type="dxa"/>
            <w:tcBorders>
              <w:top w:val="nil"/>
              <w:left w:val="nil"/>
              <w:right w:val="nil"/>
            </w:tcBorders>
          </w:tcPr>
          <w:p w:rsidR="00993B91" w:rsidRPr="002B0F68" w:rsidRDefault="00993B91" w:rsidP="00993B91">
            <w:pPr>
              <w:ind w:left="-108" w:right="-74"/>
              <w:jc w:val="center"/>
              <w:rPr>
                <w:rFonts w:ascii="Arial" w:eastAsia="Arial" w:hAnsi="Arial" w:cs="Arial"/>
                <w:sz w:val="12"/>
                <w:szCs w:val="12"/>
              </w:rPr>
            </w:pPr>
          </w:p>
        </w:tc>
        <w:tc>
          <w:tcPr>
            <w:tcW w:w="1044" w:type="dxa"/>
            <w:tcBorders>
              <w:top w:val="nil"/>
              <w:left w:val="nil"/>
              <w:right w:val="nil"/>
            </w:tcBorders>
          </w:tcPr>
          <w:p w:rsidR="00993B91" w:rsidRPr="002B0F68" w:rsidRDefault="00993B91" w:rsidP="00993B91">
            <w:pPr>
              <w:tabs>
                <w:tab w:val="right" w:pos="7200"/>
                <w:tab w:val="right" w:pos="8540"/>
              </w:tabs>
              <w:ind w:right="-72"/>
              <w:jc w:val="center"/>
              <w:rPr>
                <w:rFonts w:ascii="Arial" w:eastAsia="Arial" w:hAnsi="Arial" w:cs="Arial"/>
                <w:sz w:val="12"/>
                <w:szCs w:val="12"/>
                <w:u w:val="single"/>
              </w:rPr>
            </w:pPr>
          </w:p>
        </w:tc>
        <w:tc>
          <w:tcPr>
            <w:tcW w:w="992" w:type="dxa"/>
            <w:gridSpan w:val="2"/>
            <w:tcBorders>
              <w:top w:val="nil"/>
              <w:left w:val="nil"/>
              <w:right w:val="nil"/>
            </w:tcBorders>
          </w:tcPr>
          <w:p w:rsidR="00993B91" w:rsidRPr="002B0F68" w:rsidRDefault="00993B91" w:rsidP="00993B91">
            <w:pPr>
              <w:tabs>
                <w:tab w:val="right" w:pos="7200"/>
                <w:tab w:val="right" w:pos="8540"/>
              </w:tabs>
              <w:ind w:right="-72"/>
              <w:jc w:val="center"/>
              <w:rPr>
                <w:rFonts w:ascii="Arial" w:eastAsia="Arial" w:hAnsi="Arial" w:cs="Arial"/>
                <w:sz w:val="12"/>
                <w:szCs w:val="12"/>
                <w:u w:val="single"/>
              </w:rPr>
            </w:pPr>
          </w:p>
        </w:tc>
        <w:tc>
          <w:tcPr>
            <w:tcW w:w="864" w:type="dxa"/>
            <w:gridSpan w:val="2"/>
            <w:tcBorders>
              <w:top w:val="nil"/>
              <w:left w:val="nil"/>
              <w:right w:val="nil"/>
            </w:tcBorders>
            <w:shd w:val="clear" w:color="auto" w:fill="FAFAFA"/>
          </w:tcPr>
          <w:p w:rsidR="00993B91" w:rsidRPr="002B0F68" w:rsidRDefault="00993B91" w:rsidP="00993B91">
            <w:pPr>
              <w:ind w:right="-72"/>
              <w:jc w:val="center"/>
              <w:rPr>
                <w:rFonts w:ascii="Arial" w:eastAsia="Arial" w:hAnsi="Arial" w:cs="Arial"/>
                <w:sz w:val="12"/>
                <w:szCs w:val="12"/>
              </w:rPr>
            </w:pPr>
          </w:p>
        </w:tc>
        <w:tc>
          <w:tcPr>
            <w:tcW w:w="946" w:type="dxa"/>
            <w:gridSpan w:val="2"/>
            <w:tcBorders>
              <w:top w:val="nil"/>
              <w:left w:val="nil"/>
              <w:right w:val="nil"/>
            </w:tcBorders>
          </w:tcPr>
          <w:p w:rsidR="00993B91" w:rsidRPr="002B0F68" w:rsidRDefault="00993B91" w:rsidP="00993B91">
            <w:pPr>
              <w:ind w:right="-72"/>
              <w:jc w:val="center"/>
              <w:rPr>
                <w:rFonts w:ascii="Arial" w:eastAsia="Arial" w:hAnsi="Arial" w:cs="Arial"/>
                <w:sz w:val="12"/>
                <w:szCs w:val="12"/>
              </w:rPr>
            </w:pPr>
          </w:p>
        </w:tc>
        <w:tc>
          <w:tcPr>
            <w:tcW w:w="884" w:type="dxa"/>
            <w:gridSpan w:val="2"/>
            <w:tcBorders>
              <w:top w:val="single" w:sz="4" w:space="0" w:color="000000"/>
              <w:left w:val="nil"/>
              <w:right w:val="nil"/>
            </w:tcBorders>
            <w:shd w:val="clear" w:color="auto" w:fill="FAFAFA"/>
          </w:tcPr>
          <w:p w:rsidR="00993B91" w:rsidRPr="002B0F68" w:rsidRDefault="00993B91" w:rsidP="00993B91">
            <w:pPr>
              <w:tabs>
                <w:tab w:val="right" w:pos="7200"/>
                <w:tab w:val="right" w:pos="8540"/>
              </w:tabs>
              <w:ind w:right="-72"/>
              <w:jc w:val="right"/>
              <w:rPr>
                <w:rFonts w:ascii="Arial" w:eastAsia="Arial" w:hAnsi="Arial" w:cs="Arial"/>
                <w:sz w:val="12"/>
                <w:szCs w:val="12"/>
                <w:u w:val="single"/>
              </w:rPr>
            </w:pPr>
          </w:p>
        </w:tc>
        <w:tc>
          <w:tcPr>
            <w:tcW w:w="987" w:type="dxa"/>
            <w:gridSpan w:val="2"/>
            <w:tcBorders>
              <w:top w:val="single" w:sz="4" w:space="0" w:color="000000"/>
              <w:left w:val="nil"/>
              <w:right w:val="nil"/>
            </w:tcBorders>
          </w:tcPr>
          <w:p w:rsidR="00993B91" w:rsidRPr="002B0F68" w:rsidRDefault="00993B91" w:rsidP="00993B91">
            <w:pPr>
              <w:tabs>
                <w:tab w:val="right" w:pos="7200"/>
                <w:tab w:val="right" w:pos="8540"/>
              </w:tabs>
              <w:ind w:right="-72"/>
              <w:jc w:val="right"/>
              <w:rPr>
                <w:rFonts w:ascii="Arial" w:eastAsia="Arial" w:hAnsi="Arial" w:cs="Arial"/>
                <w:sz w:val="12"/>
                <w:szCs w:val="12"/>
                <w:u w:val="single"/>
              </w:rPr>
            </w:pPr>
          </w:p>
        </w:tc>
        <w:tc>
          <w:tcPr>
            <w:tcW w:w="939" w:type="dxa"/>
            <w:gridSpan w:val="2"/>
            <w:tcBorders>
              <w:top w:val="single" w:sz="4" w:space="0" w:color="000000"/>
              <w:left w:val="nil"/>
              <w:right w:val="nil"/>
            </w:tcBorders>
            <w:shd w:val="clear" w:color="auto" w:fill="FAFAFA"/>
          </w:tcPr>
          <w:p w:rsidR="00993B91" w:rsidRPr="002B0F68" w:rsidRDefault="00993B91" w:rsidP="00993B91">
            <w:pPr>
              <w:tabs>
                <w:tab w:val="right" w:pos="7200"/>
                <w:tab w:val="right" w:pos="8540"/>
              </w:tabs>
              <w:ind w:right="-72"/>
              <w:jc w:val="right"/>
              <w:rPr>
                <w:rFonts w:ascii="Arial" w:eastAsia="Arial" w:hAnsi="Arial" w:cs="Arial"/>
                <w:sz w:val="12"/>
                <w:szCs w:val="12"/>
                <w:u w:val="single"/>
              </w:rPr>
            </w:pPr>
          </w:p>
        </w:tc>
        <w:tc>
          <w:tcPr>
            <w:tcW w:w="992" w:type="dxa"/>
            <w:gridSpan w:val="2"/>
            <w:tcBorders>
              <w:top w:val="single" w:sz="4" w:space="0" w:color="000000"/>
              <w:left w:val="nil"/>
              <w:right w:val="nil"/>
            </w:tcBorders>
          </w:tcPr>
          <w:p w:rsidR="00993B91" w:rsidRPr="002B0F68" w:rsidRDefault="00993B91" w:rsidP="00993B91">
            <w:pPr>
              <w:tabs>
                <w:tab w:val="right" w:pos="7200"/>
                <w:tab w:val="right" w:pos="8540"/>
              </w:tabs>
              <w:ind w:right="-72"/>
              <w:jc w:val="right"/>
              <w:rPr>
                <w:rFonts w:ascii="Arial" w:eastAsia="Arial" w:hAnsi="Arial" w:cs="Arial"/>
                <w:sz w:val="12"/>
                <w:szCs w:val="12"/>
                <w:u w:val="single"/>
              </w:rPr>
            </w:pPr>
          </w:p>
        </w:tc>
      </w:tr>
      <w:tr w:rsidR="00993B91" w:rsidRPr="00BB5460" w:rsidTr="00993B91">
        <w:trPr>
          <w:trHeight w:val="20"/>
        </w:trPr>
        <w:tc>
          <w:tcPr>
            <w:tcW w:w="1276" w:type="dxa"/>
            <w:tcBorders>
              <w:top w:val="nil"/>
              <w:left w:val="nil"/>
              <w:bottom w:val="single" w:sz="4" w:space="0" w:color="000000"/>
              <w:right w:val="nil"/>
            </w:tcBorders>
          </w:tcPr>
          <w:p w:rsidR="00993B91" w:rsidRPr="00BB5460" w:rsidRDefault="00993B91" w:rsidP="00993B91">
            <w:pPr>
              <w:ind w:left="-108" w:right="-74"/>
              <w:rPr>
                <w:rFonts w:ascii="Arial" w:eastAsia="Arial" w:hAnsi="Arial" w:cs="Arial"/>
                <w:sz w:val="14"/>
                <w:szCs w:val="14"/>
              </w:rPr>
            </w:pPr>
            <w:r w:rsidRPr="00BB5460">
              <w:rPr>
                <w:rFonts w:ascii="Arial" w:eastAsia="Arial" w:hAnsi="Arial" w:cs="Arial"/>
                <w:sz w:val="14"/>
                <w:szCs w:val="14"/>
              </w:rPr>
              <w:t>Total</w:t>
            </w:r>
          </w:p>
        </w:tc>
        <w:tc>
          <w:tcPr>
            <w:tcW w:w="1044" w:type="dxa"/>
            <w:tcBorders>
              <w:top w:val="nil"/>
              <w:left w:val="nil"/>
              <w:bottom w:val="single" w:sz="4" w:space="0" w:color="000000"/>
              <w:right w:val="nil"/>
            </w:tcBorders>
          </w:tcPr>
          <w:p w:rsidR="00993B91" w:rsidRPr="00BB5460" w:rsidRDefault="00993B91" w:rsidP="00993B91">
            <w:pPr>
              <w:ind w:right="-72"/>
              <w:rPr>
                <w:rFonts w:ascii="Arial" w:eastAsia="Arial" w:hAnsi="Arial" w:cs="Arial"/>
                <w:b/>
                <w:sz w:val="14"/>
                <w:szCs w:val="14"/>
              </w:rPr>
            </w:pPr>
          </w:p>
        </w:tc>
        <w:tc>
          <w:tcPr>
            <w:tcW w:w="992" w:type="dxa"/>
            <w:gridSpan w:val="2"/>
            <w:tcBorders>
              <w:top w:val="nil"/>
              <w:left w:val="nil"/>
              <w:bottom w:val="single" w:sz="4" w:space="0" w:color="000000"/>
              <w:right w:val="nil"/>
            </w:tcBorders>
          </w:tcPr>
          <w:p w:rsidR="00993B91" w:rsidRPr="00BB5460" w:rsidRDefault="00993B91" w:rsidP="00993B91">
            <w:pPr>
              <w:ind w:right="-72"/>
              <w:jc w:val="center"/>
              <w:rPr>
                <w:rFonts w:ascii="Arial" w:eastAsia="Arial" w:hAnsi="Arial" w:cs="Arial"/>
                <w:b/>
                <w:sz w:val="14"/>
                <w:szCs w:val="14"/>
              </w:rPr>
            </w:pPr>
          </w:p>
        </w:tc>
        <w:tc>
          <w:tcPr>
            <w:tcW w:w="864" w:type="dxa"/>
            <w:gridSpan w:val="2"/>
            <w:tcBorders>
              <w:top w:val="nil"/>
              <w:left w:val="nil"/>
              <w:bottom w:val="single" w:sz="4" w:space="0" w:color="000000"/>
              <w:right w:val="nil"/>
            </w:tcBorders>
            <w:shd w:val="clear" w:color="auto" w:fill="FAFAFA"/>
          </w:tcPr>
          <w:p w:rsidR="00993B91" w:rsidRPr="00BB5460" w:rsidRDefault="00993B91" w:rsidP="00993B91">
            <w:pPr>
              <w:ind w:right="-72"/>
              <w:rPr>
                <w:rFonts w:ascii="Arial" w:eastAsia="Arial" w:hAnsi="Arial" w:cs="Arial"/>
                <w:b/>
                <w:sz w:val="14"/>
                <w:szCs w:val="14"/>
              </w:rPr>
            </w:pPr>
          </w:p>
        </w:tc>
        <w:tc>
          <w:tcPr>
            <w:tcW w:w="946" w:type="dxa"/>
            <w:gridSpan w:val="2"/>
            <w:tcBorders>
              <w:top w:val="nil"/>
              <w:left w:val="nil"/>
              <w:bottom w:val="single" w:sz="4" w:space="0" w:color="000000"/>
              <w:right w:val="nil"/>
            </w:tcBorders>
          </w:tcPr>
          <w:p w:rsidR="00993B91" w:rsidRPr="00BB5460" w:rsidRDefault="00993B91" w:rsidP="00993B91">
            <w:pPr>
              <w:ind w:right="-72"/>
              <w:rPr>
                <w:rFonts w:ascii="Arial" w:eastAsia="Arial" w:hAnsi="Arial" w:cs="Arial"/>
                <w:b/>
                <w:sz w:val="14"/>
                <w:szCs w:val="14"/>
              </w:rPr>
            </w:pPr>
          </w:p>
        </w:tc>
        <w:tc>
          <w:tcPr>
            <w:tcW w:w="884" w:type="dxa"/>
            <w:gridSpan w:val="2"/>
            <w:tcBorders>
              <w:top w:val="nil"/>
              <w:left w:val="nil"/>
              <w:bottom w:val="single" w:sz="4" w:space="0" w:color="000000"/>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251,136</w:t>
            </w:r>
          </w:p>
        </w:tc>
        <w:tc>
          <w:tcPr>
            <w:tcW w:w="987" w:type="dxa"/>
            <w:gridSpan w:val="2"/>
            <w:tcBorders>
              <w:top w:val="nil"/>
              <w:left w:val="nil"/>
              <w:bottom w:val="single" w:sz="4" w:space="0" w:color="000000"/>
              <w:right w:val="nil"/>
            </w:tcBorders>
            <w:shd w:val="clear" w:color="auto" w:fill="auto"/>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251,136</w:t>
            </w:r>
          </w:p>
        </w:tc>
        <w:tc>
          <w:tcPr>
            <w:tcW w:w="939" w:type="dxa"/>
            <w:gridSpan w:val="2"/>
            <w:tcBorders>
              <w:left w:val="nil"/>
              <w:bottom w:val="single" w:sz="4" w:space="0" w:color="000000"/>
              <w:right w:val="nil"/>
            </w:tcBorders>
            <w:shd w:val="clear" w:color="auto" w:fill="FAFAFA"/>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195,500</w:t>
            </w:r>
          </w:p>
        </w:tc>
        <w:tc>
          <w:tcPr>
            <w:tcW w:w="992" w:type="dxa"/>
            <w:gridSpan w:val="2"/>
            <w:tcBorders>
              <w:left w:val="nil"/>
              <w:bottom w:val="single" w:sz="4" w:space="0" w:color="000000"/>
              <w:right w:val="nil"/>
            </w:tcBorders>
            <w:vAlign w:val="bottom"/>
          </w:tcPr>
          <w:p w:rsidR="00993B91" w:rsidRPr="00BB5460" w:rsidRDefault="00993B91" w:rsidP="00993B91">
            <w:pPr>
              <w:ind w:right="-72"/>
              <w:jc w:val="right"/>
              <w:rPr>
                <w:rFonts w:ascii="Arial" w:eastAsia="Arial" w:hAnsi="Arial" w:cs="Arial"/>
                <w:sz w:val="14"/>
                <w:szCs w:val="14"/>
              </w:rPr>
            </w:pPr>
            <w:r w:rsidRPr="00BB5460">
              <w:rPr>
                <w:rFonts w:ascii="Arial" w:eastAsia="Arial" w:hAnsi="Arial" w:cs="Arial"/>
                <w:sz w:val="14"/>
                <w:szCs w:val="14"/>
              </w:rPr>
              <w:t>197,808</w:t>
            </w:r>
          </w:p>
        </w:tc>
      </w:tr>
    </w:tbl>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rsidP="00993B91">
      <w:pPr>
        <w:ind w:left="851" w:hanging="284"/>
        <w:rPr>
          <w:rFonts w:ascii="Arial" w:eastAsia="Arial" w:hAnsi="Arial" w:cs="Arial"/>
          <w:sz w:val="18"/>
          <w:szCs w:val="18"/>
        </w:rPr>
      </w:pPr>
      <w:r w:rsidRPr="00BB5460">
        <w:rPr>
          <w:rFonts w:ascii="Arial" w:eastAsia="Arial" w:hAnsi="Arial" w:cs="Arial"/>
          <w:sz w:val="18"/>
          <w:szCs w:val="18"/>
          <w:vertAlign w:val="superscript"/>
        </w:rPr>
        <w:t>(1)</w:t>
      </w:r>
      <w:r w:rsidRPr="00BB5460">
        <w:rPr>
          <w:rFonts w:ascii="Arial" w:eastAsia="Arial" w:hAnsi="Arial" w:cs="Arial"/>
          <w:sz w:val="18"/>
          <w:szCs w:val="18"/>
          <w:vertAlign w:val="superscript"/>
        </w:rPr>
        <w:tab/>
      </w:r>
      <w:r w:rsidRPr="00BB5460">
        <w:rPr>
          <w:rFonts w:ascii="Arial" w:eastAsia="Arial" w:hAnsi="Arial" w:cs="Arial"/>
          <w:sz w:val="18"/>
          <w:szCs w:val="18"/>
        </w:rPr>
        <w:t>The Group has classified this investment as investment in joint venture because the Group has 50% of total voting rights.</w:t>
      </w:r>
    </w:p>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rsidP="00993B91">
      <w:pPr>
        <w:tabs>
          <w:tab w:val="left" w:pos="7727"/>
        </w:tabs>
        <w:ind w:left="576"/>
        <w:rPr>
          <w:rFonts w:ascii="Arial" w:eastAsia="Arial" w:hAnsi="Arial" w:cs="Arial"/>
          <w:sz w:val="18"/>
          <w:szCs w:val="18"/>
        </w:rPr>
      </w:pPr>
    </w:p>
    <w:p w:rsidR="00993B91" w:rsidRPr="00BB5460" w:rsidRDefault="00993B91">
      <w:pPr>
        <w:spacing w:after="160" w:line="259" w:lineRule="auto"/>
        <w:jc w:val="left"/>
        <w:rPr>
          <w:rFonts w:ascii="Arial" w:hAnsi="Arial" w:cs="Arial"/>
          <w:sz w:val="18"/>
          <w:szCs w:val="18"/>
        </w:rPr>
      </w:pPr>
      <w:r w:rsidRPr="00BB5460">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BB5460" w:rsidTr="008A07D1">
        <w:trPr>
          <w:trHeight w:val="386"/>
        </w:trPr>
        <w:tc>
          <w:tcPr>
            <w:tcW w:w="9461" w:type="dxa"/>
            <w:shd w:val="clear" w:color="auto" w:fill="FFA543"/>
            <w:vAlign w:val="center"/>
          </w:tcPr>
          <w:p w:rsidR="00993B91" w:rsidRPr="00BB5460" w:rsidRDefault="00993B91" w:rsidP="00993B91">
            <w:pPr>
              <w:tabs>
                <w:tab w:val="left" w:pos="522"/>
              </w:tabs>
              <w:ind w:left="432" w:hanging="432"/>
              <w:rPr>
                <w:rFonts w:ascii="Arial" w:eastAsia="Arial" w:hAnsi="Arial" w:cs="Arial"/>
                <w:b/>
                <w:color w:val="FFFFFF"/>
                <w:sz w:val="18"/>
                <w:szCs w:val="18"/>
              </w:rPr>
            </w:pPr>
            <w:r w:rsidRPr="00BB5460">
              <w:rPr>
                <w:rFonts w:ascii="Arial" w:eastAsia="Arial" w:hAnsi="Arial" w:cs="Arial"/>
                <w:b/>
                <w:color w:val="FFFFFF"/>
                <w:sz w:val="18"/>
                <w:szCs w:val="18"/>
              </w:rPr>
              <w:lastRenderedPageBreak/>
              <w:t>1</w:t>
            </w:r>
            <w:r w:rsidRPr="00BB5460">
              <w:rPr>
                <w:rFonts w:ascii="Arial" w:eastAsia="Arial" w:hAnsi="Arial" w:cstheme="minorBidi"/>
                <w:b/>
                <w:color w:val="FFFFFF"/>
                <w:sz w:val="18"/>
                <w:szCs w:val="18"/>
                <w:lang w:val="en-US"/>
              </w:rPr>
              <w:t>3</w:t>
            </w:r>
            <w:r w:rsidRPr="00BB5460">
              <w:rPr>
                <w:rFonts w:ascii="Arial" w:eastAsia="Arial" w:hAnsi="Arial" w:cs="Arial"/>
                <w:b/>
                <w:color w:val="FFFFFF"/>
                <w:sz w:val="18"/>
                <w:szCs w:val="18"/>
              </w:rPr>
              <w:tab/>
              <w:t>Property, plant, and equipment, intangible assets and goodwill, net</w:t>
            </w:r>
          </w:p>
        </w:tc>
      </w:tr>
    </w:tbl>
    <w:p w:rsidR="00993B91" w:rsidRPr="00BB5460" w:rsidRDefault="00993B91" w:rsidP="00993B91">
      <w:pPr>
        <w:jc w:val="left"/>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Movements of property, plant and equipment</w:t>
      </w:r>
      <w:r w:rsidRPr="00BB5460">
        <w:rPr>
          <w:rFonts w:ascii="Arial" w:eastAsia="Arial" w:hAnsi="Arial" w:cs="Browallia New"/>
          <w:sz w:val="18"/>
          <w:szCs w:val="22"/>
          <w:lang w:val="en-US"/>
        </w:rPr>
        <w:t>,</w:t>
      </w:r>
      <w:r w:rsidRPr="00BB5460">
        <w:rPr>
          <w:rFonts w:ascii="Arial" w:eastAsia="Arial" w:hAnsi="Arial" w:cs="Arial"/>
          <w:sz w:val="18"/>
          <w:szCs w:val="18"/>
        </w:rPr>
        <w:t xml:space="preserve"> intangible assets and goodwill for the period are as follows:</w:t>
      </w:r>
    </w:p>
    <w:p w:rsidR="00993B91" w:rsidRPr="00BB5460" w:rsidRDefault="00993B91" w:rsidP="00993B91">
      <w:pPr>
        <w:jc w:val="left"/>
        <w:rPr>
          <w:rFonts w:ascii="Arial" w:eastAsia="Arial" w:hAnsi="Arial" w:cs="Arial"/>
          <w:sz w:val="18"/>
          <w:szCs w:val="18"/>
        </w:rPr>
      </w:pPr>
    </w:p>
    <w:tbl>
      <w:tblPr>
        <w:tblW w:w="9474" w:type="dxa"/>
        <w:tblLayout w:type="fixed"/>
        <w:tblLook w:val="0000" w:firstRow="0" w:lastRow="0" w:firstColumn="0" w:lastColumn="0" w:noHBand="0" w:noVBand="0"/>
      </w:tblPr>
      <w:tblGrid>
        <w:gridCol w:w="4795"/>
        <w:gridCol w:w="1559"/>
        <w:gridCol w:w="1560"/>
        <w:gridCol w:w="1560"/>
      </w:tblGrid>
      <w:tr w:rsidR="00993B91" w:rsidRPr="00BB5460" w:rsidTr="008A07D1">
        <w:tc>
          <w:tcPr>
            <w:tcW w:w="4795" w:type="dxa"/>
          </w:tcPr>
          <w:p w:rsidR="00993B91" w:rsidRPr="00BB5460" w:rsidRDefault="00993B91" w:rsidP="002B0F68">
            <w:pPr>
              <w:ind w:left="-72" w:right="-72"/>
              <w:rPr>
                <w:rFonts w:ascii="Arial" w:eastAsia="Arial" w:hAnsi="Arial" w:cs="Arial"/>
                <w:b/>
                <w:color w:val="000000"/>
                <w:sz w:val="18"/>
                <w:szCs w:val="18"/>
              </w:rPr>
            </w:pPr>
          </w:p>
        </w:tc>
        <w:tc>
          <w:tcPr>
            <w:tcW w:w="4679" w:type="dxa"/>
            <w:gridSpan w:val="3"/>
            <w:tcBorders>
              <w:top w:val="single" w:sz="4" w:space="0" w:color="000000"/>
            </w:tcBorders>
          </w:tcPr>
          <w:p w:rsidR="00993B91" w:rsidRPr="00BB5460" w:rsidRDefault="00993B91" w:rsidP="00993B91">
            <w:pPr>
              <w:ind w:right="-72"/>
              <w:jc w:val="center"/>
              <w:rPr>
                <w:rFonts w:ascii="Arial" w:eastAsia="Arial" w:hAnsi="Arial" w:cs="Arial"/>
                <w:b/>
                <w:color w:val="000000"/>
                <w:sz w:val="18"/>
                <w:szCs w:val="18"/>
              </w:rPr>
            </w:pPr>
            <w:r w:rsidRPr="00BB5460">
              <w:rPr>
                <w:rFonts w:ascii="Arial" w:eastAsia="Arial" w:hAnsi="Arial" w:cs="Arial"/>
                <w:b/>
                <w:color w:val="000000"/>
                <w:sz w:val="18"/>
                <w:szCs w:val="18"/>
              </w:rPr>
              <w:t>Consolidated financial information</w:t>
            </w:r>
          </w:p>
        </w:tc>
      </w:tr>
      <w:tr w:rsidR="00993B91" w:rsidRPr="00BB5460" w:rsidTr="008A07D1">
        <w:tc>
          <w:tcPr>
            <w:tcW w:w="4795" w:type="dxa"/>
          </w:tcPr>
          <w:p w:rsidR="00993B91" w:rsidRPr="00BB5460" w:rsidRDefault="00993B91" w:rsidP="002B0F68">
            <w:pPr>
              <w:ind w:left="-72" w:right="-72"/>
              <w:rPr>
                <w:rFonts w:ascii="Arial" w:eastAsia="Arial" w:hAnsi="Arial" w:cs="Arial"/>
                <w:b/>
                <w:color w:val="000000"/>
                <w:sz w:val="18"/>
                <w:szCs w:val="18"/>
              </w:rPr>
            </w:pPr>
          </w:p>
        </w:tc>
        <w:tc>
          <w:tcPr>
            <w:tcW w:w="1559" w:type="dxa"/>
            <w:tcBorders>
              <w:top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Property, plant</w:t>
            </w:r>
          </w:p>
        </w:tc>
        <w:tc>
          <w:tcPr>
            <w:tcW w:w="1560" w:type="dxa"/>
            <w:tcBorders>
              <w:top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Intangible</w:t>
            </w:r>
          </w:p>
        </w:tc>
        <w:tc>
          <w:tcPr>
            <w:tcW w:w="1560" w:type="dxa"/>
            <w:tcBorders>
              <w:top w:val="single" w:sz="4" w:space="0" w:color="000000"/>
            </w:tcBorders>
          </w:tcPr>
          <w:p w:rsidR="00993B91" w:rsidRPr="00BB5460" w:rsidRDefault="00993B91" w:rsidP="00993B91">
            <w:pPr>
              <w:ind w:right="-72"/>
              <w:jc w:val="right"/>
              <w:rPr>
                <w:rFonts w:ascii="Arial" w:eastAsia="Arial" w:hAnsi="Arial" w:cs="Arial"/>
                <w:b/>
                <w:color w:val="000000"/>
                <w:sz w:val="18"/>
                <w:szCs w:val="18"/>
              </w:rPr>
            </w:pPr>
          </w:p>
        </w:tc>
      </w:tr>
      <w:tr w:rsidR="00993B91" w:rsidRPr="00BB5460" w:rsidTr="008A07D1">
        <w:tc>
          <w:tcPr>
            <w:tcW w:w="4795" w:type="dxa"/>
          </w:tcPr>
          <w:p w:rsidR="00993B91" w:rsidRPr="00BB5460" w:rsidRDefault="00993B91" w:rsidP="002B0F68">
            <w:pPr>
              <w:ind w:left="-72" w:right="-72"/>
              <w:rPr>
                <w:rFonts w:ascii="Arial" w:eastAsia="Arial" w:hAnsi="Arial" w:cs="Arial"/>
                <w:b/>
                <w:color w:val="000000"/>
                <w:sz w:val="18"/>
                <w:szCs w:val="18"/>
              </w:rPr>
            </w:pPr>
          </w:p>
        </w:tc>
        <w:tc>
          <w:tcPr>
            <w:tcW w:w="1559" w:type="dxa"/>
            <w:vAlign w:val="bottom"/>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and equipment</w:t>
            </w:r>
          </w:p>
        </w:tc>
        <w:tc>
          <w:tcPr>
            <w:tcW w:w="1560" w:type="dxa"/>
            <w:vAlign w:val="bottom"/>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assets</w:t>
            </w:r>
          </w:p>
        </w:tc>
        <w:tc>
          <w:tcPr>
            <w:tcW w:w="1560" w:type="dxa"/>
          </w:tcPr>
          <w:p w:rsidR="00993B91" w:rsidRPr="00BB5460" w:rsidRDefault="00993B91" w:rsidP="00993B91">
            <w:pPr>
              <w:ind w:right="-72"/>
              <w:jc w:val="right"/>
              <w:rPr>
                <w:rFonts w:ascii="Arial" w:eastAsia="Arial" w:hAnsi="Arial" w:cs="Arial"/>
                <w:b/>
                <w:sz w:val="18"/>
                <w:szCs w:val="18"/>
              </w:rPr>
            </w:pPr>
            <w:r w:rsidRPr="00BB5460">
              <w:rPr>
                <w:rFonts w:ascii="Arial" w:eastAsia="Arial" w:hAnsi="Arial" w:cs="Arial"/>
                <w:b/>
                <w:sz w:val="18"/>
                <w:szCs w:val="18"/>
              </w:rPr>
              <w:t>Goodwill</w:t>
            </w:r>
          </w:p>
        </w:tc>
      </w:tr>
      <w:tr w:rsidR="00993B91" w:rsidRPr="00BB5460" w:rsidTr="008A07D1">
        <w:tc>
          <w:tcPr>
            <w:tcW w:w="4795" w:type="dxa"/>
            <w:vAlign w:val="bottom"/>
          </w:tcPr>
          <w:p w:rsidR="00993B91" w:rsidRPr="00BB5460" w:rsidRDefault="00993B91" w:rsidP="002B0F68">
            <w:pPr>
              <w:ind w:left="-72" w:right="-72"/>
              <w:jc w:val="left"/>
              <w:rPr>
                <w:rFonts w:ascii="Arial" w:eastAsia="Arial" w:hAnsi="Arial" w:cs="Arial"/>
                <w:b/>
                <w:color w:val="000000"/>
                <w:sz w:val="18"/>
                <w:szCs w:val="18"/>
              </w:rPr>
            </w:pPr>
            <w:r w:rsidRPr="00BB5460">
              <w:rPr>
                <w:rFonts w:ascii="Arial" w:eastAsia="Arial" w:hAnsi="Arial" w:cs="Arial"/>
                <w:b/>
                <w:sz w:val="18"/>
                <w:szCs w:val="18"/>
              </w:rPr>
              <w:t>For the six-month period ended 30 June 2020</w:t>
            </w:r>
          </w:p>
        </w:tc>
        <w:tc>
          <w:tcPr>
            <w:tcW w:w="1559" w:type="dxa"/>
            <w:tcBorders>
              <w:bottom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 xml:space="preserve">Thousand Baht </w:t>
            </w:r>
          </w:p>
        </w:tc>
        <w:tc>
          <w:tcPr>
            <w:tcW w:w="1560" w:type="dxa"/>
            <w:tcBorders>
              <w:bottom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Thousand Baht</w:t>
            </w:r>
          </w:p>
        </w:tc>
        <w:tc>
          <w:tcPr>
            <w:tcW w:w="1560" w:type="dxa"/>
            <w:tcBorders>
              <w:bottom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Thousand Baht</w:t>
            </w: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2"/>
                <w:szCs w:val="12"/>
              </w:rPr>
            </w:pPr>
          </w:p>
        </w:tc>
        <w:tc>
          <w:tcPr>
            <w:tcW w:w="1559"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color w:val="000000"/>
                <w:sz w:val="12"/>
                <w:szCs w:val="12"/>
              </w:rPr>
            </w:pPr>
          </w:p>
        </w:tc>
        <w:tc>
          <w:tcPr>
            <w:tcW w:w="1560"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color w:val="000000"/>
                <w:sz w:val="12"/>
                <w:szCs w:val="12"/>
              </w:rPr>
            </w:pPr>
          </w:p>
        </w:tc>
        <w:tc>
          <w:tcPr>
            <w:tcW w:w="1560"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color w:val="000000"/>
                <w:sz w:val="12"/>
                <w:szCs w:val="12"/>
              </w:rPr>
            </w:pPr>
          </w:p>
        </w:tc>
      </w:tr>
      <w:tr w:rsidR="00993B91" w:rsidRPr="00BB5460" w:rsidTr="008A07D1">
        <w:tc>
          <w:tcPr>
            <w:tcW w:w="4795" w:type="dxa"/>
          </w:tcPr>
          <w:p w:rsidR="00993B91" w:rsidRPr="00BB5460" w:rsidRDefault="00993B91" w:rsidP="002B0F68">
            <w:pPr>
              <w:ind w:left="-72" w:right="-72"/>
              <w:rPr>
                <w:rFonts w:ascii="Arial" w:eastAsia="Arial" w:hAnsi="Arial" w:cs="Arial"/>
                <w:b/>
                <w:color w:val="000000"/>
                <w:sz w:val="18"/>
                <w:szCs w:val="18"/>
              </w:rPr>
            </w:pPr>
            <w:r w:rsidRPr="00BB5460">
              <w:rPr>
                <w:rFonts w:ascii="Arial" w:eastAsia="Arial" w:hAnsi="Arial" w:cs="Arial"/>
                <w:sz w:val="18"/>
                <w:szCs w:val="18"/>
              </w:rPr>
              <w:t>Opening net book value (Audited)</w:t>
            </w:r>
          </w:p>
        </w:tc>
        <w:tc>
          <w:tcPr>
            <w:tcW w:w="1559"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25,909,875</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15,511,874</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12,387,483</w:t>
            </w:r>
          </w:p>
        </w:tc>
      </w:tr>
      <w:tr w:rsidR="00993B91" w:rsidRPr="00BB5460" w:rsidTr="008A07D1">
        <w:tc>
          <w:tcPr>
            <w:tcW w:w="4795" w:type="dxa"/>
          </w:tcPr>
          <w:p w:rsidR="00993B91" w:rsidRPr="00BB5460" w:rsidRDefault="00993B91" w:rsidP="002B0F68">
            <w:pPr>
              <w:tabs>
                <w:tab w:val="left" w:pos="522"/>
              </w:tabs>
              <w:ind w:left="-72" w:right="-72"/>
              <w:rPr>
                <w:rFonts w:ascii="Arial" w:eastAsia="Arial" w:hAnsi="Arial" w:cs="Arial"/>
                <w:sz w:val="18"/>
                <w:szCs w:val="18"/>
              </w:rPr>
            </w:pPr>
            <w:r w:rsidRPr="00BB5460">
              <w:rPr>
                <w:rFonts w:ascii="Arial" w:eastAsia="Arial" w:hAnsi="Arial" w:cs="Arial"/>
                <w:sz w:val="18"/>
                <w:szCs w:val="18"/>
              </w:rPr>
              <w:t>Increase from business combination (Note 12.1)</w:t>
            </w:r>
          </w:p>
        </w:tc>
        <w:tc>
          <w:tcPr>
            <w:tcW w:w="1559"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13,625</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46,200</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(47,966)</w:t>
            </w:r>
          </w:p>
        </w:tc>
      </w:tr>
      <w:tr w:rsidR="00993B91" w:rsidRPr="00BB5460" w:rsidTr="008A07D1">
        <w:tc>
          <w:tcPr>
            <w:tcW w:w="4795" w:type="dxa"/>
          </w:tcPr>
          <w:p w:rsidR="00993B91" w:rsidRPr="00BB5460" w:rsidRDefault="00993B91" w:rsidP="002B0F68">
            <w:pPr>
              <w:tabs>
                <w:tab w:val="left" w:pos="522"/>
              </w:tabs>
              <w:ind w:left="-72" w:right="-72"/>
              <w:rPr>
                <w:rFonts w:ascii="Arial" w:eastAsia="Arial" w:hAnsi="Arial" w:cs="Arial"/>
                <w:color w:val="000000"/>
                <w:sz w:val="18"/>
                <w:szCs w:val="18"/>
                <w:u w:val="single"/>
              </w:rPr>
            </w:pPr>
            <w:r w:rsidRPr="00BB5460">
              <w:rPr>
                <w:rFonts w:ascii="Arial" w:eastAsia="Arial" w:hAnsi="Arial" w:cs="Arial"/>
                <w:sz w:val="18"/>
                <w:szCs w:val="18"/>
              </w:rPr>
              <w:t>Additions</w:t>
            </w:r>
          </w:p>
        </w:tc>
        <w:tc>
          <w:tcPr>
            <w:tcW w:w="1559"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1,960,427</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61,676</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 xml:space="preserve">Reclassification </w:t>
            </w:r>
          </w:p>
        </w:tc>
        <w:tc>
          <w:tcPr>
            <w:tcW w:w="1559" w:type="dxa"/>
            <w:shd w:val="clear" w:color="auto" w:fill="FAFAFA"/>
          </w:tcPr>
          <w:p w:rsidR="00993B91" w:rsidRPr="00BB5460" w:rsidRDefault="00D82C03" w:rsidP="00993B91">
            <w:pPr>
              <w:ind w:right="-72"/>
              <w:jc w:val="right"/>
              <w:rPr>
                <w:rFonts w:ascii="Arial" w:eastAsia="Arial" w:hAnsi="Arial" w:cs="Arial"/>
                <w:sz w:val="18"/>
                <w:szCs w:val="18"/>
              </w:rPr>
            </w:pPr>
            <w:r w:rsidRPr="00BB5460">
              <w:rPr>
                <w:rFonts w:ascii="Arial" w:eastAsia="Arial" w:hAnsi="Arial" w:cs="Arial"/>
                <w:sz w:val="18"/>
                <w:szCs w:val="18"/>
              </w:rPr>
              <w:t>(10,833)</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29,019</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Disposals, net</w:t>
            </w:r>
          </w:p>
        </w:tc>
        <w:tc>
          <w:tcPr>
            <w:tcW w:w="1559"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r w:rsidR="00D82C03" w:rsidRPr="00BB5460">
              <w:rPr>
                <w:rFonts w:ascii="Arial" w:eastAsia="Arial" w:hAnsi="Arial" w:cs="Arial"/>
                <w:sz w:val="18"/>
                <w:szCs w:val="18"/>
              </w:rPr>
              <w:t>42,633</w:t>
            </w:r>
            <w:r w:rsidRPr="00BB5460">
              <w:rPr>
                <w:rFonts w:ascii="Arial" w:eastAsia="Arial" w:hAnsi="Arial" w:cs="Arial"/>
                <w:sz w:val="18"/>
                <w:szCs w:val="18"/>
              </w:rPr>
              <w:t>)</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Write-offs, net</w:t>
            </w:r>
          </w:p>
        </w:tc>
        <w:tc>
          <w:tcPr>
            <w:tcW w:w="1559"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(75,882)</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b/>
                <w:color w:val="000000"/>
                <w:sz w:val="18"/>
                <w:szCs w:val="18"/>
              </w:rPr>
            </w:pPr>
            <w:r w:rsidRPr="00BB5460">
              <w:rPr>
                <w:rFonts w:ascii="Arial" w:eastAsia="Arial" w:hAnsi="Arial" w:cs="Arial"/>
                <w:sz w:val="18"/>
                <w:szCs w:val="18"/>
              </w:rPr>
              <w:t>Depreciation and amortisation</w:t>
            </w:r>
          </w:p>
        </w:tc>
        <w:tc>
          <w:tcPr>
            <w:tcW w:w="1559" w:type="dxa"/>
            <w:shd w:val="clear" w:color="auto" w:fill="FAFAFA"/>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Arial"/>
                <w:sz w:val="18"/>
                <w:szCs w:val="18"/>
              </w:rPr>
              <w:t>(1,520,258)</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(187,181)</w:t>
            </w:r>
          </w:p>
        </w:tc>
        <w:tc>
          <w:tcPr>
            <w:tcW w:w="1560" w:type="dxa"/>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sz w:val="18"/>
                <w:szCs w:val="18"/>
              </w:rPr>
            </w:pPr>
            <w:r w:rsidRPr="00BB5460">
              <w:rPr>
                <w:rFonts w:ascii="Arial" w:eastAsia="Arial" w:hAnsi="Arial" w:cs="Arial"/>
                <w:sz w:val="18"/>
                <w:szCs w:val="18"/>
              </w:rPr>
              <w:t>Impairment loss</w:t>
            </w:r>
          </w:p>
        </w:tc>
        <w:tc>
          <w:tcPr>
            <w:tcW w:w="1559" w:type="dxa"/>
            <w:shd w:val="clear" w:color="auto" w:fill="FAFAFA"/>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(13,946)</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cs/>
              </w:rPr>
            </w:pPr>
            <w:r w:rsidRPr="00BB5460">
              <w:rPr>
                <w:rFonts w:ascii="Arial" w:eastAsia="Arial" w:hAnsi="Arial" w:cs="Arial"/>
                <w:sz w:val="18"/>
                <w:szCs w:val="18"/>
              </w:rPr>
              <w:t>(2,368)</w:t>
            </w:r>
          </w:p>
        </w:tc>
        <w:tc>
          <w:tcPr>
            <w:tcW w:w="1560" w:type="dxa"/>
            <w:shd w:val="clear" w:color="auto" w:fill="FAFAFA"/>
          </w:tcPr>
          <w:p w:rsidR="00993B91" w:rsidRPr="00BB5460" w:rsidRDefault="00D82C03"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Translation adjustment</w:t>
            </w:r>
          </w:p>
        </w:tc>
        <w:tc>
          <w:tcPr>
            <w:tcW w:w="1559"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135,372</w:t>
            </w:r>
          </w:p>
        </w:tc>
        <w:tc>
          <w:tcPr>
            <w:tcW w:w="156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320,897</w:t>
            </w:r>
          </w:p>
        </w:tc>
        <w:tc>
          <w:tcPr>
            <w:tcW w:w="1560"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297,678</w:t>
            </w:r>
          </w:p>
        </w:tc>
      </w:tr>
      <w:tr w:rsidR="00993B91" w:rsidRPr="002B0F68" w:rsidTr="008A07D1">
        <w:tc>
          <w:tcPr>
            <w:tcW w:w="4795" w:type="dxa"/>
          </w:tcPr>
          <w:p w:rsidR="00993B91" w:rsidRPr="002B0F68" w:rsidRDefault="00993B91" w:rsidP="002B0F68">
            <w:pPr>
              <w:ind w:left="-72" w:right="-72"/>
              <w:rPr>
                <w:rFonts w:ascii="Arial" w:eastAsia="Arial" w:hAnsi="Arial" w:cs="Arial"/>
                <w:color w:val="000000"/>
                <w:sz w:val="12"/>
                <w:szCs w:val="12"/>
              </w:rPr>
            </w:pPr>
          </w:p>
        </w:tc>
        <w:tc>
          <w:tcPr>
            <w:tcW w:w="1559"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c>
          <w:tcPr>
            <w:tcW w:w="1560" w:type="dxa"/>
            <w:tcBorders>
              <w:top w:val="single" w:sz="4" w:space="0" w:color="000000"/>
            </w:tcBorders>
            <w:shd w:val="clear" w:color="auto" w:fill="FAFAFA"/>
            <w:vAlign w:val="bottom"/>
          </w:tcPr>
          <w:p w:rsidR="00993B91" w:rsidRPr="002B0F68" w:rsidRDefault="00993B91" w:rsidP="00993B91">
            <w:pPr>
              <w:ind w:right="-72"/>
              <w:jc w:val="right"/>
              <w:rPr>
                <w:rFonts w:ascii="Arial" w:eastAsia="Arial" w:hAnsi="Arial" w:cs="Arial"/>
                <w:sz w:val="12"/>
                <w:szCs w:val="12"/>
              </w:rPr>
            </w:pPr>
          </w:p>
        </w:tc>
        <w:tc>
          <w:tcPr>
            <w:tcW w:w="1560" w:type="dxa"/>
            <w:tcBorders>
              <w:top w:val="single" w:sz="4" w:space="0" w:color="000000"/>
            </w:tcBorders>
            <w:shd w:val="clear" w:color="auto" w:fill="FAFAFA"/>
          </w:tcPr>
          <w:p w:rsidR="00993B91" w:rsidRPr="002B0F68" w:rsidRDefault="00993B91" w:rsidP="00993B91">
            <w:pPr>
              <w:ind w:right="-72"/>
              <w:jc w:val="right"/>
              <w:rPr>
                <w:rFonts w:ascii="Arial" w:eastAsia="Arial" w:hAnsi="Arial" w:cs="Arial"/>
                <w:sz w:val="12"/>
                <w:szCs w:val="12"/>
              </w:rPr>
            </w:pPr>
          </w:p>
        </w:tc>
      </w:tr>
      <w:tr w:rsidR="00993B91" w:rsidRPr="00BB5460" w:rsidTr="008A07D1">
        <w:tc>
          <w:tcPr>
            <w:tcW w:w="4795"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Closing net book value (Unaudited)</w:t>
            </w:r>
          </w:p>
        </w:tc>
        <w:tc>
          <w:tcPr>
            <w:tcW w:w="1559"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Arial"/>
                <w:sz w:val="18"/>
                <w:szCs w:val="18"/>
              </w:rPr>
              <w:t>26,355,747</w:t>
            </w:r>
          </w:p>
        </w:tc>
        <w:tc>
          <w:tcPr>
            <w:tcW w:w="156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15,780,117</w:t>
            </w:r>
          </w:p>
        </w:tc>
        <w:tc>
          <w:tcPr>
            <w:tcW w:w="1560" w:type="dxa"/>
            <w:tcBorders>
              <w:bottom w:val="single" w:sz="4" w:space="0" w:color="000000"/>
            </w:tcBorders>
            <w:shd w:val="clear" w:color="auto" w:fill="FAFAFA"/>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12,637,195</w:t>
            </w:r>
          </w:p>
        </w:tc>
      </w:tr>
    </w:tbl>
    <w:p w:rsidR="00993B91" w:rsidRPr="00BB5460" w:rsidRDefault="00993B91" w:rsidP="00993B91">
      <w:pPr>
        <w:rPr>
          <w:rFonts w:ascii="Arial" w:eastAsia="Arial" w:hAnsi="Arial" w:cs="Arial"/>
          <w:sz w:val="18"/>
          <w:szCs w:val="18"/>
        </w:rPr>
      </w:pPr>
    </w:p>
    <w:tbl>
      <w:tblPr>
        <w:tblW w:w="9462" w:type="dxa"/>
        <w:tblLayout w:type="fixed"/>
        <w:tblLook w:val="0000" w:firstRow="0" w:lastRow="0" w:firstColumn="0" w:lastColumn="0" w:noHBand="0" w:noVBand="0"/>
      </w:tblPr>
      <w:tblGrid>
        <w:gridCol w:w="6264"/>
        <w:gridCol w:w="1638"/>
        <w:gridCol w:w="1560"/>
      </w:tblGrid>
      <w:tr w:rsidR="00993B91" w:rsidRPr="00BB5460" w:rsidTr="008A07D1">
        <w:tc>
          <w:tcPr>
            <w:tcW w:w="6264" w:type="dxa"/>
          </w:tcPr>
          <w:p w:rsidR="00993B91" w:rsidRPr="00BB5460" w:rsidRDefault="00993B91" w:rsidP="002B0F68">
            <w:pPr>
              <w:ind w:left="-72" w:right="-72"/>
              <w:rPr>
                <w:rFonts w:ascii="Arial" w:eastAsia="Arial" w:hAnsi="Arial" w:cs="Arial"/>
                <w:b/>
                <w:color w:val="000000"/>
                <w:sz w:val="18"/>
                <w:szCs w:val="18"/>
              </w:rPr>
            </w:pPr>
          </w:p>
        </w:tc>
        <w:tc>
          <w:tcPr>
            <w:tcW w:w="3198" w:type="dxa"/>
            <w:gridSpan w:val="2"/>
            <w:tcBorders>
              <w:top w:val="single" w:sz="4" w:space="0" w:color="000000"/>
            </w:tcBorders>
          </w:tcPr>
          <w:p w:rsidR="00993B91" w:rsidRPr="00BB5460" w:rsidRDefault="00993B91" w:rsidP="00993B91">
            <w:pPr>
              <w:ind w:right="-72"/>
              <w:jc w:val="center"/>
              <w:rPr>
                <w:rFonts w:ascii="Arial" w:eastAsia="Arial" w:hAnsi="Arial" w:cs="Arial"/>
                <w:b/>
                <w:color w:val="000000"/>
                <w:sz w:val="18"/>
                <w:szCs w:val="18"/>
              </w:rPr>
            </w:pPr>
            <w:r w:rsidRPr="00BB5460">
              <w:rPr>
                <w:rFonts w:ascii="Arial" w:eastAsia="Arial" w:hAnsi="Arial" w:cs="Arial"/>
                <w:b/>
                <w:color w:val="000000"/>
                <w:sz w:val="18"/>
                <w:szCs w:val="18"/>
              </w:rPr>
              <w:t>Separate financial information</w:t>
            </w:r>
          </w:p>
        </w:tc>
      </w:tr>
      <w:tr w:rsidR="00993B91" w:rsidRPr="00BB5460" w:rsidTr="008A07D1">
        <w:tc>
          <w:tcPr>
            <w:tcW w:w="6264" w:type="dxa"/>
          </w:tcPr>
          <w:p w:rsidR="00993B91" w:rsidRPr="00BB5460" w:rsidRDefault="00993B91" w:rsidP="002B0F68">
            <w:pPr>
              <w:ind w:left="-72" w:right="-72"/>
              <w:rPr>
                <w:rFonts w:ascii="Arial" w:eastAsia="Arial" w:hAnsi="Arial" w:cs="Arial"/>
                <w:b/>
                <w:color w:val="000000"/>
                <w:sz w:val="18"/>
                <w:szCs w:val="18"/>
              </w:rPr>
            </w:pPr>
          </w:p>
        </w:tc>
        <w:tc>
          <w:tcPr>
            <w:tcW w:w="1638" w:type="dxa"/>
            <w:tcBorders>
              <w:top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Property, plant</w:t>
            </w:r>
          </w:p>
        </w:tc>
        <w:tc>
          <w:tcPr>
            <w:tcW w:w="1560" w:type="dxa"/>
            <w:tcBorders>
              <w:top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Intangible</w:t>
            </w:r>
          </w:p>
        </w:tc>
      </w:tr>
      <w:tr w:rsidR="00993B91" w:rsidRPr="00BB5460" w:rsidTr="008A07D1">
        <w:tc>
          <w:tcPr>
            <w:tcW w:w="6264" w:type="dxa"/>
          </w:tcPr>
          <w:p w:rsidR="00993B91" w:rsidRPr="00BB5460" w:rsidRDefault="00993B91" w:rsidP="002B0F68">
            <w:pPr>
              <w:ind w:left="-72" w:right="-72"/>
              <w:rPr>
                <w:rFonts w:ascii="Arial" w:eastAsia="Arial" w:hAnsi="Arial" w:cs="Arial"/>
                <w:b/>
                <w:color w:val="000000"/>
                <w:sz w:val="18"/>
                <w:szCs w:val="18"/>
              </w:rPr>
            </w:pPr>
          </w:p>
        </w:tc>
        <w:tc>
          <w:tcPr>
            <w:tcW w:w="1638" w:type="dxa"/>
            <w:vAlign w:val="bottom"/>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and equipment</w:t>
            </w:r>
          </w:p>
        </w:tc>
        <w:tc>
          <w:tcPr>
            <w:tcW w:w="1560" w:type="dxa"/>
            <w:vAlign w:val="bottom"/>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sz w:val="18"/>
                <w:szCs w:val="18"/>
              </w:rPr>
              <w:t>assets</w:t>
            </w:r>
          </w:p>
        </w:tc>
      </w:tr>
      <w:tr w:rsidR="00993B91" w:rsidRPr="00BB5460" w:rsidTr="008A07D1">
        <w:tc>
          <w:tcPr>
            <w:tcW w:w="6264" w:type="dxa"/>
            <w:vAlign w:val="bottom"/>
          </w:tcPr>
          <w:p w:rsidR="00993B91" w:rsidRPr="00BB5460" w:rsidRDefault="00993B91" w:rsidP="002B0F68">
            <w:pPr>
              <w:ind w:left="-72" w:right="-72"/>
              <w:jc w:val="left"/>
              <w:rPr>
                <w:rFonts w:ascii="Arial" w:eastAsia="Arial" w:hAnsi="Arial" w:cs="Arial"/>
                <w:b/>
                <w:color w:val="000000"/>
                <w:sz w:val="18"/>
                <w:szCs w:val="18"/>
              </w:rPr>
            </w:pPr>
            <w:r w:rsidRPr="00BB5460">
              <w:rPr>
                <w:rFonts w:ascii="Arial" w:eastAsia="Arial" w:hAnsi="Arial" w:cs="Arial"/>
                <w:b/>
                <w:sz w:val="18"/>
                <w:szCs w:val="18"/>
              </w:rPr>
              <w:t>For the six-month period ended 30 June 2020</w:t>
            </w:r>
          </w:p>
        </w:tc>
        <w:tc>
          <w:tcPr>
            <w:tcW w:w="1638" w:type="dxa"/>
            <w:tcBorders>
              <w:bottom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 xml:space="preserve">Thousand Baht </w:t>
            </w:r>
          </w:p>
        </w:tc>
        <w:tc>
          <w:tcPr>
            <w:tcW w:w="1560" w:type="dxa"/>
            <w:tcBorders>
              <w:bottom w:val="single" w:sz="4" w:space="0" w:color="000000"/>
            </w:tcBorders>
          </w:tcPr>
          <w:p w:rsidR="00993B91" w:rsidRPr="00BB5460" w:rsidRDefault="00993B91" w:rsidP="00993B91">
            <w:pPr>
              <w:ind w:right="-72"/>
              <w:jc w:val="right"/>
              <w:rPr>
                <w:rFonts w:ascii="Arial" w:eastAsia="Arial" w:hAnsi="Arial" w:cs="Arial"/>
                <w:b/>
                <w:color w:val="000000"/>
                <w:sz w:val="18"/>
                <w:szCs w:val="18"/>
              </w:rPr>
            </w:pPr>
            <w:r w:rsidRPr="00BB5460">
              <w:rPr>
                <w:rFonts w:ascii="Arial" w:eastAsia="Arial" w:hAnsi="Arial" w:cs="Arial"/>
                <w:b/>
                <w:color w:val="000000"/>
                <w:sz w:val="18"/>
                <w:szCs w:val="18"/>
              </w:rPr>
              <w:t>Thousand Baht</w:t>
            </w: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2"/>
                <w:szCs w:val="12"/>
              </w:rPr>
            </w:pPr>
          </w:p>
        </w:tc>
        <w:tc>
          <w:tcPr>
            <w:tcW w:w="1638"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color w:val="000000"/>
                <w:sz w:val="12"/>
                <w:szCs w:val="12"/>
              </w:rPr>
            </w:pPr>
          </w:p>
        </w:tc>
        <w:tc>
          <w:tcPr>
            <w:tcW w:w="1560" w:type="dxa"/>
            <w:tcBorders>
              <w:top w:val="single" w:sz="4" w:space="0" w:color="000000"/>
            </w:tcBorders>
            <w:shd w:val="clear" w:color="auto" w:fill="FAFAFA"/>
          </w:tcPr>
          <w:p w:rsidR="00993B91" w:rsidRPr="00BB5460" w:rsidRDefault="00993B91" w:rsidP="00993B91">
            <w:pPr>
              <w:ind w:right="-72"/>
              <w:jc w:val="right"/>
              <w:rPr>
                <w:rFonts w:ascii="Arial" w:eastAsia="Arial" w:hAnsi="Arial" w:cs="Arial"/>
                <w:color w:val="000000"/>
                <w:sz w:val="12"/>
                <w:szCs w:val="12"/>
              </w:rPr>
            </w:pPr>
          </w:p>
        </w:tc>
      </w:tr>
      <w:tr w:rsidR="00993B91" w:rsidRPr="00BB5460" w:rsidTr="008A07D1">
        <w:tc>
          <w:tcPr>
            <w:tcW w:w="6264" w:type="dxa"/>
          </w:tcPr>
          <w:p w:rsidR="00993B91" w:rsidRPr="00BB5460" w:rsidRDefault="00993B91" w:rsidP="002B0F68">
            <w:pPr>
              <w:ind w:left="-72" w:right="-72"/>
              <w:rPr>
                <w:rFonts w:ascii="Arial" w:eastAsia="Arial" w:hAnsi="Arial" w:cs="Arial"/>
                <w:b/>
                <w:color w:val="000000"/>
                <w:sz w:val="18"/>
                <w:szCs w:val="18"/>
              </w:rPr>
            </w:pPr>
            <w:r w:rsidRPr="00BB5460">
              <w:rPr>
                <w:rFonts w:ascii="Arial" w:eastAsia="Arial" w:hAnsi="Arial" w:cs="Arial"/>
                <w:sz w:val="18"/>
                <w:szCs w:val="18"/>
              </w:rPr>
              <w:t>Opening net book value (Audited)</w:t>
            </w:r>
          </w:p>
        </w:tc>
        <w:tc>
          <w:tcPr>
            <w:tcW w:w="1638"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4,587,382</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1,920,333</w:t>
            </w:r>
          </w:p>
        </w:tc>
      </w:tr>
      <w:tr w:rsidR="00993B91" w:rsidRPr="00BB5460" w:rsidTr="008A07D1">
        <w:tc>
          <w:tcPr>
            <w:tcW w:w="6264" w:type="dxa"/>
          </w:tcPr>
          <w:p w:rsidR="00993B91" w:rsidRPr="00BB5460" w:rsidRDefault="00993B91" w:rsidP="002B0F68">
            <w:pPr>
              <w:tabs>
                <w:tab w:val="left" w:pos="522"/>
              </w:tabs>
              <w:ind w:left="-72" w:right="-72"/>
              <w:rPr>
                <w:rFonts w:ascii="Arial" w:eastAsia="Arial" w:hAnsi="Arial" w:cs="Arial"/>
                <w:color w:val="000000"/>
                <w:sz w:val="18"/>
                <w:szCs w:val="18"/>
                <w:u w:val="single"/>
              </w:rPr>
            </w:pPr>
            <w:r w:rsidRPr="00BB5460">
              <w:rPr>
                <w:rFonts w:ascii="Arial" w:eastAsia="Arial" w:hAnsi="Arial" w:cs="Arial"/>
                <w:sz w:val="18"/>
                <w:szCs w:val="18"/>
              </w:rPr>
              <w:t>Additions</w:t>
            </w:r>
          </w:p>
        </w:tc>
        <w:tc>
          <w:tcPr>
            <w:tcW w:w="1638" w:type="dxa"/>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171,218</w:t>
            </w:r>
          </w:p>
        </w:tc>
        <w:tc>
          <w:tcPr>
            <w:tcW w:w="1560" w:type="dxa"/>
            <w:shd w:val="clear" w:color="auto" w:fill="FAFAFA"/>
            <w:vAlign w:val="bottom"/>
          </w:tcPr>
          <w:p w:rsidR="00993B91" w:rsidRPr="00BB5460" w:rsidRDefault="00993B91" w:rsidP="00993B91">
            <w:pPr>
              <w:ind w:right="-72"/>
              <w:jc w:val="right"/>
              <w:rPr>
                <w:rFonts w:ascii="Arial" w:eastAsia="Arial" w:hAnsi="Arial" w:cstheme="minorBidi"/>
                <w:sz w:val="18"/>
                <w:szCs w:val="18"/>
                <w:cs/>
                <w:lang w:val="en-US"/>
              </w:rPr>
            </w:pPr>
            <w:r w:rsidRPr="00BB5460">
              <w:rPr>
                <w:rFonts w:ascii="Arial" w:eastAsia="Arial" w:hAnsi="Arial" w:cs="Arial"/>
                <w:sz w:val="18"/>
                <w:szCs w:val="18"/>
                <w:lang w:val="en-US"/>
              </w:rPr>
              <w:t>36,609</w:t>
            </w: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Disposals, net</w:t>
            </w:r>
          </w:p>
        </w:tc>
        <w:tc>
          <w:tcPr>
            <w:tcW w:w="1638"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(8,578)</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Write-offs, net</w:t>
            </w:r>
          </w:p>
        </w:tc>
        <w:tc>
          <w:tcPr>
            <w:tcW w:w="1638"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(920)</w:t>
            </w:r>
          </w:p>
        </w:tc>
        <w:tc>
          <w:tcPr>
            <w:tcW w:w="1560" w:type="dxa"/>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w:t>
            </w: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Depreciation and amortisation</w:t>
            </w:r>
          </w:p>
        </w:tc>
        <w:tc>
          <w:tcPr>
            <w:tcW w:w="163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(248,843)</w:t>
            </w:r>
          </w:p>
        </w:tc>
        <w:tc>
          <w:tcPr>
            <w:tcW w:w="156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lang w:val="en-US"/>
              </w:rPr>
            </w:pPr>
            <w:r w:rsidRPr="00BB5460">
              <w:rPr>
                <w:rFonts w:ascii="Arial" w:eastAsia="Arial" w:hAnsi="Arial" w:cs="Arial"/>
                <w:sz w:val="18"/>
                <w:szCs w:val="18"/>
                <w:lang w:val="en-US"/>
              </w:rPr>
              <w:t>(99,640)</w:t>
            </w: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2"/>
                <w:szCs w:val="12"/>
              </w:rPr>
            </w:pPr>
          </w:p>
        </w:tc>
        <w:tc>
          <w:tcPr>
            <w:tcW w:w="1638"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c>
          <w:tcPr>
            <w:tcW w:w="1560" w:type="dxa"/>
            <w:tcBorders>
              <w:top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2"/>
                <w:szCs w:val="12"/>
              </w:rPr>
            </w:pPr>
          </w:p>
        </w:tc>
      </w:tr>
      <w:tr w:rsidR="00993B91" w:rsidRPr="00BB5460" w:rsidTr="008A07D1">
        <w:tc>
          <w:tcPr>
            <w:tcW w:w="6264" w:type="dxa"/>
          </w:tcPr>
          <w:p w:rsidR="00993B91" w:rsidRPr="00BB5460" w:rsidRDefault="00993B91" w:rsidP="002B0F68">
            <w:pPr>
              <w:ind w:left="-72" w:right="-72"/>
              <w:rPr>
                <w:rFonts w:ascii="Arial" w:eastAsia="Arial" w:hAnsi="Arial" w:cs="Arial"/>
                <w:color w:val="000000"/>
                <w:sz w:val="18"/>
                <w:szCs w:val="18"/>
              </w:rPr>
            </w:pPr>
            <w:r w:rsidRPr="00BB5460">
              <w:rPr>
                <w:rFonts w:ascii="Arial" w:eastAsia="Arial" w:hAnsi="Arial" w:cs="Arial"/>
                <w:sz w:val="18"/>
                <w:szCs w:val="18"/>
              </w:rPr>
              <w:t>Closing net book value (Unaudited)</w:t>
            </w:r>
          </w:p>
        </w:tc>
        <w:tc>
          <w:tcPr>
            <w:tcW w:w="1638"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Arial"/>
                <w:sz w:val="18"/>
                <w:szCs w:val="18"/>
              </w:rPr>
            </w:pPr>
            <w:r w:rsidRPr="00BB5460">
              <w:rPr>
                <w:rFonts w:ascii="Arial" w:eastAsia="Arial" w:hAnsi="Arial" w:cs="Arial"/>
                <w:sz w:val="18"/>
                <w:szCs w:val="18"/>
              </w:rPr>
              <w:t>4,500,259</w:t>
            </w:r>
          </w:p>
        </w:tc>
        <w:tc>
          <w:tcPr>
            <w:tcW w:w="1560" w:type="dxa"/>
            <w:tcBorders>
              <w:bottom w:val="single" w:sz="4" w:space="0" w:color="000000"/>
            </w:tcBorders>
            <w:shd w:val="clear" w:color="auto" w:fill="FAFAFA"/>
            <w:vAlign w:val="bottom"/>
          </w:tcPr>
          <w:p w:rsidR="00993B91" w:rsidRPr="00BB5460" w:rsidRDefault="00993B91" w:rsidP="00993B91">
            <w:pPr>
              <w:ind w:right="-72"/>
              <w:jc w:val="right"/>
              <w:rPr>
                <w:rFonts w:ascii="Arial" w:eastAsia="Arial" w:hAnsi="Arial" w:cstheme="minorBidi"/>
                <w:sz w:val="18"/>
                <w:szCs w:val="18"/>
                <w:cs/>
              </w:rPr>
            </w:pPr>
            <w:r w:rsidRPr="00BB5460">
              <w:rPr>
                <w:rFonts w:ascii="Arial" w:eastAsia="Arial" w:hAnsi="Arial" w:cs="Arial"/>
                <w:sz w:val="18"/>
                <w:szCs w:val="18"/>
              </w:rPr>
              <w:t>1,857,302</w:t>
            </w:r>
          </w:p>
        </w:tc>
      </w:tr>
    </w:tbl>
    <w:p w:rsidR="00993B91" w:rsidRPr="00BB5460" w:rsidRDefault="00993B91" w:rsidP="00993B91">
      <w:pPr>
        <w:rPr>
          <w:rFonts w:ascii="Arial" w:eastAsia="Arial" w:hAnsi="Arial" w:cs="Arial"/>
          <w:sz w:val="18"/>
          <w:szCs w:val="18"/>
        </w:rPr>
      </w:pPr>
    </w:p>
    <w:p w:rsidR="00993B91" w:rsidRPr="00BB5460" w:rsidRDefault="00993B91" w:rsidP="00993B91">
      <w:pPr>
        <w:rPr>
          <w:rFonts w:ascii="Arial" w:eastAsia="Arial" w:hAnsi="Arial" w:cs="Arial"/>
          <w:sz w:val="18"/>
          <w:szCs w:val="18"/>
        </w:rPr>
      </w:pPr>
      <w:r w:rsidRPr="00BB5460">
        <w:rPr>
          <w:rFonts w:ascii="Arial" w:eastAsia="Arial" w:hAnsi="Arial" w:cs="Arial"/>
          <w:sz w:val="18"/>
          <w:szCs w:val="18"/>
        </w:rPr>
        <w:t xml:space="preserve">As at 30 June 2020, property, plant and equipment of overseas subsidiaries totalling Baht 375.09 million (as at </w:t>
      </w:r>
      <w:r w:rsidR="002B0F68">
        <w:rPr>
          <w:rFonts w:ascii="Arial" w:eastAsia="Arial" w:hAnsi="Arial" w:cs="Arial"/>
          <w:sz w:val="18"/>
          <w:szCs w:val="18"/>
        </w:rPr>
        <w:br/>
      </w:r>
      <w:r w:rsidRPr="00BB5460">
        <w:rPr>
          <w:rFonts w:ascii="Arial" w:eastAsia="Arial" w:hAnsi="Arial" w:cs="Arial"/>
          <w:sz w:val="18"/>
          <w:szCs w:val="18"/>
        </w:rPr>
        <w:t xml:space="preserve">31 December 2019: Baht 366.64 million) were pledged with financial institutions to secure their credit facilities and </w:t>
      </w:r>
      <w:r w:rsidR="002B0F68">
        <w:rPr>
          <w:rFonts w:ascii="Arial" w:eastAsia="Arial" w:hAnsi="Arial" w:cs="Arial"/>
          <w:sz w:val="18"/>
          <w:szCs w:val="18"/>
        </w:rPr>
        <w:br/>
      </w:r>
      <w:r w:rsidRPr="00BB5460">
        <w:rPr>
          <w:rFonts w:ascii="Arial" w:eastAsia="Arial" w:hAnsi="Arial" w:cs="Arial"/>
          <w:sz w:val="18"/>
          <w:szCs w:val="18"/>
        </w:rPr>
        <w:t>short-term and long-term loans from financial institutions (Note 14 and 16).</w:t>
      </w:r>
    </w:p>
    <w:p w:rsidR="00993B91" w:rsidRPr="00BB5460" w:rsidRDefault="00993B91" w:rsidP="00993B91">
      <w:pPr>
        <w:rPr>
          <w:rFonts w:ascii="Arial" w:eastAsia="Arial" w:hAnsi="Arial" w:cs="Arial"/>
          <w:sz w:val="18"/>
          <w:szCs w:val="18"/>
        </w:rPr>
      </w:pPr>
      <w:bookmarkStart w:id="4" w:name="_30j0zll" w:colFirst="0" w:colLast="0"/>
      <w:bookmarkEnd w:id="4"/>
    </w:p>
    <w:p w:rsidR="008A07D1" w:rsidRPr="00BB5460" w:rsidRDefault="008A07D1" w:rsidP="008A07D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14</w:t>
            </w:r>
            <w:r w:rsidRPr="00BB5460">
              <w:rPr>
                <w:rFonts w:ascii="Arial" w:eastAsia="Arial" w:hAnsi="Arial" w:cs="Arial"/>
                <w:b/>
                <w:color w:val="FFFFFF"/>
                <w:sz w:val="18"/>
                <w:szCs w:val="18"/>
              </w:rPr>
              <w:tab/>
              <w:t>Bank overdrafts and short-term loans from financial institutions</w:t>
            </w:r>
          </w:p>
        </w:tc>
      </w:tr>
    </w:tbl>
    <w:p w:rsidR="008A07D1" w:rsidRPr="00BB5460" w:rsidRDefault="008A07D1" w:rsidP="008A07D1">
      <w:pPr>
        <w:jc w:val="left"/>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BB5460" w:rsidTr="008A07D1">
        <w:tc>
          <w:tcPr>
            <w:tcW w:w="3690" w:type="dxa"/>
            <w:shd w:val="clear" w:color="auto" w:fill="auto"/>
          </w:tcPr>
          <w:p w:rsidR="008A07D1" w:rsidRPr="00BB5460" w:rsidRDefault="008A07D1" w:rsidP="002B0F68">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bCs/>
                <w:sz w:val="18"/>
                <w:szCs w:val="18"/>
              </w:rPr>
            </w:pPr>
            <w:r w:rsidRPr="00BB5460">
              <w:rPr>
                <w:rFonts w:ascii="Arial" w:eastAsia="Arial" w:hAnsi="Arial" w:cs="Arial"/>
                <w:b/>
                <w:bCs/>
                <w:sz w:val="18"/>
                <w:szCs w:val="18"/>
              </w:rPr>
              <w:t>As at</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198"/>
        </w:trPr>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8A07D1">
        <w:trPr>
          <w:trHeight w:val="73"/>
        </w:trPr>
        <w:tc>
          <w:tcPr>
            <w:tcW w:w="3690" w:type="dxa"/>
          </w:tcPr>
          <w:p w:rsidR="008A07D1" w:rsidRPr="00BB5460" w:rsidRDefault="008A07D1" w:rsidP="002B0F68">
            <w:pPr>
              <w:ind w:left="-72" w:right="-72"/>
              <w:rPr>
                <w:rFonts w:ascii="Arial" w:eastAsia="Arial" w:hAnsi="Arial" w:cs="Arial"/>
                <w:sz w:val="12"/>
                <w:szCs w:val="12"/>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322,498</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206,040</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lang w:val="en-US"/>
              </w:rPr>
            </w:pPr>
            <w:r w:rsidRPr="00BB5460">
              <w:rPr>
                <w:rFonts w:ascii="Arial" w:eastAsia="Arial" w:hAnsi="Arial" w:cs="Arial"/>
                <w:sz w:val="18"/>
                <w:szCs w:val="18"/>
                <w:lang w:val="en-US"/>
              </w:rPr>
              <w:t>38,057</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36,681</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6,822,767</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6,702,327</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4,204,288</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68"/>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4,523,910</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4,273,393</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1,125,826</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1,707,399</w:t>
            </w:r>
          </w:p>
        </w:tc>
      </w:tr>
      <w:tr w:rsidR="008A07D1" w:rsidRPr="00BB5460" w:rsidTr="008A07D1">
        <w:trPr>
          <w:trHeight w:val="74"/>
        </w:trPr>
        <w:tc>
          <w:tcPr>
            <w:tcW w:w="3690" w:type="dxa"/>
          </w:tcPr>
          <w:p w:rsidR="008A07D1" w:rsidRPr="00BB5460" w:rsidRDefault="008A07D1" w:rsidP="002B0F68">
            <w:pPr>
              <w:ind w:left="-72" w:right="-72"/>
              <w:rPr>
                <w:rFonts w:ascii="Arial" w:eastAsia="Arial" w:hAnsi="Arial" w:cs="Arial"/>
                <w:sz w:val="12"/>
                <w:szCs w:val="12"/>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Total bank overdrafts and short-term</w:t>
            </w:r>
          </w:p>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loans from financial institutions</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11,669,175</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11,181,760</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5,368,171</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1,744,080</w:t>
            </w:r>
          </w:p>
        </w:tc>
      </w:tr>
    </w:tbl>
    <w:p w:rsidR="008A07D1" w:rsidRPr="00BB5460" w:rsidRDefault="008A07D1" w:rsidP="008A07D1">
      <w:pPr>
        <w:tabs>
          <w:tab w:val="left" w:pos="540"/>
        </w:tabs>
        <w:ind w:right="-40"/>
        <w:rPr>
          <w:rFonts w:ascii="Arial" w:eastAsia="Arial" w:hAnsi="Arial" w:cs="Arial"/>
          <w:sz w:val="18"/>
          <w:szCs w:val="18"/>
        </w:rPr>
      </w:pPr>
    </w:p>
    <w:p w:rsidR="0047551A" w:rsidRPr="00BB5460" w:rsidRDefault="0047551A" w:rsidP="008A07D1">
      <w:pPr>
        <w:tabs>
          <w:tab w:val="left" w:pos="540"/>
        </w:tabs>
        <w:ind w:right="-40"/>
        <w:rPr>
          <w:rFonts w:ascii="Arial" w:eastAsia="Arial" w:hAnsi="Arial" w:cstheme="minorBidi"/>
          <w:spacing w:val="-2"/>
          <w:sz w:val="18"/>
          <w:szCs w:val="18"/>
        </w:rPr>
      </w:pPr>
      <w:r w:rsidRPr="00BB5460">
        <w:rPr>
          <w:rFonts w:ascii="Arial" w:eastAsia="Arial" w:hAnsi="Arial" w:cstheme="minorBidi"/>
          <w:spacing w:val="-2"/>
          <w:sz w:val="18"/>
          <w:szCs w:val="18"/>
        </w:rPr>
        <w:t>During the period, the Company has additional short-term loans from financial institutions in Thai Baht of Baht 4,</w:t>
      </w:r>
      <w:r w:rsidR="009A7189">
        <w:rPr>
          <w:rFonts w:ascii="Arial" w:eastAsia="Arial" w:hAnsi="Arial" w:cstheme="minorBidi"/>
          <w:spacing w:val="-2"/>
          <w:sz w:val="18"/>
          <w:szCs w:val="18"/>
        </w:rPr>
        <w:t>190</w:t>
      </w:r>
      <w:r w:rsidRPr="00BB5460">
        <w:rPr>
          <w:rFonts w:ascii="Arial" w:eastAsia="Arial" w:hAnsi="Arial" w:cstheme="minorBidi"/>
          <w:spacing w:val="-2"/>
          <w:sz w:val="18"/>
          <w:szCs w:val="18"/>
        </w:rPr>
        <w:t xml:space="preserve"> million to reserve as the Company’s working capital. The short-term loans bear interest rates at the range of 0.85% per annum to 2.00% per annum and will be due for repayment within September 2020. The short-term loans have no collateral.</w:t>
      </w:r>
    </w:p>
    <w:p w:rsidR="0047551A" w:rsidRPr="00BB5460" w:rsidRDefault="0047551A" w:rsidP="008A07D1">
      <w:pPr>
        <w:tabs>
          <w:tab w:val="left" w:pos="540"/>
        </w:tabs>
        <w:ind w:right="-40"/>
        <w:rPr>
          <w:rFonts w:ascii="Arial" w:eastAsia="Arial" w:hAnsi="Arial" w:cstheme="minorBidi"/>
          <w:sz w:val="18"/>
          <w:szCs w:val="18"/>
        </w:rPr>
      </w:pPr>
    </w:p>
    <w:p w:rsidR="008A07D1" w:rsidRPr="00BB5460" w:rsidRDefault="008A07D1" w:rsidP="008A07D1">
      <w:pPr>
        <w:tabs>
          <w:tab w:val="left" w:pos="540"/>
        </w:tabs>
        <w:ind w:right="-40"/>
        <w:rPr>
          <w:rFonts w:ascii="Arial" w:eastAsia="Arial" w:hAnsi="Arial" w:cstheme="minorBidi"/>
          <w:spacing w:val="-4"/>
          <w:sz w:val="18"/>
          <w:szCs w:val="18"/>
          <w:lang w:val="en-US"/>
        </w:rPr>
      </w:pPr>
      <w:r w:rsidRPr="00BB5460">
        <w:rPr>
          <w:rFonts w:ascii="Arial" w:eastAsia="Arial" w:hAnsi="Arial" w:cs="Arial"/>
          <w:spacing w:val="-4"/>
          <w:sz w:val="18"/>
          <w:szCs w:val="18"/>
        </w:rPr>
        <w:t>As at 30 June 2020, the Group and the Company’s bank overdrafts bear interest rates at 1.25% per annum to 2.40% per annum and 2.40% per annum, respectively (as at 31 December 2019: 0.75% per annum to 6.87% per annum and 0.75% per annum, respectively). The Group and the Company’s short-term loans, trust receipts and packing credits bear interest rates at the range of 0.85% per annum to 4.80% per annum and at the range of 0.75% per annum to 2.00% per annum, respectively (as at 31 December 2019: 1.30% per annum to 5.22%</w:t>
      </w:r>
      <w:r w:rsidRPr="00BB5460">
        <w:rPr>
          <w:rFonts w:ascii="Arial" w:eastAsia="Arial" w:hAnsi="Arial" w:cs="Arial"/>
          <w:color w:val="FF0000"/>
          <w:spacing w:val="-4"/>
          <w:sz w:val="18"/>
          <w:szCs w:val="18"/>
        </w:rPr>
        <w:t xml:space="preserve"> </w:t>
      </w:r>
      <w:r w:rsidRPr="00BB5460">
        <w:rPr>
          <w:rFonts w:ascii="Arial" w:eastAsia="Arial" w:hAnsi="Arial" w:cs="Arial"/>
          <w:spacing w:val="-4"/>
          <w:sz w:val="18"/>
          <w:szCs w:val="18"/>
        </w:rPr>
        <w:t>per annum and 1.35% per annum to 1.40% per annum, respectively).</w:t>
      </w:r>
    </w:p>
    <w:p w:rsidR="008A07D1" w:rsidRPr="00BB5460" w:rsidRDefault="008A07D1" w:rsidP="008A07D1">
      <w:pPr>
        <w:tabs>
          <w:tab w:val="left" w:pos="540"/>
        </w:tabs>
        <w:ind w:right="-40"/>
        <w:rPr>
          <w:rFonts w:ascii="Arial" w:eastAsia="Arial" w:hAnsi="Arial" w:cs="Arial"/>
          <w:sz w:val="18"/>
          <w:szCs w:val="18"/>
        </w:rPr>
      </w:pPr>
    </w:p>
    <w:p w:rsidR="00993B91" w:rsidRPr="00BB5460" w:rsidRDefault="008A07D1" w:rsidP="008A07D1">
      <w:pPr>
        <w:jc w:val="left"/>
        <w:rPr>
          <w:rFonts w:ascii="Arial" w:hAnsi="Arial" w:cs="Arial"/>
          <w:sz w:val="18"/>
          <w:szCs w:val="18"/>
          <w:lang w:val="en-US"/>
        </w:rPr>
      </w:pPr>
      <w:r w:rsidRPr="00BB5460">
        <w:rPr>
          <w:rFonts w:ascii="Arial" w:eastAsia="Arial" w:hAnsi="Arial" w:cs="Arial"/>
          <w:sz w:val="18"/>
          <w:szCs w:val="18"/>
        </w:rPr>
        <w:t>The credit facilities were secured by</w:t>
      </w:r>
      <w:r w:rsidRPr="00BB5460">
        <w:rPr>
          <w:rFonts w:ascii="Arial" w:eastAsia="Angsana New" w:hAnsi="Arial" w:cs="Arial"/>
          <w:sz w:val="18"/>
          <w:szCs w:val="18"/>
        </w:rPr>
        <w:t xml:space="preserve"> </w:t>
      </w:r>
      <w:r w:rsidRPr="00BB5460">
        <w:rPr>
          <w:rFonts w:ascii="Arial" w:eastAsia="Arial" w:hAnsi="Arial" w:cs="Arial"/>
          <w:sz w:val="18"/>
          <w:szCs w:val="18"/>
        </w:rPr>
        <w:t xml:space="preserve">the Group’s property, plant and equipment (Note </w:t>
      </w:r>
      <w:r w:rsidRPr="00BB5460">
        <w:rPr>
          <w:rFonts w:ascii="Arial" w:eastAsia="Arial" w:hAnsi="Arial" w:cstheme="minorBidi"/>
          <w:sz w:val="18"/>
          <w:szCs w:val="18"/>
          <w:lang w:val="en-US"/>
        </w:rPr>
        <w:t>13</w:t>
      </w:r>
      <w:r w:rsidRPr="00BB5460">
        <w:rPr>
          <w:rFonts w:ascii="Arial" w:eastAsia="Arial" w:hAnsi="Arial" w:cs="Arial"/>
          <w:sz w:val="18"/>
          <w:szCs w:val="18"/>
        </w:rPr>
        <w:t>) and inventories (Note 10).</w:t>
      </w:r>
      <w:r w:rsidR="00993B91" w:rsidRPr="00BB5460">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15</w:t>
            </w:r>
            <w:r w:rsidRPr="00BB5460">
              <w:rPr>
                <w:rFonts w:ascii="Arial" w:eastAsia="Arial" w:hAnsi="Arial" w:cs="Arial"/>
                <w:b/>
                <w:color w:val="FFFFFF"/>
                <w:sz w:val="18"/>
                <w:szCs w:val="18"/>
              </w:rPr>
              <w:tab/>
              <w:t>Trade and other payables</w:t>
            </w:r>
          </w:p>
        </w:tc>
      </w:tr>
    </w:tbl>
    <w:p w:rsidR="008A07D1" w:rsidRPr="00BB5460" w:rsidRDefault="008A07D1" w:rsidP="008A07D1">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BB5460" w:rsidTr="008A07D1">
        <w:tc>
          <w:tcPr>
            <w:tcW w:w="3690" w:type="dxa"/>
            <w:shd w:val="clear" w:color="auto" w:fill="auto"/>
          </w:tcPr>
          <w:p w:rsidR="008A07D1" w:rsidRPr="00BB5460" w:rsidRDefault="008A07D1" w:rsidP="002B0F68">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sz w:val="18"/>
                <w:szCs w:val="18"/>
              </w:rPr>
            </w:pPr>
            <w:r w:rsidRPr="00BB5460">
              <w:rPr>
                <w:rFonts w:ascii="Arial" w:eastAsia="Arial" w:hAnsi="Arial" w:cs="Arial"/>
                <w:b/>
                <w:sz w:val="18"/>
                <w:szCs w:val="18"/>
              </w:rPr>
              <w:t>financial information</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bCs/>
                <w:sz w:val="18"/>
                <w:szCs w:val="18"/>
              </w:rPr>
            </w:pPr>
            <w:r w:rsidRPr="00BB5460">
              <w:rPr>
                <w:rFonts w:ascii="Arial" w:eastAsia="Arial" w:hAnsi="Arial" w:cs="Arial"/>
                <w:b/>
                <w:bCs/>
                <w:sz w:val="18"/>
                <w:szCs w:val="18"/>
              </w:rPr>
              <w:t>As at</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8A07D1">
        <w:trPr>
          <w:trHeight w:val="198"/>
        </w:trPr>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198"/>
        </w:trPr>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8A07D1">
        <w:trPr>
          <w:trHeight w:val="73"/>
        </w:trPr>
        <w:tc>
          <w:tcPr>
            <w:tcW w:w="3690" w:type="dxa"/>
          </w:tcPr>
          <w:p w:rsidR="008A07D1" w:rsidRPr="00BB5460" w:rsidRDefault="008A07D1" w:rsidP="002B0F68">
            <w:pPr>
              <w:ind w:left="-72" w:right="-72"/>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9,837,813</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11,685,129</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2,103,267</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2,930,848</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Trade payable - related parties (Note 24)</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55,659</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158,752</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481,325</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510,144</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theme="minorBidi"/>
                <w:sz w:val="18"/>
                <w:szCs w:val="18"/>
                <w:cs/>
              </w:rPr>
            </w:pPr>
            <w:r w:rsidRPr="00BB5460">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7,582,982</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6,807,377</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1,053,281</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803,623</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15,062</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40,040</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25,216</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8,562</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Dividend payables</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22,473</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21,166</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1,119</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797</w:t>
            </w: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246,951</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195,524</w:t>
            </w:r>
          </w:p>
        </w:tc>
        <w:tc>
          <w:tcPr>
            <w:tcW w:w="1440"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color w:val="000000"/>
                <w:sz w:val="18"/>
                <w:szCs w:val="18"/>
              </w:rPr>
            </w:pPr>
            <w:r w:rsidRPr="00BB5460">
              <w:rPr>
                <w:rFonts w:ascii="Arial" w:eastAsia="Arial" w:hAnsi="Arial" w:cs="Arial"/>
                <w:color w:val="000000"/>
                <w:sz w:val="18"/>
                <w:szCs w:val="18"/>
              </w:rPr>
              <w:t>57,543</w:t>
            </w:r>
          </w:p>
        </w:tc>
        <w:tc>
          <w:tcPr>
            <w:tcW w:w="1440" w:type="dxa"/>
            <w:tcBorders>
              <w:top w:val="nil"/>
              <w:left w:val="nil"/>
              <w:bottom w:val="nil"/>
              <w:right w:val="nil"/>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31,083</w:t>
            </w:r>
          </w:p>
        </w:tc>
      </w:tr>
      <w:tr w:rsidR="008A07D1" w:rsidRPr="00BB5460" w:rsidTr="008A07D1">
        <w:trPr>
          <w:trHeight w:val="74"/>
        </w:trPr>
        <w:tc>
          <w:tcPr>
            <w:tcW w:w="3690" w:type="dxa"/>
            <w:vAlign w:val="bottom"/>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Property, plant and equipment </w:t>
            </w:r>
          </w:p>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w:t>
            </w:r>
            <w:r w:rsidR="002B0F68">
              <w:rPr>
                <w:rFonts w:ascii="Arial" w:eastAsia="Arial" w:hAnsi="Arial" w:cs="Arial"/>
                <w:sz w:val="18"/>
                <w:szCs w:val="18"/>
              </w:rPr>
              <w:t xml:space="preserve"> </w:t>
            </w:r>
            <w:r w:rsidRPr="00BB5460">
              <w:rPr>
                <w:rFonts w:ascii="Arial" w:eastAsia="Arial" w:hAnsi="Arial" w:cs="Arial"/>
                <w:sz w:val="18"/>
                <w:szCs w:val="18"/>
              </w:rPr>
              <w:t xml:space="preserve"> and intangible assets </w:t>
            </w:r>
          </w:p>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w:t>
            </w:r>
            <w:r w:rsidR="002B0F68">
              <w:rPr>
                <w:rFonts w:ascii="Arial" w:eastAsia="Arial" w:hAnsi="Arial" w:cs="Arial"/>
                <w:sz w:val="18"/>
                <w:szCs w:val="18"/>
              </w:rPr>
              <w:t xml:space="preserve"> </w:t>
            </w:r>
            <w:r w:rsidRPr="00BB5460">
              <w:rPr>
                <w:rFonts w:ascii="Arial" w:eastAsia="Arial" w:hAnsi="Arial" w:cs="Arial"/>
                <w:sz w:val="18"/>
                <w:szCs w:val="18"/>
              </w:rPr>
              <w:t xml:space="preserve"> purchase payable </w:t>
            </w:r>
            <w:r w:rsidRPr="00BB5460">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302,352</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399,898</w:t>
            </w:r>
          </w:p>
        </w:tc>
        <w:tc>
          <w:tcPr>
            <w:tcW w:w="1440"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48,569</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112,135</w:t>
            </w:r>
          </w:p>
        </w:tc>
      </w:tr>
      <w:tr w:rsidR="008A07D1" w:rsidRPr="00BB5460" w:rsidTr="008A07D1">
        <w:trPr>
          <w:trHeight w:val="68"/>
        </w:trPr>
        <w:tc>
          <w:tcPr>
            <w:tcW w:w="3690" w:type="dxa"/>
            <w:vAlign w:val="bottom"/>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Property, plant and equipment </w:t>
            </w:r>
          </w:p>
          <w:p w:rsidR="008A07D1" w:rsidRPr="00BB5460" w:rsidRDefault="002B0F68" w:rsidP="002B0F68">
            <w:pPr>
              <w:ind w:left="-72"/>
              <w:rPr>
                <w:rFonts w:ascii="Arial" w:eastAsia="Arial" w:hAnsi="Arial" w:cs="Arial"/>
                <w:sz w:val="18"/>
                <w:szCs w:val="18"/>
              </w:rPr>
            </w:pPr>
            <w:r>
              <w:rPr>
                <w:rFonts w:ascii="Arial" w:eastAsia="Arial" w:hAnsi="Arial" w:cs="Arial"/>
                <w:sz w:val="18"/>
                <w:szCs w:val="18"/>
              </w:rPr>
              <w:t xml:space="preserve"> </w:t>
            </w:r>
            <w:r w:rsidR="008A07D1" w:rsidRPr="00BB5460">
              <w:rPr>
                <w:rFonts w:ascii="Arial" w:eastAsia="Arial" w:hAnsi="Arial" w:cs="Arial"/>
                <w:sz w:val="18"/>
                <w:szCs w:val="18"/>
              </w:rPr>
              <w:t xml:space="preserve">  and intangible assets </w:t>
            </w:r>
          </w:p>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w:t>
            </w:r>
            <w:r w:rsidR="002B0F68">
              <w:rPr>
                <w:rFonts w:ascii="Arial" w:eastAsia="Arial" w:hAnsi="Arial" w:cs="Arial"/>
                <w:sz w:val="18"/>
                <w:szCs w:val="18"/>
              </w:rPr>
              <w:t xml:space="preserve"> </w:t>
            </w:r>
            <w:r w:rsidRPr="00BB5460">
              <w:rPr>
                <w:rFonts w:ascii="Arial" w:eastAsia="Arial" w:hAnsi="Arial" w:cs="Arial"/>
                <w:sz w:val="18"/>
                <w:szCs w:val="18"/>
              </w:rPr>
              <w:t xml:space="preserve">purchase payable </w:t>
            </w:r>
            <w:r w:rsidRPr="00BB5460">
              <w:rPr>
                <w:rFonts w:ascii="Arial" w:eastAsia="Arial" w:hAnsi="Arial" w:cs="Arial"/>
                <w:color w:val="000000"/>
                <w:sz w:val="18"/>
                <w:szCs w:val="18"/>
              </w:rPr>
              <w:t>- related parties</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8,613</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15,455</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2,406</w:t>
            </w:r>
          </w:p>
        </w:tc>
      </w:tr>
      <w:tr w:rsidR="008A07D1" w:rsidRPr="00BB5460" w:rsidTr="008A07D1">
        <w:trPr>
          <w:trHeight w:val="74"/>
        </w:trPr>
        <w:tc>
          <w:tcPr>
            <w:tcW w:w="3690" w:type="dxa"/>
          </w:tcPr>
          <w:p w:rsidR="008A07D1" w:rsidRPr="00BB5460" w:rsidRDefault="008A07D1" w:rsidP="002B0F68">
            <w:pPr>
              <w:ind w:left="-72" w:right="-72"/>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90" w:type="dxa"/>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18,071,905</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19,323,341</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3,770,320</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4,399,598</w:t>
            </w:r>
          </w:p>
        </w:tc>
      </w:tr>
    </w:tbl>
    <w:p w:rsidR="008A07D1" w:rsidRPr="00BB5460" w:rsidRDefault="008A07D1" w:rsidP="008A07D1">
      <w:pPr>
        <w:tabs>
          <w:tab w:val="left" w:pos="540"/>
        </w:tabs>
        <w:rPr>
          <w:rFonts w:ascii="Arial" w:eastAsia="Arial" w:hAnsi="Arial" w:cs="Arial"/>
          <w:sz w:val="18"/>
          <w:szCs w:val="18"/>
        </w:rPr>
      </w:pPr>
    </w:p>
    <w:p w:rsidR="008A07D1" w:rsidRPr="00BB5460" w:rsidRDefault="008A07D1" w:rsidP="008A07D1">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16</w:t>
            </w:r>
            <w:r w:rsidRPr="00BB5460">
              <w:rPr>
                <w:rFonts w:ascii="Arial" w:eastAsia="Arial" w:hAnsi="Arial" w:cs="Arial"/>
                <w:b/>
                <w:color w:val="FFFFFF"/>
                <w:sz w:val="18"/>
                <w:szCs w:val="18"/>
              </w:rPr>
              <w:tab/>
              <w:t>Long-term loans from financial institutions, net</w:t>
            </w:r>
          </w:p>
        </w:tc>
      </w:tr>
    </w:tbl>
    <w:p w:rsidR="008A07D1" w:rsidRPr="00BB5460" w:rsidRDefault="008A07D1" w:rsidP="008A07D1">
      <w:pPr>
        <w:ind w:left="567" w:hanging="567"/>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BB5460" w:rsidTr="008A07D1">
        <w:tc>
          <w:tcPr>
            <w:tcW w:w="3690" w:type="dxa"/>
            <w:shd w:val="clear" w:color="auto" w:fill="auto"/>
          </w:tcPr>
          <w:p w:rsidR="008A07D1" w:rsidRPr="00BB5460" w:rsidRDefault="008A07D1" w:rsidP="002B0F68">
            <w:pPr>
              <w:ind w:left="-72" w:right="-72"/>
              <w:rPr>
                <w:rFonts w:ascii="Arial" w:eastAsia="Arial" w:hAnsi="Arial" w:cs="Arial"/>
                <w:b/>
                <w:sz w:val="18"/>
                <w:szCs w:val="18"/>
              </w:rPr>
            </w:pPr>
            <w:bookmarkStart w:id="5" w:name="_1fob9te" w:colFirst="0" w:colLast="0"/>
            <w:bookmarkEnd w:id="5"/>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40"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b/>
                <w:bCs/>
                <w:sz w:val="18"/>
                <w:szCs w:val="18"/>
              </w:rPr>
            </w:pPr>
            <w:r w:rsidRPr="00BB5460">
              <w:rPr>
                <w:rFonts w:ascii="Arial" w:eastAsia="Arial" w:hAnsi="Arial" w:cs="Arial"/>
                <w:b/>
                <w:bCs/>
                <w:sz w:val="18"/>
                <w:szCs w:val="18"/>
              </w:rPr>
              <w:t>As at</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8A07D1">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4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198"/>
        </w:trPr>
        <w:tc>
          <w:tcPr>
            <w:tcW w:w="3690" w:type="dxa"/>
            <w:shd w:val="clear" w:color="auto" w:fill="auto"/>
          </w:tcPr>
          <w:p w:rsidR="008A07D1" w:rsidRPr="00BB5460"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8A07D1">
        <w:trPr>
          <w:trHeight w:val="73"/>
        </w:trPr>
        <w:tc>
          <w:tcPr>
            <w:tcW w:w="3690" w:type="dxa"/>
          </w:tcPr>
          <w:p w:rsidR="008A07D1" w:rsidRPr="00BB5460" w:rsidRDefault="008A07D1" w:rsidP="002B0F68">
            <w:pPr>
              <w:ind w:left="-72" w:right="-72"/>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90"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Current portion of long-term loans</w:t>
            </w:r>
          </w:p>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 xml:space="preserve"> </w:t>
            </w:r>
            <w:r w:rsidR="002B0F68">
              <w:rPr>
                <w:rFonts w:ascii="Arial" w:eastAsia="Arial" w:hAnsi="Arial" w:cs="Arial"/>
                <w:sz w:val="18"/>
                <w:szCs w:val="18"/>
              </w:rPr>
              <w:t xml:space="preserve"> </w:t>
            </w:r>
            <w:r w:rsidRPr="00BB5460">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114,972</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116,038</w:t>
            </w:r>
          </w:p>
        </w:tc>
        <w:tc>
          <w:tcPr>
            <w:tcW w:w="144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40"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74"/>
        </w:trPr>
        <w:tc>
          <w:tcPr>
            <w:tcW w:w="3690" w:type="dxa"/>
            <w:vAlign w:val="center"/>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Non-current portion of long-term loans</w:t>
            </w:r>
          </w:p>
          <w:p w:rsidR="008A07D1" w:rsidRPr="00BB5460" w:rsidRDefault="002B0F68" w:rsidP="002B0F68">
            <w:pPr>
              <w:ind w:left="-72"/>
              <w:rPr>
                <w:rFonts w:ascii="Arial" w:eastAsia="Arial" w:hAnsi="Arial" w:cs="Arial"/>
                <w:sz w:val="18"/>
                <w:szCs w:val="18"/>
              </w:rPr>
            </w:pPr>
            <w:r>
              <w:rPr>
                <w:rFonts w:ascii="Arial" w:eastAsia="Arial" w:hAnsi="Arial" w:cs="Arial"/>
                <w:sz w:val="18"/>
                <w:szCs w:val="18"/>
              </w:rPr>
              <w:t xml:space="preserve"> </w:t>
            </w:r>
            <w:r w:rsidR="008A07D1" w:rsidRPr="00BB5460">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14,344,125</w:t>
            </w:r>
          </w:p>
        </w:tc>
        <w:tc>
          <w:tcPr>
            <w:tcW w:w="1440" w:type="dxa"/>
            <w:tcBorders>
              <w:top w:val="nil"/>
              <w:left w:val="nil"/>
              <w:bottom w:val="nil"/>
              <w:right w:val="nil"/>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14,319,118</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14,026,773</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13,981,467</w:t>
            </w:r>
          </w:p>
        </w:tc>
      </w:tr>
      <w:tr w:rsidR="008A07D1" w:rsidRPr="002B0F68" w:rsidTr="008A07D1">
        <w:trPr>
          <w:trHeight w:val="74"/>
        </w:trPr>
        <w:tc>
          <w:tcPr>
            <w:tcW w:w="3690" w:type="dxa"/>
          </w:tcPr>
          <w:p w:rsidR="008A07D1" w:rsidRPr="002B0F68" w:rsidRDefault="008A07D1" w:rsidP="002B0F68">
            <w:pPr>
              <w:ind w:left="-72" w:right="-130"/>
              <w:rPr>
                <w:rFonts w:ascii="Arial" w:eastAsia="Arial" w:hAnsi="Arial" w:cs="Arial"/>
                <w:sz w:val="12"/>
                <w:szCs w:val="12"/>
              </w:rPr>
            </w:pPr>
          </w:p>
        </w:tc>
        <w:tc>
          <w:tcPr>
            <w:tcW w:w="1440"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rsidR="008A07D1" w:rsidRPr="002B0F68"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74"/>
        </w:trPr>
        <w:tc>
          <w:tcPr>
            <w:tcW w:w="3690" w:type="dxa"/>
            <w:vAlign w:val="center"/>
          </w:tcPr>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Total long-term loans from financial</w:t>
            </w:r>
          </w:p>
          <w:p w:rsidR="008A07D1" w:rsidRPr="00BB5460" w:rsidRDefault="008A07D1" w:rsidP="002B0F68">
            <w:pPr>
              <w:ind w:left="-72"/>
              <w:rPr>
                <w:rFonts w:ascii="Arial" w:eastAsia="Arial" w:hAnsi="Arial" w:cs="Arial"/>
                <w:sz w:val="18"/>
                <w:szCs w:val="18"/>
              </w:rPr>
            </w:pPr>
            <w:r w:rsidRPr="00BB5460">
              <w:rPr>
                <w:rFonts w:ascii="Arial" w:eastAsia="Arial" w:hAnsi="Arial" w:cs="Arial"/>
                <w:sz w:val="18"/>
                <w:szCs w:val="18"/>
              </w:rPr>
              <w:t xml:space="preserve">  </w:t>
            </w:r>
            <w:r w:rsidR="002B0F68">
              <w:rPr>
                <w:rFonts w:ascii="Arial" w:eastAsia="Arial" w:hAnsi="Arial" w:cs="Arial"/>
                <w:sz w:val="18"/>
                <w:szCs w:val="18"/>
              </w:rPr>
              <w:t xml:space="preserve"> </w:t>
            </w:r>
            <w:r w:rsidRPr="00BB5460">
              <w:rPr>
                <w:rFonts w:ascii="Arial" w:eastAsia="Arial" w:hAnsi="Arial" w:cs="Arial"/>
                <w:sz w:val="18"/>
                <w:szCs w:val="18"/>
              </w:rPr>
              <w:t>institutions, net</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14,459,097</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14,435,156</w:t>
            </w:r>
          </w:p>
        </w:tc>
        <w:tc>
          <w:tcPr>
            <w:tcW w:w="144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14,026,773</w:t>
            </w:r>
          </w:p>
        </w:tc>
        <w:tc>
          <w:tcPr>
            <w:tcW w:w="144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13,981,467</w:t>
            </w:r>
          </w:p>
        </w:tc>
      </w:tr>
    </w:tbl>
    <w:p w:rsidR="008A07D1" w:rsidRPr="00BB5460" w:rsidRDefault="008A07D1" w:rsidP="008A07D1">
      <w:pPr>
        <w:rPr>
          <w:rFonts w:ascii="Arial" w:eastAsia="Arial" w:hAnsi="Arial" w:cs="Arial"/>
          <w:b/>
          <w:sz w:val="18"/>
          <w:szCs w:val="18"/>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The movements of long-term loans from financial institutions during the period can be analysed as follows:</w:t>
      </w:r>
    </w:p>
    <w:p w:rsidR="008A07D1" w:rsidRPr="00BB5460" w:rsidRDefault="008A07D1" w:rsidP="008A07D1">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4925"/>
        <w:gridCol w:w="2268"/>
        <w:gridCol w:w="2268"/>
      </w:tblGrid>
      <w:tr w:rsidR="008A07D1" w:rsidRPr="00BB5460" w:rsidTr="008A07D1">
        <w:tc>
          <w:tcPr>
            <w:tcW w:w="4925" w:type="dxa"/>
            <w:shd w:val="clear" w:color="auto" w:fill="auto"/>
          </w:tcPr>
          <w:p w:rsidR="008A07D1" w:rsidRPr="00BB5460" w:rsidRDefault="008A07D1" w:rsidP="002B0F68">
            <w:pPr>
              <w:ind w:left="-72" w:right="-72"/>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c>
          <w:tcPr>
            <w:tcW w:w="2268" w:type="dxa"/>
            <w:tcBorders>
              <w:top w:val="single" w:sz="4" w:space="0" w:color="000000"/>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financial information</w:t>
            </w:r>
          </w:p>
        </w:tc>
      </w:tr>
      <w:tr w:rsidR="008A07D1" w:rsidRPr="00BB5460" w:rsidTr="008A07D1">
        <w:trPr>
          <w:trHeight w:val="73"/>
        </w:trPr>
        <w:tc>
          <w:tcPr>
            <w:tcW w:w="4925" w:type="dxa"/>
          </w:tcPr>
          <w:p w:rsidR="008A07D1" w:rsidRPr="00BB5460" w:rsidRDefault="008A07D1" w:rsidP="002B0F68">
            <w:pPr>
              <w:ind w:left="-72" w:right="-72"/>
              <w:rPr>
                <w:rFonts w:ascii="Arial" w:eastAsia="Arial" w:hAnsi="Arial" w:cs="Arial"/>
                <w:sz w:val="18"/>
                <w:szCs w:val="18"/>
              </w:rPr>
            </w:pPr>
            <w:r w:rsidRPr="00BB5460">
              <w:rPr>
                <w:rFonts w:ascii="Arial" w:eastAsia="Arial" w:hAnsi="Arial" w:cs="Arial"/>
                <w:b/>
                <w:sz w:val="18"/>
                <w:szCs w:val="18"/>
              </w:rPr>
              <w:t>For the six-month period ended 30 June 2020</w:t>
            </w:r>
            <w:r w:rsidRPr="00BB5460">
              <w:rPr>
                <w:rFonts w:ascii="Arial" w:eastAsia="Arial" w:hAnsi="Arial" w:cs="Arial"/>
                <w:sz w:val="18"/>
                <w:szCs w:val="18"/>
              </w:rPr>
              <w:t xml:space="preserve"> </w:t>
            </w:r>
          </w:p>
        </w:tc>
        <w:tc>
          <w:tcPr>
            <w:tcW w:w="2268"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8A07D1">
        <w:trPr>
          <w:trHeight w:val="73"/>
        </w:trPr>
        <w:tc>
          <w:tcPr>
            <w:tcW w:w="4925" w:type="dxa"/>
          </w:tcPr>
          <w:p w:rsidR="008A07D1" w:rsidRPr="00BB5460" w:rsidRDefault="008A07D1" w:rsidP="002B0F68">
            <w:pPr>
              <w:ind w:left="-72" w:right="-72"/>
              <w:rPr>
                <w:rFonts w:ascii="Arial" w:eastAsia="Arial" w:hAnsi="Arial" w:cs="Arial"/>
                <w:sz w:val="18"/>
                <w:szCs w:val="18"/>
              </w:rPr>
            </w:pPr>
          </w:p>
        </w:tc>
        <w:tc>
          <w:tcPr>
            <w:tcW w:w="22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22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925" w:type="dxa"/>
          </w:tcPr>
          <w:p w:rsidR="008A07D1" w:rsidRPr="00BB5460" w:rsidRDefault="008A07D1" w:rsidP="002B0F68">
            <w:pPr>
              <w:tabs>
                <w:tab w:val="left" w:pos="1080"/>
                <w:tab w:val="center" w:pos="2821"/>
              </w:tabs>
              <w:ind w:left="-72" w:right="-72"/>
              <w:rPr>
                <w:rFonts w:ascii="Arial" w:eastAsia="Arial" w:hAnsi="Arial" w:cs="Arial"/>
                <w:sz w:val="18"/>
                <w:szCs w:val="18"/>
              </w:rPr>
            </w:pPr>
            <w:r w:rsidRPr="00BB5460">
              <w:rPr>
                <w:rFonts w:ascii="Arial" w:eastAsia="Arial" w:hAnsi="Arial" w:cs="Arial"/>
                <w:sz w:val="18"/>
                <w:szCs w:val="18"/>
              </w:rPr>
              <w:t>Opening balance (Audited)</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14,435,156</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13,981,467</w:t>
            </w: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Addition</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4,140</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Amortisation of financial fees</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8,584</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8,581</w:t>
            </w: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Repayments</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(36,084)</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Loss on foreign exchange rates</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36,612</w:t>
            </w:r>
          </w:p>
        </w:tc>
        <w:tc>
          <w:tcPr>
            <w:tcW w:w="22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36,725</w:t>
            </w: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10,689</w:t>
            </w:r>
          </w:p>
        </w:tc>
        <w:tc>
          <w:tcPr>
            <w:tcW w:w="22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2B0F68" w:rsidTr="008A07D1">
        <w:trPr>
          <w:trHeight w:val="162"/>
        </w:trPr>
        <w:tc>
          <w:tcPr>
            <w:tcW w:w="4925" w:type="dxa"/>
          </w:tcPr>
          <w:p w:rsidR="008A07D1" w:rsidRPr="002B0F68" w:rsidRDefault="008A07D1" w:rsidP="002B0F68">
            <w:pPr>
              <w:ind w:left="-72" w:right="-72"/>
              <w:rPr>
                <w:rFonts w:ascii="Arial" w:eastAsia="Arial" w:hAnsi="Arial" w:cs="Arial"/>
                <w:sz w:val="12"/>
                <w:szCs w:val="12"/>
              </w:rPr>
            </w:pPr>
          </w:p>
        </w:tc>
        <w:tc>
          <w:tcPr>
            <w:tcW w:w="22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22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221"/>
        </w:trPr>
        <w:tc>
          <w:tcPr>
            <w:tcW w:w="4925" w:type="dxa"/>
          </w:tcPr>
          <w:p w:rsidR="008A07D1" w:rsidRPr="00BB5460" w:rsidRDefault="008A07D1" w:rsidP="002B0F68">
            <w:pPr>
              <w:tabs>
                <w:tab w:val="left" w:pos="1080"/>
              </w:tabs>
              <w:ind w:left="-72" w:right="-72"/>
              <w:rPr>
                <w:rFonts w:ascii="Arial" w:eastAsia="Arial" w:hAnsi="Arial" w:cs="Arial"/>
                <w:sz w:val="18"/>
                <w:szCs w:val="18"/>
              </w:rPr>
            </w:pPr>
            <w:r w:rsidRPr="00BB5460">
              <w:rPr>
                <w:rFonts w:ascii="Arial" w:eastAsia="Arial" w:hAnsi="Arial" w:cs="Arial"/>
                <w:sz w:val="18"/>
                <w:szCs w:val="18"/>
              </w:rPr>
              <w:t>Closing balance (Unaudited)</w:t>
            </w:r>
          </w:p>
        </w:tc>
        <w:tc>
          <w:tcPr>
            <w:tcW w:w="22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14,459,097</w:t>
            </w:r>
          </w:p>
        </w:tc>
        <w:tc>
          <w:tcPr>
            <w:tcW w:w="22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14,026,773</w:t>
            </w:r>
          </w:p>
        </w:tc>
      </w:tr>
    </w:tbl>
    <w:p w:rsidR="008A07D1" w:rsidRPr="00BB5460" w:rsidRDefault="008A07D1" w:rsidP="008A07D1">
      <w:pPr>
        <w:ind w:right="-82"/>
        <w:rPr>
          <w:rFonts w:ascii="Arial" w:eastAsia="Arial" w:hAnsi="Arial" w:cs="Arial"/>
          <w:sz w:val="18"/>
          <w:szCs w:val="18"/>
        </w:rPr>
      </w:pPr>
    </w:p>
    <w:p w:rsidR="008A07D1" w:rsidRPr="00BB5460" w:rsidRDefault="008A07D1">
      <w:pPr>
        <w:spacing w:after="160" w:line="259" w:lineRule="auto"/>
        <w:jc w:val="left"/>
        <w:rPr>
          <w:rFonts w:ascii="Arial" w:hAnsi="Arial" w:cs="Arial"/>
          <w:sz w:val="18"/>
          <w:szCs w:val="18"/>
          <w:lang w:val="en-US"/>
        </w:rPr>
      </w:pPr>
      <w:r w:rsidRPr="00BB5460">
        <w:rPr>
          <w:rFonts w:ascii="Arial" w:hAnsi="Arial" w:cs="Arial"/>
          <w:sz w:val="18"/>
          <w:szCs w:val="18"/>
          <w:lang w:val="en-US"/>
        </w:rPr>
        <w:br w:type="page"/>
      </w: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lastRenderedPageBreak/>
        <w:t xml:space="preserve">As at 30 June 2020, long-term loans from financial institutions are for operation, purchases of machinery, investments in subsidiaries, associates and joint ventures and constructions of factories. The loans of Baht 123.96 million (as at </w:t>
      </w:r>
      <w:r w:rsidRPr="00BB5460">
        <w:rPr>
          <w:rFonts w:ascii="Arial" w:eastAsia="Arial" w:hAnsi="Arial" w:cs="Arial"/>
          <w:sz w:val="18"/>
          <w:szCs w:val="18"/>
        </w:rPr>
        <w:br/>
        <w:t>31 December 2019: Baht 155.00 million) are secured by the Group’s property, plant and equipment (Note 13). The Group and the Company is subject to certain financial covenants, including limitations on indebtedness, capital leases and capital expenditures, transactions with affiliates, distributions, and dividend payments.</w:t>
      </w:r>
    </w:p>
    <w:p w:rsidR="008A07D1" w:rsidRPr="00BB5460" w:rsidRDefault="008A07D1" w:rsidP="008A07D1">
      <w:pPr>
        <w:rPr>
          <w:rFonts w:ascii="Arial" w:eastAsia="Arial" w:hAnsi="Arial" w:cs="Arial"/>
          <w:sz w:val="18"/>
          <w:szCs w:val="18"/>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The fair value of current borrowings equals their carrying amount, as the impact of discounting is not significant.</w:t>
      </w:r>
    </w:p>
    <w:p w:rsidR="008A07D1" w:rsidRPr="00BB5460" w:rsidRDefault="008A07D1" w:rsidP="008A07D1">
      <w:pPr>
        <w:ind w:firstLine="7"/>
        <w:rPr>
          <w:rFonts w:ascii="Arial" w:eastAsia="Arial" w:hAnsi="Arial" w:cs="Arial"/>
          <w:sz w:val="18"/>
          <w:szCs w:val="18"/>
        </w:rPr>
      </w:pPr>
    </w:p>
    <w:p w:rsidR="008A07D1" w:rsidRPr="00BB5460" w:rsidRDefault="008A07D1" w:rsidP="008A07D1">
      <w:pPr>
        <w:ind w:firstLine="7"/>
        <w:rPr>
          <w:rFonts w:ascii="Arial" w:eastAsia="Arial" w:hAnsi="Arial" w:cs="Arial"/>
          <w:b/>
          <w:sz w:val="18"/>
          <w:szCs w:val="18"/>
        </w:rPr>
      </w:pPr>
      <w:r w:rsidRPr="00BB5460">
        <w:rPr>
          <w:rFonts w:ascii="Arial" w:eastAsia="Arial" w:hAnsi="Arial" w:cs="Arial"/>
          <w:b/>
          <w:sz w:val="18"/>
          <w:szCs w:val="18"/>
        </w:rPr>
        <w:t>Borrowing facilities</w:t>
      </w:r>
    </w:p>
    <w:p w:rsidR="008A07D1" w:rsidRPr="00BB5460" w:rsidRDefault="008A07D1" w:rsidP="008A07D1">
      <w:pPr>
        <w:ind w:firstLine="7"/>
        <w:rPr>
          <w:rFonts w:ascii="Arial" w:eastAsia="Arial" w:hAnsi="Arial" w:cs="Arial"/>
          <w:sz w:val="18"/>
          <w:szCs w:val="18"/>
        </w:rPr>
      </w:pPr>
    </w:p>
    <w:p w:rsidR="008A07D1" w:rsidRPr="00BB5460" w:rsidRDefault="008A07D1" w:rsidP="008A07D1">
      <w:pPr>
        <w:ind w:firstLine="7"/>
        <w:rPr>
          <w:rFonts w:ascii="Arial" w:eastAsia="Arial" w:hAnsi="Arial" w:cs="Arial"/>
          <w:sz w:val="18"/>
          <w:szCs w:val="18"/>
        </w:rPr>
      </w:pPr>
      <w:r w:rsidRPr="00BB5460">
        <w:rPr>
          <w:rFonts w:ascii="Arial" w:eastAsia="Arial" w:hAnsi="Arial" w:cs="Arial"/>
          <w:sz w:val="18"/>
          <w:szCs w:val="18"/>
        </w:rPr>
        <w:t>The Group had the following unused overdraft lines from financial institutions and other credit facilities:</w:t>
      </w:r>
    </w:p>
    <w:p w:rsidR="008A07D1" w:rsidRPr="00BB5460" w:rsidRDefault="008A07D1" w:rsidP="008A07D1">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8A07D1" w:rsidRPr="00BB5460" w:rsidTr="008A07D1">
        <w:trPr>
          <w:trHeight w:val="68"/>
        </w:trPr>
        <w:tc>
          <w:tcPr>
            <w:tcW w:w="5645" w:type="dxa"/>
            <w:shd w:val="clear" w:color="auto" w:fill="auto"/>
          </w:tcPr>
          <w:p w:rsidR="008A07D1" w:rsidRPr="00BB5460" w:rsidRDefault="008A07D1" w:rsidP="002B0F68">
            <w:pPr>
              <w:ind w:left="-72"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 financial information</w:t>
            </w:r>
          </w:p>
        </w:tc>
      </w:tr>
      <w:tr w:rsidR="008A07D1" w:rsidRPr="00BB5460" w:rsidTr="008A07D1">
        <w:trPr>
          <w:trHeight w:val="218"/>
        </w:trPr>
        <w:tc>
          <w:tcPr>
            <w:tcW w:w="5645" w:type="dxa"/>
            <w:shd w:val="clear" w:color="auto" w:fill="auto"/>
          </w:tcPr>
          <w:p w:rsidR="008A07D1" w:rsidRPr="00BB5460" w:rsidRDefault="008A07D1" w:rsidP="002B0F68">
            <w:pPr>
              <w:tabs>
                <w:tab w:val="left" w:pos="2862"/>
              </w:tabs>
              <w:ind w:left="-72" w:right="-72"/>
              <w:rPr>
                <w:rFonts w:ascii="Arial" w:eastAsia="Arial" w:hAnsi="Arial" w:cs="Arial"/>
                <w:b/>
                <w:sz w:val="18"/>
                <w:szCs w:val="18"/>
              </w:rPr>
            </w:pPr>
          </w:p>
        </w:tc>
        <w:tc>
          <w:tcPr>
            <w:tcW w:w="1902"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90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rPr>
          <w:trHeight w:val="218"/>
        </w:trPr>
        <w:tc>
          <w:tcPr>
            <w:tcW w:w="5645" w:type="dxa"/>
            <w:shd w:val="clear" w:color="auto" w:fill="auto"/>
          </w:tcPr>
          <w:p w:rsidR="008A07D1" w:rsidRPr="00BB5460" w:rsidRDefault="008A07D1" w:rsidP="002B0F68">
            <w:pPr>
              <w:tabs>
                <w:tab w:val="left" w:pos="2862"/>
              </w:tabs>
              <w:ind w:left="-72" w:right="-72"/>
              <w:rPr>
                <w:rFonts w:ascii="Arial" w:eastAsia="Arial" w:hAnsi="Arial" w:cs="Arial"/>
                <w:b/>
                <w:sz w:val="18"/>
                <w:szCs w:val="18"/>
              </w:rPr>
            </w:pPr>
            <w:r w:rsidRPr="00BB5460">
              <w:rPr>
                <w:rFonts w:ascii="Arial" w:eastAsia="Arial" w:hAnsi="Arial" w:cs="Arial"/>
                <w:b/>
                <w:sz w:val="18"/>
                <w:szCs w:val="18"/>
              </w:rPr>
              <w:t>As at</w:t>
            </w:r>
          </w:p>
        </w:tc>
        <w:tc>
          <w:tcPr>
            <w:tcW w:w="1902"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 2020</w:t>
            </w:r>
          </w:p>
        </w:tc>
        <w:tc>
          <w:tcPr>
            <w:tcW w:w="190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 2019</w:t>
            </w:r>
          </w:p>
        </w:tc>
      </w:tr>
      <w:tr w:rsidR="008A07D1" w:rsidRPr="00BB5460" w:rsidTr="008A07D1">
        <w:trPr>
          <w:trHeight w:val="107"/>
        </w:trPr>
        <w:tc>
          <w:tcPr>
            <w:tcW w:w="5645" w:type="dxa"/>
          </w:tcPr>
          <w:p w:rsidR="008A07D1" w:rsidRPr="00BB5460" w:rsidRDefault="008A07D1" w:rsidP="002B0F68">
            <w:pPr>
              <w:ind w:left="-72" w:right="-72"/>
              <w:rPr>
                <w:rFonts w:ascii="Arial" w:eastAsia="Arial" w:hAnsi="Arial" w:cs="Arial"/>
                <w:sz w:val="12"/>
                <w:szCs w:val="12"/>
              </w:rPr>
            </w:pPr>
          </w:p>
        </w:tc>
        <w:tc>
          <w:tcPr>
            <w:tcW w:w="1902"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2"/>
                <w:szCs w:val="12"/>
              </w:rPr>
            </w:pPr>
          </w:p>
        </w:tc>
        <w:tc>
          <w:tcPr>
            <w:tcW w:w="1901"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81"/>
        </w:trPr>
        <w:tc>
          <w:tcPr>
            <w:tcW w:w="5645"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Baht</w:t>
            </w:r>
          </w:p>
        </w:tc>
        <w:tc>
          <w:tcPr>
            <w:tcW w:w="1902"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 xml:space="preserve">Baht 27,852 million  </w:t>
            </w:r>
          </w:p>
        </w:tc>
        <w:tc>
          <w:tcPr>
            <w:tcW w:w="190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 xml:space="preserve">Baht 30,634 million  </w:t>
            </w:r>
          </w:p>
        </w:tc>
      </w:tr>
      <w:tr w:rsidR="008A07D1" w:rsidRPr="00BB5460" w:rsidTr="008A07D1">
        <w:trPr>
          <w:trHeight w:val="81"/>
        </w:trPr>
        <w:tc>
          <w:tcPr>
            <w:tcW w:w="5645"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US Dollar</w:t>
            </w:r>
          </w:p>
        </w:tc>
        <w:tc>
          <w:tcPr>
            <w:tcW w:w="1902"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USD 179 million</w:t>
            </w:r>
          </w:p>
        </w:tc>
        <w:tc>
          <w:tcPr>
            <w:tcW w:w="190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USD 260 million</w:t>
            </w:r>
          </w:p>
        </w:tc>
      </w:tr>
      <w:tr w:rsidR="008A07D1" w:rsidRPr="00BB5460" w:rsidTr="008A07D1">
        <w:trPr>
          <w:trHeight w:val="81"/>
        </w:trPr>
        <w:tc>
          <w:tcPr>
            <w:tcW w:w="5645"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Euro</w:t>
            </w:r>
          </w:p>
        </w:tc>
        <w:tc>
          <w:tcPr>
            <w:tcW w:w="1902"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17 million</w:t>
            </w:r>
          </w:p>
        </w:tc>
        <w:tc>
          <w:tcPr>
            <w:tcW w:w="190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18 million</w:t>
            </w:r>
          </w:p>
        </w:tc>
      </w:tr>
      <w:tr w:rsidR="008A07D1" w:rsidRPr="00BB5460" w:rsidTr="008A07D1">
        <w:trPr>
          <w:trHeight w:val="81"/>
        </w:trPr>
        <w:tc>
          <w:tcPr>
            <w:tcW w:w="5645" w:type="dxa"/>
          </w:tcPr>
          <w:p w:rsidR="008A07D1" w:rsidRPr="00BB5460" w:rsidRDefault="008A07D1" w:rsidP="002B0F68">
            <w:pPr>
              <w:ind w:left="-72" w:right="-130"/>
              <w:rPr>
                <w:rFonts w:ascii="Arial" w:eastAsia="Arial" w:hAnsi="Arial" w:cstheme="minorBidi"/>
                <w:sz w:val="18"/>
                <w:szCs w:val="18"/>
                <w:cs/>
              </w:rPr>
            </w:pPr>
            <w:r w:rsidRPr="00BB5460">
              <w:rPr>
                <w:rFonts w:ascii="Arial" w:eastAsia="Arial" w:hAnsi="Arial" w:cs="Arial"/>
                <w:sz w:val="18"/>
                <w:szCs w:val="18"/>
              </w:rPr>
              <w:t>Canadian Dollar</w:t>
            </w:r>
          </w:p>
        </w:tc>
        <w:tc>
          <w:tcPr>
            <w:tcW w:w="1902"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CAD 2 million</w:t>
            </w:r>
          </w:p>
        </w:tc>
        <w:tc>
          <w:tcPr>
            <w:tcW w:w="190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CAD 1 million</w:t>
            </w:r>
          </w:p>
        </w:tc>
      </w:tr>
      <w:tr w:rsidR="008A07D1" w:rsidRPr="00BB5460" w:rsidTr="008A07D1">
        <w:trPr>
          <w:trHeight w:val="81"/>
        </w:trPr>
        <w:tc>
          <w:tcPr>
            <w:tcW w:w="5645"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Norwegian Krone</w:t>
            </w:r>
          </w:p>
        </w:tc>
        <w:tc>
          <w:tcPr>
            <w:tcW w:w="1902"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NOK 1 million</w:t>
            </w:r>
          </w:p>
        </w:tc>
        <w:tc>
          <w:tcPr>
            <w:tcW w:w="190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bl>
    <w:p w:rsidR="008A07D1" w:rsidRPr="00BB5460" w:rsidRDefault="008A07D1" w:rsidP="008A07D1">
      <w:pPr>
        <w:rPr>
          <w:rFonts w:ascii="Arial" w:eastAsia="Arial" w:hAnsi="Arial" w:cs="Arial"/>
          <w:sz w:val="18"/>
          <w:szCs w:val="18"/>
        </w:rPr>
      </w:pPr>
    </w:p>
    <w:p w:rsidR="008A07D1" w:rsidRPr="00BB5460" w:rsidRDefault="008A07D1" w:rsidP="008A07D1">
      <w:pPr>
        <w:rPr>
          <w:rFonts w:ascii="Arial" w:eastAsia="Arial" w:hAnsi="Arial" w:cs="Arial"/>
          <w:sz w:val="18"/>
          <w:szCs w:val="18"/>
        </w:rPr>
      </w:pPr>
    </w:p>
    <w:tbl>
      <w:tblPr>
        <w:tblW w:w="9389" w:type="dxa"/>
        <w:tblLayout w:type="fixed"/>
        <w:tblLook w:val="0400" w:firstRow="0" w:lastRow="0" w:firstColumn="0" w:lastColumn="0" w:noHBand="0" w:noVBand="1"/>
      </w:tblPr>
      <w:tblGrid>
        <w:gridCol w:w="9389"/>
      </w:tblGrid>
      <w:tr w:rsidR="008A07D1" w:rsidRPr="00BB5460" w:rsidTr="008A07D1">
        <w:trPr>
          <w:trHeight w:val="386"/>
        </w:trPr>
        <w:tc>
          <w:tcPr>
            <w:tcW w:w="9389"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17</w:t>
            </w:r>
            <w:r w:rsidRPr="00BB5460">
              <w:rPr>
                <w:rFonts w:ascii="Arial" w:eastAsia="Arial" w:hAnsi="Arial" w:cs="Arial"/>
                <w:b/>
                <w:color w:val="FFFFFF"/>
                <w:sz w:val="18"/>
                <w:szCs w:val="18"/>
              </w:rPr>
              <w:tab/>
              <w:t>Debentures, net</w:t>
            </w:r>
          </w:p>
        </w:tc>
      </w:tr>
    </w:tbl>
    <w:p w:rsidR="008A07D1" w:rsidRPr="00BB5460" w:rsidRDefault="008A07D1" w:rsidP="008A07D1">
      <w:pPr>
        <w:rPr>
          <w:rFonts w:ascii="Arial" w:eastAsia="Arial" w:hAnsi="Arial" w:cs="Arial"/>
          <w:sz w:val="18"/>
          <w:szCs w:val="18"/>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The movement of debentures during the period can be analysed as follows:</w:t>
      </w:r>
    </w:p>
    <w:p w:rsidR="008A07D1" w:rsidRPr="00BB5460" w:rsidRDefault="008A07D1" w:rsidP="008A07D1">
      <w:pPr>
        <w:rPr>
          <w:rFonts w:ascii="Arial" w:eastAsia="Arial" w:hAnsi="Arial" w:cs="Arial"/>
          <w:sz w:val="18"/>
          <w:szCs w:val="18"/>
        </w:rPr>
      </w:pPr>
    </w:p>
    <w:tbl>
      <w:tblPr>
        <w:tblW w:w="9463" w:type="dxa"/>
        <w:tblLayout w:type="fixed"/>
        <w:tblLook w:val="0000" w:firstRow="0" w:lastRow="0" w:firstColumn="0" w:lastColumn="0" w:noHBand="0" w:noVBand="0"/>
      </w:tblPr>
      <w:tblGrid>
        <w:gridCol w:w="6912"/>
        <w:gridCol w:w="2551"/>
      </w:tblGrid>
      <w:tr w:rsidR="008A07D1" w:rsidRPr="00BB5460" w:rsidTr="008A07D1">
        <w:tc>
          <w:tcPr>
            <w:tcW w:w="6912" w:type="dxa"/>
            <w:shd w:val="clear" w:color="auto" w:fill="auto"/>
          </w:tcPr>
          <w:p w:rsidR="008A07D1" w:rsidRPr="00BB5460" w:rsidRDefault="008A07D1" w:rsidP="002B0F68">
            <w:pPr>
              <w:ind w:left="-72" w:right="-72"/>
              <w:rPr>
                <w:rFonts w:ascii="Arial" w:eastAsia="Arial" w:hAnsi="Arial" w:cs="Arial"/>
                <w:b/>
                <w:sz w:val="18"/>
                <w:szCs w:val="18"/>
              </w:rPr>
            </w:pPr>
          </w:p>
        </w:tc>
        <w:tc>
          <w:tcPr>
            <w:tcW w:w="2551"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Consolidated and separate financial information</w:t>
            </w:r>
          </w:p>
        </w:tc>
      </w:tr>
      <w:tr w:rsidR="008A07D1" w:rsidRPr="00BB5460" w:rsidTr="008A07D1">
        <w:tc>
          <w:tcPr>
            <w:tcW w:w="6912" w:type="dxa"/>
            <w:shd w:val="clear" w:color="auto" w:fill="auto"/>
          </w:tcPr>
          <w:p w:rsidR="008A07D1" w:rsidRPr="00BB5460" w:rsidRDefault="008A07D1" w:rsidP="002B0F68">
            <w:pPr>
              <w:ind w:left="-72" w:right="-72"/>
              <w:rPr>
                <w:rFonts w:ascii="Arial" w:eastAsia="Arial" w:hAnsi="Arial" w:cs="Arial"/>
                <w:b/>
                <w:sz w:val="18"/>
                <w:szCs w:val="18"/>
              </w:rPr>
            </w:pPr>
            <w:r w:rsidRPr="00BB5460">
              <w:rPr>
                <w:rFonts w:ascii="Arial" w:eastAsia="Arial" w:hAnsi="Arial" w:cs="Arial"/>
                <w:b/>
                <w:sz w:val="18"/>
                <w:szCs w:val="18"/>
              </w:rPr>
              <w:t>For the six-month period ended 30 June 2020</w:t>
            </w:r>
            <w:r w:rsidRPr="00BB5460">
              <w:rPr>
                <w:rFonts w:ascii="Arial" w:eastAsia="Arial" w:hAnsi="Arial" w:cs="Arial"/>
                <w:sz w:val="18"/>
                <w:szCs w:val="18"/>
              </w:rPr>
              <w:t xml:space="preserve"> </w:t>
            </w:r>
            <w:r w:rsidRPr="00BB5460">
              <w:rPr>
                <w:rFonts w:ascii="Arial" w:eastAsia="Arial" w:hAnsi="Arial" w:cs="Arial"/>
                <w:b/>
                <w:sz w:val="18"/>
                <w:szCs w:val="18"/>
              </w:rPr>
              <w:t xml:space="preserve"> </w:t>
            </w:r>
          </w:p>
        </w:tc>
        <w:tc>
          <w:tcPr>
            <w:tcW w:w="2551"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8A07D1">
        <w:tc>
          <w:tcPr>
            <w:tcW w:w="6912" w:type="dxa"/>
          </w:tcPr>
          <w:p w:rsidR="008A07D1" w:rsidRPr="00BB5460" w:rsidRDefault="008A07D1" w:rsidP="002B0F68">
            <w:pPr>
              <w:ind w:left="-72" w:right="-72"/>
              <w:rPr>
                <w:rFonts w:ascii="Arial" w:eastAsia="Arial" w:hAnsi="Arial" w:cs="Arial"/>
                <w:b/>
                <w:sz w:val="18"/>
                <w:szCs w:val="18"/>
              </w:rPr>
            </w:pPr>
          </w:p>
        </w:tc>
        <w:tc>
          <w:tcPr>
            <w:tcW w:w="2551" w:type="dxa"/>
            <w:tcBorders>
              <w:top w:val="single" w:sz="4" w:space="0" w:color="000000"/>
            </w:tcBorders>
            <w:shd w:val="clear" w:color="auto" w:fill="FAFAFA"/>
          </w:tcPr>
          <w:p w:rsidR="008A07D1" w:rsidRPr="00BB5460" w:rsidRDefault="008A07D1" w:rsidP="008A07D1">
            <w:pPr>
              <w:ind w:right="-72"/>
              <w:jc w:val="center"/>
              <w:rPr>
                <w:rFonts w:ascii="Arial" w:eastAsia="Arial" w:hAnsi="Arial" w:cs="Arial"/>
                <w:b/>
                <w:sz w:val="18"/>
                <w:szCs w:val="18"/>
              </w:rPr>
            </w:pPr>
          </w:p>
        </w:tc>
      </w:tr>
      <w:tr w:rsidR="008A07D1" w:rsidRPr="00BB5460" w:rsidTr="008A07D1">
        <w:tc>
          <w:tcPr>
            <w:tcW w:w="6912" w:type="dxa"/>
          </w:tcPr>
          <w:p w:rsidR="008A07D1" w:rsidRPr="00BB5460" w:rsidRDefault="008A07D1" w:rsidP="002B0F68">
            <w:pPr>
              <w:ind w:left="-72" w:right="-72"/>
              <w:rPr>
                <w:rFonts w:ascii="Arial" w:eastAsia="Arial" w:hAnsi="Arial" w:cs="Arial"/>
                <w:sz w:val="18"/>
                <w:szCs w:val="18"/>
              </w:rPr>
            </w:pPr>
            <w:r w:rsidRPr="00BB5460">
              <w:rPr>
                <w:rFonts w:ascii="Arial" w:eastAsia="Arial" w:hAnsi="Arial" w:cs="Arial"/>
                <w:sz w:val="18"/>
                <w:szCs w:val="18"/>
              </w:rPr>
              <w:t>Opening balance (Audited)</w:t>
            </w:r>
          </w:p>
        </w:tc>
        <w:tc>
          <w:tcPr>
            <w:tcW w:w="255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32,842,876</w:t>
            </w:r>
          </w:p>
        </w:tc>
      </w:tr>
      <w:tr w:rsidR="008A07D1" w:rsidRPr="00BB5460" w:rsidTr="008A07D1">
        <w:tc>
          <w:tcPr>
            <w:tcW w:w="6912" w:type="dxa"/>
          </w:tcPr>
          <w:p w:rsidR="008A07D1" w:rsidRPr="00BB5460" w:rsidRDefault="008A07D1" w:rsidP="002B0F68">
            <w:pPr>
              <w:ind w:left="-72" w:right="-72"/>
              <w:rPr>
                <w:rFonts w:ascii="Arial" w:eastAsia="Arial" w:hAnsi="Arial" w:cs="Arial"/>
                <w:sz w:val="18"/>
                <w:szCs w:val="18"/>
              </w:rPr>
            </w:pPr>
            <w:r w:rsidRPr="00BB5460">
              <w:rPr>
                <w:rFonts w:ascii="Arial" w:eastAsia="Arial" w:hAnsi="Arial" w:cs="Arial"/>
                <w:sz w:val="18"/>
                <w:szCs w:val="18"/>
              </w:rPr>
              <w:t>Repayments</w:t>
            </w:r>
          </w:p>
        </w:tc>
        <w:tc>
          <w:tcPr>
            <w:tcW w:w="255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(3,500,000)</w:t>
            </w:r>
          </w:p>
        </w:tc>
      </w:tr>
      <w:tr w:rsidR="008A07D1" w:rsidRPr="00BB5460" w:rsidTr="008A07D1">
        <w:tc>
          <w:tcPr>
            <w:tcW w:w="6912" w:type="dxa"/>
          </w:tcPr>
          <w:p w:rsidR="008A07D1" w:rsidRPr="00BB5460" w:rsidRDefault="008A07D1" w:rsidP="002B0F68">
            <w:pPr>
              <w:ind w:left="-72" w:right="-72"/>
              <w:rPr>
                <w:rFonts w:ascii="Arial" w:eastAsia="Arial" w:hAnsi="Arial" w:cs="Arial"/>
                <w:sz w:val="18"/>
                <w:szCs w:val="18"/>
              </w:rPr>
            </w:pPr>
            <w:r w:rsidRPr="00BB5460">
              <w:rPr>
                <w:rFonts w:ascii="Arial" w:eastAsia="Arial" w:hAnsi="Arial" w:cs="Arial"/>
                <w:sz w:val="18"/>
                <w:szCs w:val="18"/>
              </w:rPr>
              <w:t>Amortisation of issuance costs</w:t>
            </w:r>
          </w:p>
        </w:tc>
        <w:tc>
          <w:tcPr>
            <w:tcW w:w="255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3,661</w:t>
            </w:r>
          </w:p>
        </w:tc>
      </w:tr>
      <w:tr w:rsidR="008A07D1" w:rsidRPr="00BB5460" w:rsidTr="008A07D1">
        <w:tc>
          <w:tcPr>
            <w:tcW w:w="6912" w:type="dxa"/>
          </w:tcPr>
          <w:p w:rsidR="008A07D1" w:rsidRPr="00BB5460" w:rsidRDefault="008A07D1" w:rsidP="002B0F68">
            <w:pPr>
              <w:ind w:left="-72" w:right="-558"/>
              <w:rPr>
                <w:rFonts w:ascii="Arial" w:eastAsia="Arial" w:hAnsi="Arial" w:cs="Arial"/>
                <w:sz w:val="18"/>
                <w:szCs w:val="18"/>
              </w:rPr>
            </w:pPr>
            <w:r w:rsidRPr="00BB5460">
              <w:rPr>
                <w:rFonts w:ascii="Arial" w:eastAsia="Arial" w:hAnsi="Arial" w:cs="Arial"/>
                <w:sz w:val="18"/>
                <w:szCs w:val="18"/>
              </w:rPr>
              <w:t>Unrealised loss on foreign exchange rates</w:t>
            </w:r>
          </w:p>
        </w:tc>
        <w:tc>
          <w:tcPr>
            <w:tcW w:w="255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55,088</w:t>
            </w:r>
          </w:p>
        </w:tc>
      </w:tr>
      <w:tr w:rsidR="008A07D1" w:rsidRPr="002B0F68" w:rsidTr="008A07D1">
        <w:trPr>
          <w:trHeight w:val="70"/>
        </w:trPr>
        <w:tc>
          <w:tcPr>
            <w:tcW w:w="6912" w:type="dxa"/>
          </w:tcPr>
          <w:p w:rsidR="008A07D1" w:rsidRPr="002B0F68" w:rsidRDefault="008A07D1" w:rsidP="002B0F68">
            <w:pPr>
              <w:ind w:left="-72" w:right="-72"/>
              <w:rPr>
                <w:rFonts w:ascii="Arial" w:eastAsia="Arial" w:hAnsi="Arial" w:cs="Arial"/>
                <w:sz w:val="12"/>
                <w:szCs w:val="12"/>
              </w:rPr>
            </w:pPr>
          </w:p>
        </w:tc>
        <w:tc>
          <w:tcPr>
            <w:tcW w:w="255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6912" w:type="dxa"/>
          </w:tcPr>
          <w:p w:rsidR="008A07D1" w:rsidRPr="00BB5460" w:rsidRDefault="008A07D1" w:rsidP="002B0F68">
            <w:pPr>
              <w:ind w:left="-72" w:right="-72"/>
              <w:rPr>
                <w:rFonts w:ascii="Arial" w:eastAsia="Arial" w:hAnsi="Arial" w:cs="Arial"/>
                <w:sz w:val="18"/>
                <w:szCs w:val="18"/>
              </w:rPr>
            </w:pPr>
            <w:r w:rsidRPr="00BB5460">
              <w:rPr>
                <w:rFonts w:ascii="Arial" w:eastAsia="Arial" w:hAnsi="Arial" w:cs="Arial"/>
                <w:sz w:val="18"/>
                <w:szCs w:val="18"/>
              </w:rPr>
              <w:t>Closing balance (Unaudited)</w:t>
            </w:r>
          </w:p>
        </w:tc>
        <w:tc>
          <w:tcPr>
            <w:tcW w:w="255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theme="minorBidi"/>
                <w:sz w:val="18"/>
                <w:szCs w:val="18"/>
                <w:cs/>
              </w:rPr>
            </w:pPr>
            <w:r w:rsidRPr="00BB5460">
              <w:rPr>
                <w:rFonts w:ascii="Arial" w:eastAsia="Arial" w:hAnsi="Arial" w:cstheme="minorBidi"/>
                <w:sz w:val="18"/>
                <w:szCs w:val="18"/>
              </w:rPr>
              <w:t>29,401,625</w:t>
            </w:r>
          </w:p>
        </w:tc>
      </w:tr>
    </w:tbl>
    <w:p w:rsidR="008A07D1" w:rsidRPr="00BB5460" w:rsidRDefault="008A07D1" w:rsidP="008A07D1">
      <w:pPr>
        <w:jc w:val="left"/>
        <w:rPr>
          <w:rFonts w:ascii="Arial" w:eastAsia="Arial" w:hAnsi="Arial" w:cs="Arial"/>
          <w:sz w:val="18"/>
          <w:szCs w:val="18"/>
        </w:rPr>
      </w:pPr>
    </w:p>
    <w:p w:rsidR="008A07D1" w:rsidRPr="00BB5460" w:rsidRDefault="008A07D1" w:rsidP="008A07D1">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18</w:t>
            </w:r>
            <w:r w:rsidRPr="00BB5460">
              <w:rPr>
                <w:rFonts w:ascii="Arial" w:eastAsia="Arial" w:hAnsi="Arial" w:cs="Arial"/>
                <w:b/>
                <w:color w:val="FFFFFF"/>
                <w:sz w:val="18"/>
                <w:szCs w:val="18"/>
              </w:rPr>
              <w:tab/>
              <w:t>Share capital</w:t>
            </w:r>
            <w:r w:rsidRPr="00BB5460">
              <w:rPr>
                <w:rFonts w:ascii="Arial" w:eastAsia="Arial" w:hAnsi="Arial" w:cs="Browallia New"/>
                <w:b/>
                <w:color w:val="FFFFFF"/>
                <w:sz w:val="18"/>
                <w:szCs w:val="22"/>
              </w:rPr>
              <w:t>,</w:t>
            </w:r>
            <w:r w:rsidRPr="00BB5460">
              <w:rPr>
                <w:rFonts w:ascii="Arial" w:eastAsia="Arial" w:hAnsi="Arial" w:cs="Arial"/>
                <w:b/>
                <w:color w:val="FFFFFF"/>
                <w:sz w:val="18"/>
                <w:szCs w:val="18"/>
              </w:rPr>
              <w:t xml:space="preserve"> premium on share capital and treasury shares</w:t>
            </w:r>
          </w:p>
        </w:tc>
      </w:tr>
    </w:tbl>
    <w:p w:rsidR="008A07D1" w:rsidRPr="00BB5460" w:rsidRDefault="008A07D1" w:rsidP="008A07D1">
      <w:pPr>
        <w:ind w:right="-82"/>
        <w:rPr>
          <w:rFonts w:ascii="Arial" w:eastAsia="Arial" w:hAnsi="Arial" w:cs="Arial"/>
          <w:sz w:val="18"/>
          <w:szCs w:val="18"/>
        </w:rPr>
      </w:pPr>
    </w:p>
    <w:tbl>
      <w:tblPr>
        <w:tblW w:w="9450" w:type="dxa"/>
        <w:tblLayout w:type="fixed"/>
        <w:tblLook w:val="01E0" w:firstRow="1" w:lastRow="1" w:firstColumn="1" w:lastColumn="1" w:noHBand="0" w:noVBand="0"/>
      </w:tblPr>
      <w:tblGrid>
        <w:gridCol w:w="6930"/>
        <w:gridCol w:w="2520"/>
      </w:tblGrid>
      <w:tr w:rsidR="008A07D1" w:rsidRPr="00BB5460" w:rsidTr="008A07D1">
        <w:trPr>
          <w:trHeight w:val="198"/>
        </w:trPr>
        <w:tc>
          <w:tcPr>
            <w:tcW w:w="6930" w:type="dxa"/>
            <w:shd w:val="clear" w:color="auto" w:fill="auto"/>
          </w:tcPr>
          <w:p w:rsidR="008A07D1" w:rsidRPr="00BB5460" w:rsidRDefault="008A07D1" w:rsidP="002B0F68">
            <w:pPr>
              <w:tabs>
                <w:tab w:val="left" w:pos="2862"/>
              </w:tabs>
              <w:ind w:left="-72" w:right="-72"/>
              <w:rPr>
                <w:rFonts w:ascii="Arial" w:hAnsi="Arial" w:cs="Arial"/>
                <w:sz w:val="18"/>
                <w:szCs w:val="18"/>
                <w:cs/>
              </w:rPr>
            </w:pPr>
            <w:bookmarkStart w:id="6" w:name="_Hlk46424249"/>
          </w:p>
        </w:tc>
        <w:tc>
          <w:tcPr>
            <w:tcW w:w="2520" w:type="dxa"/>
            <w:tcBorders>
              <w:top w:val="single" w:sz="4" w:space="0" w:color="auto"/>
              <w:bottom w:val="single" w:sz="4" w:space="0" w:color="auto"/>
            </w:tcBorders>
            <w:shd w:val="clear" w:color="auto" w:fill="auto"/>
            <w:vAlign w:val="bottom"/>
          </w:tcPr>
          <w:p w:rsidR="008A07D1" w:rsidRPr="00BB5460" w:rsidRDefault="008A07D1" w:rsidP="008A07D1">
            <w:pPr>
              <w:ind w:right="-72"/>
              <w:jc w:val="right"/>
              <w:rPr>
                <w:rFonts w:ascii="Arial" w:hAnsi="Arial" w:cs="Arial"/>
                <w:b/>
                <w:sz w:val="18"/>
                <w:szCs w:val="18"/>
                <w:cs/>
              </w:rPr>
            </w:pPr>
            <w:r w:rsidRPr="00BB5460">
              <w:rPr>
                <w:rFonts w:ascii="Arial" w:eastAsia="Arial" w:hAnsi="Arial" w:cs="Arial"/>
                <w:b/>
                <w:sz w:val="18"/>
                <w:szCs w:val="18"/>
              </w:rPr>
              <w:t>Consolidated and separate financial information</w:t>
            </w:r>
            <w:r w:rsidRPr="00BB5460">
              <w:rPr>
                <w:rFonts w:ascii="Arial" w:hAnsi="Arial" w:cs="Arial"/>
                <w:b/>
                <w:sz w:val="18"/>
                <w:szCs w:val="18"/>
              </w:rPr>
              <w:t xml:space="preserve"> Thousand Baht</w:t>
            </w:r>
          </w:p>
        </w:tc>
      </w:tr>
      <w:tr w:rsidR="008A07D1" w:rsidRPr="00BB5460" w:rsidTr="000D52C9">
        <w:trPr>
          <w:trHeight w:val="73"/>
        </w:trPr>
        <w:tc>
          <w:tcPr>
            <w:tcW w:w="6930" w:type="dxa"/>
          </w:tcPr>
          <w:p w:rsidR="008A07D1" w:rsidRPr="00BB5460" w:rsidRDefault="008A07D1" w:rsidP="002B0F68">
            <w:pPr>
              <w:ind w:left="-72" w:right="-72"/>
              <w:rPr>
                <w:rFonts w:ascii="Arial" w:eastAsia="SimSun" w:hAnsi="Arial" w:cs="Arial"/>
                <w:sz w:val="18"/>
                <w:szCs w:val="18"/>
                <w:lang w:eastAsia="zh-CN"/>
              </w:rPr>
            </w:pPr>
          </w:p>
        </w:tc>
        <w:tc>
          <w:tcPr>
            <w:tcW w:w="2520" w:type="dxa"/>
            <w:tcBorders>
              <w:top w:val="single" w:sz="4" w:space="0" w:color="auto"/>
            </w:tcBorders>
            <w:shd w:val="clear" w:color="auto" w:fill="FAFAFA"/>
          </w:tcPr>
          <w:p w:rsidR="008A07D1" w:rsidRPr="00BB5460" w:rsidRDefault="008A07D1" w:rsidP="008A07D1">
            <w:pPr>
              <w:ind w:right="-72"/>
              <w:jc w:val="right"/>
              <w:rPr>
                <w:rFonts w:ascii="Arial" w:hAnsi="Arial" w:cs="Arial"/>
                <w:snapToGrid w:val="0"/>
                <w:sz w:val="18"/>
                <w:szCs w:val="18"/>
                <w:lang w:eastAsia="th-TH"/>
              </w:rPr>
            </w:pPr>
          </w:p>
        </w:tc>
      </w:tr>
      <w:tr w:rsidR="008A07D1" w:rsidRPr="00BB5460" w:rsidTr="000D52C9">
        <w:trPr>
          <w:trHeight w:val="74"/>
        </w:trPr>
        <w:tc>
          <w:tcPr>
            <w:tcW w:w="6930" w:type="dxa"/>
          </w:tcPr>
          <w:p w:rsidR="008A07D1" w:rsidRPr="00BB5460" w:rsidRDefault="008A07D1" w:rsidP="002B0F68">
            <w:pPr>
              <w:ind w:left="-72" w:right="-130"/>
              <w:rPr>
                <w:rFonts w:ascii="Arial" w:hAnsi="Arial" w:cstheme="minorBidi"/>
                <w:sz w:val="18"/>
                <w:szCs w:val="18"/>
              </w:rPr>
            </w:pPr>
            <w:r w:rsidRPr="00BB5460">
              <w:rPr>
                <w:rFonts w:ascii="Arial" w:hAnsi="Arial" w:cs="Arial"/>
                <w:sz w:val="18"/>
                <w:szCs w:val="18"/>
              </w:rPr>
              <w:t>As at 1 January 20</w:t>
            </w:r>
            <w:r w:rsidR="00F05BA3" w:rsidRPr="00BB5460">
              <w:rPr>
                <w:rFonts w:ascii="Arial" w:hAnsi="Arial" w:cs="Arial"/>
                <w:sz w:val="18"/>
                <w:szCs w:val="18"/>
              </w:rPr>
              <w:t>20</w:t>
            </w:r>
            <w:r w:rsidRPr="00BB5460">
              <w:rPr>
                <w:rFonts w:ascii="Arial" w:hAnsi="Arial" w:cs="Arial"/>
                <w:sz w:val="18"/>
                <w:szCs w:val="18"/>
              </w:rPr>
              <w:t xml:space="preserve"> </w:t>
            </w:r>
            <w:r w:rsidRPr="00BB5460">
              <w:rPr>
                <w:rFonts w:ascii="Arial" w:hAnsi="Arial" w:cstheme="minorBidi"/>
                <w:sz w:val="18"/>
                <w:szCs w:val="18"/>
              </w:rPr>
              <w:t>(Audited)</w:t>
            </w:r>
          </w:p>
        </w:tc>
        <w:tc>
          <w:tcPr>
            <w:tcW w:w="2520" w:type="dxa"/>
            <w:shd w:val="clear" w:color="auto" w:fill="FAFAFA"/>
            <w:vAlign w:val="bottom"/>
          </w:tcPr>
          <w:p w:rsidR="008A07D1" w:rsidRPr="00BB5460" w:rsidRDefault="008A07D1" w:rsidP="008A07D1">
            <w:pPr>
              <w:ind w:right="-72"/>
              <w:jc w:val="right"/>
              <w:rPr>
                <w:rFonts w:ascii="Arial" w:hAnsi="Arial" w:cs="Arial"/>
                <w:sz w:val="18"/>
                <w:szCs w:val="18"/>
                <w:lang w:val="en-US"/>
              </w:rPr>
            </w:pPr>
            <w:r w:rsidRPr="00BB5460">
              <w:rPr>
                <w:rFonts w:ascii="Arial" w:hAnsi="Arial" w:cs="Arial"/>
                <w:sz w:val="18"/>
                <w:szCs w:val="18"/>
                <w:lang w:val="en-US"/>
              </w:rPr>
              <w:t>21,141,283</w:t>
            </w:r>
          </w:p>
        </w:tc>
      </w:tr>
      <w:tr w:rsidR="008A07D1" w:rsidRPr="00BB5460" w:rsidTr="000D52C9">
        <w:trPr>
          <w:trHeight w:val="74"/>
        </w:trPr>
        <w:tc>
          <w:tcPr>
            <w:tcW w:w="6930" w:type="dxa"/>
          </w:tcPr>
          <w:p w:rsidR="008A07D1" w:rsidRPr="00BB5460" w:rsidRDefault="008A07D1" w:rsidP="002B0F68">
            <w:pPr>
              <w:ind w:left="-72" w:right="-130"/>
              <w:rPr>
                <w:rFonts w:ascii="Arial" w:hAnsi="Arial" w:cs="Arial"/>
                <w:sz w:val="18"/>
                <w:szCs w:val="18"/>
              </w:rPr>
            </w:pPr>
            <w:r w:rsidRPr="00BB5460">
              <w:rPr>
                <w:rFonts w:ascii="Arial" w:hAnsi="Arial" w:cs="Arial"/>
                <w:sz w:val="18"/>
                <w:szCs w:val="18"/>
                <w:lang w:val="en-US"/>
              </w:rPr>
              <w:t>Issue of shares</w:t>
            </w:r>
          </w:p>
        </w:tc>
        <w:tc>
          <w:tcPr>
            <w:tcW w:w="2520" w:type="dxa"/>
            <w:shd w:val="clear" w:color="auto" w:fill="FAFAFA"/>
            <w:vAlign w:val="bottom"/>
          </w:tcPr>
          <w:p w:rsidR="008A07D1" w:rsidRPr="00BB5460" w:rsidRDefault="008A07D1" w:rsidP="008A07D1">
            <w:pPr>
              <w:ind w:right="-72"/>
              <w:jc w:val="right"/>
              <w:rPr>
                <w:rFonts w:ascii="Arial" w:hAnsi="Arial" w:cs="Arial"/>
                <w:sz w:val="18"/>
                <w:szCs w:val="18"/>
                <w:lang w:val="en-US"/>
              </w:rPr>
            </w:pPr>
            <w:r w:rsidRPr="00BB5460">
              <w:rPr>
                <w:rFonts w:ascii="Arial" w:hAnsi="Arial" w:cs="Arial"/>
                <w:sz w:val="18"/>
                <w:szCs w:val="18"/>
                <w:lang w:val="en-US"/>
              </w:rPr>
              <w:t>-</w:t>
            </w:r>
          </w:p>
        </w:tc>
      </w:tr>
      <w:tr w:rsidR="008A07D1" w:rsidRPr="00BB5460" w:rsidTr="000D52C9">
        <w:trPr>
          <w:trHeight w:val="74"/>
        </w:trPr>
        <w:tc>
          <w:tcPr>
            <w:tcW w:w="6930" w:type="dxa"/>
            <w:vAlign w:val="center"/>
          </w:tcPr>
          <w:p w:rsidR="008A07D1" w:rsidRPr="00BB5460" w:rsidRDefault="008A07D1" w:rsidP="002B0F68">
            <w:pPr>
              <w:ind w:left="-72"/>
              <w:rPr>
                <w:rFonts w:ascii="Arial" w:hAnsi="Arial" w:cs="Arial"/>
                <w:sz w:val="18"/>
                <w:szCs w:val="18"/>
                <w:lang w:val="en-US"/>
              </w:rPr>
            </w:pPr>
            <w:r w:rsidRPr="00BB5460">
              <w:rPr>
                <w:rFonts w:ascii="Arial" w:hAnsi="Arial" w:cs="Arial"/>
                <w:sz w:val="18"/>
                <w:szCs w:val="18"/>
                <w:u w:val="single"/>
                <w:lang w:val="en-US"/>
              </w:rPr>
              <w:t>Less</w:t>
            </w:r>
            <w:r w:rsidRPr="00BB5460">
              <w:rPr>
                <w:rFonts w:ascii="Arial" w:hAnsi="Arial" w:cs="Arial"/>
                <w:sz w:val="18"/>
                <w:szCs w:val="18"/>
                <w:lang w:val="en-US"/>
              </w:rPr>
              <w:t xml:space="preserve"> Treasury shares</w:t>
            </w:r>
          </w:p>
        </w:tc>
        <w:tc>
          <w:tcPr>
            <w:tcW w:w="2520" w:type="dxa"/>
            <w:tcBorders>
              <w:bottom w:val="single" w:sz="4" w:space="0" w:color="auto"/>
            </w:tcBorders>
            <w:shd w:val="clear" w:color="auto" w:fill="FAFAFA"/>
            <w:vAlign w:val="bottom"/>
          </w:tcPr>
          <w:p w:rsidR="008A07D1" w:rsidRPr="00BB5460" w:rsidRDefault="008A07D1" w:rsidP="008A07D1">
            <w:pPr>
              <w:ind w:right="-72"/>
              <w:jc w:val="right"/>
              <w:rPr>
                <w:rFonts w:ascii="Arial" w:hAnsi="Arial" w:cs="Arial"/>
                <w:sz w:val="18"/>
                <w:szCs w:val="18"/>
                <w:lang w:val="en-US"/>
              </w:rPr>
            </w:pPr>
            <w:r w:rsidRPr="00BB5460">
              <w:rPr>
                <w:rFonts w:ascii="Arial" w:hAnsi="Arial" w:cs="Arial"/>
                <w:sz w:val="18"/>
                <w:szCs w:val="18"/>
                <w:lang w:val="en-US"/>
              </w:rPr>
              <w:t>(754,175)</w:t>
            </w:r>
          </w:p>
        </w:tc>
      </w:tr>
      <w:tr w:rsidR="008A07D1" w:rsidRPr="002B0F68" w:rsidTr="000D52C9">
        <w:trPr>
          <w:trHeight w:val="74"/>
        </w:trPr>
        <w:tc>
          <w:tcPr>
            <w:tcW w:w="6930" w:type="dxa"/>
          </w:tcPr>
          <w:p w:rsidR="008A07D1" w:rsidRPr="002B0F68" w:rsidRDefault="008A07D1" w:rsidP="002B0F68">
            <w:pPr>
              <w:ind w:left="-72" w:right="-130"/>
              <w:rPr>
                <w:rFonts w:ascii="Arial" w:hAnsi="Arial" w:cs="Arial"/>
                <w:sz w:val="12"/>
                <w:szCs w:val="12"/>
              </w:rPr>
            </w:pPr>
          </w:p>
        </w:tc>
        <w:tc>
          <w:tcPr>
            <w:tcW w:w="2520" w:type="dxa"/>
            <w:tcBorders>
              <w:top w:val="single" w:sz="4" w:space="0" w:color="auto"/>
            </w:tcBorders>
            <w:shd w:val="clear" w:color="auto" w:fill="FAFAFA"/>
            <w:vAlign w:val="bottom"/>
          </w:tcPr>
          <w:p w:rsidR="008A07D1" w:rsidRPr="002B0F68" w:rsidRDefault="008A07D1" w:rsidP="008A07D1">
            <w:pPr>
              <w:ind w:right="-72"/>
              <w:jc w:val="right"/>
              <w:rPr>
                <w:rFonts w:ascii="Arial" w:hAnsi="Arial" w:cs="Arial"/>
                <w:sz w:val="12"/>
                <w:szCs w:val="12"/>
                <w:lang w:val="en-US"/>
              </w:rPr>
            </w:pPr>
          </w:p>
        </w:tc>
      </w:tr>
      <w:tr w:rsidR="008A07D1" w:rsidRPr="00BB5460" w:rsidTr="000D52C9">
        <w:trPr>
          <w:trHeight w:val="74"/>
        </w:trPr>
        <w:tc>
          <w:tcPr>
            <w:tcW w:w="6930" w:type="dxa"/>
            <w:vAlign w:val="center"/>
          </w:tcPr>
          <w:p w:rsidR="008A07D1" w:rsidRPr="00BB5460" w:rsidRDefault="008A07D1" w:rsidP="002B0F68">
            <w:pPr>
              <w:ind w:left="-72"/>
              <w:rPr>
                <w:rFonts w:ascii="Arial" w:hAnsi="Arial" w:cs="Arial"/>
                <w:sz w:val="18"/>
                <w:szCs w:val="18"/>
                <w:cs/>
              </w:rPr>
            </w:pPr>
            <w:r w:rsidRPr="00BB5460">
              <w:rPr>
                <w:rFonts w:ascii="Arial" w:hAnsi="Arial" w:cs="Arial"/>
                <w:sz w:val="18"/>
                <w:szCs w:val="18"/>
              </w:rPr>
              <w:t>As at 30 June 2020 (Unaudited)</w:t>
            </w:r>
          </w:p>
        </w:tc>
        <w:tc>
          <w:tcPr>
            <w:tcW w:w="2520" w:type="dxa"/>
            <w:tcBorders>
              <w:bottom w:val="single" w:sz="4" w:space="0" w:color="auto"/>
            </w:tcBorders>
            <w:shd w:val="clear" w:color="auto" w:fill="FAFAFA"/>
            <w:vAlign w:val="bottom"/>
          </w:tcPr>
          <w:p w:rsidR="008A07D1" w:rsidRPr="00BB5460" w:rsidRDefault="008A07D1" w:rsidP="008A07D1">
            <w:pPr>
              <w:ind w:right="-72"/>
              <w:jc w:val="right"/>
              <w:rPr>
                <w:rFonts w:ascii="Arial" w:hAnsi="Arial" w:cs="Arial"/>
                <w:sz w:val="18"/>
                <w:szCs w:val="18"/>
                <w:lang w:val="en-US"/>
              </w:rPr>
            </w:pPr>
            <w:r w:rsidRPr="00BB5460">
              <w:rPr>
                <w:rFonts w:ascii="Arial" w:hAnsi="Arial" w:cs="Arial"/>
                <w:sz w:val="18"/>
                <w:szCs w:val="18"/>
                <w:lang w:val="en-US"/>
              </w:rPr>
              <w:t>20,387,108</w:t>
            </w:r>
          </w:p>
        </w:tc>
      </w:tr>
      <w:bookmarkEnd w:id="6"/>
    </w:tbl>
    <w:p w:rsidR="008A07D1" w:rsidRPr="00BB5460" w:rsidRDefault="008A07D1" w:rsidP="008A07D1">
      <w:pPr>
        <w:jc w:val="left"/>
        <w:rPr>
          <w:rFonts w:ascii="Arial" w:hAnsi="Arial" w:cs="Arial"/>
          <w:sz w:val="18"/>
          <w:szCs w:val="18"/>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 xml:space="preserve">According to the resolution of the Board of Directors’ meeting on 17 March 2020, it was approved to repurchase the Company’s shares during the </w:t>
      </w:r>
      <w:r w:rsidR="00077DED" w:rsidRPr="00BB5460">
        <w:rPr>
          <w:rFonts w:ascii="Arial" w:eastAsia="Arial" w:hAnsi="Arial" w:cs="Arial"/>
          <w:sz w:val="18"/>
          <w:szCs w:val="18"/>
        </w:rPr>
        <w:t>six</w:t>
      </w:r>
      <w:r w:rsidRPr="00BB5460">
        <w:rPr>
          <w:rFonts w:ascii="Arial" w:eastAsia="Arial" w:hAnsi="Arial" w:cs="Arial"/>
          <w:sz w:val="18"/>
          <w:szCs w:val="18"/>
        </w:rPr>
        <w:t xml:space="preserve">-months period from 1 April 2020 to 30 September 2020. The maximum amount for the share repurchases are not exceeding Baht 3,000 million and the number of repurchased shares will be not exceeding 200 million shares, which is 4.19% of total issued and paid-up shares. The resale of the repurchased shares will be after 6 months from the completion date of the share repurchase, but not exceeding 3 years. </w:t>
      </w:r>
    </w:p>
    <w:p w:rsidR="008A07D1" w:rsidRPr="00BB5460" w:rsidRDefault="008A07D1" w:rsidP="008A07D1">
      <w:pPr>
        <w:rPr>
          <w:rFonts w:ascii="Arial" w:eastAsia="Arial" w:hAnsi="Arial" w:cs="Arial"/>
          <w:sz w:val="18"/>
          <w:szCs w:val="18"/>
        </w:rPr>
      </w:pPr>
    </w:p>
    <w:p w:rsidR="008A07D1" w:rsidRPr="00BB5460" w:rsidRDefault="008A07D1" w:rsidP="0083417F">
      <w:pPr>
        <w:rPr>
          <w:rFonts w:ascii="Arial" w:eastAsia="Arial" w:hAnsi="Arial" w:cs="Arial"/>
          <w:sz w:val="18"/>
          <w:szCs w:val="18"/>
          <w:lang w:val="en-US"/>
        </w:rPr>
      </w:pPr>
      <w:r w:rsidRPr="00BB5460">
        <w:rPr>
          <w:rFonts w:ascii="Arial" w:eastAsia="Arial" w:hAnsi="Arial" w:cs="Arial"/>
          <w:sz w:val="18"/>
          <w:szCs w:val="18"/>
        </w:rPr>
        <w:t xml:space="preserve">During the period, the Company acquired its own common shares through purchases on the Stock Exchange of Thailand in accordance with the share buy-back plan. The shares are held as ‘treasury </w:t>
      </w:r>
      <w:proofErr w:type="gramStart"/>
      <w:r w:rsidRPr="00BB5460">
        <w:rPr>
          <w:rFonts w:ascii="Arial" w:eastAsia="Arial" w:hAnsi="Arial" w:cs="Arial"/>
          <w:sz w:val="18"/>
          <w:szCs w:val="18"/>
        </w:rPr>
        <w:t>shares’</w:t>
      </w:r>
      <w:proofErr w:type="gramEnd"/>
      <w:r w:rsidRPr="00BB5460">
        <w:rPr>
          <w:rFonts w:ascii="Arial" w:eastAsia="Arial" w:hAnsi="Arial" w:cs="Arial"/>
          <w:sz w:val="18"/>
          <w:szCs w:val="18"/>
        </w:rPr>
        <w:t xml:space="preserve">. The total </w:t>
      </w:r>
      <w:r w:rsidR="0083417F" w:rsidRPr="00BB5460">
        <w:rPr>
          <w:rFonts w:ascii="Arial" w:eastAsia="Arial" w:hAnsi="Arial" w:cs="Arial"/>
          <w:sz w:val="18"/>
          <w:szCs w:val="18"/>
        </w:rPr>
        <w:t xml:space="preserve">treasury shares of 60 million shares were acquired with the total amount of Baht 754 million, which </w:t>
      </w:r>
      <w:r w:rsidRPr="00BB5460">
        <w:rPr>
          <w:rFonts w:ascii="Arial" w:eastAsia="Arial" w:hAnsi="Arial" w:cs="Arial"/>
          <w:sz w:val="18"/>
          <w:szCs w:val="18"/>
          <w:lang w:val="en-US"/>
        </w:rPr>
        <w:t xml:space="preserve">has been deducted from equity. The Company paid for </w:t>
      </w:r>
      <w:r w:rsidRPr="00BB5460">
        <w:rPr>
          <w:rFonts w:ascii="Arial" w:eastAsia="Arial" w:hAnsi="Arial" w:cs="Arial"/>
          <w:sz w:val="18"/>
          <w:szCs w:val="18"/>
        </w:rPr>
        <w:t>treasury shares</w:t>
      </w:r>
      <w:r w:rsidRPr="00BB5460">
        <w:rPr>
          <w:rFonts w:ascii="Arial" w:eastAsia="Arial" w:hAnsi="Arial" w:cstheme="minorBidi" w:hint="cs"/>
          <w:sz w:val="18"/>
          <w:szCs w:val="18"/>
          <w:cs/>
        </w:rPr>
        <w:t xml:space="preserve"> </w:t>
      </w:r>
      <w:r w:rsidRPr="00BB5460">
        <w:rPr>
          <w:rFonts w:ascii="Arial" w:eastAsia="Arial" w:hAnsi="Arial" w:cs="Arial"/>
          <w:sz w:val="18"/>
          <w:szCs w:val="18"/>
          <w:lang w:val="en-US"/>
        </w:rPr>
        <w:t xml:space="preserve">amounting to Baht 443 million in June 2020. </w:t>
      </w:r>
      <w:r w:rsidR="00661C74" w:rsidRPr="00BB5460">
        <w:rPr>
          <w:rFonts w:ascii="Arial" w:eastAsia="Arial" w:hAnsi="Arial" w:cs="Arial"/>
          <w:sz w:val="18"/>
          <w:szCs w:val="18"/>
          <w:lang w:val="en-US"/>
        </w:rPr>
        <w:t xml:space="preserve">The remaining amount of Baht 311 million will be paid in July 2020. </w:t>
      </w:r>
      <w:r w:rsidRPr="00BB5460">
        <w:rPr>
          <w:rFonts w:ascii="Arial" w:eastAsia="Arial" w:hAnsi="Arial" w:cs="Arial"/>
          <w:sz w:val="18"/>
          <w:szCs w:val="18"/>
          <w:lang w:val="en-US"/>
        </w:rPr>
        <w:t xml:space="preserve">The Company holds these treasury shares for reissuance </w:t>
      </w:r>
      <w:proofErr w:type="gramStart"/>
      <w:r w:rsidRPr="00BB5460">
        <w:rPr>
          <w:rFonts w:ascii="Arial" w:eastAsia="Arial" w:hAnsi="Arial" w:cs="Arial"/>
          <w:sz w:val="18"/>
          <w:szCs w:val="18"/>
          <w:lang w:val="en-US"/>
        </w:rPr>
        <w:t>at a later date</w:t>
      </w:r>
      <w:proofErr w:type="gramEnd"/>
      <w:r w:rsidRPr="00BB5460">
        <w:rPr>
          <w:rFonts w:ascii="Arial" w:eastAsia="Arial" w:hAnsi="Arial" w:cs="Arial"/>
          <w:sz w:val="18"/>
          <w:szCs w:val="18"/>
          <w:lang w:val="en-US"/>
        </w:rPr>
        <w:t>.</w:t>
      </w:r>
    </w:p>
    <w:p w:rsidR="008A07D1" w:rsidRPr="00BB5460" w:rsidRDefault="008A07D1">
      <w:pPr>
        <w:spacing w:after="160" w:line="259" w:lineRule="auto"/>
        <w:jc w:val="left"/>
        <w:rPr>
          <w:rFonts w:ascii="Arial" w:eastAsia="Arial" w:hAnsi="Arial" w:cs="Arial"/>
          <w:sz w:val="18"/>
          <w:szCs w:val="18"/>
          <w:lang w:val="en-US"/>
        </w:rPr>
      </w:pPr>
      <w:r w:rsidRPr="00BB5460">
        <w:rPr>
          <w:rFonts w:ascii="Arial" w:eastAsia="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19</w:t>
            </w:r>
            <w:r w:rsidRPr="00BB5460">
              <w:rPr>
                <w:rFonts w:ascii="Arial" w:eastAsia="Arial" w:hAnsi="Arial" w:cs="Arial"/>
                <w:b/>
                <w:color w:val="FFFFFF"/>
                <w:sz w:val="18"/>
                <w:szCs w:val="18"/>
              </w:rPr>
              <w:tab/>
              <w:t>Perpetual debentures</w:t>
            </w:r>
          </w:p>
        </w:tc>
      </w:tr>
    </w:tbl>
    <w:p w:rsidR="008A07D1" w:rsidRPr="00BB5460" w:rsidRDefault="008A07D1" w:rsidP="008A07D1">
      <w:pPr>
        <w:ind w:right="-82"/>
        <w:rPr>
          <w:rFonts w:ascii="Arial" w:eastAsia="Arial" w:hAnsi="Arial" w:cs="Arial"/>
          <w:sz w:val="16"/>
          <w:szCs w:val="16"/>
        </w:rPr>
      </w:pPr>
    </w:p>
    <w:p w:rsidR="008A07D1" w:rsidRPr="00BB5460" w:rsidRDefault="008A07D1" w:rsidP="008A07D1">
      <w:pPr>
        <w:ind w:right="-82"/>
        <w:rPr>
          <w:rFonts w:ascii="Arial" w:eastAsia="Arial" w:hAnsi="Arial" w:cs="Arial"/>
          <w:sz w:val="18"/>
          <w:szCs w:val="18"/>
        </w:rPr>
      </w:pPr>
      <w:r w:rsidRPr="00BB5460">
        <w:rPr>
          <w:rFonts w:ascii="Arial" w:eastAsia="Arial" w:hAnsi="Arial" w:cs="Arial"/>
          <w:sz w:val="18"/>
          <w:szCs w:val="18"/>
        </w:rPr>
        <w:t>As at 31 December 2019, the Company has perpetual debentures of Baht 6,000 million, excluding the issuance cost of Baht 50.31 million, which were presented as a part of equity.</w:t>
      </w:r>
    </w:p>
    <w:p w:rsidR="008A07D1" w:rsidRPr="00BB5460" w:rsidRDefault="008A07D1" w:rsidP="008A07D1">
      <w:pPr>
        <w:ind w:right="-82"/>
        <w:rPr>
          <w:rFonts w:ascii="Arial" w:eastAsia="Arial" w:hAnsi="Arial" w:cs="Arial"/>
          <w:sz w:val="16"/>
          <w:szCs w:val="16"/>
        </w:rPr>
      </w:pPr>
    </w:p>
    <w:p w:rsidR="008A07D1" w:rsidRPr="00BB5460" w:rsidRDefault="008A07D1" w:rsidP="008A07D1">
      <w:pPr>
        <w:ind w:right="-82"/>
        <w:rPr>
          <w:rFonts w:ascii="Arial" w:eastAsia="Arial" w:hAnsi="Arial" w:cs="Arial"/>
          <w:sz w:val="18"/>
          <w:szCs w:val="18"/>
        </w:rPr>
      </w:pPr>
      <w:r w:rsidRPr="00BB5460">
        <w:rPr>
          <w:rFonts w:ascii="Arial" w:eastAsia="Arial" w:hAnsi="Arial" w:cs="Arial"/>
          <w:sz w:val="18"/>
          <w:szCs w:val="18"/>
        </w:rPr>
        <w:t xml:space="preserve">During the period, the Company paid interest to the </w:t>
      </w:r>
      <w:r w:rsidR="00B07759" w:rsidRPr="00BB5460">
        <w:rPr>
          <w:rFonts w:ascii="Arial" w:eastAsia="Arial" w:hAnsi="Arial" w:cs="Arial"/>
          <w:sz w:val="18"/>
          <w:szCs w:val="18"/>
        </w:rPr>
        <w:t>debenture’s</w:t>
      </w:r>
      <w:r w:rsidRPr="00BB5460">
        <w:rPr>
          <w:rFonts w:ascii="Arial" w:eastAsia="Arial" w:hAnsi="Arial" w:cs="Arial"/>
          <w:sz w:val="18"/>
          <w:szCs w:val="18"/>
        </w:rPr>
        <w:t xml:space="preserve"> holders of Baht 149.58 million which were recognised as part of unappropriated retained earnings.</w:t>
      </w:r>
    </w:p>
    <w:p w:rsidR="008A07D1" w:rsidRPr="00BB5460" w:rsidRDefault="008A07D1" w:rsidP="008A07D1">
      <w:pPr>
        <w:ind w:right="-82"/>
        <w:rPr>
          <w:rFonts w:ascii="Arial" w:eastAsia="Arial" w:hAnsi="Arial" w:cs="Arial"/>
          <w:sz w:val="16"/>
          <w:szCs w:val="16"/>
        </w:rPr>
      </w:pPr>
    </w:p>
    <w:p w:rsidR="008A07D1" w:rsidRPr="00BB5460" w:rsidRDefault="008A07D1" w:rsidP="008A07D1">
      <w:pPr>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bookmarkStart w:id="7" w:name="_Hlk38987810"/>
            <w:r w:rsidRPr="00BB5460">
              <w:rPr>
                <w:rFonts w:ascii="Arial" w:eastAsia="Arial" w:hAnsi="Arial" w:cs="Arial"/>
                <w:b/>
                <w:color w:val="FFFFFF"/>
                <w:sz w:val="18"/>
                <w:szCs w:val="18"/>
              </w:rPr>
              <w:t>20</w:t>
            </w:r>
            <w:r w:rsidRPr="00BB5460">
              <w:rPr>
                <w:rFonts w:ascii="Arial" w:eastAsia="Arial" w:hAnsi="Arial" w:cs="Arial"/>
                <w:b/>
                <w:color w:val="FFFFFF"/>
                <w:sz w:val="18"/>
                <w:szCs w:val="18"/>
              </w:rPr>
              <w:tab/>
              <w:t>Dividends</w:t>
            </w:r>
          </w:p>
        </w:tc>
      </w:tr>
      <w:bookmarkEnd w:id="7"/>
    </w:tbl>
    <w:p w:rsidR="008A07D1" w:rsidRPr="00BB5460" w:rsidRDefault="008A07D1" w:rsidP="008A07D1">
      <w:pPr>
        <w:ind w:right="9"/>
        <w:rPr>
          <w:rFonts w:ascii="Arial" w:eastAsia="Arial" w:hAnsi="Arial" w:cs="Arial"/>
          <w:sz w:val="16"/>
          <w:szCs w:val="16"/>
        </w:rPr>
      </w:pPr>
    </w:p>
    <w:p w:rsidR="008A07D1" w:rsidRPr="00BB5460" w:rsidRDefault="008A07D1" w:rsidP="008A07D1">
      <w:pPr>
        <w:ind w:right="-82"/>
        <w:rPr>
          <w:rFonts w:ascii="Arial" w:hAnsi="Arial" w:cs="Arial"/>
          <w:sz w:val="18"/>
          <w:szCs w:val="18"/>
        </w:rPr>
      </w:pPr>
      <w:r w:rsidRPr="00BB5460">
        <w:rPr>
          <w:rFonts w:ascii="Arial" w:hAnsi="Arial" w:cs="Arial"/>
          <w:sz w:val="18"/>
          <w:szCs w:val="18"/>
        </w:rPr>
        <w:t>On 27 March 2020, the Board of Directors’ meeting of the Company passed a resolution to approve an interim dividend payment of Baht 0.22 per share or totalling Baht 1,050 million, which was paid on 22 April 2020. The payment rate is the same as what was previously approved by the resolution of the Board of Directors’ meeting held on 17 February 2020 and disclosed in the financial statements for the year ended 31 December 2019. This is for the purpose of preventing the impact to the shareholders from the indefinite postponement of the 2020 Annual General Meeting of Shareholders due to the COVID-19 virus in Thailand.</w:t>
      </w:r>
    </w:p>
    <w:p w:rsidR="008A07D1" w:rsidRPr="00BB5460" w:rsidRDefault="008A07D1" w:rsidP="008A07D1">
      <w:pPr>
        <w:ind w:right="-82"/>
        <w:rPr>
          <w:rFonts w:ascii="Arial" w:hAnsi="Arial" w:cs="Arial"/>
          <w:sz w:val="16"/>
          <w:szCs w:val="16"/>
        </w:rPr>
      </w:pPr>
    </w:p>
    <w:p w:rsidR="008A07D1" w:rsidRPr="00BB5460" w:rsidRDefault="008A07D1" w:rsidP="008A07D1">
      <w:pPr>
        <w:ind w:right="-82"/>
        <w:rPr>
          <w:rFonts w:ascii="Arial" w:hAnsi="Arial" w:cs="Arial"/>
          <w:sz w:val="16"/>
          <w:szCs w:val="16"/>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theme="minorBidi"/>
                <w:b/>
                <w:color w:val="FFFFFF"/>
                <w:sz w:val="18"/>
                <w:szCs w:val="18"/>
                <w:lang w:val="en-US"/>
              </w:rPr>
              <w:t>21</w:t>
            </w:r>
            <w:r w:rsidRPr="00BB5460">
              <w:rPr>
                <w:rFonts w:ascii="Arial" w:eastAsia="Arial" w:hAnsi="Arial" w:cs="Arial"/>
                <w:b/>
                <w:color w:val="FFFFFF"/>
                <w:sz w:val="18"/>
                <w:szCs w:val="18"/>
              </w:rPr>
              <w:tab/>
              <w:t>Other gains (losses), net</w:t>
            </w:r>
          </w:p>
        </w:tc>
      </w:tr>
    </w:tbl>
    <w:p w:rsidR="008A07D1" w:rsidRPr="00BB5460" w:rsidRDefault="008A07D1" w:rsidP="008A07D1">
      <w:pPr>
        <w:pStyle w:val="BlockText"/>
        <w:ind w:left="0" w:right="0" w:firstLine="0"/>
        <w:jc w:val="both"/>
        <w:rPr>
          <w:rFonts w:ascii="Arial" w:eastAsia="Arial" w:hAnsi="Arial" w:cs="Arial"/>
          <w:sz w:val="16"/>
          <w:szCs w:val="16"/>
          <w:lang w:val="en-GB" w:eastAsia="en-GB"/>
        </w:rPr>
      </w:pPr>
    </w:p>
    <w:p w:rsidR="008A07D1" w:rsidRPr="00BB5460" w:rsidRDefault="008A07D1" w:rsidP="008A07D1">
      <w:pPr>
        <w:pStyle w:val="BlockText"/>
        <w:ind w:left="0" w:right="0" w:firstLine="0"/>
        <w:jc w:val="both"/>
        <w:rPr>
          <w:rFonts w:ascii="Arial" w:eastAsia="Arial" w:hAnsi="Arial" w:cs="Arial"/>
          <w:sz w:val="18"/>
          <w:szCs w:val="18"/>
          <w:lang w:val="en-GB" w:eastAsia="en-GB"/>
        </w:rPr>
      </w:pPr>
      <w:r w:rsidRPr="00BB5460">
        <w:rPr>
          <w:rFonts w:ascii="Arial" w:eastAsia="Arial" w:hAnsi="Arial" w:cs="Arial"/>
          <w:sz w:val="18"/>
          <w:szCs w:val="18"/>
          <w:lang w:val="en-GB" w:eastAsia="en-GB"/>
        </w:rPr>
        <w:t>The aggregate net other gains (losses) recognised in profit or loss were:</w:t>
      </w:r>
    </w:p>
    <w:p w:rsidR="008A07D1" w:rsidRPr="00BB5460" w:rsidRDefault="008A07D1" w:rsidP="008A07D1">
      <w:pPr>
        <w:pStyle w:val="BlockText"/>
        <w:ind w:left="567" w:right="0" w:firstLine="0"/>
        <w:jc w:val="both"/>
        <w:rPr>
          <w:rFonts w:ascii="Arial" w:hAnsi="Arial" w:cs="Arial"/>
          <w:sz w:val="16"/>
          <w:szCs w:val="16"/>
          <w:lang w:val="en-GB"/>
        </w:rPr>
      </w:pPr>
    </w:p>
    <w:tbl>
      <w:tblPr>
        <w:tblW w:w="9452" w:type="dxa"/>
        <w:tblLayout w:type="fixed"/>
        <w:tblLook w:val="0000" w:firstRow="0" w:lastRow="0" w:firstColumn="0" w:lastColumn="0" w:noHBand="0" w:noVBand="0"/>
      </w:tblPr>
      <w:tblGrid>
        <w:gridCol w:w="4268"/>
        <w:gridCol w:w="1296"/>
        <w:gridCol w:w="1296"/>
        <w:gridCol w:w="1296"/>
        <w:gridCol w:w="1296"/>
      </w:tblGrid>
      <w:tr w:rsidR="008A07D1" w:rsidRPr="00BB5460" w:rsidTr="008A07D1">
        <w:trPr>
          <w:trHeight w:val="20"/>
        </w:trPr>
        <w:tc>
          <w:tcPr>
            <w:tcW w:w="4268" w:type="dxa"/>
            <w:shd w:val="clear" w:color="auto" w:fill="auto"/>
            <w:vAlign w:val="bottom"/>
          </w:tcPr>
          <w:p w:rsidR="008A07D1" w:rsidRPr="00BB5460" w:rsidRDefault="008A07D1" w:rsidP="008A07D1">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4268"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4268"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r w:rsidRPr="00BB5460">
              <w:rPr>
                <w:rFonts w:ascii="Arial" w:eastAsia="Arial" w:hAnsi="Arial" w:cs="Arial"/>
                <w:b/>
                <w:sz w:val="18"/>
                <w:szCs w:val="18"/>
              </w:rPr>
              <w:t xml:space="preserve">  </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4268" w:type="dxa"/>
            <w:shd w:val="clear" w:color="auto" w:fill="auto"/>
          </w:tcPr>
          <w:p w:rsidR="008A07D1" w:rsidRPr="00BB5460" w:rsidRDefault="008A07D1" w:rsidP="008A07D1">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c>
          <w:tcPr>
            <w:tcW w:w="4268" w:type="dxa"/>
          </w:tcPr>
          <w:p w:rsidR="008A07D1" w:rsidRPr="00BB5460" w:rsidRDefault="008A07D1" w:rsidP="008A07D1">
            <w:pPr>
              <w:ind w:left="-117"/>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r>
      <w:tr w:rsidR="008A07D1" w:rsidRPr="00BB5460" w:rsidTr="008A07D1">
        <w:tc>
          <w:tcPr>
            <w:tcW w:w="426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Gain (loss) on exchange rates, net</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85,325</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r w:rsidRPr="00BB5460">
              <w:rPr>
                <w:rFonts w:ascii="Arial" w:eastAsia="Arial" w:hAnsi="Arial" w:cs="Browallia New"/>
                <w:sz w:val="18"/>
                <w:szCs w:val="22"/>
              </w:rPr>
              <w:t>93</w:t>
            </w:r>
            <w:r w:rsidRPr="00BB5460">
              <w:rPr>
                <w:rFonts w:ascii="Arial" w:eastAsia="Arial" w:hAnsi="Arial" w:cs="Arial"/>
                <w:sz w:val="18"/>
                <w:szCs w:val="18"/>
              </w:rPr>
              <w:t>,665)</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107,010</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(490,011)</w:t>
            </w:r>
          </w:p>
        </w:tc>
      </w:tr>
      <w:tr w:rsidR="008A07D1" w:rsidRPr="00BB5460" w:rsidTr="008A07D1">
        <w:tc>
          <w:tcPr>
            <w:tcW w:w="426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Gain (loss) on financial instruments, net</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350,747</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802,289</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(101,676)</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357,667</w:t>
            </w:r>
          </w:p>
        </w:tc>
      </w:tr>
      <w:tr w:rsidR="008A07D1" w:rsidRPr="00BB5460" w:rsidTr="008A07D1">
        <w:tc>
          <w:tcPr>
            <w:tcW w:w="426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Browallia New"/>
                <w:color w:val="000000"/>
                <w:sz w:val="18"/>
                <w:szCs w:val="22"/>
                <w:lang w:val="en-US"/>
              </w:rPr>
              <w:t>Impairment</w:t>
            </w:r>
            <w:r w:rsidRPr="00BB5460">
              <w:rPr>
                <w:rFonts w:ascii="Arial" w:eastAsia="Arial" w:hAnsi="Arial" w:cs="Arial"/>
                <w:color w:val="000000"/>
                <w:sz w:val="18"/>
                <w:szCs w:val="18"/>
              </w:rPr>
              <w:t xml:space="preserve"> losses on financial assets</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2,423</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(23,145)</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46,541</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(76,831)</w:t>
            </w:r>
          </w:p>
        </w:tc>
      </w:tr>
      <w:tr w:rsidR="008A07D1" w:rsidRPr="00BB5460" w:rsidTr="008A07D1">
        <w:tc>
          <w:tcPr>
            <w:tcW w:w="426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Other gains (losses), net</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3,554</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13,080</w:t>
            </w:r>
          </w:p>
        </w:tc>
        <w:tc>
          <w:tcPr>
            <w:tcW w:w="1296" w:type="dxa"/>
            <w:tcBorders>
              <w:top w:val="nil"/>
              <w:left w:val="nil"/>
              <w:bottom w:val="nil"/>
              <w:right w:val="nil"/>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4,905</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(4,879)</w:t>
            </w:r>
          </w:p>
        </w:tc>
      </w:tr>
      <w:tr w:rsidR="008A07D1" w:rsidRPr="002B0F68" w:rsidTr="008A07D1">
        <w:tc>
          <w:tcPr>
            <w:tcW w:w="4268" w:type="dxa"/>
          </w:tcPr>
          <w:p w:rsidR="008A07D1" w:rsidRPr="002B0F68"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426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Total other gains (losses), net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442,049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698,559</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56,780</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(214,054)</w:t>
            </w:r>
          </w:p>
        </w:tc>
      </w:tr>
    </w:tbl>
    <w:p w:rsidR="008A07D1" w:rsidRPr="00BB5460" w:rsidRDefault="008A07D1" w:rsidP="008A07D1">
      <w:pPr>
        <w:pStyle w:val="BlockText"/>
        <w:ind w:left="0" w:right="0" w:firstLine="0"/>
        <w:jc w:val="both"/>
        <w:rPr>
          <w:rFonts w:ascii="Arial" w:hAnsi="Arial" w:cs="Arial"/>
          <w:sz w:val="16"/>
          <w:szCs w:val="16"/>
          <w:lang w:val="en-GB"/>
        </w:rPr>
      </w:pPr>
    </w:p>
    <w:p w:rsidR="008A07D1" w:rsidRPr="00BB5460" w:rsidRDefault="008A07D1" w:rsidP="008A07D1">
      <w:pPr>
        <w:pStyle w:val="BlockText"/>
        <w:ind w:left="0" w:right="0" w:firstLine="0"/>
        <w:jc w:val="both"/>
        <w:rPr>
          <w:rFonts w:ascii="Arial" w:hAnsi="Arial" w:cs="Arial"/>
          <w:sz w:val="16"/>
          <w:szCs w:val="16"/>
          <w:lang w:val="en-GB"/>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22</w:t>
            </w:r>
            <w:r w:rsidRPr="00BB5460">
              <w:rPr>
                <w:rFonts w:ascii="Arial" w:eastAsia="Arial" w:hAnsi="Arial" w:cs="Arial"/>
                <w:b/>
                <w:color w:val="FFFFFF"/>
                <w:sz w:val="18"/>
                <w:szCs w:val="18"/>
              </w:rPr>
              <w:tab/>
              <w:t>Income tax</w:t>
            </w:r>
          </w:p>
        </w:tc>
      </w:tr>
    </w:tbl>
    <w:p w:rsidR="008A07D1" w:rsidRPr="00BB5460" w:rsidRDefault="008A07D1" w:rsidP="008A07D1">
      <w:pPr>
        <w:rPr>
          <w:rFonts w:ascii="Arial" w:eastAsia="Arial" w:hAnsi="Arial" w:cs="Arial"/>
          <w:sz w:val="16"/>
          <w:szCs w:val="16"/>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Income tax for the six-month periods ended 30 June 2020 and 2019 are as follows:</w:t>
      </w:r>
    </w:p>
    <w:p w:rsidR="008A07D1" w:rsidRPr="00BB5460" w:rsidRDefault="008A07D1" w:rsidP="008A07D1">
      <w:pPr>
        <w:rPr>
          <w:rFonts w:ascii="Arial" w:eastAsia="Arial" w:hAnsi="Arial" w:cs="Arial"/>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8A07D1" w:rsidRPr="00BB5460" w:rsidTr="008A07D1">
        <w:tc>
          <w:tcPr>
            <w:tcW w:w="3989" w:type="dxa"/>
            <w:shd w:val="clear" w:color="auto" w:fill="auto"/>
            <w:vAlign w:val="bottom"/>
          </w:tcPr>
          <w:p w:rsidR="008A07D1" w:rsidRPr="00BB5460" w:rsidRDefault="008A07D1" w:rsidP="008A07D1">
            <w:pPr>
              <w:ind w:left="-101" w:right="-74"/>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3989" w:type="dxa"/>
            <w:shd w:val="clear" w:color="auto" w:fill="auto"/>
          </w:tcPr>
          <w:p w:rsidR="008A07D1" w:rsidRPr="00BB5460" w:rsidRDefault="008A07D1" w:rsidP="008A07D1">
            <w:pPr>
              <w:ind w:left="-107"/>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989" w:type="dxa"/>
            <w:shd w:val="clear" w:color="auto" w:fill="auto"/>
          </w:tcPr>
          <w:p w:rsidR="008A07D1" w:rsidRPr="00BB5460" w:rsidRDefault="008A07D1" w:rsidP="008A07D1">
            <w:pPr>
              <w:tabs>
                <w:tab w:val="left" w:pos="2862"/>
              </w:tabs>
              <w:ind w:left="-101" w:right="-72"/>
              <w:rPr>
                <w:rFonts w:ascii="Arial" w:eastAsia="Arial" w:hAnsi="Arial" w:cs="Arial"/>
                <w:sz w:val="18"/>
                <w:szCs w:val="18"/>
              </w:rPr>
            </w:pPr>
            <w:r w:rsidRPr="00BB5460">
              <w:rPr>
                <w:rFonts w:ascii="Arial" w:eastAsia="Arial" w:hAnsi="Arial" w:cs="Arial"/>
                <w:b/>
                <w:sz w:val="18"/>
                <w:szCs w:val="18"/>
              </w:rPr>
              <w:t xml:space="preserve">  </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rPr>
          <w:trHeight w:val="198"/>
        </w:trPr>
        <w:tc>
          <w:tcPr>
            <w:tcW w:w="3989" w:type="dxa"/>
            <w:shd w:val="clear" w:color="auto" w:fill="auto"/>
          </w:tcPr>
          <w:p w:rsidR="008A07D1" w:rsidRPr="00BB5460" w:rsidRDefault="008A07D1" w:rsidP="008A07D1">
            <w:pPr>
              <w:tabs>
                <w:tab w:val="left" w:pos="2862"/>
              </w:tabs>
              <w:ind w:left="-101" w:right="-72"/>
              <w:rPr>
                <w:rFonts w:ascii="Arial" w:eastAsia="Arial" w:hAnsi="Arial" w:cs="Arial"/>
                <w:sz w:val="18"/>
                <w:szCs w:val="18"/>
              </w:rPr>
            </w:pP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rPr>
          <w:trHeight w:val="73"/>
        </w:trPr>
        <w:tc>
          <w:tcPr>
            <w:tcW w:w="3989" w:type="dxa"/>
          </w:tcPr>
          <w:p w:rsidR="008A07D1" w:rsidRPr="00BB5460" w:rsidRDefault="008A07D1" w:rsidP="008A07D1">
            <w:pPr>
              <w:ind w:left="-101" w:right="-72"/>
              <w:rPr>
                <w:rFonts w:ascii="Arial" w:eastAsia="Arial" w:hAnsi="Arial" w:cs="Arial"/>
                <w:sz w:val="16"/>
                <w:szCs w:val="16"/>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r>
      <w:tr w:rsidR="008A07D1" w:rsidRPr="00BB5460" w:rsidTr="008A07D1">
        <w:trPr>
          <w:trHeight w:val="74"/>
        </w:trPr>
        <w:tc>
          <w:tcPr>
            <w:tcW w:w="3989" w:type="dxa"/>
          </w:tcPr>
          <w:p w:rsidR="008A07D1" w:rsidRPr="00BB5460" w:rsidRDefault="008A07D1" w:rsidP="008A07D1">
            <w:pPr>
              <w:ind w:left="-101" w:right="-130"/>
              <w:rPr>
                <w:rFonts w:ascii="Arial" w:eastAsia="Arial" w:hAnsi="Arial" w:cs="Arial"/>
                <w:sz w:val="18"/>
                <w:szCs w:val="18"/>
              </w:rPr>
            </w:pPr>
            <w:r w:rsidRPr="00BB5460">
              <w:rPr>
                <w:rFonts w:ascii="Arial" w:eastAsia="Arial" w:hAnsi="Arial" w:cs="Arial"/>
                <w:sz w:val="18"/>
                <w:szCs w:val="18"/>
              </w:rPr>
              <w:t>Current income tax</w:t>
            </w:r>
          </w:p>
        </w:tc>
        <w:tc>
          <w:tcPr>
            <w:tcW w:w="1368" w:type="dxa"/>
            <w:tcBorders>
              <w:top w:val="nil"/>
              <w:left w:val="nil"/>
              <w:bottom w:val="nil"/>
              <w:right w:val="nil"/>
            </w:tcBorders>
            <w:shd w:val="clear" w:color="auto" w:fill="F8F8F8"/>
          </w:tcPr>
          <w:p w:rsidR="008A07D1" w:rsidRPr="00BB5460" w:rsidRDefault="008A07D1" w:rsidP="008A07D1">
            <w:pPr>
              <w:ind w:right="-72"/>
              <w:jc w:val="right"/>
              <w:rPr>
                <w:rFonts w:ascii="Arial" w:hAnsi="Arial" w:cs="Arial"/>
                <w:color w:val="000000"/>
                <w:sz w:val="18"/>
                <w:szCs w:val="18"/>
                <w:lang w:val="en-US"/>
              </w:rPr>
            </w:pPr>
            <w:r w:rsidRPr="00BB5460">
              <w:rPr>
                <w:rFonts w:ascii="Arial" w:hAnsi="Arial" w:cs="Arial"/>
                <w:color w:val="000000"/>
                <w:sz w:val="18"/>
                <w:szCs w:val="18"/>
                <w:lang w:val="en-US"/>
              </w:rPr>
              <w:t>478,856</w:t>
            </w: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376,489</w:t>
            </w:r>
          </w:p>
        </w:tc>
        <w:tc>
          <w:tcPr>
            <w:tcW w:w="1368"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3,127</w:t>
            </w:r>
          </w:p>
        </w:tc>
        <w:tc>
          <w:tcPr>
            <w:tcW w:w="1368"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4,516</w:t>
            </w:r>
          </w:p>
        </w:tc>
      </w:tr>
      <w:tr w:rsidR="008A07D1" w:rsidRPr="00BB5460" w:rsidTr="008A07D1">
        <w:trPr>
          <w:trHeight w:val="74"/>
        </w:trPr>
        <w:tc>
          <w:tcPr>
            <w:tcW w:w="3989" w:type="dxa"/>
          </w:tcPr>
          <w:p w:rsidR="008A07D1" w:rsidRPr="00BB5460" w:rsidRDefault="008A07D1" w:rsidP="008A07D1">
            <w:pPr>
              <w:ind w:left="-101" w:right="-130"/>
              <w:rPr>
                <w:rFonts w:ascii="Arial" w:eastAsia="Arial" w:hAnsi="Arial" w:cs="Arial"/>
                <w:sz w:val="18"/>
                <w:szCs w:val="18"/>
              </w:rPr>
            </w:pPr>
            <w:r w:rsidRPr="00BB5460">
              <w:rPr>
                <w:rFonts w:ascii="Arial" w:eastAsia="Arial" w:hAnsi="Arial" w:cs="Arial"/>
                <w:sz w:val="18"/>
                <w:szCs w:val="18"/>
              </w:rPr>
              <w:t>Deferred income tax</w:t>
            </w:r>
          </w:p>
        </w:tc>
        <w:tc>
          <w:tcPr>
            <w:tcW w:w="1368" w:type="dxa"/>
            <w:tcBorders>
              <w:top w:val="nil"/>
              <w:left w:val="nil"/>
              <w:bottom w:val="nil"/>
              <w:right w:val="nil"/>
            </w:tcBorders>
            <w:shd w:val="clear" w:color="auto" w:fill="F8F8F8"/>
          </w:tcPr>
          <w:p w:rsidR="008A07D1" w:rsidRPr="00BB5460" w:rsidRDefault="008A07D1" w:rsidP="008A07D1">
            <w:pPr>
              <w:ind w:right="-72"/>
              <w:jc w:val="right"/>
              <w:rPr>
                <w:rFonts w:ascii="Arial" w:hAnsi="Arial" w:cs="Arial"/>
                <w:color w:val="000000"/>
                <w:sz w:val="18"/>
                <w:szCs w:val="18"/>
                <w:lang w:val="en-US"/>
              </w:rPr>
            </w:pPr>
            <w:r w:rsidRPr="00BB5460">
              <w:rPr>
                <w:rFonts w:ascii="Arial" w:hAnsi="Arial" w:cs="Arial"/>
                <w:color w:val="000000"/>
                <w:sz w:val="18"/>
                <w:szCs w:val="18"/>
                <w:lang w:val="en-US"/>
              </w:rPr>
              <w:t>(189,856)</w:t>
            </w: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(573,407)</w:t>
            </w:r>
          </w:p>
        </w:tc>
        <w:tc>
          <w:tcPr>
            <w:tcW w:w="1368"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(26,121)</w:t>
            </w:r>
          </w:p>
        </w:tc>
        <w:tc>
          <w:tcPr>
            <w:tcW w:w="1368"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(4,397)</w:t>
            </w:r>
          </w:p>
        </w:tc>
      </w:tr>
      <w:tr w:rsidR="008A07D1" w:rsidRPr="00BB5460" w:rsidTr="008A07D1">
        <w:trPr>
          <w:trHeight w:val="74"/>
        </w:trPr>
        <w:tc>
          <w:tcPr>
            <w:tcW w:w="3989" w:type="dxa"/>
          </w:tcPr>
          <w:p w:rsidR="008A07D1" w:rsidRPr="00BB5460" w:rsidRDefault="008A07D1" w:rsidP="008A07D1">
            <w:pPr>
              <w:ind w:left="-101" w:right="-130"/>
              <w:rPr>
                <w:rFonts w:ascii="Arial" w:eastAsia="Arial" w:hAnsi="Arial" w:cs="Arial"/>
                <w:sz w:val="12"/>
                <w:szCs w:val="12"/>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74"/>
        </w:trPr>
        <w:tc>
          <w:tcPr>
            <w:tcW w:w="3989" w:type="dxa"/>
            <w:vAlign w:val="center"/>
          </w:tcPr>
          <w:p w:rsidR="008A07D1" w:rsidRPr="00BB5460" w:rsidRDefault="008A07D1" w:rsidP="008A07D1">
            <w:pPr>
              <w:ind w:left="-101"/>
              <w:rPr>
                <w:rFonts w:ascii="Arial" w:eastAsia="Arial" w:hAnsi="Arial" w:cs="Arial"/>
                <w:sz w:val="18"/>
                <w:szCs w:val="18"/>
              </w:rPr>
            </w:pPr>
            <w:r w:rsidRPr="00BB5460">
              <w:rPr>
                <w:rFonts w:ascii="Arial" w:eastAsia="Arial" w:hAnsi="Arial" w:cs="Arial"/>
                <w:sz w:val="18"/>
                <w:szCs w:val="18"/>
              </w:rPr>
              <w:t>Total income tax expenses (income)</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theme="minorBidi"/>
                <w:sz w:val="18"/>
                <w:szCs w:val="18"/>
              </w:rPr>
            </w:pPr>
            <w:r w:rsidRPr="00BB5460">
              <w:rPr>
                <w:rFonts w:ascii="Arial" w:eastAsia="Arial" w:hAnsi="Arial" w:cstheme="minorBidi"/>
                <w:sz w:val="18"/>
                <w:szCs w:val="18"/>
              </w:rPr>
              <w:t>289,000</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(196,918)</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(22,994)</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119</w:t>
            </w:r>
          </w:p>
        </w:tc>
      </w:tr>
      <w:tr w:rsidR="008A07D1" w:rsidRPr="00BB5460" w:rsidTr="008A07D1">
        <w:trPr>
          <w:trHeight w:val="73"/>
        </w:trPr>
        <w:tc>
          <w:tcPr>
            <w:tcW w:w="3989" w:type="dxa"/>
          </w:tcPr>
          <w:p w:rsidR="008A07D1" w:rsidRPr="00BB5460" w:rsidRDefault="008A07D1" w:rsidP="008A07D1">
            <w:pPr>
              <w:ind w:left="-101" w:right="-72"/>
              <w:rPr>
                <w:rFonts w:ascii="Arial" w:eastAsia="Arial" w:hAnsi="Arial" w:cs="Arial"/>
                <w:sz w:val="16"/>
                <w:szCs w:val="16"/>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368"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r>
      <w:tr w:rsidR="008A07D1" w:rsidRPr="00BB5460" w:rsidTr="008A07D1">
        <w:trPr>
          <w:trHeight w:val="74"/>
        </w:trPr>
        <w:tc>
          <w:tcPr>
            <w:tcW w:w="3989" w:type="dxa"/>
          </w:tcPr>
          <w:p w:rsidR="008A07D1" w:rsidRPr="00BB5460" w:rsidRDefault="008A07D1" w:rsidP="008A07D1">
            <w:pPr>
              <w:ind w:left="-101" w:right="-130"/>
              <w:rPr>
                <w:rFonts w:ascii="Arial" w:eastAsia="Arial" w:hAnsi="Arial" w:cs="Arial"/>
                <w:b/>
                <w:sz w:val="18"/>
                <w:szCs w:val="18"/>
              </w:rPr>
            </w:pPr>
            <w:r w:rsidRPr="00BB5460">
              <w:rPr>
                <w:rFonts w:ascii="Arial" w:eastAsia="Arial" w:hAnsi="Arial" w:cs="Arial"/>
                <w:b/>
                <w:sz w:val="18"/>
                <w:szCs w:val="18"/>
              </w:rPr>
              <w:t>Income tax expenses (income) attributable to:</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368"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989" w:type="dxa"/>
            <w:tcBorders>
              <w:bottom w:val="nil"/>
            </w:tcBorders>
          </w:tcPr>
          <w:p w:rsidR="008A07D1" w:rsidRPr="00BB5460" w:rsidRDefault="008A07D1" w:rsidP="008A07D1">
            <w:pPr>
              <w:ind w:left="-101" w:right="-130"/>
              <w:rPr>
                <w:rFonts w:ascii="Arial" w:eastAsia="Arial" w:hAnsi="Arial" w:cs="Arial"/>
                <w:sz w:val="18"/>
                <w:szCs w:val="18"/>
              </w:rPr>
            </w:pPr>
            <w:r w:rsidRPr="00BB5460">
              <w:rPr>
                <w:rFonts w:ascii="Arial" w:eastAsia="Arial" w:hAnsi="Arial" w:cs="Arial"/>
                <w:sz w:val="18"/>
                <w:szCs w:val="18"/>
              </w:rPr>
              <w:t xml:space="preserve">  - From continuing operations</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289,000</w:t>
            </w: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(232,844)</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(22,994)</w:t>
            </w:r>
          </w:p>
        </w:tc>
        <w:tc>
          <w:tcPr>
            <w:tcW w:w="1368"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119</w:t>
            </w:r>
          </w:p>
        </w:tc>
      </w:tr>
      <w:tr w:rsidR="008A07D1" w:rsidRPr="00BB5460" w:rsidTr="008A07D1">
        <w:trPr>
          <w:trHeight w:val="74"/>
        </w:trPr>
        <w:tc>
          <w:tcPr>
            <w:tcW w:w="3989" w:type="dxa"/>
            <w:tcBorders>
              <w:top w:val="nil"/>
              <w:left w:val="nil"/>
              <w:bottom w:val="nil"/>
              <w:right w:val="nil"/>
            </w:tcBorders>
          </w:tcPr>
          <w:p w:rsidR="008A07D1" w:rsidRPr="00BB5460" w:rsidRDefault="008A07D1" w:rsidP="008A07D1">
            <w:pPr>
              <w:ind w:left="-101" w:right="-130"/>
              <w:rPr>
                <w:rFonts w:ascii="Arial" w:eastAsia="Arial" w:hAnsi="Arial" w:cs="Arial"/>
                <w:sz w:val="18"/>
                <w:szCs w:val="18"/>
              </w:rPr>
            </w:pPr>
            <w:r w:rsidRPr="00BB5460">
              <w:rPr>
                <w:rFonts w:ascii="Arial" w:eastAsia="Arial" w:hAnsi="Arial" w:cs="Arial"/>
                <w:sz w:val="18"/>
                <w:szCs w:val="18"/>
              </w:rPr>
              <w:t xml:space="preserve">  - From discontinuing operations</w:t>
            </w:r>
          </w:p>
        </w:tc>
        <w:tc>
          <w:tcPr>
            <w:tcW w:w="1368" w:type="dxa"/>
            <w:tcBorders>
              <w:left w:val="nil"/>
              <w:bottom w:val="single" w:sz="4" w:space="0" w:color="000000"/>
            </w:tcBorders>
            <w:shd w:val="clear" w:color="auto" w:fill="FAFAFA"/>
            <w:vAlign w:val="bottom"/>
          </w:tcPr>
          <w:p w:rsidR="008A07D1" w:rsidRPr="00BB5460" w:rsidRDefault="008A07D1" w:rsidP="008A07D1">
            <w:pPr>
              <w:ind w:left="74" w:right="-72"/>
              <w:jc w:val="right"/>
              <w:rPr>
                <w:rFonts w:ascii="Arial" w:eastAsia="Arial" w:hAnsi="Arial" w:cs="Arial"/>
                <w:sz w:val="18"/>
                <w:szCs w:val="18"/>
              </w:rPr>
            </w:pPr>
            <w:r w:rsidRPr="00BB5460">
              <w:rPr>
                <w:rFonts w:ascii="Arial" w:eastAsia="Arial" w:hAnsi="Arial" w:cs="Arial"/>
                <w:sz w:val="18"/>
                <w:szCs w:val="18"/>
              </w:rPr>
              <w:t>-</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w:t>
            </w:r>
            <w:bookmarkStart w:id="8" w:name="_GoBack"/>
            <w:bookmarkEnd w:id="8"/>
            <w:r w:rsidRPr="00BB5460">
              <w:rPr>
                <w:rFonts w:ascii="Arial" w:hAnsi="Arial" w:cs="Arial"/>
                <w:sz w:val="18"/>
                <w:szCs w:val="18"/>
              </w:rPr>
              <w:t>5,926</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r>
      <w:tr w:rsidR="008A07D1" w:rsidRPr="00BB5460" w:rsidTr="008A07D1">
        <w:trPr>
          <w:trHeight w:val="74"/>
        </w:trPr>
        <w:tc>
          <w:tcPr>
            <w:tcW w:w="3989" w:type="dxa"/>
            <w:tcBorders>
              <w:top w:val="nil"/>
            </w:tcBorders>
          </w:tcPr>
          <w:p w:rsidR="008A07D1" w:rsidRPr="00BB5460" w:rsidRDefault="008A07D1" w:rsidP="008A07D1">
            <w:pPr>
              <w:ind w:left="-101" w:right="-130"/>
              <w:rPr>
                <w:rFonts w:ascii="Arial" w:eastAsia="Arial" w:hAnsi="Arial" w:cs="Arial"/>
                <w:sz w:val="12"/>
                <w:szCs w:val="12"/>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74"/>
        </w:trPr>
        <w:tc>
          <w:tcPr>
            <w:tcW w:w="3989" w:type="dxa"/>
            <w:vAlign w:val="center"/>
          </w:tcPr>
          <w:p w:rsidR="008A07D1" w:rsidRPr="00BB5460" w:rsidRDefault="008A07D1" w:rsidP="008A07D1">
            <w:pPr>
              <w:ind w:left="-101"/>
              <w:rPr>
                <w:rFonts w:ascii="Arial" w:eastAsia="Arial" w:hAnsi="Arial" w:cs="Arial"/>
                <w:b/>
                <w:sz w:val="18"/>
                <w:szCs w:val="18"/>
              </w:rPr>
            </w:pPr>
            <w:r w:rsidRPr="00BB5460">
              <w:rPr>
                <w:rFonts w:ascii="Arial" w:eastAsia="Arial" w:hAnsi="Arial" w:cs="Arial"/>
                <w:b/>
                <w:sz w:val="18"/>
                <w:szCs w:val="18"/>
              </w:rPr>
              <w:t>Total income tax expenses (income)</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289,000</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(196,918)</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(22,994)</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119</w:t>
            </w:r>
          </w:p>
        </w:tc>
      </w:tr>
    </w:tbl>
    <w:p w:rsidR="008A07D1" w:rsidRPr="00BB5460" w:rsidRDefault="008A07D1" w:rsidP="008A07D1">
      <w:pPr>
        <w:ind w:right="-82"/>
        <w:rPr>
          <w:rFonts w:ascii="Arial" w:eastAsia="Arial" w:hAnsi="Arial" w:cs="Arial"/>
          <w:sz w:val="16"/>
          <w:szCs w:val="16"/>
        </w:rPr>
      </w:pPr>
    </w:p>
    <w:p w:rsidR="008A07D1" w:rsidRPr="00BB5460" w:rsidRDefault="008A07D1" w:rsidP="008A07D1">
      <w:pPr>
        <w:ind w:right="-82"/>
        <w:rPr>
          <w:rFonts w:ascii="Arial" w:eastAsia="Arial" w:hAnsi="Arial" w:cs="Arial"/>
          <w:sz w:val="18"/>
          <w:szCs w:val="18"/>
          <w:lang w:val="en-US"/>
        </w:rPr>
      </w:pPr>
      <w:r w:rsidRPr="00BB5460">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rates used by the Group and the Company are 9.19% and -1.58% respectively (30 June 2019: -14.60% and 0.01%, respectively). </w:t>
      </w:r>
      <w:r w:rsidR="004038CB" w:rsidRPr="00BB5460">
        <w:rPr>
          <w:rFonts w:ascii="Arial" w:eastAsia="Arial" w:hAnsi="Arial" w:cs="Arial"/>
          <w:sz w:val="18"/>
          <w:szCs w:val="18"/>
        </w:rPr>
        <w:t xml:space="preserve">The changes in estimated average tax rate of the Group </w:t>
      </w:r>
      <w:r w:rsidR="0023383A">
        <w:rPr>
          <w:rFonts w:ascii="Arial" w:eastAsia="Arial" w:hAnsi="Arial" w:cs="Arial"/>
          <w:sz w:val="18"/>
          <w:szCs w:val="18"/>
        </w:rPr>
        <w:t>are</w:t>
      </w:r>
      <w:r w:rsidR="004038CB" w:rsidRPr="00BB5460">
        <w:rPr>
          <w:rFonts w:ascii="Arial" w:eastAsia="Arial" w:hAnsi="Arial" w:cs="Arial"/>
          <w:sz w:val="18"/>
          <w:szCs w:val="18"/>
        </w:rPr>
        <w:t xml:space="preserve"> due to the changes in allocation of BOI and Non-BOI promoted activities of Thai subsidiaries and the changes in additional tax benefit in relation to the operation of foreign subsidiaries.</w:t>
      </w:r>
      <w:r w:rsidRPr="00BB5460">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23</w:t>
            </w:r>
            <w:r w:rsidRPr="00BB5460">
              <w:rPr>
                <w:rFonts w:ascii="Arial" w:eastAsia="Arial" w:hAnsi="Arial" w:cs="Arial"/>
                <w:b/>
                <w:color w:val="FFFFFF"/>
                <w:sz w:val="18"/>
                <w:szCs w:val="18"/>
              </w:rPr>
              <w:tab/>
              <w:t>Earnings per share</w:t>
            </w:r>
          </w:p>
        </w:tc>
      </w:tr>
    </w:tbl>
    <w:p w:rsidR="008A07D1" w:rsidRPr="00BB5460" w:rsidRDefault="008A07D1" w:rsidP="008A07D1">
      <w:pPr>
        <w:ind w:right="-82"/>
        <w:rPr>
          <w:rFonts w:ascii="Arial" w:eastAsia="Arial" w:hAnsi="Arial" w:cs="Arial"/>
          <w:sz w:val="16"/>
          <w:szCs w:val="16"/>
        </w:rPr>
      </w:pPr>
    </w:p>
    <w:p w:rsidR="008A07D1" w:rsidRPr="00BB5460" w:rsidRDefault="008A07D1" w:rsidP="002B0F68">
      <w:pPr>
        <w:rPr>
          <w:rFonts w:ascii="Arial" w:eastAsia="Arial" w:hAnsi="Arial" w:cs="Arial"/>
          <w:sz w:val="18"/>
          <w:szCs w:val="18"/>
        </w:rPr>
      </w:pPr>
      <w:r w:rsidRPr="00BB5460">
        <w:rPr>
          <w:rFonts w:ascii="Arial" w:eastAsia="Arial" w:hAnsi="Arial" w:cs="Arial"/>
          <w:sz w:val="18"/>
          <w:szCs w:val="18"/>
        </w:rPr>
        <w:t>Earnings per share is calculated by dividing the profit for the period attributable to shareholders of the parent by the weighted average number of ordinary shares in issue during the period.</w:t>
      </w:r>
    </w:p>
    <w:p w:rsidR="008A07D1" w:rsidRPr="00BB5460" w:rsidRDefault="008A07D1" w:rsidP="002B0F68">
      <w:pPr>
        <w:rPr>
          <w:rFonts w:ascii="Arial" w:eastAsia="Arial" w:hAnsi="Arial" w:cs="Arial"/>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8A07D1" w:rsidRPr="00BB5460" w:rsidTr="008A07D1">
        <w:tc>
          <w:tcPr>
            <w:tcW w:w="3989" w:type="dxa"/>
            <w:shd w:val="clear" w:color="auto" w:fill="auto"/>
          </w:tcPr>
          <w:p w:rsidR="008A07D1" w:rsidRPr="00BB5460" w:rsidRDefault="008A07D1" w:rsidP="002B0F68">
            <w:pPr>
              <w:ind w:left="-72" w:right="-74"/>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3989" w:type="dxa"/>
            <w:shd w:val="clear" w:color="auto" w:fill="auto"/>
          </w:tcPr>
          <w:p w:rsidR="008A07D1" w:rsidRPr="00BB5460" w:rsidRDefault="008A07D1" w:rsidP="002B0F68">
            <w:pPr>
              <w:tabs>
                <w:tab w:val="left" w:pos="2862"/>
              </w:tabs>
              <w:ind w:left="-72" w:right="-74"/>
              <w:rPr>
                <w:rFonts w:ascii="Arial" w:eastAsia="Arial" w:hAnsi="Arial" w:cs="Arial"/>
                <w:b/>
                <w:sz w:val="18"/>
                <w:szCs w:val="18"/>
              </w:rPr>
            </w:pPr>
            <w:r w:rsidRPr="00BB5460">
              <w:rPr>
                <w:rFonts w:ascii="Arial" w:eastAsia="Arial" w:hAnsi="Arial" w:cs="Arial"/>
                <w:b/>
                <w:sz w:val="18"/>
                <w:szCs w:val="18"/>
              </w:rPr>
              <w:t>For the six-month periods ended 30 June</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0"/>
                <w:szCs w:val="10"/>
              </w:rPr>
            </w:pP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Net profit attributable to the owners</w:t>
            </w:r>
          </w:p>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 xml:space="preserve">  of the parent (Thousand Baht)</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2,732,451</w:t>
            </w: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1,384,876</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1,480,046</w:t>
            </w:r>
          </w:p>
        </w:tc>
        <w:tc>
          <w:tcPr>
            <w:tcW w:w="1368"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2,079,674</w:t>
            </w:r>
          </w:p>
        </w:tc>
      </w:tr>
      <w:tr w:rsidR="008A07D1" w:rsidRPr="00BB5460" w:rsidTr="008A07D1">
        <w:trPr>
          <w:trHeight w:val="342"/>
        </w:trPr>
        <w:tc>
          <w:tcPr>
            <w:tcW w:w="3989" w:type="dxa"/>
          </w:tcPr>
          <w:p w:rsidR="008A07D1" w:rsidRPr="00BB5460" w:rsidRDefault="008A07D1" w:rsidP="002B0F68">
            <w:pPr>
              <w:ind w:left="-72" w:right="-130"/>
              <w:rPr>
                <w:rFonts w:ascii="Arial" w:eastAsia="Arial" w:hAnsi="Arial" w:cstheme="minorBidi"/>
                <w:sz w:val="18"/>
                <w:szCs w:val="18"/>
              </w:rPr>
            </w:pPr>
            <w:r w:rsidRPr="00BB5460">
              <w:rPr>
                <w:rFonts w:ascii="Arial" w:eastAsia="Arial" w:hAnsi="Arial" w:cs="Arial"/>
                <w:sz w:val="18"/>
                <w:szCs w:val="18"/>
                <w:u w:val="single"/>
              </w:rPr>
              <w:t>Less</w:t>
            </w:r>
            <w:r w:rsidRPr="00BB5460">
              <w:rPr>
                <w:rFonts w:ascii="Arial" w:eastAsia="Arial" w:hAnsi="Arial" w:cs="Arial"/>
                <w:sz w:val="18"/>
                <w:szCs w:val="18"/>
              </w:rPr>
              <w:t xml:space="preserve"> Interest paid on perpetual debentures</w:t>
            </w:r>
          </w:p>
          <w:p w:rsidR="008A07D1" w:rsidRPr="00BB5460" w:rsidRDefault="008A07D1" w:rsidP="002B0F68">
            <w:pPr>
              <w:ind w:left="-72" w:right="-130"/>
              <w:rPr>
                <w:rFonts w:ascii="Arial" w:eastAsia="Arial" w:hAnsi="Arial" w:cs="Arial"/>
                <w:sz w:val="18"/>
                <w:szCs w:val="18"/>
              </w:rPr>
            </w:pPr>
            <w:r w:rsidRPr="00BB5460">
              <w:rPr>
                <w:rFonts w:ascii="Arial" w:eastAsia="Arial" w:hAnsi="Arial" w:cstheme="minorBidi" w:hint="cs"/>
                <w:sz w:val="18"/>
                <w:szCs w:val="18"/>
                <w:cs/>
              </w:rPr>
              <w:t xml:space="preserve">  </w:t>
            </w:r>
            <w:r w:rsidRPr="00BB5460">
              <w:rPr>
                <w:rFonts w:ascii="Arial" w:eastAsia="Arial" w:hAnsi="Arial" w:cs="Arial"/>
                <w:sz w:val="18"/>
                <w:szCs w:val="18"/>
              </w:rPr>
              <w:t xml:space="preserve"> (Thousand Baht)</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(149,589)</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(149,589)</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0"/>
                <w:szCs w:val="10"/>
              </w:rPr>
            </w:pP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Profit for the period used to determine of</w:t>
            </w:r>
            <w:r w:rsidRPr="00BB5460">
              <w:rPr>
                <w:rFonts w:ascii="Arial" w:eastAsia="Arial" w:hAnsi="Arial" w:cs="Arial" w:hint="cs"/>
                <w:sz w:val="18"/>
                <w:szCs w:val="18"/>
                <w:cs/>
              </w:rPr>
              <w:t xml:space="preserve"> </w:t>
            </w:r>
            <w:r w:rsidRPr="00BB5460">
              <w:rPr>
                <w:rFonts w:ascii="Arial" w:eastAsia="Arial" w:hAnsi="Arial" w:cs="Arial"/>
                <w:sz w:val="18"/>
                <w:szCs w:val="18"/>
              </w:rPr>
              <w:t>basic</w:t>
            </w:r>
          </w:p>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 xml:space="preserve"> </w:t>
            </w:r>
            <w:r w:rsidRPr="00BB5460">
              <w:rPr>
                <w:rFonts w:ascii="Arial" w:eastAsia="Arial" w:hAnsi="Arial" w:cstheme="minorBidi" w:hint="cs"/>
                <w:sz w:val="18"/>
                <w:szCs w:val="18"/>
                <w:cs/>
              </w:rPr>
              <w:t xml:space="preserve"> </w:t>
            </w:r>
            <w:r w:rsidRPr="00BB5460">
              <w:rPr>
                <w:rFonts w:ascii="Arial" w:eastAsia="Arial" w:hAnsi="Arial" w:cs="Arial"/>
                <w:sz w:val="18"/>
                <w:szCs w:val="18"/>
              </w:rPr>
              <w:t>earnings per share</w:t>
            </w:r>
            <w:r w:rsidRPr="00BB5460">
              <w:rPr>
                <w:rFonts w:ascii="Arial" w:eastAsia="Arial" w:hAnsi="Arial" w:cstheme="minorBidi" w:hint="cs"/>
                <w:sz w:val="18"/>
                <w:szCs w:val="18"/>
                <w:cs/>
              </w:rPr>
              <w:t xml:space="preserve"> </w:t>
            </w:r>
            <w:r w:rsidRPr="00BB5460">
              <w:rPr>
                <w:rFonts w:ascii="Arial" w:eastAsia="Arial" w:hAnsi="Arial" w:cs="Arial"/>
                <w:sz w:val="18"/>
                <w:szCs w:val="18"/>
              </w:rPr>
              <w:t>(Thousand Baht)</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2,582,862</w:t>
            </w:r>
          </w:p>
        </w:tc>
        <w:tc>
          <w:tcPr>
            <w:tcW w:w="1368"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1,384,876</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1,330,457</w:t>
            </w:r>
          </w:p>
        </w:tc>
        <w:tc>
          <w:tcPr>
            <w:tcW w:w="1368"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2,079,674</w:t>
            </w: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0"/>
                <w:szCs w:val="10"/>
              </w:rPr>
            </w:pP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Weighted average number of ordinary shares</w:t>
            </w:r>
          </w:p>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 xml:space="preserve">  outstanding (Thousand shares)</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4,769,713</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4,771,815</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4,769,713</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4,771,815</w:t>
            </w: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0"/>
                <w:szCs w:val="10"/>
              </w:rPr>
            </w:pPr>
          </w:p>
        </w:tc>
        <w:tc>
          <w:tcPr>
            <w:tcW w:w="1368" w:type="dxa"/>
            <w:tcBorders>
              <w:top w:val="single" w:sz="4" w:space="0" w:color="000000"/>
            </w:tcBorders>
            <w:vAlign w:val="bottom"/>
          </w:tcPr>
          <w:p w:rsidR="008A07D1" w:rsidRPr="00BB5460" w:rsidRDefault="008A07D1" w:rsidP="008A07D1">
            <w:pPr>
              <w:ind w:right="-72"/>
              <w:jc w:val="right"/>
              <w:rPr>
                <w:rFonts w:ascii="Arial" w:eastAsia="Arial" w:hAnsi="Arial" w:cs="Arial"/>
                <w:sz w:val="10"/>
                <w:szCs w:val="10"/>
              </w:rPr>
            </w:pPr>
          </w:p>
        </w:tc>
      </w:tr>
      <w:tr w:rsidR="008A07D1" w:rsidRPr="00BB5460" w:rsidTr="008A07D1">
        <w:trPr>
          <w:trHeight w:val="74"/>
        </w:trPr>
        <w:tc>
          <w:tcPr>
            <w:tcW w:w="3989" w:type="dxa"/>
          </w:tcPr>
          <w:p w:rsidR="008A07D1" w:rsidRPr="00BB5460" w:rsidRDefault="008A07D1" w:rsidP="002B0F68">
            <w:pPr>
              <w:ind w:left="-72" w:right="-130"/>
              <w:rPr>
                <w:rFonts w:ascii="Arial" w:eastAsia="Arial" w:hAnsi="Arial" w:cs="Arial"/>
                <w:sz w:val="18"/>
                <w:szCs w:val="18"/>
              </w:rPr>
            </w:pPr>
            <w:r w:rsidRPr="00BB5460">
              <w:rPr>
                <w:rFonts w:ascii="Arial" w:eastAsia="Arial" w:hAnsi="Arial" w:cs="Arial"/>
                <w:sz w:val="18"/>
                <w:szCs w:val="18"/>
              </w:rPr>
              <w:t>Basic earnings per share (Baht per share)</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0.54</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0.29</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0.28</w:t>
            </w:r>
          </w:p>
        </w:tc>
        <w:tc>
          <w:tcPr>
            <w:tcW w:w="1368"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color w:val="000000"/>
                <w:sz w:val="18"/>
                <w:szCs w:val="18"/>
                <w:lang w:val="en-US"/>
              </w:rPr>
              <w:t>0.44</w:t>
            </w:r>
          </w:p>
        </w:tc>
      </w:tr>
    </w:tbl>
    <w:p w:rsidR="008A07D1" w:rsidRPr="00BB5460" w:rsidRDefault="008A07D1" w:rsidP="008A07D1">
      <w:pPr>
        <w:ind w:right="-82"/>
        <w:jc w:val="left"/>
        <w:rPr>
          <w:rFonts w:ascii="Arial" w:eastAsia="Arial" w:hAnsi="Arial" w:cs="Arial"/>
          <w:sz w:val="16"/>
          <w:szCs w:val="16"/>
        </w:rPr>
      </w:pPr>
    </w:p>
    <w:p w:rsidR="008A07D1" w:rsidRPr="00BB5460" w:rsidRDefault="008A07D1" w:rsidP="008A07D1">
      <w:pPr>
        <w:ind w:right="-82"/>
        <w:rPr>
          <w:rFonts w:ascii="Arial" w:eastAsia="Arial" w:hAnsi="Arial" w:cs="Arial"/>
          <w:sz w:val="18"/>
          <w:szCs w:val="18"/>
        </w:rPr>
      </w:pPr>
      <w:r w:rsidRPr="00BB5460">
        <w:rPr>
          <w:rFonts w:ascii="Arial" w:eastAsia="Arial" w:hAnsi="Arial" w:cs="Arial"/>
          <w:sz w:val="18"/>
          <w:szCs w:val="18"/>
        </w:rPr>
        <w:t>There are no dilutive potential ordinary shares in issue during the year presented, so no diluted earnings per share is presented.</w:t>
      </w:r>
    </w:p>
    <w:p w:rsidR="008A07D1" w:rsidRPr="00BB5460" w:rsidRDefault="008A07D1" w:rsidP="008A07D1">
      <w:pPr>
        <w:rPr>
          <w:rFonts w:ascii="Arial" w:eastAsia="Arial" w:hAnsi="Arial" w:cs="Arial"/>
          <w:sz w:val="16"/>
          <w:szCs w:val="16"/>
        </w:rPr>
      </w:pPr>
    </w:p>
    <w:p w:rsidR="008A07D1" w:rsidRPr="00BB5460" w:rsidRDefault="008A07D1" w:rsidP="008A07D1">
      <w:pPr>
        <w:jc w:val="left"/>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8A07D1" w:rsidRPr="00BB5460" w:rsidTr="008A07D1">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24</w:t>
            </w:r>
            <w:r w:rsidRPr="00BB5460">
              <w:rPr>
                <w:rFonts w:ascii="Arial" w:eastAsia="Arial" w:hAnsi="Arial" w:cs="Arial"/>
                <w:b/>
                <w:color w:val="FFFFFF"/>
                <w:sz w:val="18"/>
                <w:szCs w:val="18"/>
              </w:rPr>
              <w:tab/>
              <w:t>Related party transactions</w:t>
            </w:r>
          </w:p>
        </w:tc>
      </w:tr>
    </w:tbl>
    <w:p w:rsidR="008A07D1" w:rsidRPr="00BB5460" w:rsidRDefault="008A07D1" w:rsidP="008A07D1">
      <w:pPr>
        <w:ind w:right="-82"/>
        <w:rPr>
          <w:rFonts w:ascii="Arial" w:eastAsia="Arial" w:hAnsi="Arial" w:cs="Arial"/>
          <w:sz w:val="16"/>
          <w:szCs w:val="16"/>
        </w:rPr>
      </w:pPr>
    </w:p>
    <w:p w:rsidR="008A07D1" w:rsidRPr="00BB5460" w:rsidRDefault="008A07D1" w:rsidP="002B0F68">
      <w:pPr>
        <w:rPr>
          <w:rFonts w:ascii="Arial" w:eastAsia="Arial" w:hAnsi="Arial" w:cs="Arial"/>
          <w:sz w:val="18"/>
          <w:szCs w:val="18"/>
        </w:rPr>
      </w:pPr>
      <w:r w:rsidRPr="00BB5460">
        <w:rPr>
          <w:rFonts w:ascii="Arial" w:eastAsia="Arial" w:hAnsi="Arial" w:cs="Arial"/>
          <w:sz w:val="18"/>
          <w:szCs w:val="18"/>
        </w:rPr>
        <w:t xml:space="preserve">The Company is the ultimate parent company. The largest shareholder of the Company is a group of </w:t>
      </w:r>
      <w:proofErr w:type="spellStart"/>
      <w:r w:rsidRPr="00BB5460">
        <w:rPr>
          <w:rFonts w:ascii="Arial" w:eastAsia="Arial" w:hAnsi="Arial" w:cs="Arial"/>
          <w:sz w:val="18"/>
          <w:szCs w:val="18"/>
        </w:rPr>
        <w:t>Chansiri</w:t>
      </w:r>
      <w:proofErr w:type="spellEnd"/>
      <w:r w:rsidRPr="00BB5460">
        <w:rPr>
          <w:rFonts w:ascii="Arial" w:eastAsia="Arial" w:hAnsi="Arial" w:cs="Arial"/>
          <w:sz w:val="18"/>
          <w:szCs w:val="18"/>
        </w:rPr>
        <w:t xml:space="preserve"> family, which owns </w:t>
      </w:r>
      <w:r w:rsidRPr="00BB5460">
        <w:rPr>
          <w:rFonts w:ascii="Arial" w:eastAsia="Arial" w:hAnsi="Arial" w:cstheme="minorBidi"/>
          <w:sz w:val="18"/>
          <w:szCs w:val="18"/>
          <w:lang w:val="en-US"/>
        </w:rPr>
        <w:t>19.35%</w:t>
      </w:r>
      <w:r w:rsidRPr="00BB5460">
        <w:rPr>
          <w:rFonts w:ascii="Arial" w:eastAsia="Arial" w:hAnsi="Arial" w:cs="Arial"/>
          <w:sz w:val="18"/>
          <w:szCs w:val="18"/>
        </w:rPr>
        <w:t xml:space="preserve"> of the Company’s shares. The remaining of the shares are widely held. </w:t>
      </w:r>
    </w:p>
    <w:p w:rsidR="008A07D1" w:rsidRPr="00BB5460" w:rsidRDefault="008A07D1" w:rsidP="002B0F68">
      <w:pPr>
        <w:rPr>
          <w:rFonts w:ascii="Arial" w:eastAsia="Arial" w:hAnsi="Arial" w:cs="Arial"/>
          <w:sz w:val="16"/>
          <w:szCs w:val="16"/>
        </w:rPr>
      </w:pPr>
    </w:p>
    <w:p w:rsidR="008A07D1" w:rsidRPr="00BB5460" w:rsidRDefault="008A07D1" w:rsidP="002B0F68">
      <w:pPr>
        <w:rPr>
          <w:rFonts w:ascii="Arial" w:eastAsia="Arial" w:hAnsi="Arial" w:cs="Arial"/>
          <w:sz w:val="18"/>
          <w:szCs w:val="18"/>
        </w:rPr>
      </w:pPr>
      <w:r w:rsidRPr="00BB5460">
        <w:rPr>
          <w:rFonts w:ascii="Arial" w:eastAsia="Arial" w:hAnsi="Arial" w:cs="Arial"/>
          <w:sz w:val="18"/>
          <w:szCs w:val="18"/>
        </w:rPr>
        <w:t>The lists of subsidiaries, associates and joint ventures are set out in Note 12.</w:t>
      </w:r>
    </w:p>
    <w:p w:rsidR="008A07D1" w:rsidRPr="00BB5460" w:rsidRDefault="008A07D1" w:rsidP="002B0F68">
      <w:pPr>
        <w:rPr>
          <w:rFonts w:ascii="Arial" w:eastAsia="Arial" w:hAnsi="Arial" w:cs="Arial"/>
          <w:sz w:val="16"/>
          <w:szCs w:val="16"/>
        </w:rPr>
      </w:pPr>
    </w:p>
    <w:p w:rsidR="008A07D1" w:rsidRPr="00BB5460" w:rsidRDefault="008A07D1" w:rsidP="002B0F68">
      <w:pPr>
        <w:rPr>
          <w:rFonts w:ascii="Arial" w:eastAsia="Arial" w:hAnsi="Arial" w:cs="Arial"/>
          <w:sz w:val="18"/>
          <w:szCs w:val="18"/>
        </w:rPr>
      </w:pPr>
      <w:r w:rsidRPr="00BB5460">
        <w:rPr>
          <w:rFonts w:ascii="Arial" w:eastAsia="Arial" w:hAnsi="Arial" w:cs="Arial"/>
          <w:sz w:val="18"/>
          <w:szCs w:val="18"/>
        </w:rPr>
        <w:t xml:space="preserve">The following significant transactions and balances were carried out with related parties: </w:t>
      </w:r>
    </w:p>
    <w:p w:rsidR="008A07D1" w:rsidRPr="00BB5460" w:rsidRDefault="008A07D1" w:rsidP="002B0F68">
      <w:pPr>
        <w:rPr>
          <w:rFonts w:ascii="Arial" w:eastAsia="Arial" w:hAnsi="Arial" w:cs="Arial"/>
          <w:sz w:val="16"/>
          <w:szCs w:val="16"/>
        </w:rPr>
      </w:pPr>
    </w:p>
    <w:p w:rsidR="008A07D1" w:rsidRPr="00BB5460" w:rsidRDefault="008A07D1" w:rsidP="008A07D1">
      <w:pPr>
        <w:pStyle w:val="Heading2"/>
        <w:spacing w:before="0"/>
        <w:ind w:left="540" w:hanging="540"/>
        <w:rPr>
          <w:rFonts w:ascii="Arial" w:eastAsia="Arial" w:hAnsi="Arial" w:cs="Arial"/>
          <w:i/>
          <w:color w:val="CF4A02"/>
          <w:sz w:val="18"/>
          <w:szCs w:val="18"/>
        </w:rPr>
      </w:pPr>
      <w:r w:rsidRPr="00BB5460">
        <w:rPr>
          <w:rFonts w:ascii="Arial" w:eastAsia="Arial" w:hAnsi="Arial" w:cs="Arial"/>
          <w:color w:val="CF4A02"/>
          <w:sz w:val="18"/>
          <w:szCs w:val="18"/>
        </w:rPr>
        <w:t>24.1</w:t>
      </w:r>
      <w:r w:rsidRPr="00BB5460">
        <w:rPr>
          <w:rFonts w:ascii="Arial" w:eastAsia="Arial" w:hAnsi="Arial" w:cs="Arial"/>
          <w:color w:val="CF4A02"/>
          <w:sz w:val="18"/>
          <w:szCs w:val="18"/>
        </w:rPr>
        <w:tab/>
        <w:t xml:space="preserve">Revenue </w:t>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8A07D1" w:rsidRPr="00BB5460" w:rsidTr="008A07D1">
        <w:trPr>
          <w:trHeight w:val="20"/>
        </w:trPr>
        <w:tc>
          <w:tcPr>
            <w:tcW w:w="3701" w:type="dxa"/>
            <w:shd w:val="clear" w:color="auto" w:fill="auto"/>
            <w:vAlign w:val="bottom"/>
          </w:tcPr>
          <w:p w:rsidR="008A07D1" w:rsidRPr="00BB5460" w:rsidRDefault="008A07D1" w:rsidP="002B0F68">
            <w:pPr>
              <w:tabs>
                <w:tab w:val="left" w:pos="6840"/>
              </w:tabs>
              <w:ind w:left="-72" w:right="-85"/>
              <w:rPr>
                <w:rFonts w:ascii="Arial" w:eastAsia="Arial" w:hAnsi="Arial" w:cs="Arial"/>
                <w:b/>
                <w:sz w:val="18"/>
                <w:szCs w:val="18"/>
              </w:rPr>
            </w:pPr>
            <w:r w:rsidRPr="00BB5460">
              <w:rPr>
                <w:rFonts w:ascii="Arial" w:eastAsia="Arial" w:hAnsi="Arial" w:cs="Arial"/>
                <w:b/>
                <w:sz w:val="18"/>
                <w:szCs w:val="18"/>
              </w:rPr>
              <w:t>For the three-month periods ended</w:t>
            </w: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3701" w:type="dxa"/>
            <w:shd w:val="clear" w:color="auto" w:fill="auto"/>
          </w:tcPr>
          <w:p w:rsidR="008A07D1" w:rsidRPr="00BB5460" w:rsidRDefault="008A07D1" w:rsidP="002B0F68">
            <w:pPr>
              <w:ind w:left="-72"/>
              <w:rPr>
                <w:rFonts w:ascii="Arial" w:eastAsia="Arial" w:hAnsi="Arial" w:cs="Arial"/>
                <w:b/>
                <w:sz w:val="18"/>
                <w:szCs w:val="18"/>
              </w:rPr>
            </w:pPr>
            <w:r w:rsidRPr="00BB5460">
              <w:rPr>
                <w:rFonts w:ascii="Arial" w:eastAsia="Arial" w:hAnsi="Arial" w:cs="Arial"/>
                <w:b/>
                <w:sz w:val="18"/>
                <w:szCs w:val="18"/>
              </w:rPr>
              <w:t xml:space="preserve">  </w:t>
            </w:r>
            <w:r w:rsidR="002B0F68">
              <w:rPr>
                <w:rFonts w:ascii="Arial" w:eastAsia="Arial" w:hAnsi="Arial" w:cs="Arial"/>
                <w:b/>
                <w:sz w:val="18"/>
                <w:szCs w:val="18"/>
              </w:rPr>
              <w:t xml:space="preserve"> </w:t>
            </w:r>
            <w:r w:rsidRPr="00BB5460">
              <w:rPr>
                <w:rFonts w:ascii="Arial" w:eastAsia="Arial" w:hAnsi="Arial" w:cs="Arial"/>
                <w:b/>
                <w:sz w:val="18"/>
                <w:szCs w:val="18"/>
              </w:rPr>
              <w:t>30 June</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701" w:type="dxa"/>
            <w:shd w:val="clear" w:color="auto" w:fill="auto"/>
          </w:tcPr>
          <w:p w:rsidR="008A07D1" w:rsidRPr="00BB5460" w:rsidRDefault="008A07D1" w:rsidP="002B0F68">
            <w:pPr>
              <w:tabs>
                <w:tab w:val="left" w:pos="6840"/>
              </w:tabs>
              <w:ind w:left="-72" w:right="-85"/>
              <w:rPr>
                <w:rFonts w:ascii="Arial" w:eastAsia="Arial" w:hAnsi="Arial" w:cs="Arial"/>
                <w:b/>
                <w:sz w:val="18"/>
                <w:szCs w:val="18"/>
              </w:rPr>
            </w:pPr>
            <w:r w:rsidRPr="00BB5460">
              <w:rPr>
                <w:rFonts w:ascii="Arial" w:eastAsia="Arial" w:hAnsi="Arial" w:cs="Arial"/>
                <w:b/>
                <w:sz w:val="18"/>
                <w:szCs w:val="18"/>
              </w:rPr>
              <w:t xml:space="preserve">  </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3701" w:type="dxa"/>
            <w:shd w:val="clear" w:color="auto" w:fill="auto"/>
          </w:tcPr>
          <w:p w:rsidR="008A07D1" w:rsidRPr="00BB5460" w:rsidRDefault="008A07D1" w:rsidP="002B0F68">
            <w:pPr>
              <w:tabs>
                <w:tab w:val="left" w:pos="2862"/>
              </w:tabs>
              <w:ind w:left="-72"/>
              <w:rPr>
                <w:rFonts w:ascii="Arial" w:eastAsia="Arial" w:hAnsi="Arial" w:cs="Arial"/>
                <w:sz w:val="18"/>
                <w:szCs w:val="18"/>
              </w:rPr>
            </w:pP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c>
          <w:tcPr>
            <w:tcW w:w="3701" w:type="dxa"/>
          </w:tcPr>
          <w:p w:rsidR="008A07D1" w:rsidRPr="00BB5460" w:rsidRDefault="008A07D1" w:rsidP="002B0F68">
            <w:pPr>
              <w:ind w:left="-72"/>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8"/>
                <w:szCs w:val="18"/>
              </w:rPr>
            </w:pPr>
            <w:r w:rsidRPr="00BB5460">
              <w:rPr>
                <w:rFonts w:ascii="Arial" w:eastAsia="Arial" w:hAnsi="Arial" w:cs="Arial"/>
                <w:b/>
                <w:color w:val="000000"/>
                <w:sz w:val="18"/>
                <w:szCs w:val="18"/>
              </w:rPr>
              <w:t>Revenue from sales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296" w:type="dxa"/>
            <w:shd w:val="clear" w:color="auto" w:fill="FAFAFA"/>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2,039,342</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4,202,330</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185,876</w:t>
            </w:r>
          </w:p>
        </w:tc>
        <w:tc>
          <w:tcPr>
            <w:tcW w:w="1296" w:type="dxa"/>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794,866</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255</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8,345</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110,247</w:t>
            </w:r>
          </w:p>
        </w:tc>
        <w:tc>
          <w:tcPr>
            <w:tcW w:w="1296" w:type="dxa"/>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10,956</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45,553</w:t>
            </w:r>
          </w:p>
        </w:tc>
        <w:tc>
          <w:tcPr>
            <w:tcW w:w="129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185,790</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151,429</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73,371</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63,796</w:t>
            </w:r>
          </w:p>
        </w:tc>
      </w:tr>
      <w:tr w:rsidR="008A07D1" w:rsidRPr="00BB5460" w:rsidTr="008A07D1">
        <w:tc>
          <w:tcPr>
            <w:tcW w:w="3701" w:type="dxa"/>
          </w:tcPr>
          <w:p w:rsidR="008A07D1" w:rsidRPr="00BB5460" w:rsidRDefault="008A07D1" w:rsidP="002B0F68">
            <w:pPr>
              <w:ind w:left="-72"/>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rPr>
                <w:rFonts w:ascii="Arial" w:eastAsia="Arial" w:hAnsi="Arial" w:cs="Arial"/>
                <w:sz w:val="10"/>
                <w:szCs w:val="10"/>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0"/>
                <w:szCs w:val="10"/>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481,913</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957,251</w:t>
            </w:r>
          </w:p>
        </w:tc>
        <w:tc>
          <w:tcPr>
            <w:tcW w:w="1296" w:type="dxa"/>
            <w:tcBorders>
              <w:bottom w:val="single" w:sz="4" w:space="0" w:color="000000"/>
            </w:tcBorders>
            <w:shd w:val="clear" w:color="auto" w:fill="FAFAFA"/>
          </w:tcPr>
          <w:p w:rsidR="008A07D1" w:rsidRPr="00BB5460" w:rsidRDefault="00C66700"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2,158,521</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4,274,471</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6"/>
                <w:szCs w:val="16"/>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8"/>
                <w:szCs w:val="18"/>
              </w:rPr>
            </w:pPr>
            <w:r w:rsidRPr="00BB5460">
              <w:rPr>
                <w:rFonts w:ascii="Arial" w:eastAsia="Arial" w:hAnsi="Arial" w:cs="Arial"/>
                <w:b/>
                <w:color w:val="000000"/>
                <w:sz w:val="18"/>
                <w:szCs w:val="18"/>
              </w:rPr>
              <w:t>Interest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396,537</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451,137</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3,265</w:t>
            </w:r>
          </w:p>
        </w:tc>
        <w:tc>
          <w:tcPr>
            <w:tcW w:w="1296" w:type="dxa"/>
            <w:shd w:val="clear" w:color="auto" w:fill="auto"/>
          </w:tcPr>
          <w:p w:rsidR="008A07D1" w:rsidRPr="00BB5460" w:rsidRDefault="008A07D1" w:rsidP="008A07D1">
            <w:pPr>
              <w:ind w:right="-72"/>
              <w:jc w:val="right"/>
              <w:rPr>
                <w:rFonts w:ascii="Arial" w:eastAsia="Arial" w:hAnsi="Arial" w:cstheme="minorBidi"/>
                <w:sz w:val="18"/>
                <w:szCs w:val="18"/>
                <w:lang w:val="en-US"/>
              </w:rPr>
            </w:pPr>
            <w:r w:rsidRPr="00BB5460">
              <w:rPr>
                <w:rFonts w:ascii="Arial" w:hAnsi="Arial" w:cs="Arial"/>
                <w:sz w:val="18"/>
                <w:szCs w:val="18"/>
                <w:lang w:val="en-US"/>
              </w:rPr>
              <w:t>6,412</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2,709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2,709</w:t>
            </w:r>
          </w:p>
        </w:tc>
        <w:tc>
          <w:tcPr>
            <w:tcW w:w="1296"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1,728</w:t>
            </w:r>
          </w:p>
        </w:tc>
      </w:tr>
      <w:tr w:rsidR="008A07D1" w:rsidRPr="00BB5460" w:rsidTr="008A07D1">
        <w:tc>
          <w:tcPr>
            <w:tcW w:w="3701" w:type="dxa"/>
          </w:tcPr>
          <w:p w:rsidR="008A07D1" w:rsidRPr="00BB5460" w:rsidRDefault="008A07D1" w:rsidP="002B0F68">
            <w:pPr>
              <w:ind w:left="-72"/>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0"/>
                <w:szCs w:val="10"/>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5,974</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theme="minorBidi"/>
                <w:sz w:val="18"/>
                <w:szCs w:val="18"/>
                <w:cs/>
              </w:rPr>
            </w:pPr>
            <w:r w:rsidRPr="00BB5460">
              <w:rPr>
                <w:rFonts w:ascii="Arial" w:hAnsi="Arial" w:cs="Arial"/>
                <w:sz w:val="18"/>
                <w:szCs w:val="18"/>
                <w:lang w:val="en-US"/>
              </w:rPr>
              <w:t>6,412</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399,246</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452,865</w:t>
            </w:r>
          </w:p>
        </w:tc>
      </w:tr>
      <w:tr w:rsidR="008A07D1" w:rsidRPr="00BB5460" w:rsidTr="008A07D1">
        <w:tc>
          <w:tcPr>
            <w:tcW w:w="3701" w:type="dxa"/>
          </w:tcPr>
          <w:p w:rsidR="008A07D1" w:rsidRPr="00BB5460" w:rsidRDefault="008A07D1" w:rsidP="002B0F68">
            <w:pPr>
              <w:ind w:left="-72"/>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6"/>
                <w:szCs w:val="16"/>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8"/>
                <w:szCs w:val="18"/>
              </w:rPr>
            </w:pPr>
            <w:r w:rsidRPr="00BB5460">
              <w:rPr>
                <w:rFonts w:ascii="Arial" w:eastAsia="Arial" w:hAnsi="Arial" w:cs="Arial"/>
                <w:b/>
                <w:color w:val="000000"/>
                <w:sz w:val="18"/>
                <w:szCs w:val="18"/>
              </w:rPr>
              <w:t>Dividend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Browallia New"/>
                <w:sz w:val="18"/>
                <w:szCs w:val="22"/>
              </w:rPr>
            </w:pPr>
            <w:r w:rsidRPr="00BB5460">
              <w:rPr>
                <w:rFonts w:ascii="Arial" w:eastAsia="Arial" w:hAnsi="Arial" w:cs="Arial"/>
                <w:sz w:val="18"/>
                <w:szCs w:val="18"/>
              </w:rPr>
              <w:t>1,065,575</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2,155,718</w:t>
            </w:r>
          </w:p>
        </w:tc>
      </w:tr>
      <w:tr w:rsidR="008A07D1" w:rsidRPr="00BB5460" w:rsidTr="008A07D1">
        <w:tc>
          <w:tcPr>
            <w:tcW w:w="3701" w:type="dxa"/>
          </w:tcPr>
          <w:p w:rsidR="008A07D1" w:rsidRPr="00BB5460" w:rsidRDefault="008A07D1" w:rsidP="002B0F68">
            <w:pPr>
              <w:ind w:left="-72"/>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0"/>
                <w:szCs w:val="10"/>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1,065,575</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2,155,718</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6"/>
                <w:szCs w:val="16"/>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b/>
                <w:color w:val="000000"/>
                <w:sz w:val="18"/>
                <w:szCs w:val="18"/>
              </w:rPr>
            </w:pPr>
            <w:r w:rsidRPr="00BB5460">
              <w:rPr>
                <w:rFonts w:ascii="Arial" w:eastAsia="Arial" w:hAnsi="Arial" w:cs="Arial"/>
                <w:b/>
                <w:color w:val="000000"/>
                <w:sz w:val="18"/>
                <w:szCs w:val="18"/>
              </w:rPr>
              <w:t>Other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296" w:type="dxa"/>
            <w:shd w:val="clear" w:color="auto" w:fill="FAFAFA"/>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54,675</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41,357</w:t>
            </w: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10,797</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45,174</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73</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8,039</w:t>
            </w:r>
          </w:p>
        </w:tc>
      </w:tr>
      <w:tr w:rsidR="008A07D1" w:rsidRPr="00BB5460" w:rsidTr="008A07D1">
        <w:trPr>
          <w:trHeight w:val="92"/>
        </w:trPr>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Other related companies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192</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86</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143</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86</w:t>
            </w:r>
          </w:p>
        </w:tc>
      </w:tr>
      <w:tr w:rsidR="008A07D1" w:rsidRPr="00BB5460" w:rsidTr="008A07D1">
        <w:tc>
          <w:tcPr>
            <w:tcW w:w="3701" w:type="dxa"/>
          </w:tcPr>
          <w:p w:rsidR="008A07D1" w:rsidRPr="00BB5460" w:rsidRDefault="008A07D1" w:rsidP="002B0F68">
            <w:pPr>
              <w:ind w:left="-72"/>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0"/>
                <w:szCs w:val="10"/>
              </w:rPr>
            </w:pPr>
          </w:p>
        </w:tc>
      </w:tr>
      <w:tr w:rsidR="008A07D1" w:rsidRPr="00BB5460" w:rsidTr="008A07D1">
        <w:tc>
          <w:tcPr>
            <w:tcW w:w="3701" w:type="dxa"/>
          </w:tcPr>
          <w:p w:rsidR="008A07D1" w:rsidRPr="00BB5460" w:rsidRDefault="008A07D1" w:rsidP="002B0F68">
            <w:pPr>
              <w:pBdr>
                <w:top w:val="nil"/>
                <w:left w:val="nil"/>
                <w:bottom w:val="nil"/>
                <w:right w:val="nil"/>
                <w:between w:val="nil"/>
              </w:pBdr>
              <w:tabs>
                <w:tab w:val="center" w:pos="4153"/>
                <w:tab w:val="right" w:pos="8306"/>
              </w:tabs>
              <w:ind w:left="-72"/>
              <w:rPr>
                <w:rFonts w:ascii="Arial" w:eastAsia="Arial" w:hAnsi="Arial" w:cs="Arial"/>
                <w:color w:val="000000"/>
                <w:sz w:val="18"/>
                <w:szCs w:val="18"/>
              </w:rPr>
            </w:pP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10,989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45,260</w:t>
            </w:r>
          </w:p>
        </w:tc>
        <w:tc>
          <w:tcPr>
            <w:tcW w:w="1296" w:type="dxa"/>
            <w:tcBorders>
              <w:bottom w:val="single" w:sz="4" w:space="0" w:color="000000"/>
            </w:tcBorders>
            <w:shd w:val="clear" w:color="auto" w:fill="FAFAFA"/>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54,891</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49,482</w:t>
            </w:r>
          </w:p>
        </w:tc>
      </w:tr>
    </w:tbl>
    <w:p w:rsidR="008A07D1" w:rsidRPr="00BB5460" w:rsidRDefault="008A07D1" w:rsidP="008A07D1">
      <w:pPr>
        <w:jc w:val="left"/>
        <w:rPr>
          <w:rFonts w:ascii="Arial" w:eastAsia="Arial" w:hAnsi="Arial" w:cs="Arial"/>
          <w:sz w:val="10"/>
          <w:szCs w:val="10"/>
        </w:rPr>
      </w:pPr>
      <w:r w:rsidRPr="00BB5460">
        <w:rPr>
          <w:rFonts w:ascii="Arial" w:eastAsia="Arial" w:hAnsi="Arial" w:cs="Arial"/>
          <w:sz w:val="10"/>
          <w:szCs w:val="10"/>
        </w:rPr>
        <w:br w:type="page"/>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8A07D1" w:rsidRPr="00BB5460" w:rsidTr="008A07D1">
        <w:trPr>
          <w:trHeight w:val="20"/>
        </w:trPr>
        <w:tc>
          <w:tcPr>
            <w:tcW w:w="3701" w:type="dxa"/>
            <w:shd w:val="clear" w:color="auto" w:fill="auto"/>
            <w:vAlign w:val="bottom"/>
          </w:tcPr>
          <w:p w:rsidR="008A07D1" w:rsidRPr="00BB5460" w:rsidRDefault="008A07D1" w:rsidP="008A07D1">
            <w:pPr>
              <w:tabs>
                <w:tab w:val="left" w:pos="6840"/>
              </w:tabs>
              <w:ind w:left="-117" w:right="-85"/>
              <w:jc w:val="left"/>
              <w:rPr>
                <w:rFonts w:ascii="Arial" w:eastAsia="Arial" w:hAnsi="Arial" w:cs="Arial"/>
                <w:b/>
                <w:sz w:val="18"/>
                <w:szCs w:val="18"/>
              </w:rPr>
            </w:pPr>
            <w:r w:rsidRPr="00BB5460">
              <w:rPr>
                <w:rFonts w:ascii="Arial" w:eastAsia="Arial" w:hAnsi="Arial" w:cs="Arial"/>
                <w:b/>
                <w:sz w:val="18"/>
                <w:szCs w:val="18"/>
              </w:rPr>
              <w:lastRenderedPageBreak/>
              <w:t>For the six-month periods ended</w:t>
            </w: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r w:rsidRPr="00BB5460">
              <w:rPr>
                <w:rFonts w:ascii="Arial" w:eastAsia="Arial" w:hAnsi="Arial" w:cs="Arial"/>
                <w:sz w:val="18"/>
                <w:szCs w:val="18"/>
              </w:rPr>
              <w:t xml:space="preserv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 xml:space="preserve">Separate </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3701"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 xml:space="preserve">  30 June</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701"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r w:rsidRPr="00BB5460">
              <w:rPr>
                <w:rFonts w:ascii="Arial" w:eastAsia="Arial" w:hAnsi="Arial" w:cs="Arial"/>
                <w:b/>
                <w:sz w:val="18"/>
                <w:szCs w:val="18"/>
              </w:rPr>
              <w:t xml:space="preserve">  </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9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3701" w:type="dxa"/>
            <w:shd w:val="clear" w:color="auto" w:fill="auto"/>
          </w:tcPr>
          <w:p w:rsidR="008A07D1" w:rsidRPr="00BB5460" w:rsidRDefault="008A07D1" w:rsidP="008A07D1">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c>
          <w:tcPr>
            <w:tcW w:w="3701" w:type="dxa"/>
          </w:tcPr>
          <w:p w:rsidR="008A07D1" w:rsidRPr="00BB5460" w:rsidRDefault="008A07D1" w:rsidP="008A07D1">
            <w:pPr>
              <w:ind w:left="-117"/>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Revenue from sales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FAFAFA"/>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3,871,189</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7,723,573</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721,651</w:t>
            </w:r>
          </w:p>
        </w:tc>
        <w:tc>
          <w:tcPr>
            <w:tcW w:w="1296" w:type="dxa"/>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1,417,484</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526</w:t>
            </w:r>
          </w:p>
        </w:tc>
        <w:tc>
          <w:tcPr>
            <w:tcW w:w="129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9,580</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126,388</w:t>
            </w:r>
          </w:p>
        </w:tc>
        <w:tc>
          <w:tcPr>
            <w:tcW w:w="1296" w:type="dxa"/>
            <w:shd w:val="clear" w:color="auto" w:fill="auto"/>
            <w:vAlign w:val="bottom"/>
          </w:tcPr>
          <w:p w:rsidR="008A07D1" w:rsidRPr="00BB5460" w:rsidRDefault="00C66700" w:rsidP="008A07D1">
            <w:pPr>
              <w:ind w:right="-72"/>
              <w:jc w:val="right"/>
              <w:rPr>
                <w:rFonts w:ascii="Arial" w:hAnsi="Arial" w:cs="Arial"/>
                <w:sz w:val="18"/>
                <w:szCs w:val="18"/>
                <w:lang w:val="en-US"/>
              </w:rPr>
            </w:pPr>
            <w:r w:rsidRPr="00BB5460">
              <w:rPr>
                <w:rFonts w:ascii="Arial" w:hAnsi="Arial" w:cs="Arial"/>
                <w:sz w:val="18"/>
                <w:szCs w:val="18"/>
                <w:lang w:val="en-US"/>
              </w:rPr>
              <w:t>22,050</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45,553</w:t>
            </w:r>
          </w:p>
        </w:tc>
        <w:tc>
          <w:tcPr>
            <w:tcW w:w="129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353,764</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342,231</w:t>
            </w:r>
          </w:p>
        </w:tc>
        <w:tc>
          <w:tcPr>
            <w:tcW w:w="1296" w:type="dxa"/>
            <w:tcBorders>
              <w:top w:val="nil"/>
              <w:left w:val="nil"/>
              <w:bottom w:val="nil"/>
              <w:right w:val="nil"/>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135,541</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135,147</w:t>
            </w:r>
          </w:p>
        </w:tc>
      </w:tr>
      <w:tr w:rsidR="008A07D1" w:rsidRPr="002B0F68" w:rsidTr="008A07D1">
        <w:tc>
          <w:tcPr>
            <w:tcW w:w="3701" w:type="dxa"/>
          </w:tcPr>
          <w:p w:rsidR="008A07D1" w:rsidRPr="002B0F68"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1,201,803</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1,781,765</w:t>
            </w:r>
          </w:p>
        </w:tc>
        <w:tc>
          <w:tcPr>
            <w:tcW w:w="1296" w:type="dxa"/>
            <w:tcBorders>
              <w:bottom w:val="single" w:sz="4" w:space="0" w:color="000000"/>
            </w:tcBorders>
            <w:shd w:val="clear" w:color="auto" w:fill="FAFAFA"/>
          </w:tcPr>
          <w:p w:rsidR="008A07D1" w:rsidRPr="00BB5460" w:rsidRDefault="00C66700"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4,052,809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7,868,300</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Interest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836,121</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897,065</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6,864</w:t>
            </w:r>
          </w:p>
        </w:tc>
        <w:tc>
          <w:tcPr>
            <w:tcW w:w="1296" w:type="dxa"/>
            <w:shd w:val="clear" w:color="auto" w:fill="auto"/>
          </w:tcPr>
          <w:p w:rsidR="008A07D1" w:rsidRPr="00BB5460" w:rsidRDefault="008A07D1" w:rsidP="008A07D1">
            <w:pPr>
              <w:ind w:right="-72"/>
              <w:jc w:val="right"/>
              <w:rPr>
                <w:rFonts w:ascii="Arial" w:eastAsia="Arial" w:hAnsi="Arial" w:cstheme="minorBidi"/>
                <w:sz w:val="18"/>
                <w:szCs w:val="18"/>
                <w:lang w:val="en-US"/>
              </w:rPr>
            </w:pPr>
            <w:r w:rsidRPr="00BB5460">
              <w:rPr>
                <w:rFonts w:ascii="Arial" w:hAnsi="Arial" w:cs="Arial"/>
                <w:sz w:val="18"/>
                <w:szCs w:val="18"/>
                <w:lang w:val="en-US"/>
              </w:rPr>
              <w:t>6,412</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5,658</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hAnsi="Arial" w:cs="Arial"/>
                <w:sz w:val="18"/>
                <w:szCs w:val="18"/>
                <w:lang w:val="en-US"/>
              </w:rPr>
            </w:pPr>
            <w:r w:rsidRPr="00BB5460">
              <w:rPr>
                <w:rFonts w:ascii="Arial" w:hAnsi="Arial" w:cs="Arial"/>
                <w:sz w:val="18"/>
                <w:szCs w:val="18"/>
                <w:lang w:val="en-US"/>
              </w:rPr>
              <w:t>1,182</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5,658</w:t>
            </w:r>
          </w:p>
        </w:tc>
        <w:tc>
          <w:tcPr>
            <w:tcW w:w="1296"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eastAsia="Arial" w:hAnsi="Arial" w:cs="Arial"/>
                <w:sz w:val="18"/>
                <w:szCs w:val="18"/>
              </w:rPr>
              <w:t>2,910</w:t>
            </w:r>
          </w:p>
        </w:tc>
      </w:tr>
      <w:tr w:rsidR="008A07D1" w:rsidRPr="002B0F68" w:rsidTr="008A07D1">
        <w:tc>
          <w:tcPr>
            <w:tcW w:w="3701" w:type="dxa"/>
          </w:tcPr>
          <w:p w:rsidR="008A07D1" w:rsidRPr="002B0F68"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12,522</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theme="minorBidi"/>
                <w:sz w:val="18"/>
                <w:szCs w:val="18"/>
                <w:cs/>
              </w:rPr>
            </w:pPr>
            <w:r w:rsidRPr="00BB5460">
              <w:rPr>
                <w:rFonts w:ascii="Arial" w:eastAsia="Arial" w:hAnsi="Arial" w:cstheme="minorBidi"/>
                <w:sz w:val="18"/>
                <w:szCs w:val="18"/>
              </w:rPr>
              <w:t>7,594</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841,779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899,975</w:t>
            </w:r>
          </w:p>
        </w:tc>
      </w:tr>
      <w:tr w:rsidR="008A07D1" w:rsidRPr="00BB5460" w:rsidTr="008A07D1">
        <w:tc>
          <w:tcPr>
            <w:tcW w:w="3701" w:type="dxa"/>
          </w:tcPr>
          <w:p w:rsidR="008A07D1" w:rsidRPr="00BB5460" w:rsidRDefault="008A07D1" w:rsidP="008A07D1">
            <w:pPr>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Dividend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1,147,855</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2,155,718</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45,693</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50,000</w:t>
            </w:r>
          </w:p>
        </w:tc>
      </w:tr>
      <w:tr w:rsidR="008A07D1" w:rsidRPr="002B0F68" w:rsidTr="008A07D1">
        <w:tc>
          <w:tcPr>
            <w:tcW w:w="3701" w:type="dxa"/>
          </w:tcPr>
          <w:p w:rsidR="008A07D1" w:rsidRPr="002B0F68"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1,193,548</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2,205,718</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Other income</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108,785</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79,177</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Associates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21,381</w:t>
            </w:r>
          </w:p>
        </w:tc>
        <w:tc>
          <w:tcPr>
            <w:tcW w:w="129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78,101</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197</w:t>
            </w:r>
          </w:p>
        </w:tc>
        <w:tc>
          <w:tcPr>
            <w:tcW w:w="129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8,129</w:t>
            </w: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81</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929</w:t>
            </w:r>
          </w:p>
        </w:tc>
        <w:tc>
          <w:tcPr>
            <w:tcW w:w="1296"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9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92"/>
        </w:trPr>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Other related companies</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457</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158</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387</w:t>
            </w:r>
          </w:p>
        </w:tc>
        <w:tc>
          <w:tcPr>
            <w:tcW w:w="129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158</w:t>
            </w:r>
          </w:p>
        </w:tc>
      </w:tr>
      <w:tr w:rsidR="008A07D1" w:rsidRPr="002B0F68" w:rsidTr="008A07D1">
        <w:tc>
          <w:tcPr>
            <w:tcW w:w="3701" w:type="dxa"/>
          </w:tcPr>
          <w:p w:rsidR="008A07D1" w:rsidRPr="002B0F68"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701"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21,919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79,188</w:t>
            </w:r>
          </w:p>
        </w:tc>
        <w:tc>
          <w:tcPr>
            <w:tcW w:w="129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109,369</w:t>
            </w:r>
          </w:p>
        </w:tc>
        <w:tc>
          <w:tcPr>
            <w:tcW w:w="129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87,464</w:t>
            </w:r>
          </w:p>
        </w:tc>
      </w:tr>
    </w:tbl>
    <w:p w:rsidR="008A07D1" w:rsidRPr="00BB5460" w:rsidRDefault="008A07D1" w:rsidP="008A07D1">
      <w:pPr>
        <w:rPr>
          <w:rFonts w:ascii="Arial" w:eastAsia="Arial" w:hAnsi="Arial" w:cs="Arial"/>
          <w:color w:val="000000"/>
          <w:sz w:val="18"/>
          <w:szCs w:val="18"/>
        </w:rPr>
      </w:pPr>
    </w:p>
    <w:p w:rsidR="008A07D1" w:rsidRPr="00BB5460" w:rsidRDefault="008A07D1" w:rsidP="008A07D1">
      <w:pPr>
        <w:pStyle w:val="Heading2"/>
        <w:spacing w:before="0"/>
        <w:ind w:left="540" w:hanging="540"/>
        <w:rPr>
          <w:rFonts w:ascii="Arial" w:eastAsia="Arial" w:hAnsi="Arial" w:cs="Arial"/>
          <w:i/>
          <w:color w:val="CF4A02"/>
          <w:sz w:val="18"/>
          <w:szCs w:val="18"/>
        </w:rPr>
      </w:pPr>
      <w:r w:rsidRPr="00BB5460">
        <w:rPr>
          <w:rFonts w:ascii="Arial" w:eastAsia="Arial" w:hAnsi="Arial" w:cs="Arial"/>
          <w:color w:val="CF4A02"/>
          <w:sz w:val="18"/>
          <w:szCs w:val="18"/>
        </w:rPr>
        <w:t>24.2</w:t>
      </w:r>
      <w:r w:rsidRPr="00BB5460">
        <w:rPr>
          <w:rFonts w:ascii="Arial" w:eastAsia="Arial" w:hAnsi="Arial" w:cs="Arial"/>
          <w:color w:val="CF4A02"/>
          <w:sz w:val="18"/>
          <w:szCs w:val="18"/>
        </w:rPr>
        <w:tab/>
        <w:t>Purchases of goods and services, fixed assets and intangible assets</w:t>
      </w:r>
    </w:p>
    <w:p w:rsidR="008A07D1" w:rsidRPr="00BB5460" w:rsidRDefault="008A07D1" w:rsidP="008A07D1">
      <w:pPr>
        <w:rPr>
          <w:rFonts w:eastAsia="Arial"/>
        </w:rPr>
      </w:pPr>
    </w:p>
    <w:tbl>
      <w:tblPr>
        <w:tblW w:w="8903" w:type="dxa"/>
        <w:tblInd w:w="567" w:type="dxa"/>
        <w:tblLayout w:type="fixed"/>
        <w:tblLook w:val="0000" w:firstRow="0" w:lastRow="0" w:firstColumn="0" w:lastColumn="0" w:noHBand="0" w:noVBand="0"/>
      </w:tblPr>
      <w:tblGrid>
        <w:gridCol w:w="3658"/>
        <w:gridCol w:w="1368"/>
        <w:gridCol w:w="1183"/>
        <w:gridCol w:w="1368"/>
        <w:gridCol w:w="1326"/>
      </w:tblGrid>
      <w:tr w:rsidR="008A07D1" w:rsidRPr="00BB5460" w:rsidTr="008A07D1">
        <w:tc>
          <w:tcPr>
            <w:tcW w:w="3658" w:type="dxa"/>
            <w:shd w:val="clear" w:color="auto" w:fill="auto"/>
            <w:vAlign w:val="bottom"/>
          </w:tcPr>
          <w:p w:rsidR="008A07D1" w:rsidRPr="00BB5460" w:rsidRDefault="008A07D1" w:rsidP="008A07D1">
            <w:pPr>
              <w:tabs>
                <w:tab w:val="left" w:pos="6840"/>
              </w:tabs>
              <w:ind w:left="-117" w:right="-85"/>
              <w:jc w:val="left"/>
              <w:rPr>
                <w:rFonts w:ascii="Arial" w:eastAsia="Arial" w:hAnsi="Arial" w:cs="Arial"/>
                <w:b/>
                <w:sz w:val="18"/>
                <w:szCs w:val="18"/>
              </w:rPr>
            </w:pPr>
            <w:r w:rsidRPr="00BB5460">
              <w:rPr>
                <w:rFonts w:ascii="Arial" w:eastAsia="Arial" w:hAnsi="Arial" w:cs="Arial"/>
                <w:b/>
                <w:sz w:val="18"/>
                <w:szCs w:val="18"/>
              </w:rPr>
              <w:t>For the three-month periods ended</w:t>
            </w:r>
          </w:p>
        </w:tc>
        <w:tc>
          <w:tcPr>
            <w:tcW w:w="2551"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694"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3658"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 xml:space="preserve">  30 June</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8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2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658"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r w:rsidRPr="00BB5460">
              <w:rPr>
                <w:rFonts w:ascii="Arial" w:eastAsia="Arial" w:hAnsi="Arial" w:cs="Arial"/>
                <w:b/>
                <w:sz w:val="18"/>
                <w:szCs w:val="18"/>
              </w:rPr>
              <w:t xml:space="preserve">  </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8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2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3658" w:type="dxa"/>
            <w:shd w:val="clear" w:color="auto" w:fill="auto"/>
          </w:tcPr>
          <w:p w:rsidR="008A07D1" w:rsidRPr="00BB5460" w:rsidRDefault="008A07D1" w:rsidP="008A07D1">
            <w:pPr>
              <w:tabs>
                <w:tab w:val="left" w:pos="2862"/>
              </w:tabs>
              <w:ind w:left="-117"/>
              <w:rPr>
                <w:rFonts w:ascii="Arial" w:eastAsia="Arial" w:hAnsi="Arial" w:cs="Arial"/>
                <w:sz w:val="18"/>
                <w:szCs w:val="18"/>
              </w:rPr>
            </w:pP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183"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2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c>
          <w:tcPr>
            <w:tcW w:w="3658" w:type="dxa"/>
          </w:tcPr>
          <w:p w:rsidR="008A07D1" w:rsidRPr="00BB5460" w:rsidRDefault="008A07D1" w:rsidP="008A07D1">
            <w:pPr>
              <w:ind w:left="-117"/>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Purchases of goods and services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Pr>
          <w:p w:rsidR="008A07D1" w:rsidRPr="00BB5460" w:rsidRDefault="008A07D1" w:rsidP="008A07D1">
            <w:pPr>
              <w:ind w:right="-72"/>
              <w:jc w:val="right"/>
              <w:rPr>
                <w:rFonts w:ascii="Arial" w:eastAsia="Arial" w:hAnsi="Arial" w:cs="Arial"/>
                <w:sz w:val="18"/>
                <w:szCs w:val="18"/>
              </w:rPr>
            </w:pP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544,651</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462,051</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Associates </w:t>
            </w:r>
          </w:p>
        </w:tc>
        <w:tc>
          <w:tcPr>
            <w:tcW w:w="1368" w:type="dxa"/>
            <w:shd w:val="clear" w:color="auto" w:fill="FAFAFA"/>
          </w:tcPr>
          <w:p w:rsidR="008A07D1" w:rsidRPr="00BB5460" w:rsidRDefault="008A07D1" w:rsidP="008A07D1">
            <w:pPr>
              <w:ind w:right="-72"/>
              <w:jc w:val="right"/>
              <w:rPr>
                <w:rFonts w:ascii="Arial" w:eastAsia="Arial" w:hAnsi="Arial" w:cs="Arial"/>
                <w:sz w:val="18"/>
                <w:szCs w:val="18"/>
                <w:lang w:val="en-US"/>
              </w:rPr>
            </w:pPr>
            <w:r w:rsidRPr="00BB5460">
              <w:rPr>
                <w:rFonts w:ascii="Arial" w:eastAsia="Arial" w:hAnsi="Arial" w:cs="Arial"/>
                <w:sz w:val="18"/>
                <w:szCs w:val="18"/>
                <w:lang w:val="en-US"/>
              </w:rPr>
              <w:t>295,015</w:t>
            </w:r>
          </w:p>
        </w:tc>
        <w:tc>
          <w:tcPr>
            <w:tcW w:w="1183" w:type="dxa"/>
            <w:shd w:val="clear" w:color="auto" w:fill="auto"/>
            <w:vAlign w:val="bottom"/>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277,162</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403</w:t>
            </w:r>
          </w:p>
        </w:tc>
        <w:tc>
          <w:tcPr>
            <w:tcW w:w="1326" w:type="dxa"/>
            <w:shd w:val="clear" w:color="auto" w:fill="auto"/>
            <w:vAlign w:val="bottom"/>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rPr>
              <w:t>2,305</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Joint ventures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24,401</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24,401</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theme="minorBidi"/>
                <w:sz w:val="18"/>
                <w:szCs w:val="18"/>
              </w:rPr>
            </w:pPr>
            <w:r w:rsidRPr="00BB5460">
              <w:rPr>
                <w:rFonts w:ascii="Arial" w:eastAsia="Arial" w:hAnsi="Arial" w:cstheme="minorBidi"/>
                <w:sz w:val="18"/>
                <w:szCs w:val="18"/>
              </w:rPr>
              <w:t>138,510</w:t>
            </w:r>
          </w:p>
        </w:tc>
        <w:tc>
          <w:tcPr>
            <w:tcW w:w="1183"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260,565</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15,656</w:t>
            </w:r>
          </w:p>
        </w:tc>
        <w:tc>
          <w:tcPr>
            <w:tcW w:w="132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 xml:space="preserve"> 31,937 </w:t>
            </w:r>
          </w:p>
        </w:tc>
      </w:tr>
      <w:tr w:rsidR="008A07D1" w:rsidRPr="002B0F68" w:rsidTr="008A07D1">
        <w:tc>
          <w:tcPr>
            <w:tcW w:w="3658" w:type="dxa"/>
          </w:tcPr>
          <w:p w:rsidR="008A07D1" w:rsidRPr="002B0F68" w:rsidRDefault="008A07D1" w:rsidP="008A07D1">
            <w:pPr>
              <w:ind w:left="-117"/>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183"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32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457,926</w:t>
            </w:r>
          </w:p>
        </w:tc>
        <w:tc>
          <w:tcPr>
            <w:tcW w:w="1183"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napToGrid w:val="0"/>
                <w:sz w:val="18"/>
                <w:szCs w:val="18"/>
                <w:lang w:eastAsia="th-TH"/>
              </w:rPr>
              <w:t>537,727</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585,111</w:t>
            </w:r>
          </w:p>
        </w:tc>
        <w:tc>
          <w:tcPr>
            <w:tcW w:w="1326"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496,293</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 xml:space="preserve">Purchases of fixed assets and </w:t>
            </w:r>
          </w:p>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 xml:space="preserve"> </w:t>
            </w:r>
            <w:r w:rsidR="002B0F68">
              <w:rPr>
                <w:rFonts w:ascii="Arial" w:eastAsia="Arial" w:hAnsi="Arial" w:cs="Arial"/>
                <w:b/>
                <w:color w:val="000000"/>
                <w:sz w:val="18"/>
                <w:szCs w:val="18"/>
              </w:rPr>
              <w:t xml:space="preserve"> </w:t>
            </w:r>
            <w:r w:rsidRPr="00BB5460">
              <w:rPr>
                <w:rFonts w:ascii="Arial" w:eastAsia="Arial" w:hAnsi="Arial" w:cs="Arial"/>
                <w:b/>
                <w:color w:val="000000"/>
                <w:sz w:val="18"/>
                <w:szCs w:val="18"/>
              </w:rPr>
              <w:t xml:space="preserve"> intangible assets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368" w:type="dxa"/>
            <w:shd w:val="clear" w:color="auto" w:fill="FAFAFA"/>
          </w:tcPr>
          <w:p w:rsidR="008A07D1" w:rsidRPr="00BB5460" w:rsidRDefault="008A07D1"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440,000</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24,110</w:t>
            </w:r>
          </w:p>
        </w:tc>
        <w:tc>
          <w:tcPr>
            <w:tcW w:w="1183"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46,400</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1,218</w:t>
            </w:r>
          </w:p>
        </w:tc>
        <w:tc>
          <w:tcPr>
            <w:tcW w:w="132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834</w:t>
            </w:r>
          </w:p>
        </w:tc>
      </w:tr>
      <w:tr w:rsidR="008A07D1" w:rsidRPr="002B0F68" w:rsidTr="008A07D1">
        <w:tc>
          <w:tcPr>
            <w:tcW w:w="3658" w:type="dxa"/>
          </w:tcPr>
          <w:p w:rsidR="008A07D1" w:rsidRPr="002B0F68"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2"/>
                <w:szCs w:val="12"/>
              </w:rPr>
            </w:pPr>
            <w:r w:rsidRPr="002B0F68">
              <w:rPr>
                <w:rFonts w:ascii="Arial" w:eastAsia="Arial" w:hAnsi="Arial" w:cs="Arial"/>
                <w:color w:val="000000"/>
                <w:sz w:val="12"/>
                <w:szCs w:val="12"/>
              </w:rPr>
              <w:t xml:space="preserve">   </w:t>
            </w: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183"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32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658" w:type="dxa"/>
          </w:tcPr>
          <w:p w:rsidR="008A07D1" w:rsidRPr="00BB5460" w:rsidRDefault="008A07D1" w:rsidP="008A07D1">
            <w:pPr>
              <w:ind w:left="-117"/>
              <w:rPr>
                <w:rFonts w:ascii="Arial" w:eastAsia="Arial" w:hAnsi="Arial" w:cs="Arial"/>
                <w:sz w:val="18"/>
                <w:szCs w:val="18"/>
              </w:rPr>
            </w:pPr>
            <w:r w:rsidRPr="00BB5460">
              <w:rPr>
                <w:rFonts w:ascii="Arial" w:eastAsia="Arial" w:hAnsi="Arial" w:cs="Arial"/>
                <w:sz w:val="18"/>
                <w:szCs w:val="18"/>
              </w:rPr>
              <w:t xml:space="preserve">  </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24,110</w:t>
            </w:r>
          </w:p>
        </w:tc>
        <w:tc>
          <w:tcPr>
            <w:tcW w:w="1183"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46,400</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theme="minorBidi"/>
                <w:sz w:val="18"/>
                <w:szCs w:val="18"/>
                <w:cs/>
              </w:rPr>
            </w:pPr>
            <w:r w:rsidRPr="00BB5460">
              <w:rPr>
                <w:rFonts w:ascii="Arial" w:eastAsia="Arial" w:hAnsi="Arial" w:cstheme="minorBidi"/>
                <w:sz w:val="18"/>
                <w:szCs w:val="18"/>
              </w:rPr>
              <w:t>1,218</w:t>
            </w:r>
          </w:p>
        </w:tc>
        <w:tc>
          <w:tcPr>
            <w:tcW w:w="132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440,834</w:t>
            </w:r>
          </w:p>
        </w:tc>
      </w:tr>
    </w:tbl>
    <w:p w:rsidR="008A07D1" w:rsidRPr="00BB5460" w:rsidRDefault="008A07D1" w:rsidP="008A07D1">
      <w:pPr>
        <w:rPr>
          <w:rFonts w:ascii="Arial" w:eastAsia="Arial" w:hAnsi="Arial" w:cs="Arial"/>
          <w:sz w:val="18"/>
          <w:szCs w:val="18"/>
        </w:rPr>
      </w:pPr>
    </w:p>
    <w:p w:rsidR="008A07D1" w:rsidRPr="00BB5460" w:rsidRDefault="008A07D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tbl>
      <w:tblPr>
        <w:tblW w:w="8903" w:type="dxa"/>
        <w:tblInd w:w="567" w:type="dxa"/>
        <w:tblLayout w:type="fixed"/>
        <w:tblLook w:val="0000" w:firstRow="0" w:lastRow="0" w:firstColumn="0" w:lastColumn="0" w:noHBand="0" w:noVBand="0"/>
      </w:tblPr>
      <w:tblGrid>
        <w:gridCol w:w="3658"/>
        <w:gridCol w:w="1368"/>
        <w:gridCol w:w="1183"/>
        <w:gridCol w:w="1368"/>
        <w:gridCol w:w="1326"/>
      </w:tblGrid>
      <w:tr w:rsidR="008A07D1" w:rsidRPr="00BB5460" w:rsidTr="008A07D1">
        <w:tc>
          <w:tcPr>
            <w:tcW w:w="3658" w:type="dxa"/>
            <w:shd w:val="clear" w:color="auto" w:fill="auto"/>
            <w:vAlign w:val="bottom"/>
          </w:tcPr>
          <w:p w:rsidR="008A07D1" w:rsidRPr="00BB5460" w:rsidRDefault="008A07D1" w:rsidP="008A07D1">
            <w:pPr>
              <w:tabs>
                <w:tab w:val="left" w:pos="6840"/>
              </w:tabs>
              <w:ind w:left="-117" w:right="-85"/>
              <w:jc w:val="left"/>
              <w:rPr>
                <w:rFonts w:ascii="Arial" w:eastAsia="Arial" w:hAnsi="Arial" w:cs="Arial"/>
                <w:b/>
                <w:sz w:val="18"/>
                <w:szCs w:val="18"/>
              </w:rPr>
            </w:pPr>
            <w:r w:rsidRPr="00BB5460">
              <w:rPr>
                <w:rFonts w:ascii="Arial" w:eastAsia="Arial" w:hAnsi="Arial" w:cs="Arial"/>
                <w:b/>
                <w:sz w:val="18"/>
                <w:szCs w:val="18"/>
              </w:rPr>
              <w:lastRenderedPageBreak/>
              <w:t>For the six-month periods ended</w:t>
            </w:r>
          </w:p>
        </w:tc>
        <w:tc>
          <w:tcPr>
            <w:tcW w:w="2551"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694"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3658"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 xml:space="preserve">  30 June</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8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32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658"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r w:rsidRPr="00BB5460">
              <w:rPr>
                <w:rFonts w:ascii="Arial" w:eastAsia="Arial" w:hAnsi="Arial" w:cs="Arial"/>
                <w:b/>
                <w:sz w:val="18"/>
                <w:szCs w:val="18"/>
              </w:rPr>
              <w:t xml:space="preserve">  </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8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6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32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3658" w:type="dxa"/>
            <w:shd w:val="clear" w:color="auto" w:fill="auto"/>
          </w:tcPr>
          <w:p w:rsidR="008A07D1" w:rsidRPr="00BB5460" w:rsidRDefault="008A07D1" w:rsidP="008A07D1">
            <w:pPr>
              <w:tabs>
                <w:tab w:val="left" w:pos="2862"/>
              </w:tabs>
              <w:ind w:left="-117"/>
              <w:rPr>
                <w:rFonts w:ascii="Arial" w:eastAsia="Arial" w:hAnsi="Arial" w:cs="Arial"/>
                <w:sz w:val="18"/>
                <w:szCs w:val="18"/>
              </w:rPr>
            </w:pP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183"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6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32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c>
          <w:tcPr>
            <w:tcW w:w="3658" w:type="dxa"/>
          </w:tcPr>
          <w:p w:rsidR="008A07D1" w:rsidRPr="00BB5460" w:rsidRDefault="008A07D1" w:rsidP="008A07D1">
            <w:pPr>
              <w:ind w:left="-117"/>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Purchases of goods and services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Pr>
          <w:p w:rsidR="008A07D1" w:rsidRPr="00BB5460" w:rsidRDefault="008A07D1" w:rsidP="008A07D1">
            <w:pPr>
              <w:ind w:right="-72"/>
              <w:jc w:val="right"/>
              <w:rPr>
                <w:rFonts w:ascii="Arial" w:eastAsia="Arial" w:hAnsi="Arial" w:cs="Arial"/>
                <w:sz w:val="18"/>
                <w:szCs w:val="18"/>
              </w:rPr>
            </w:pP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1,000,745</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894,180</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Associates </w:t>
            </w:r>
          </w:p>
        </w:tc>
        <w:tc>
          <w:tcPr>
            <w:tcW w:w="1368" w:type="dxa"/>
            <w:shd w:val="clear" w:color="auto" w:fill="FAFAFA"/>
          </w:tcPr>
          <w:p w:rsidR="008A07D1" w:rsidRPr="00BB5460" w:rsidRDefault="008A07D1" w:rsidP="008A07D1">
            <w:pPr>
              <w:ind w:right="-72"/>
              <w:jc w:val="right"/>
              <w:rPr>
                <w:rFonts w:ascii="Arial" w:eastAsia="Arial" w:hAnsi="Arial" w:cs="Arial"/>
                <w:sz w:val="18"/>
                <w:szCs w:val="18"/>
                <w:lang w:val="en-US"/>
              </w:rPr>
            </w:pPr>
            <w:r w:rsidRPr="00BB5460">
              <w:rPr>
                <w:rFonts w:ascii="Arial" w:eastAsia="Arial" w:hAnsi="Arial" w:cs="Arial"/>
                <w:sz w:val="18"/>
                <w:szCs w:val="18"/>
                <w:lang w:val="en-US"/>
              </w:rPr>
              <w:t>872,742</w:t>
            </w:r>
          </w:p>
        </w:tc>
        <w:tc>
          <w:tcPr>
            <w:tcW w:w="1183" w:type="dxa"/>
            <w:shd w:val="clear" w:color="auto" w:fill="auto"/>
            <w:vAlign w:val="bottom"/>
          </w:tcPr>
          <w:p w:rsidR="008A07D1" w:rsidRPr="00BB5460" w:rsidRDefault="00C66700" w:rsidP="008A07D1">
            <w:pPr>
              <w:ind w:right="-72"/>
              <w:jc w:val="right"/>
              <w:rPr>
                <w:rFonts w:ascii="Arial" w:eastAsia="Arial" w:hAnsi="Arial" w:cs="Arial"/>
                <w:sz w:val="18"/>
                <w:szCs w:val="18"/>
              </w:rPr>
            </w:pPr>
            <w:r w:rsidRPr="00BB5460">
              <w:rPr>
                <w:rFonts w:ascii="Arial" w:hAnsi="Arial" w:cs="Arial"/>
                <w:sz w:val="18"/>
                <w:szCs w:val="18"/>
                <w:lang w:val="en-US"/>
              </w:rPr>
              <w:t>587,438</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598</w:t>
            </w:r>
          </w:p>
        </w:tc>
        <w:tc>
          <w:tcPr>
            <w:tcW w:w="132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3,692</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24,401</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3,547</w:t>
            </w:r>
          </w:p>
        </w:tc>
        <w:tc>
          <w:tcPr>
            <w:tcW w:w="136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24,401</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3,116</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theme="minorBidi"/>
                <w:sz w:val="18"/>
                <w:szCs w:val="18"/>
              </w:rPr>
            </w:pPr>
            <w:r w:rsidRPr="00BB5460">
              <w:rPr>
                <w:rFonts w:ascii="Arial" w:eastAsia="Arial" w:hAnsi="Arial" w:cstheme="minorBidi"/>
                <w:sz w:val="18"/>
                <w:szCs w:val="18"/>
              </w:rPr>
              <w:t>404,252</w:t>
            </w:r>
          </w:p>
        </w:tc>
        <w:tc>
          <w:tcPr>
            <w:tcW w:w="1183"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 xml:space="preserve"> 572,698 </w:t>
            </w:r>
          </w:p>
        </w:tc>
        <w:tc>
          <w:tcPr>
            <w:tcW w:w="1368"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46,395</w:t>
            </w:r>
          </w:p>
        </w:tc>
        <w:tc>
          <w:tcPr>
            <w:tcW w:w="132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 xml:space="preserve"> 53,295 </w:t>
            </w:r>
          </w:p>
        </w:tc>
      </w:tr>
      <w:tr w:rsidR="008A07D1" w:rsidRPr="002B0F68" w:rsidTr="008A07D1">
        <w:tc>
          <w:tcPr>
            <w:tcW w:w="3658" w:type="dxa"/>
          </w:tcPr>
          <w:p w:rsidR="008A07D1" w:rsidRPr="002B0F68" w:rsidRDefault="008A07D1" w:rsidP="008A07D1">
            <w:pPr>
              <w:ind w:left="-117"/>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183"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32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1,301,395</w:t>
            </w:r>
          </w:p>
        </w:tc>
        <w:tc>
          <w:tcPr>
            <w:tcW w:w="1183"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napToGrid w:val="0"/>
                <w:sz w:val="18"/>
                <w:szCs w:val="18"/>
                <w:lang w:eastAsia="th-TH"/>
              </w:rPr>
              <w:t>1,163,683</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1,072,139</w:t>
            </w:r>
          </w:p>
        </w:tc>
        <w:tc>
          <w:tcPr>
            <w:tcW w:w="1326" w:type="dxa"/>
            <w:tcBorders>
              <w:bottom w:val="single" w:sz="4" w:space="0" w:color="000000"/>
            </w:tcBorders>
            <w:shd w:val="clear" w:color="auto" w:fill="auto"/>
          </w:tcPr>
          <w:p w:rsidR="008A07D1" w:rsidRPr="00BB5460" w:rsidRDefault="00C66700" w:rsidP="008A07D1">
            <w:pPr>
              <w:ind w:right="-72"/>
              <w:jc w:val="right"/>
              <w:rPr>
                <w:rFonts w:ascii="Arial" w:eastAsia="Arial" w:hAnsi="Arial" w:cs="Arial"/>
                <w:sz w:val="18"/>
                <w:szCs w:val="18"/>
              </w:rPr>
            </w:pPr>
            <w:r w:rsidRPr="00BB5460">
              <w:rPr>
                <w:rFonts w:ascii="Arial" w:hAnsi="Arial" w:cs="Arial"/>
                <w:snapToGrid w:val="0"/>
                <w:sz w:val="18"/>
                <w:szCs w:val="18"/>
                <w:lang w:eastAsia="th-TH"/>
              </w:rPr>
              <w:t>954,283</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 xml:space="preserve">Purchases of fixed assets and </w:t>
            </w:r>
          </w:p>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 xml:space="preserve"> </w:t>
            </w:r>
            <w:r w:rsidR="002B0F68">
              <w:rPr>
                <w:rFonts w:ascii="Arial" w:eastAsia="Arial" w:hAnsi="Arial" w:cs="Arial"/>
                <w:b/>
                <w:color w:val="000000"/>
                <w:sz w:val="18"/>
                <w:szCs w:val="18"/>
              </w:rPr>
              <w:t xml:space="preserve"> </w:t>
            </w:r>
            <w:r w:rsidRPr="00BB5460">
              <w:rPr>
                <w:rFonts w:ascii="Arial" w:eastAsia="Arial" w:hAnsi="Arial" w:cs="Arial"/>
                <w:b/>
                <w:color w:val="000000"/>
                <w:sz w:val="18"/>
                <w:szCs w:val="18"/>
              </w:rPr>
              <w:t xml:space="preserve"> intangible assets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20"/>
                <w:szCs w:val="20"/>
              </w:rPr>
            </w:pPr>
            <w:r w:rsidRPr="00BB5460">
              <w:rPr>
                <w:rFonts w:ascii="Arial" w:eastAsia="Arial" w:hAnsi="Arial" w:cs="Arial"/>
                <w:color w:val="000000"/>
                <w:sz w:val="20"/>
                <w:szCs w:val="20"/>
              </w:rPr>
              <w:t xml:space="preserve"> </w:t>
            </w:r>
            <w:r w:rsidR="002B0F68">
              <w:rPr>
                <w:rFonts w:ascii="Arial" w:eastAsia="Arial" w:hAnsi="Arial" w:cs="Arial"/>
                <w:color w:val="000000"/>
                <w:sz w:val="20"/>
                <w:szCs w:val="20"/>
              </w:rPr>
              <w:t xml:space="preserve"> </w:t>
            </w:r>
            <w:r w:rsidRPr="00BB5460">
              <w:rPr>
                <w:rFonts w:ascii="Arial" w:eastAsia="Arial" w:hAnsi="Arial" w:cs="Arial"/>
                <w:color w:val="000000"/>
                <w:sz w:val="20"/>
                <w:szCs w:val="20"/>
              </w:rPr>
              <w:t xml:space="preserve"> Subsidiaries</w:t>
            </w:r>
          </w:p>
        </w:tc>
        <w:tc>
          <w:tcPr>
            <w:tcW w:w="1368"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183"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w:t>
            </w:r>
          </w:p>
        </w:tc>
        <w:tc>
          <w:tcPr>
            <w:tcW w:w="1368" w:type="dxa"/>
            <w:shd w:val="clear" w:color="auto" w:fill="FAFAFA"/>
          </w:tcPr>
          <w:p w:rsidR="008A07D1" w:rsidRPr="00BB5460" w:rsidRDefault="008A07D1"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120</w:t>
            </w:r>
          </w:p>
        </w:tc>
        <w:tc>
          <w:tcPr>
            <w:tcW w:w="1326"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Cordia New"/>
                <w:sz w:val="18"/>
                <w:szCs w:val="18"/>
              </w:rPr>
              <w:t>440,000</w:t>
            </w:r>
          </w:p>
        </w:tc>
      </w:tr>
      <w:tr w:rsidR="008A07D1" w:rsidRPr="00BB5460" w:rsidTr="008A07D1">
        <w:tc>
          <w:tcPr>
            <w:tcW w:w="3658"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20"/>
                <w:szCs w:val="20"/>
              </w:rPr>
            </w:pPr>
            <w:r w:rsidRPr="00BB5460">
              <w:rPr>
                <w:rFonts w:ascii="Arial" w:eastAsia="Arial" w:hAnsi="Arial" w:cs="Arial"/>
                <w:color w:val="000000"/>
                <w:sz w:val="20"/>
                <w:szCs w:val="20"/>
              </w:rPr>
              <w:t xml:space="preserve"> </w:t>
            </w:r>
            <w:r w:rsidR="002B0F68">
              <w:rPr>
                <w:rFonts w:ascii="Arial" w:eastAsia="Arial" w:hAnsi="Arial" w:cs="Arial"/>
                <w:color w:val="000000"/>
                <w:sz w:val="20"/>
                <w:szCs w:val="20"/>
              </w:rPr>
              <w:t xml:space="preserve"> </w:t>
            </w:r>
            <w:r w:rsidRPr="00BB5460">
              <w:rPr>
                <w:rFonts w:ascii="Arial" w:eastAsia="Arial" w:hAnsi="Arial" w:cs="Arial"/>
                <w:color w:val="000000"/>
                <w:sz w:val="20"/>
                <w:szCs w:val="20"/>
              </w:rPr>
              <w:t xml:space="preserve"> Other related companies</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43,285</w:t>
            </w:r>
          </w:p>
        </w:tc>
        <w:tc>
          <w:tcPr>
            <w:tcW w:w="1183"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75,342</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5,213</w:t>
            </w:r>
          </w:p>
        </w:tc>
        <w:tc>
          <w:tcPr>
            <w:tcW w:w="132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cs/>
                <w:lang w:val="en-US"/>
              </w:rPr>
              <w:t>1</w:t>
            </w:r>
            <w:r w:rsidRPr="00BB5460">
              <w:rPr>
                <w:rFonts w:ascii="Arial" w:hAnsi="Arial" w:cs="Arial"/>
                <w:sz w:val="18"/>
                <w:szCs w:val="18"/>
                <w:lang w:val="en-US"/>
              </w:rPr>
              <w:t>,</w:t>
            </w:r>
            <w:r w:rsidRPr="00BB5460">
              <w:rPr>
                <w:rFonts w:ascii="Arial" w:hAnsi="Arial" w:cs="Arial"/>
                <w:sz w:val="18"/>
                <w:szCs w:val="18"/>
                <w:cs/>
                <w:lang w:val="en-US"/>
              </w:rPr>
              <w:t>741</w:t>
            </w:r>
          </w:p>
        </w:tc>
      </w:tr>
      <w:tr w:rsidR="008A07D1" w:rsidRPr="002B0F68" w:rsidTr="008A07D1">
        <w:tc>
          <w:tcPr>
            <w:tcW w:w="3658" w:type="dxa"/>
          </w:tcPr>
          <w:p w:rsidR="008A07D1" w:rsidRPr="002B0F68"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2"/>
                <w:szCs w:val="12"/>
              </w:rPr>
            </w:pPr>
            <w:r w:rsidRPr="002B0F68">
              <w:rPr>
                <w:rFonts w:ascii="Arial" w:eastAsia="Arial" w:hAnsi="Arial" w:cs="Arial"/>
                <w:color w:val="000000"/>
                <w:sz w:val="12"/>
                <w:szCs w:val="12"/>
              </w:rPr>
              <w:t xml:space="preserve">   </w:t>
            </w: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183"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c>
          <w:tcPr>
            <w:tcW w:w="1368"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326"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c>
          <w:tcPr>
            <w:tcW w:w="3658" w:type="dxa"/>
          </w:tcPr>
          <w:p w:rsidR="008A07D1" w:rsidRPr="00BB5460" w:rsidRDefault="008A07D1" w:rsidP="008A07D1">
            <w:pPr>
              <w:ind w:left="-117"/>
              <w:rPr>
                <w:rFonts w:ascii="Arial" w:eastAsia="Arial" w:hAnsi="Arial" w:cs="Arial"/>
                <w:sz w:val="20"/>
                <w:szCs w:val="20"/>
              </w:rPr>
            </w:pPr>
            <w:r w:rsidRPr="00BB5460">
              <w:rPr>
                <w:rFonts w:ascii="Arial" w:eastAsia="Arial" w:hAnsi="Arial" w:cs="Arial"/>
                <w:sz w:val="20"/>
                <w:szCs w:val="20"/>
              </w:rPr>
              <w:t xml:space="preserve">  </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43,285</w:t>
            </w:r>
          </w:p>
        </w:tc>
        <w:tc>
          <w:tcPr>
            <w:tcW w:w="1183"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75,342</w:t>
            </w:r>
          </w:p>
        </w:tc>
        <w:tc>
          <w:tcPr>
            <w:tcW w:w="1368"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theme="minorBidi"/>
                <w:sz w:val="18"/>
                <w:szCs w:val="18"/>
                <w:cs/>
              </w:rPr>
            </w:pPr>
            <w:r w:rsidRPr="00BB5460">
              <w:rPr>
                <w:rFonts w:ascii="Arial" w:eastAsia="Arial" w:hAnsi="Arial" w:cstheme="minorBidi"/>
                <w:sz w:val="18"/>
                <w:szCs w:val="18"/>
              </w:rPr>
              <w:t>5,333</w:t>
            </w:r>
          </w:p>
        </w:tc>
        <w:tc>
          <w:tcPr>
            <w:tcW w:w="132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hAnsi="Arial" w:cs="Arial"/>
                <w:snapToGrid w:val="0"/>
                <w:sz w:val="18"/>
                <w:szCs w:val="18"/>
                <w:lang w:eastAsia="th-TH"/>
              </w:rPr>
              <w:t>441,741</w:t>
            </w:r>
          </w:p>
        </w:tc>
      </w:tr>
    </w:tbl>
    <w:p w:rsidR="008A07D1" w:rsidRPr="00BB5460" w:rsidRDefault="008A07D1" w:rsidP="008A07D1">
      <w:pPr>
        <w:rPr>
          <w:rFonts w:ascii="Arial" w:eastAsia="Arial" w:hAnsi="Arial" w:cs="Arial"/>
          <w:sz w:val="20"/>
          <w:szCs w:val="20"/>
        </w:rPr>
      </w:pPr>
    </w:p>
    <w:p w:rsidR="008A07D1" w:rsidRPr="00BB5460" w:rsidRDefault="008A07D1" w:rsidP="008A07D1">
      <w:pPr>
        <w:pStyle w:val="Heading2"/>
        <w:spacing w:before="0"/>
        <w:ind w:left="540" w:hanging="540"/>
        <w:rPr>
          <w:rFonts w:ascii="Arial" w:eastAsia="Arial" w:hAnsi="Arial" w:cs="Arial"/>
          <w:i/>
          <w:color w:val="CF4A02"/>
          <w:sz w:val="18"/>
          <w:szCs w:val="18"/>
        </w:rPr>
      </w:pPr>
      <w:r w:rsidRPr="00BB5460">
        <w:rPr>
          <w:rFonts w:ascii="Arial" w:eastAsia="Arial" w:hAnsi="Arial" w:cs="Arial"/>
          <w:color w:val="CF4A02"/>
          <w:sz w:val="18"/>
          <w:szCs w:val="18"/>
        </w:rPr>
        <w:t>24.3</w:t>
      </w:r>
      <w:r w:rsidRPr="00BB5460">
        <w:rPr>
          <w:rFonts w:ascii="Arial" w:eastAsia="Arial" w:hAnsi="Arial" w:cs="Arial"/>
          <w:color w:val="CF4A02"/>
          <w:sz w:val="18"/>
          <w:szCs w:val="18"/>
        </w:rPr>
        <w:tab/>
        <w:t>Outstanding balances arising from sales and purchases of goods and services and fixed assets</w:t>
      </w:r>
    </w:p>
    <w:p w:rsidR="008A07D1" w:rsidRPr="00BB5460" w:rsidRDefault="008A07D1" w:rsidP="008A07D1">
      <w:pPr>
        <w:pBdr>
          <w:top w:val="nil"/>
          <w:left w:val="nil"/>
          <w:bottom w:val="nil"/>
          <w:right w:val="nil"/>
          <w:between w:val="nil"/>
        </w:pBdr>
        <w:ind w:left="540" w:hanging="107"/>
        <w:rPr>
          <w:rFonts w:ascii="Arial" w:eastAsia="Arial" w:hAnsi="Arial" w:cs="Arial"/>
          <w:color w:val="000000"/>
          <w:sz w:val="18"/>
          <w:szCs w:val="18"/>
        </w:rPr>
      </w:pPr>
    </w:p>
    <w:tbl>
      <w:tblPr>
        <w:tblW w:w="8908" w:type="dxa"/>
        <w:tblInd w:w="567" w:type="dxa"/>
        <w:tblLayout w:type="fixed"/>
        <w:tblLook w:val="0000" w:firstRow="0" w:lastRow="0" w:firstColumn="0" w:lastColumn="0" w:noHBand="0" w:noVBand="0"/>
      </w:tblPr>
      <w:tblGrid>
        <w:gridCol w:w="3658"/>
        <w:gridCol w:w="1276"/>
        <w:gridCol w:w="1282"/>
        <w:gridCol w:w="1276"/>
        <w:gridCol w:w="1416"/>
      </w:tblGrid>
      <w:tr w:rsidR="008A07D1" w:rsidRPr="00BB5460" w:rsidTr="008A07D1">
        <w:tc>
          <w:tcPr>
            <w:tcW w:w="3658" w:type="dxa"/>
            <w:shd w:val="clear" w:color="auto" w:fill="auto"/>
          </w:tcPr>
          <w:p w:rsidR="008A07D1" w:rsidRPr="00BB5460" w:rsidRDefault="008A07D1" w:rsidP="002B0F68">
            <w:pPr>
              <w:ind w:left="-72" w:right="-72"/>
              <w:jc w:val="left"/>
              <w:rPr>
                <w:rFonts w:ascii="Arial" w:eastAsia="Arial" w:hAnsi="Arial" w:cs="Arial"/>
                <w:b/>
                <w:sz w:val="18"/>
                <w:szCs w:val="18"/>
              </w:rPr>
            </w:pPr>
          </w:p>
        </w:tc>
        <w:tc>
          <w:tcPr>
            <w:tcW w:w="2558"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69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3658" w:type="dxa"/>
            <w:shd w:val="clear" w:color="auto" w:fill="auto"/>
          </w:tcPr>
          <w:p w:rsidR="008A07D1" w:rsidRPr="00BB5460" w:rsidRDefault="008A07D1" w:rsidP="002B0F68">
            <w:pPr>
              <w:tabs>
                <w:tab w:val="left" w:pos="6840"/>
              </w:tabs>
              <w:ind w:left="-72" w:right="-85"/>
              <w:jc w:val="left"/>
              <w:rPr>
                <w:rFonts w:ascii="Arial" w:eastAsia="Arial" w:hAnsi="Arial" w:cs="Arial"/>
                <w:b/>
                <w:sz w:val="18"/>
                <w:szCs w:val="18"/>
              </w:rPr>
            </w:pPr>
          </w:p>
        </w:tc>
        <w:tc>
          <w:tcPr>
            <w:tcW w:w="1276"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282"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276"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6"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c>
          <w:tcPr>
            <w:tcW w:w="3658" w:type="dxa"/>
            <w:shd w:val="clear" w:color="auto" w:fill="auto"/>
          </w:tcPr>
          <w:p w:rsidR="008A07D1" w:rsidRPr="00BB5460" w:rsidRDefault="008A07D1" w:rsidP="002B0F68">
            <w:pPr>
              <w:tabs>
                <w:tab w:val="left" w:pos="2862"/>
              </w:tabs>
              <w:ind w:left="-72" w:right="-72"/>
              <w:jc w:val="left"/>
              <w:rPr>
                <w:rFonts w:ascii="Arial" w:eastAsia="Arial" w:hAnsi="Arial" w:cs="Arial"/>
                <w:b/>
                <w:sz w:val="18"/>
                <w:szCs w:val="18"/>
              </w:rPr>
            </w:pPr>
            <w:r w:rsidRPr="00BB5460">
              <w:rPr>
                <w:rFonts w:ascii="Arial" w:eastAsia="Arial" w:hAnsi="Arial" w:cs="Arial"/>
                <w:b/>
                <w:sz w:val="18"/>
                <w:szCs w:val="18"/>
              </w:rPr>
              <w:t>As at</w:t>
            </w: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282"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8A07D1">
        <w:tc>
          <w:tcPr>
            <w:tcW w:w="3658" w:type="dxa"/>
            <w:shd w:val="clear" w:color="auto" w:fill="auto"/>
          </w:tcPr>
          <w:p w:rsidR="008A07D1" w:rsidRPr="00BB5460" w:rsidRDefault="008A07D1" w:rsidP="002B0F68">
            <w:pPr>
              <w:tabs>
                <w:tab w:val="left" w:pos="2862"/>
              </w:tabs>
              <w:ind w:left="-72" w:right="-72"/>
              <w:jc w:val="left"/>
              <w:rPr>
                <w:rFonts w:ascii="Arial" w:eastAsia="Arial" w:hAnsi="Arial" w:cs="Arial"/>
                <w:sz w:val="18"/>
                <w:szCs w:val="18"/>
              </w:rPr>
            </w:pP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82"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658" w:type="dxa"/>
            <w:shd w:val="clear" w:color="auto" w:fill="auto"/>
          </w:tcPr>
          <w:p w:rsidR="008A07D1" w:rsidRPr="00BB5460" w:rsidRDefault="008A07D1" w:rsidP="002B0F68">
            <w:pPr>
              <w:tabs>
                <w:tab w:val="left" w:pos="2862"/>
              </w:tabs>
              <w:ind w:left="-72" w:right="-72"/>
              <w:jc w:val="left"/>
              <w:rPr>
                <w:rFonts w:ascii="Arial" w:eastAsia="Arial" w:hAnsi="Arial" w:cs="Arial"/>
                <w:sz w:val="18"/>
                <w:szCs w:val="18"/>
              </w:rPr>
            </w:pP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82"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7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6"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rPr>
          <w:trHeight w:val="198"/>
        </w:trPr>
        <w:tc>
          <w:tcPr>
            <w:tcW w:w="3658" w:type="dxa"/>
            <w:shd w:val="clear" w:color="auto" w:fill="auto"/>
          </w:tcPr>
          <w:p w:rsidR="008A07D1" w:rsidRPr="00BB5460" w:rsidRDefault="008A07D1" w:rsidP="002B0F68">
            <w:pPr>
              <w:tabs>
                <w:tab w:val="left" w:pos="2862"/>
              </w:tabs>
              <w:ind w:left="-72" w:right="-72"/>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82"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82"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6"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r w:rsidRPr="00BB5460">
              <w:rPr>
                <w:rFonts w:ascii="Arial" w:eastAsia="Arial" w:hAnsi="Arial" w:cs="Arial"/>
                <w:b/>
                <w:color w:val="000000"/>
                <w:sz w:val="18"/>
                <w:szCs w:val="18"/>
              </w:rPr>
              <w:t>Trade receivables - related parties, net</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82" w:type="dxa"/>
            <w:vAlign w:val="bottom"/>
          </w:tcPr>
          <w:p w:rsidR="008A07D1" w:rsidRPr="00BB5460" w:rsidRDefault="008A07D1" w:rsidP="008A07D1">
            <w:pPr>
              <w:ind w:right="-72"/>
              <w:jc w:val="right"/>
              <w:rPr>
                <w:rFonts w:ascii="Arial" w:eastAsia="Arial" w:hAnsi="Arial" w:cs="Arial"/>
                <w:sz w:val="18"/>
                <w:szCs w:val="18"/>
              </w:rPr>
            </w:pP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6"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cs/>
              </w:rPr>
            </w:pPr>
            <w:r w:rsidRPr="00BB5460">
              <w:rPr>
                <w:rFonts w:ascii="Arial" w:eastAsia="Arial" w:hAnsi="Arial" w:cs="Arial"/>
                <w:sz w:val="18"/>
                <w:szCs w:val="18"/>
              </w:rPr>
              <w:t>1,290,001</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2,169,717</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Associates </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103,558</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312,726</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996</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3,597</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Joint ventures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97,575</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64,034</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36,805</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32,845</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Other related companies</w:t>
            </w:r>
          </w:p>
        </w:tc>
        <w:tc>
          <w:tcPr>
            <w:tcW w:w="1276"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theme="minorBidi"/>
                <w:sz w:val="18"/>
                <w:szCs w:val="18"/>
                <w:lang w:val="en-US"/>
              </w:rPr>
            </w:pPr>
            <w:r w:rsidRPr="00BB5460">
              <w:rPr>
                <w:rFonts w:ascii="Arial" w:eastAsia="Arial" w:hAnsi="Arial" w:cstheme="minorBidi"/>
                <w:sz w:val="18"/>
                <w:szCs w:val="18"/>
                <w:lang w:val="en-US"/>
              </w:rPr>
              <w:t>52,006</w:t>
            </w:r>
          </w:p>
        </w:tc>
        <w:tc>
          <w:tcPr>
            <w:tcW w:w="1282"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41,759</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13,211</w:t>
            </w:r>
          </w:p>
        </w:tc>
        <w:tc>
          <w:tcPr>
            <w:tcW w:w="141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9,836</w:t>
            </w:r>
          </w:p>
        </w:tc>
      </w:tr>
      <w:tr w:rsidR="008A07D1" w:rsidRPr="002B0F68" w:rsidTr="008A07D1">
        <w:trPr>
          <w:trHeight w:val="74"/>
        </w:trPr>
        <w:tc>
          <w:tcPr>
            <w:tcW w:w="3658" w:type="dxa"/>
          </w:tcPr>
          <w:p w:rsidR="008A07D1" w:rsidRPr="002B0F68" w:rsidRDefault="008A07D1" w:rsidP="002B0F68">
            <w:pPr>
              <w:ind w:left="-72"/>
              <w:jc w:val="lef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253,139</w:t>
            </w:r>
          </w:p>
        </w:tc>
        <w:tc>
          <w:tcPr>
            <w:tcW w:w="1282"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418,519</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1,341,013</w:t>
            </w:r>
          </w:p>
        </w:tc>
        <w:tc>
          <w:tcPr>
            <w:tcW w:w="141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2,215,995</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82"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b/>
                <w:color w:val="000000"/>
                <w:sz w:val="18"/>
                <w:szCs w:val="18"/>
              </w:rPr>
              <w:t>Accrued interest income - related parties</w:t>
            </w:r>
          </w:p>
        </w:tc>
        <w:tc>
          <w:tcPr>
            <w:tcW w:w="1276" w:type="dxa"/>
            <w:shd w:val="clear" w:color="auto" w:fill="FAFAFA"/>
            <w:vAlign w:val="bottom"/>
          </w:tcPr>
          <w:p w:rsidR="008A07D1" w:rsidRPr="00BB5460" w:rsidRDefault="008A07D1" w:rsidP="008A07D1">
            <w:pPr>
              <w:ind w:right="-72"/>
              <w:jc w:val="right"/>
              <w:rPr>
                <w:rFonts w:ascii="Arial" w:eastAsia="Arial" w:hAnsi="Arial" w:cstheme="minorBidi"/>
                <w:sz w:val="18"/>
                <w:szCs w:val="18"/>
              </w:rPr>
            </w:pP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616,814</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411,830</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right="-105"/>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17,768</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12,171</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right="-105"/>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1,707</w:t>
            </w:r>
          </w:p>
        </w:tc>
        <w:tc>
          <w:tcPr>
            <w:tcW w:w="1282"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2,513</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1,707</w:t>
            </w:r>
          </w:p>
        </w:tc>
        <w:tc>
          <w:tcPr>
            <w:tcW w:w="141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2,513</w:t>
            </w:r>
          </w:p>
        </w:tc>
      </w:tr>
      <w:tr w:rsidR="008A07D1" w:rsidRPr="002B0F68" w:rsidTr="008A07D1">
        <w:trPr>
          <w:trHeight w:val="74"/>
        </w:trPr>
        <w:tc>
          <w:tcPr>
            <w:tcW w:w="3658" w:type="dxa"/>
          </w:tcPr>
          <w:p w:rsidR="008A07D1" w:rsidRPr="002B0F68" w:rsidRDefault="008A07D1" w:rsidP="002B0F68">
            <w:pPr>
              <w:ind w:left="-72"/>
              <w:jc w:val="lef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19,475</w:t>
            </w:r>
          </w:p>
        </w:tc>
        <w:tc>
          <w:tcPr>
            <w:tcW w:w="1282"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14,684</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618,521</w:t>
            </w:r>
          </w:p>
        </w:tc>
        <w:tc>
          <w:tcPr>
            <w:tcW w:w="141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414,343</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282"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6"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b/>
                <w:color w:val="000000"/>
                <w:sz w:val="18"/>
                <w:szCs w:val="18"/>
              </w:rPr>
              <w:t>Trade payables - related parties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477,638</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506,312</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Associates </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31,463</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106,060</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81</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277</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Joint ventures</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1,462</w:t>
            </w:r>
          </w:p>
        </w:tc>
        <w:tc>
          <w:tcPr>
            <w:tcW w:w="1282"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228</w:t>
            </w:r>
          </w:p>
        </w:tc>
        <w:tc>
          <w:tcPr>
            <w:tcW w:w="1276"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1,462</w:t>
            </w:r>
          </w:p>
        </w:tc>
        <w:tc>
          <w:tcPr>
            <w:tcW w:w="1416"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228</w:t>
            </w: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22,734</w:t>
            </w:r>
          </w:p>
        </w:tc>
        <w:tc>
          <w:tcPr>
            <w:tcW w:w="1282"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52,464</w:t>
            </w:r>
          </w:p>
        </w:tc>
        <w:tc>
          <w:tcPr>
            <w:tcW w:w="1276"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2,144</w:t>
            </w:r>
          </w:p>
        </w:tc>
        <w:tc>
          <w:tcPr>
            <w:tcW w:w="1416"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3,327</w:t>
            </w:r>
          </w:p>
        </w:tc>
      </w:tr>
      <w:tr w:rsidR="008A07D1" w:rsidRPr="002B0F68" w:rsidTr="008A07D1">
        <w:trPr>
          <w:trHeight w:val="74"/>
        </w:trPr>
        <w:tc>
          <w:tcPr>
            <w:tcW w:w="3658" w:type="dxa"/>
          </w:tcPr>
          <w:p w:rsidR="008A07D1" w:rsidRPr="002B0F68" w:rsidRDefault="008A07D1" w:rsidP="002B0F68">
            <w:pPr>
              <w:ind w:left="-72"/>
              <w:jc w:val="lef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74"/>
        </w:trPr>
        <w:tc>
          <w:tcPr>
            <w:tcW w:w="3658" w:type="dxa"/>
          </w:tcPr>
          <w:p w:rsidR="008A07D1" w:rsidRPr="00BB5460" w:rsidRDefault="008A07D1" w:rsidP="002B0F68">
            <w:pPr>
              <w:pBdr>
                <w:top w:val="nil"/>
                <w:left w:val="nil"/>
                <w:bottom w:val="nil"/>
                <w:right w:val="nil"/>
                <w:between w:val="nil"/>
              </w:pBdr>
              <w:tabs>
                <w:tab w:val="center" w:pos="4153"/>
                <w:tab w:val="right" w:pos="8306"/>
              </w:tabs>
              <w:ind w:left="-72"/>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55,659</w:t>
            </w:r>
          </w:p>
        </w:tc>
        <w:tc>
          <w:tcPr>
            <w:tcW w:w="1282"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158,752</w:t>
            </w:r>
          </w:p>
        </w:tc>
        <w:tc>
          <w:tcPr>
            <w:tcW w:w="1276"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481,325</w:t>
            </w:r>
          </w:p>
        </w:tc>
        <w:tc>
          <w:tcPr>
            <w:tcW w:w="1416"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510,144</w:t>
            </w:r>
          </w:p>
        </w:tc>
      </w:tr>
    </w:tbl>
    <w:p w:rsidR="008A07D1" w:rsidRPr="00BB5460" w:rsidRDefault="008A07D1" w:rsidP="008A07D1">
      <w:pPr>
        <w:rPr>
          <w:rFonts w:ascii="Arial" w:eastAsia="Arial" w:hAnsi="Arial" w:cs="Arial"/>
          <w:color w:val="000000"/>
          <w:sz w:val="18"/>
          <w:szCs w:val="18"/>
        </w:rPr>
      </w:pPr>
      <w:bookmarkStart w:id="9" w:name="_2et92p0" w:colFirst="0" w:colLast="0"/>
      <w:bookmarkEnd w:id="9"/>
    </w:p>
    <w:p w:rsidR="008A07D1" w:rsidRPr="00BB5460" w:rsidRDefault="008A07D1" w:rsidP="008A07D1">
      <w:pPr>
        <w:rPr>
          <w:rFonts w:ascii="Arial" w:eastAsia="Arial" w:hAnsi="Arial" w:cs="Arial"/>
          <w:sz w:val="18"/>
          <w:szCs w:val="18"/>
        </w:rPr>
      </w:pPr>
    </w:p>
    <w:p w:rsidR="008A07D1" w:rsidRPr="00BB5460" w:rsidRDefault="008A07D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p w:rsidR="008A07D1" w:rsidRPr="00BB5460" w:rsidRDefault="008A07D1" w:rsidP="008A07D1">
      <w:pPr>
        <w:pStyle w:val="Heading2"/>
        <w:spacing w:before="0"/>
        <w:ind w:left="567" w:hanging="567"/>
        <w:rPr>
          <w:rFonts w:ascii="Arial" w:eastAsia="Arial" w:hAnsi="Arial" w:cs="Arial"/>
          <w:i/>
          <w:color w:val="CF4A02"/>
          <w:sz w:val="18"/>
          <w:szCs w:val="18"/>
        </w:rPr>
      </w:pPr>
      <w:r w:rsidRPr="00BB5460">
        <w:rPr>
          <w:rFonts w:ascii="Arial" w:eastAsia="Arial" w:hAnsi="Arial" w:cs="Arial"/>
          <w:color w:val="CF4A02"/>
          <w:sz w:val="18"/>
          <w:szCs w:val="18"/>
        </w:rPr>
        <w:lastRenderedPageBreak/>
        <w:t>24.4</w:t>
      </w:r>
      <w:r w:rsidRPr="00BB5460">
        <w:rPr>
          <w:rFonts w:ascii="Arial" w:eastAsia="Arial" w:hAnsi="Arial" w:cs="Arial"/>
          <w:color w:val="CF4A02"/>
          <w:sz w:val="18"/>
          <w:szCs w:val="18"/>
        </w:rPr>
        <w:tab/>
        <w:t>Outstanding balances arising from lease liabilities</w:t>
      </w:r>
    </w:p>
    <w:p w:rsidR="008A07D1" w:rsidRPr="00BB5460" w:rsidRDefault="008A07D1" w:rsidP="008A07D1">
      <w:pPr>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BB5460" w:rsidTr="008A07D1">
        <w:tc>
          <w:tcPr>
            <w:tcW w:w="3240" w:type="dxa"/>
            <w:shd w:val="clear" w:color="auto" w:fill="auto"/>
          </w:tcPr>
          <w:p w:rsidR="008A07D1" w:rsidRPr="00BB5460"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3240"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8A07D1">
        <w:tc>
          <w:tcPr>
            <w:tcW w:w="3240" w:type="dxa"/>
            <w:shd w:val="clear" w:color="auto" w:fill="auto"/>
          </w:tcPr>
          <w:p w:rsidR="008A07D1" w:rsidRPr="00BB5460" w:rsidRDefault="008A07D1" w:rsidP="008A07D1">
            <w:pPr>
              <w:tabs>
                <w:tab w:val="left" w:pos="6840"/>
              </w:tabs>
              <w:ind w:left="-117" w:right="-85"/>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8A07D1">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rPr>
          <w:trHeight w:val="198"/>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rPr>
          <w:trHeight w:val="74"/>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11"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Lease liabilities - related parties</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74"/>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222,791</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239,045</w:t>
            </w:r>
          </w:p>
        </w:tc>
      </w:tr>
      <w:tr w:rsidR="008A07D1" w:rsidRPr="00BB5460" w:rsidTr="008A07D1">
        <w:trPr>
          <w:trHeight w:val="74"/>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Other related companies</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102,327</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158,868</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65,272</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112,215</w:t>
            </w:r>
          </w:p>
        </w:tc>
      </w:tr>
      <w:tr w:rsidR="008A07D1" w:rsidRPr="002B0F68" w:rsidTr="008A07D1">
        <w:trPr>
          <w:trHeight w:val="74"/>
        </w:trPr>
        <w:tc>
          <w:tcPr>
            <w:tcW w:w="3240" w:type="dxa"/>
          </w:tcPr>
          <w:p w:rsidR="008A07D1" w:rsidRPr="002B0F68"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74"/>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102,327</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158,868</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288,063</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351,260</w:t>
            </w:r>
          </w:p>
        </w:tc>
      </w:tr>
    </w:tbl>
    <w:p w:rsidR="008A07D1" w:rsidRPr="00BB5460" w:rsidRDefault="008A07D1" w:rsidP="008A07D1">
      <w:pPr>
        <w:rPr>
          <w:rFonts w:ascii="Arial" w:eastAsia="Arial" w:hAnsi="Arial" w:cs="Arial"/>
          <w:sz w:val="18"/>
          <w:szCs w:val="18"/>
        </w:rPr>
      </w:pPr>
    </w:p>
    <w:p w:rsidR="008A07D1" w:rsidRPr="00BB5460" w:rsidRDefault="008A07D1" w:rsidP="008A07D1">
      <w:pPr>
        <w:pStyle w:val="Heading2"/>
        <w:spacing w:before="0"/>
        <w:ind w:left="567" w:hanging="567"/>
        <w:rPr>
          <w:rFonts w:ascii="Arial" w:eastAsia="Arial" w:hAnsi="Arial" w:cs="Arial"/>
          <w:i/>
          <w:color w:val="CF4A02"/>
          <w:sz w:val="18"/>
          <w:szCs w:val="18"/>
        </w:rPr>
      </w:pPr>
      <w:r w:rsidRPr="00BB5460">
        <w:rPr>
          <w:rFonts w:ascii="Arial" w:eastAsia="Arial" w:hAnsi="Arial" w:cs="Arial"/>
          <w:color w:val="CF4A02"/>
          <w:sz w:val="18"/>
          <w:szCs w:val="18"/>
        </w:rPr>
        <w:t>24.5</w:t>
      </w:r>
      <w:r w:rsidRPr="00BB5460">
        <w:rPr>
          <w:rFonts w:ascii="Arial" w:eastAsia="Arial" w:hAnsi="Arial" w:cs="Arial"/>
          <w:color w:val="CF4A02"/>
          <w:sz w:val="18"/>
          <w:szCs w:val="18"/>
        </w:rPr>
        <w:tab/>
        <w:t>Short-term loans to/from related parties</w:t>
      </w:r>
    </w:p>
    <w:p w:rsidR="008A07D1" w:rsidRPr="00BB5460" w:rsidRDefault="008A07D1" w:rsidP="008A07D1">
      <w:pPr>
        <w:ind w:left="567"/>
        <w:rPr>
          <w:rFonts w:ascii="Arial" w:eastAsia="Arial" w:hAnsi="Arial" w:cs="Arial"/>
          <w:sz w:val="18"/>
          <w:szCs w:val="18"/>
        </w:rPr>
      </w:pPr>
    </w:p>
    <w:p w:rsidR="008A07D1" w:rsidRPr="00BB5460" w:rsidRDefault="008A07D1" w:rsidP="008A07D1">
      <w:pPr>
        <w:ind w:left="567"/>
        <w:rPr>
          <w:rFonts w:ascii="Arial" w:eastAsia="Arial" w:hAnsi="Arial" w:cs="Arial"/>
          <w:sz w:val="18"/>
          <w:szCs w:val="18"/>
          <w:u w:val="single"/>
        </w:rPr>
      </w:pPr>
      <w:r w:rsidRPr="00BB5460">
        <w:rPr>
          <w:rFonts w:ascii="Arial" w:eastAsia="Arial" w:hAnsi="Arial" w:cs="Arial"/>
          <w:sz w:val="18"/>
          <w:szCs w:val="18"/>
          <w:u w:val="single"/>
        </w:rPr>
        <w:t>Short-term loans to related parties</w:t>
      </w:r>
    </w:p>
    <w:p w:rsidR="008A07D1" w:rsidRPr="00BB5460" w:rsidRDefault="008A07D1" w:rsidP="008A07D1">
      <w:pPr>
        <w:ind w:left="567"/>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BB5460" w:rsidTr="00795E7A">
        <w:trPr>
          <w:trHeight w:val="20"/>
        </w:trPr>
        <w:tc>
          <w:tcPr>
            <w:tcW w:w="3240" w:type="dxa"/>
            <w:shd w:val="clear" w:color="auto" w:fill="auto"/>
          </w:tcPr>
          <w:p w:rsidR="008A07D1" w:rsidRPr="00BB5460"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795E7A">
        <w:trPr>
          <w:trHeight w:val="20"/>
        </w:trPr>
        <w:tc>
          <w:tcPr>
            <w:tcW w:w="3240" w:type="dxa"/>
          </w:tcPr>
          <w:p w:rsidR="008A07D1" w:rsidRPr="00BB5460" w:rsidRDefault="008A07D1" w:rsidP="008A07D1">
            <w:pPr>
              <w:ind w:left="-117" w:right="-72"/>
              <w:rPr>
                <w:rFonts w:ascii="Arial" w:eastAsia="Arial" w:hAnsi="Arial" w:cs="Arial"/>
                <w:b/>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ind w:left="-117" w:right="-72"/>
              <w:rPr>
                <w:rFonts w:ascii="Arial" w:eastAsia="Arial" w:hAnsi="Arial" w:cs="Arial"/>
                <w:b/>
                <w:sz w:val="18"/>
                <w:szCs w:val="18"/>
              </w:rPr>
            </w:pPr>
            <w:r w:rsidRPr="00BB5460">
              <w:rPr>
                <w:rFonts w:ascii="Arial" w:eastAsia="Arial" w:hAnsi="Arial" w:cs="Arial"/>
                <w:b/>
                <w:sz w:val="18"/>
                <w:szCs w:val="18"/>
              </w:rPr>
              <w:t>Short-term loans to related parties</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Pr>
          <w:p w:rsidR="008A07D1" w:rsidRPr="00BB5460" w:rsidRDefault="008A07D1" w:rsidP="008A07D1">
            <w:pPr>
              <w:ind w:right="-72"/>
              <w:jc w:val="right"/>
              <w:rPr>
                <w:rFonts w:ascii="Arial" w:eastAsia="Arial" w:hAnsi="Arial" w:cs="Arial"/>
                <w:sz w:val="18"/>
                <w:szCs w:val="18"/>
              </w:rPr>
            </w:pP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Subsidiaries</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11,653,338</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9,241,776</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Associates </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123,499</w:t>
            </w:r>
          </w:p>
        </w:tc>
        <w:tc>
          <w:tcPr>
            <w:tcW w:w="1411"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2B0F68" w:rsidTr="00795E7A">
        <w:trPr>
          <w:trHeight w:val="20"/>
        </w:trPr>
        <w:tc>
          <w:tcPr>
            <w:tcW w:w="3240" w:type="dxa"/>
          </w:tcPr>
          <w:p w:rsidR="008A07D1" w:rsidRPr="002B0F68"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123,499</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11,653,338</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9,241,776</w:t>
            </w:r>
          </w:p>
        </w:tc>
      </w:tr>
    </w:tbl>
    <w:p w:rsidR="008A07D1" w:rsidRPr="00BB5460" w:rsidRDefault="008A07D1" w:rsidP="008A07D1">
      <w:pPr>
        <w:ind w:left="540"/>
        <w:rPr>
          <w:rFonts w:ascii="Arial" w:eastAsia="Arial" w:hAnsi="Arial" w:cs="Arial"/>
          <w:sz w:val="18"/>
          <w:szCs w:val="18"/>
        </w:rPr>
      </w:pPr>
    </w:p>
    <w:p w:rsidR="008A07D1" w:rsidRPr="00BB5460" w:rsidRDefault="008A07D1" w:rsidP="008A07D1">
      <w:pPr>
        <w:ind w:left="540"/>
        <w:rPr>
          <w:rFonts w:ascii="Arial" w:eastAsia="Arial" w:hAnsi="Arial" w:cs="Arial"/>
          <w:sz w:val="18"/>
          <w:szCs w:val="18"/>
        </w:rPr>
      </w:pPr>
      <w:r w:rsidRPr="00BB5460">
        <w:rPr>
          <w:rFonts w:ascii="Arial" w:eastAsia="Arial" w:hAnsi="Arial" w:cs="Arial"/>
          <w:sz w:val="18"/>
          <w:szCs w:val="18"/>
        </w:rPr>
        <w:t>The movements of short-term loans to related parties can be analysed as follows:</w:t>
      </w:r>
    </w:p>
    <w:p w:rsidR="008A07D1" w:rsidRPr="00BB5460" w:rsidRDefault="008A07D1" w:rsidP="008A07D1">
      <w:pPr>
        <w:ind w:left="540"/>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4464"/>
        <w:gridCol w:w="2160"/>
        <w:gridCol w:w="2250"/>
      </w:tblGrid>
      <w:tr w:rsidR="008A07D1" w:rsidRPr="00BB5460" w:rsidTr="00795E7A">
        <w:tc>
          <w:tcPr>
            <w:tcW w:w="4464" w:type="dxa"/>
            <w:shd w:val="clear" w:color="auto" w:fill="auto"/>
          </w:tcPr>
          <w:p w:rsidR="008A07D1" w:rsidRPr="00BB5460" w:rsidRDefault="008A07D1" w:rsidP="008A07D1">
            <w:pPr>
              <w:ind w:left="-117"/>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c>
          <w:tcPr>
            <w:tcW w:w="225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198"/>
        </w:trPr>
        <w:tc>
          <w:tcPr>
            <w:tcW w:w="4464"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For the six-month period ended 30 June 2020</w:t>
            </w:r>
          </w:p>
        </w:tc>
        <w:tc>
          <w:tcPr>
            <w:tcW w:w="216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795E7A">
        <w:trPr>
          <w:trHeight w:val="74"/>
        </w:trPr>
        <w:tc>
          <w:tcPr>
            <w:tcW w:w="4464"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 xml:space="preserve"> </w:t>
            </w:r>
          </w:p>
        </w:tc>
        <w:tc>
          <w:tcPr>
            <w:tcW w:w="21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Opening balance </w:t>
            </w:r>
            <w:r w:rsidRPr="00BB5460">
              <w:rPr>
                <w:rFonts w:ascii="Arial" w:eastAsia="Arial" w:hAnsi="Arial" w:cs="Arial"/>
                <w:sz w:val="18"/>
                <w:szCs w:val="18"/>
              </w:rPr>
              <w:t>(Audited)</w:t>
            </w:r>
          </w:p>
        </w:tc>
        <w:tc>
          <w:tcPr>
            <w:tcW w:w="2160" w:type="dxa"/>
            <w:shd w:val="clear" w:color="auto" w:fill="FAFAFA"/>
          </w:tcPr>
          <w:p w:rsidR="008A07D1" w:rsidRPr="00BB5460" w:rsidRDefault="008A07D1" w:rsidP="008A07D1">
            <w:pPr>
              <w:tabs>
                <w:tab w:val="center" w:pos="4153"/>
                <w:tab w:val="right" w:pos="8306"/>
              </w:tabs>
              <w:ind w:right="-72"/>
              <w:jc w:val="right"/>
              <w:rPr>
                <w:rFonts w:ascii="Arial" w:eastAsia="Arial" w:hAnsi="Arial" w:cs="Arial"/>
                <w:sz w:val="18"/>
                <w:szCs w:val="18"/>
              </w:rPr>
            </w:pPr>
            <w:r w:rsidRPr="00BB5460">
              <w:rPr>
                <w:rFonts w:ascii="Arial" w:eastAsia="Arial" w:hAnsi="Arial" w:cs="Arial"/>
                <w:sz w:val="18"/>
                <w:szCs w:val="18"/>
              </w:rPr>
              <w:t>123,499</w:t>
            </w:r>
          </w:p>
        </w:tc>
        <w:tc>
          <w:tcPr>
            <w:tcW w:w="2250" w:type="dxa"/>
            <w:shd w:val="clear" w:color="auto" w:fill="FAFAFA"/>
          </w:tcPr>
          <w:p w:rsidR="008A07D1" w:rsidRPr="00BB5460" w:rsidRDefault="008A07D1" w:rsidP="008A07D1">
            <w:pPr>
              <w:tabs>
                <w:tab w:val="center" w:pos="4153"/>
                <w:tab w:val="right" w:pos="8306"/>
              </w:tabs>
              <w:ind w:right="-72"/>
              <w:jc w:val="right"/>
              <w:rPr>
                <w:rFonts w:ascii="Arial" w:eastAsia="Arial" w:hAnsi="Arial" w:cs="Arial"/>
                <w:sz w:val="18"/>
                <w:szCs w:val="18"/>
              </w:rPr>
            </w:pPr>
            <w:r w:rsidRPr="00BB5460">
              <w:rPr>
                <w:rFonts w:ascii="Arial" w:eastAsia="Arial" w:hAnsi="Arial" w:cs="Arial"/>
                <w:sz w:val="18"/>
                <w:szCs w:val="18"/>
              </w:rPr>
              <w:t>9,241,776</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Additions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w:t>
            </w:r>
          </w:p>
        </w:tc>
        <w:tc>
          <w:tcPr>
            <w:tcW w:w="225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20,927,280</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Transfers from </w:t>
            </w:r>
            <w:r w:rsidRPr="00BB5460">
              <w:rPr>
                <w:rFonts w:ascii="Arial" w:eastAsia="Arial" w:hAnsi="Arial" w:cs="Arial"/>
                <w:sz w:val="18"/>
                <w:szCs w:val="18"/>
              </w:rPr>
              <w:t>(</w:t>
            </w:r>
            <w:r w:rsidRPr="00BB5460">
              <w:rPr>
                <w:rFonts w:ascii="Arial" w:eastAsia="Arial" w:hAnsi="Arial" w:cs="Browallia New"/>
                <w:sz w:val="18"/>
                <w:szCs w:val="22"/>
              </w:rPr>
              <w:t>to</w:t>
            </w:r>
            <w:r w:rsidRPr="00BB5460">
              <w:rPr>
                <w:rFonts w:ascii="Arial" w:eastAsia="Arial" w:hAnsi="Arial" w:cs="Arial"/>
                <w:sz w:val="18"/>
                <w:szCs w:val="18"/>
              </w:rPr>
              <w:t>)</w:t>
            </w:r>
            <w:r w:rsidRPr="00BB5460">
              <w:rPr>
                <w:rFonts w:ascii="Arial" w:eastAsia="Arial" w:hAnsi="Arial" w:cs="Arial"/>
                <w:color w:val="000000"/>
                <w:sz w:val="18"/>
                <w:szCs w:val="18"/>
              </w:rPr>
              <w:t xml:space="preserve"> long-term loans to related parties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(114,870)</w:t>
            </w:r>
          </w:p>
        </w:tc>
        <w:tc>
          <w:tcPr>
            <w:tcW w:w="225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1,324,634</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Repayments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w:t>
            </w:r>
          </w:p>
        </w:tc>
        <w:tc>
          <w:tcPr>
            <w:tcW w:w="225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(19,956,405)</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Gain (Loss) on exchange rates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sz w:val="18"/>
                <w:szCs w:val="18"/>
              </w:rPr>
              <w:t>(14,976)</w:t>
            </w:r>
          </w:p>
        </w:tc>
        <w:tc>
          <w:tcPr>
            <w:tcW w:w="225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theme="minorBidi"/>
                <w:sz w:val="18"/>
                <w:szCs w:val="18"/>
              </w:rPr>
              <w:t>116,053</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Translation adjustment</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6,347</w:t>
            </w:r>
          </w:p>
        </w:tc>
        <w:tc>
          <w:tcPr>
            <w:tcW w:w="2250" w:type="dxa"/>
            <w:shd w:val="clear" w:color="auto" w:fill="FAFAFA"/>
            <w:vAlign w:val="bottom"/>
          </w:tcPr>
          <w:p w:rsidR="008A07D1" w:rsidRPr="00BB5460" w:rsidRDefault="008A07D1" w:rsidP="008A07D1">
            <w:pPr>
              <w:ind w:right="-72"/>
              <w:jc w:val="right"/>
              <w:rPr>
                <w:rFonts w:ascii="Arial" w:eastAsia="Arial" w:hAnsi="Arial" w:cstheme="minorBidi"/>
                <w:sz w:val="18"/>
                <w:szCs w:val="18"/>
                <w:cs/>
              </w:rPr>
            </w:pPr>
            <w:r w:rsidRPr="00BB5460">
              <w:rPr>
                <w:rFonts w:ascii="Arial" w:eastAsia="Arial" w:hAnsi="Arial" w:cstheme="minorBidi"/>
                <w:sz w:val="18"/>
                <w:szCs w:val="18"/>
              </w:rPr>
              <w:t>-</w:t>
            </w:r>
          </w:p>
        </w:tc>
      </w:tr>
      <w:tr w:rsidR="008A07D1" w:rsidRPr="00BB5460" w:rsidTr="00795E7A">
        <w:trPr>
          <w:trHeight w:val="74"/>
        </w:trPr>
        <w:tc>
          <w:tcPr>
            <w:tcW w:w="4464" w:type="dxa"/>
          </w:tcPr>
          <w:p w:rsidR="008A07D1" w:rsidRPr="00BB5460" w:rsidRDefault="008A07D1" w:rsidP="008A07D1">
            <w:pPr>
              <w:ind w:left="-117"/>
              <w:rPr>
                <w:rFonts w:ascii="Arial" w:eastAsia="Arial" w:hAnsi="Arial" w:cs="Arial"/>
                <w:sz w:val="18"/>
                <w:szCs w:val="18"/>
              </w:rPr>
            </w:pPr>
          </w:p>
        </w:tc>
        <w:tc>
          <w:tcPr>
            <w:tcW w:w="216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Closing balance </w:t>
            </w:r>
            <w:r w:rsidRPr="00BB5460">
              <w:rPr>
                <w:rFonts w:ascii="Arial" w:eastAsia="Arial" w:hAnsi="Arial" w:cs="Arial"/>
                <w:sz w:val="18"/>
                <w:szCs w:val="18"/>
              </w:rPr>
              <w:t>(Unaudited)</w:t>
            </w:r>
          </w:p>
        </w:tc>
        <w:tc>
          <w:tcPr>
            <w:tcW w:w="216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11,653,338</w:t>
            </w:r>
          </w:p>
        </w:tc>
      </w:tr>
    </w:tbl>
    <w:p w:rsidR="008A07D1" w:rsidRPr="00BB5460" w:rsidRDefault="008A07D1" w:rsidP="008A07D1">
      <w:pPr>
        <w:ind w:left="540"/>
        <w:rPr>
          <w:rFonts w:ascii="Arial" w:eastAsia="Arial" w:hAnsi="Arial" w:cs="Arial"/>
          <w:sz w:val="18"/>
          <w:szCs w:val="18"/>
        </w:rPr>
      </w:pPr>
    </w:p>
    <w:p w:rsidR="008A07D1" w:rsidRPr="00BB5460" w:rsidRDefault="008A07D1" w:rsidP="008A07D1">
      <w:pPr>
        <w:ind w:left="540"/>
        <w:rPr>
          <w:rFonts w:ascii="Arial" w:eastAsia="Arial" w:hAnsi="Arial" w:cs="Arial"/>
          <w:sz w:val="18"/>
          <w:szCs w:val="18"/>
          <w:u w:val="single"/>
        </w:rPr>
      </w:pPr>
      <w:r w:rsidRPr="00BB5460">
        <w:rPr>
          <w:rFonts w:ascii="Arial" w:eastAsia="Arial" w:hAnsi="Arial" w:cs="Arial"/>
          <w:sz w:val="18"/>
          <w:szCs w:val="18"/>
          <w:u w:val="single"/>
        </w:rPr>
        <w:t>Short-term loans from related parties</w:t>
      </w:r>
    </w:p>
    <w:p w:rsidR="008A07D1" w:rsidRPr="00BB5460" w:rsidRDefault="008A07D1" w:rsidP="008A07D1">
      <w:pPr>
        <w:ind w:left="540"/>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BB5460" w:rsidTr="00795E7A">
        <w:trPr>
          <w:trHeight w:val="20"/>
        </w:trPr>
        <w:tc>
          <w:tcPr>
            <w:tcW w:w="3240" w:type="dxa"/>
            <w:shd w:val="clear" w:color="auto" w:fill="auto"/>
          </w:tcPr>
          <w:p w:rsidR="008A07D1" w:rsidRPr="00BB5460"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Bold" w:eastAsia="Arial" w:hAnsi="Arial Bold" w:cs="Arial"/>
                <w:b/>
                <w:color w:val="000000"/>
                <w:spacing w:val="-2"/>
                <w:sz w:val="18"/>
                <w:szCs w:val="18"/>
              </w:rPr>
            </w:pPr>
            <w:r w:rsidRPr="00BB5460">
              <w:rPr>
                <w:rFonts w:ascii="Arial Bold" w:eastAsia="Arial" w:hAnsi="Arial Bold" w:cs="Arial"/>
                <w:b/>
                <w:color w:val="000000"/>
                <w:spacing w:val="-2"/>
                <w:sz w:val="18"/>
                <w:szCs w:val="18"/>
              </w:rPr>
              <w:t>Short-term loans from related parties</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134,398</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8,475</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38,000</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82,100</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2B0F68" w:rsidTr="00795E7A">
        <w:trPr>
          <w:trHeight w:val="20"/>
        </w:trPr>
        <w:tc>
          <w:tcPr>
            <w:tcW w:w="3240" w:type="dxa"/>
          </w:tcPr>
          <w:p w:rsidR="008A07D1" w:rsidRPr="002B0F68"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38,000</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82,100</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134,398</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8,475</w:t>
            </w:r>
          </w:p>
        </w:tc>
      </w:tr>
    </w:tbl>
    <w:p w:rsidR="008A07D1" w:rsidRPr="00BB5460" w:rsidRDefault="008A07D1" w:rsidP="008A07D1">
      <w:pPr>
        <w:ind w:left="561"/>
        <w:rPr>
          <w:rFonts w:ascii="Arial" w:eastAsia="Arial" w:hAnsi="Arial" w:cs="Arial"/>
          <w:sz w:val="18"/>
          <w:szCs w:val="18"/>
        </w:rPr>
      </w:pPr>
    </w:p>
    <w:p w:rsidR="008A07D1" w:rsidRPr="00BB5460" w:rsidRDefault="008A07D1">
      <w:pPr>
        <w:spacing w:after="160" w:line="259" w:lineRule="auto"/>
        <w:jc w:val="left"/>
        <w:rPr>
          <w:rFonts w:ascii="Arial" w:hAnsi="Arial" w:cs="Arial"/>
          <w:sz w:val="18"/>
          <w:szCs w:val="18"/>
          <w:lang w:eastAsia="en-US"/>
        </w:rPr>
      </w:pPr>
      <w:r w:rsidRPr="00BB5460">
        <w:rPr>
          <w:rFonts w:ascii="Arial" w:hAnsi="Arial" w:cs="Arial"/>
          <w:sz w:val="18"/>
          <w:szCs w:val="18"/>
        </w:rPr>
        <w:br w:type="page"/>
      </w:r>
    </w:p>
    <w:p w:rsidR="008A07D1" w:rsidRPr="00BB5460" w:rsidRDefault="008A07D1" w:rsidP="008A07D1">
      <w:pPr>
        <w:ind w:left="561"/>
        <w:rPr>
          <w:rFonts w:ascii="Arial" w:eastAsia="Arial" w:hAnsi="Arial" w:cs="Arial"/>
          <w:sz w:val="18"/>
          <w:szCs w:val="18"/>
        </w:rPr>
      </w:pPr>
      <w:r w:rsidRPr="00BB5460">
        <w:rPr>
          <w:rFonts w:ascii="Arial" w:eastAsia="Arial" w:hAnsi="Arial" w:cs="Arial"/>
          <w:sz w:val="18"/>
          <w:szCs w:val="18"/>
        </w:rPr>
        <w:lastRenderedPageBreak/>
        <w:t>The movements of short-term loans from related parties can be analysed as follows:</w:t>
      </w:r>
    </w:p>
    <w:p w:rsidR="008A07D1" w:rsidRPr="00BB5460" w:rsidRDefault="008A07D1" w:rsidP="008A07D1">
      <w:pPr>
        <w:ind w:left="540"/>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4464"/>
        <w:gridCol w:w="2160"/>
        <w:gridCol w:w="2250"/>
      </w:tblGrid>
      <w:tr w:rsidR="008A07D1" w:rsidRPr="00BB5460" w:rsidTr="00795E7A">
        <w:tc>
          <w:tcPr>
            <w:tcW w:w="4464" w:type="dxa"/>
            <w:shd w:val="clear" w:color="auto" w:fill="auto"/>
          </w:tcPr>
          <w:p w:rsidR="008A07D1" w:rsidRPr="00BB5460" w:rsidRDefault="008A07D1" w:rsidP="008A07D1">
            <w:pPr>
              <w:ind w:left="-107"/>
              <w:rPr>
                <w:rFonts w:ascii="Arial" w:eastAsia="Arial" w:hAnsi="Arial" w:cs="Arial"/>
                <w:b/>
                <w:sz w:val="18"/>
                <w:szCs w:val="18"/>
              </w:rPr>
            </w:pPr>
          </w:p>
          <w:p w:rsidR="008A07D1" w:rsidRPr="00BB5460" w:rsidRDefault="008A07D1" w:rsidP="008A07D1">
            <w:pPr>
              <w:ind w:left="-107"/>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c>
          <w:tcPr>
            <w:tcW w:w="225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198"/>
        </w:trPr>
        <w:tc>
          <w:tcPr>
            <w:tcW w:w="4464" w:type="dxa"/>
            <w:shd w:val="clear" w:color="auto" w:fill="auto"/>
          </w:tcPr>
          <w:p w:rsidR="008A07D1" w:rsidRPr="00BB5460" w:rsidRDefault="008A07D1" w:rsidP="008A07D1">
            <w:pPr>
              <w:ind w:left="-107"/>
              <w:rPr>
                <w:rFonts w:ascii="Arial" w:eastAsia="Arial" w:hAnsi="Arial" w:cs="Arial"/>
                <w:b/>
                <w:sz w:val="18"/>
                <w:szCs w:val="18"/>
              </w:rPr>
            </w:pPr>
            <w:r w:rsidRPr="00BB5460">
              <w:rPr>
                <w:rFonts w:ascii="Arial" w:eastAsia="Arial" w:hAnsi="Arial" w:cs="Arial"/>
                <w:b/>
                <w:sz w:val="18"/>
                <w:szCs w:val="18"/>
              </w:rPr>
              <w:t>For the six-month period ended 30 June 2020</w:t>
            </w:r>
          </w:p>
        </w:tc>
        <w:tc>
          <w:tcPr>
            <w:tcW w:w="216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BB5460">
              <w:rPr>
                <w:rFonts w:ascii="Arial" w:eastAsia="Arial" w:hAnsi="Arial" w:cs="Arial"/>
                <w:color w:val="000000"/>
                <w:sz w:val="18"/>
                <w:szCs w:val="18"/>
              </w:rPr>
              <w:t xml:space="preserve">Opening balance </w:t>
            </w:r>
            <w:r w:rsidRPr="00BB5460">
              <w:rPr>
                <w:rFonts w:ascii="Arial" w:eastAsia="Arial" w:hAnsi="Arial" w:cs="Arial"/>
                <w:sz w:val="18"/>
                <w:szCs w:val="18"/>
              </w:rPr>
              <w:t>(Audited)</w:t>
            </w:r>
          </w:p>
        </w:tc>
        <w:tc>
          <w:tcPr>
            <w:tcW w:w="2160" w:type="dxa"/>
            <w:shd w:val="clear" w:color="auto" w:fill="FAFAFA"/>
          </w:tcPr>
          <w:p w:rsidR="008A07D1" w:rsidRPr="00BB5460" w:rsidRDefault="008A07D1" w:rsidP="008A07D1">
            <w:pPr>
              <w:tabs>
                <w:tab w:val="center" w:pos="4153"/>
                <w:tab w:val="right" w:pos="8306"/>
              </w:tabs>
              <w:ind w:right="-72"/>
              <w:jc w:val="right"/>
              <w:rPr>
                <w:rFonts w:ascii="Arial" w:eastAsia="Arial" w:hAnsi="Arial" w:cs="Arial"/>
                <w:sz w:val="18"/>
                <w:szCs w:val="18"/>
              </w:rPr>
            </w:pPr>
            <w:r w:rsidRPr="00BB5460">
              <w:rPr>
                <w:rFonts w:ascii="Arial" w:eastAsia="Arial" w:hAnsi="Arial" w:cs="Arial"/>
                <w:sz w:val="18"/>
                <w:szCs w:val="18"/>
              </w:rPr>
              <w:t>82,100</w:t>
            </w:r>
          </w:p>
        </w:tc>
        <w:tc>
          <w:tcPr>
            <w:tcW w:w="2250" w:type="dxa"/>
            <w:shd w:val="clear" w:color="auto" w:fill="FAFAFA"/>
          </w:tcPr>
          <w:p w:rsidR="008A07D1" w:rsidRPr="00BB5460" w:rsidRDefault="008A07D1" w:rsidP="008A07D1">
            <w:pPr>
              <w:tabs>
                <w:tab w:val="center" w:pos="4153"/>
                <w:tab w:val="right" w:pos="8306"/>
              </w:tabs>
              <w:ind w:right="-72"/>
              <w:jc w:val="right"/>
              <w:rPr>
                <w:rFonts w:ascii="Arial" w:eastAsia="Arial" w:hAnsi="Arial" w:cs="Arial"/>
                <w:sz w:val="18"/>
                <w:szCs w:val="18"/>
              </w:rPr>
            </w:pPr>
            <w:r w:rsidRPr="00BB5460">
              <w:rPr>
                <w:rFonts w:ascii="Arial" w:eastAsia="Arial" w:hAnsi="Arial" w:cs="Arial"/>
                <w:sz w:val="18"/>
                <w:szCs w:val="18"/>
              </w:rPr>
              <w:t>8,475</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BB5460">
              <w:rPr>
                <w:rFonts w:ascii="Arial" w:eastAsia="Arial" w:hAnsi="Arial" w:cs="Arial"/>
                <w:color w:val="000000"/>
                <w:sz w:val="18"/>
                <w:szCs w:val="18"/>
              </w:rPr>
              <w:t>Additions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31,400</w:t>
            </w:r>
          </w:p>
        </w:tc>
        <w:tc>
          <w:tcPr>
            <w:tcW w:w="225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4,209,789</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theme="minorBidi"/>
                <w:color w:val="000000"/>
                <w:sz w:val="18"/>
                <w:szCs w:val="18"/>
                <w:cs/>
                <w:lang w:val="en-US"/>
              </w:rPr>
            </w:pPr>
            <w:r w:rsidRPr="00BB5460">
              <w:rPr>
                <w:rFonts w:ascii="Arial" w:eastAsia="Arial" w:hAnsi="Arial" w:cs="Arial"/>
                <w:color w:val="000000"/>
                <w:sz w:val="18"/>
                <w:szCs w:val="18"/>
              </w:rPr>
              <w:t>Repayments</w:t>
            </w:r>
          </w:p>
        </w:tc>
        <w:tc>
          <w:tcPr>
            <w:tcW w:w="2160" w:type="dxa"/>
            <w:shd w:val="clear" w:color="auto" w:fill="FAFAFA"/>
            <w:vAlign w:val="bottom"/>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BB5460">
              <w:rPr>
                <w:rFonts w:ascii="Arial" w:eastAsia="Arial" w:hAnsi="Arial" w:cs="Arial"/>
                <w:color w:val="000000"/>
                <w:sz w:val="18"/>
                <w:szCs w:val="18"/>
              </w:rPr>
              <w:t>(75,500)</w:t>
            </w:r>
          </w:p>
        </w:tc>
        <w:tc>
          <w:tcPr>
            <w:tcW w:w="2250" w:type="dxa"/>
            <w:shd w:val="clear" w:color="auto" w:fill="FAFAFA"/>
          </w:tcPr>
          <w:p w:rsidR="008A07D1" w:rsidRPr="00BB5460" w:rsidRDefault="008A07D1"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BB5460">
              <w:rPr>
                <w:rFonts w:ascii="Arial" w:eastAsia="Arial" w:hAnsi="Arial" w:cs="Arial"/>
                <w:color w:val="000000"/>
                <w:sz w:val="18"/>
                <w:szCs w:val="18"/>
                <w:lang w:val="en-US"/>
              </w:rPr>
              <w:t>(4,048,998)</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BB5460">
              <w:rPr>
                <w:rFonts w:ascii="Arial" w:eastAsia="Arial" w:hAnsi="Arial" w:cs="Arial"/>
                <w:color w:val="000000"/>
                <w:sz w:val="18"/>
                <w:szCs w:val="18"/>
              </w:rPr>
              <w:t>Loss on exchange rates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(34,868)</w:t>
            </w:r>
          </w:p>
        </w:tc>
      </w:tr>
      <w:tr w:rsidR="008A07D1" w:rsidRPr="002B0F68" w:rsidTr="00795E7A">
        <w:trPr>
          <w:trHeight w:val="74"/>
        </w:trPr>
        <w:tc>
          <w:tcPr>
            <w:tcW w:w="4464" w:type="dxa"/>
          </w:tcPr>
          <w:p w:rsidR="008A07D1" w:rsidRPr="002B0F68" w:rsidRDefault="008A07D1" w:rsidP="008A07D1">
            <w:pPr>
              <w:ind w:left="-107"/>
              <w:rPr>
                <w:rFonts w:ascii="Arial" w:eastAsia="Arial" w:hAnsi="Arial" w:cs="Arial"/>
                <w:sz w:val="12"/>
                <w:szCs w:val="12"/>
              </w:rPr>
            </w:pPr>
          </w:p>
        </w:tc>
        <w:tc>
          <w:tcPr>
            <w:tcW w:w="2160"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2250"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BB5460">
              <w:rPr>
                <w:rFonts w:ascii="Arial" w:eastAsia="Arial" w:hAnsi="Arial" w:cs="Arial"/>
                <w:color w:val="000000"/>
                <w:sz w:val="18"/>
                <w:szCs w:val="18"/>
              </w:rPr>
              <w:t>Closing balance (Unaudited)</w:t>
            </w:r>
          </w:p>
        </w:tc>
        <w:tc>
          <w:tcPr>
            <w:tcW w:w="216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38,000</w:t>
            </w:r>
          </w:p>
        </w:tc>
        <w:tc>
          <w:tcPr>
            <w:tcW w:w="225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134,398</w:t>
            </w:r>
          </w:p>
        </w:tc>
      </w:tr>
    </w:tbl>
    <w:p w:rsidR="008A07D1" w:rsidRPr="00BB5460" w:rsidRDefault="008A07D1" w:rsidP="008A07D1">
      <w:pPr>
        <w:rPr>
          <w:rFonts w:ascii="Arial" w:eastAsia="Arial" w:hAnsi="Arial" w:cs="Arial"/>
          <w:sz w:val="18"/>
          <w:szCs w:val="18"/>
        </w:rPr>
      </w:pPr>
    </w:p>
    <w:p w:rsidR="008A07D1" w:rsidRPr="00BB5460" w:rsidRDefault="008A07D1" w:rsidP="008A07D1">
      <w:pPr>
        <w:pStyle w:val="Heading2"/>
        <w:spacing w:before="0"/>
        <w:ind w:left="567" w:hanging="567"/>
        <w:rPr>
          <w:rFonts w:ascii="Arial" w:eastAsia="Arial" w:hAnsi="Arial" w:cs="Arial"/>
          <w:i/>
          <w:color w:val="D04A02"/>
          <w:sz w:val="18"/>
          <w:szCs w:val="18"/>
        </w:rPr>
      </w:pPr>
      <w:r w:rsidRPr="00BB5460">
        <w:rPr>
          <w:rFonts w:ascii="Arial" w:eastAsia="Arial" w:hAnsi="Arial" w:cs="Arial"/>
          <w:color w:val="D04A02"/>
          <w:sz w:val="18"/>
          <w:szCs w:val="18"/>
        </w:rPr>
        <w:t>24.6</w:t>
      </w:r>
      <w:r w:rsidRPr="00BB5460">
        <w:rPr>
          <w:rFonts w:ascii="Arial" w:eastAsia="Arial" w:hAnsi="Arial" w:cs="Arial"/>
          <w:color w:val="D04A02"/>
          <w:sz w:val="18"/>
          <w:szCs w:val="18"/>
        </w:rPr>
        <w:tab/>
        <w:t>Long-term loans to related parties</w:t>
      </w:r>
    </w:p>
    <w:p w:rsidR="008A07D1" w:rsidRPr="00BB5460" w:rsidRDefault="008A07D1" w:rsidP="008A07D1">
      <w:pPr>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BB5460" w:rsidTr="00795E7A">
        <w:trPr>
          <w:trHeight w:val="20"/>
        </w:trPr>
        <w:tc>
          <w:tcPr>
            <w:tcW w:w="3240" w:type="dxa"/>
            <w:shd w:val="clear" w:color="auto" w:fill="auto"/>
          </w:tcPr>
          <w:p w:rsidR="008A07D1" w:rsidRPr="00BB5460"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(Unaudited)</w:t>
            </w:r>
          </w:p>
        </w:tc>
        <w:tc>
          <w:tcPr>
            <w:tcW w:w="1411" w:type="dxa"/>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(Audited)</w:t>
            </w:r>
          </w:p>
        </w:tc>
      </w:tr>
      <w:tr w:rsidR="008A07D1" w:rsidRPr="00BB5460" w:rsidTr="00795E7A">
        <w:trPr>
          <w:trHeight w:val="20"/>
        </w:trPr>
        <w:tc>
          <w:tcPr>
            <w:tcW w:w="3240" w:type="dxa"/>
            <w:shd w:val="clear" w:color="auto" w:fill="auto"/>
          </w:tcPr>
          <w:p w:rsidR="008A07D1" w:rsidRPr="00BB5460" w:rsidRDefault="008A07D1" w:rsidP="008A07D1">
            <w:pPr>
              <w:tabs>
                <w:tab w:val="left" w:pos="6840"/>
              </w:tabs>
              <w:ind w:left="-117" w:right="-85"/>
              <w:rPr>
                <w:rFonts w:ascii="Arial" w:eastAsia="Arial" w:hAnsi="Arial" w:cs="Arial"/>
                <w:sz w:val="18"/>
                <w:szCs w:val="18"/>
              </w:rPr>
            </w:pPr>
            <w:r w:rsidRPr="00BB5460">
              <w:rPr>
                <w:rFonts w:ascii="Arial" w:eastAsia="Arial" w:hAnsi="Arial" w:cs="Arial"/>
                <w:b/>
                <w:sz w:val="18"/>
                <w:szCs w:val="18"/>
              </w:rPr>
              <w:t>As at</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30 June</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31 December</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795E7A">
        <w:trPr>
          <w:trHeight w:val="20"/>
        </w:trPr>
        <w:tc>
          <w:tcPr>
            <w:tcW w:w="3240"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85"/>
              <w:jc w:val="left"/>
              <w:rPr>
                <w:rFonts w:ascii="Arial" w:eastAsia="Arial" w:hAnsi="Arial" w:cs="Arial"/>
                <w:b/>
                <w:color w:val="000000"/>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85"/>
              <w:jc w:val="left"/>
              <w:rPr>
                <w:rFonts w:ascii="Arial Bold" w:eastAsia="Arial" w:hAnsi="Arial Bold" w:cs="Arial"/>
                <w:b/>
                <w:color w:val="000000"/>
                <w:spacing w:val="-4"/>
                <w:sz w:val="18"/>
                <w:szCs w:val="18"/>
              </w:rPr>
            </w:pPr>
            <w:r w:rsidRPr="00BB5460">
              <w:rPr>
                <w:rFonts w:ascii="Arial Bold" w:eastAsia="Arial" w:hAnsi="Arial Bold" w:cs="Arial"/>
                <w:b/>
                <w:color w:val="000000"/>
                <w:spacing w:val="-4"/>
                <w:sz w:val="18"/>
                <w:szCs w:val="18"/>
              </w:rPr>
              <w:t>Long-term loans to related parties, net</w:t>
            </w:r>
          </w:p>
        </w:tc>
        <w:tc>
          <w:tcPr>
            <w:tcW w:w="1411" w:type="dxa"/>
            <w:shd w:val="clear" w:color="auto" w:fill="FAFAFA"/>
          </w:tcPr>
          <w:p w:rsidR="008A07D1" w:rsidRPr="00BB5460" w:rsidRDefault="008A07D1" w:rsidP="008A07D1">
            <w:pPr>
              <w:ind w:right="-72"/>
              <w:jc w:val="right"/>
              <w:rPr>
                <w:rFonts w:ascii="Arial" w:eastAsia="Arial" w:hAnsi="Arial" w:cs="Arial"/>
                <w:spacing w:val="-4"/>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Subsidiaries</w:t>
            </w:r>
          </w:p>
        </w:tc>
        <w:tc>
          <w:tcPr>
            <w:tcW w:w="1411" w:type="dxa"/>
            <w:shd w:val="clear" w:color="auto" w:fill="FAFAFA"/>
          </w:tcPr>
          <w:p w:rsidR="008A07D1" w:rsidRPr="00BB5460" w:rsidRDefault="008A07D1" w:rsidP="008A07D1">
            <w:pPr>
              <w:ind w:right="-72"/>
              <w:jc w:val="right"/>
              <w:rPr>
                <w:rFonts w:ascii="Arial" w:eastAsia="Arial" w:hAnsi="Arial" w:cs="Arial"/>
                <w:sz w:val="18"/>
                <w:szCs w:val="18"/>
                <w:cs/>
              </w:rPr>
            </w:pPr>
            <w:r w:rsidRPr="00BB5460">
              <w:rPr>
                <w:rFonts w:ascii="Arial" w:eastAsia="Arial" w:hAnsi="Arial" w:cs="Arial"/>
                <w:sz w:val="18"/>
                <w:szCs w:val="18"/>
              </w:rPr>
              <w:t>-</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34,415,840</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36,028,630</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Associates</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112,257</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1"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002B0F68">
              <w:rPr>
                <w:rFonts w:ascii="Arial" w:eastAsia="Arial" w:hAnsi="Arial" w:cs="Arial"/>
                <w:color w:val="000000"/>
                <w:sz w:val="18"/>
                <w:szCs w:val="18"/>
              </w:rPr>
              <w:t xml:space="preserve"> </w:t>
            </w:r>
            <w:r w:rsidRPr="00BB5460">
              <w:rPr>
                <w:rFonts w:ascii="Arial" w:eastAsia="Arial" w:hAnsi="Arial" w:cs="Arial"/>
                <w:color w:val="000000"/>
                <w:sz w:val="18"/>
                <w:szCs w:val="18"/>
              </w:rPr>
              <w:t xml:space="preserve"> Joint ventures</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247,079</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241,138</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247,078</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241,139</w:t>
            </w:r>
          </w:p>
        </w:tc>
      </w:tr>
      <w:tr w:rsidR="008A07D1" w:rsidRPr="002B0F68" w:rsidTr="00795E7A">
        <w:trPr>
          <w:trHeight w:val="20"/>
        </w:trPr>
        <w:tc>
          <w:tcPr>
            <w:tcW w:w="3240" w:type="dxa"/>
          </w:tcPr>
          <w:p w:rsidR="008A07D1" w:rsidRPr="002B0F68"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r>
      <w:tr w:rsidR="008A07D1" w:rsidRPr="00BB5460" w:rsidTr="00795E7A">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359,336</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241,138</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34,662,918</w:t>
            </w:r>
          </w:p>
        </w:tc>
        <w:tc>
          <w:tcPr>
            <w:tcW w:w="141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36,269,769</w:t>
            </w:r>
          </w:p>
        </w:tc>
      </w:tr>
    </w:tbl>
    <w:p w:rsidR="008A07D1" w:rsidRPr="00BB5460" w:rsidRDefault="008A07D1" w:rsidP="008A07D1">
      <w:pPr>
        <w:ind w:left="540"/>
        <w:rPr>
          <w:rFonts w:ascii="Arial" w:eastAsia="Arial" w:hAnsi="Arial" w:cs="Arial"/>
          <w:sz w:val="18"/>
          <w:szCs w:val="18"/>
        </w:rPr>
      </w:pPr>
    </w:p>
    <w:p w:rsidR="008A07D1" w:rsidRPr="00BB5460" w:rsidRDefault="008A07D1" w:rsidP="008A07D1">
      <w:pPr>
        <w:ind w:left="561"/>
        <w:rPr>
          <w:rFonts w:ascii="Arial" w:eastAsia="Arial" w:hAnsi="Arial" w:cs="Arial"/>
          <w:sz w:val="18"/>
          <w:szCs w:val="18"/>
        </w:rPr>
      </w:pPr>
      <w:r w:rsidRPr="00BB5460">
        <w:rPr>
          <w:rFonts w:ascii="Arial" w:eastAsia="Arial" w:hAnsi="Arial" w:cs="Arial"/>
          <w:sz w:val="18"/>
          <w:szCs w:val="18"/>
        </w:rPr>
        <w:t>The movements of long-term loans to related parties can be analysed as follows:</w:t>
      </w:r>
    </w:p>
    <w:p w:rsidR="008A07D1" w:rsidRPr="00BB5460" w:rsidRDefault="008A07D1" w:rsidP="008A07D1">
      <w:pPr>
        <w:ind w:left="540"/>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4464"/>
        <w:gridCol w:w="2160"/>
        <w:gridCol w:w="2250"/>
      </w:tblGrid>
      <w:tr w:rsidR="008A07D1" w:rsidRPr="00BB5460" w:rsidTr="00795E7A">
        <w:tc>
          <w:tcPr>
            <w:tcW w:w="4464" w:type="dxa"/>
            <w:shd w:val="clear" w:color="auto" w:fill="auto"/>
          </w:tcPr>
          <w:p w:rsidR="008A07D1" w:rsidRPr="00BB5460" w:rsidRDefault="008A07D1" w:rsidP="008A07D1">
            <w:pPr>
              <w:tabs>
                <w:tab w:val="left" w:pos="2862"/>
              </w:tabs>
              <w:ind w:left="-117" w:right="-72"/>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c>
          <w:tcPr>
            <w:tcW w:w="2250" w:type="dxa"/>
            <w:tcBorders>
              <w:top w:val="single" w:sz="4" w:space="0" w:color="000000"/>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795E7A">
        <w:trPr>
          <w:trHeight w:val="198"/>
        </w:trPr>
        <w:tc>
          <w:tcPr>
            <w:tcW w:w="4464" w:type="dxa"/>
            <w:shd w:val="clear" w:color="auto" w:fill="auto"/>
          </w:tcPr>
          <w:p w:rsidR="008A07D1" w:rsidRPr="00BB5460" w:rsidRDefault="008A07D1" w:rsidP="008A07D1">
            <w:pPr>
              <w:tabs>
                <w:tab w:val="left" w:pos="2862"/>
              </w:tabs>
              <w:ind w:left="-117" w:right="-72"/>
              <w:rPr>
                <w:rFonts w:ascii="Arial" w:eastAsia="Arial" w:hAnsi="Arial" w:cs="Arial"/>
                <w:sz w:val="18"/>
                <w:szCs w:val="18"/>
              </w:rPr>
            </w:pPr>
            <w:r w:rsidRPr="00BB5460">
              <w:rPr>
                <w:rFonts w:ascii="Arial" w:eastAsia="Arial" w:hAnsi="Arial" w:cs="Arial"/>
                <w:b/>
                <w:sz w:val="18"/>
                <w:szCs w:val="18"/>
              </w:rPr>
              <w:t>For the six-month period ended 30 June 2020</w:t>
            </w:r>
          </w:p>
        </w:tc>
        <w:tc>
          <w:tcPr>
            <w:tcW w:w="216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Thousand Baht</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color w:val="000000"/>
                <w:sz w:val="18"/>
                <w:szCs w:val="18"/>
              </w:rPr>
              <w:t>Opening balance (Audited)</w:t>
            </w:r>
          </w:p>
        </w:tc>
        <w:tc>
          <w:tcPr>
            <w:tcW w:w="2160"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241,138</w:t>
            </w:r>
          </w:p>
        </w:tc>
        <w:tc>
          <w:tcPr>
            <w:tcW w:w="2250"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36,269,769</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Additions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392,390</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Transfers from (</w:t>
            </w:r>
            <w:r w:rsidRPr="00BB5460">
              <w:rPr>
                <w:rFonts w:ascii="Arial" w:eastAsia="Arial" w:hAnsi="Arial" w:cs="Browallia New"/>
                <w:color w:val="000000"/>
                <w:sz w:val="18"/>
                <w:szCs w:val="22"/>
              </w:rPr>
              <w:t>to</w:t>
            </w:r>
            <w:r w:rsidRPr="00BB5460">
              <w:rPr>
                <w:rFonts w:ascii="Arial" w:eastAsia="Arial" w:hAnsi="Arial" w:cs="Arial"/>
                <w:color w:val="000000"/>
                <w:sz w:val="18"/>
                <w:szCs w:val="18"/>
              </w:rPr>
              <w:t>) short-term loans to related parties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114,870</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(1,324,634)</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Repayments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(1,531,304)</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Convert to investment in a subsidiary (Note 12)</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(204,122)</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Adjustments of fair value hedges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28,236</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theme="minorBidi"/>
                <w:color w:val="000000"/>
                <w:sz w:val="18"/>
                <w:szCs w:val="22"/>
              </w:rPr>
            </w:pPr>
            <w:r w:rsidRPr="00BB5460">
              <w:rPr>
                <w:rFonts w:ascii="Arial" w:eastAsia="Arial" w:hAnsi="Arial" w:cs="Arial"/>
                <w:color w:val="000000"/>
                <w:sz w:val="18"/>
                <w:szCs w:val="18"/>
              </w:rPr>
              <w:t>Allowance for impairment</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38,641</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Gain on exchange rates</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5,940</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993,942</w:t>
            </w: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Translation adjustment</w:t>
            </w:r>
          </w:p>
        </w:tc>
        <w:tc>
          <w:tcPr>
            <w:tcW w:w="21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(2,612)</w:t>
            </w:r>
          </w:p>
        </w:tc>
        <w:tc>
          <w:tcPr>
            <w:tcW w:w="225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2B0F68" w:rsidTr="00795E7A">
        <w:trPr>
          <w:trHeight w:val="74"/>
        </w:trPr>
        <w:tc>
          <w:tcPr>
            <w:tcW w:w="4464" w:type="dxa"/>
          </w:tcPr>
          <w:p w:rsidR="008A07D1" w:rsidRPr="002B0F68" w:rsidRDefault="008A07D1" w:rsidP="008A07D1">
            <w:pPr>
              <w:ind w:left="-117"/>
              <w:rPr>
                <w:rFonts w:ascii="Arial" w:eastAsia="Arial" w:hAnsi="Arial" w:cs="Arial"/>
                <w:sz w:val="12"/>
                <w:szCs w:val="12"/>
              </w:rPr>
            </w:pPr>
          </w:p>
        </w:tc>
        <w:tc>
          <w:tcPr>
            <w:tcW w:w="2160"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2250"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r>
      <w:tr w:rsidR="008A07D1" w:rsidRPr="00BB5460" w:rsidTr="00795E7A">
        <w:trPr>
          <w:trHeight w:val="74"/>
        </w:trPr>
        <w:tc>
          <w:tcPr>
            <w:tcW w:w="4464" w:type="dxa"/>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Closing balance (Unaudited)</w:t>
            </w:r>
          </w:p>
        </w:tc>
        <w:tc>
          <w:tcPr>
            <w:tcW w:w="216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359,336</w:t>
            </w:r>
          </w:p>
        </w:tc>
        <w:tc>
          <w:tcPr>
            <w:tcW w:w="2250"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34,662,918</w:t>
            </w:r>
          </w:p>
        </w:tc>
      </w:tr>
    </w:tbl>
    <w:p w:rsidR="008A07D1" w:rsidRPr="00BB5460" w:rsidRDefault="008A07D1" w:rsidP="008A07D1">
      <w:pPr>
        <w:ind w:left="561"/>
        <w:rPr>
          <w:rFonts w:ascii="Arial" w:eastAsia="Arial" w:hAnsi="Arial" w:cs="Arial"/>
          <w:sz w:val="18"/>
          <w:szCs w:val="18"/>
          <w:u w:val="single"/>
        </w:rPr>
      </w:pPr>
    </w:p>
    <w:p w:rsidR="008A07D1" w:rsidRPr="00BB5460" w:rsidRDefault="008A07D1" w:rsidP="008A07D1">
      <w:pPr>
        <w:pStyle w:val="Heading2"/>
        <w:spacing w:before="0"/>
        <w:ind w:left="567" w:hanging="567"/>
        <w:rPr>
          <w:rFonts w:ascii="Arial" w:eastAsia="Arial" w:hAnsi="Arial" w:cs="Arial"/>
          <w:i/>
          <w:color w:val="D04A02"/>
          <w:sz w:val="18"/>
          <w:szCs w:val="18"/>
        </w:rPr>
      </w:pPr>
      <w:r w:rsidRPr="00BB5460">
        <w:rPr>
          <w:rFonts w:ascii="Arial" w:eastAsia="Arial" w:hAnsi="Arial" w:cs="Arial"/>
          <w:color w:val="D04A02"/>
          <w:sz w:val="18"/>
          <w:szCs w:val="18"/>
        </w:rPr>
        <w:t>24.7</w:t>
      </w:r>
      <w:r w:rsidRPr="00BB5460">
        <w:rPr>
          <w:rFonts w:ascii="Arial" w:eastAsia="Arial" w:hAnsi="Arial" w:cs="Arial"/>
          <w:color w:val="D04A02"/>
          <w:sz w:val="18"/>
          <w:szCs w:val="18"/>
        </w:rPr>
        <w:tab/>
        <w:t>Directors and key management remuneration</w:t>
      </w:r>
    </w:p>
    <w:p w:rsidR="008A07D1" w:rsidRPr="00BB5460" w:rsidRDefault="008A07D1" w:rsidP="008A07D1">
      <w:pPr>
        <w:ind w:left="540"/>
        <w:rPr>
          <w:rFonts w:ascii="Arial" w:eastAsia="Arial" w:hAnsi="Arial" w:cs="Arial"/>
          <w:sz w:val="18"/>
          <w:szCs w:val="18"/>
        </w:rPr>
      </w:pPr>
    </w:p>
    <w:p w:rsidR="008A07D1" w:rsidRPr="00BB5460" w:rsidRDefault="008A07D1" w:rsidP="008A07D1">
      <w:pPr>
        <w:ind w:left="561"/>
        <w:rPr>
          <w:rFonts w:ascii="Arial" w:eastAsia="Arial" w:hAnsi="Arial" w:cs="Arial"/>
          <w:sz w:val="18"/>
          <w:szCs w:val="18"/>
        </w:rPr>
      </w:pPr>
      <w:r w:rsidRPr="00BB5460">
        <w:rPr>
          <w:rFonts w:ascii="Arial" w:eastAsia="Arial" w:hAnsi="Arial" w:cs="Arial"/>
          <w:sz w:val="18"/>
          <w:szCs w:val="18"/>
        </w:rPr>
        <w:t>The compensation paid or payable to directors and key management is shown below:</w:t>
      </w:r>
    </w:p>
    <w:p w:rsidR="008A07D1" w:rsidRPr="00BB5460" w:rsidRDefault="008A07D1" w:rsidP="008A07D1">
      <w:pPr>
        <w:ind w:left="540"/>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BB5460" w:rsidTr="008A07D1">
        <w:trPr>
          <w:trHeight w:val="20"/>
        </w:trPr>
        <w:tc>
          <w:tcPr>
            <w:tcW w:w="3240" w:type="dxa"/>
            <w:shd w:val="clear" w:color="auto" w:fill="auto"/>
            <w:vAlign w:val="bottom"/>
          </w:tcPr>
          <w:p w:rsidR="008A07D1" w:rsidRPr="00BB5460" w:rsidRDefault="008A07D1" w:rsidP="008A07D1">
            <w:pPr>
              <w:ind w:left="-117" w:right="-72"/>
              <w:jc w:val="left"/>
              <w:rPr>
                <w:rFonts w:ascii="Arial" w:eastAsia="Arial" w:hAnsi="Arial" w:cs="Arial"/>
                <w:b/>
                <w:sz w:val="18"/>
                <w:szCs w:val="18"/>
              </w:rPr>
            </w:pPr>
            <w:r w:rsidRPr="00BB5460">
              <w:rPr>
                <w:rFonts w:ascii="Arial" w:eastAsia="Arial" w:hAnsi="Arial" w:cs="Arial"/>
                <w:b/>
                <w:sz w:val="18"/>
                <w:szCs w:val="18"/>
              </w:rPr>
              <w:t>For the six-month period ended</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822"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rPr>
          <w:trHeight w:val="20"/>
        </w:trPr>
        <w:tc>
          <w:tcPr>
            <w:tcW w:w="3240" w:type="dxa"/>
            <w:shd w:val="clear" w:color="auto" w:fill="auto"/>
            <w:vAlign w:val="bottom"/>
          </w:tcPr>
          <w:p w:rsidR="008A07D1" w:rsidRPr="00BB5460" w:rsidRDefault="008A07D1" w:rsidP="008A07D1">
            <w:pPr>
              <w:tabs>
                <w:tab w:val="left" w:pos="2862"/>
              </w:tabs>
              <w:ind w:left="-117" w:right="-72"/>
              <w:jc w:val="left"/>
              <w:rPr>
                <w:rFonts w:ascii="Arial" w:eastAsia="Arial" w:hAnsi="Arial" w:cs="Arial"/>
                <w:b/>
                <w:sz w:val="18"/>
                <w:szCs w:val="18"/>
              </w:rPr>
            </w:pPr>
            <w:r w:rsidRPr="00BB5460">
              <w:rPr>
                <w:rFonts w:ascii="Arial" w:eastAsia="Arial" w:hAnsi="Arial" w:cs="Arial"/>
                <w:b/>
                <w:sz w:val="18"/>
                <w:szCs w:val="18"/>
              </w:rPr>
              <w:t xml:space="preserve">  30 June </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20"/>
        </w:trPr>
        <w:tc>
          <w:tcPr>
            <w:tcW w:w="3240" w:type="dxa"/>
            <w:shd w:val="clear" w:color="auto" w:fill="auto"/>
            <w:vAlign w:val="bottom"/>
          </w:tcPr>
          <w:p w:rsidR="008A07D1" w:rsidRPr="00BB5460" w:rsidRDefault="008A07D1" w:rsidP="008A07D1">
            <w:pPr>
              <w:tabs>
                <w:tab w:val="left" w:pos="6840"/>
              </w:tabs>
              <w:ind w:left="-117" w:right="-85"/>
              <w:rPr>
                <w:rFonts w:ascii="Arial" w:eastAsia="Arial" w:hAnsi="Arial" w:cs="Arial"/>
                <w:b/>
                <w:sz w:val="18"/>
                <w:szCs w:val="18"/>
              </w:rPr>
            </w:pP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41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rPr>
          <w:trHeight w:val="20"/>
        </w:trPr>
        <w:tc>
          <w:tcPr>
            <w:tcW w:w="3240" w:type="dxa"/>
            <w:shd w:val="clear" w:color="auto" w:fill="auto"/>
          </w:tcPr>
          <w:p w:rsidR="008A07D1" w:rsidRPr="00BB5460" w:rsidRDefault="008A07D1" w:rsidP="008A07D1">
            <w:pPr>
              <w:tabs>
                <w:tab w:val="left" w:pos="2862"/>
              </w:tabs>
              <w:ind w:left="-117"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Baht</w:t>
            </w:r>
          </w:p>
        </w:tc>
      </w:tr>
      <w:tr w:rsidR="008A07D1" w:rsidRPr="00BB5460" w:rsidTr="008A07D1">
        <w:trPr>
          <w:trHeight w:val="20"/>
        </w:trPr>
        <w:tc>
          <w:tcPr>
            <w:tcW w:w="3240" w:type="dxa"/>
          </w:tcPr>
          <w:p w:rsidR="008A07D1" w:rsidRPr="00BB5460" w:rsidRDefault="008A07D1" w:rsidP="008A07D1">
            <w:pPr>
              <w:ind w:left="-117" w:right="-72"/>
              <w:jc w:val="left"/>
              <w:rPr>
                <w:rFonts w:ascii="Arial" w:eastAsia="Arial" w:hAnsi="Arial" w:cs="Arial"/>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1"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BB5460">
              <w:rPr>
                <w:rFonts w:ascii="Arial" w:eastAsia="Arial" w:hAnsi="Arial" w:cs="Arial"/>
                <w:color w:val="000000"/>
                <w:sz w:val="18"/>
                <w:szCs w:val="18"/>
              </w:rPr>
              <w:t>Short-term employee benefits</w:t>
            </w:r>
          </w:p>
        </w:tc>
        <w:tc>
          <w:tcPr>
            <w:tcW w:w="1411" w:type="dxa"/>
            <w:shd w:val="clear" w:color="auto" w:fill="FAFAFA"/>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169,345</w:t>
            </w:r>
          </w:p>
        </w:tc>
        <w:tc>
          <w:tcPr>
            <w:tcW w:w="1411" w:type="dxa"/>
            <w:shd w:val="clear" w:color="auto" w:fill="auto"/>
            <w:vAlign w:val="bottom"/>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165,740</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106,755</w:t>
            </w:r>
          </w:p>
        </w:tc>
        <w:tc>
          <w:tcPr>
            <w:tcW w:w="141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102,323</w:t>
            </w:r>
          </w:p>
        </w:tc>
      </w:tr>
      <w:tr w:rsidR="008A07D1" w:rsidRPr="00BB5460" w:rsidTr="008A07D1">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BB5460">
              <w:rPr>
                <w:rFonts w:ascii="Arial" w:eastAsia="Arial" w:hAnsi="Arial" w:cs="Arial"/>
                <w:color w:val="000000"/>
                <w:sz w:val="18"/>
                <w:szCs w:val="18"/>
              </w:rPr>
              <w:t>Post-employment benefits</w:t>
            </w:r>
          </w:p>
        </w:tc>
        <w:tc>
          <w:tcPr>
            <w:tcW w:w="1411" w:type="dxa"/>
            <w:shd w:val="clear" w:color="auto" w:fill="FAFAFA"/>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69,606</w:t>
            </w:r>
          </w:p>
        </w:tc>
        <w:tc>
          <w:tcPr>
            <w:tcW w:w="1411" w:type="dxa"/>
            <w:shd w:val="clear" w:color="auto" w:fill="auto"/>
            <w:vAlign w:val="bottom"/>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37,101</w:t>
            </w:r>
          </w:p>
        </w:tc>
        <w:tc>
          <w:tcPr>
            <w:tcW w:w="1411"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11,411</w:t>
            </w:r>
          </w:p>
        </w:tc>
        <w:tc>
          <w:tcPr>
            <w:tcW w:w="141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3,675</w:t>
            </w:r>
          </w:p>
        </w:tc>
      </w:tr>
      <w:tr w:rsidR="008A07D1" w:rsidRPr="00BB5460" w:rsidTr="008A07D1">
        <w:trPr>
          <w:trHeight w:val="20"/>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BB5460">
              <w:rPr>
                <w:rFonts w:ascii="Arial" w:eastAsia="Arial" w:hAnsi="Arial" w:cs="Arial"/>
                <w:color w:val="000000"/>
                <w:sz w:val="18"/>
                <w:szCs w:val="18"/>
              </w:rPr>
              <w:t>Other long-term benefits</w:t>
            </w:r>
          </w:p>
        </w:tc>
        <w:tc>
          <w:tcPr>
            <w:tcW w:w="1411" w:type="dxa"/>
            <w:tcBorders>
              <w:bottom w:val="single" w:sz="4" w:space="0" w:color="000000"/>
            </w:tcBorders>
            <w:shd w:val="clear" w:color="auto" w:fill="FAFAFA"/>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31,773</w:t>
            </w:r>
          </w:p>
        </w:tc>
        <w:tc>
          <w:tcPr>
            <w:tcW w:w="1411" w:type="dxa"/>
            <w:tcBorders>
              <w:bottom w:val="single" w:sz="4" w:space="0" w:color="000000"/>
            </w:tcBorders>
            <w:shd w:val="clear" w:color="auto" w:fill="auto"/>
            <w:vAlign w:val="bottom"/>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23,263</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16,679</w:t>
            </w:r>
          </w:p>
        </w:tc>
        <w:tc>
          <w:tcPr>
            <w:tcW w:w="141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12,809</w:t>
            </w:r>
          </w:p>
        </w:tc>
      </w:tr>
      <w:tr w:rsidR="008A07D1" w:rsidRPr="002B0F68" w:rsidTr="008A07D1">
        <w:trPr>
          <w:trHeight w:val="20"/>
        </w:trPr>
        <w:tc>
          <w:tcPr>
            <w:tcW w:w="3240" w:type="dxa"/>
          </w:tcPr>
          <w:p w:rsidR="008A07D1" w:rsidRPr="002B0F68" w:rsidRDefault="008A07D1" w:rsidP="008A07D1">
            <w:pPr>
              <w:ind w:left="-117"/>
              <w:jc w:val="lef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rsidR="008A07D1" w:rsidRPr="002B0F68" w:rsidRDefault="008A07D1" w:rsidP="008A07D1">
            <w:pPr>
              <w:ind w:right="-72"/>
              <w:jc w:val="right"/>
              <w:rPr>
                <w:rFonts w:ascii="Arial" w:eastAsia="Arial" w:hAnsi="Arial" w:cs="Arial"/>
                <w:sz w:val="12"/>
                <w:szCs w:val="12"/>
              </w:rPr>
            </w:pPr>
          </w:p>
        </w:tc>
        <w:tc>
          <w:tcPr>
            <w:tcW w:w="1411"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108"/>
        </w:trPr>
        <w:tc>
          <w:tcPr>
            <w:tcW w:w="3240" w:type="dxa"/>
          </w:tcPr>
          <w:p w:rsidR="008A07D1" w:rsidRPr="00BB5460" w:rsidRDefault="008A07D1" w:rsidP="008A07D1">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270,724</w:t>
            </w:r>
          </w:p>
        </w:tc>
        <w:tc>
          <w:tcPr>
            <w:tcW w:w="1411" w:type="dxa"/>
            <w:tcBorders>
              <w:bottom w:val="single" w:sz="4" w:space="0" w:color="000000"/>
            </w:tcBorders>
            <w:shd w:val="clear" w:color="auto" w:fill="auto"/>
          </w:tcPr>
          <w:p w:rsidR="008A07D1" w:rsidRPr="00BB5460" w:rsidRDefault="009B11E9" w:rsidP="008A07D1">
            <w:pPr>
              <w:ind w:right="-72"/>
              <w:jc w:val="right"/>
              <w:rPr>
                <w:rFonts w:ascii="Arial" w:eastAsia="Arial" w:hAnsi="Arial" w:cs="Arial"/>
                <w:sz w:val="18"/>
                <w:szCs w:val="18"/>
              </w:rPr>
            </w:pPr>
            <w:r>
              <w:rPr>
                <w:rFonts w:ascii="Arial" w:eastAsia="Arial" w:hAnsi="Arial" w:cs="Arial"/>
                <w:sz w:val="18"/>
                <w:szCs w:val="18"/>
              </w:rPr>
              <w:t>226,104</w:t>
            </w:r>
          </w:p>
        </w:tc>
        <w:tc>
          <w:tcPr>
            <w:tcW w:w="1411" w:type="dxa"/>
            <w:tcBorders>
              <w:bottom w:val="single" w:sz="4" w:space="0" w:color="000000"/>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134,845</w:t>
            </w:r>
          </w:p>
        </w:tc>
        <w:tc>
          <w:tcPr>
            <w:tcW w:w="1411" w:type="dxa"/>
            <w:tcBorders>
              <w:bottom w:val="single" w:sz="4" w:space="0" w:color="000000"/>
            </w:tcBorders>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118,807</w:t>
            </w:r>
          </w:p>
        </w:tc>
      </w:tr>
    </w:tbl>
    <w:p w:rsidR="008A07D1" w:rsidRPr="00BB5460" w:rsidRDefault="008A07D1" w:rsidP="008A07D1">
      <w:pPr>
        <w:pStyle w:val="BlockText"/>
        <w:ind w:left="0" w:right="0" w:firstLine="0"/>
        <w:jc w:val="both"/>
        <w:rPr>
          <w:rFonts w:ascii="Arial" w:hAnsi="Arial" w:cs="Arial"/>
          <w:sz w:val="18"/>
          <w:szCs w:val="18"/>
          <w:lang w:val="en-GB"/>
        </w:rPr>
      </w:pPr>
    </w:p>
    <w:p w:rsidR="008A07D1" w:rsidRPr="00BB5460" w:rsidRDefault="008A07D1">
      <w:pPr>
        <w:spacing w:after="160" w:line="259" w:lineRule="auto"/>
        <w:jc w:val="left"/>
        <w:rPr>
          <w:rFonts w:ascii="Arial" w:hAnsi="Arial" w:cs="Arial"/>
          <w:sz w:val="18"/>
          <w:szCs w:val="18"/>
          <w:lang w:val="en-US"/>
        </w:rPr>
      </w:pPr>
      <w:r w:rsidRPr="00BB5460">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8A07D1" w:rsidRPr="00BB5460" w:rsidTr="00795E7A">
        <w:trPr>
          <w:trHeight w:val="386"/>
        </w:trPr>
        <w:tc>
          <w:tcPr>
            <w:tcW w:w="9461"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lastRenderedPageBreak/>
              <w:t>25</w:t>
            </w:r>
            <w:r w:rsidRPr="00BB5460">
              <w:rPr>
                <w:rFonts w:ascii="Arial" w:eastAsia="Arial" w:hAnsi="Arial" w:cs="Arial"/>
                <w:b/>
                <w:color w:val="FFFFFF"/>
                <w:sz w:val="18"/>
                <w:szCs w:val="18"/>
              </w:rPr>
              <w:tab/>
              <w:t>Cash flows from operating activities</w:t>
            </w:r>
          </w:p>
        </w:tc>
      </w:tr>
    </w:tbl>
    <w:p w:rsidR="008A07D1" w:rsidRPr="00BB5460" w:rsidRDefault="008A07D1" w:rsidP="008A07D1">
      <w:pPr>
        <w:jc w:val="left"/>
        <w:rPr>
          <w:rFonts w:ascii="Arial" w:eastAsia="Arial" w:hAnsi="Arial" w:cs="Arial"/>
          <w:b/>
          <w:sz w:val="18"/>
          <w:szCs w:val="18"/>
        </w:rPr>
      </w:pPr>
    </w:p>
    <w:p w:rsidR="008A07D1" w:rsidRPr="00BB5460" w:rsidRDefault="008A07D1" w:rsidP="008A07D1">
      <w:pPr>
        <w:rPr>
          <w:rFonts w:ascii="Arial" w:eastAsia="Arial" w:hAnsi="Arial" w:cs="Arial"/>
          <w:sz w:val="18"/>
          <w:szCs w:val="18"/>
        </w:rPr>
      </w:pPr>
      <w:r w:rsidRPr="00BB5460">
        <w:rPr>
          <w:rFonts w:ascii="Arial" w:eastAsia="Arial" w:hAnsi="Arial" w:cs="Arial"/>
          <w:sz w:val="18"/>
          <w:szCs w:val="18"/>
        </w:rPr>
        <w:t>Reconciliation of net profit for the year to cash flows from operating activities:</w:t>
      </w:r>
    </w:p>
    <w:p w:rsidR="008A07D1" w:rsidRPr="00BB5460" w:rsidRDefault="008A07D1" w:rsidP="008A07D1">
      <w:pPr>
        <w:ind w:left="540"/>
        <w:rPr>
          <w:rFonts w:ascii="Arial" w:eastAsia="Arial" w:hAnsi="Arial" w:cs="Arial"/>
          <w:sz w:val="18"/>
          <w:szCs w:val="18"/>
        </w:rPr>
      </w:pPr>
    </w:p>
    <w:tbl>
      <w:tblPr>
        <w:tblW w:w="9447" w:type="dxa"/>
        <w:tblLayout w:type="fixed"/>
        <w:tblLook w:val="0000" w:firstRow="0" w:lastRow="0" w:firstColumn="0" w:lastColumn="0" w:noHBand="0" w:noVBand="0"/>
      </w:tblPr>
      <w:tblGrid>
        <w:gridCol w:w="4536"/>
        <w:gridCol w:w="1213"/>
        <w:gridCol w:w="1251"/>
        <w:gridCol w:w="1228"/>
        <w:gridCol w:w="1219"/>
      </w:tblGrid>
      <w:tr w:rsidR="008A07D1" w:rsidRPr="00BB5460" w:rsidTr="008A07D1">
        <w:tc>
          <w:tcPr>
            <w:tcW w:w="4536" w:type="dxa"/>
            <w:shd w:val="clear" w:color="auto" w:fill="auto"/>
            <w:vAlign w:val="bottom"/>
          </w:tcPr>
          <w:p w:rsidR="008A07D1" w:rsidRPr="00BB5460" w:rsidRDefault="008A07D1" w:rsidP="008A07D1">
            <w:pPr>
              <w:tabs>
                <w:tab w:val="left" w:pos="2862"/>
              </w:tabs>
              <w:ind w:left="-117" w:right="-72"/>
              <w:jc w:val="left"/>
              <w:rPr>
                <w:rFonts w:ascii="Arial" w:eastAsia="Arial" w:hAnsi="Arial" w:cs="Arial"/>
                <w:b/>
                <w:sz w:val="18"/>
                <w:szCs w:val="18"/>
              </w:rPr>
            </w:pPr>
          </w:p>
        </w:tc>
        <w:tc>
          <w:tcPr>
            <w:tcW w:w="2464" w:type="dxa"/>
            <w:gridSpan w:val="2"/>
            <w:tcBorders>
              <w:top w:val="single" w:sz="4" w:space="0" w:color="000000"/>
              <w:bottom w:val="single" w:sz="4" w:space="0" w:color="000000"/>
            </w:tcBorders>
            <w:shd w:val="clear" w:color="auto" w:fill="auto"/>
            <w:vAlign w:val="bottom"/>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bottom"/>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rPr>
          <w:trHeight w:val="195"/>
        </w:trPr>
        <w:tc>
          <w:tcPr>
            <w:tcW w:w="4536" w:type="dxa"/>
            <w:shd w:val="clear" w:color="auto" w:fill="auto"/>
            <w:vAlign w:val="bottom"/>
          </w:tcPr>
          <w:p w:rsidR="008A07D1" w:rsidRPr="00BB5460" w:rsidRDefault="008A07D1" w:rsidP="008A07D1">
            <w:pPr>
              <w:tabs>
                <w:tab w:val="left" w:pos="2862"/>
              </w:tabs>
              <w:ind w:left="-117" w:right="-72"/>
              <w:jc w:val="left"/>
              <w:rPr>
                <w:rFonts w:ascii="Arial" w:eastAsia="Arial" w:hAnsi="Arial" w:cs="Arial"/>
                <w:b/>
                <w:sz w:val="18"/>
                <w:szCs w:val="18"/>
              </w:rPr>
            </w:pPr>
            <w:r w:rsidRPr="00BB5460">
              <w:rPr>
                <w:rFonts w:ascii="Arial" w:eastAsia="Arial" w:hAnsi="Arial" w:cs="Arial"/>
                <w:b/>
                <w:sz w:val="18"/>
                <w:szCs w:val="18"/>
              </w:rPr>
              <w:t xml:space="preserve">For the six-month periods ended 30 June </w:t>
            </w:r>
          </w:p>
        </w:tc>
        <w:tc>
          <w:tcPr>
            <w:tcW w:w="121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5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2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19"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rPr>
          <w:trHeight w:val="195"/>
        </w:trPr>
        <w:tc>
          <w:tcPr>
            <w:tcW w:w="4536" w:type="dxa"/>
            <w:shd w:val="clear" w:color="auto" w:fill="auto"/>
            <w:vAlign w:val="bottom"/>
          </w:tcPr>
          <w:p w:rsidR="008A07D1" w:rsidRPr="00BB5460" w:rsidRDefault="008A07D1" w:rsidP="008A07D1">
            <w:pPr>
              <w:tabs>
                <w:tab w:val="left" w:pos="6840"/>
              </w:tabs>
              <w:ind w:left="-117" w:right="-85"/>
              <w:rPr>
                <w:rFonts w:ascii="Arial" w:eastAsia="Arial" w:hAnsi="Arial" w:cs="Arial"/>
                <w:b/>
                <w:sz w:val="18"/>
                <w:szCs w:val="18"/>
              </w:rPr>
            </w:pPr>
          </w:p>
        </w:tc>
        <w:tc>
          <w:tcPr>
            <w:tcW w:w="1213"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5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28"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19"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4536" w:type="dxa"/>
            <w:shd w:val="clear" w:color="auto" w:fill="auto"/>
            <w:vAlign w:val="bottom"/>
          </w:tcPr>
          <w:p w:rsidR="008A07D1" w:rsidRPr="00BB5460" w:rsidRDefault="008A07D1" w:rsidP="008A07D1">
            <w:pPr>
              <w:tabs>
                <w:tab w:val="left" w:pos="2862"/>
              </w:tabs>
              <w:ind w:left="-117" w:right="-72"/>
              <w:rPr>
                <w:rFonts w:ascii="Arial" w:eastAsia="Arial" w:hAnsi="Arial" w:cs="Arial"/>
                <w:sz w:val="18"/>
                <w:szCs w:val="18"/>
              </w:rPr>
            </w:pPr>
          </w:p>
        </w:tc>
        <w:tc>
          <w:tcPr>
            <w:tcW w:w="1213"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5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28"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19"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r>
      <w:tr w:rsidR="008A07D1" w:rsidRPr="00BB5460" w:rsidTr="008A07D1">
        <w:trPr>
          <w:trHeight w:val="73"/>
        </w:trPr>
        <w:tc>
          <w:tcPr>
            <w:tcW w:w="4536" w:type="dxa"/>
            <w:vAlign w:val="bottom"/>
          </w:tcPr>
          <w:p w:rsidR="008A07D1" w:rsidRPr="00BB5460" w:rsidRDefault="008A07D1" w:rsidP="008A07D1">
            <w:pPr>
              <w:ind w:left="-117"/>
              <w:rPr>
                <w:rFonts w:ascii="Arial" w:eastAsia="Arial" w:hAnsi="Arial" w:cs="Arial"/>
                <w:sz w:val="18"/>
                <w:szCs w:val="18"/>
              </w:rPr>
            </w:pPr>
          </w:p>
        </w:tc>
        <w:tc>
          <w:tcPr>
            <w:tcW w:w="1213"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51"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19"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 xml:space="preserve">Profit </w:t>
            </w:r>
            <w:r w:rsidR="000D52C9">
              <w:rPr>
                <w:rFonts w:ascii="Arial" w:eastAsia="Arial" w:hAnsi="Arial" w:cs="Arial"/>
                <w:b/>
                <w:color w:val="000000"/>
                <w:sz w:val="18"/>
                <w:szCs w:val="18"/>
              </w:rPr>
              <w:t xml:space="preserve">(Loss) </w:t>
            </w:r>
            <w:r w:rsidRPr="00BB5460">
              <w:rPr>
                <w:rFonts w:ascii="Arial" w:eastAsia="Arial" w:hAnsi="Arial" w:cs="Arial"/>
                <w:b/>
                <w:color w:val="000000"/>
                <w:sz w:val="18"/>
                <w:szCs w:val="18"/>
              </w:rPr>
              <w:t>before income tax:</w:t>
            </w:r>
          </w:p>
        </w:tc>
        <w:tc>
          <w:tcPr>
            <w:tcW w:w="1213"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51"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19"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From continuing operations</w:t>
            </w:r>
          </w:p>
        </w:tc>
        <w:tc>
          <w:tcPr>
            <w:tcW w:w="1213"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3,164,988</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1,384,241</w:t>
            </w:r>
          </w:p>
        </w:tc>
        <w:tc>
          <w:tcPr>
            <w:tcW w:w="1228"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1,457,052</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2,079,793</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From discontinued operations</w:t>
            </w:r>
          </w:p>
        </w:tc>
        <w:tc>
          <w:tcPr>
            <w:tcW w:w="1213" w:type="dxa"/>
            <w:tcBorders>
              <w:top w:val="nil"/>
              <w:left w:val="nil"/>
              <w:bottom w:val="single" w:sz="4" w:space="0" w:color="auto"/>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(20,176)</w:t>
            </w:r>
          </w:p>
        </w:tc>
        <w:tc>
          <w:tcPr>
            <w:tcW w:w="12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(35,675)</w:t>
            </w:r>
          </w:p>
        </w:tc>
        <w:tc>
          <w:tcPr>
            <w:tcW w:w="1228" w:type="dxa"/>
            <w:tcBorders>
              <w:top w:val="nil"/>
              <w:left w:val="nil"/>
              <w:bottom w:val="single" w:sz="4" w:space="0" w:color="auto"/>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tcBorders>
              <w:bottom w:val="single" w:sz="4" w:space="0" w:color="000000"/>
            </w:tcBorders>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w:t>
            </w:r>
          </w:p>
        </w:tc>
      </w:tr>
      <w:tr w:rsidR="008A07D1" w:rsidRPr="002B0F68" w:rsidTr="008A07D1">
        <w:trPr>
          <w:trHeight w:val="73"/>
        </w:trPr>
        <w:tc>
          <w:tcPr>
            <w:tcW w:w="4536" w:type="dxa"/>
            <w:vAlign w:val="bottom"/>
          </w:tcPr>
          <w:p w:rsidR="008A07D1" w:rsidRPr="002B0F68" w:rsidRDefault="008A07D1" w:rsidP="008A07D1">
            <w:pPr>
              <w:ind w:left="-117"/>
              <w:rPr>
                <w:rFonts w:ascii="Arial" w:eastAsia="Arial" w:hAnsi="Arial" w:cs="Arial"/>
                <w:sz w:val="12"/>
                <w:szCs w:val="12"/>
              </w:rPr>
            </w:pPr>
          </w:p>
        </w:tc>
        <w:tc>
          <w:tcPr>
            <w:tcW w:w="1213" w:type="dxa"/>
            <w:tcBorders>
              <w:top w:val="nil"/>
              <w:left w:val="nil"/>
              <w:right w:val="nil"/>
            </w:tcBorders>
            <w:shd w:val="clear" w:color="000000" w:fill="FAFAFA"/>
            <w:vAlign w:val="center"/>
          </w:tcPr>
          <w:p w:rsidR="008A07D1" w:rsidRPr="002B0F68" w:rsidRDefault="008A07D1" w:rsidP="008A07D1">
            <w:pPr>
              <w:ind w:right="-72"/>
              <w:jc w:val="right"/>
              <w:rPr>
                <w:rFonts w:ascii="Arial" w:eastAsia="Arial" w:hAnsi="Arial" w:cs="Arial"/>
                <w:sz w:val="12"/>
                <w:szCs w:val="12"/>
              </w:rPr>
            </w:pPr>
          </w:p>
        </w:tc>
        <w:tc>
          <w:tcPr>
            <w:tcW w:w="1251" w:type="dxa"/>
            <w:tcBorders>
              <w:top w:val="single" w:sz="4" w:space="0" w:color="000000"/>
            </w:tcBorders>
            <w:vAlign w:val="bottom"/>
          </w:tcPr>
          <w:p w:rsidR="008A07D1" w:rsidRPr="002B0F68" w:rsidRDefault="008A07D1" w:rsidP="008A07D1">
            <w:pPr>
              <w:ind w:right="-72"/>
              <w:jc w:val="right"/>
              <w:rPr>
                <w:rFonts w:ascii="Arial" w:eastAsia="Arial" w:hAnsi="Arial" w:cs="Arial"/>
                <w:sz w:val="12"/>
                <w:szCs w:val="12"/>
              </w:rPr>
            </w:pPr>
          </w:p>
        </w:tc>
        <w:tc>
          <w:tcPr>
            <w:tcW w:w="1228" w:type="dxa"/>
            <w:tcBorders>
              <w:top w:val="nil"/>
              <w:left w:val="nil"/>
              <w:right w:val="nil"/>
            </w:tcBorders>
            <w:shd w:val="clear" w:color="000000" w:fill="FAFAFA"/>
            <w:vAlign w:val="center"/>
          </w:tcPr>
          <w:p w:rsidR="008A07D1" w:rsidRPr="002B0F68" w:rsidRDefault="008A07D1" w:rsidP="008A07D1">
            <w:pPr>
              <w:ind w:right="-72"/>
              <w:jc w:val="right"/>
              <w:rPr>
                <w:rFonts w:ascii="Arial" w:eastAsia="Arial" w:hAnsi="Arial" w:cs="Arial"/>
                <w:sz w:val="12"/>
                <w:szCs w:val="12"/>
              </w:rPr>
            </w:pPr>
          </w:p>
        </w:tc>
        <w:tc>
          <w:tcPr>
            <w:tcW w:w="1219" w:type="dxa"/>
            <w:tcBorders>
              <w:top w:val="single" w:sz="4" w:space="0" w:color="000000"/>
            </w:tcBorders>
            <w:vAlign w:val="bottom"/>
          </w:tcPr>
          <w:p w:rsidR="008A07D1" w:rsidRPr="002B0F68"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2"/>
                <w:szCs w:val="12"/>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3,144,812</w:t>
            </w:r>
          </w:p>
        </w:tc>
        <w:tc>
          <w:tcPr>
            <w:tcW w:w="12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1,348,566</w:t>
            </w:r>
          </w:p>
        </w:tc>
        <w:tc>
          <w:tcPr>
            <w:tcW w:w="1228" w:type="dxa"/>
            <w:tcBorders>
              <w:top w:val="nil"/>
              <w:left w:val="nil"/>
              <w:bottom w:val="single" w:sz="4" w:space="0" w:color="auto"/>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1,457,052</w:t>
            </w:r>
          </w:p>
        </w:tc>
        <w:tc>
          <w:tcPr>
            <w:tcW w:w="1219" w:type="dxa"/>
            <w:tcBorders>
              <w:bottom w:val="single" w:sz="4" w:space="0" w:color="000000"/>
            </w:tcBorders>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2,079,793</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13" w:type="dxa"/>
            <w:tcBorders>
              <w:top w:val="single" w:sz="4" w:space="0" w:color="auto"/>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p>
        </w:tc>
        <w:tc>
          <w:tcPr>
            <w:tcW w:w="1251"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p>
        </w:tc>
        <w:tc>
          <w:tcPr>
            <w:tcW w:w="1219"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b/>
                <w:color w:val="000000"/>
                <w:sz w:val="18"/>
                <w:szCs w:val="18"/>
              </w:rPr>
              <w:t>Adjustment items:</w:t>
            </w:r>
          </w:p>
        </w:tc>
        <w:tc>
          <w:tcPr>
            <w:tcW w:w="1213"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p>
        </w:tc>
        <w:tc>
          <w:tcPr>
            <w:tcW w:w="1251" w:type="dxa"/>
            <w:vAlign w:val="bottom"/>
          </w:tcPr>
          <w:p w:rsidR="008A07D1" w:rsidRPr="00BB5460" w:rsidRDefault="008A07D1" w:rsidP="008A07D1">
            <w:pPr>
              <w:ind w:right="-72"/>
              <w:jc w:val="right"/>
              <w:rPr>
                <w:rFonts w:ascii="Arial" w:eastAsia="Arial" w:hAnsi="Arial" w:cs="Arial"/>
                <w:sz w:val="18"/>
                <w:szCs w:val="18"/>
              </w:rPr>
            </w:pPr>
          </w:p>
        </w:tc>
        <w:tc>
          <w:tcPr>
            <w:tcW w:w="1228"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p>
        </w:tc>
        <w:tc>
          <w:tcPr>
            <w:tcW w:w="1219" w:type="dxa"/>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Depreciation expenses</w:t>
            </w:r>
          </w:p>
        </w:tc>
        <w:tc>
          <w:tcPr>
            <w:tcW w:w="1213"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1,758,702</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1,651,476</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309,179</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294,087</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Amortisation expenses</w:t>
            </w:r>
          </w:p>
        </w:tc>
        <w:tc>
          <w:tcPr>
            <w:tcW w:w="1213"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187,181</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151,331</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99,640</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70,003</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Allowance for loss on impairment of</w:t>
            </w:r>
          </w:p>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trade receivables</w:t>
            </w:r>
          </w:p>
        </w:tc>
        <w:tc>
          <w:tcPr>
            <w:tcW w:w="1213"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(5,107)</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(57,951)</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(7,900)</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(11,143)</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(Reversal of) Allowance for diminution in </w:t>
            </w:r>
          </w:p>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value of inventories</w:t>
            </w:r>
          </w:p>
        </w:tc>
        <w:tc>
          <w:tcPr>
            <w:tcW w:w="1213"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(82,125)</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(98,536)</w:t>
            </w:r>
          </w:p>
        </w:tc>
        <w:tc>
          <w:tcPr>
            <w:tcW w:w="1228"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(18,509)</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35,933</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Allowance for loss on impairment of assets</w:t>
            </w:r>
          </w:p>
        </w:tc>
        <w:tc>
          <w:tcPr>
            <w:tcW w:w="1213"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16,314</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562,718</w:t>
            </w:r>
          </w:p>
        </w:tc>
        <w:tc>
          <w:tcPr>
            <w:tcW w:w="1228"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rPr>
              <w:t>-</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(Reversal of) Allowance for loss on impairment of </w:t>
            </w:r>
          </w:p>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loans to related parties</w:t>
            </w:r>
          </w:p>
        </w:tc>
        <w:tc>
          <w:tcPr>
            <w:tcW w:w="1213"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2,436</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(38,641)</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rPr>
              <w:t>62,483</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Employee benefit obligations</w:t>
            </w:r>
          </w:p>
        </w:tc>
        <w:tc>
          <w:tcPr>
            <w:tcW w:w="1213"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133,065</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348,756</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45,150</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106,009</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Gain on sale of investment in an associate</w:t>
            </w:r>
          </w:p>
        </w:tc>
        <w:tc>
          <w:tcPr>
            <w:tcW w:w="1213"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(100,584)</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Loss on disposals of assets of disposal group</w:t>
            </w:r>
          </w:p>
          <w:p w:rsidR="008A07D1" w:rsidRPr="00BB5460" w:rsidRDefault="008A07D1" w:rsidP="008A07D1">
            <w:pPr>
              <w:ind w:left="-117"/>
              <w:jc w:val="left"/>
              <w:rPr>
                <w:rFonts w:ascii="Arial" w:eastAsia="Arial" w:hAnsi="Arial" w:cstheme="minorBidi"/>
                <w:sz w:val="18"/>
                <w:szCs w:val="18"/>
              </w:rPr>
            </w:pPr>
            <w:r w:rsidRPr="00BB5460">
              <w:rPr>
                <w:rFonts w:ascii="Arial" w:eastAsia="Arial" w:hAnsi="Arial" w:cs="Arial"/>
                <w:sz w:val="18"/>
                <w:szCs w:val="18"/>
              </w:rPr>
              <w:t xml:space="preserve">    classified as held-for-sale</w:t>
            </w:r>
          </w:p>
        </w:tc>
        <w:tc>
          <w:tcPr>
            <w:tcW w:w="1213" w:type="dxa"/>
            <w:shd w:val="clear" w:color="auto" w:fill="FAFAFA"/>
            <w:vAlign w:val="bottom"/>
          </w:tcPr>
          <w:p w:rsidR="008A07D1" w:rsidRPr="00BB5460" w:rsidRDefault="00077DED" w:rsidP="008A07D1">
            <w:pPr>
              <w:ind w:right="-72"/>
              <w:jc w:val="right"/>
              <w:rPr>
                <w:rFonts w:ascii="Arial" w:eastAsia="Arial" w:hAnsi="Arial" w:cs="Arial"/>
                <w:sz w:val="18"/>
                <w:szCs w:val="18"/>
              </w:rPr>
            </w:pPr>
            <w:r w:rsidRPr="00BB5460">
              <w:rPr>
                <w:rFonts w:ascii="Arial" w:eastAsia="Arial" w:hAnsi="Arial" w:cs="Arial"/>
                <w:sz w:val="18"/>
                <w:szCs w:val="18"/>
              </w:rPr>
              <w:t>10,990</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(Gain) Loss on disposals and write-offs</w:t>
            </w:r>
            <w:r w:rsidRPr="00BB5460">
              <w:rPr>
                <w:rFonts w:ascii="Arial" w:eastAsia="Arial" w:hAnsi="Arial" w:cstheme="minorBidi" w:hint="cs"/>
                <w:sz w:val="18"/>
                <w:szCs w:val="18"/>
                <w:cs/>
              </w:rPr>
              <w:t xml:space="preserve"> </w:t>
            </w:r>
            <w:r w:rsidRPr="00BB5460">
              <w:rPr>
                <w:rFonts w:ascii="Arial" w:eastAsia="Arial" w:hAnsi="Arial" w:cs="Arial"/>
                <w:sz w:val="18"/>
                <w:szCs w:val="18"/>
              </w:rPr>
              <w:t>of property,</w:t>
            </w:r>
          </w:p>
          <w:p w:rsidR="008A07D1" w:rsidRPr="00BB5460" w:rsidRDefault="008A07D1" w:rsidP="008A07D1">
            <w:pPr>
              <w:ind w:left="-117"/>
              <w:jc w:val="left"/>
              <w:rPr>
                <w:rFonts w:ascii="Arial" w:eastAsia="Arial" w:hAnsi="Arial" w:cstheme="minorBidi"/>
                <w:sz w:val="18"/>
                <w:szCs w:val="18"/>
              </w:rPr>
            </w:pPr>
            <w:r w:rsidRPr="00BB5460">
              <w:rPr>
                <w:rFonts w:ascii="Arial" w:eastAsia="Arial" w:hAnsi="Arial" w:cs="Arial"/>
                <w:sz w:val="18"/>
                <w:szCs w:val="18"/>
              </w:rPr>
              <w:t xml:space="preserve">    plant and equipment</w:t>
            </w:r>
            <w:r w:rsidRPr="00BB5460">
              <w:rPr>
                <w:rFonts w:ascii="Arial" w:eastAsia="Arial" w:hAnsi="Arial" w:cstheme="minorBidi" w:hint="cs"/>
                <w:sz w:val="18"/>
                <w:szCs w:val="18"/>
                <w:cs/>
              </w:rPr>
              <w:t xml:space="preserve"> </w:t>
            </w:r>
            <w:r w:rsidRPr="00BB5460">
              <w:rPr>
                <w:rFonts w:ascii="Arial" w:eastAsia="Arial" w:hAnsi="Arial" w:cs="Arial"/>
                <w:sz w:val="18"/>
                <w:szCs w:val="18"/>
              </w:rPr>
              <w:t>and intangible assets, net</w:t>
            </w:r>
          </w:p>
        </w:tc>
        <w:tc>
          <w:tcPr>
            <w:tcW w:w="1213" w:type="dxa"/>
            <w:shd w:val="clear" w:color="auto" w:fill="FAFAFA"/>
            <w:vAlign w:val="bottom"/>
          </w:tcPr>
          <w:p w:rsidR="008A07D1" w:rsidRPr="00BB5460" w:rsidRDefault="00077DED" w:rsidP="008A07D1">
            <w:pPr>
              <w:ind w:right="-72"/>
              <w:jc w:val="right"/>
              <w:rPr>
                <w:rFonts w:ascii="Arial" w:eastAsia="Arial" w:hAnsi="Arial" w:cs="Arial"/>
                <w:sz w:val="18"/>
                <w:szCs w:val="18"/>
              </w:rPr>
            </w:pPr>
            <w:r w:rsidRPr="00BB5460">
              <w:rPr>
                <w:rFonts w:ascii="Arial" w:eastAsia="Arial" w:hAnsi="Arial" w:cs="Arial"/>
                <w:sz w:val="18"/>
                <w:szCs w:val="18"/>
              </w:rPr>
              <w:t>72,663</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2,750</w:t>
            </w:r>
          </w:p>
        </w:tc>
        <w:tc>
          <w:tcPr>
            <w:tcW w:w="1228"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(3,921)</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5,017</w:t>
            </w:r>
          </w:p>
        </w:tc>
      </w:tr>
      <w:tr w:rsidR="008A07D1" w:rsidRPr="00BB5460" w:rsidTr="008A07D1">
        <w:trPr>
          <w:trHeight w:val="221"/>
        </w:trPr>
        <w:tc>
          <w:tcPr>
            <w:tcW w:w="4536" w:type="dxa"/>
            <w:shd w:val="clear" w:color="auto" w:fill="auto"/>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Share of </w:t>
            </w:r>
            <w:r w:rsidRPr="00BB5460">
              <w:rPr>
                <w:rFonts w:ascii="Arial" w:eastAsia="Arial" w:hAnsi="Arial" w:cs="Browallia New"/>
                <w:sz w:val="18"/>
                <w:szCs w:val="22"/>
                <w:lang w:val="en-US"/>
              </w:rPr>
              <w:t>(</w:t>
            </w:r>
            <w:r w:rsidRPr="00BB5460">
              <w:rPr>
                <w:rFonts w:ascii="Arial" w:eastAsia="Arial" w:hAnsi="Arial" w:cs="Arial"/>
                <w:sz w:val="18"/>
                <w:szCs w:val="18"/>
              </w:rPr>
              <w:t>profits) loss from investments in</w:t>
            </w:r>
          </w:p>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associates and joint ventures</w:t>
            </w:r>
          </w:p>
        </w:tc>
        <w:tc>
          <w:tcPr>
            <w:tcW w:w="1213"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596,677</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(456,750)</w:t>
            </w:r>
          </w:p>
        </w:tc>
        <w:tc>
          <w:tcPr>
            <w:tcW w:w="1228" w:type="dxa"/>
            <w:tcBorders>
              <w:top w:val="nil"/>
              <w:left w:val="nil"/>
              <w:bottom w:val="nil"/>
              <w:right w:val="nil"/>
            </w:tcBorders>
            <w:shd w:val="clear" w:color="000000"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221"/>
        </w:trPr>
        <w:tc>
          <w:tcPr>
            <w:tcW w:w="4536" w:type="dxa"/>
            <w:shd w:val="clear" w:color="auto" w:fill="auto"/>
            <w:vAlign w:val="bottom"/>
          </w:tcPr>
          <w:p w:rsidR="008A07D1" w:rsidRPr="00BB5460" w:rsidRDefault="008A07D1" w:rsidP="008A07D1">
            <w:pPr>
              <w:tabs>
                <w:tab w:val="center" w:pos="4153"/>
                <w:tab w:val="right" w:pos="8306"/>
              </w:tabs>
              <w:ind w:left="-117"/>
              <w:jc w:val="left"/>
              <w:rPr>
                <w:rFonts w:ascii="Arial" w:eastAsia="Arial" w:hAnsi="Arial" w:cs="Arial"/>
                <w:sz w:val="18"/>
                <w:szCs w:val="18"/>
              </w:rPr>
            </w:pPr>
            <w:r w:rsidRPr="00BB5460">
              <w:rPr>
                <w:rFonts w:cs="Arial"/>
                <w:sz w:val="18"/>
                <w:szCs w:val="18"/>
                <w:lang w:eastAsia="en-US"/>
              </w:rPr>
              <w:t xml:space="preserve">  </w:t>
            </w:r>
            <w:r w:rsidRPr="00BB5460">
              <w:rPr>
                <w:rFonts w:ascii="Arial" w:eastAsia="Arial" w:hAnsi="Arial" w:cs="Arial"/>
                <w:color w:val="000000"/>
                <w:sz w:val="18"/>
                <w:szCs w:val="18"/>
              </w:rPr>
              <w:t>Fair value adjustments to investment</w:t>
            </w:r>
          </w:p>
        </w:tc>
        <w:tc>
          <w:tcPr>
            <w:tcW w:w="1213"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(492,406)</w:t>
            </w:r>
          </w:p>
        </w:tc>
        <w:tc>
          <w:tcPr>
            <w:tcW w:w="1251" w:type="dx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(462,944)</w:t>
            </w:r>
          </w:p>
        </w:tc>
        <w:tc>
          <w:tcPr>
            <w:tcW w:w="1228"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Fair value adjustments to derivatives</w:t>
            </w:r>
          </w:p>
        </w:tc>
        <w:tc>
          <w:tcPr>
            <w:tcW w:w="1213"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1,084,952</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(2,049,095)</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1,134,857</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(2,007,564)</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Pr="00BB5460">
              <w:rPr>
                <w:rFonts w:ascii="Arial" w:eastAsia="Arial" w:hAnsi="Arial" w:cs="Arial"/>
                <w:sz w:val="18"/>
                <w:szCs w:val="18"/>
              </w:rPr>
              <w:t xml:space="preserve">(Gain) </w:t>
            </w:r>
            <w:r w:rsidRPr="00BB5460">
              <w:rPr>
                <w:rFonts w:ascii="Arial" w:eastAsia="Arial" w:hAnsi="Arial" w:cs="Arial"/>
                <w:color w:val="000000"/>
                <w:sz w:val="18"/>
                <w:szCs w:val="18"/>
              </w:rPr>
              <w:t>Loss on exchange rates</w:t>
            </w:r>
          </w:p>
        </w:tc>
        <w:tc>
          <w:tcPr>
            <w:tcW w:w="1213"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w:t>
            </w:r>
            <w:r w:rsidR="00077DED" w:rsidRPr="00BB5460">
              <w:rPr>
                <w:rFonts w:ascii="Arial" w:eastAsia="Arial" w:hAnsi="Arial" w:cs="Arial"/>
                <w:sz w:val="18"/>
                <w:szCs w:val="18"/>
              </w:rPr>
              <w:t>0</w:t>
            </w:r>
            <w:r w:rsidRPr="00BB5460">
              <w:rPr>
                <w:rFonts w:ascii="Arial" w:eastAsia="Arial" w:hAnsi="Arial" w:cs="Arial"/>
                <w:sz w:val="18"/>
                <w:szCs w:val="18"/>
              </w:rPr>
              <w:t>6,</w:t>
            </w:r>
            <w:r w:rsidR="00077DED" w:rsidRPr="00BB5460">
              <w:rPr>
                <w:rFonts w:ascii="Arial" w:eastAsia="Arial" w:hAnsi="Arial" w:cs="Arial"/>
                <w:sz w:val="18"/>
                <w:szCs w:val="18"/>
              </w:rPr>
              <w:t>626</w:t>
            </w:r>
            <w:r w:rsidRPr="00BB5460">
              <w:rPr>
                <w:rFonts w:ascii="Arial" w:eastAsia="Arial" w:hAnsi="Arial" w:cs="Arial"/>
                <w:sz w:val="18"/>
                <w:szCs w:val="18"/>
              </w:rPr>
              <w:t>)</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2,329,079</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(1,040,708)</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2,662,074</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Dividend income</w:t>
            </w:r>
          </w:p>
        </w:tc>
        <w:tc>
          <w:tcPr>
            <w:tcW w:w="1213"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(1,193,548)</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(2,205,718)</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Finance costs</w:t>
            </w:r>
          </w:p>
        </w:tc>
        <w:tc>
          <w:tcPr>
            <w:tcW w:w="1213"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872,829</w:t>
            </w:r>
          </w:p>
        </w:tc>
        <w:tc>
          <w:tcPr>
            <w:tcW w:w="12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1,044,386</w:t>
            </w:r>
          </w:p>
        </w:tc>
        <w:tc>
          <w:tcPr>
            <w:tcW w:w="1228"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737,333</w:t>
            </w:r>
          </w:p>
        </w:tc>
        <w:tc>
          <w:tcPr>
            <w:tcW w:w="1219" w:type="dxa"/>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841,353</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Interest income</w:t>
            </w:r>
          </w:p>
        </w:tc>
        <w:tc>
          <w:tcPr>
            <w:tcW w:w="1213" w:type="dxa"/>
            <w:tcBorders>
              <w:top w:val="nil"/>
              <w:left w:val="nil"/>
              <w:bottom w:val="single" w:sz="4" w:space="0" w:color="auto"/>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(42,915)</w:t>
            </w:r>
          </w:p>
        </w:tc>
        <w:tc>
          <w:tcPr>
            <w:tcW w:w="12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(93,785)</w:t>
            </w:r>
          </w:p>
        </w:tc>
        <w:tc>
          <w:tcPr>
            <w:tcW w:w="1228" w:type="dxa"/>
            <w:tcBorders>
              <w:top w:val="nil"/>
              <w:left w:val="nil"/>
              <w:bottom w:val="single" w:sz="4" w:space="0" w:color="auto"/>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(862,752)</w:t>
            </w:r>
          </w:p>
        </w:tc>
        <w:tc>
          <w:tcPr>
            <w:tcW w:w="1219" w:type="dxa"/>
            <w:tcBorders>
              <w:bottom w:val="single" w:sz="4" w:space="0" w:color="000000"/>
            </w:tcBorders>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(974,590)</w:t>
            </w:r>
          </w:p>
        </w:tc>
      </w:tr>
      <w:tr w:rsidR="008A07D1" w:rsidRPr="002B0F68" w:rsidTr="008A07D1">
        <w:trPr>
          <w:trHeight w:val="73"/>
        </w:trPr>
        <w:tc>
          <w:tcPr>
            <w:tcW w:w="4536" w:type="dxa"/>
            <w:vAlign w:val="bottom"/>
          </w:tcPr>
          <w:p w:rsidR="008A07D1" w:rsidRPr="002B0F68" w:rsidRDefault="008A07D1" w:rsidP="008A07D1">
            <w:pPr>
              <w:ind w:left="-117"/>
              <w:rPr>
                <w:rFonts w:ascii="Arial" w:eastAsia="Arial" w:hAnsi="Arial" w:cs="Arial"/>
                <w:sz w:val="12"/>
                <w:szCs w:val="12"/>
              </w:rPr>
            </w:pPr>
          </w:p>
        </w:tc>
        <w:tc>
          <w:tcPr>
            <w:tcW w:w="1213" w:type="dxa"/>
            <w:tcBorders>
              <w:top w:val="nil"/>
              <w:left w:val="nil"/>
              <w:right w:val="nil"/>
            </w:tcBorders>
            <w:shd w:val="clear" w:color="000000" w:fill="FAFAFA"/>
            <w:vAlign w:val="center"/>
          </w:tcPr>
          <w:p w:rsidR="008A07D1" w:rsidRPr="002B0F68" w:rsidRDefault="008A07D1" w:rsidP="008A07D1">
            <w:pPr>
              <w:ind w:right="-72"/>
              <w:jc w:val="right"/>
              <w:rPr>
                <w:rFonts w:ascii="Arial" w:eastAsia="Arial" w:hAnsi="Arial" w:cs="Arial"/>
                <w:sz w:val="12"/>
                <w:szCs w:val="12"/>
              </w:rPr>
            </w:pPr>
          </w:p>
        </w:tc>
        <w:tc>
          <w:tcPr>
            <w:tcW w:w="1251" w:type="dxa"/>
            <w:tcBorders>
              <w:top w:val="single" w:sz="4" w:space="0" w:color="000000"/>
            </w:tcBorders>
            <w:vAlign w:val="bottom"/>
          </w:tcPr>
          <w:p w:rsidR="008A07D1" w:rsidRPr="002B0F68" w:rsidRDefault="008A07D1" w:rsidP="008A07D1">
            <w:pPr>
              <w:ind w:right="-72"/>
              <w:jc w:val="right"/>
              <w:rPr>
                <w:rFonts w:ascii="Arial" w:eastAsia="Arial" w:hAnsi="Arial" w:cs="Arial"/>
                <w:sz w:val="12"/>
                <w:szCs w:val="12"/>
              </w:rPr>
            </w:pPr>
          </w:p>
        </w:tc>
        <w:tc>
          <w:tcPr>
            <w:tcW w:w="1228" w:type="dxa"/>
            <w:tcBorders>
              <w:top w:val="nil"/>
              <w:left w:val="nil"/>
              <w:right w:val="nil"/>
            </w:tcBorders>
            <w:shd w:val="clear" w:color="000000" w:fill="FAFAFA"/>
            <w:vAlign w:val="center"/>
          </w:tcPr>
          <w:p w:rsidR="008A07D1" w:rsidRPr="002B0F68" w:rsidRDefault="008A07D1" w:rsidP="008A07D1">
            <w:pPr>
              <w:ind w:right="-72"/>
              <w:jc w:val="right"/>
              <w:rPr>
                <w:rFonts w:ascii="Arial" w:eastAsia="Arial" w:hAnsi="Arial" w:cs="Arial"/>
                <w:sz w:val="12"/>
                <w:szCs w:val="12"/>
              </w:rPr>
            </w:pPr>
          </w:p>
        </w:tc>
        <w:tc>
          <w:tcPr>
            <w:tcW w:w="1219" w:type="dxa"/>
            <w:tcBorders>
              <w:top w:val="single" w:sz="4" w:space="0" w:color="000000"/>
            </w:tcBorders>
            <w:vAlign w:val="bottom"/>
          </w:tcPr>
          <w:p w:rsidR="008A07D1" w:rsidRPr="002B0F68"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2"/>
                <w:szCs w:val="12"/>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rsidR="008A07D1" w:rsidRPr="00BB5460" w:rsidRDefault="00077DED" w:rsidP="008A07D1">
            <w:pPr>
              <w:ind w:right="-72"/>
              <w:jc w:val="right"/>
              <w:rPr>
                <w:rFonts w:ascii="Arial" w:eastAsia="Arial" w:hAnsi="Arial" w:cs="Arial"/>
                <w:sz w:val="18"/>
                <w:szCs w:val="18"/>
              </w:rPr>
            </w:pPr>
            <w:r w:rsidRPr="00BB5460">
              <w:rPr>
                <w:rFonts w:ascii="Arial" w:eastAsia="Arial" w:hAnsi="Arial" w:cs="Arial"/>
                <w:sz w:val="18"/>
                <w:szCs w:val="18"/>
              </w:rPr>
              <w:t>3,004,194</w:t>
            </w:r>
          </w:p>
        </w:tc>
        <w:tc>
          <w:tcPr>
            <w:tcW w:w="1251" w:type="dxa"/>
            <w:tcBorders>
              <w:bottom w:val="single" w:sz="4" w:space="0" w:color="000000"/>
            </w:tcBorders>
            <w:shd w:val="clear" w:color="auto" w:fill="auto"/>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2,773,287</w:t>
            </w:r>
          </w:p>
        </w:tc>
        <w:tc>
          <w:tcPr>
            <w:tcW w:w="1228" w:type="dxa"/>
            <w:tcBorders>
              <w:top w:val="nil"/>
              <w:left w:val="nil"/>
              <w:bottom w:val="single" w:sz="4" w:space="0" w:color="auto"/>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(839,820)</w:t>
            </w:r>
          </w:p>
        </w:tc>
        <w:tc>
          <w:tcPr>
            <w:tcW w:w="1219" w:type="dxa"/>
            <w:tcBorders>
              <w:bottom w:val="single" w:sz="4" w:space="0" w:color="000000"/>
            </w:tcBorders>
            <w:vAlign w:val="bottom"/>
          </w:tcPr>
          <w:p w:rsidR="008A07D1" w:rsidRPr="00BB5460" w:rsidRDefault="008A07D1" w:rsidP="008A07D1">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BB5460">
              <w:rPr>
                <w:rFonts w:ascii="Arial" w:hAnsi="Arial" w:cs="Arial"/>
                <w:sz w:val="18"/>
                <w:szCs w:val="18"/>
                <w:lang w:val="en-US"/>
              </w:rPr>
              <w:t>(1,122,056)</w:t>
            </w:r>
          </w:p>
        </w:tc>
      </w:tr>
    </w:tbl>
    <w:p w:rsidR="008A07D1" w:rsidRPr="00BB5460" w:rsidRDefault="008A07D1" w:rsidP="008A07D1">
      <w:pPr>
        <w:ind w:left="540"/>
        <w:jc w:val="left"/>
        <w:rPr>
          <w:rFonts w:ascii="Arial" w:eastAsia="Arial" w:hAnsi="Arial" w:cs="Arial"/>
          <w:sz w:val="18"/>
          <w:szCs w:val="18"/>
        </w:rPr>
      </w:pPr>
    </w:p>
    <w:p w:rsidR="008A07D1" w:rsidRPr="00BB5460" w:rsidRDefault="008A07D1">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tbl>
      <w:tblPr>
        <w:tblW w:w="9466" w:type="dxa"/>
        <w:tblLayout w:type="fixed"/>
        <w:tblLook w:val="0000" w:firstRow="0" w:lastRow="0" w:firstColumn="0" w:lastColumn="0" w:noHBand="0" w:noVBand="0"/>
      </w:tblPr>
      <w:tblGrid>
        <w:gridCol w:w="4536"/>
        <w:gridCol w:w="1259"/>
        <w:gridCol w:w="1151"/>
        <w:gridCol w:w="1260"/>
        <w:gridCol w:w="1260"/>
      </w:tblGrid>
      <w:tr w:rsidR="008A07D1" w:rsidRPr="00BB5460" w:rsidTr="008A07D1">
        <w:tc>
          <w:tcPr>
            <w:tcW w:w="4536" w:type="dxa"/>
            <w:shd w:val="clear" w:color="auto" w:fill="auto"/>
            <w:vAlign w:val="bottom"/>
          </w:tcPr>
          <w:p w:rsidR="008A07D1" w:rsidRPr="00BB5460" w:rsidRDefault="008A07D1" w:rsidP="008A07D1">
            <w:pPr>
              <w:tabs>
                <w:tab w:val="left" w:pos="6840"/>
              </w:tabs>
              <w:ind w:left="-117" w:right="-85"/>
              <w:jc w:val="left"/>
              <w:rPr>
                <w:rFonts w:ascii="Arial" w:eastAsia="Arial" w:hAnsi="Arial" w:cs="Arial"/>
                <w:b/>
                <w:sz w:val="18"/>
                <w:szCs w:val="18"/>
              </w:rPr>
            </w:pPr>
            <w:bookmarkStart w:id="10" w:name="3dy6vkm" w:colFirst="0" w:colLast="0"/>
            <w:bookmarkEnd w:id="10"/>
          </w:p>
        </w:tc>
        <w:tc>
          <w:tcPr>
            <w:tcW w:w="241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c>
          <w:tcPr>
            <w:tcW w:w="2520"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(Unaudited)</w:t>
            </w:r>
          </w:p>
        </w:tc>
      </w:tr>
      <w:tr w:rsidR="008A07D1" w:rsidRPr="00BB5460" w:rsidTr="008A07D1">
        <w:tc>
          <w:tcPr>
            <w:tcW w:w="4536" w:type="dxa"/>
            <w:shd w:val="clear" w:color="auto" w:fill="auto"/>
            <w:vAlign w:val="bottom"/>
          </w:tcPr>
          <w:p w:rsidR="008A07D1" w:rsidRPr="00BB5460" w:rsidRDefault="008A07D1" w:rsidP="008A07D1">
            <w:pPr>
              <w:tabs>
                <w:tab w:val="left" w:pos="2862"/>
              </w:tabs>
              <w:ind w:left="-117" w:right="-72"/>
              <w:jc w:val="left"/>
              <w:rPr>
                <w:rFonts w:ascii="Arial" w:eastAsia="Arial" w:hAnsi="Arial" w:cs="Arial"/>
                <w:b/>
                <w:sz w:val="18"/>
                <w:szCs w:val="18"/>
              </w:rPr>
            </w:pPr>
            <w:r w:rsidRPr="00BB5460">
              <w:rPr>
                <w:rFonts w:ascii="Arial" w:eastAsia="Arial" w:hAnsi="Arial" w:cs="Arial"/>
                <w:b/>
                <w:sz w:val="18"/>
                <w:szCs w:val="18"/>
              </w:rPr>
              <w:t xml:space="preserve">For the six-month periods ended 30 June </w:t>
            </w:r>
          </w:p>
        </w:tc>
        <w:tc>
          <w:tcPr>
            <w:tcW w:w="1259"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15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c>
          <w:tcPr>
            <w:tcW w:w="126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2020</w:t>
            </w:r>
          </w:p>
        </w:tc>
        <w:tc>
          <w:tcPr>
            <w:tcW w:w="126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2019</w:t>
            </w:r>
          </w:p>
        </w:tc>
      </w:tr>
      <w:tr w:rsidR="008A07D1" w:rsidRPr="00BB5460" w:rsidTr="008A07D1">
        <w:tc>
          <w:tcPr>
            <w:tcW w:w="4536" w:type="dxa"/>
            <w:shd w:val="clear" w:color="auto" w:fill="auto"/>
            <w:vAlign w:val="bottom"/>
          </w:tcPr>
          <w:p w:rsidR="008A07D1" w:rsidRPr="00BB5460" w:rsidRDefault="008A07D1" w:rsidP="008A07D1">
            <w:pPr>
              <w:tabs>
                <w:tab w:val="left" w:pos="6840"/>
              </w:tabs>
              <w:ind w:left="-117" w:right="-85"/>
              <w:rPr>
                <w:rFonts w:ascii="Arial" w:eastAsia="Arial" w:hAnsi="Arial" w:cs="Arial"/>
                <w:b/>
                <w:sz w:val="18"/>
                <w:szCs w:val="18"/>
              </w:rPr>
            </w:pPr>
          </w:p>
        </w:tc>
        <w:tc>
          <w:tcPr>
            <w:tcW w:w="1259"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151"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6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c>
          <w:tcPr>
            <w:tcW w:w="1260" w:type="dxa"/>
            <w:shd w:val="clear" w:color="auto" w:fill="auto"/>
            <w:vAlign w:val="bottom"/>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Thousand</w:t>
            </w:r>
          </w:p>
        </w:tc>
      </w:tr>
      <w:tr w:rsidR="008A07D1" w:rsidRPr="00BB5460" w:rsidTr="008A07D1">
        <w:tc>
          <w:tcPr>
            <w:tcW w:w="4536" w:type="dxa"/>
            <w:shd w:val="clear" w:color="auto" w:fill="auto"/>
          </w:tcPr>
          <w:p w:rsidR="008A07D1" w:rsidRPr="00BB5460" w:rsidRDefault="008A07D1" w:rsidP="008A07D1">
            <w:pPr>
              <w:tabs>
                <w:tab w:val="left" w:pos="2862"/>
              </w:tabs>
              <w:ind w:left="-117"/>
              <w:rPr>
                <w:rFonts w:ascii="Arial" w:eastAsia="Arial" w:hAnsi="Arial" w:cs="Arial"/>
                <w:sz w:val="18"/>
                <w:szCs w:val="18"/>
              </w:rPr>
            </w:pPr>
          </w:p>
        </w:tc>
        <w:tc>
          <w:tcPr>
            <w:tcW w:w="1259"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151"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60"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c>
          <w:tcPr>
            <w:tcW w:w="1260" w:type="dxa"/>
            <w:tcBorders>
              <w:bottom w:val="single" w:sz="4" w:space="0" w:color="000000"/>
            </w:tcBorders>
            <w:shd w:val="clear" w:color="auto" w:fill="auto"/>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Baht</w:t>
            </w:r>
          </w:p>
        </w:tc>
      </w:tr>
      <w:tr w:rsidR="008A07D1" w:rsidRPr="00BB5460" w:rsidTr="008A07D1">
        <w:trPr>
          <w:trHeight w:val="73"/>
        </w:trPr>
        <w:tc>
          <w:tcPr>
            <w:tcW w:w="4536" w:type="dxa"/>
          </w:tcPr>
          <w:p w:rsidR="008A07D1" w:rsidRPr="00BB5460" w:rsidRDefault="008A07D1" w:rsidP="008A07D1">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151"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60"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b/>
                <w:color w:val="000000"/>
                <w:sz w:val="18"/>
                <w:szCs w:val="18"/>
              </w:rPr>
              <w:t>Changes in operating assets and liabilities:</w:t>
            </w:r>
          </w:p>
        </w:tc>
        <w:tc>
          <w:tcPr>
            <w:tcW w:w="1259"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151"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c>
          <w:tcPr>
            <w:tcW w:w="1260" w:type="dxa"/>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60" w:type="dxa"/>
            <w:shd w:val="clear" w:color="auto" w:fill="auto"/>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Decrease in trade and other receivables</w:t>
            </w:r>
          </w:p>
        </w:tc>
        <w:tc>
          <w:tcPr>
            <w:tcW w:w="1259"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1,073,023</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347,477</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1,009,850</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356,219</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Decrease in inventories</w:t>
            </w:r>
          </w:p>
        </w:tc>
        <w:tc>
          <w:tcPr>
            <w:tcW w:w="1259"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2,709,506</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91,702</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495,812</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22,815</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(Increase) Decrease in other current assets</w:t>
            </w:r>
          </w:p>
        </w:tc>
        <w:tc>
          <w:tcPr>
            <w:tcW w:w="1259"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185,163</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143,479</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(25,230)</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21,933</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w:t>
            </w:r>
            <w:r w:rsidRPr="00BB5460">
              <w:rPr>
                <w:rFonts w:ascii="Arial" w:eastAsia="Arial" w:hAnsi="Arial" w:cs="Arial"/>
                <w:color w:val="000000"/>
                <w:spacing w:val="-2"/>
                <w:sz w:val="18"/>
                <w:szCs w:val="18"/>
              </w:rPr>
              <w:t>Increase) Decrease in other non-current assets</w:t>
            </w:r>
          </w:p>
        </w:tc>
        <w:tc>
          <w:tcPr>
            <w:tcW w:w="1259"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26,859</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(5,147)</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(4,932)</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610</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Increase (Decrease) in trade and other payables</w:t>
            </w:r>
          </w:p>
        </w:tc>
        <w:tc>
          <w:tcPr>
            <w:tcW w:w="1259" w:type="dxa"/>
            <w:tcBorders>
              <w:top w:val="nil"/>
              <w:left w:val="nil"/>
              <w:bottom w:val="nil"/>
              <w:right w:val="nil"/>
            </w:tcBorders>
            <w:shd w:val="clear" w:color="auto" w:fill="F8F8F8"/>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(1,416,056)</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97,962</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(743,304)</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(295,247)</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Increase (Decrease) in other current liabilities</w:t>
            </w:r>
          </w:p>
        </w:tc>
        <w:tc>
          <w:tcPr>
            <w:tcW w:w="1259"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27,696</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(58,739)</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(14,138)</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(12,886)</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Increase (Decrease) in other non-current liabilities</w:t>
            </w:r>
          </w:p>
        </w:tc>
        <w:tc>
          <w:tcPr>
            <w:tcW w:w="1259"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(14,795)</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(121,811)</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3,944</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8,201</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Cash paid for employee benefit obligations</w:t>
            </w:r>
          </w:p>
        </w:tc>
        <w:tc>
          <w:tcPr>
            <w:tcW w:w="1259" w:type="dxa"/>
            <w:tcBorders>
              <w:top w:val="nil"/>
              <w:left w:val="nil"/>
              <w:bottom w:val="single" w:sz="4" w:space="0" w:color="auto"/>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(23,683)</w:t>
            </w:r>
          </w:p>
        </w:tc>
        <w:tc>
          <w:tcPr>
            <w:tcW w:w="11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(10,914)</w:t>
            </w:r>
          </w:p>
        </w:tc>
        <w:tc>
          <w:tcPr>
            <w:tcW w:w="1260" w:type="dxa"/>
            <w:tcBorders>
              <w:top w:val="nil"/>
              <w:left w:val="nil"/>
              <w:bottom w:val="single" w:sz="4" w:space="0" w:color="auto"/>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(1,961)</w:t>
            </w:r>
          </w:p>
        </w:tc>
        <w:tc>
          <w:tcPr>
            <w:tcW w:w="1260"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(2,356)</w:t>
            </w:r>
          </w:p>
        </w:tc>
      </w:tr>
      <w:tr w:rsidR="008A07D1" w:rsidRPr="00BB5460" w:rsidTr="008A07D1">
        <w:trPr>
          <w:trHeight w:val="73"/>
        </w:trPr>
        <w:tc>
          <w:tcPr>
            <w:tcW w:w="4536" w:type="dxa"/>
            <w:vAlign w:val="bottom"/>
          </w:tcPr>
          <w:p w:rsidR="008A07D1" w:rsidRPr="00BB5460" w:rsidRDefault="008A07D1" w:rsidP="008A07D1">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151" w:type="dxa"/>
            <w:tcBorders>
              <w:top w:val="single" w:sz="4" w:space="0" w:color="000000"/>
            </w:tcBorders>
          </w:tcPr>
          <w:p w:rsidR="008A07D1" w:rsidRPr="00BB5460" w:rsidRDefault="008A07D1" w:rsidP="008A07D1">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2"/>
                <w:szCs w:val="12"/>
              </w:rPr>
            </w:pPr>
          </w:p>
        </w:tc>
        <w:tc>
          <w:tcPr>
            <w:tcW w:w="1260" w:type="dxa"/>
            <w:tcBorders>
              <w:top w:val="single" w:sz="4" w:space="0" w:color="000000"/>
            </w:tcBorders>
          </w:tcPr>
          <w:p w:rsidR="008A07D1" w:rsidRPr="00BB5460" w:rsidRDefault="008A07D1" w:rsidP="008A07D1">
            <w:pPr>
              <w:ind w:right="-72"/>
              <w:jc w:val="right"/>
              <w:rPr>
                <w:rFonts w:ascii="Arial" w:eastAsia="Arial" w:hAnsi="Arial" w:cs="Arial"/>
                <w:sz w:val="12"/>
                <w:szCs w:val="12"/>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Total</w:t>
            </w:r>
          </w:p>
        </w:tc>
        <w:tc>
          <w:tcPr>
            <w:tcW w:w="1259"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2,567,713</w:t>
            </w:r>
          </w:p>
        </w:tc>
        <w:tc>
          <w:tcPr>
            <w:tcW w:w="11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484,009</w:t>
            </w:r>
          </w:p>
        </w:tc>
        <w:tc>
          <w:tcPr>
            <w:tcW w:w="126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720,041</w:t>
            </w:r>
          </w:p>
        </w:tc>
        <w:tc>
          <w:tcPr>
            <w:tcW w:w="1260"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99,289</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59"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151"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p>
        </w:tc>
        <w:tc>
          <w:tcPr>
            <w:tcW w:w="1260" w:type="dxa"/>
            <w:tcBorders>
              <w:top w:val="single" w:sz="4" w:space="0" w:color="000000"/>
            </w:tcBorders>
            <w:vAlign w:val="bottom"/>
          </w:tcPr>
          <w:p w:rsidR="008A07D1" w:rsidRPr="00BB5460" w:rsidRDefault="008A07D1" w:rsidP="008A07D1">
            <w:pPr>
              <w:ind w:right="-72"/>
              <w:jc w:val="right"/>
              <w:rPr>
                <w:rFonts w:ascii="Arial" w:eastAsia="Arial" w:hAnsi="Arial" w:cs="Arial"/>
                <w:sz w:val="18"/>
                <w:szCs w:val="18"/>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Profit before income tax</w:t>
            </w:r>
          </w:p>
        </w:tc>
        <w:tc>
          <w:tcPr>
            <w:tcW w:w="1259" w:type="dxa"/>
            <w:shd w:val="clear" w:color="auto"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3,144,812</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1,348,566</w:t>
            </w:r>
          </w:p>
        </w:tc>
        <w:tc>
          <w:tcPr>
            <w:tcW w:w="12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1,457,052</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2,079,793</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Adjustment items</w:t>
            </w:r>
          </w:p>
        </w:tc>
        <w:tc>
          <w:tcPr>
            <w:tcW w:w="1259" w:type="dxa"/>
            <w:shd w:val="clear" w:color="auto" w:fill="FAFAFA"/>
            <w:vAlign w:val="bottom"/>
          </w:tcPr>
          <w:p w:rsidR="008A07D1" w:rsidRPr="00BB5460" w:rsidRDefault="00077DED" w:rsidP="008A07D1">
            <w:pPr>
              <w:ind w:right="-72"/>
              <w:jc w:val="right"/>
              <w:rPr>
                <w:rFonts w:ascii="Arial" w:eastAsia="Arial" w:hAnsi="Arial" w:cs="Arial"/>
                <w:sz w:val="18"/>
                <w:szCs w:val="18"/>
              </w:rPr>
            </w:pPr>
            <w:r w:rsidRPr="00BB5460">
              <w:rPr>
                <w:rFonts w:ascii="Arial" w:eastAsia="Arial" w:hAnsi="Arial" w:cs="Arial"/>
                <w:sz w:val="18"/>
                <w:szCs w:val="18"/>
              </w:rPr>
              <w:t>3,004,194</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2,773,287</w:t>
            </w:r>
          </w:p>
        </w:tc>
        <w:tc>
          <w:tcPr>
            <w:tcW w:w="126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(839,820)</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lang w:val="en-US"/>
              </w:rPr>
              <w:t>(1,122,056)</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Changes in operating assets and liabilities</w:t>
            </w:r>
          </w:p>
        </w:tc>
        <w:tc>
          <w:tcPr>
            <w:tcW w:w="1259"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2,567,713</w:t>
            </w:r>
          </w:p>
        </w:tc>
        <w:tc>
          <w:tcPr>
            <w:tcW w:w="11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484,009</w:t>
            </w:r>
          </w:p>
        </w:tc>
        <w:tc>
          <w:tcPr>
            <w:tcW w:w="126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720,041</w:t>
            </w:r>
          </w:p>
        </w:tc>
        <w:tc>
          <w:tcPr>
            <w:tcW w:w="1260"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99,289</w:t>
            </w:r>
          </w:p>
        </w:tc>
      </w:tr>
      <w:tr w:rsidR="008A07D1" w:rsidRPr="002B0F68" w:rsidTr="008A07D1">
        <w:trPr>
          <w:trHeight w:val="73"/>
        </w:trPr>
        <w:tc>
          <w:tcPr>
            <w:tcW w:w="4536" w:type="dxa"/>
            <w:vAlign w:val="bottom"/>
          </w:tcPr>
          <w:p w:rsidR="008A07D1" w:rsidRPr="002B0F68" w:rsidRDefault="008A07D1" w:rsidP="008A07D1">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151" w:type="dxa"/>
            <w:tcBorders>
              <w:top w:val="single" w:sz="4" w:space="0" w:color="000000"/>
            </w:tcBorders>
            <w:vAlign w:val="bottom"/>
          </w:tcPr>
          <w:p w:rsidR="008A07D1" w:rsidRPr="002B0F68" w:rsidRDefault="008A07D1" w:rsidP="008A07D1">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260" w:type="dxa"/>
            <w:tcBorders>
              <w:top w:val="single" w:sz="4" w:space="0" w:color="000000"/>
            </w:tcBorders>
            <w:vAlign w:val="bottom"/>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Cash flows receipts from operations</w:t>
            </w:r>
          </w:p>
        </w:tc>
        <w:tc>
          <w:tcPr>
            <w:tcW w:w="1259"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w:t>
            </w:r>
            <w:r w:rsidR="00077DED" w:rsidRPr="00BB5460">
              <w:rPr>
                <w:rFonts w:ascii="Arial" w:eastAsia="Arial" w:hAnsi="Arial" w:cs="Arial"/>
                <w:sz w:val="18"/>
                <w:szCs w:val="18"/>
              </w:rPr>
              <w:t>716,719</w:t>
            </w:r>
          </w:p>
        </w:tc>
        <w:tc>
          <w:tcPr>
            <w:tcW w:w="1151"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4,605,862</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1,337,273</w:t>
            </w:r>
          </w:p>
        </w:tc>
        <w:tc>
          <w:tcPr>
            <w:tcW w:w="1260" w:type="dxa"/>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1,057,026</w:t>
            </w: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5460">
              <w:rPr>
                <w:rFonts w:ascii="Arial" w:eastAsia="Arial" w:hAnsi="Arial" w:cs="Arial"/>
                <w:color w:val="000000"/>
                <w:sz w:val="18"/>
                <w:szCs w:val="18"/>
              </w:rPr>
              <w:t xml:space="preserve">  - Income tax received (paid)</w:t>
            </w:r>
          </w:p>
        </w:tc>
        <w:tc>
          <w:tcPr>
            <w:tcW w:w="1259" w:type="dxa"/>
            <w:tcBorders>
              <w:top w:val="nil"/>
              <w:left w:val="nil"/>
              <w:bottom w:val="nil"/>
              <w:right w:val="nil"/>
            </w:tcBorders>
            <w:shd w:val="clear" w:color="000000" w:fill="FAFAFA"/>
            <w:vAlign w:val="center"/>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(260,516)</w:t>
            </w:r>
          </w:p>
        </w:tc>
        <w:tc>
          <w:tcPr>
            <w:tcW w:w="11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48,319</w:t>
            </w:r>
          </w:p>
        </w:tc>
        <w:tc>
          <w:tcPr>
            <w:tcW w:w="1260" w:type="dxa"/>
            <w:tcBorders>
              <w:top w:val="nil"/>
              <w:left w:val="nil"/>
              <w:bottom w:val="nil"/>
              <w:right w:val="nil"/>
            </w:tcBorders>
            <w:shd w:val="clear" w:color="000000"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(5,132)</w:t>
            </w:r>
          </w:p>
        </w:tc>
        <w:tc>
          <w:tcPr>
            <w:tcW w:w="1260"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(5,682)</w:t>
            </w:r>
          </w:p>
        </w:tc>
      </w:tr>
      <w:tr w:rsidR="008A07D1" w:rsidRPr="002B0F68" w:rsidTr="008A07D1">
        <w:trPr>
          <w:trHeight w:val="73"/>
        </w:trPr>
        <w:tc>
          <w:tcPr>
            <w:tcW w:w="4536" w:type="dxa"/>
            <w:vAlign w:val="bottom"/>
          </w:tcPr>
          <w:p w:rsidR="008A07D1" w:rsidRPr="002B0F68" w:rsidRDefault="008A07D1" w:rsidP="008A07D1">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151"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260" w:type="dxa"/>
            <w:tcBorders>
              <w:top w:val="single" w:sz="4" w:space="0" w:color="000000"/>
            </w:tcBorders>
          </w:tcPr>
          <w:p w:rsidR="008A07D1" w:rsidRPr="002B0F68" w:rsidRDefault="008A07D1" w:rsidP="008A07D1">
            <w:pPr>
              <w:ind w:right="-72"/>
              <w:jc w:val="right"/>
              <w:rPr>
                <w:rFonts w:ascii="Arial" w:eastAsia="Arial" w:hAnsi="Arial" w:cs="Arial"/>
                <w:sz w:val="12"/>
                <w:szCs w:val="12"/>
              </w:rPr>
            </w:pPr>
          </w:p>
        </w:tc>
      </w:tr>
      <w:tr w:rsidR="008A07D1" w:rsidRPr="00BB5460" w:rsidTr="008A07D1">
        <w:trPr>
          <w:trHeight w:val="221"/>
        </w:trPr>
        <w:tc>
          <w:tcPr>
            <w:tcW w:w="4536" w:type="dxa"/>
            <w:vAlign w:val="bottom"/>
          </w:tcPr>
          <w:p w:rsidR="008A07D1" w:rsidRPr="00BB5460"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5460">
              <w:rPr>
                <w:rFonts w:ascii="Arial" w:eastAsia="Arial" w:hAnsi="Arial" w:cs="Arial"/>
                <w:color w:val="000000"/>
                <w:sz w:val="18"/>
                <w:szCs w:val="18"/>
              </w:rPr>
              <w:t>Net cash receipts from operating activities</w:t>
            </w:r>
          </w:p>
        </w:tc>
        <w:tc>
          <w:tcPr>
            <w:tcW w:w="1259"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8,4</w:t>
            </w:r>
            <w:r w:rsidR="00077DED" w:rsidRPr="00BB5460">
              <w:rPr>
                <w:rFonts w:ascii="Arial" w:eastAsia="Arial" w:hAnsi="Arial" w:cs="Arial"/>
                <w:sz w:val="18"/>
                <w:szCs w:val="18"/>
              </w:rPr>
              <w:t>56,203</w:t>
            </w:r>
          </w:p>
        </w:tc>
        <w:tc>
          <w:tcPr>
            <w:tcW w:w="1151"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4,654,181</w:t>
            </w:r>
          </w:p>
        </w:tc>
        <w:tc>
          <w:tcPr>
            <w:tcW w:w="1260" w:type="dxa"/>
            <w:tcBorders>
              <w:bottom w:val="single" w:sz="4" w:space="0" w:color="000000"/>
            </w:tcBorders>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1,332,141</w:t>
            </w:r>
          </w:p>
        </w:tc>
        <w:tc>
          <w:tcPr>
            <w:tcW w:w="1260" w:type="dxa"/>
            <w:tcBorders>
              <w:bottom w:val="single" w:sz="4" w:space="0" w:color="000000"/>
            </w:tcBorders>
            <w:vAlign w:val="bottom"/>
          </w:tcPr>
          <w:p w:rsidR="008A07D1" w:rsidRPr="00BB5460" w:rsidRDefault="008A07D1" w:rsidP="008A07D1">
            <w:pPr>
              <w:ind w:right="-72"/>
              <w:jc w:val="right"/>
              <w:rPr>
                <w:rFonts w:ascii="Arial" w:eastAsia="Arial" w:hAnsi="Arial" w:cs="Arial"/>
                <w:sz w:val="18"/>
                <w:szCs w:val="18"/>
              </w:rPr>
            </w:pPr>
            <w:r w:rsidRPr="00BB5460">
              <w:rPr>
                <w:rFonts w:ascii="Arial" w:hAnsi="Arial" w:cs="Arial"/>
                <w:sz w:val="18"/>
                <w:szCs w:val="18"/>
              </w:rPr>
              <w:t>1,051,344</w:t>
            </w:r>
          </w:p>
        </w:tc>
      </w:tr>
    </w:tbl>
    <w:p w:rsidR="008A07D1" w:rsidRPr="00BB5460" w:rsidRDefault="008A07D1" w:rsidP="008A07D1">
      <w:pPr>
        <w:tabs>
          <w:tab w:val="left" w:pos="540"/>
        </w:tabs>
        <w:jc w:val="left"/>
        <w:rPr>
          <w:rFonts w:ascii="Arial" w:eastAsia="Arial" w:hAnsi="Arial" w:cs="Arial"/>
          <w:b/>
          <w:sz w:val="18"/>
          <w:szCs w:val="18"/>
        </w:rPr>
      </w:pPr>
    </w:p>
    <w:p w:rsidR="008A07D1" w:rsidRPr="00BB5460" w:rsidRDefault="008A07D1" w:rsidP="008A07D1">
      <w:pPr>
        <w:tabs>
          <w:tab w:val="left" w:pos="540"/>
        </w:tabs>
        <w:jc w:val="left"/>
        <w:rPr>
          <w:rFonts w:ascii="Arial" w:eastAsia="Arial" w:hAnsi="Arial" w:cs="Arial"/>
          <w:b/>
          <w:sz w:val="18"/>
          <w:szCs w:val="18"/>
        </w:rPr>
      </w:pPr>
    </w:p>
    <w:tbl>
      <w:tblPr>
        <w:tblW w:w="9389" w:type="dxa"/>
        <w:tblLayout w:type="fixed"/>
        <w:tblLook w:val="0400" w:firstRow="0" w:lastRow="0" w:firstColumn="0" w:lastColumn="0" w:noHBand="0" w:noVBand="1"/>
      </w:tblPr>
      <w:tblGrid>
        <w:gridCol w:w="9389"/>
      </w:tblGrid>
      <w:tr w:rsidR="008A07D1" w:rsidRPr="00BB5460" w:rsidTr="008A07D1">
        <w:trPr>
          <w:trHeight w:val="386"/>
        </w:trPr>
        <w:tc>
          <w:tcPr>
            <w:tcW w:w="9389" w:type="dxa"/>
            <w:shd w:val="clear" w:color="auto" w:fill="FFA543"/>
            <w:vAlign w:val="center"/>
          </w:tcPr>
          <w:p w:rsidR="008A07D1" w:rsidRPr="00BB5460" w:rsidRDefault="008A07D1" w:rsidP="008A07D1">
            <w:pPr>
              <w:tabs>
                <w:tab w:val="left" w:pos="522"/>
              </w:tabs>
              <w:rPr>
                <w:rFonts w:ascii="Arial" w:eastAsia="Arial" w:hAnsi="Arial" w:cs="Arial"/>
                <w:b/>
                <w:color w:val="FFFFFF"/>
                <w:sz w:val="18"/>
                <w:szCs w:val="18"/>
              </w:rPr>
            </w:pPr>
            <w:r w:rsidRPr="00BB5460">
              <w:rPr>
                <w:rFonts w:ascii="Arial" w:eastAsia="Arial" w:hAnsi="Arial" w:cs="Arial"/>
                <w:b/>
                <w:color w:val="FFFFFF"/>
                <w:sz w:val="18"/>
                <w:szCs w:val="18"/>
              </w:rPr>
              <w:t>26</w:t>
            </w:r>
            <w:r w:rsidRPr="00BB5460">
              <w:rPr>
                <w:rFonts w:ascii="Arial" w:eastAsia="Arial" w:hAnsi="Arial" w:cs="Arial"/>
                <w:b/>
                <w:color w:val="FFFFFF"/>
                <w:sz w:val="18"/>
                <w:szCs w:val="18"/>
              </w:rPr>
              <w:tab/>
              <w:t>Commitments and contingent liabilities</w:t>
            </w:r>
          </w:p>
        </w:tc>
      </w:tr>
    </w:tbl>
    <w:p w:rsidR="008A07D1" w:rsidRPr="00BB5460" w:rsidRDefault="008A07D1" w:rsidP="008A07D1">
      <w:pPr>
        <w:pBdr>
          <w:top w:val="nil"/>
          <w:left w:val="nil"/>
          <w:bottom w:val="nil"/>
          <w:right w:val="nil"/>
          <w:between w:val="nil"/>
        </w:pBdr>
        <w:tabs>
          <w:tab w:val="center" w:pos="4153"/>
          <w:tab w:val="right" w:pos="8306"/>
        </w:tabs>
        <w:rPr>
          <w:rFonts w:ascii="Arial" w:eastAsia="Arial" w:hAnsi="Arial" w:cs="Arial"/>
          <w:color w:val="000000"/>
          <w:sz w:val="18"/>
          <w:szCs w:val="18"/>
        </w:rPr>
      </w:pPr>
    </w:p>
    <w:p w:rsidR="008A07D1" w:rsidRPr="00BB5460" w:rsidRDefault="008A07D1" w:rsidP="008A07D1">
      <w:pPr>
        <w:pStyle w:val="Heading2"/>
        <w:spacing w:before="0"/>
        <w:ind w:left="567" w:hanging="567"/>
        <w:rPr>
          <w:rFonts w:ascii="Arial" w:eastAsia="Arial" w:hAnsi="Arial" w:cs="Arial"/>
          <w:i/>
          <w:color w:val="CF4A02"/>
          <w:sz w:val="18"/>
          <w:szCs w:val="18"/>
        </w:rPr>
      </w:pPr>
      <w:r w:rsidRPr="00BB5460">
        <w:rPr>
          <w:rFonts w:ascii="Arial" w:eastAsia="Arial" w:hAnsi="Arial" w:cs="Arial"/>
          <w:color w:val="CF4A02"/>
          <w:sz w:val="18"/>
          <w:szCs w:val="18"/>
        </w:rPr>
        <w:t>26.1</w:t>
      </w:r>
      <w:r w:rsidRPr="00BB5460">
        <w:rPr>
          <w:rFonts w:ascii="Arial" w:eastAsia="Arial" w:hAnsi="Arial" w:cs="Arial"/>
          <w:color w:val="CF4A02"/>
          <w:sz w:val="18"/>
          <w:szCs w:val="18"/>
        </w:rPr>
        <w:tab/>
        <w:t>Capital commitments</w:t>
      </w:r>
    </w:p>
    <w:p w:rsidR="008A07D1" w:rsidRPr="00BB5460" w:rsidRDefault="008A07D1" w:rsidP="008A07D1">
      <w:pPr>
        <w:ind w:left="567"/>
        <w:rPr>
          <w:rFonts w:ascii="Arial" w:eastAsia="Arial" w:hAnsi="Arial" w:cs="Arial"/>
          <w:sz w:val="18"/>
          <w:szCs w:val="18"/>
        </w:rPr>
      </w:pPr>
    </w:p>
    <w:p w:rsidR="008A07D1" w:rsidRPr="00BB5460" w:rsidRDefault="008A07D1" w:rsidP="008A07D1">
      <w:pPr>
        <w:ind w:left="567"/>
        <w:rPr>
          <w:rFonts w:ascii="Arial" w:eastAsia="Arial" w:hAnsi="Arial" w:cs="Arial"/>
          <w:sz w:val="18"/>
          <w:szCs w:val="18"/>
        </w:rPr>
      </w:pPr>
      <w:r w:rsidRPr="00BB5460">
        <w:rPr>
          <w:rFonts w:ascii="Arial" w:eastAsia="Arial" w:hAnsi="Arial" w:cs="Arial"/>
          <w:sz w:val="18"/>
          <w:szCs w:val="18"/>
        </w:rPr>
        <w:t>The Group had capital commitments as at the statement of financial position date but not recognised as follows:</w:t>
      </w:r>
    </w:p>
    <w:p w:rsidR="008A07D1" w:rsidRPr="00BB5460" w:rsidRDefault="008A07D1" w:rsidP="008A07D1">
      <w:pPr>
        <w:ind w:left="567"/>
        <w:rPr>
          <w:rFonts w:ascii="Arial" w:eastAsia="Arial" w:hAnsi="Arial" w:cs="Arial"/>
          <w:sz w:val="18"/>
          <w:szCs w:val="18"/>
        </w:rPr>
      </w:pPr>
    </w:p>
    <w:tbl>
      <w:tblPr>
        <w:tblW w:w="8896" w:type="dxa"/>
        <w:tblInd w:w="567" w:type="dxa"/>
        <w:tblLayout w:type="fixed"/>
        <w:tblLook w:val="0000" w:firstRow="0" w:lastRow="0" w:firstColumn="0" w:lastColumn="0" w:noHBand="0" w:noVBand="0"/>
      </w:tblPr>
      <w:tblGrid>
        <w:gridCol w:w="2943"/>
        <w:gridCol w:w="1557"/>
        <w:gridCol w:w="1568"/>
        <w:gridCol w:w="1410"/>
        <w:gridCol w:w="1418"/>
      </w:tblGrid>
      <w:tr w:rsidR="008A07D1" w:rsidRPr="00BB5460" w:rsidTr="008A07D1">
        <w:tc>
          <w:tcPr>
            <w:tcW w:w="2943" w:type="dxa"/>
            <w:shd w:val="clear" w:color="auto" w:fill="auto"/>
          </w:tcPr>
          <w:p w:rsidR="008A07D1" w:rsidRPr="00BB5460" w:rsidRDefault="008A07D1" w:rsidP="008A07D1">
            <w:pPr>
              <w:ind w:left="-117"/>
              <w:rPr>
                <w:rFonts w:ascii="Arial" w:eastAsia="Arial" w:hAnsi="Arial" w:cs="Arial"/>
                <w:sz w:val="18"/>
                <w:szCs w:val="18"/>
              </w:rPr>
            </w:pPr>
          </w:p>
        </w:tc>
        <w:tc>
          <w:tcPr>
            <w:tcW w:w="3125"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Consolidated</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c>
          <w:tcPr>
            <w:tcW w:w="2828" w:type="dxa"/>
            <w:gridSpan w:val="2"/>
            <w:tcBorders>
              <w:top w:val="single" w:sz="4" w:space="0" w:color="000000"/>
              <w:bottom w:val="single" w:sz="4" w:space="0" w:color="000000"/>
            </w:tcBorders>
            <w:shd w:val="clear" w:color="auto" w:fill="auto"/>
          </w:tcPr>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Separate</w:t>
            </w:r>
          </w:p>
          <w:p w:rsidR="008A07D1" w:rsidRPr="00BB5460" w:rsidRDefault="008A07D1" w:rsidP="008A07D1">
            <w:pPr>
              <w:ind w:right="-72"/>
              <w:jc w:val="center"/>
              <w:rPr>
                <w:rFonts w:ascii="Arial" w:eastAsia="Arial" w:hAnsi="Arial" w:cs="Arial"/>
                <w:b/>
                <w:sz w:val="18"/>
                <w:szCs w:val="18"/>
              </w:rPr>
            </w:pPr>
            <w:r w:rsidRPr="00BB5460">
              <w:rPr>
                <w:rFonts w:ascii="Arial" w:eastAsia="Arial" w:hAnsi="Arial" w:cs="Arial"/>
                <w:b/>
                <w:sz w:val="18"/>
                <w:szCs w:val="18"/>
              </w:rPr>
              <w:t>financial information</w:t>
            </w:r>
          </w:p>
        </w:tc>
      </w:tr>
      <w:tr w:rsidR="008A07D1" w:rsidRPr="00BB5460" w:rsidTr="008A07D1">
        <w:tc>
          <w:tcPr>
            <w:tcW w:w="2943" w:type="dxa"/>
            <w:shd w:val="clear" w:color="auto" w:fill="auto"/>
          </w:tcPr>
          <w:p w:rsidR="008A07D1" w:rsidRPr="00BB5460" w:rsidRDefault="008A07D1" w:rsidP="008A07D1">
            <w:pPr>
              <w:ind w:left="-117"/>
              <w:rPr>
                <w:rFonts w:ascii="Arial" w:eastAsia="Arial" w:hAnsi="Arial" w:cs="Arial"/>
                <w:b/>
                <w:sz w:val="18"/>
                <w:szCs w:val="18"/>
              </w:rPr>
            </w:pPr>
          </w:p>
        </w:tc>
        <w:tc>
          <w:tcPr>
            <w:tcW w:w="1557"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(Unaudited)</w:t>
            </w:r>
          </w:p>
        </w:tc>
        <w:tc>
          <w:tcPr>
            <w:tcW w:w="1568"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(Audited)</w:t>
            </w:r>
          </w:p>
        </w:tc>
        <w:tc>
          <w:tcPr>
            <w:tcW w:w="1410"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(Unaudited)</w:t>
            </w:r>
          </w:p>
        </w:tc>
        <w:tc>
          <w:tcPr>
            <w:tcW w:w="1418" w:type="dxa"/>
            <w:tcBorders>
              <w:top w:val="single" w:sz="4" w:space="0" w:color="000000"/>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(Audited)</w:t>
            </w:r>
          </w:p>
        </w:tc>
      </w:tr>
      <w:tr w:rsidR="008A07D1" w:rsidRPr="00BB5460" w:rsidTr="008A07D1">
        <w:tc>
          <w:tcPr>
            <w:tcW w:w="2943" w:type="dxa"/>
            <w:shd w:val="clear" w:color="auto" w:fill="auto"/>
          </w:tcPr>
          <w:p w:rsidR="008A07D1" w:rsidRPr="00BB5460" w:rsidRDefault="008A07D1" w:rsidP="008A07D1">
            <w:pPr>
              <w:ind w:left="-117"/>
              <w:rPr>
                <w:rFonts w:ascii="Arial" w:eastAsia="Arial" w:hAnsi="Arial" w:cs="Arial"/>
                <w:b/>
                <w:sz w:val="18"/>
                <w:szCs w:val="18"/>
              </w:rPr>
            </w:pPr>
            <w:r w:rsidRPr="00BB5460">
              <w:rPr>
                <w:rFonts w:ascii="Arial" w:eastAsia="Arial" w:hAnsi="Arial" w:cs="Arial"/>
                <w:b/>
                <w:sz w:val="18"/>
                <w:szCs w:val="18"/>
              </w:rPr>
              <w:t>As at</w:t>
            </w:r>
          </w:p>
        </w:tc>
        <w:tc>
          <w:tcPr>
            <w:tcW w:w="1557" w:type="dxa"/>
            <w:tcBorders>
              <w:bottom w:val="single" w:sz="4" w:space="0" w:color="auto"/>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 xml:space="preserve">30 June </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2020</w:t>
            </w:r>
          </w:p>
        </w:tc>
        <w:tc>
          <w:tcPr>
            <w:tcW w:w="1568" w:type="dxa"/>
            <w:tcBorders>
              <w:bottom w:val="single" w:sz="4" w:space="0" w:color="auto"/>
            </w:tcBorders>
          </w:tcPr>
          <w:p w:rsidR="008A07D1" w:rsidRPr="00BB5460" w:rsidRDefault="008A07D1" w:rsidP="008A07D1">
            <w:pPr>
              <w:ind w:right="-72"/>
              <w:jc w:val="right"/>
              <w:rPr>
                <w:rFonts w:ascii="Arial" w:eastAsia="Arial" w:hAnsi="Arial" w:cs="Arial"/>
                <w:b/>
                <w:sz w:val="18"/>
                <w:szCs w:val="18"/>
              </w:rPr>
            </w:pPr>
            <w:r w:rsidRPr="00BB5460">
              <w:rPr>
                <w:rFonts w:ascii="Arial" w:eastAsia="Arial" w:hAnsi="Arial" w:cs="Arial"/>
                <w:b/>
                <w:sz w:val="18"/>
                <w:szCs w:val="18"/>
              </w:rPr>
              <w:t xml:space="preserve">31 December </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2019</w:t>
            </w:r>
          </w:p>
        </w:tc>
        <w:tc>
          <w:tcPr>
            <w:tcW w:w="1410" w:type="dxa"/>
            <w:tcBorders>
              <w:bottom w:val="single" w:sz="4" w:space="0" w:color="auto"/>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 xml:space="preserve">30 June </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2020</w:t>
            </w:r>
          </w:p>
        </w:tc>
        <w:tc>
          <w:tcPr>
            <w:tcW w:w="1418" w:type="dxa"/>
            <w:tcBorders>
              <w:bottom w:val="single" w:sz="4" w:space="0" w:color="auto"/>
            </w:tcBorders>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b/>
                <w:sz w:val="18"/>
                <w:szCs w:val="18"/>
              </w:rPr>
              <w:t>31 December 2019</w:t>
            </w:r>
          </w:p>
        </w:tc>
      </w:tr>
      <w:tr w:rsidR="008A07D1" w:rsidRPr="00BB5460" w:rsidTr="008A07D1">
        <w:tc>
          <w:tcPr>
            <w:tcW w:w="2943" w:type="dxa"/>
          </w:tcPr>
          <w:p w:rsidR="008A07D1" w:rsidRPr="00BB5460" w:rsidRDefault="008A07D1" w:rsidP="008A07D1">
            <w:pPr>
              <w:ind w:left="-117"/>
              <w:rPr>
                <w:rFonts w:ascii="Arial" w:eastAsia="Arial" w:hAnsi="Arial" w:cs="Arial"/>
                <w:sz w:val="18"/>
                <w:szCs w:val="18"/>
              </w:rPr>
            </w:pPr>
          </w:p>
        </w:tc>
        <w:tc>
          <w:tcPr>
            <w:tcW w:w="1557" w:type="dxa"/>
            <w:tcBorders>
              <w:top w:val="single" w:sz="4" w:space="0" w:color="auto"/>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568" w:type="dxa"/>
            <w:tcBorders>
              <w:top w:val="single" w:sz="4" w:space="0" w:color="auto"/>
            </w:tcBorders>
            <w:shd w:val="clear" w:color="auto" w:fill="auto"/>
          </w:tcPr>
          <w:p w:rsidR="008A07D1" w:rsidRPr="00BB5460" w:rsidRDefault="008A07D1" w:rsidP="008A07D1">
            <w:pPr>
              <w:ind w:right="-72"/>
              <w:jc w:val="right"/>
              <w:rPr>
                <w:rFonts w:ascii="Arial" w:eastAsia="Arial" w:hAnsi="Arial" w:cs="Arial"/>
                <w:sz w:val="18"/>
                <w:szCs w:val="18"/>
              </w:rPr>
            </w:pPr>
          </w:p>
        </w:tc>
        <w:tc>
          <w:tcPr>
            <w:tcW w:w="1410" w:type="dxa"/>
            <w:tcBorders>
              <w:top w:val="single" w:sz="4" w:space="0" w:color="auto"/>
            </w:tcBorders>
            <w:shd w:val="clear" w:color="auto" w:fill="FAFAFA"/>
          </w:tcPr>
          <w:p w:rsidR="008A07D1" w:rsidRPr="00BB5460" w:rsidRDefault="008A07D1" w:rsidP="008A07D1">
            <w:pPr>
              <w:ind w:right="-72"/>
              <w:jc w:val="right"/>
              <w:rPr>
                <w:rFonts w:ascii="Arial" w:eastAsia="Arial" w:hAnsi="Arial" w:cs="Arial"/>
                <w:sz w:val="18"/>
                <w:szCs w:val="18"/>
              </w:rPr>
            </w:pPr>
          </w:p>
        </w:tc>
        <w:tc>
          <w:tcPr>
            <w:tcW w:w="1418" w:type="dxa"/>
            <w:tcBorders>
              <w:top w:val="single" w:sz="4" w:space="0" w:color="auto"/>
            </w:tcBorders>
            <w:shd w:val="clear" w:color="auto" w:fill="auto"/>
          </w:tcPr>
          <w:p w:rsidR="008A07D1" w:rsidRPr="00BB5460" w:rsidRDefault="008A07D1" w:rsidP="008A07D1">
            <w:pPr>
              <w:ind w:right="-72"/>
              <w:jc w:val="right"/>
              <w:rPr>
                <w:rFonts w:ascii="Arial" w:eastAsia="Arial" w:hAnsi="Arial" w:cs="Arial"/>
                <w:sz w:val="18"/>
                <w:szCs w:val="18"/>
              </w:rPr>
            </w:pPr>
          </w:p>
        </w:tc>
      </w:tr>
      <w:tr w:rsidR="008A07D1" w:rsidRPr="00BB5460" w:rsidTr="008A07D1">
        <w:tc>
          <w:tcPr>
            <w:tcW w:w="2943" w:type="dxa"/>
          </w:tcPr>
          <w:p w:rsidR="008A07D1" w:rsidRPr="00BB5460" w:rsidRDefault="008A07D1" w:rsidP="008A07D1">
            <w:pPr>
              <w:ind w:left="-117"/>
              <w:rPr>
                <w:rFonts w:ascii="Arial" w:eastAsia="Arial" w:hAnsi="Arial" w:cs="Arial"/>
                <w:color w:val="000000"/>
                <w:sz w:val="18"/>
                <w:szCs w:val="18"/>
              </w:rPr>
            </w:pPr>
            <w:r w:rsidRPr="00BB5460">
              <w:rPr>
                <w:rFonts w:ascii="Arial" w:eastAsia="Arial" w:hAnsi="Arial" w:cs="Arial"/>
                <w:color w:val="000000"/>
                <w:sz w:val="18"/>
                <w:szCs w:val="18"/>
              </w:rPr>
              <w:t>Land purchase agreement</w:t>
            </w:r>
          </w:p>
        </w:tc>
        <w:tc>
          <w:tcPr>
            <w:tcW w:w="1557" w:type="dxa"/>
            <w:shd w:val="clear" w:color="auto" w:fill="FAFAFA"/>
          </w:tcPr>
          <w:p w:rsidR="008A07D1" w:rsidRPr="00BB5460" w:rsidRDefault="008A07D1" w:rsidP="008A07D1">
            <w:pPr>
              <w:ind w:left="-105" w:right="-72"/>
              <w:jc w:val="right"/>
              <w:rPr>
                <w:rFonts w:ascii="Arial" w:eastAsia="Arial" w:hAnsi="Arial" w:cs="Arial"/>
                <w:color w:val="000000"/>
                <w:sz w:val="18"/>
                <w:szCs w:val="18"/>
              </w:rPr>
            </w:pPr>
            <w:r w:rsidRPr="00BB5460">
              <w:rPr>
                <w:rFonts w:ascii="Arial" w:eastAsia="Arial" w:hAnsi="Arial" w:cs="Arial"/>
                <w:color w:val="000000"/>
                <w:sz w:val="18"/>
                <w:szCs w:val="18"/>
              </w:rPr>
              <w:t>-</w:t>
            </w:r>
          </w:p>
        </w:tc>
        <w:tc>
          <w:tcPr>
            <w:tcW w:w="1568" w:type="dxa"/>
            <w:shd w:val="clear" w:color="auto" w:fill="auto"/>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Baht 347 million</w:t>
            </w:r>
          </w:p>
        </w:tc>
        <w:tc>
          <w:tcPr>
            <w:tcW w:w="1410" w:type="dxa"/>
            <w:shd w:val="clear" w:color="auto" w:fill="FAFAFA"/>
            <w:vAlign w:val="bottom"/>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shd w:val="clear" w:color="auto" w:fill="auto"/>
            <w:vAlign w:val="bottom"/>
          </w:tcPr>
          <w:p w:rsidR="008A07D1" w:rsidRPr="00BB5460" w:rsidRDefault="008A07D1" w:rsidP="008A07D1">
            <w:pPr>
              <w:tabs>
                <w:tab w:val="left" w:pos="1238"/>
              </w:tabs>
              <w:ind w:right="-72"/>
              <w:jc w:val="right"/>
              <w:rPr>
                <w:rFonts w:ascii="Arial" w:eastAsia="Arial" w:hAnsi="Arial" w:cs="Arial"/>
                <w:sz w:val="18"/>
                <w:szCs w:val="18"/>
              </w:rPr>
            </w:pPr>
            <w:r w:rsidRPr="00BB5460">
              <w:rPr>
                <w:rFonts w:ascii="Arial" w:eastAsia="Arial" w:hAnsi="Arial" w:cs="Arial"/>
                <w:sz w:val="18"/>
                <w:szCs w:val="18"/>
              </w:rPr>
              <w:t>-</w:t>
            </w:r>
          </w:p>
        </w:tc>
      </w:tr>
      <w:tr w:rsidR="008A07D1" w:rsidRPr="002B0F68" w:rsidTr="008A07D1">
        <w:tc>
          <w:tcPr>
            <w:tcW w:w="2943" w:type="dxa"/>
          </w:tcPr>
          <w:p w:rsidR="008A07D1" w:rsidRPr="002B0F68" w:rsidRDefault="008A07D1" w:rsidP="008A07D1">
            <w:pPr>
              <w:ind w:left="-117"/>
              <w:rPr>
                <w:rFonts w:ascii="Arial" w:eastAsia="Arial" w:hAnsi="Arial" w:cs="Arial"/>
                <w:color w:val="000000"/>
                <w:sz w:val="12"/>
                <w:szCs w:val="12"/>
              </w:rPr>
            </w:pPr>
          </w:p>
        </w:tc>
        <w:tc>
          <w:tcPr>
            <w:tcW w:w="1557" w:type="dxa"/>
            <w:shd w:val="clear" w:color="auto" w:fill="FAFAFA"/>
          </w:tcPr>
          <w:p w:rsidR="008A07D1" w:rsidRPr="002B0F68" w:rsidRDefault="008A07D1" w:rsidP="008A07D1">
            <w:pPr>
              <w:ind w:left="-105" w:right="-72"/>
              <w:jc w:val="right"/>
              <w:rPr>
                <w:rFonts w:ascii="Arial" w:eastAsia="Arial" w:hAnsi="Arial" w:cs="Arial"/>
                <w:color w:val="000000"/>
                <w:sz w:val="12"/>
                <w:szCs w:val="12"/>
              </w:rPr>
            </w:pPr>
          </w:p>
        </w:tc>
        <w:tc>
          <w:tcPr>
            <w:tcW w:w="1568" w:type="dxa"/>
            <w:shd w:val="clear" w:color="auto" w:fill="auto"/>
          </w:tcPr>
          <w:p w:rsidR="008A07D1" w:rsidRPr="002B0F68" w:rsidRDefault="008A07D1" w:rsidP="008A07D1">
            <w:pPr>
              <w:ind w:left="-105" w:right="-72"/>
              <w:jc w:val="right"/>
              <w:rPr>
                <w:rFonts w:ascii="Arial" w:eastAsia="Arial" w:hAnsi="Arial" w:cs="Arial"/>
                <w:sz w:val="12"/>
                <w:szCs w:val="12"/>
              </w:rPr>
            </w:pPr>
          </w:p>
        </w:tc>
        <w:tc>
          <w:tcPr>
            <w:tcW w:w="1410" w:type="dxa"/>
            <w:shd w:val="clear" w:color="auto" w:fill="FAFAFA"/>
            <w:vAlign w:val="bottom"/>
          </w:tcPr>
          <w:p w:rsidR="008A07D1" w:rsidRPr="002B0F68" w:rsidRDefault="008A07D1" w:rsidP="008A07D1">
            <w:pPr>
              <w:ind w:right="-72"/>
              <w:jc w:val="right"/>
              <w:rPr>
                <w:rFonts w:ascii="Arial" w:eastAsia="Arial" w:hAnsi="Arial" w:cs="Arial"/>
                <w:sz w:val="12"/>
                <w:szCs w:val="12"/>
              </w:rPr>
            </w:pPr>
          </w:p>
        </w:tc>
        <w:tc>
          <w:tcPr>
            <w:tcW w:w="1418" w:type="dxa"/>
            <w:shd w:val="clear" w:color="auto" w:fill="auto"/>
            <w:vAlign w:val="bottom"/>
          </w:tcPr>
          <w:p w:rsidR="008A07D1" w:rsidRPr="002B0F68" w:rsidRDefault="008A07D1" w:rsidP="008A07D1">
            <w:pPr>
              <w:tabs>
                <w:tab w:val="left" w:pos="1238"/>
              </w:tabs>
              <w:ind w:right="-72"/>
              <w:jc w:val="right"/>
              <w:rPr>
                <w:rFonts w:ascii="Arial" w:eastAsia="Arial" w:hAnsi="Arial" w:cs="Arial"/>
                <w:sz w:val="12"/>
                <w:szCs w:val="12"/>
              </w:rPr>
            </w:pPr>
          </w:p>
        </w:tc>
      </w:tr>
      <w:tr w:rsidR="008A07D1" w:rsidRPr="00BB5460" w:rsidTr="008A07D1">
        <w:tc>
          <w:tcPr>
            <w:tcW w:w="2943" w:type="dxa"/>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Factory, building and warehouse </w:t>
            </w:r>
          </w:p>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  construction agreements</w:t>
            </w:r>
          </w:p>
        </w:tc>
        <w:tc>
          <w:tcPr>
            <w:tcW w:w="1557" w:type="dxa"/>
            <w:shd w:val="clear" w:color="auto" w:fill="FAFAFA"/>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Baht 38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1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Rupiah 423 million</w:t>
            </w:r>
          </w:p>
        </w:tc>
        <w:tc>
          <w:tcPr>
            <w:tcW w:w="1568" w:type="dxa"/>
            <w:shd w:val="clear" w:color="auto" w:fill="auto"/>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Baht 75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2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Rupiah 10,422 million</w:t>
            </w:r>
          </w:p>
        </w:tc>
        <w:tc>
          <w:tcPr>
            <w:tcW w:w="1410"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tabs>
                <w:tab w:val="left" w:pos="1238"/>
              </w:tabs>
              <w:ind w:left="-90" w:right="-72" w:hanging="90"/>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tabs>
                <w:tab w:val="left" w:pos="1238"/>
              </w:tabs>
              <w:ind w:left="-90" w:right="-72" w:hanging="90"/>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ind w:right="-72"/>
              <w:jc w:val="right"/>
              <w:rPr>
                <w:rFonts w:ascii="Arial" w:eastAsia="Arial" w:hAnsi="Arial" w:cs="Arial"/>
                <w:sz w:val="18"/>
                <w:szCs w:val="18"/>
              </w:rPr>
            </w:pPr>
          </w:p>
        </w:tc>
        <w:tc>
          <w:tcPr>
            <w:tcW w:w="1418" w:type="dxa"/>
            <w:shd w:val="clear" w:color="auto" w:fill="auto"/>
          </w:tcPr>
          <w:p w:rsidR="008A07D1" w:rsidRPr="00BB5460" w:rsidRDefault="008A07D1" w:rsidP="008A07D1">
            <w:pPr>
              <w:tabs>
                <w:tab w:val="left" w:pos="1238"/>
              </w:tabs>
              <w:ind w:left="-90" w:right="-72" w:hanging="90"/>
              <w:jc w:val="right"/>
              <w:rPr>
                <w:rFonts w:ascii="Arial" w:eastAsia="Arial" w:hAnsi="Arial" w:cs="Arial"/>
                <w:sz w:val="18"/>
                <w:szCs w:val="18"/>
              </w:rPr>
            </w:pPr>
            <w:r w:rsidRPr="00BB5460">
              <w:rPr>
                <w:rFonts w:ascii="Arial" w:eastAsia="Arial" w:hAnsi="Arial" w:cs="Arial"/>
                <w:sz w:val="18"/>
                <w:szCs w:val="18"/>
              </w:rPr>
              <w:t>Baht 15 million</w:t>
            </w:r>
          </w:p>
          <w:p w:rsidR="008A07D1" w:rsidRPr="00BB5460" w:rsidRDefault="008A07D1" w:rsidP="008A07D1">
            <w:pPr>
              <w:tabs>
                <w:tab w:val="left" w:pos="1238"/>
              </w:tabs>
              <w:ind w:left="-90" w:right="-72" w:hanging="90"/>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tabs>
                <w:tab w:val="left" w:pos="1238"/>
              </w:tabs>
              <w:ind w:left="-90" w:right="-72" w:hanging="90"/>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tabs>
                <w:tab w:val="left" w:pos="1238"/>
              </w:tabs>
              <w:ind w:right="-72"/>
              <w:jc w:val="right"/>
              <w:rPr>
                <w:rFonts w:ascii="Arial" w:eastAsia="Arial" w:hAnsi="Arial" w:cs="Arial"/>
                <w:sz w:val="18"/>
                <w:szCs w:val="18"/>
              </w:rPr>
            </w:pPr>
          </w:p>
        </w:tc>
      </w:tr>
      <w:tr w:rsidR="008A07D1" w:rsidRPr="002B0F68" w:rsidTr="008A07D1">
        <w:tc>
          <w:tcPr>
            <w:tcW w:w="2943" w:type="dxa"/>
          </w:tcPr>
          <w:p w:rsidR="008A07D1" w:rsidRPr="002B0F68" w:rsidRDefault="008A07D1" w:rsidP="008A07D1">
            <w:pPr>
              <w:ind w:left="-117"/>
              <w:jc w:val="left"/>
              <w:rPr>
                <w:rFonts w:ascii="Arial" w:eastAsia="Arial" w:hAnsi="Arial" w:cs="Arial"/>
                <w:sz w:val="12"/>
                <w:szCs w:val="12"/>
              </w:rPr>
            </w:pPr>
          </w:p>
        </w:tc>
        <w:tc>
          <w:tcPr>
            <w:tcW w:w="1557" w:type="dxa"/>
            <w:shd w:val="clear" w:color="auto" w:fill="FAFAFA"/>
          </w:tcPr>
          <w:p w:rsidR="008A07D1" w:rsidRPr="002B0F68" w:rsidRDefault="008A07D1" w:rsidP="008A07D1">
            <w:pPr>
              <w:ind w:left="-105" w:right="-72"/>
              <w:jc w:val="right"/>
              <w:rPr>
                <w:rFonts w:ascii="Arial" w:eastAsia="Arial" w:hAnsi="Arial" w:cs="Arial"/>
                <w:sz w:val="12"/>
                <w:szCs w:val="12"/>
              </w:rPr>
            </w:pPr>
          </w:p>
        </w:tc>
        <w:tc>
          <w:tcPr>
            <w:tcW w:w="1568" w:type="dxa"/>
            <w:shd w:val="clear" w:color="auto" w:fill="auto"/>
          </w:tcPr>
          <w:p w:rsidR="008A07D1" w:rsidRPr="002B0F68" w:rsidRDefault="008A07D1" w:rsidP="008A07D1">
            <w:pPr>
              <w:ind w:left="-105" w:right="-72"/>
              <w:jc w:val="right"/>
              <w:rPr>
                <w:rFonts w:ascii="Arial" w:eastAsia="Arial" w:hAnsi="Arial" w:cs="Arial"/>
                <w:sz w:val="12"/>
                <w:szCs w:val="12"/>
              </w:rPr>
            </w:pPr>
          </w:p>
        </w:tc>
        <w:tc>
          <w:tcPr>
            <w:tcW w:w="1410" w:type="dxa"/>
            <w:shd w:val="clear" w:color="auto" w:fill="FAFAFA"/>
          </w:tcPr>
          <w:p w:rsidR="008A07D1" w:rsidRPr="002B0F68" w:rsidRDefault="008A07D1" w:rsidP="008A07D1">
            <w:pPr>
              <w:tabs>
                <w:tab w:val="left" w:pos="1238"/>
              </w:tabs>
              <w:ind w:left="-90" w:right="-72" w:hanging="90"/>
              <w:jc w:val="right"/>
              <w:rPr>
                <w:rFonts w:ascii="Arial" w:eastAsia="Arial" w:hAnsi="Arial" w:cs="Arial"/>
                <w:sz w:val="12"/>
                <w:szCs w:val="12"/>
              </w:rPr>
            </w:pPr>
          </w:p>
        </w:tc>
        <w:tc>
          <w:tcPr>
            <w:tcW w:w="1418" w:type="dxa"/>
            <w:shd w:val="clear" w:color="auto" w:fill="auto"/>
          </w:tcPr>
          <w:p w:rsidR="008A07D1" w:rsidRPr="002B0F68" w:rsidRDefault="008A07D1" w:rsidP="008A07D1">
            <w:pPr>
              <w:tabs>
                <w:tab w:val="left" w:pos="1238"/>
              </w:tabs>
              <w:ind w:left="-90" w:right="-72" w:hanging="90"/>
              <w:jc w:val="right"/>
              <w:rPr>
                <w:rFonts w:ascii="Arial" w:eastAsia="Arial" w:hAnsi="Arial" w:cs="Arial"/>
                <w:sz w:val="12"/>
                <w:szCs w:val="12"/>
              </w:rPr>
            </w:pPr>
          </w:p>
        </w:tc>
      </w:tr>
      <w:tr w:rsidR="008A07D1" w:rsidRPr="00BB5460" w:rsidTr="008A07D1">
        <w:trPr>
          <w:trHeight w:val="70"/>
        </w:trPr>
        <w:tc>
          <w:tcPr>
            <w:tcW w:w="2943" w:type="dxa"/>
          </w:tcPr>
          <w:p w:rsidR="008A07D1" w:rsidRPr="00BB5460" w:rsidRDefault="008A07D1" w:rsidP="008A07D1">
            <w:pPr>
              <w:ind w:left="-117"/>
              <w:jc w:val="left"/>
              <w:rPr>
                <w:rFonts w:ascii="Arial" w:eastAsia="Arial" w:hAnsi="Arial" w:cs="Arial"/>
                <w:sz w:val="18"/>
                <w:szCs w:val="18"/>
              </w:rPr>
            </w:pPr>
            <w:r w:rsidRPr="00BB5460">
              <w:rPr>
                <w:rFonts w:ascii="Arial" w:eastAsia="Arial" w:hAnsi="Arial" w:cs="Arial"/>
                <w:sz w:val="18"/>
                <w:szCs w:val="18"/>
              </w:rPr>
              <w:t xml:space="preserve">Purchases of machinery and </w:t>
            </w:r>
          </w:p>
          <w:p w:rsidR="008A07D1" w:rsidRPr="00BB5460" w:rsidRDefault="008A07D1" w:rsidP="008A07D1">
            <w:pPr>
              <w:ind w:left="-117"/>
              <w:rPr>
                <w:rFonts w:ascii="Arial" w:eastAsia="Arial" w:hAnsi="Arial" w:cs="Arial"/>
                <w:sz w:val="18"/>
                <w:szCs w:val="18"/>
              </w:rPr>
            </w:pPr>
            <w:r w:rsidRPr="00BB5460">
              <w:rPr>
                <w:rFonts w:ascii="Arial" w:eastAsia="Arial" w:hAnsi="Arial" w:cs="Arial"/>
                <w:sz w:val="18"/>
                <w:szCs w:val="18"/>
              </w:rPr>
              <w:t xml:space="preserve">  equipment agreements</w:t>
            </w:r>
          </w:p>
        </w:tc>
        <w:tc>
          <w:tcPr>
            <w:tcW w:w="1557" w:type="dxa"/>
            <w:shd w:val="clear" w:color="auto" w:fill="FAFAFA"/>
            <w:vAlign w:val="bottom"/>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Baht 337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2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USD 3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JPY 4 million</w:t>
            </w:r>
          </w:p>
          <w:p w:rsidR="008A07D1" w:rsidRPr="00BB5460" w:rsidRDefault="008A07D1" w:rsidP="002B0F68">
            <w:pPr>
              <w:ind w:right="-72"/>
              <w:jc w:val="right"/>
              <w:rPr>
                <w:rFonts w:ascii="Arial" w:eastAsia="Arial" w:hAnsi="Arial" w:cs="Arial"/>
                <w:sz w:val="18"/>
                <w:szCs w:val="18"/>
              </w:rPr>
            </w:pPr>
            <w:r w:rsidRPr="00BB5460">
              <w:rPr>
                <w:rFonts w:ascii="Arial" w:eastAsia="Arial" w:hAnsi="Arial" w:cs="Arial"/>
                <w:sz w:val="18"/>
                <w:szCs w:val="18"/>
              </w:rPr>
              <w:t>CHF 0.3 million</w:t>
            </w:r>
          </w:p>
        </w:tc>
        <w:tc>
          <w:tcPr>
            <w:tcW w:w="1568" w:type="dxa"/>
            <w:shd w:val="clear" w:color="auto" w:fill="auto"/>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Baht 338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EUR 2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USD 5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JPY 76 million</w:t>
            </w:r>
          </w:p>
          <w:p w:rsidR="008A07D1" w:rsidRPr="00BB5460" w:rsidRDefault="008A07D1" w:rsidP="002B0F68">
            <w:pPr>
              <w:ind w:right="-72"/>
              <w:jc w:val="right"/>
              <w:rPr>
                <w:rFonts w:ascii="Arial" w:eastAsia="Arial" w:hAnsi="Arial" w:cs="Arial"/>
                <w:sz w:val="18"/>
                <w:szCs w:val="18"/>
              </w:rPr>
            </w:pPr>
            <w:r w:rsidRPr="00BB5460">
              <w:rPr>
                <w:rFonts w:ascii="Arial" w:eastAsia="Arial" w:hAnsi="Arial" w:cs="Arial"/>
                <w:sz w:val="18"/>
                <w:szCs w:val="18"/>
              </w:rPr>
              <w:t>CHF 0.2 million</w:t>
            </w:r>
          </w:p>
        </w:tc>
        <w:tc>
          <w:tcPr>
            <w:tcW w:w="1410" w:type="dxa"/>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Baht 2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2B0F68">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shd w:val="clear" w:color="auto" w:fill="auto"/>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Baht 1 million</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p w:rsidR="008A07D1" w:rsidRPr="00BB5460" w:rsidRDefault="008A07D1" w:rsidP="002B0F68">
            <w:pPr>
              <w:ind w:right="-72"/>
              <w:jc w:val="right"/>
              <w:rPr>
                <w:rFonts w:ascii="Arial" w:eastAsia="Arial" w:hAnsi="Arial" w:cs="Arial"/>
                <w:sz w:val="18"/>
                <w:szCs w:val="18"/>
              </w:rPr>
            </w:pPr>
            <w:r w:rsidRPr="00BB5460">
              <w:rPr>
                <w:rFonts w:ascii="Arial" w:eastAsia="Arial" w:hAnsi="Arial" w:cs="Arial"/>
                <w:sz w:val="18"/>
                <w:szCs w:val="18"/>
              </w:rPr>
              <w:t>-</w:t>
            </w:r>
          </w:p>
        </w:tc>
      </w:tr>
      <w:tr w:rsidR="002B0F68" w:rsidRPr="002B0F68" w:rsidTr="00B12459">
        <w:tc>
          <w:tcPr>
            <w:tcW w:w="2943" w:type="dxa"/>
          </w:tcPr>
          <w:p w:rsidR="002B0F68" w:rsidRPr="002B0F68" w:rsidRDefault="002B0F68" w:rsidP="00B12459">
            <w:pPr>
              <w:ind w:left="-117"/>
              <w:jc w:val="left"/>
              <w:rPr>
                <w:rFonts w:ascii="Arial" w:eastAsia="Arial" w:hAnsi="Arial" w:cs="Arial"/>
                <w:sz w:val="12"/>
                <w:szCs w:val="12"/>
              </w:rPr>
            </w:pPr>
          </w:p>
        </w:tc>
        <w:tc>
          <w:tcPr>
            <w:tcW w:w="1557" w:type="dxa"/>
            <w:shd w:val="clear" w:color="auto" w:fill="FAFAFA"/>
          </w:tcPr>
          <w:p w:rsidR="002B0F68" w:rsidRPr="002B0F68" w:rsidRDefault="002B0F68" w:rsidP="00B12459">
            <w:pPr>
              <w:ind w:left="-105" w:right="-72"/>
              <w:jc w:val="right"/>
              <w:rPr>
                <w:rFonts w:ascii="Arial" w:eastAsia="Arial" w:hAnsi="Arial" w:cs="Arial"/>
                <w:sz w:val="12"/>
                <w:szCs w:val="12"/>
              </w:rPr>
            </w:pPr>
          </w:p>
        </w:tc>
        <w:tc>
          <w:tcPr>
            <w:tcW w:w="1568" w:type="dxa"/>
            <w:shd w:val="clear" w:color="auto" w:fill="auto"/>
          </w:tcPr>
          <w:p w:rsidR="002B0F68" w:rsidRPr="002B0F68" w:rsidRDefault="002B0F68" w:rsidP="00B12459">
            <w:pPr>
              <w:ind w:left="-105" w:right="-72"/>
              <w:jc w:val="right"/>
              <w:rPr>
                <w:rFonts w:ascii="Arial" w:eastAsia="Arial" w:hAnsi="Arial" w:cs="Arial"/>
                <w:sz w:val="12"/>
                <w:szCs w:val="12"/>
              </w:rPr>
            </w:pPr>
          </w:p>
        </w:tc>
        <w:tc>
          <w:tcPr>
            <w:tcW w:w="1410" w:type="dxa"/>
            <w:shd w:val="clear" w:color="auto" w:fill="FAFAFA"/>
          </w:tcPr>
          <w:p w:rsidR="002B0F68" w:rsidRPr="002B0F68" w:rsidRDefault="002B0F68" w:rsidP="00B12459">
            <w:pPr>
              <w:tabs>
                <w:tab w:val="left" w:pos="1238"/>
              </w:tabs>
              <w:ind w:left="-90" w:right="-72" w:hanging="90"/>
              <w:jc w:val="right"/>
              <w:rPr>
                <w:rFonts w:ascii="Arial" w:eastAsia="Arial" w:hAnsi="Arial" w:cs="Arial"/>
                <w:sz w:val="12"/>
                <w:szCs w:val="12"/>
              </w:rPr>
            </w:pPr>
          </w:p>
        </w:tc>
        <w:tc>
          <w:tcPr>
            <w:tcW w:w="1418" w:type="dxa"/>
            <w:shd w:val="clear" w:color="auto" w:fill="auto"/>
          </w:tcPr>
          <w:p w:rsidR="002B0F68" w:rsidRPr="002B0F68" w:rsidRDefault="002B0F68" w:rsidP="00B12459">
            <w:pPr>
              <w:tabs>
                <w:tab w:val="left" w:pos="1238"/>
              </w:tabs>
              <w:ind w:left="-90" w:right="-72" w:hanging="90"/>
              <w:jc w:val="right"/>
              <w:rPr>
                <w:rFonts w:ascii="Arial" w:eastAsia="Arial" w:hAnsi="Arial" w:cs="Arial"/>
                <w:sz w:val="12"/>
                <w:szCs w:val="12"/>
              </w:rPr>
            </w:pPr>
          </w:p>
        </w:tc>
      </w:tr>
      <w:tr w:rsidR="008A07D1" w:rsidRPr="00BB5460" w:rsidTr="008649D8">
        <w:tblPrEx>
          <w:tblLook w:val="04A0" w:firstRow="1" w:lastRow="0" w:firstColumn="1" w:lastColumn="0" w:noHBand="0" w:noVBand="1"/>
        </w:tblPrEx>
        <w:trPr>
          <w:trHeight w:val="98"/>
        </w:trPr>
        <w:tc>
          <w:tcPr>
            <w:tcW w:w="2943" w:type="dxa"/>
          </w:tcPr>
          <w:p w:rsidR="008A07D1" w:rsidRPr="00BB5460" w:rsidRDefault="008A07D1" w:rsidP="008A07D1">
            <w:pPr>
              <w:ind w:left="-117"/>
              <w:rPr>
                <w:rFonts w:ascii="Arial" w:eastAsia="Arial" w:hAnsi="Arial" w:cs="Arial"/>
                <w:color w:val="000000"/>
                <w:sz w:val="18"/>
                <w:szCs w:val="18"/>
              </w:rPr>
            </w:pPr>
            <w:r w:rsidRPr="00BB5460">
              <w:rPr>
                <w:rFonts w:ascii="Arial" w:eastAsia="Arial" w:hAnsi="Arial" w:cs="Arial"/>
                <w:color w:val="000000"/>
                <w:sz w:val="18"/>
                <w:szCs w:val="18"/>
              </w:rPr>
              <w:t>Computer software agreements</w:t>
            </w:r>
          </w:p>
        </w:tc>
        <w:tc>
          <w:tcPr>
            <w:tcW w:w="1557" w:type="dxa"/>
            <w:tcBorders>
              <w:bottom w:val="single" w:sz="4" w:space="0" w:color="auto"/>
            </w:tcBorders>
            <w:shd w:val="clear" w:color="auto" w:fill="FAFAFA"/>
          </w:tcPr>
          <w:p w:rsidR="008A07D1" w:rsidRPr="00BB5460" w:rsidRDefault="008A07D1" w:rsidP="008A07D1">
            <w:pPr>
              <w:ind w:left="-105" w:right="-72"/>
              <w:jc w:val="right"/>
              <w:rPr>
                <w:rFonts w:ascii="Arial" w:eastAsia="Arial" w:hAnsi="Arial" w:cs="Arial"/>
                <w:color w:val="000000"/>
                <w:sz w:val="18"/>
                <w:szCs w:val="18"/>
              </w:rPr>
            </w:pPr>
            <w:r w:rsidRPr="00BB5460">
              <w:rPr>
                <w:rFonts w:ascii="Arial" w:eastAsia="Arial" w:hAnsi="Arial" w:cs="Arial"/>
                <w:sz w:val="18"/>
                <w:szCs w:val="18"/>
              </w:rPr>
              <w:t>Baht 1 million</w:t>
            </w:r>
          </w:p>
        </w:tc>
        <w:tc>
          <w:tcPr>
            <w:tcW w:w="1568" w:type="dxa"/>
            <w:tcBorders>
              <w:bottom w:val="single" w:sz="4" w:space="0" w:color="auto"/>
            </w:tcBorders>
          </w:tcPr>
          <w:p w:rsidR="008A07D1" w:rsidRPr="00BB5460" w:rsidRDefault="008A07D1" w:rsidP="008A07D1">
            <w:pPr>
              <w:ind w:left="-105" w:right="-72"/>
              <w:jc w:val="right"/>
              <w:rPr>
                <w:rFonts w:ascii="Arial" w:eastAsia="Arial" w:hAnsi="Arial" w:cs="Arial"/>
                <w:sz w:val="18"/>
                <w:szCs w:val="18"/>
              </w:rPr>
            </w:pPr>
            <w:r w:rsidRPr="00BB5460">
              <w:rPr>
                <w:rFonts w:ascii="Arial" w:eastAsia="Arial" w:hAnsi="Arial" w:cs="Arial"/>
                <w:sz w:val="18"/>
                <w:szCs w:val="18"/>
              </w:rPr>
              <w:t>-</w:t>
            </w:r>
          </w:p>
        </w:tc>
        <w:tc>
          <w:tcPr>
            <w:tcW w:w="1410" w:type="dxa"/>
            <w:tcBorders>
              <w:bottom w:val="single" w:sz="4" w:space="0" w:color="auto"/>
            </w:tcBorders>
            <w:shd w:val="clear" w:color="auto" w:fill="FAFAFA"/>
          </w:tcPr>
          <w:p w:rsidR="008A07D1" w:rsidRPr="00BB5460" w:rsidRDefault="008A07D1" w:rsidP="008A07D1">
            <w:pPr>
              <w:ind w:right="-72"/>
              <w:jc w:val="right"/>
              <w:rPr>
                <w:rFonts w:ascii="Arial" w:eastAsia="Arial" w:hAnsi="Arial" w:cs="Arial"/>
                <w:sz w:val="18"/>
                <w:szCs w:val="18"/>
              </w:rPr>
            </w:pPr>
            <w:r w:rsidRPr="00BB5460">
              <w:rPr>
                <w:rFonts w:ascii="Arial" w:eastAsia="Arial" w:hAnsi="Arial" w:cs="Arial"/>
                <w:sz w:val="18"/>
                <w:szCs w:val="18"/>
              </w:rPr>
              <w:t>-</w:t>
            </w:r>
          </w:p>
        </w:tc>
        <w:tc>
          <w:tcPr>
            <w:tcW w:w="1418" w:type="dxa"/>
            <w:tcBorders>
              <w:bottom w:val="single" w:sz="4" w:space="0" w:color="auto"/>
            </w:tcBorders>
          </w:tcPr>
          <w:p w:rsidR="008A07D1" w:rsidRPr="00BB5460" w:rsidRDefault="008A07D1" w:rsidP="008A07D1">
            <w:pPr>
              <w:tabs>
                <w:tab w:val="left" w:pos="1238"/>
              </w:tabs>
              <w:ind w:right="-72"/>
              <w:jc w:val="right"/>
              <w:rPr>
                <w:rFonts w:ascii="Arial" w:eastAsia="Arial" w:hAnsi="Arial" w:cs="Arial"/>
                <w:sz w:val="18"/>
                <w:szCs w:val="18"/>
              </w:rPr>
            </w:pPr>
            <w:r w:rsidRPr="00BB5460">
              <w:rPr>
                <w:rFonts w:ascii="Arial" w:eastAsia="Arial" w:hAnsi="Arial" w:cs="Arial"/>
                <w:sz w:val="18"/>
                <w:szCs w:val="18"/>
              </w:rPr>
              <w:t>-</w:t>
            </w:r>
          </w:p>
        </w:tc>
      </w:tr>
    </w:tbl>
    <w:p w:rsidR="00795E7A" w:rsidRPr="00BB5460" w:rsidRDefault="00795E7A" w:rsidP="008A07D1">
      <w:pPr>
        <w:rPr>
          <w:rFonts w:ascii="Arial" w:eastAsia="Arial" w:hAnsi="Arial" w:cs="Arial"/>
          <w:sz w:val="18"/>
          <w:szCs w:val="18"/>
        </w:rPr>
      </w:pPr>
    </w:p>
    <w:p w:rsidR="00795E7A" w:rsidRPr="00BB5460" w:rsidRDefault="00795E7A">
      <w:pPr>
        <w:spacing w:after="160" w:line="259" w:lineRule="auto"/>
        <w:jc w:val="left"/>
        <w:rPr>
          <w:rFonts w:ascii="Arial" w:eastAsia="Arial" w:hAnsi="Arial" w:cs="Arial"/>
          <w:sz w:val="18"/>
          <w:szCs w:val="18"/>
        </w:rPr>
      </w:pPr>
      <w:r w:rsidRPr="00BB5460">
        <w:rPr>
          <w:rFonts w:ascii="Arial" w:eastAsia="Arial" w:hAnsi="Arial" w:cs="Arial"/>
          <w:sz w:val="18"/>
          <w:szCs w:val="18"/>
        </w:rPr>
        <w:br w:type="page"/>
      </w:r>
    </w:p>
    <w:p w:rsidR="008A07D1" w:rsidRPr="00BB5460" w:rsidRDefault="008A07D1" w:rsidP="008A07D1">
      <w:pPr>
        <w:pStyle w:val="Heading2"/>
        <w:spacing w:before="0"/>
        <w:ind w:left="567" w:hanging="567"/>
        <w:rPr>
          <w:rFonts w:ascii="Arial" w:eastAsia="Arial" w:hAnsi="Arial" w:cs="Arial"/>
          <w:i/>
          <w:color w:val="CF4A02"/>
          <w:sz w:val="18"/>
          <w:szCs w:val="18"/>
        </w:rPr>
      </w:pPr>
      <w:r w:rsidRPr="00BB5460">
        <w:rPr>
          <w:rFonts w:ascii="Arial" w:eastAsia="Arial" w:hAnsi="Arial" w:cs="Arial"/>
          <w:color w:val="CF4A02"/>
          <w:sz w:val="18"/>
          <w:szCs w:val="18"/>
        </w:rPr>
        <w:lastRenderedPageBreak/>
        <w:t>26.2</w:t>
      </w:r>
      <w:r w:rsidRPr="00BB5460">
        <w:rPr>
          <w:rFonts w:ascii="Arial" w:eastAsia="Arial" w:hAnsi="Arial" w:cs="Arial"/>
          <w:color w:val="CF4A02"/>
          <w:sz w:val="18"/>
          <w:szCs w:val="18"/>
        </w:rPr>
        <w:tab/>
        <w:t>Guarantees</w:t>
      </w:r>
    </w:p>
    <w:p w:rsidR="008A07D1" w:rsidRPr="00BB5460" w:rsidRDefault="008A07D1" w:rsidP="008A07D1">
      <w:pPr>
        <w:tabs>
          <w:tab w:val="left" w:pos="567"/>
        </w:tabs>
        <w:ind w:right="-82"/>
        <w:jc w:val="left"/>
        <w:rPr>
          <w:rFonts w:ascii="Arial" w:eastAsia="Arial" w:hAnsi="Arial" w:cs="Arial"/>
          <w:sz w:val="18"/>
          <w:szCs w:val="18"/>
        </w:rPr>
      </w:pPr>
    </w:p>
    <w:p w:rsidR="008A07D1" w:rsidRPr="00BB5460" w:rsidRDefault="008A07D1" w:rsidP="008A07D1">
      <w:pPr>
        <w:numPr>
          <w:ilvl w:val="0"/>
          <w:numId w:val="2"/>
        </w:numPr>
        <w:tabs>
          <w:tab w:val="left" w:pos="900"/>
        </w:tabs>
        <w:ind w:left="900" w:right="-82" w:hanging="333"/>
        <w:rPr>
          <w:rFonts w:ascii="Arial" w:eastAsia="Arial" w:hAnsi="Arial" w:cs="Arial"/>
          <w:sz w:val="18"/>
          <w:szCs w:val="18"/>
        </w:rPr>
      </w:pPr>
      <w:r w:rsidRPr="00BB5460">
        <w:rPr>
          <w:rFonts w:ascii="Arial" w:eastAsia="Arial" w:hAnsi="Arial" w:cs="Arial"/>
          <w:sz w:val="18"/>
          <w:szCs w:val="18"/>
        </w:rPr>
        <w:t>As at 30 June 2020, there were outstanding bank guarantees of Baht 34 million (as at 31 December 2019: Baht 32 million) issued on behalf of the Company in the normal course of business.</w:t>
      </w:r>
    </w:p>
    <w:p w:rsidR="008A07D1" w:rsidRPr="00BB5460" w:rsidRDefault="008A07D1" w:rsidP="008A07D1">
      <w:pPr>
        <w:numPr>
          <w:ilvl w:val="0"/>
          <w:numId w:val="2"/>
        </w:numPr>
        <w:tabs>
          <w:tab w:val="left" w:pos="900"/>
        </w:tabs>
        <w:ind w:left="900" w:right="-82" w:hanging="333"/>
        <w:rPr>
          <w:rFonts w:ascii="Arial" w:eastAsia="Arial" w:hAnsi="Arial" w:cs="Arial"/>
          <w:sz w:val="18"/>
          <w:szCs w:val="18"/>
        </w:rPr>
      </w:pPr>
      <w:r w:rsidRPr="00BB5460">
        <w:rPr>
          <w:rFonts w:ascii="Arial" w:eastAsia="Arial" w:hAnsi="Arial" w:cs="Arial"/>
          <w:sz w:val="18"/>
          <w:szCs w:val="18"/>
        </w:rPr>
        <w:t>As at 30 June 2020 there were outstanding bank guarantees of Baht 84 million, EUR 8 million, NOK 3 million, and PLN 1 million (as at 31 December 2019: Baht 105 million, USD 2 million, EUR 5 million, NOK 3 million, and PLN 1 million) issued on behalf of the subsidiaries in the normal course of business.</w:t>
      </w:r>
    </w:p>
    <w:p w:rsidR="008A07D1" w:rsidRPr="00BB5460" w:rsidRDefault="008A07D1" w:rsidP="008A07D1">
      <w:pPr>
        <w:numPr>
          <w:ilvl w:val="0"/>
          <w:numId w:val="2"/>
        </w:numPr>
        <w:tabs>
          <w:tab w:val="left" w:pos="900"/>
        </w:tabs>
        <w:ind w:left="900" w:right="-82" w:hanging="333"/>
        <w:rPr>
          <w:rFonts w:ascii="Arial" w:eastAsia="Arial" w:hAnsi="Arial" w:cs="Arial"/>
          <w:sz w:val="18"/>
          <w:szCs w:val="18"/>
        </w:rPr>
      </w:pPr>
      <w:r w:rsidRPr="00BB5460">
        <w:rPr>
          <w:rFonts w:ascii="Arial" w:eastAsia="Arial" w:hAnsi="Arial" w:cs="Arial"/>
          <w:sz w:val="18"/>
          <w:szCs w:val="18"/>
        </w:rPr>
        <w:t>As at 30 June 2020, there was an outstanding letter of guarantee of USD 13 million and RUB 450 million</w:t>
      </w:r>
      <w:r w:rsidRPr="00BB5460">
        <w:rPr>
          <w:rFonts w:ascii="Arial" w:eastAsia="Arial" w:hAnsi="Arial" w:cs="Arial"/>
          <w:sz w:val="18"/>
          <w:szCs w:val="18"/>
        </w:rPr>
        <w:br/>
        <w:t>(as at 31 December 2019: USD 13 million) issued on behalf of subsidiaries to financial institutions to secure credit facilities of the Group’s</w:t>
      </w:r>
      <w:r w:rsidRPr="00BB5460">
        <w:rPr>
          <w:rFonts w:ascii="Arial" w:eastAsia="Arial" w:hAnsi="Arial" w:cstheme="minorBidi" w:hint="cs"/>
          <w:sz w:val="18"/>
          <w:szCs w:val="18"/>
          <w:cs/>
        </w:rPr>
        <w:t xml:space="preserve"> </w:t>
      </w:r>
      <w:r w:rsidRPr="00BB5460">
        <w:rPr>
          <w:rFonts w:ascii="Arial" w:eastAsia="Arial" w:hAnsi="Arial" w:cstheme="minorBidi"/>
          <w:sz w:val="18"/>
          <w:szCs w:val="18"/>
          <w:lang w:val="en-US"/>
        </w:rPr>
        <w:t xml:space="preserve">associate and </w:t>
      </w:r>
      <w:r w:rsidRPr="00BB5460">
        <w:rPr>
          <w:rFonts w:ascii="Arial" w:eastAsia="Arial" w:hAnsi="Arial" w:cs="Arial"/>
          <w:sz w:val="18"/>
          <w:szCs w:val="18"/>
        </w:rPr>
        <w:t>joint venture.</w:t>
      </w:r>
    </w:p>
    <w:p w:rsidR="008A07D1" w:rsidRPr="00BB5460" w:rsidRDefault="008A07D1" w:rsidP="008A07D1">
      <w:pPr>
        <w:numPr>
          <w:ilvl w:val="0"/>
          <w:numId w:val="2"/>
        </w:numPr>
        <w:tabs>
          <w:tab w:val="left" w:pos="900"/>
        </w:tabs>
        <w:ind w:left="900" w:right="-82" w:hanging="333"/>
        <w:rPr>
          <w:rFonts w:ascii="Arial" w:eastAsia="Arial" w:hAnsi="Arial" w:cs="Arial"/>
          <w:sz w:val="18"/>
          <w:szCs w:val="18"/>
        </w:rPr>
      </w:pPr>
      <w:r w:rsidRPr="00BB5460">
        <w:rPr>
          <w:rFonts w:ascii="Arial" w:eastAsia="Arial" w:hAnsi="Arial" w:cs="Arial"/>
          <w:sz w:val="18"/>
          <w:szCs w:val="18"/>
        </w:rPr>
        <w:t>As at 30 June 2020, there were outstanding bank guarantees of EUR 21 million, CAD 9 million, and CNY 38 million (as at 31 December 2019: EUR 21 million, CAD 9 million, and CNY 38 million) issued on behalf of the Company to secure credit facilities of its subsidiaries.</w:t>
      </w:r>
    </w:p>
    <w:p w:rsidR="008A07D1" w:rsidRPr="00BB5460" w:rsidRDefault="008A07D1" w:rsidP="008A07D1">
      <w:pPr>
        <w:tabs>
          <w:tab w:val="left" w:pos="900"/>
        </w:tabs>
        <w:ind w:right="-82"/>
        <w:rPr>
          <w:rFonts w:ascii="Arial" w:eastAsia="Arial" w:hAnsi="Arial" w:cs="Arial"/>
          <w:sz w:val="18"/>
          <w:szCs w:val="18"/>
        </w:rPr>
      </w:pPr>
    </w:p>
    <w:p w:rsidR="008A07D1" w:rsidRPr="00BB5460" w:rsidRDefault="008A07D1" w:rsidP="008A07D1">
      <w:pPr>
        <w:pStyle w:val="Heading2"/>
        <w:spacing w:before="0"/>
        <w:ind w:left="567" w:right="-82" w:hanging="567"/>
        <w:rPr>
          <w:rFonts w:ascii="Arial" w:eastAsia="Arial" w:hAnsi="Arial" w:cs="Arial"/>
          <w:i/>
          <w:color w:val="CF4A02"/>
          <w:sz w:val="18"/>
          <w:szCs w:val="18"/>
        </w:rPr>
      </w:pPr>
      <w:r w:rsidRPr="00BB5460">
        <w:rPr>
          <w:rFonts w:ascii="Arial" w:eastAsia="Arial" w:hAnsi="Arial" w:cs="Arial"/>
          <w:color w:val="CF4A02"/>
          <w:sz w:val="18"/>
          <w:szCs w:val="18"/>
        </w:rPr>
        <w:t>26.3</w:t>
      </w:r>
      <w:r w:rsidRPr="00BB5460">
        <w:rPr>
          <w:rFonts w:ascii="Arial" w:eastAsia="Arial" w:hAnsi="Arial" w:cs="Arial"/>
          <w:color w:val="CF4A02"/>
          <w:sz w:val="18"/>
          <w:szCs w:val="18"/>
        </w:rPr>
        <w:tab/>
        <w:t>Litigation</w:t>
      </w:r>
    </w:p>
    <w:p w:rsidR="008A07D1" w:rsidRPr="00BB5460" w:rsidRDefault="008A07D1" w:rsidP="008A07D1">
      <w:pPr>
        <w:ind w:left="567" w:right="-82"/>
        <w:rPr>
          <w:rFonts w:ascii="Arial" w:eastAsia="Arial" w:hAnsi="Arial" w:cs="Arial"/>
          <w:sz w:val="18"/>
          <w:szCs w:val="18"/>
        </w:rPr>
      </w:pPr>
    </w:p>
    <w:p w:rsidR="008A07D1" w:rsidRPr="00BB5460" w:rsidRDefault="008A07D1" w:rsidP="008A07D1">
      <w:pPr>
        <w:ind w:left="567" w:right="-82"/>
        <w:rPr>
          <w:rFonts w:ascii="Arial" w:eastAsia="Arial" w:hAnsi="Arial" w:cs="Arial"/>
          <w:b/>
          <w:sz w:val="18"/>
          <w:szCs w:val="18"/>
          <w:u w:val="single"/>
        </w:rPr>
      </w:pPr>
      <w:r w:rsidRPr="00BB5460">
        <w:rPr>
          <w:rFonts w:ascii="Arial" w:eastAsia="Arial" w:hAnsi="Arial" w:cs="Arial"/>
          <w:b/>
          <w:sz w:val="18"/>
          <w:szCs w:val="18"/>
          <w:u w:val="single"/>
        </w:rPr>
        <w:t>Tri-Union Seafoods LLC (Tri-U)</w:t>
      </w:r>
    </w:p>
    <w:p w:rsidR="008A07D1" w:rsidRPr="00BB5460" w:rsidRDefault="008A07D1" w:rsidP="008A07D1">
      <w:pPr>
        <w:ind w:left="567" w:right="-82"/>
        <w:rPr>
          <w:rFonts w:ascii="Arial" w:eastAsia="Arial" w:hAnsi="Arial" w:cs="Arial"/>
          <w:sz w:val="18"/>
          <w:szCs w:val="18"/>
        </w:rPr>
      </w:pPr>
    </w:p>
    <w:p w:rsidR="008A07D1" w:rsidRPr="00BB5460" w:rsidRDefault="008A07D1" w:rsidP="008A07D1">
      <w:pPr>
        <w:ind w:left="567" w:right="-82"/>
        <w:rPr>
          <w:rFonts w:ascii="Arial" w:eastAsia="Arial" w:hAnsi="Arial" w:cs="Arial"/>
          <w:sz w:val="18"/>
          <w:szCs w:val="18"/>
        </w:rPr>
      </w:pPr>
      <w:r w:rsidRPr="00BB5460">
        <w:rPr>
          <w:rFonts w:ascii="Arial" w:eastAsia="Arial" w:hAnsi="Arial" w:cs="Arial"/>
          <w:sz w:val="18"/>
          <w:szCs w:val="18"/>
        </w:rPr>
        <w:t xml:space="preserve">On 15 July 2015, Tri-U was served with a subpoena from the United States Department of Justice (“DOJ”) concerning a DOJ antitrust investigation into the packaged seafood industry. Tri-U </w:t>
      </w:r>
      <w:r w:rsidRPr="00BB5460">
        <w:rPr>
          <w:rFonts w:ascii="Arial" w:eastAsia="Arial" w:hAnsi="Arial" w:cs="Browallia New"/>
          <w:sz w:val="18"/>
          <w:szCs w:val="22"/>
          <w:lang w:val="en-US"/>
        </w:rPr>
        <w:t>ha</w:t>
      </w:r>
      <w:r w:rsidRPr="00BB5460">
        <w:rPr>
          <w:rFonts w:ascii="Arial" w:eastAsia="Arial" w:hAnsi="Arial" w:cs="Arial"/>
          <w:sz w:val="18"/>
          <w:szCs w:val="18"/>
        </w:rPr>
        <w:t xml:space="preserve">s fully cooperated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The DOJ investigation is </w:t>
      </w:r>
      <w:r w:rsidRPr="00BB5460">
        <w:rPr>
          <w:rFonts w:ascii="Arial" w:hAnsi="Arial" w:cs="Arial"/>
          <w:sz w:val="18"/>
          <w:szCs w:val="18"/>
        </w:rPr>
        <w:t>nearly complete</w:t>
      </w:r>
      <w:r w:rsidRPr="00BB5460">
        <w:rPr>
          <w:rFonts w:ascii="Arial" w:eastAsia="Arial" w:hAnsi="Arial" w:cs="Arial"/>
          <w:sz w:val="18"/>
          <w:szCs w:val="18"/>
        </w:rPr>
        <w:t>. However, the management expects no significant financial impact to the Group.</w:t>
      </w:r>
    </w:p>
    <w:p w:rsidR="008A07D1" w:rsidRPr="00BB5460" w:rsidRDefault="008A07D1" w:rsidP="008A07D1">
      <w:pPr>
        <w:ind w:left="567" w:right="-82"/>
        <w:rPr>
          <w:rFonts w:ascii="Arial" w:eastAsia="Arial" w:hAnsi="Arial" w:cs="Arial"/>
          <w:sz w:val="18"/>
          <w:szCs w:val="18"/>
        </w:rPr>
      </w:pPr>
    </w:p>
    <w:p w:rsidR="008A07D1" w:rsidRPr="00BB5460" w:rsidRDefault="008A07D1" w:rsidP="008A07D1">
      <w:pPr>
        <w:ind w:left="567" w:right="-82"/>
        <w:rPr>
          <w:rFonts w:ascii="Arial" w:eastAsia="Arial" w:hAnsi="Arial" w:cs="Arial"/>
          <w:sz w:val="18"/>
          <w:szCs w:val="18"/>
        </w:rPr>
      </w:pPr>
      <w:r w:rsidRPr="00BB5460">
        <w:rPr>
          <w:rFonts w:ascii="Arial" w:eastAsia="Arial" w:hAnsi="Arial" w:cs="Arial"/>
          <w:sz w:val="18"/>
          <w:szCs w:val="18"/>
        </w:rPr>
        <w:t xml:space="preserve">Tri-U has also been named as a defendant in several separate civil class actions and direct civil actions </w:t>
      </w:r>
      <w:r w:rsidRPr="00BB5460">
        <w:rPr>
          <w:rFonts w:ascii="Arial" w:eastAsia="Arial" w:hAnsi="Arial" w:cs="Arial"/>
          <w:sz w:val="18"/>
          <w:szCs w:val="18"/>
        </w:rPr>
        <w:br/>
        <w:t xml:space="preserve">(“Civil Actions”). The plaintiffs are various retailers, grocery stores, and consumers that allegedly purchased packaged seafood products from Tri-U and other named defendants. The Civil Actions allege a conspiracy to fix, raise, maintain, and/or stabilize prices for packaged seafood products within the United States, in violation of Sections 1 and 3 of the Sherman Antitrust Act (15 U.S.C. §§ 1, 3) and in violation of various state antitrust, consumer protection, deceptive trade practices and unfair competition statutes. Plaintiffs seek to recover damages. </w:t>
      </w:r>
    </w:p>
    <w:p w:rsidR="008A07D1" w:rsidRPr="00BB5460" w:rsidRDefault="008A07D1" w:rsidP="008A07D1">
      <w:pPr>
        <w:ind w:left="567" w:right="-82"/>
        <w:rPr>
          <w:rFonts w:ascii="Arial" w:eastAsia="Arial" w:hAnsi="Arial" w:cs="Arial"/>
          <w:sz w:val="18"/>
          <w:szCs w:val="18"/>
        </w:rPr>
      </w:pPr>
    </w:p>
    <w:p w:rsidR="008A07D1" w:rsidRPr="00BB5460" w:rsidRDefault="008A07D1" w:rsidP="008A07D1">
      <w:pPr>
        <w:ind w:left="567" w:right="-82"/>
        <w:rPr>
          <w:rFonts w:ascii="Arial" w:eastAsia="Arial" w:hAnsi="Arial" w:cs="Arial"/>
          <w:color w:val="000000"/>
          <w:sz w:val="18"/>
          <w:szCs w:val="18"/>
        </w:rPr>
      </w:pPr>
      <w:r w:rsidRPr="00BB5460">
        <w:rPr>
          <w:rFonts w:ascii="Arial" w:eastAsia="Arial" w:hAnsi="Arial" w:cs="Arial"/>
          <w:sz w:val="18"/>
          <w:szCs w:val="18"/>
        </w:rPr>
        <w:t xml:space="preserve">During the second quarter of 2018, Tri-U reached resolution of the antitrust claim brought by one of its largest retail clients in the Civil Actions. Tri-U paid a cash settlement and will participate in a series of joint programs and new product </w:t>
      </w:r>
      <w:r w:rsidRPr="00BB5460">
        <w:rPr>
          <w:rFonts w:ascii="Arial" w:eastAsia="Arial" w:hAnsi="Arial" w:cs="Arial"/>
          <w:color w:val="000000"/>
          <w:sz w:val="18"/>
          <w:szCs w:val="18"/>
        </w:rPr>
        <w:t>promotions, including innovative product launches across the retailer’s stores. In addition, Tri-U has reached agreements to settle claims brought by a coalition of various other retailers. Based on these agreements, Tri-U estimated the settlements costs for Civil Cases, which was recorded during the second quarter of 2018, of USD 42.6 million.</w:t>
      </w:r>
    </w:p>
    <w:p w:rsidR="008A07D1" w:rsidRPr="00BB5460" w:rsidRDefault="008A07D1" w:rsidP="008A07D1">
      <w:pPr>
        <w:ind w:left="567" w:right="-82"/>
        <w:rPr>
          <w:rFonts w:ascii="Arial" w:eastAsia="Arial" w:hAnsi="Arial" w:cs="Arial"/>
          <w:color w:val="000000"/>
          <w:sz w:val="18"/>
          <w:szCs w:val="18"/>
        </w:rPr>
      </w:pPr>
    </w:p>
    <w:p w:rsidR="008A07D1" w:rsidRPr="00BB5460" w:rsidRDefault="008A07D1" w:rsidP="008A07D1">
      <w:pPr>
        <w:ind w:left="567" w:right="-82"/>
        <w:rPr>
          <w:rFonts w:ascii="Arial" w:eastAsia="Arial" w:hAnsi="Arial" w:cstheme="minorBidi"/>
          <w:color w:val="000000"/>
          <w:sz w:val="18"/>
          <w:szCs w:val="18"/>
        </w:rPr>
      </w:pPr>
      <w:r w:rsidRPr="00BB5460">
        <w:rPr>
          <w:rFonts w:ascii="Arial" w:eastAsia="Arial" w:hAnsi="Arial" w:cs="Arial"/>
          <w:color w:val="000000"/>
          <w:sz w:val="18"/>
          <w:szCs w:val="18"/>
        </w:rPr>
        <w:t>During the first and second quarters of 2019, Tri-U also reached additional agreements to settle claims brought by other major retailers. Therefore, Tri-U has estimated the additional settlements costs for all Civil Cases, which was recorded during the second quarter of 2019, of USD 59.7 million.</w:t>
      </w:r>
    </w:p>
    <w:p w:rsidR="008A07D1" w:rsidRPr="00BB5460" w:rsidRDefault="008A07D1" w:rsidP="008A07D1">
      <w:pPr>
        <w:ind w:left="567" w:right="-82"/>
        <w:rPr>
          <w:rFonts w:ascii="Arial" w:eastAsia="Arial" w:hAnsi="Arial" w:cstheme="minorBidi"/>
          <w:color w:val="000000"/>
          <w:sz w:val="18"/>
          <w:szCs w:val="18"/>
        </w:rPr>
      </w:pPr>
    </w:p>
    <w:p w:rsidR="008A07D1" w:rsidRPr="00BB5460" w:rsidRDefault="008A07D1" w:rsidP="008A07D1">
      <w:pPr>
        <w:ind w:left="567" w:right="-82"/>
        <w:rPr>
          <w:rFonts w:ascii="Arial" w:eastAsia="Arial" w:hAnsi="Arial" w:cs="Arial"/>
          <w:color w:val="000000"/>
          <w:sz w:val="18"/>
          <w:szCs w:val="18"/>
        </w:rPr>
      </w:pPr>
      <w:r w:rsidRPr="00BB5460">
        <w:rPr>
          <w:rFonts w:ascii="Arial" w:eastAsia="Arial" w:hAnsi="Arial" w:cs="Arial"/>
          <w:color w:val="000000"/>
          <w:sz w:val="18"/>
          <w:szCs w:val="18"/>
        </w:rPr>
        <w:t xml:space="preserve">During the </w:t>
      </w:r>
      <w:r w:rsidR="00203BA0" w:rsidRPr="00BB5460">
        <w:rPr>
          <w:rFonts w:ascii="Arial" w:eastAsia="Arial" w:hAnsi="Arial" w:cs="Arial"/>
          <w:color w:val="000000"/>
          <w:sz w:val="18"/>
          <w:szCs w:val="18"/>
        </w:rPr>
        <w:t>period</w:t>
      </w:r>
      <w:r w:rsidRPr="00BB5460">
        <w:rPr>
          <w:rFonts w:ascii="Arial" w:eastAsia="Arial" w:hAnsi="Arial" w:cs="Arial"/>
          <w:color w:val="000000"/>
          <w:sz w:val="18"/>
          <w:szCs w:val="18"/>
        </w:rPr>
        <w:t>, Tri-U settled several additional claims in line with previous estimate. There was no additional accrual recorded during this period.</w:t>
      </w:r>
    </w:p>
    <w:p w:rsidR="008A07D1" w:rsidRPr="00BB5460" w:rsidRDefault="008A07D1" w:rsidP="008A07D1">
      <w:pPr>
        <w:pBdr>
          <w:top w:val="nil"/>
          <w:left w:val="nil"/>
          <w:bottom w:val="nil"/>
          <w:right w:val="nil"/>
          <w:between w:val="nil"/>
        </w:pBdr>
        <w:ind w:right="8"/>
        <w:rPr>
          <w:rFonts w:ascii="Arial" w:eastAsia="Arial" w:hAnsi="Arial" w:cs="Arial"/>
          <w:color w:val="000000"/>
          <w:sz w:val="18"/>
          <w:szCs w:val="18"/>
        </w:rPr>
      </w:pPr>
    </w:p>
    <w:p w:rsidR="008A07D1" w:rsidRPr="00BB5460" w:rsidRDefault="008A07D1" w:rsidP="008A07D1">
      <w:pPr>
        <w:pBdr>
          <w:top w:val="nil"/>
          <w:left w:val="nil"/>
          <w:bottom w:val="nil"/>
          <w:right w:val="nil"/>
          <w:between w:val="nil"/>
        </w:pBdr>
        <w:ind w:right="8"/>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8A07D1" w:rsidRPr="00BB5460" w:rsidTr="00795E7A">
        <w:trPr>
          <w:trHeight w:val="386"/>
        </w:trPr>
        <w:tc>
          <w:tcPr>
            <w:tcW w:w="9461" w:type="dxa"/>
            <w:shd w:val="clear" w:color="auto" w:fill="FFA543"/>
            <w:vAlign w:val="center"/>
          </w:tcPr>
          <w:p w:rsidR="008A07D1" w:rsidRPr="00BB5460" w:rsidRDefault="008A07D1" w:rsidP="008A07D1">
            <w:pPr>
              <w:tabs>
                <w:tab w:val="left" w:pos="522"/>
              </w:tabs>
              <w:ind w:left="519" w:hanging="519"/>
              <w:rPr>
                <w:rFonts w:ascii="Arial" w:eastAsia="Arial" w:hAnsi="Arial" w:cs="Arial"/>
                <w:b/>
                <w:color w:val="FFFFFF"/>
                <w:sz w:val="18"/>
                <w:szCs w:val="18"/>
              </w:rPr>
            </w:pPr>
            <w:r w:rsidRPr="00BB5460">
              <w:rPr>
                <w:rFonts w:ascii="Arial" w:eastAsia="Arial" w:hAnsi="Arial" w:cs="Arial"/>
                <w:b/>
                <w:color w:val="FFFFFF"/>
                <w:sz w:val="18"/>
                <w:szCs w:val="18"/>
              </w:rPr>
              <w:t>27</w:t>
            </w:r>
            <w:r w:rsidRPr="00BB5460">
              <w:rPr>
                <w:rFonts w:ascii="Arial" w:eastAsia="Arial" w:hAnsi="Arial" w:cs="Arial"/>
                <w:b/>
                <w:color w:val="FFFFFF"/>
                <w:sz w:val="18"/>
                <w:szCs w:val="18"/>
              </w:rPr>
              <w:tab/>
              <w:t>Events occurring after the reporting period</w:t>
            </w:r>
          </w:p>
        </w:tc>
      </w:tr>
    </w:tbl>
    <w:p w:rsidR="008A07D1" w:rsidRPr="00BB5460" w:rsidRDefault="008A07D1" w:rsidP="008A07D1">
      <w:pPr>
        <w:pBdr>
          <w:top w:val="nil"/>
          <w:left w:val="nil"/>
          <w:bottom w:val="nil"/>
          <w:right w:val="nil"/>
          <w:between w:val="nil"/>
        </w:pBdr>
        <w:ind w:right="8"/>
        <w:rPr>
          <w:rFonts w:ascii="Arial" w:eastAsia="Arial" w:hAnsi="Arial" w:cs="Arial"/>
          <w:color w:val="000000"/>
          <w:sz w:val="18"/>
          <w:szCs w:val="18"/>
        </w:rPr>
      </w:pPr>
    </w:p>
    <w:p w:rsidR="00E73984" w:rsidRPr="00BB5460" w:rsidRDefault="004C2A07" w:rsidP="004C2A07">
      <w:pPr>
        <w:rPr>
          <w:rFonts w:ascii="Arial" w:eastAsia="Arial" w:hAnsi="Arial" w:cs="Arial"/>
          <w:sz w:val="18"/>
          <w:szCs w:val="18"/>
          <w:lang w:val="en-US"/>
        </w:rPr>
      </w:pPr>
      <w:r w:rsidRPr="00BB5460">
        <w:rPr>
          <w:rFonts w:ascii="Arial" w:eastAsia="Arial" w:hAnsi="Arial" w:cs="Arial"/>
          <w:sz w:val="18"/>
          <w:szCs w:val="18"/>
        </w:rPr>
        <w:t>In July 2020, the Group</w:t>
      </w:r>
      <w:r w:rsidR="00C71EE9" w:rsidRPr="00BB5460">
        <w:rPr>
          <w:rFonts w:ascii="Arial" w:eastAsia="Arial" w:hAnsi="Arial" w:cs="Arial"/>
          <w:sz w:val="18"/>
          <w:szCs w:val="18"/>
        </w:rPr>
        <w:t xml:space="preserve"> agreed to </w:t>
      </w:r>
      <w:r w:rsidR="00C71EE9" w:rsidRPr="00BB5460">
        <w:rPr>
          <w:rFonts w:ascii="Arial" w:eastAsia="Arial" w:hAnsi="Arial" w:cs="Arial"/>
          <w:sz w:val="18"/>
          <w:szCs w:val="18"/>
          <w:lang w:val="en-US"/>
        </w:rPr>
        <w:t xml:space="preserve">acquire </w:t>
      </w:r>
      <w:r w:rsidRPr="00BB5460">
        <w:rPr>
          <w:rFonts w:ascii="Arial" w:eastAsia="Arial" w:hAnsi="Arial" w:cs="Arial"/>
          <w:sz w:val="18"/>
          <w:szCs w:val="18"/>
          <w:lang w:val="en-US"/>
        </w:rPr>
        <w:t xml:space="preserve">additional shares of TUMD Luxembourg </w:t>
      </w:r>
      <w:proofErr w:type="spellStart"/>
      <w:r w:rsidRPr="00BB5460">
        <w:rPr>
          <w:rFonts w:ascii="Arial" w:eastAsia="Arial" w:hAnsi="Arial" w:cs="Arial"/>
          <w:sz w:val="18"/>
          <w:szCs w:val="18"/>
          <w:lang w:val="en-US"/>
        </w:rPr>
        <w:t>S.a.r.l</w:t>
      </w:r>
      <w:proofErr w:type="spellEnd"/>
      <w:r w:rsidRPr="00BB5460">
        <w:rPr>
          <w:rFonts w:ascii="Arial" w:eastAsia="Arial" w:hAnsi="Arial" w:cs="Arial"/>
          <w:sz w:val="18"/>
          <w:szCs w:val="18"/>
          <w:lang w:val="en-US"/>
        </w:rPr>
        <w:t xml:space="preserve"> (TUMD), a holding company in Luxembourg from 45% of shares to 90% of shares. This </w:t>
      </w:r>
      <w:r w:rsidR="003915B6" w:rsidRPr="00BB5460">
        <w:rPr>
          <w:rFonts w:ascii="Arial" w:eastAsia="Arial" w:hAnsi="Arial" w:cs="Arial"/>
          <w:sz w:val="18"/>
          <w:szCs w:val="18"/>
          <w:lang w:val="en-US"/>
        </w:rPr>
        <w:t xml:space="preserve">will </w:t>
      </w:r>
      <w:r w:rsidRPr="00BB5460">
        <w:rPr>
          <w:rFonts w:ascii="Arial" w:eastAsia="Arial" w:hAnsi="Arial" w:cs="Arial"/>
          <w:sz w:val="18"/>
          <w:szCs w:val="18"/>
          <w:lang w:val="en-US"/>
        </w:rPr>
        <w:t>result in the change in classification of this investment from investment in an associate to investment in a subsidiary.</w:t>
      </w:r>
    </w:p>
    <w:p w:rsidR="00E73984" w:rsidRPr="00BB5460" w:rsidRDefault="00E73984" w:rsidP="008A07D1">
      <w:pPr>
        <w:rPr>
          <w:rFonts w:ascii="Arial" w:eastAsia="Arial" w:hAnsi="Arial" w:cs="Arial"/>
          <w:sz w:val="18"/>
          <w:szCs w:val="18"/>
        </w:rPr>
      </w:pPr>
    </w:p>
    <w:p w:rsidR="00E73984" w:rsidRDefault="00E73984" w:rsidP="008A07D1">
      <w:pPr>
        <w:rPr>
          <w:rFonts w:ascii="Arial" w:eastAsia="Arial" w:hAnsi="Arial" w:cs="Arial"/>
          <w:sz w:val="18"/>
          <w:szCs w:val="18"/>
        </w:rPr>
      </w:pPr>
      <w:r w:rsidRPr="00BB5460">
        <w:rPr>
          <w:rFonts w:ascii="Arial" w:eastAsia="Arial" w:hAnsi="Arial" w:cs="Arial"/>
          <w:sz w:val="18"/>
          <w:szCs w:val="18"/>
        </w:rPr>
        <w:t xml:space="preserve">On 11 August 2020, the Board of Directors’ meeting of the Company passed a resolution to approve an interim dividend payment of Baht </w:t>
      </w:r>
      <w:r w:rsidR="00D43284" w:rsidRPr="006D2A84">
        <w:rPr>
          <w:rFonts w:ascii="Arial" w:eastAsia="Arial" w:hAnsi="Arial" w:cstheme="minorBidi"/>
          <w:sz w:val="18"/>
          <w:szCs w:val="18"/>
          <w:lang w:val="en-US"/>
        </w:rPr>
        <w:t>0.32</w:t>
      </w:r>
      <w:r w:rsidRPr="00BB5460">
        <w:rPr>
          <w:rFonts w:ascii="Arial" w:eastAsia="Arial" w:hAnsi="Arial" w:cs="Arial"/>
          <w:sz w:val="18"/>
          <w:szCs w:val="18"/>
        </w:rPr>
        <w:t xml:space="preserve"> per share to the Company’s shareholders. The interim dividend is expected to be paid on </w:t>
      </w:r>
      <w:r w:rsidR="006D2A84">
        <w:rPr>
          <w:rFonts w:ascii="Arial" w:eastAsia="Arial" w:hAnsi="Arial" w:cs="Arial"/>
          <w:sz w:val="18"/>
          <w:szCs w:val="18"/>
        </w:rPr>
        <w:br/>
        <w:t>8</w:t>
      </w:r>
      <w:r w:rsidRPr="00BB5460">
        <w:rPr>
          <w:rFonts w:ascii="Arial" w:eastAsia="Arial" w:hAnsi="Arial" w:cs="Arial"/>
          <w:sz w:val="18"/>
          <w:szCs w:val="18"/>
        </w:rPr>
        <w:t xml:space="preserve"> September 20</w:t>
      </w:r>
      <w:r w:rsidR="006D2A84">
        <w:rPr>
          <w:rFonts w:ascii="Arial" w:eastAsia="Arial" w:hAnsi="Arial" w:cs="Arial"/>
          <w:sz w:val="18"/>
          <w:szCs w:val="18"/>
        </w:rPr>
        <w:t>20</w:t>
      </w:r>
      <w:r w:rsidRPr="00BB5460">
        <w:rPr>
          <w:rFonts w:ascii="Arial" w:eastAsia="Arial" w:hAnsi="Arial" w:cs="Arial"/>
          <w:sz w:val="18"/>
          <w:szCs w:val="18"/>
        </w:rPr>
        <w:t>.</w:t>
      </w:r>
    </w:p>
    <w:p w:rsidR="00E73984" w:rsidRPr="00A73B9E" w:rsidRDefault="00E73984" w:rsidP="008A07D1">
      <w:pPr>
        <w:rPr>
          <w:rFonts w:ascii="Arial" w:eastAsia="Arial" w:hAnsi="Arial" w:cs="Arial"/>
          <w:sz w:val="18"/>
          <w:szCs w:val="18"/>
        </w:rPr>
      </w:pPr>
    </w:p>
    <w:p w:rsidR="008A07D1" w:rsidRPr="00A73B9E" w:rsidRDefault="008A07D1" w:rsidP="008A07D1">
      <w:pPr>
        <w:rPr>
          <w:rFonts w:ascii="Arial" w:eastAsia="Arial" w:hAnsi="Arial" w:cs="Arial"/>
          <w:sz w:val="18"/>
          <w:szCs w:val="18"/>
        </w:rPr>
      </w:pPr>
    </w:p>
    <w:p w:rsidR="008A07D1" w:rsidRPr="00A73B9E" w:rsidRDefault="008A07D1" w:rsidP="008A07D1">
      <w:pPr>
        <w:rPr>
          <w:rFonts w:ascii="Arial" w:eastAsia="Arial" w:hAnsi="Arial" w:cs="Arial"/>
          <w:sz w:val="18"/>
          <w:szCs w:val="18"/>
        </w:rPr>
      </w:pPr>
    </w:p>
    <w:sectPr w:rsidR="008A07D1" w:rsidRPr="00A73B9E" w:rsidSect="00795E7A">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E3A" w:rsidRDefault="00190E3A" w:rsidP="00993B91">
      <w:r>
        <w:separator/>
      </w:r>
    </w:p>
  </w:endnote>
  <w:endnote w:type="continuationSeparator" w:id="0">
    <w:p w:rsidR="00190E3A" w:rsidRDefault="00190E3A"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902208"/>
      <w:docPartObj>
        <w:docPartGallery w:val="Page Numbers (Bottom of Page)"/>
        <w:docPartUnique/>
      </w:docPartObj>
    </w:sdtPr>
    <w:sdtEndPr>
      <w:rPr>
        <w:rFonts w:ascii="Arial" w:hAnsi="Arial" w:cs="Arial"/>
        <w:noProof/>
        <w:sz w:val="18"/>
        <w:szCs w:val="18"/>
      </w:rPr>
    </w:sdtEndPr>
    <w:sdtContent>
      <w:p w:rsidR="00D041B1" w:rsidRPr="00993B91" w:rsidRDefault="00D041B1" w:rsidP="00993B91">
        <w:pPr>
          <w:pStyle w:val="Footer"/>
          <w:pBdr>
            <w:top w:val="single" w:sz="8" w:space="1" w:color="auto"/>
          </w:pBdr>
          <w:jc w:val="right"/>
          <w:rPr>
            <w:rFonts w:ascii="Arial" w:hAnsi="Arial" w:cs="Arial"/>
            <w:sz w:val="18"/>
            <w:szCs w:val="18"/>
          </w:rPr>
        </w:pPr>
        <w:r w:rsidRPr="00993B91">
          <w:rPr>
            <w:rFonts w:ascii="Arial" w:hAnsi="Arial" w:cs="Arial"/>
            <w:sz w:val="18"/>
            <w:szCs w:val="18"/>
          </w:rPr>
          <w:fldChar w:fldCharType="begin"/>
        </w:r>
        <w:r w:rsidRPr="00993B91">
          <w:rPr>
            <w:rFonts w:ascii="Arial" w:hAnsi="Arial" w:cs="Arial"/>
            <w:sz w:val="18"/>
            <w:szCs w:val="18"/>
          </w:rPr>
          <w:instrText xml:space="preserve"> PAGE   \* MERGEFORMAT </w:instrText>
        </w:r>
        <w:r w:rsidRPr="00993B91">
          <w:rPr>
            <w:rFonts w:ascii="Arial" w:hAnsi="Arial" w:cs="Arial"/>
            <w:sz w:val="18"/>
            <w:szCs w:val="18"/>
          </w:rPr>
          <w:fldChar w:fldCharType="separate"/>
        </w:r>
        <w:r w:rsidRPr="00993B91">
          <w:rPr>
            <w:rFonts w:ascii="Arial" w:hAnsi="Arial" w:cs="Arial"/>
            <w:noProof/>
            <w:sz w:val="18"/>
            <w:szCs w:val="18"/>
          </w:rPr>
          <w:t>2</w:t>
        </w:r>
        <w:r w:rsidRPr="00993B9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E3A" w:rsidRDefault="00190E3A" w:rsidP="00993B91">
      <w:r>
        <w:separator/>
      </w:r>
    </w:p>
  </w:footnote>
  <w:footnote w:type="continuationSeparator" w:id="0">
    <w:p w:rsidR="00190E3A" w:rsidRDefault="00190E3A"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B1" w:rsidRPr="00993B91" w:rsidRDefault="00D041B1" w:rsidP="00993B9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993B91">
      <w:rPr>
        <w:rFonts w:ascii="Arial" w:eastAsia="Arial" w:hAnsi="Arial" w:cs="Arial"/>
        <w:b/>
        <w:color w:val="000000"/>
        <w:sz w:val="18"/>
        <w:szCs w:val="18"/>
      </w:rPr>
      <w:t>Thai Union Group Public Company Limited</w:t>
    </w:r>
  </w:p>
  <w:p w:rsidR="00D041B1" w:rsidRPr="00993B91" w:rsidRDefault="00D041B1" w:rsidP="00993B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993B91">
      <w:rPr>
        <w:rFonts w:ascii="Arial" w:eastAsia="Arial" w:hAnsi="Arial" w:cs="Arial"/>
        <w:b/>
        <w:color w:val="000000"/>
        <w:sz w:val="18"/>
        <w:szCs w:val="18"/>
      </w:rPr>
      <w:t xml:space="preserve">Condensed notes to the interim financial information (Unaudited) </w:t>
    </w:r>
  </w:p>
  <w:p w:rsidR="00D041B1" w:rsidRPr="00993B91" w:rsidRDefault="00D041B1" w:rsidP="00993B91">
    <w:pPr>
      <w:pBdr>
        <w:bottom w:val="single" w:sz="8" w:space="1" w:color="000000"/>
        <w:between w:val="nil"/>
      </w:pBdr>
      <w:jc w:val="left"/>
      <w:rPr>
        <w:rFonts w:ascii="Arial" w:eastAsia="Arial" w:hAnsi="Arial" w:cs="Arial"/>
        <w:b/>
        <w:color w:val="000000"/>
        <w:sz w:val="18"/>
        <w:szCs w:val="18"/>
      </w:rPr>
    </w:pPr>
    <w:r w:rsidRPr="00993B91">
      <w:rPr>
        <w:rFonts w:ascii="Arial" w:eastAsia="Arial" w:hAnsi="Arial" w:cs="Arial"/>
        <w:b/>
        <w:color w:val="000000"/>
        <w:sz w:val="18"/>
        <w:szCs w:val="18"/>
      </w:rPr>
      <w:t>For the six-month period ended 30 June 2020</w:t>
    </w:r>
  </w:p>
  <w:p w:rsidR="00D041B1" w:rsidRDefault="00D041B1">
    <w:pPr>
      <w:pStyle w:val="Header"/>
      <w:rPr>
        <w:rFonts w:ascii="Arial" w:hAnsi="Arial" w:cs="Arial"/>
        <w:sz w:val="18"/>
        <w:szCs w:val="18"/>
      </w:rPr>
    </w:pPr>
  </w:p>
  <w:p w:rsidR="00D041B1" w:rsidRPr="00993B91" w:rsidRDefault="00D041B1">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4D2A"/>
    <w:rsid w:val="000334DF"/>
    <w:rsid w:val="00040331"/>
    <w:rsid w:val="00077DED"/>
    <w:rsid w:val="000D52C9"/>
    <w:rsid w:val="000E6FB1"/>
    <w:rsid w:val="0012162E"/>
    <w:rsid w:val="00157CA3"/>
    <w:rsid w:val="00190E3A"/>
    <w:rsid w:val="001F2B90"/>
    <w:rsid w:val="00203BA0"/>
    <w:rsid w:val="0023383A"/>
    <w:rsid w:val="00256BCC"/>
    <w:rsid w:val="0026550F"/>
    <w:rsid w:val="002868E9"/>
    <w:rsid w:val="002A2B05"/>
    <w:rsid w:val="002B0F68"/>
    <w:rsid w:val="002B2B4F"/>
    <w:rsid w:val="002E130B"/>
    <w:rsid w:val="002E67C4"/>
    <w:rsid w:val="00352452"/>
    <w:rsid w:val="003915B6"/>
    <w:rsid w:val="003D06CD"/>
    <w:rsid w:val="004038CB"/>
    <w:rsid w:val="00406B5B"/>
    <w:rsid w:val="0047551A"/>
    <w:rsid w:val="00485224"/>
    <w:rsid w:val="004B5337"/>
    <w:rsid w:val="004C2A07"/>
    <w:rsid w:val="004E4DEF"/>
    <w:rsid w:val="005B22DE"/>
    <w:rsid w:val="005D1C25"/>
    <w:rsid w:val="005F6EB8"/>
    <w:rsid w:val="00661C74"/>
    <w:rsid w:val="0066445A"/>
    <w:rsid w:val="006B281E"/>
    <w:rsid w:val="006D2A84"/>
    <w:rsid w:val="00793899"/>
    <w:rsid w:val="00795E7A"/>
    <w:rsid w:val="00796989"/>
    <w:rsid w:val="007A10C7"/>
    <w:rsid w:val="007D6690"/>
    <w:rsid w:val="007E76B2"/>
    <w:rsid w:val="007E7D41"/>
    <w:rsid w:val="0080687C"/>
    <w:rsid w:val="0083417F"/>
    <w:rsid w:val="008649D8"/>
    <w:rsid w:val="008A07D1"/>
    <w:rsid w:val="009307FD"/>
    <w:rsid w:val="00992C6C"/>
    <w:rsid w:val="00993B91"/>
    <w:rsid w:val="009A7189"/>
    <w:rsid w:val="009B11E9"/>
    <w:rsid w:val="009D52A1"/>
    <w:rsid w:val="00AC1C22"/>
    <w:rsid w:val="00B07759"/>
    <w:rsid w:val="00B12F7D"/>
    <w:rsid w:val="00B42161"/>
    <w:rsid w:val="00B67D27"/>
    <w:rsid w:val="00B75EF4"/>
    <w:rsid w:val="00B84C46"/>
    <w:rsid w:val="00BB5460"/>
    <w:rsid w:val="00C66700"/>
    <w:rsid w:val="00C71EE9"/>
    <w:rsid w:val="00C76975"/>
    <w:rsid w:val="00C7705E"/>
    <w:rsid w:val="00C80559"/>
    <w:rsid w:val="00CF00CE"/>
    <w:rsid w:val="00D041B1"/>
    <w:rsid w:val="00D320E8"/>
    <w:rsid w:val="00D43284"/>
    <w:rsid w:val="00D82C03"/>
    <w:rsid w:val="00D8732F"/>
    <w:rsid w:val="00DC1115"/>
    <w:rsid w:val="00E73984"/>
    <w:rsid w:val="00E91DF6"/>
    <w:rsid w:val="00E9592E"/>
    <w:rsid w:val="00EF0AD1"/>
    <w:rsid w:val="00F05BA3"/>
    <w:rsid w:val="00F30360"/>
    <w:rsid w:val="00F6762A"/>
    <w:rsid w:val="00FE4A1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A472"/>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B9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semiHidden/>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iPriority w:val="99"/>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uiPriority w:val="99"/>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semiHidden/>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778</TotalTime>
  <Pages>31</Pages>
  <Words>11346</Words>
  <Characters>64673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Pakhathorn Khannarong</cp:lastModifiedBy>
  <cp:revision>53</cp:revision>
  <cp:lastPrinted>2020-08-10T07:33:00Z</cp:lastPrinted>
  <dcterms:created xsi:type="dcterms:W3CDTF">2020-07-29T09:50:00Z</dcterms:created>
  <dcterms:modified xsi:type="dcterms:W3CDTF">2020-08-10T07:33:00Z</dcterms:modified>
</cp:coreProperties>
</file>