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462" w:rsidRPr="00F3117E" w:rsidRDefault="006A0462">
      <w:pPr>
        <w:rPr>
          <w:rFonts w:ascii="Arial" w:hAnsi="Arial" w:cs="Arial"/>
          <w:sz w:val="20"/>
          <w:szCs w:val="20"/>
        </w:rPr>
      </w:pPr>
    </w:p>
    <w:p w:rsidR="00352177" w:rsidRPr="00F3117E" w:rsidRDefault="00352177">
      <w:pPr>
        <w:rPr>
          <w:rFonts w:ascii="Arial" w:hAnsi="Arial" w:cs="Arial"/>
          <w:sz w:val="20"/>
          <w:szCs w:val="20"/>
        </w:rPr>
      </w:pPr>
    </w:p>
    <w:p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rsidTr="004E7B71">
        <w:trPr>
          <w:trHeight w:val="3237"/>
        </w:trPr>
        <w:tc>
          <w:tcPr>
            <w:tcW w:w="7200" w:type="dxa"/>
          </w:tcPr>
          <w:p w:rsidR="0057474C" w:rsidRPr="00A00601" w:rsidRDefault="0057474C" w:rsidP="004E7B71">
            <w:pPr>
              <w:rPr>
                <w:b/>
                <w:bCs/>
                <w:sz w:val="36"/>
                <w:szCs w:val="36"/>
              </w:rPr>
            </w:pPr>
            <w:r>
              <w:rPr>
                <w:rFonts w:ascii="Arial" w:hAnsi="Arial" w:cs="Arial"/>
                <w:noProof/>
                <w:sz w:val="20"/>
                <w:szCs w:val="20"/>
                <w:lang w:val="en-US" w:bidi="th-TH"/>
              </w:rPr>
              <mc:AlternateContent>
                <mc:Choice Requires="wps">
                  <w:drawing>
                    <wp:anchor distT="0" distB="0" distL="114300" distR="114300" simplePos="0" relativeHeight="251659264" behindDoc="0" locked="0" layoutInCell="1" allowOverlap="1">
                      <wp:simplePos x="0" y="0"/>
                      <wp:positionH relativeFrom="column">
                        <wp:posOffset>-302895</wp:posOffset>
                      </wp:positionH>
                      <wp:positionV relativeFrom="paragraph">
                        <wp:posOffset>-10160</wp:posOffset>
                      </wp:positionV>
                      <wp:extent cx="4805680" cy="2105025"/>
                      <wp:effectExtent l="0" t="0" r="13970" b="28575"/>
                      <wp:wrapNone/>
                      <wp:docPr id="1" name="Rounded Rectangle 1"/>
                      <wp:cNvGraphicFramePr/>
                      <a:graphic xmlns:a="http://schemas.openxmlformats.org/drawingml/2006/main">
                        <a:graphicData uri="http://schemas.microsoft.com/office/word/2010/wordprocessingShape">
                          <wps:wsp>
                            <wps:cNvSpPr/>
                            <wps:spPr>
                              <a:xfrm>
                                <a:off x="0" y="0"/>
                                <a:ext cx="4805680" cy="21050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9708C7" id="Rounded Rectangle 1" o:spid="_x0000_s1026" style="position:absolute;margin-left:-23.85pt;margin-top:-.8pt;width:378.4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" filled="f" strokecolor="black [3213]" strokeweight="2pt"/>
                  </w:pict>
                </mc:Fallback>
              </mc:AlternateContent>
            </w:r>
          </w:p>
          <w:p w:rsidR="000A2EC6" w:rsidRPr="001D01D0" w:rsidRDefault="000A2EC6" w:rsidP="004E7B71">
            <w:pPr>
              <w:rPr>
                <w:b/>
                <w:bCs/>
                <w:sz w:val="18"/>
                <w:szCs w:val="18"/>
              </w:rPr>
            </w:pPr>
          </w:p>
          <w:p w:rsidR="007E1BB0" w:rsidRDefault="006F3058" w:rsidP="004E7B71">
            <w:pPr>
              <w:rPr>
                <w:b/>
                <w:bCs/>
              </w:rPr>
            </w:pPr>
            <w:r>
              <w:rPr>
                <w:b/>
                <w:bCs/>
              </w:rPr>
              <w:t xml:space="preserve">G </w:t>
            </w:r>
            <w:r w:rsidR="00D7481A">
              <w:rPr>
                <w:b/>
                <w:bCs/>
              </w:rPr>
              <w:t>STEEL PUBLIC COMPANY LIMI</w:t>
            </w:r>
            <w:r w:rsidR="008B7450">
              <w:rPr>
                <w:b/>
                <w:bCs/>
              </w:rPr>
              <w:t>T</w:t>
            </w:r>
            <w:r w:rsidR="00D7481A">
              <w:rPr>
                <w:b/>
                <w:bCs/>
              </w:rPr>
              <w:t>ED</w:t>
            </w:r>
            <w:r>
              <w:rPr>
                <w:b/>
                <w:bCs/>
              </w:rPr>
              <w:t xml:space="preserve"> AND </w:t>
            </w:r>
            <w:r>
              <w:rPr>
                <w:b/>
                <w:bCs/>
              </w:rPr>
              <w:br/>
              <w:t xml:space="preserve">ITS </w:t>
            </w:r>
            <w:r w:rsidRPr="006F3058">
              <w:rPr>
                <w:b/>
                <w:bCs/>
              </w:rPr>
              <w:t>SUBSIDIARIES</w:t>
            </w:r>
          </w:p>
          <w:p w:rsidR="007E1BB0" w:rsidRPr="00987CB3" w:rsidRDefault="007E1BB0" w:rsidP="004E7B71">
            <w:pPr>
              <w:rPr>
                <w:b/>
                <w:bCs/>
              </w:rPr>
            </w:pPr>
            <w:bookmarkStart w:id="0" w:name="_GoBack"/>
            <w:bookmarkEnd w:id="0"/>
          </w:p>
          <w:p w:rsidR="000A2EC6" w:rsidRPr="00A00601" w:rsidRDefault="000A2EC6" w:rsidP="000A2EC6">
            <w:pPr>
              <w:spacing w:after="120"/>
              <w:rPr>
                <w:b/>
                <w:bCs/>
              </w:rPr>
            </w:pPr>
            <w:r w:rsidRPr="00A00601">
              <w:rPr>
                <w:b/>
                <w:bCs/>
              </w:rPr>
              <w:t>Interim Financial Information</w:t>
            </w:r>
          </w:p>
          <w:p w:rsidR="00A00601" w:rsidRPr="00A00601" w:rsidRDefault="00A00601" w:rsidP="00A00601">
            <w:pPr>
              <w:spacing w:after="120"/>
              <w:rPr>
                <w:b/>
                <w:bCs/>
              </w:rPr>
            </w:pPr>
            <w:r w:rsidRPr="00A00601">
              <w:rPr>
                <w:b/>
                <w:bCs/>
              </w:rPr>
              <w:t>and Report on Review of Interim Financial Information</w:t>
            </w:r>
          </w:p>
          <w:p w:rsidR="00A00601" w:rsidRPr="00A00601" w:rsidRDefault="00A00601" w:rsidP="00A00601">
            <w:pPr>
              <w:spacing w:after="120"/>
              <w:rPr>
                <w:b/>
                <w:bCs/>
              </w:rPr>
            </w:pPr>
            <w:r w:rsidRPr="00A00601">
              <w:rPr>
                <w:b/>
                <w:bCs/>
              </w:rPr>
              <w:t>Performed by the Independent Auditor</w:t>
            </w:r>
          </w:p>
          <w:p w:rsidR="007E1BB0" w:rsidRPr="00A00601" w:rsidRDefault="000A2EC6" w:rsidP="000A2EC6">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2E60F2">
              <w:rPr>
                <w:rFonts w:ascii="Times New Roman" w:hAnsi="Times New Roman" w:cs="Angsana New"/>
                <w:szCs w:val="30"/>
              </w:rPr>
              <w:t>June 30</w:t>
            </w:r>
            <w:r w:rsidR="00285B4F">
              <w:rPr>
                <w:rFonts w:ascii="Times New Roman" w:hAnsi="Times New Roman"/>
                <w:lang w:val="en-GB" w:bidi="ar-SA"/>
              </w:rPr>
              <w:t>, 2020</w:t>
            </w:r>
          </w:p>
          <w:p w:rsidR="0057474C" w:rsidRPr="00A97752"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rsidR="00A00601" w:rsidRDefault="00A00601" w:rsidP="00E7029F">
      <w:pPr>
        <w:rPr>
          <w:rFonts w:ascii="Arial" w:hAnsi="Arial" w:cs="Arial"/>
          <w:sz w:val="20"/>
          <w:szCs w:val="20"/>
        </w:rPr>
        <w:sectPr w:rsidR="00A00601" w:rsidSect="006A0462">
          <w:headerReference w:type="default" r:id="rId8"/>
          <w:footerReference w:type="default" r:id="rId9"/>
          <w:headerReference w:type="first" r:id="rId10"/>
          <w:pgSz w:w="11906" w:h="16838" w:code="9"/>
          <w:pgMar w:top="734" w:right="893" w:bottom="562" w:left="907" w:header="734" w:footer="562" w:gutter="0"/>
          <w:paperSrc w:first="265"/>
          <w:cols w:space="708"/>
          <w:docGrid w:linePitch="326"/>
        </w:sect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8313D9" w:rsidRDefault="008313D9" w:rsidP="00E76CAC">
      <w:pPr>
        <w:ind w:right="47"/>
        <w:jc w:val="both"/>
        <w:rPr>
          <w:b/>
          <w:bCs/>
          <w:sz w:val="18"/>
          <w:szCs w:val="18"/>
        </w:rPr>
      </w:pPr>
    </w:p>
    <w:p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rsidR="00E76CAC" w:rsidRPr="00D24CB3" w:rsidRDefault="00E76CAC" w:rsidP="00E76CAC">
      <w:pPr>
        <w:spacing w:line="240" w:lineRule="atLeast"/>
        <w:ind w:right="47"/>
        <w:jc w:val="both"/>
        <w:rPr>
          <w:b/>
          <w:bCs/>
          <w:sz w:val="18"/>
          <w:szCs w:val="18"/>
        </w:rPr>
      </w:pPr>
    </w:p>
    <w:p w:rsidR="00E76CAC" w:rsidRPr="00D24CB3" w:rsidRDefault="00E76CAC" w:rsidP="00E76CAC">
      <w:pPr>
        <w:spacing w:line="240" w:lineRule="atLeast"/>
        <w:ind w:right="47"/>
        <w:jc w:val="both"/>
        <w:rPr>
          <w:b/>
          <w:bCs/>
          <w:sz w:val="18"/>
          <w:szCs w:val="18"/>
        </w:rPr>
      </w:pPr>
    </w:p>
    <w:p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Steel Public Company Limited</w:t>
      </w:r>
    </w:p>
    <w:p w:rsidR="00E76CAC" w:rsidRPr="00D24CB3" w:rsidRDefault="00E76CAC" w:rsidP="00E76CAC">
      <w:pPr>
        <w:spacing w:line="240" w:lineRule="atLeast"/>
        <w:ind w:right="47"/>
        <w:jc w:val="both"/>
        <w:rPr>
          <w:sz w:val="18"/>
          <w:szCs w:val="18"/>
        </w:rPr>
      </w:pPr>
    </w:p>
    <w:p w:rsidR="00E76CAC" w:rsidRDefault="00E76CAC" w:rsidP="00E76CAC">
      <w:pPr>
        <w:autoSpaceDE w:val="0"/>
        <w:autoSpaceDN w:val="0"/>
        <w:adjustRightInd w:val="0"/>
        <w:spacing w:line="240" w:lineRule="atLeast"/>
        <w:jc w:val="thaiDistribute"/>
        <w:rPr>
          <w:sz w:val="18"/>
          <w:szCs w:val="18"/>
        </w:rPr>
      </w:pPr>
    </w:p>
    <w:p w:rsidR="006F3058" w:rsidRPr="00F70B04" w:rsidRDefault="006F3058" w:rsidP="006F3058">
      <w:pPr>
        <w:tabs>
          <w:tab w:val="left" w:pos="720"/>
        </w:tabs>
        <w:autoSpaceDE w:val="0"/>
        <w:autoSpaceDN w:val="0"/>
        <w:adjustRightInd w:val="0"/>
        <w:spacing w:line="240" w:lineRule="atLeast"/>
        <w:jc w:val="thaiDistribute"/>
        <w:rPr>
          <w:sz w:val="18"/>
          <w:szCs w:val="18"/>
        </w:rPr>
      </w:pPr>
      <w:r w:rsidRPr="00F70B04">
        <w:rPr>
          <w:sz w:val="18"/>
          <w:szCs w:val="18"/>
        </w:rPr>
        <w:t xml:space="preserve">I have reviewed the accompanying consolidated and separate statements of financial position of </w:t>
      </w:r>
      <w:r w:rsidRPr="006F3058">
        <w:rPr>
          <w:sz w:val="18"/>
          <w:szCs w:val="18"/>
        </w:rPr>
        <w:t>G Steel</w:t>
      </w:r>
      <w:r w:rsidRPr="00F70B04">
        <w:rPr>
          <w:sz w:val="18"/>
          <w:szCs w:val="18"/>
        </w:rPr>
        <w:t xml:space="preserve"> Public Company Limited and its subsidiaries</w:t>
      </w:r>
      <w:r w:rsidR="001944E6">
        <w:rPr>
          <w:sz w:val="18"/>
          <w:szCs w:val="18"/>
        </w:rPr>
        <w:t xml:space="preserve"> (“the Group”)</w:t>
      </w:r>
      <w:r w:rsidRPr="00F70B04">
        <w:rPr>
          <w:sz w:val="18"/>
          <w:szCs w:val="18"/>
        </w:rPr>
        <w:t xml:space="preserve">, and of </w:t>
      </w:r>
      <w:r w:rsidRPr="006F3058">
        <w:rPr>
          <w:sz w:val="18"/>
          <w:szCs w:val="18"/>
        </w:rPr>
        <w:t>G Steel</w:t>
      </w:r>
      <w:r w:rsidRPr="00F70B04">
        <w:rPr>
          <w:sz w:val="18"/>
          <w:szCs w:val="18"/>
        </w:rPr>
        <w:t xml:space="preserve"> Public Company Limited as at </w:t>
      </w:r>
      <w:r w:rsidR="002E60F2">
        <w:rPr>
          <w:sz w:val="18"/>
          <w:szCs w:val="18"/>
        </w:rPr>
        <w:t>June 30</w:t>
      </w:r>
      <w:r>
        <w:rPr>
          <w:sz w:val="18"/>
          <w:szCs w:val="18"/>
        </w:rPr>
        <w:t>, 2020</w:t>
      </w:r>
      <w:r w:rsidRPr="00F70B04">
        <w:rPr>
          <w:sz w:val="18"/>
          <w:szCs w:val="18"/>
        </w:rPr>
        <w:t xml:space="preserve">, the consolidated and </w:t>
      </w:r>
      <w:r w:rsidRPr="006F3058">
        <w:rPr>
          <w:sz w:val="18"/>
          <w:szCs w:val="18"/>
        </w:rPr>
        <w:t>separate statements of comprehensive income</w:t>
      </w:r>
      <w:r w:rsidR="002E60F2">
        <w:rPr>
          <w:sz w:val="18"/>
          <w:szCs w:val="18"/>
        </w:rPr>
        <w:t xml:space="preserve"> </w:t>
      </w:r>
      <w:r w:rsidR="002E60F2" w:rsidRPr="006F3058">
        <w:rPr>
          <w:sz w:val="18"/>
          <w:szCs w:val="18"/>
        </w:rPr>
        <w:t xml:space="preserve">for the three-month </w:t>
      </w:r>
      <w:r w:rsidR="002E60F2">
        <w:rPr>
          <w:sz w:val="18"/>
          <w:szCs w:val="18"/>
        </w:rPr>
        <w:t xml:space="preserve">and six-month </w:t>
      </w:r>
      <w:r w:rsidR="002E60F2" w:rsidRPr="006F3058">
        <w:rPr>
          <w:sz w:val="18"/>
          <w:szCs w:val="18"/>
        </w:rPr>
        <w:t>period</w:t>
      </w:r>
      <w:r w:rsidR="002E60F2">
        <w:rPr>
          <w:sz w:val="18"/>
          <w:szCs w:val="18"/>
        </w:rPr>
        <w:t xml:space="preserve">s ended June 30, 2020, and the statements of </w:t>
      </w:r>
      <w:r w:rsidRPr="006F3058">
        <w:rPr>
          <w:sz w:val="18"/>
          <w:szCs w:val="18"/>
        </w:rPr>
        <w:t xml:space="preserve">changes in shareholders’ equity and cash flows for the </w:t>
      </w:r>
      <w:r w:rsidR="002E60F2">
        <w:rPr>
          <w:sz w:val="18"/>
          <w:szCs w:val="18"/>
        </w:rPr>
        <w:t>six-month period ended June 30, 2020</w:t>
      </w:r>
      <w:r w:rsidRPr="006F3058">
        <w:rPr>
          <w:sz w:val="18"/>
          <w:szCs w:val="18"/>
        </w:rPr>
        <w:t>, and condensed</w:t>
      </w:r>
      <w:r w:rsidRPr="00F70B04">
        <w:rPr>
          <w:sz w:val="18"/>
          <w:szCs w:val="18"/>
        </w:rPr>
        <w:t xml:space="preserve">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Pr>
          <w:sz w:val="18"/>
          <w:szCs w:val="18"/>
        </w:rPr>
        <w:t xml:space="preserve"> information based on my review</w:t>
      </w:r>
      <w:r w:rsidR="00C25E41">
        <w:rPr>
          <w:sz w:val="18"/>
          <w:szCs w:val="18"/>
        </w:rPr>
        <w:t>s</w:t>
      </w:r>
      <w:r w:rsidRPr="00F70B04">
        <w:rPr>
          <w:sz w:val="18"/>
          <w:szCs w:val="18"/>
        </w:rPr>
        <w:t>.</w:t>
      </w:r>
    </w:p>
    <w:p w:rsidR="006F3058" w:rsidRPr="00845DC9" w:rsidRDefault="006F3058" w:rsidP="00E76CAC">
      <w:pPr>
        <w:autoSpaceDE w:val="0"/>
        <w:autoSpaceDN w:val="0"/>
        <w:adjustRightInd w:val="0"/>
        <w:spacing w:line="240" w:lineRule="atLeast"/>
        <w:jc w:val="thaiDistribute"/>
        <w:rPr>
          <w:sz w:val="18"/>
          <w:szCs w:val="18"/>
          <w:lang w:val="en-US"/>
        </w:rPr>
      </w:pPr>
    </w:p>
    <w:p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r w:rsidR="00EE17A5">
        <w:rPr>
          <w:b/>
          <w:bCs/>
          <w:i/>
          <w:iCs/>
          <w:sz w:val="18"/>
          <w:szCs w:val="18"/>
        </w:rPr>
        <w:t>s</w:t>
      </w:r>
    </w:p>
    <w:p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I conducted my review</w:t>
      </w:r>
      <w:r w:rsidR="00C25E41">
        <w:rPr>
          <w:sz w:val="18"/>
          <w:szCs w:val="18"/>
        </w:rPr>
        <w:t>s</w:t>
      </w:r>
      <w:r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rsidR="00211150" w:rsidRDefault="00211150" w:rsidP="00E76CAC">
      <w:pPr>
        <w:autoSpaceDE w:val="0"/>
        <w:autoSpaceDN w:val="0"/>
        <w:adjustRightInd w:val="0"/>
        <w:spacing w:line="240" w:lineRule="atLeast"/>
        <w:jc w:val="thaiDistribute"/>
        <w:rPr>
          <w:rFonts w:cstheme="minorBidi"/>
          <w:sz w:val="18"/>
          <w:szCs w:val="18"/>
        </w:rPr>
      </w:pPr>
    </w:p>
    <w:p w:rsidR="00E76CAC" w:rsidRPr="00D24CB3" w:rsidRDefault="00E76CAC" w:rsidP="00E76CAC">
      <w:pPr>
        <w:spacing w:line="240" w:lineRule="atLeast"/>
        <w:jc w:val="both"/>
        <w:rPr>
          <w:b/>
          <w:bCs/>
          <w:i/>
          <w:iCs/>
          <w:sz w:val="18"/>
          <w:szCs w:val="18"/>
        </w:rPr>
      </w:pPr>
      <w:r w:rsidRPr="00D24CB3">
        <w:rPr>
          <w:b/>
          <w:bCs/>
          <w:i/>
          <w:iCs/>
          <w:sz w:val="18"/>
          <w:szCs w:val="18"/>
        </w:rPr>
        <w:t>Conclusion</w:t>
      </w:r>
    </w:p>
    <w:p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Based on my review</w:t>
      </w:r>
      <w:r w:rsidR="00C25E41">
        <w:rPr>
          <w:sz w:val="18"/>
          <w:szCs w:val="18"/>
        </w:rPr>
        <w:t>s</w:t>
      </w:r>
      <w:r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rsidR="00E76CAC" w:rsidRDefault="00E76CAC" w:rsidP="00E76CAC">
      <w:pPr>
        <w:autoSpaceDE w:val="0"/>
        <w:autoSpaceDN w:val="0"/>
        <w:adjustRightInd w:val="0"/>
        <w:spacing w:line="240" w:lineRule="atLeast"/>
        <w:jc w:val="both"/>
        <w:rPr>
          <w:rFonts w:cstheme="minorBidi"/>
          <w:sz w:val="18"/>
          <w:szCs w:val="18"/>
        </w:rPr>
      </w:pPr>
    </w:p>
    <w:p w:rsidR="007B4E48" w:rsidRPr="00764C13" w:rsidRDefault="007B4E48" w:rsidP="007B4E48">
      <w:pPr>
        <w:pStyle w:val="E"/>
        <w:spacing w:line="240" w:lineRule="atLeast"/>
        <w:ind w:left="0" w:right="47"/>
        <w:jc w:val="both"/>
        <w:rPr>
          <w:rFonts w:ascii="Times New Roman" w:hAnsi="Times New Roman"/>
          <w:b/>
          <w:bCs/>
          <w:i/>
          <w:iCs/>
          <w:sz w:val="18"/>
          <w:szCs w:val="18"/>
          <w:lang w:val="en-US"/>
        </w:rPr>
      </w:pPr>
      <w:r w:rsidRPr="00764C13">
        <w:rPr>
          <w:rFonts w:ascii="Times New Roman" w:hAnsi="Times New Roman"/>
          <w:b/>
          <w:bCs/>
          <w:i/>
          <w:iCs/>
          <w:sz w:val="18"/>
          <w:szCs w:val="18"/>
          <w:lang w:val="en-US"/>
        </w:rPr>
        <w:t>Emphas</w:t>
      </w:r>
      <w:r w:rsidR="003A0B01">
        <w:rPr>
          <w:rFonts w:ascii="Times New Roman" w:hAnsi="Times New Roman"/>
          <w:b/>
          <w:bCs/>
          <w:i/>
          <w:iCs/>
          <w:sz w:val="18"/>
          <w:szCs w:val="18"/>
          <w:lang w:val="en-US"/>
        </w:rPr>
        <w:t>es</w:t>
      </w:r>
      <w:r w:rsidRPr="00764C13">
        <w:rPr>
          <w:rFonts w:ascii="Times New Roman" w:hAnsi="Times New Roman"/>
          <w:b/>
          <w:bCs/>
          <w:i/>
          <w:iCs/>
          <w:sz w:val="18"/>
          <w:szCs w:val="18"/>
          <w:lang w:val="en-US"/>
        </w:rPr>
        <w:t xml:space="preserve"> of Matter</w:t>
      </w:r>
    </w:p>
    <w:p w:rsidR="007B4E48" w:rsidRDefault="007B4E48" w:rsidP="00253468">
      <w:pPr>
        <w:autoSpaceDE w:val="0"/>
        <w:autoSpaceDN w:val="0"/>
        <w:adjustRightInd w:val="0"/>
        <w:spacing w:before="80" w:line="240" w:lineRule="atLeast"/>
        <w:ind w:left="360" w:hanging="360"/>
        <w:jc w:val="both"/>
        <w:rPr>
          <w:rFonts w:cstheme="minorBidi"/>
          <w:sz w:val="18"/>
          <w:szCs w:val="18"/>
          <w:lang w:val="en-US" w:bidi="th-TH"/>
        </w:rPr>
      </w:pPr>
      <w:r w:rsidRPr="00253468">
        <w:rPr>
          <w:rFonts w:cstheme="minorBidi"/>
          <w:sz w:val="18"/>
          <w:szCs w:val="18"/>
          <w:lang w:val="en-US" w:bidi="th-TH"/>
        </w:rPr>
        <w:t>Without modification in my conclusion, I draw attention to:</w:t>
      </w:r>
    </w:p>
    <w:p w:rsidR="00845DC9" w:rsidRPr="00636DE5" w:rsidRDefault="007B4E48" w:rsidP="00DB18A8">
      <w:pPr>
        <w:autoSpaceDE w:val="0"/>
        <w:autoSpaceDN w:val="0"/>
        <w:adjustRightInd w:val="0"/>
        <w:spacing w:before="80" w:line="240" w:lineRule="atLeast"/>
        <w:ind w:left="360" w:hanging="360"/>
        <w:jc w:val="both"/>
        <w:rPr>
          <w:rFonts w:cstheme="minorBidi"/>
          <w:sz w:val="18"/>
          <w:szCs w:val="18"/>
          <w:lang w:val="en-US" w:bidi="th-TH"/>
        </w:rPr>
      </w:pPr>
      <w:r>
        <w:rPr>
          <w:rFonts w:cstheme="minorBidi"/>
          <w:sz w:val="18"/>
          <w:szCs w:val="18"/>
          <w:lang w:val="en-US" w:bidi="th-TH"/>
        </w:rPr>
        <w:t>a)</w:t>
      </w:r>
      <w:r>
        <w:rPr>
          <w:rFonts w:cstheme="minorBidi"/>
          <w:sz w:val="18"/>
          <w:szCs w:val="18"/>
          <w:lang w:val="en-US" w:bidi="th-TH"/>
        </w:rPr>
        <w:tab/>
      </w:r>
      <w:r w:rsidR="008634C3" w:rsidRPr="00253468">
        <w:rPr>
          <w:rFonts w:cstheme="minorBidi"/>
          <w:sz w:val="18"/>
          <w:szCs w:val="18"/>
          <w:lang w:val="en-US" w:bidi="th-TH"/>
        </w:rPr>
        <w:t xml:space="preserve">Note 1 to the interim </w:t>
      </w:r>
      <w:r w:rsidR="008634C3" w:rsidRPr="00636DE5">
        <w:rPr>
          <w:rFonts w:cstheme="minorBidi"/>
          <w:sz w:val="18"/>
          <w:szCs w:val="18"/>
          <w:lang w:val="en-US" w:bidi="th-TH"/>
        </w:rPr>
        <w:t>financial information, t</w:t>
      </w:r>
      <w:r w:rsidR="00DB18A8" w:rsidRPr="00636DE5">
        <w:rPr>
          <w:rFonts w:cstheme="minorBidi"/>
          <w:sz w:val="18"/>
          <w:szCs w:val="18"/>
          <w:lang w:val="en-US" w:bidi="th-TH"/>
        </w:rPr>
        <w:t xml:space="preserve">he Group has had persistent operating losses and as at </w:t>
      </w:r>
      <w:r w:rsidR="002E60F2" w:rsidRPr="00636DE5">
        <w:rPr>
          <w:rFonts w:cstheme="minorBidi"/>
          <w:sz w:val="18"/>
          <w:szCs w:val="18"/>
          <w:lang w:val="en-US" w:bidi="th-TH"/>
        </w:rPr>
        <w:t>June 30</w:t>
      </w:r>
      <w:r w:rsidR="00DB18A8" w:rsidRPr="00636DE5">
        <w:rPr>
          <w:rFonts w:cstheme="minorBidi"/>
          <w:sz w:val="18"/>
          <w:szCs w:val="18"/>
          <w:lang w:val="en-US" w:bidi="th-TH"/>
        </w:rPr>
        <w:t>, 20</w:t>
      </w:r>
      <w:r w:rsidR="003A0B01" w:rsidRPr="00636DE5">
        <w:rPr>
          <w:rFonts w:cstheme="minorBidi"/>
          <w:sz w:val="18"/>
          <w:szCs w:val="18"/>
          <w:lang w:val="en-US" w:bidi="th-TH"/>
        </w:rPr>
        <w:t>20</w:t>
      </w:r>
      <w:r w:rsidR="00DB18A8" w:rsidRPr="00636DE5">
        <w:rPr>
          <w:rFonts w:cstheme="minorBidi"/>
          <w:sz w:val="18"/>
          <w:szCs w:val="18"/>
          <w:lang w:val="en-US" w:bidi="th-TH"/>
        </w:rPr>
        <w:t xml:space="preserve">, the Group’s total current liabilities exceeded its total current assets by Baht </w:t>
      </w:r>
      <w:r w:rsidR="00455B99">
        <w:rPr>
          <w:rFonts w:cstheme="minorBidi"/>
          <w:sz w:val="18"/>
          <w:szCs w:val="18"/>
          <w:lang w:val="en-US" w:bidi="th-TH"/>
        </w:rPr>
        <w:t>3,</w:t>
      </w:r>
      <w:r w:rsidR="008634C3" w:rsidRPr="00636DE5">
        <w:rPr>
          <w:rFonts w:cstheme="minorBidi"/>
          <w:sz w:val="18"/>
          <w:szCs w:val="18"/>
          <w:lang w:val="en-US" w:bidi="th-TH"/>
        </w:rPr>
        <w:t>0</w:t>
      </w:r>
      <w:r w:rsidR="00455B99">
        <w:rPr>
          <w:rFonts w:cstheme="minorBidi"/>
          <w:sz w:val="18"/>
          <w:szCs w:val="18"/>
          <w:lang w:val="en-US" w:bidi="th-TH"/>
        </w:rPr>
        <w:t>34</w:t>
      </w:r>
      <w:r w:rsidR="001944E6">
        <w:rPr>
          <w:rFonts w:cstheme="minorBidi"/>
          <w:sz w:val="18"/>
          <w:szCs w:val="18"/>
          <w:lang w:val="en-US" w:bidi="th-TH"/>
        </w:rPr>
        <w:t xml:space="preserve"> million and</w:t>
      </w:r>
      <w:r w:rsidR="00DB18A8" w:rsidRPr="00636DE5">
        <w:rPr>
          <w:rFonts w:cstheme="minorBidi"/>
          <w:sz w:val="18"/>
          <w:szCs w:val="18"/>
          <w:lang w:val="en-US" w:bidi="th-TH"/>
        </w:rPr>
        <w:t xml:space="preserve"> had deficit of Baht </w:t>
      </w:r>
      <w:r w:rsidR="00455B99">
        <w:rPr>
          <w:rFonts w:cstheme="minorBidi"/>
          <w:sz w:val="18"/>
          <w:szCs w:val="18"/>
          <w:lang w:val="en-US" w:bidi="th-TH"/>
        </w:rPr>
        <w:t>23</w:t>
      </w:r>
      <w:r w:rsidR="008634C3" w:rsidRPr="00636DE5">
        <w:rPr>
          <w:rFonts w:cstheme="minorBidi"/>
          <w:sz w:val="18"/>
          <w:szCs w:val="18"/>
          <w:lang w:val="en-US" w:bidi="th-TH"/>
        </w:rPr>
        <w:t>,</w:t>
      </w:r>
      <w:r w:rsidR="00455B99">
        <w:rPr>
          <w:rFonts w:cstheme="minorBidi"/>
          <w:sz w:val="18"/>
          <w:szCs w:val="18"/>
          <w:lang w:val="en-US" w:bidi="th-TH"/>
        </w:rPr>
        <w:t>063</w:t>
      </w:r>
      <w:r w:rsidR="00DB18A8" w:rsidRPr="00636DE5">
        <w:rPr>
          <w:rFonts w:cstheme="minorBidi"/>
          <w:sz w:val="18"/>
          <w:szCs w:val="18"/>
          <w:lang w:val="en-US" w:bidi="th-TH"/>
        </w:rPr>
        <w:t xml:space="preserve"> million. The Group’s ability to continue its operations as a going concern may significantly depend on its success in </w:t>
      </w:r>
      <w:r w:rsidR="00EE17A5" w:rsidRPr="00636DE5">
        <w:rPr>
          <w:rFonts w:cstheme="minorBidi"/>
          <w:sz w:val="18"/>
          <w:szCs w:val="18"/>
          <w:lang w:val="en-US" w:bidi="th-TH"/>
        </w:rPr>
        <w:t xml:space="preserve">compliance with </w:t>
      </w:r>
      <w:r w:rsidR="00DB18A8" w:rsidRPr="00636DE5">
        <w:rPr>
          <w:rFonts w:cstheme="minorBidi"/>
          <w:sz w:val="18"/>
          <w:szCs w:val="18"/>
          <w:lang w:val="en-US" w:bidi="th-TH"/>
        </w:rPr>
        <w:t xml:space="preserve">restructuring </w:t>
      </w:r>
      <w:r w:rsidR="00EE17A5" w:rsidRPr="00636DE5">
        <w:rPr>
          <w:rFonts w:cstheme="minorBidi"/>
          <w:sz w:val="18"/>
          <w:szCs w:val="18"/>
          <w:lang w:val="en-US" w:bidi="th-TH"/>
        </w:rPr>
        <w:t xml:space="preserve">plan </w:t>
      </w:r>
      <w:r w:rsidR="00DB18A8" w:rsidRPr="00636DE5">
        <w:rPr>
          <w:rFonts w:cstheme="minorBidi"/>
          <w:sz w:val="18"/>
          <w:szCs w:val="18"/>
          <w:lang w:val="en-US" w:bidi="th-TH"/>
        </w:rPr>
        <w:t xml:space="preserve">and finding source of capital and the management’s ability to manage the Group’s future operations. These circumstances may give rise to significant doubts as to the Group’s ability to continue its operations as a going concern. </w:t>
      </w:r>
    </w:p>
    <w:p w:rsidR="00636DE5" w:rsidRDefault="00636DE5" w:rsidP="00DB18A8">
      <w:pPr>
        <w:autoSpaceDE w:val="0"/>
        <w:autoSpaceDN w:val="0"/>
        <w:adjustRightInd w:val="0"/>
        <w:spacing w:before="80" w:line="240" w:lineRule="atLeast"/>
        <w:ind w:left="360" w:hanging="360"/>
        <w:jc w:val="both"/>
        <w:rPr>
          <w:sz w:val="18"/>
          <w:szCs w:val="18"/>
          <w:lang w:val="en-US"/>
        </w:rPr>
      </w:pPr>
      <w:r>
        <w:rPr>
          <w:sz w:val="18"/>
          <w:szCs w:val="18"/>
          <w:lang w:val="en-US"/>
        </w:rPr>
        <w:t>b)</w:t>
      </w:r>
      <w:r>
        <w:rPr>
          <w:sz w:val="18"/>
          <w:szCs w:val="18"/>
          <w:lang w:val="en-US"/>
        </w:rPr>
        <w:tab/>
        <w:t>N</w:t>
      </w:r>
      <w:r w:rsidRPr="00AF296F">
        <w:rPr>
          <w:sz w:val="18"/>
          <w:szCs w:val="18"/>
          <w:lang w:val="en-US"/>
        </w:rPr>
        <w:t xml:space="preserve">ote 3 to the interim financial </w:t>
      </w:r>
      <w:r>
        <w:rPr>
          <w:sz w:val="18"/>
          <w:szCs w:val="18"/>
          <w:lang w:val="en-US"/>
        </w:rPr>
        <w:t>information</w:t>
      </w:r>
      <w:r w:rsidRPr="00AF296F">
        <w:rPr>
          <w:sz w:val="18"/>
          <w:szCs w:val="18"/>
          <w:lang w:val="en-US"/>
        </w:rPr>
        <w:t xml:space="preserve">, the management has reviewed and </w:t>
      </w:r>
      <w:r w:rsidR="004130C8">
        <w:rPr>
          <w:rFonts w:cs="Angsana New"/>
          <w:sz w:val="18"/>
          <w:szCs w:val="22"/>
          <w:lang w:bidi="th-TH"/>
        </w:rPr>
        <w:t>change</w:t>
      </w:r>
      <w:r w:rsidR="00F86D33">
        <w:rPr>
          <w:rFonts w:cs="Angsana New"/>
          <w:sz w:val="18"/>
          <w:szCs w:val="22"/>
          <w:lang w:bidi="th-TH"/>
        </w:rPr>
        <w:t>d</w:t>
      </w:r>
      <w:r w:rsidR="004130C8">
        <w:rPr>
          <w:rFonts w:cs="Angsana New"/>
          <w:sz w:val="18"/>
          <w:szCs w:val="22"/>
          <w:lang w:bidi="th-TH"/>
        </w:rPr>
        <w:t xml:space="preserve"> </w:t>
      </w:r>
      <w:r>
        <w:rPr>
          <w:rFonts w:cs="Angsana New"/>
          <w:sz w:val="18"/>
          <w:szCs w:val="22"/>
          <w:lang w:bidi="th-TH"/>
        </w:rPr>
        <w:t>the</w:t>
      </w:r>
      <w:r w:rsidRPr="00AF296F">
        <w:rPr>
          <w:sz w:val="18"/>
          <w:szCs w:val="18"/>
          <w:lang w:val="en-US"/>
        </w:rPr>
        <w:t xml:space="preserve"> esti</w:t>
      </w:r>
      <w:r w:rsidR="004130C8">
        <w:rPr>
          <w:sz w:val="18"/>
          <w:szCs w:val="18"/>
          <w:lang w:val="en-US"/>
        </w:rPr>
        <w:t xml:space="preserve">mated useful lives of buildings, </w:t>
      </w:r>
      <w:r w:rsidRPr="00AF296F">
        <w:rPr>
          <w:sz w:val="18"/>
          <w:szCs w:val="18"/>
          <w:lang w:val="en-US"/>
        </w:rPr>
        <w:t>machinery and equipment in accordance with their condition</w:t>
      </w:r>
      <w:r w:rsidR="004130C8">
        <w:rPr>
          <w:sz w:val="18"/>
          <w:szCs w:val="18"/>
          <w:lang w:val="en-US"/>
        </w:rPr>
        <w:t>s</w:t>
      </w:r>
      <w:r w:rsidRPr="00AF296F">
        <w:rPr>
          <w:sz w:val="18"/>
          <w:szCs w:val="18"/>
          <w:lang w:val="en-US"/>
        </w:rPr>
        <w:t xml:space="preserve"> and </w:t>
      </w:r>
      <w:r>
        <w:rPr>
          <w:sz w:val="18"/>
          <w:szCs w:val="18"/>
          <w:lang w:val="en-US"/>
        </w:rPr>
        <w:t xml:space="preserve">proper </w:t>
      </w:r>
      <w:r w:rsidR="004130C8">
        <w:rPr>
          <w:sz w:val="18"/>
          <w:szCs w:val="18"/>
          <w:lang w:val="en-US"/>
        </w:rPr>
        <w:t xml:space="preserve">estimated </w:t>
      </w:r>
      <w:r>
        <w:rPr>
          <w:sz w:val="18"/>
          <w:szCs w:val="18"/>
          <w:lang w:val="en-US"/>
        </w:rPr>
        <w:t>useful lives</w:t>
      </w:r>
      <w:r>
        <w:rPr>
          <w:rFonts w:cs="Angsana New"/>
          <w:sz w:val="18"/>
          <w:szCs w:val="22"/>
          <w:lang w:bidi="th-TH"/>
        </w:rPr>
        <w:t xml:space="preserve">. Such change </w:t>
      </w:r>
      <w:r w:rsidR="004130C8">
        <w:rPr>
          <w:rFonts w:cs="Angsana New"/>
          <w:sz w:val="18"/>
          <w:szCs w:val="22"/>
          <w:lang w:bidi="th-TH"/>
        </w:rPr>
        <w:t>in estimated</w:t>
      </w:r>
      <w:r w:rsidRPr="00AF296F">
        <w:rPr>
          <w:sz w:val="18"/>
          <w:szCs w:val="18"/>
          <w:lang w:val="en-US"/>
        </w:rPr>
        <w:t xml:space="preserve"> </w:t>
      </w:r>
      <w:r>
        <w:rPr>
          <w:sz w:val="18"/>
          <w:szCs w:val="18"/>
          <w:lang w:val="en-US"/>
        </w:rPr>
        <w:t xml:space="preserve">useful lives </w:t>
      </w:r>
      <w:r w:rsidRPr="00AF296F">
        <w:rPr>
          <w:sz w:val="18"/>
          <w:szCs w:val="18"/>
          <w:lang w:val="en-US"/>
        </w:rPr>
        <w:t xml:space="preserve">was </w:t>
      </w:r>
      <w:r w:rsidR="00722DEA">
        <w:rPr>
          <w:sz w:val="18"/>
          <w:szCs w:val="18"/>
          <w:lang w:val="en-US"/>
        </w:rPr>
        <w:t xml:space="preserve">approved </w:t>
      </w:r>
      <w:r w:rsidRPr="00AF296F">
        <w:rPr>
          <w:sz w:val="18"/>
          <w:szCs w:val="18"/>
          <w:lang w:val="en-US"/>
        </w:rPr>
        <w:t>by the Audit Committee’s meeting and the Board of Directors’ meeting</w:t>
      </w:r>
      <w:r>
        <w:rPr>
          <w:sz w:val="18"/>
          <w:szCs w:val="18"/>
          <w:lang w:val="en-US"/>
        </w:rPr>
        <w:t xml:space="preserve"> of the Company and a subsidiary</w:t>
      </w:r>
      <w:r w:rsidRPr="00AF296F">
        <w:rPr>
          <w:sz w:val="18"/>
          <w:szCs w:val="18"/>
          <w:lang w:val="en-US"/>
        </w:rPr>
        <w:t xml:space="preserve"> held on June 17, 2020.</w:t>
      </w:r>
    </w:p>
    <w:p w:rsidR="007B4E48" w:rsidRDefault="008634C3" w:rsidP="00DB18A8">
      <w:pPr>
        <w:autoSpaceDE w:val="0"/>
        <w:autoSpaceDN w:val="0"/>
        <w:adjustRightInd w:val="0"/>
        <w:spacing w:before="80" w:line="240" w:lineRule="atLeast"/>
        <w:ind w:left="360" w:hanging="360"/>
        <w:jc w:val="both"/>
        <w:rPr>
          <w:rFonts w:cstheme="minorBidi"/>
          <w:sz w:val="18"/>
          <w:szCs w:val="18"/>
        </w:rPr>
      </w:pPr>
      <w:r w:rsidRPr="00636DE5">
        <w:rPr>
          <w:rFonts w:cstheme="minorBidi"/>
          <w:sz w:val="18"/>
          <w:szCs w:val="18"/>
          <w:lang w:val="en-US" w:bidi="th-TH"/>
        </w:rPr>
        <w:t>c</w:t>
      </w:r>
      <w:r w:rsidR="007B4E48" w:rsidRPr="00636DE5">
        <w:rPr>
          <w:rFonts w:cstheme="minorBidi"/>
          <w:sz w:val="18"/>
          <w:szCs w:val="18"/>
          <w:lang w:val="en-US" w:bidi="th-TH"/>
        </w:rPr>
        <w:t>)</w:t>
      </w:r>
      <w:r w:rsidR="007B4E48" w:rsidRPr="00636DE5">
        <w:rPr>
          <w:rFonts w:cstheme="minorBidi"/>
          <w:sz w:val="18"/>
          <w:szCs w:val="18"/>
        </w:rPr>
        <w:tab/>
      </w:r>
      <w:r w:rsidRPr="00636DE5">
        <w:rPr>
          <w:rFonts w:cstheme="minorBidi"/>
          <w:sz w:val="18"/>
          <w:szCs w:val="18"/>
          <w:lang w:val="en-US" w:bidi="th-TH"/>
        </w:rPr>
        <w:t>Note 1 to the interim financial information</w:t>
      </w:r>
      <w:r w:rsidRPr="00636DE5">
        <w:rPr>
          <w:rFonts w:cstheme="minorBidi"/>
          <w:sz w:val="18"/>
          <w:szCs w:val="18"/>
        </w:rPr>
        <w:t>, s</w:t>
      </w:r>
      <w:r w:rsidR="007B4E48" w:rsidRPr="00636DE5">
        <w:rPr>
          <w:rFonts w:cstheme="minorBidi"/>
          <w:sz w:val="18"/>
          <w:szCs w:val="18"/>
        </w:rPr>
        <w:t xml:space="preserve">tarting early 2020, </w:t>
      </w:r>
      <w:proofErr w:type="gramStart"/>
      <w:r w:rsidR="007B4E48" w:rsidRPr="00636DE5">
        <w:rPr>
          <w:rFonts w:cstheme="minorBidi"/>
          <w:sz w:val="18"/>
          <w:szCs w:val="18"/>
        </w:rPr>
        <w:t>the</w:t>
      </w:r>
      <w:proofErr w:type="gramEnd"/>
      <w:r w:rsidR="007B4E48" w:rsidRPr="00636DE5">
        <w:rPr>
          <w:rFonts w:cstheme="minorBidi"/>
          <w:sz w:val="18"/>
          <w:szCs w:val="18"/>
        </w:rPr>
        <w:t xml:space="preserve"> COVID-19 pandemic has significantly negative affected to</w:t>
      </w:r>
      <w:r w:rsidR="007B4E48" w:rsidRPr="007B4E48">
        <w:rPr>
          <w:rFonts w:cstheme="minorBidi"/>
          <w:sz w:val="18"/>
          <w:szCs w:val="18"/>
        </w:rPr>
        <w:t xml:space="preserve"> both lo</w:t>
      </w:r>
      <w:r w:rsidR="00EE17A5">
        <w:rPr>
          <w:rFonts w:cstheme="minorBidi"/>
          <w:sz w:val="18"/>
          <w:szCs w:val="18"/>
        </w:rPr>
        <w:t>cal and global economies, which</w:t>
      </w:r>
      <w:r w:rsidR="007B4E48" w:rsidRPr="007B4E48">
        <w:rPr>
          <w:rFonts w:cstheme="minorBidi"/>
          <w:sz w:val="18"/>
          <w:szCs w:val="18"/>
        </w:rPr>
        <w:t xml:space="preserve"> in consequence, may have significantly negative affected to the </w:t>
      </w:r>
      <w:r w:rsidR="00845DC9">
        <w:rPr>
          <w:rFonts w:cstheme="minorBidi"/>
          <w:sz w:val="18"/>
          <w:szCs w:val="18"/>
        </w:rPr>
        <w:t>Group</w:t>
      </w:r>
      <w:r w:rsidR="007B4E48" w:rsidRPr="007B4E48">
        <w:rPr>
          <w:rFonts w:cstheme="minorBidi"/>
          <w:sz w:val="18"/>
          <w:szCs w:val="18"/>
        </w:rPr>
        <w:t xml:space="preserve">'s future financial position and financial performance. </w:t>
      </w:r>
      <w:r w:rsidR="004130C8">
        <w:rPr>
          <w:rFonts w:cstheme="minorBidi"/>
          <w:sz w:val="18"/>
          <w:szCs w:val="18"/>
        </w:rPr>
        <w:t>Although the current crisis of COVID-19 trended to be recovered,</w:t>
      </w:r>
      <w:r w:rsidR="007B4E48" w:rsidRPr="00C37A95">
        <w:rPr>
          <w:rFonts w:cstheme="minorBidi"/>
          <w:sz w:val="18"/>
          <w:szCs w:val="18"/>
        </w:rPr>
        <w:t xml:space="preserve"> the ultimate outcome of this matter cannot presently be determined and the negative effect to the </w:t>
      </w:r>
      <w:r w:rsidR="00845DC9" w:rsidRPr="00C37A95">
        <w:rPr>
          <w:rFonts w:cstheme="minorBidi"/>
          <w:sz w:val="18"/>
          <w:szCs w:val="18"/>
        </w:rPr>
        <w:t xml:space="preserve">Group </w:t>
      </w:r>
      <w:r w:rsidR="007B4E48" w:rsidRPr="00C37A95">
        <w:rPr>
          <w:rFonts w:cstheme="minorBidi"/>
          <w:sz w:val="18"/>
          <w:szCs w:val="18"/>
        </w:rPr>
        <w:t>cannot reasonably be estimated at this stage.</w:t>
      </w:r>
    </w:p>
    <w:p w:rsidR="007B4E48" w:rsidRPr="00845DC9" w:rsidRDefault="007B4E48" w:rsidP="00845DC9">
      <w:pPr>
        <w:autoSpaceDE w:val="0"/>
        <w:autoSpaceDN w:val="0"/>
        <w:adjustRightInd w:val="0"/>
        <w:spacing w:before="80" w:line="240" w:lineRule="atLeast"/>
        <w:ind w:left="360" w:hanging="360"/>
        <w:jc w:val="both"/>
        <w:rPr>
          <w:rFonts w:cstheme="minorBidi"/>
          <w:sz w:val="18"/>
          <w:szCs w:val="18"/>
          <w:lang w:val="en-US" w:bidi="th-TH"/>
        </w:rPr>
      </w:pPr>
    </w:p>
    <w:p w:rsidR="007B4E48" w:rsidRPr="00845DC9" w:rsidRDefault="007B4E48" w:rsidP="00845DC9">
      <w:pPr>
        <w:autoSpaceDE w:val="0"/>
        <w:autoSpaceDN w:val="0"/>
        <w:adjustRightInd w:val="0"/>
        <w:spacing w:before="80" w:line="240" w:lineRule="atLeast"/>
        <w:ind w:left="360" w:hanging="360"/>
        <w:jc w:val="both"/>
        <w:rPr>
          <w:rFonts w:cstheme="minorBidi"/>
          <w:sz w:val="18"/>
          <w:szCs w:val="18"/>
          <w:lang w:val="en-US" w:bidi="th-TH"/>
        </w:rPr>
      </w:pPr>
    </w:p>
    <w:p w:rsidR="00F13DA3" w:rsidRDefault="00F13DA3" w:rsidP="00D24CB3">
      <w:pPr>
        <w:pStyle w:val="E"/>
        <w:spacing w:line="240" w:lineRule="atLeast"/>
        <w:ind w:left="0" w:right="47"/>
        <w:jc w:val="both"/>
        <w:rPr>
          <w:rFonts w:ascii="Times New Roman" w:hAnsi="Times New Roman"/>
          <w:b/>
          <w:bCs/>
          <w:i/>
          <w:iCs/>
          <w:sz w:val="18"/>
          <w:szCs w:val="18"/>
          <w:lang w:val="en-US"/>
        </w:rPr>
      </w:pPr>
    </w:p>
    <w:p w:rsidR="007B4E48" w:rsidRDefault="007B4E48" w:rsidP="00D24CB3">
      <w:pPr>
        <w:pStyle w:val="E"/>
        <w:spacing w:line="240" w:lineRule="atLeast"/>
        <w:ind w:left="0" w:right="47"/>
        <w:jc w:val="both"/>
        <w:rPr>
          <w:rFonts w:ascii="Times New Roman" w:hAnsi="Times New Roman"/>
          <w:b/>
          <w:bCs/>
          <w:i/>
          <w:iCs/>
          <w:sz w:val="18"/>
          <w:szCs w:val="18"/>
          <w:lang w:val="en-US"/>
        </w:rPr>
      </w:pPr>
    </w:p>
    <w:p w:rsidR="00F13DA3" w:rsidRDefault="00F13DA3" w:rsidP="00D24CB3">
      <w:pPr>
        <w:pStyle w:val="E"/>
        <w:spacing w:line="240" w:lineRule="atLeast"/>
        <w:ind w:left="0" w:right="47"/>
        <w:jc w:val="both"/>
        <w:rPr>
          <w:rFonts w:ascii="Times New Roman" w:hAnsi="Times New Roman"/>
          <w:b/>
          <w:bCs/>
          <w:i/>
          <w:iCs/>
          <w:sz w:val="18"/>
          <w:szCs w:val="18"/>
          <w:lang w:val="en-US"/>
        </w:rPr>
      </w:pPr>
    </w:p>
    <w:p w:rsidR="007B4E48" w:rsidRDefault="007B4E48" w:rsidP="00D7481A">
      <w:pPr>
        <w:pStyle w:val="E"/>
        <w:spacing w:line="240" w:lineRule="atLeast"/>
        <w:ind w:left="0" w:right="47"/>
        <w:jc w:val="both"/>
        <w:rPr>
          <w:rFonts w:ascii="Times New Roman" w:hAnsi="Times New Roman"/>
          <w:b/>
          <w:bCs/>
          <w:i/>
          <w:iCs/>
          <w:sz w:val="18"/>
          <w:szCs w:val="18"/>
          <w:lang w:val="en-US"/>
        </w:rPr>
        <w:sectPr w:rsidR="007B4E48" w:rsidSect="00317259">
          <w:headerReference w:type="default" r:id="rId11"/>
          <w:footerReference w:type="default" r:id="rId12"/>
          <w:headerReference w:type="first" r:id="rId13"/>
          <w:pgSz w:w="11909" w:h="16834" w:code="9"/>
          <w:pgMar w:top="1440" w:right="1008" w:bottom="576" w:left="1296" w:header="475" w:footer="576" w:gutter="0"/>
          <w:paperSrc w:first="1" w:other="1"/>
          <w:pgNumType w:start="2"/>
          <w:cols w:space="720"/>
          <w:titlePg/>
          <w:docGrid w:linePitch="360"/>
        </w:sectPr>
      </w:pPr>
    </w:p>
    <w:p w:rsidR="007B4E48" w:rsidRDefault="007B4E48" w:rsidP="00D7481A">
      <w:pPr>
        <w:pStyle w:val="E"/>
        <w:spacing w:line="240" w:lineRule="atLeast"/>
        <w:ind w:left="0" w:right="47"/>
        <w:jc w:val="both"/>
        <w:rPr>
          <w:rFonts w:ascii="Times New Roman" w:hAnsi="Times New Roman"/>
          <w:b/>
          <w:bCs/>
          <w:i/>
          <w:iCs/>
          <w:sz w:val="18"/>
          <w:szCs w:val="18"/>
          <w:lang w:val="en-US"/>
        </w:rPr>
      </w:pPr>
    </w:p>
    <w:p w:rsidR="007B4E48" w:rsidRDefault="007B4E48" w:rsidP="00D7481A">
      <w:pPr>
        <w:pStyle w:val="E"/>
        <w:spacing w:line="240" w:lineRule="atLeast"/>
        <w:ind w:left="0" w:right="47"/>
        <w:jc w:val="both"/>
        <w:rPr>
          <w:rFonts w:ascii="Times New Roman" w:hAnsi="Times New Roman"/>
          <w:b/>
          <w:bCs/>
          <w:i/>
          <w:iCs/>
          <w:sz w:val="18"/>
          <w:szCs w:val="18"/>
          <w:lang w:val="en-US"/>
        </w:rPr>
      </w:pPr>
    </w:p>
    <w:p w:rsidR="00D7481A" w:rsidRPr="00D7481A" w:rsidRDefault="00D7481A" w:rsidP="00D7481A">
      <w:pPr>
        <w:pStyle w:val="E"/>
        <w:spacing w:line="240" w:lineRule="atLeast"/>
        <w:ind w:left="0" w:right="47"/>
        <w:jc w:val="both"/>
        <w:rPr>
          <w:rFonts w:ascii="Times New Roman" w:hAnsi="Times New Roman"/>
          <w:b/>
          <w:bCs/>
          <w:i/>
          <w:iCs/>
          <w:sz w:val="18"/>
          <w:szCs w:val="18"/>
          <w:lang w:val="en-US"/>
        </w:rPr>
      </w:pPr>
      <w:r w:rsidRPr="00D7481A">
        <w:rPr>
          <w:rFonts w:ascii="Times New Roman" w:hAnsi="Times New Roman"/>
          <w:b/>
          <w:bCs/>
          <w:i/>
          <w:iCs/>
          <w:sz w:val="18"/>
          <w:szCs w:val="18"/>
          <w:lang w:val="en-US"/>
        </w:rPr>
        <w:t>Other Matters</w:t>
      </w:r>
    </w:p>
    <w:p w:rsidR="00D7481A" w:rsidRPr="00D7481A" w:rsidRDefault="00D7481A" w:rsidP="006A4DF3">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bidi="th-TH"/>
        </w:rPr>
      </w:pPr>
      <w:r w:rsidRPr="00D7481A">
        <w:rPr>
          <w:rFonts w:cs="Angsana New"/>
          <w:sz w:val="18"/>
          <w:szCs w:val="18"/>
          <w:lang w:val="en-US"/>
        </w:rPr>
        <w:t>a)</w:t>
      </w:r>
      <w:r w:rsidRPr="00D7481A">
        <w:rPr>
          <w:rFonts w:cs="Angsana New"/>
          <w:sz w:val="18"/>
          <w:szCs w:val="18"/>
          <w:lang w:val="en-US"/>
        </w:rPr>
        <w:tab/>
        <w:t xml:space="preserve">The </w:t>
      </w:r>
      <w:r w:rsidR="004317F9">
        <w:rPr>
          <w:rFonts w:cs="Angsana New"/>
          <w:sz w:val="18"/>
          <w:szCs w:val="18"/>
          <w:lang w:val="en-US" w:bidi="th-TH"/>
        </w:rPr>
        <w:t xml:space="preserve">consolidated and separate </w:t>
      </w:r>
      <w:r w:rsidRPr="00D7481A">
        <w:rPr>
          <w:rFonts w:cs="Angsana New"/>
          <w:sz w:val="18"/>
          <w:szCs w:val="18"/>
          <w:lang w:val="en-US"/>
        </w:rPr>
        <w:t xml:space="preserve">financial statements of </w:t>
      </w:r>
      <w:r w:rsidR="008E6C83">
        <w:rPr>
          <w:rFonts w:cs="Angsana New"/>
          <w:sz w:val="18"/>
          <w:szCs w:val="18"/>
          <w:lang w:val="en-US"/>
        </w:rPr>
        <w:t xml:space="preserve">G </w:t>
      </w:r>
      <w:r>
        <w:rPr>
          <w:rFonts w:cs="Angsana New"/>
          <w:sz w:val="18"/>
          <w:szCs w:val="18"/>
          <w:lang w:val="en-US"/>
        </w:rPr>
        <w:t>Steel</w:t>
      </w:r>
      <w:r w:rsidRPr="00D7481A">
        <w:rPr>
          <w:rFonts w:cs="Angsana New"/>
          <w:sz w:val="18"/>
          <w:szCs w:val="18"/>
          <w:lang w:val="en-US"/>
        </w:rPr>
        <w:t xml:space="preserve"> Public Company Limited</w:t>
      </w:r>
      <w:r w:rsidR="00C25E41" w:rsidRPr="00C25E41">
        <w:t xml:space="preserve"> </w:t>
      </w:r>
      <w:r w:rsidR="00C25E41" w:rsidRPr="00C25E41">
        <w:rPr>
          <w:rFonts w:cs="Angsana New"/>
          <w:sz w:val="18"/>
          <w:szCs w:val="18"/>
          <w:lang w:val="en-US"/>
        </w:rPr>
        <w:t>and its subsidiaries</w:t>
      </w:r>
      <w:r w:rsidRPr="00D7481A">
        <w:rPr>
          <w:rFonts w:cs="Angsana New"/>
          <w:sz w:val="18"/>
          <w:szCs w:val="18"/>
          <w:lang w:val="en-US"/>
        </w:rPr>
        <w:t xml:space="preserve"> </w:t>
      </w:r>
      <w:r w:rsidR="00C25E41">
        <w:rPr>
          <w:rFonts w:cs="Angsana New"/>
          <w:sz w:val="18"/>
          <w:szCs w:val="18"/>
          <w:lang w:val="en-US"/>
        </w:rPr>
        <w:t>and of G Steel</w:t>
      </w:r>
      <w:r w:rsidR="00C25E41" w:rsidRPr="00D7481A">
        <w:rPr>
          <w:rFonts w:cs="Angsana New"/>
          <w:sz w:val="18"/>
          <w:szCs w:val="18"/>
          <w:lang w:val="en-US"/>
        </w:rPr>
        <w:t xml:space="preserve"> Public Company Limited </w:t>
      </w:r>
      <w:r w:rsidRPr="00D7481A">
        <w:rPr>
          <w:rFonts w:cs="Angsana New"/>
          <w:sz w:val="18"/>
          <w:szCs w:val="18"/>
          <w:lang w:val="en-US"/>
        </w:rPr>
        <w:t>for the year ended December 31, 201</w:t>
      </w:r>
      <w:r>
        <w:rPr>
          <w:rFonts w:cs="Angsana New"/>
          <w:sz w:val="18"/>
          <w:szCs w:val="18"/>
          <w:lang w:val="en-US"/>
        </w:rPr>
        <w:t>9</w:t>
      </w:r>
      <w:r w:rsidRPr="00D7481A">
        <w:rPr>
          <w:rFonts w:cs="Angsana New"/>
          <w:sz w:val="18"/>
          <w:szCs w:val="18"/>
          <w:lang w:val="en-US"/>
        </w:rPr>
        <w:t xml:space="preserve"> were audited by another audito</w:t>
      </w:r>
      <w:r w:rsidR="008E6C83">
        <w:rPr>
          <w:rFonts w:cs="Angsana New"/>
          <w:sz w:val="18"/>
          <w:szCs w:val="18"/>
          <w:lang w:val="en-US"/>
        </w:rPr>
        <w:t>r whose report dated February 26, 2020</w:t>
      </w:r>
      <w:r w:rsidRPr="00D7481A">
        <w:rPr>
          <w:rFonts w:cs="Angsana New"/>
          <w:sz w:val="18"/>
          <w:szCs w:val="18"/>
          <w:lang w:val="en-US"/>
        </w:rPr>
        <w:t xml:space="preserve"> expressed an unqualif</w:t>
      </w:r>
      <w:r>
        <w:rPr>
          <w:rFonts w:cs="Angsana New"/>
          <w:sz w:val="18"/>
          <w:szCs w:val="18"/>
          <w:lang w:val="en-US"/>
        </w:rPr>
        <w:t>i</w:t>
      </w:r>
      <w:r w:rsidR="00D90175">
        <w:rPr>
          <w:rFonts w:cs="Angsana New"/>
          <w:sz w:val="18"/>
          <w:szCs w:val="18"/>
          <w:lang w:val="en-US"/>
        </w:rPr>
        <w:t xml:space="preserve">ed opinion on those statements </w:t>
      </w:r>
      <w:r w:rsidR="00D90175" w:rsidRPr="00D7481A">
        <w:rPr>
          <w:rFonts w:cs="Angsana New"/>
          <w:sz w:val="18"/>
          <w:szCs w:val="18"/>
          <w:lang w:val="en-US"/>
        </w:rPr>
        <w:t xml:space="preserve">with an emphasis of matter paragraph </w:t>
      </w:r>
      <w:r w:rsidR="000552FE">
        <w:rPr>
          <w:rFonts w:cs="Angsana New"/>
          <w:sz w:val="18"/>
          <w:szCs w:val="18"/>
          <w:lang w:val="en-US"/>
        </w:rPr>
        <w:t xml:space="preserve">on significant doubt about </w:t>
      </w:r>
      <w:r w:rsidR="00D90175">
        <w:rPr>
          <w:rFonts w:cs="Angsana New"/>
          <w:sz w:val="18"/>
          <w:szCs w:val="18"/>
          <w:lang w:val="en-US"/>
        </w:rPr>
        <w:t xml:space="preserve">the </w:t>
      </w:r>
      <w:r w:rsidR="00D90175" w:rsidRPr="00242F40">
        <w:rPr>
          <w:rFonts w:cs="Angsana New"/>
          <w:sz w:val="18"/>
          <w:szCs w:val="18"/>
          <w:lang w:val="en-US"/>
        </w:rPr>
        <w:t>Group’s ability to continue its operations as a going concern</w:t>
      </w:r>
      <w:r w:rsidR="000552FE">
        <w:rPr>
          <w:rFonts w:cs="Angsana New"/>
          <w:sz w:val="18"/>
          <w:szCs w:val="18"/>
          <w:lang w:val="en-US"/>
        </w:rPr>
        <w:t>.</w:t>
      </w:r>
      <w:r w:rsidR="00807F13">
        <w:rPr>
          <w:rFonts w:cs="Angsana New" w:hint="cs"/>
          <w:sz w:val="18"/>
          <w:szCs w:val="18"/>
          <w:cs/>
          <w:lang w:val="en-US" w:bidi="th-TH"/>
        </w:rPr>
        <w:t xml:space="preserve"> </w:t>
      </w:r>
      <w:r w:rsidR="00807F13">
        <w:rPr>
          <w:rFonts w:cs="Angsana New"/>
          <w:sz w:val="18"/>
          <w:szCs w:val="18"/>
          <w:lang w:val="en-US" w:bidi="th-TH"/>
        </w:rPr>
        <w:t xml:space="preserve"> The consolidated and separate </w:t>
      </w:r>
      <w:r w:rsidR="00807F13" w:rsidRPr="00807F13">
        <w:rPr>
          <w:rFonts w:cs="Angsana New"/>
          <w:sz w:val="18"/>
          <w:szCs w:val="18"/>
          <w:lang w:val="en-US" w:bidi="th-TH"/>
        </w:rPr>
        <w:t>statement</w:t>
      </w:r>
      <w:r w:rsidR="00807F13">
        <w:rPr>
          <w:rFonts w:cs="Angsana New"/>
          <w:sz w:val="18"/>
          <w:szCs w:val="18"/>
          <w:lang w:val="en-US" w:bidi="th-TH"/>
        </w:rPr>
        <w:t>s</w:t>
      </w:r>
      <w:r w:rsidR="00807F13" w:rsidRPr="00807F13">
        <w:rPr>
          <w:rFonts w:cs="Angsana New"/>
          <w:sz w:val="18"/>
          <w:szCs w:val="18"/>
          <w:lang w:val="en-US" w:bidi="th-TH"/>
        </w:rPr>
        <w:t xml:space="preserve"> of financial position as at December 31, 2019, which </w:t>
      </w:r>
      <w:r w:rsidR="00807F13">
        <w:rPr>
          <w:rFonts w:cs="Angsana New"/>
          <w:sz w:val="18"/>
          <w:szCs w:val="18"/>
          <w:lang w:val="en-US" w:bidi="th-TH"/>
        </w:rPr>
        <w:t>are</w:t>
      </w:r>
      <w:r w:rsidR="00807F13" w:rsidRPr="00807F13">
        <w:rPr>
          <w:rFonts w:cs="Angsana New"/>
          <w:sz w:val="18"/>
          <w:szCs w:val="18"/>
          <w:lang w:val="en-US" w:bidi="th-TH"/>
        </w:rPr>
        <w:t xml:space="preserve"> presented herein as comparative information, </w:t>
      </w:r>
      <w:r w:rsidR="00803840">
        <w:rPr>
          <w:rFonts w:cs="Angsana New"/>
          <w:sz w:val="18"/>
          <w:szCs w:val="18"/>
          <w:lang w:val="en-US" w:bidi="th-TH"/>
        </w:rPr>
        <w:t>are</w:t>
      </w:r>
      <w:r w:rsidR="00807F13" w:rsidRPr="00807F13">
        <w:rPr>
          <w:rFonts w:cs="Angsana New"/>
          <w:sz w:val="18"/>
          <w:szCs w:val="18"/>
          <w:lang w:val="en-US" w:bidi="th-TH"/>
        </w:rPr>
        <w:t xml:space="preserve"> component</w:t>
      </w:r>
      <w:r w:rsidR="00803840">
        <w:rPr>
          <w:rFonts w:cs="Angsana New"/>
          <w:sz w:val="18"/>
          <w:szCs w:val="18"/>
          <w:lang w:val="en-US" w:bidi="th-TH"/>
        </w:rPr>
        <w:t>s</w:t>
      </w:r>
      <w:r w:rsidR="00807F13" w:rsidRPr="00807F13">
        <w:rPr>
          <w:rFonts w:cs="Angsana New"/>
          <w:sz w:val="18"/>
          <w:szCs w:val="18"/>
          <w:lang w:val="en-US" w:bidi="th-TH"/>
        </w:rPr>
        <w:t xml:space="preserve"> of such financial statements for the year ended December 31, 2019.</w:t>
      </w:r>
    </w:p>
    <w:p w:rsidR="00F13DA3" w:rsidRDefault="00D7481A" w:rsidP="006A4DF3">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rPr>
      </w:pPr>
      <w:r w:rsidRPr="00807F13">
        <w:rPr>
          <w:rFonts w:cs="Angsana New"/>
          <w:sz w:val="18"/>
          <w:szCs w:val="18"/>
          <w:lang w:val="en-US"/>
        </w:rPr>
        <w:t>b)</w:t>
      </w:r>
      <w:r w:rsidRPr="00807F13">
        <w:rPr>
          <w:rFonts w:cs="Angsana New"/>
          <w:sz w:val="18"/>
          <w:szCs w:val="18"/>
          <w:lang w:val="en-US"/>
        </w:rPr>
        <w:tab/>
        <w:t xml:space="preserve">The </w:t>
      </w:r>
      <w:r w:rsidR="004317F9" w:rsidRPr="00807F13">
        <w:rPr>
          <w:rFonts w:cs="Angsana New"/>
          <w:sz w:val="18"/>
          <w:szCs w:val="18"/>
          <w:lang w:val="en-US"/>
        </w:rPr>
        <w:t xml:space="preserve">consolidated and separate </w:t>
      </w:r>
      <w:r w:rsidRPr="00807F13">
        <w:rPr>
          <w:rFonts w:cs="Angsana New"/>
          <w:sz w:val="18"/>
          <w:szCs w:val="18"/>
          <w:lang w:val="en-US"/>
        </w:rPr>
        <w:t xml:space="preserve">interim financial information of </w:t>
      </w:r>
      <w:r w:rsidR="006B0E83" w:rsidRPr="00807F13">
        <w:rPr>
          <w:rFonts w:cs="Angsana New"/>
          <w:sz w:val="18"/>
          <w:szCs w:val="18"/>
          <w:lang w:val="en-US"/>
        </w:rPr>
        <w:t xml:space="preserve">G </w:t>
      </w:r>
      <w:r w:rsidRPr="00807F13">
        <w:rPr>
          <w:rFonts w:cs="Angsana New"/>
          <w:sz w:val="18"/>
          <w:szCs w:val="18"/>
          <w:lang w:val="en-US"/>
        </w:rPr>
        <w:t xml:space="preserve">Steel Public Company Limited </w:t>
      </w:r>
      <w:r w:rsidR="00C25E41" w:rsidRPr="00807F13">
        <w:rPr>
          <w:rFonts w:cs="Angsana New"/>
          <w:sz w:val="18"/>
          <w:szCs w:val="18"/>
          <w:lang w:val="en-US"/>
        </w:rPr>
        <w:t xml:space="preserve">and its subsidiaries and of </w:t>
      </w:r>
      <w:r w:rsidR="004317F9" w:rsidRPr="00807F13">
        <w:rPr>
          <w:rFonts w:cs="Angsana New"/>
          <w:sz w:val="18"/>
          <w:szCs w:val="18"/>
          <w:lang w:val="en-US"/>
        </w:rPr>
        <w:t xml:space="preserve">              </w:t>
      </w:r>
      <w:r w:rsidR="00C25E41" w:rsidRPr="00807F13">
        <w:rPr>
          <w:rFonts w:cs="Angsana New"/>
          <w:sz w:val="18"/>
          <w:szCs w:val="18"/>
          <w:lang w:val="en-US"/>
        </w:rPr>
        <w:t xml:space="preserve">G Steel Public Company Limited </w:t>
      </w:r>
      <w:r w:rsidRPr="00807F13">
        <w:rPr>
          <w:rFonts w:cs="Angsana New"/>
          <w:sz w:val="18"/>
          <w:szCs w:val="18"/>
          <w:lang w:val="en-US"/>
        </w:rPr>
        <w:t>for the three-month</w:t>
      </w:r>
      <w:r w:rsidR="002E60F2">
        <w:rPr>
          <w:rFonts w:cs="Angsana New"/>
          <w:sz w:val="18"/>
          <w:szCs w:val="18"/>
          <w:lang w:val="en-US"/>
        </w:rPr>
        <w:t xml:space="preserve"> and six-month</w:t>
      </w:r>
      <w:r w:rsidRPr="00807F13">
        <w:rPr>
          <w:rFonts w:cs="Angsana New"/>
          <w:sz w:val="18"/>
          <w:szCs w:val="18"/>
          <w:lang w:val="en-US"/>
        </w:rPr>
        <w:t xml:space="preserve"> period</w:t>
      </w:r>
      <w:r w:rsidR="002E60F2">
        <w:rPr>
          <w:rFonts w:cs="Angsana New"/>
          <w:sz w:val="18"/>
          <w:szCs w:val="18"/>
          <w:lang w:val="en-US"/>
        </w:rPr>
        <w:t>s</w:t>
      </w:r>
      <w:r w:rsidRPr="00807F13">
        <w:rPr>
          <w:rFonts w:cs="Angsana New"/>
          <w:sz w:val="18"/>
          <w:szCs w:val="18"/>
          <w:lang w:val="en-US"/>
        </w:rPr>
        <w:t xml:space="preserve"> ended </w:t>
      </w:r>
      <w:r w:rsidR="002E60F2">
        <w:rPr>
          <w:rFonts w:cs="Angsana New"/>
          <w:sz w:val="18"/>
          <w:szCs w:val="18"/>
          <w:lang w:val="en-US"/>
        </w:rPr>
        <w:t>June 30</w:t>
      </w:r>
      <w:r w:rsidRPr="00807F13">
        <w:rPr>
          <w:rFonts w:cs="Angsana New"/>
          <w:sz w:val="18"/>
          <w:szCs w:val="18"/>
          <w:lang w:val="en-US"/>
        </w:rPr>
        <w:t>, 2019</w:t>
      </w:r>
      <w:r w:rsidR="00807F13" w:rsidRPr="00807F13">
        <w:rPr>
          <w:rFonts w:cs="Angsana New"/>
          <w:sz w:val="18"/>
          <w:szCs w:val="18"/>
          <w:lang w:val="en-US" w:bidi="th-TH"/>
        </w:rPr>
        <w:t>,</w:t>
      </w:r>
      <w:r w:rsidR="00DD0404" w:rsidRPr="00807F13">
        <w:rPr>
          <w:rFonts w:cs="Angsana New"/>
          <w:sz w:val="18"/>
          <w:szCs w:val="18"/>
          <w:lang w:val="en-US"/>
        </w:rPr>
        <w:t xml:space="preserve"> </w:t>
      </w:r>
      <w:r w:rsidR="00807F13" w:rsidRPr="00807F13">
        <w:rPr>
          <w:rFonts w:cs="Angsana New"/>
          <w:sz w:val="18"/>
          <w:szCs w:val="18"/>
          <w:lang w:val="en-US"/>
        </w:rPr>
        <w:t>which are presented for comparative purposes,</w:t>
      </w:r>
      <w:r w:rsidR="00807F13" w:rsidRPr="00807F13">
        <w:rPr>
          <w:rFonts w:cs="Angsana New" w:hint="cs"/>
          <w:sz w:val="18"/>
          <w:szCs w:val="18"/>
          <w:cs/>
          <w:lang w:val="en-US" w:bidi="th-TH"/>
        </w:rPr>
        <w:t xml:space="preserve"> </w:t>
      </w:r>
      <w:r w:rsidRPr="00807F13">
        <w:rPr>
          <w:rFonts w:cs="Angsana New"/>
          <w:sz w:val="18"/>
          <w:szCs w:val="18"/>
          <w:lang w:val="en-US"/>
        </w:rPr>
        <w:t xml:space="preserve">were reviewed by another auditor whose report dated </w:t>
      </w:r>
      <w:r w:rsidR="002E60F2">
        <w:rPr>
          <w:rFonts w:cs="Angsana New"/>
          <w:sz w:val="18"/>
          <w:szCs w:val="18"/>
          <w:lang w:val="en-US"/>
        </w:rPr>
        <w:t>August 8</w:t>
      </w:r>
      <w:r w:rsidRPr="00807F13">
        <w:rPr>
          <w:rFonts w:cs="Angsana New"/>
          <w:sz w:val="18"/>
          <w:szCs w:val="18"/>
          <w:lang w:val="en-US"/>
        </w:rPr>
        <w:t>, 2019, concluding that nothing had come to her attention</w:t>
      </w:r>
      <w:r w:rsidRPr="00DB18A8">
        <w:rPr>
          <w:rFonts w:cs="Angsana New"/>
          <w:sz w:val="18"/>
          <w:szCs w:val="18"/>
          <w:lang w:val="en-US"/>
        </w:rPr>
        <w:t xml:space="preserve"> that caused her to believe that such interim</w:t>
      </w:r>
      <w:r w:rsidRPr="00DB18A8">
        <w:rPr>
          <w:rFonts w:cs="Angsana New"/>
          <w:sz w:val="18"/>
          <w:szCs w:val="18"/>
          <w:rtl/>
          <w:cs/>
          <w:lang w:val="en-US"/>
        </w:rPr>
        <w:t xml:space="preserve"> </w:t>
      </w:r>
      <w:r w:rsidRPr="00DB18A8">
        <w:rPr>
          <w:rFonts w:cs="Angsana New"/>
          <w:sz w:val="18"/>
          <w:szCs w:val="18"/>
          <w:lang w:val="en-US"/>
        </w:rPr>
        <w:t xml:space="preserve">financial information did not present fairly, in all material respects, in accordance with </w:t>
      </w:r>
      <w:r w:rsidR="005427A8">
        <w:rPr>
          <w:rFonts w:cs="Angsana New"/>
          <w:sz w:val="18"/>
          <w:szCs w:val="18"/>
          <w:lang w:val="en-US"/>
        </w:rPr>
        <w:t>Thai Accounting Standard No. 34</w:t>
      </w:r>
      <w:r w:rsidRPr="00DB18A8">
        <w:rPr>
          <w:rFonts w:cs="Angsana New"/>
          <w:sz w:val="18"/>
          <w:szCs w:val="18"/>
          <w:lang w:val="en-US"/>
        </w:rPr>
        <w:t xml:space="preserve"> “Interim Financial Reporting” with an e</w:t>
      </w:r>
      <w:r w:rsidR="00253468">
        <w:rPr>
          <w:rFonts w:cs="Angsana New"/>
          <w:sz w:val="18"/>
          <w:szCs w:val="18"/>
          <w:lang w:val="en-US"/>
        </w:rPr>
        <w:t xml:space="preserve">mphasis of matter paragraph to </w:t>
      </w:r>
      <w:r w:rsidR="00253468" w:rsidRPr="00D7481A">
        <w:rPr>
          <w:rFonts w:cs="Angsana New"/>
          <w:sz w:val="18"/>
          <w:szCs w:val="18"/>
          <w:lang w:val="en-US"/>
        </w:rPr>
        <w:t xml:space="preserve">the </w:t>
      </w:r>
      <w:r w:rsidR="00253468">
        <w:rPr>
          <w:rFonts w:cs="Angsana New"/>
          <w:sz w:val="18"/>
          <w:szCs w:val="18"/>
          <w:lang w:val="en-US"/>
        </w:rPr>
        <w:t xml:space="preserve">interim financial information for the </w:t>
      </w:r>
      <w:r w:rsidR="00253468" w:rsidRPr="00D7481A">
        <w:rPr>
          <w:rFonts w:cs="Angsana New"/>
          <w:sz w:val="18"/>
          <w:szCs w:val="18"/>
          <w:lang w:val="en-US"/>
        </w:rPr>
        <w:t>three-month</w:t>
      </w:r>
      <w:r w:rsidR="002E60F2">
        <w:rPr>
          <w:rFonts w:cs="Angsana New"/>
          <w:sz w:val="18"/>
          <w:szCs w:val="18"/>
          <w:lang w:val="en-US"/>
        </w:rPr>
        <w:t xml:space="preserve"> and six-month</w:t>
      </w:r>
      <w:r w:rsidR="00253468" w:rsidRPr="00D7481A">
        <w:rPr>
          <w:rFonts w:cs="Angsana New"/>
          <w:sz w:val="18"/>
          <w:szCs w:val="18"/>
          <w:lang w:val="en-US"/>
        </w:rPr>
        <w:t xml:space="preserve"> period</w:t>
      </w:r>
      <w:r w:rsidR="002E60F2">
        <w:rPr>
          <w:rFonts w:cs="Angsana New"/>
          <w:sz w:val="18"/>
          <w:szCs w:val="18"/>
          <w:lang w:val="en-US"/>
        </w:rPr>
        <w:t>s</w:t>
      </w:r>
      <w:r w:rsidR="00253468" w:rsidRPr="00D7481A">
        <w:rPr>
          <w:rFonts w:cs="Angsana New"/>
          <w:sz w:val="18"/>
          <w:szCs w:val="18"/>
          <w:lang w:val="en-US"/>
        </w:rPr>
        <w:t xml:space="preserve"> ended </w:t>
      </w:r>
      <w:r w:rsidR="002E60F2">
        <w:rPr>
          <w:rFonts w:cs="Angsana New"/>
          <w:sz w:val="18"/>
          <w:szCs w:val="18"/>
          <w:lang w:val="en-US"/>
        </w:rPr>
        <w:t>June 30</w:t>
      </w:r>
      <w:r w:rsidR="00253468" w:rsidRPr="00D7481A">
        <w:rPr>
          <w:rFonts w:cs="Angsana New"/>
          <w:sz w:val="18"/>
          <w:szCs w:val="18"/>
          <w:lang w:val="en-US"/>
        </w:rPr>
        <w:t>, 201</w:t>
      </w:r>
      <w:r w:rsidR="00253468">
        <w:rPr>
          <w:rFonts w:cs="Angsana New"/>
          <w:sz w:val="18"/>
          <w:szCs w:val="18"/>
          <w:lang w:val="en-US"/>
        </w:rPr>
        <w:t>9</w:t>
      </w:r>
      <w:r w:rsidR="000552FE" w:rsidRPr="000552FE">
        <w:t xml:space="preserve"> </w:t>
      </w:r>
      <w:r w:rsidR="000552FE" w:rsidRPr="000552FE">
        <w:rPr>
          <w:rFonts w:cs="Angsana New"/>
          <w:sz w:val="18"/>
          <w:szCs w:val="18"/>
          <w:lang w:val="en-US"/>
        </w:rPr>
        <w:t>on significant doubt</w:t>
      </w:r>
      <w:r w:rsidR="000552FE">
        <w:rPr>
          <w:rFonts w:cs="Angsana New"/>
          <w:sz w:val="18"/>
          <w:szCs w:val="18"/>
          <w:lang w:val="en-US"/>
        </w:rPr>
        <w:t xml:space="preserve"> about</w:t>
      </w:r>
      <w:r w:rsidR="00F13DA3" w:rsidRPr="00DB18A8">
        <w:rPr>
          <w:rFonts w:cs="Angsana New"/>
          <w:sz w:val="18"/>
          <w:szCs w:val="18"/>
          <w:lang w:val="en-US"/>
        </w:rPr>
        <w:t xml:space="preserve"> </w:t>
      </w:r>
      <w:r w:rsidR="00242F40" w:rsidRPr="00DB18A8">
        <w:rPr>
          <w:rFonts w:cs="Angsana New"/>
          <w:sz w:val="18"/>
          <w:szCs w:val="18"/>
          <w:lang w:val="en-US"/>
        </w:rPr>
        <w:t xml:space="preserve">the Group’s ability to continue its operations as a going concern </w:t>
      </w:r>
      <w:r w:rsidR="00010B61">
        <w:rPr>
          <w:rFonts w:cs="Angsana New"/>
          <w:sz w:val="18"/>
          <w:szCs w:val="18"/>
          <w:lang w:val="en-US"/>
        </w:rPr>
        <w:t>and there wa</w:t>
      </w:r>
      <w:r w:rsidR="000552FE">
        <w:rPr>
          <w:rFonts w:cs="Angsana New"/>
          <w:sz w:val="18"/>
          <w:szCs w:val="18"/>
          <w:lang w:val="en-US"/>
        </w:rPr>
        <w:t>s no factor indicating that</w:t>
      </w:r>
      <w:r w:rsidR="00F13DA3" w:rsidRPr="00DB18A8">
        <w:rPr>
          <w:rFonts w:cs="Angsana New"/>
          <w:sz w:val="18"/>
          <w:szCs w:val="18"/>
          <w:lang w:val="en-US"/>
        </w:rPr>
        <w:t xml:space="preserve"> the value of property, plant and equipment of th</w:t>
      </w:r>
      <w:r w:rsidR="00010B61">
        <w:rPr>
          <w:rFonts w:cs="Angsana New"/>
          <w:sz w:val="18"/>
          <w:szCs w:val="18"/>
          <w:lang w:val="en-US"/>
        </w:rPr>
        <w:t xml:space="preserve">e Group as at </w:t>
      </w:r>
      <w:r w:rsidR="002E60F2">
        <w:rPr>
          <w:rFonts w:cs="Angsana New"/>
          <w:sz w:val="18"/>
          <w:szCs w:val="18"/>
          <w:lang w:val="en-US"/>
        </w:rPr>
        <w:t>June 30</w:t>
      </w:r>
      <w:r w:rsidR="00010B61">
        <w:rPr>
          <w:rFonts w:cs="Angsana New"/>
          <w:sz w:val="18"/>
          <w:szCs w:val="18"/>
          <w:lang w:val="en-US"/>
        </w:rPr>
        <w:t>, 2019 might</w:t>
      </w:r>
      <w:r w:rsidR="00F13DA3" w:rsidRPr="00DB18A8">
        <w:rPr>
          <w:rFonts w:cs="Angsana New"/>
          <w:sz w:val="18"/>
          <w:szCs w:val="18"/>
          <w:lang w:val="en-US"/>
        </w:rPr>
        <w:t xml:space="preserve"> </w:t>
      </w:r>
      <w:r w:rsidR="004130C8">
        <w:rPr>
          <w:rFonts w:cs="Angsana New"/>
          <w:sz w:val="18"/>
          <w:szCs w:val="18"/>
          <w:lang w:val="en-US"/>
        </w:rPr>
        <w:t xml:space="preserve">additionally </w:t>
      </w:r>
      <w:r w:rsidR="00F13DA3" w:rsidRPr="00DB18A8">
        <w:rPr>
          <w:rFonts w:cs="Angsana New"/>
          <w:sz w:val="18"/>
          <w:szCs w:val="18"/>
          <w:lang w:val="en-US"/>
        </w:rPr>
        <w:t>be impaired.</w:t>
      </w:r>
    </w:p>
    <w:p w:rsidR="00F13DA3" w:rsidRDefault="00F13DA3" w:rsidP="00E76CAC">
      <w:pPr>
        <w:pStyle w:val="E"/>
        <w:spacing w:line="240" w:lineRule="atLeast"/>
        <w:ind w:left="0" w:right="47"/>
        <w:jc w:val="both"/>
        <w:rPr>
          <w:rFonts w:ascii="Times New Roman" w:hAnsi="Times New Roman"/>
          <w:sz w:val="18"/>
          <w:szCs w:val="18"/>
          <w:lang w:val="en-US"/>
        </w:rPr>
      </w:pPr>
    </w:p>
    <w:p w:rsidR="00D24CB3" w:rsidRDefault="00D24CB3" w:rsidP="00E76CAC">
      <w:pPr>
        <w:pStyle w:val="E"/>
        <w:spacing w:line="240" w:lineRule="atLeast"/>
        <w:ind w:left="0" w:right="47"/>
        <w:jc w:val="both"/>
        <w:rPr>
          <w:rFonts w:ascii="Times New Roman" w:hAnsi="Times New Roman" w:cs="Times New Roman"/>
          <w:sz w:val="18"/>
          <w:szCs w:val="18"/>
          <w:lang w:val="en-US"/>
        </w:rPr>
      </w:pPr>
    </w:p>
    <w:p w:rsidR="00F728FD" w:rsidRDefault="00F728FD" w:rsidP="00E76CAC">
      <w:pPr>
        <w:pStyle w:val="E"/>
        <w:spacing w:line="240" w:lineRule="atLeast"/>
        <w:ind w:left="0" w:right="47"/>
        <w:jc w:val="both"/>
        <w:rPr>
          <w:rFonts w:ascii="Times New Roman" w:hAnsi="Times New Roman" w:cstheme="minorBidi"/>
          <w:sz w:val="18"/>
          <w:szCs w:val="18"/>
          <w:lang w:val="en-US"/>
        </w:rPr>
      </w:pPr>
    </w:p>
    <w:p w:rsidR="00845DC9" w:rsidRPr="00845DC9" w:rsidRDefault="00845DC9" w:rsidP="00E76CAC">
      <w:pPr>
        <w:pStyle w:val="E"/>
        <w:spacing w:line="240" w:lineRule="atLeast"/>
        <w:ind w:left="0" w:right="47"/>
        <w:jc w:val="both"/>
        <w:rPr>
          <w:rFonts w:ascii="Times New Roman" w:hAnsi="Times New Roman" w:cstheme="minorBidi"/>
          <w:sz w:val="18"/>
          <w:szCs w:val="18"/>
          <w:lang w:val="en-US"/>
        </w:rPr>
      </w:pPr>
    </w:p>
    <w:p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rsidR="00E76CAC" w:rsidRPr="00D24CB3" w:rsidRDefault="00E76CAC" w:rsidP="00E76CAC">
      <w:pPr>
        <w:spacing w:line="240" w:lineRule="atLeast"/>
        <w:ind w:right="47"/>
        <w:jc w:val="both"/>
        <w:rPr>
          <w:sz w:val="18"/>
          <w:szCs w:val="18"/>
        </w:rPr>
      </w:pPr>
      <w:r w:rsidRPr="00D24CB3">
        <w:rPr>
          <w:sz w:val="18"/>
          <w:szCs w:val="18"/>
        </w:rPr>
        <w:t>Bangkok</w:t>
      </w:r>
    </w:p>
    <w:p w:rsidR="00E76CAC" w:rsidRPr="00E76CAC" w:rsidRDefault="002E60F2" w:rsidP="00E76CAC">
      <w:pPr>
        <w:spacing w:line="240" w:lineRule="atLeast"/>
        <w:ind w:right="47"/>
        <w:jc w:val="both"/>
        <w:rPr>
          <w:sz w:val="18"/>
          <w:szCs w:val="18"/>
        </w:rPr>
      </w:pPr>
      <w:r>
        <w:rPr>
          <w:sz w:val="18"/>
          <w:szCs w:val="18"/>
        </w:rPr>
        <w:t>August 11</w:t>
      </w:r>
      <w:r w:rsidR="00D7481A" w:rsidRPr="00D7481A">
        <w:rPr>
          <w:sz w:val="18"/>
          <w:szCs w:val="18"/>
        </w:rPr>
        <w:t>,</w:t>
      </w:r>
      <w:r w:rsidR="00D24CB3" w:rsidRPr="00D7481A">
        <w:rPr>
          <w:sz w:val="18"/>
          <w:szCs w:val="18"/>
        </w:rPr>
        <w:t xml:space="preserve"> 2020</w:t>
      </w:r>
    </w:p>
    <w:p w:rsidR="0075680B" w:rsidRDefault="0075680B" w:rsidP="00E76CAC">
      <w:pPr>
        <w:spacing w:line="240" w:lineRule="atLeast"/>
        <w:rPr>
          <w:rFonts w:ascii="Arial" w:hAnsi="Arial" w:cs="Arial"/>
          <w:sz w:val="20"/>
          <w:szCs w:val="20"/>
        </w:rPr>
      </w:pPr>
    </w:p>
    <w:sectPr w:rsidR="0075680B" w:rsidSect="00F13DA3">
      <w:footerReference w:type="first" r:id="rId14"/>
      <w:pgSz w:w="11909" w:h="16834" w:code="9"/>
      <w:pgMar w:top="1440" w:right="1008" w:bottom="576" w:left="1296" w:header="475" w:footer="576"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663" w:rsidRDefault="00355663" w:rsidP="006D3290">
      <w:r>
        <w:separator/>
      </w:r>
    </w:p>
  </w:endnote>
  <w:endnote w:type="continuationSeparator" w:id="0">
    <w:p w:rsidR="00355663" w:rsidRDefault="00355663"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NewsGoth Lt BT">
    <w:altName w:val="Arial Narrow"/>
    <w:charset w:val="00"/>
    <w:family w:val="swiss"/>
    <w:pitch w:val="variable"/>
    <w:sig w:usb0="00000001"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B32D5C"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5131864"/>
      <w:docPartObj>
        <w:docPartGallery w:val="Page Numbers (Bottom of Page)"/>
        <w:docPartUnique/>
      </w:docPartObj>
    </w:sdtPr>
    <w:sdtEndPr>
      <w:rPr>
        <w:noProof/>
        <w:sz w:val="18"/>
        <w:szCs w:val="18"/>
      </w:rPr>
    </w:sdtEndPr>
    <w:sdtContent>
      <w:p w:rsidR="0035581B" w:rsidRPr="00F13DA3" w:rsidRDefault="0035581B" w:rsidP="00F13DA3">
        <w:pPr>
          <w:pStyle w:val="Footer"/>
          <w:jc w:val="right"/>
          <w:rPr>
            <w:sz w:val="18"/>
            <w:szCs w:val="18"/>
          </w:rPr>
        </w:pPr>
        <w:r w:rsidRPr="00F13DA3">
          <w:rPr>
            <w:sz w:val="18"/>
            <w:szCs w:val="18"/>
          </w:rPr>
          <w:fldChar w:fldCharType="begin"/>
        </w:r>
        <w:r w:rsidRPr="00F13DA3">
          <w:rPr>
            <w:sz w:val="18"/>
            <w:szCs w:val="18"/>
          </w:rPr>
          <w:instrText xml:space="preserve"> PAGE   \* MERGEFORMAT </w:instrText>
        </w:r>
        <w:r w:rsidRPr="00F13DA3">
          <w:rPr>
            <w:sz w:val="18"/>
            <w:szCs w:val="18"/>
          </w:rPr>
          <w:fldChar w:fldCharType="separate"/>
        </w:r>
        <w:r w:rsidR="008B7450">
          <w:rPr>
            <w:noProof/>
            <w:sz w:val="18"/>
            <w:szCs w:val="18"/>
          </w:rPr>
          <w:t>2</w:t>
        </w:r>
        <w:r w:rsidRPr="00F13DA3">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663" w:rsidRDefault="00355663" w:rsidP="006D3290">
      <w:r>
        <w:separator/>
      </w:r>
    </w:p>
  </w:footnote>
  <w:footnote w:type="continuationSeparator" w:id="0">
    <w:p w:rsidR="00355663" w:rsidRDefault="00355663" w:rsidP="006D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F1576C" w:rsidRPr="007837B1" w:rsidTr="00352177">
      <w:trPr>
        <w:trHeight w:val="808"/>
      </w:trPr>
      <w:tc>
        <w:tcPr>
          <w:tcW w:w="5328" w:type="dxa"/>
          <w:shd w:val="clear" w:color="auto" w:fill="auto"/>
        </w:tcPr>
        <w:p w:rsidR="006A0462" w:rsidRDefault="006A0462" w:rsidP="00F1576C">
          <w:pPr>
            <w:spacing w:line="240" w:lineRule="atLeast"/>
            <w:rPr>
              <w:rFonts w:ascii="NewsGoth Lt BT" w:hAnsi="NewsGoth Lt BT"/>
              <w:b/>
              <w:bCs/>
              <w:sz w:val="22"/>
              <w:szCs w:val="22"/>
            </w:rPr>
          </w:pPr>
        </w:p>
        <w:p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rsidR="00F1576C" w:rsidRPr="007837B1" w:rsidRDefault="00B537E2" w:rsidP="00F1576C">
          <w:pPr>
            <w:pStyle w:val="Header"/>
            <w:spacing w:line="200" w:lineRule="exact"/>
            <w:ind w:left="1827"/>
            <w:jc w:val="both"/>
            <w:rPr>
              <w:rFonts w:ascii="Arial Narrow" w:hAnsi="Arial Narrow"/>
              <w:b/>
              <w:bCs/>
              <w:color w:val="FF0000"/>
              <w:sz w:val="28"/>
            </w:rPr>
          </w:pPr>
          <w:bookmarkStart w:id="1" w:name="OLE_LINK1"/>
          <w:bookmarkStart w:id="2" w:name="OLE_LINK2"/>
          <w:r>
            <w:rPr>
              <w:noProof/>
              <w:lang w:val="en-US" w:bidi="th-TH"/>
            </w:rPr>
            <w:drawing>
              <wp:anchor distT="0" distB="0" distL="114300" distR="114300" simplePos="0" relativeHeight="251660288" behindDoc="0" locked="0" layoutInCell="1" allowOverlap="1" wp14:anchorId="424D9AEF" wp14:editId="363DA5BB">
                <wp:simplePos x="0" y="0"/>
                <wp:positionH relativeFrom="column">
                  <wp:posOffset>1126651</wp:posOffset>
                </wp:positionH>
                <wp:positionV relativeFrom="paragraph">
                  <wp:posOffset>11430</wp:posOffset>
                </wp:positionV>
                <wp:extent cx="1835785" cy="488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785" cy="488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bookmarkEnd w:id="2"/>
        </w:p>
      </w:tc>
    </w:tr>
  </w:tbl>
  <w:p w:rsidR="00F1576C" w:rsidRDefault="00F1576C" w:rsidP="00F157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352177" w:rsidRPr="007837B1" w:rsidTr="00D069C1">
      <w:trPr>
        <w:trHeight w:val="3688"/>
      </w:trPr>
      <w:tc>
        <w:tcPr>
          <w:tcW w:w="5328" w:type="dxa"/>
          <w:shd w:val="clear" w:color="auto" w:fill="auto"/>
        </w:tcPr>
        <w:p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rsidR="00352177" w:rsidRPr="007837B1" w:rsidRDefault="00352177" w:rsidP="00352177">
          <w:pPr>
            <w:pStyle w:val="Header"/>
            <w:spacing w:line="200" w:lineRule="exact"/>
            <w:ind w:left="1827"/>
            <w:jc w:val="both"/>
            <w:rPr>
              <w:rFonts w:ascii="Arial Narrow" w:hAnsi="Arial Narrow"/>
              <w:b/>
              <w:bCs/>
              <w:color w:val="FF0000"/>
              <w:sz w:val="28"/>
            </w:rPr>
          </w:pPr>
        </w:p>
      </w:tc>
    </w:tr>
  </w:tbl>
  <w:p w:rsidR="00352177" w:rsidRDefault="003521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355663">
    <w:pPr>
      <w:pStyle w:val="Heading5"/>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CAC" w:rsidRDefault="00E76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CF8"/>
    <w:rsid w:val="00010B61"/>
    <w:rsid w:val="000552FE"/>
    <w:rsid w:val="00057527"/>
    <w:rsid w:val="00067363"/>
    <w:rsid w:val="000A2EC6"/>
    <w:rsid w:val="000A3CFB"/>
    <w:rsid w:val="000A652D"/>
    <w:rsid w:val="000B12FA"/>
    <w:rsid w:val="000F2BE2"/>
    <w:rsid w:val="000F47F1"/>
    <w:rsid w:val="00100863"/>
    <w:rsid w:val="001126E4"/>
    <w:rsid w:val="00137980"/>
    <w:rsid w:val="00142DB7"/>
    <w:rsid w:val="00166B9A"/>
    <w:rsid w:val="0017701B"/>
    <w:rsid w:val="001944E6"/>
    <w:rsid w:val="001A38BC"/>
    <w:rsid w:val="001C3E85"/>
    <w:rsid w:val="001D01D0"/>
    <w:rsid w:val="001D3FAD"/>
    <w:rsid w:val="001F4AB6"/>
    <w:rsid w:val="00211150"/>
    <w:rsid w:val="00215181"/>
    <w:rsid w:val="0022620E"/>
    <w:rsid w:val="00236290"/>
    <w:rsid w:val="002370B8"/>
    <w:rsid w:val="00242F40"/>
    <w:rsid w:val="00253468"/>
    <w:rsid w:val="00262AD6"/>
    <w:rsid w:val="0026489E"/>
    <w:rsid w:val="00285B4F"/>
    <w:rsid w:val="002D241D"/>
    <w:rsid w:val="002E60F2"/>
    <w:rsid w:val="002F44CB"/>
    <w:rsid w:val="00317259"/>
    <w:rsid w:val="0032299F"/>
    <w:rsid w:val="00352177"/>
    <w:rsid w:val="00355663"/>
    <w:rsid w:val="0035581B"/>
    <w:rsid w:val="0036568A"/>
    <w:rsid w:val="003824B5"/>
    <w:rsid w:val="003A0B01"/>
    <w:rsid w:val="003B3CF6"/>
    <w:rsid w:val="003B6627"/>
    <w:rsid w:val="003B6A36"/>
    <w:rsid w:val="003E7AE7"/>
    <w:rsid w:val="004130C8"/>
    <w:rsid w:val="00416B4D"/>
    <w:rsid w:val="00421302"/>
    <w:rsid w:val="004317F9"/>
    <w:rsid w:val="00441454"/>
    <w:rsid w:val="00442749"/>
    <w:rsid w:val="00455B99"/>
    <w:rsid w:val="00460F64"/>
    <w:rsid w:val="0048460F"/>
    <w:rsid w:val="004A65E3"/>
    <w:rsid w:val="004E5EAB"/>
    <w:rsid w:val="004E7B71"/>
    <w:rsid w:val="00504408"/>
    <w:rsid w:val="005129C6"/>
    <w:rsid w:val="00517891"/>
    <w:rsid w:val="005427A8"/>
    <w:rsid w:val="00566A4C"/>
    <w:rsid w:val="0057474C"/>
    <w:rsid w:val="00585BB7"/>
    <w:rsid w:val="005B0E11"/>
    <w:rsid w:val="005D168D"/>
    <w:rsid w:val="0061435D"/>
    <w:rsid w:val="006338B4"/>
    <w:rsid w:val="00636DE5"/>
    <w:rsid w:val="006432C9"/>
    <w:rsid w:val="006623DA"/>
    <w:rsid w:val="00662BA7"/>
    <w:rsid w:val="006755AE"/>
    <w:rsid w:val="0067631A"/>
    <w:rsid w:val="006A0410"/>
    <w:rsid w:val="006A0462"/>
    <w:rsid w:val="006A28D5"/>
    <w:rsid w:val="006A4DF3"/>
    <w:rsid w:val="006B0E83"/>
    <w:rsid w:val="006B50E7"/>
    <w:rsid w:val="006B681C"/>
    <w:rsid w:val="006C35AE"/>
    <w:rsid w:val="006D3290"/>
    <w:rsid w:val="006D6E96"/>
    <w:rsid w:val="006E0067"/>
    <w:rsid w:val="006E2E4E"/>
    <w:rsid w:val="006F3058"/>
    <w:rsid w:val="006F71BE"/>
    <w:rsid w:val="00704102"/>
    <w:rsid w:val="00710D73"/>
    <w:rsid w:val="00722DEA"/>
    <w:rsid w:val="00752D9D"/>
    <w:rsid w:val="0075680B"/>
    <w:rsid w:val="0076674D"/>
    <w:rsid w:val="0079333D"/>
    <w:rsid w:val="007B4E48"/>
    <w:rsid w:val="007C7B0E"/>
    <w:rsid w:val="007D496A"/>
    <w:rsid w:val="007E1255"/>
    <w:rsid w:val="007E1BB0"/>
    <w:rsid w:val="007E7D2B"/>
    <w:rsid w:val="00801A1C"/>
    <w:rsid w:val="00803840"/>
    <w:rsid w:val="00807F13"/>
    <w:rsid w:val="008313D9"/>
    <w:rsid w:val="008362C0"/>
    <w:rsid w:val="008428C5"/>
    <w:rsid w:val="00844F8B"/>
    <w:rsid w:val="00845DC9"/>
    <w:rsid w:val="00847C59"/>
    <w:rsid w:val="00856FDB"/>
    <w:rsid w:val="008634C3"/>
    <w:rsid w:val="008771CE"/>
    <w:rsid w:val="00880BE6"/>
    <w:rsid w:val="00884E50"/>
    <w:rsid w:val="00886DDF"/>
    <w:rsid w:val="008957CB"/>
    <w:rsid w:val="00897AE2"/>
    <w:rsid w:val="008A2E22"/>
    <w:rsid w:val="008B4BB7"/>
    <w:rsid w:val="008B7450"/>
    <w:rsid w:val="008C3C8D"/>
    <w:rsid w:val="008E3497"/>
    <w:rsid w:val="008E6C83"/>
    <w:rsid w:val="008F1FD3"/>
    <w:rsid w:val="008F23D1"/>
    <w:rsid w:val="008F291B"/>
    <w:rsid w:val="00902533"/>
    <w:rsid w:val="00954601"/>
    <w:rsid w:val="00956D35"/>
    <w:rsid w:val="00960C58"/>
    <w:rsid w:val="009643B7"/>
    <w:rsid w:val="00964DAA"/>
    <w:rsid w:val="009959E5"/>
    <w:rsid w:val="00997753"/>
    <w:rsid w:val="009A619D"/>
    <w:rsid w:val="009D285D"/>
    <w:rsid w:val="009E04EB"/>
    <w:rsid w:val="009E252A"/>
    <w:rsid w:val="009F6004"/>
    <w:rsid w:val="00A00601"/>
    <w:rsid w:val="00A009F4"/>
    <w:rsid w:val="00A04B82"/>
    <w:rsid w:val="00A05535"/>
    <w:rsid w:val="00A06B45"/>
    <w:rsid w:val="00A306F7"/>
    <w:rsid w:val="00A3493B"/>
    <w:rsid w:val="00A37652"/>
    <w:rsid w:val="00A440EF"/>
    <w:rsid w:val="00A84A55"/>
    <w:rsid w:val="00A97752"/>
    <w:rsid w:val="00AA675C"/>
    <w:rsid w:val="00AB7C73"/>
    <w:rsid w:val="00AD20EC"/>
    <w:rsid w:val="00AF05C6"/>
    <w:rsid w:val="00B32D5C"/>
    <w:rsid w:val="00B44794"/>
    <w:rsid w:val="00B537E2"/>
    <w:rsid w:val="00BB0C70"/>
    <w:rsid w:val="00BE121D"/>
    <w:rsid w:val="00BE3958"/>
    <w:rsid w:val="00BE7FE8"/>
    <w:rsid w:val="00BF5CF8"/>
    <w:rsid w:val="00C21DBD"/>
    <w:rsid w:val="00C2497C"/>
    <w:rsid w:val="00C25E41"/>
    <w:rsid w:val="00C37A95"/>
    <w:rsid w:val="00C37EA5"/>
    <w:rsid w:val="00C427A0"/>
    <w:rsid w:val="00C47BBD"/>
    <w:rsid w:val="00C505E7"/>
    <w:rsid w:val="00C67A22"/>
    <w:rsid w:val="00C71C20"/>
    <w:rsid w:val="00C76CDE"/>
    <w:rsid w:val="00C85BCD"/>
    <w:rsid w:val="00CC2709"/>
    <w:rsid w:val="00CF0DB8"/>
    <w:rsid w:val="00CF6D56"/>
    <w:rsid w:val="00D02C2D"/>
    <w:rsid w:val="00D069C1"/>
    <w:rsid w:val="00D13F84"/>
    <w:rsid w:val="00D24CB3"/>
    <w:rsid w:val="00D31CA6"/>
    <w:rsid w:val="00D31CB5"/>
    <w:rsid w:val="00D442FC"/>
    <w:rsid w:val="00D45321"/>
    <w:rsid w:val="00D56DD2"/>
    <w:rsid w:val="00D67A48"/>
    <w:rsid w:val="00D7481A"/>
    <w:rsid w:val="00D90175"/>
    <w:rsid w:val="00DB18A8"/>
    <w:rsid w:val="00DD0404"/>
    <w:rsid w:val="00E0103C"/>
    <w:rsid w:val="00E2569F"/>
    <w:rsid w:val="00E31D92"/>
    <w:rsid w:val="00E34C40"/>
    <w:rsid w:val="00E41E59"/>
    <w:rsid w:val="00E52A74"/>
    <w:rsid w:val="00E7029F"/>
    <w:rsid w:val="00E76CAC"/>
    <w:rsid w:val="00E872EB"/>
    <w:rsid w:val="00E96CA1"/>
    <w:rsid w:val="00EB317F"/>
    <w:rsid w:val="00EB4288"/>
    <w:rsid w:val="00EC3174"/>
    <w:rsid w:val="00ED13A3"/>
    <w:rsid w:val="00EE013E"/>
    <w:rsid w:val="00EE17A5"/>
    <w:rsid w:val="00EF6470"/>
    <w:rsid w:val="00F13DA3"/>
    <w:rsid w:val="00F1576C"/>
    <w:rsid w:val="00F3117E"/>
    <w:rsid w:val="00F31D17"/>
    <w:rsid w:val="00F330A8"/>
    <w:rsid w:val="00F4673F"/>
    <w:rsid w:val="00F468FD"/>
    <w:rsid w:val="00F51F75"/>
    <w:rsid w:val="00F660B6"/>
    <w:rsid w:val="00F728FD"/>
    <w:rsid w:val="00F83C7A"/>
    <w:rsid w:val="00F86D33"/>
    <w:rsid w:val="00F950D9"/>
    <w:rsid w:val="00F95F80"/>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1974671878">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B21F7-7C1B-4B50-A5D8-9C39E6216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49</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5651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BTA_USER</cp:lastModifiedBy>
  <cp:revision>29</cp:revision>
  <cp:lastPrinted>2020-08-10T08:44:00Z</cp:lastPrinted>
  <dcterms:created xsi:type="dcterms:W3CDTF">2020-05-08T12:38:00Z</dcterms:created>
  <dcterms:modified xsi:type="dcterms:W3CDTF">2020-08-10T08:44:00Z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