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240"/>
        <w:rPr>
          <w:rStyle w:val="Strong"/>
          <w:rFonts w:ascii="Angsana New" w:hAnsi="Angsana New"/>
          <w:sz w:val="28"/>
          <w:szCs w:val="28"/>
        </w:rPr>
      </w:pPr>
    </w:p>
    <w:p>
      <w:pPr>
        <w:spacing w:after="240"/>
        <w:rPr>
          <w:rStyle w:val="Strong"/>
          <w:rFonts w:ascii="Angsana New" w:hAnsi="Angsana New"/>
          <w:sz w:val="28"/>
          <w:szCs w:val="28"/>
        </w:rPr>
      </w:pPr>
      <w:r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>
        <w:rPr>
          <w:rFonts w:ascii="Angsana New" w:hAnsi="Angsana New" w:cs="Angsana New"/>
          <w:sz w:val="28"/>
          <w:szCs w:val="28"/>
        </w:rPr>
        <w:t>(“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>
        <w:rPr>
          <w:rFonts w:ascii="Angsana New" w:hAnsi="Angsana New" w:cs="Angsana New"/>
          <w:sz w:val="28"/>
          <w:szCs w:val="28"/>
        </w:rPr>
        <w:t xml:space="preserve">”) </w:t>
      </w:r>
      <w:r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>
        <w:rPr>
          <w:rFonts w:ascii="Angsana New" w:hAnsi="Angsana New" w:cs="Angsana New"/>
          <w:sz w:val="28"/>
          <w:szCs w:val="28"/>
        </w:rPr>
        <w:t>(“</w:t>
      </w:r>
      <w:r>
        <w:rPr>
          <w:rFonts w:ascii="Angsana New" w:hAnsi="Angsana New" w:cs="Angsana New" w:hint="cs"/>
          <w:sz w:val="28"/>
          <w:szCs w:val="28"/>
          <w:cs/>
        </w:rPr>
        <w:t>บริษัท</w:t>
      </w:r>
      <w:r>
        <w:rPr>
          <w:rFonts w:ascii="Angsana New" w:hAnsi="Angsana New" w:cs="Angsana New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สำหรับงวดสามเดือน</w:t>
      </w:r>
      <w:r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/>
          <w:sz w:val="28"/>
          <w:szCs w:val="28"/>
          <w:cs/>
        </w:rPr>
        <w:t xml:space="preserve"> และงบแสดงการเปลี่ยนแปลงส่วนของผู้ถือหุ้นรวมและเฉพาะกิจการ และงบกระแสเงินสดรวมและเฉพาะกิจการ 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หกเดือน</w:t>
      </w:r>
      <w:r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2563</w:t>
      </w:r>
      <w:r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>
        <w:rPr>
          <w:rFonts w:ascii="Angsana New" w:hAnsi="Angsana New" w:cs="Angsana New"/>
          <w:sz w:val="28"/>
          <w:szCs w:val="28"/>
        </w:rPr>
        <w:t xml:space="preserve">   </w:t>
      </w:r>
      <w:r>
        <w:rPr>
          <w:rFonts w:ascii="Angsana New" w:hAnsi="Angsana New" w:cs="Angsana New"/>
          <w:sz w:val="28"/>
          <w:szCs w:val="28"/>
          <w:cs/>
        </w:rPr>
        <w:t>งบการเงิน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28"/>
          <w:szCs w:val="28"/>
        </w:rPr>
        <w:t>2410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/>
          <w:sz w:val="28"/>
          <w:szCs w:val="28"/>
          <w:cs/>
        </w:rPr>
        <w:t>การสอบทานข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อมูลทางการเงินระหว่างกาลโดยผู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และวิธีการสอบทานอื่น 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</w:t>
      </w:r>
      <w:r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  <w:r>
        <w:rPr>
          <w:rStyle w:val="Strong"/>
          <w:rFonts w:cs="Angsana New"/>
          <w:sz w:val="28"/>
          <w:szCs w:val="28"/>
          <w:cs/>
        </w:rPr>
        <w:t>เรื่องอื่น</w:t>
      </w: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 w:hint="cs"/>
          <w:sz w:val="28"/>
          <w:szCs w:val="28"/>
          <w:cs/>
        </w:rPr>
        <w:t>รวม</w:t>
      </w:r>
      <w:r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>
        <w:rPr>
          <w:rFonts w:ascii="Angsana New" w:hAnsi="Angsana New" w:cs="Angsana New" w:hint="cs"/>
          <w:sz w:val="28"/>
          <w:szCs w:val="28"/>
          <w:cs/>
        </w:rPr>
        <w:t>เซเว่น ยูทิลิตี้ส์ แอนด์ พาวเวอร์ จำกัด (มหาชน) และบริษัทย่อย และงบแสดงฐานะการเงินเฉพาะกิจการของ</w:t>
      </w:r>
      <w:r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เซเว่น ยูทิลิตี้ส์ แอนด์ พาวเวอร์ จำกัด (มหาชน) </w:t>
      </w:r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</w:t>
      </w:r>
      <w:r>
        <w:rPr>
          <w:rFonts w:ascii="Angsana New" w:hAnsi="Angsana New" w:cs="Angsana New"/>
          <w:sz w:val="28"/>
          <w:szCs w:val="28"/>
        </w:rPr>
        <w:t xml:space="preserve"> 2</w:t>
      </w:r>
      <w:r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3</w:t>
      </w:r>
      <w:r>
        <w:rPr>
          <w:rFonts w:ascii="Angsana New" w:hAnsi="Angsana New" w:cs="Angsana New"/>
          <w:sz w:val="28"/>
          <w:szCs w:val="28"/>
          <w:cs/>
        </w:rPr>
        <w:t xml:space="preserve"> งบกำไรขาดทุน</w:t>
      </w:r>
      <w:r>
        <w:rPr>
          <w:rFonts w:ascii="Angsana New" w:hAnsi="Angsana New" w:cs="Angsana New" w:hint="cs"/>
          <w:sz w:val="28"/>
          <w:szCs w:val="28"/>
          <w:cs/>
        </w:rPr>
        <w:t>และกำไรขาดทุน</w:t>
      </w:r>
      <w:r>
        <w:rPr>
          <w:rFonts w:ascii="Angsana New" w:hAnsi="Angsana New" w:cs="Angsana New"/>
          <w:sz w:val="28"/>
          <w:szCs w:val="28"/>
          <w:cs/>
        </w:rPr>
        <w:t>เบ็ดเสร็จ</w:t>
      </w:r>
      <w:r>
        <w:rPr>
          <w:rFonts w:ascii="Angsana New" w:hAnsi="Angsana New" w:cs="Angsana New" w:hint="cs"/>
          <w:sz w:val="28"/>
          <w:szCs w:val="28"/>
          <w:cs/>
        </w:rPr>
        <w:t>อื่นรวมและเฉพาะกิจการ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                      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งบแสดงการเปลี่ยนแปลง</w:t>
      </w:r>
      <w:r>
        <w:rPr>
          <w:rFonts w:ascii="Angsana New" w:hAnsi="Angsana New" w:cs="Angsana New" w:hint="cs"/>
          <w:sz w:val="28"/>
          <w:szCs w:val="28"/>
          <w:cs/>
        </w:rPr>
        <w:t>ส่วน</w:t>
      </w:r>
      <w:r>
        <w:rPr>
          <w:rFonts w:ascii="Angsana New" w:hAnsi="Angsana New" w:cs="Angsana New"/>
          <w:sz w:val="28"/>
          <w:szCs w:val="28"/>
          <w:cs/>
        </w:rPr>
        <w:t>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ผู้ถือหุ้นรวมและเฉพาะกิจการ </w:t>
      </w:r>
      <w:r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>
        <w:rPr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>
        <w:rPr>
          <w:rFonts w:ascii="Angsana New" w:hAnsi="Angsana New" w:cs="Angsana New"/>
          <w:sz w:val="28"/>
          <w:szCs w:val="28"/>
          <w:cs/>
        </w:rPr>
        <w:t xml:space="preserve"> 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หกเดือน</w:t>
      </w:r>
      <w:r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 </w:t>
      </w:r>
      <w:r>
        <w:rPr>
          <w:rFonts w:ascii="Angsana New" w:hAnsi="Angsana New" w:cs="Angsana New"/>
          <w:sz w:val="28"/>
          <w:szCs w:val="28"/>
        </w:rPr>
        <w:t xml:space="preserve">                </w:t>
      </w:r>
      <w:r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 xml:space="preserve">14 </w:t>
      </w:r>
      <w:r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 w:hint="cs"/>
          <w:sz w:val="28"/>
          <w:szCs w:val="28"/>
          <w:cs/>
        </w:rPr>
        <w:t>2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28"/>
          <w:szCs w:val="28"/>
        </w:rPr>
        <w:t xml:space="preserve">34 </w:t>
      </w:r>
      <w:r>
        <w:rPr>
          <w:rFonts w:ascii="Angsana New" w:hAnsi="Angsana New" w:cs="Angsana New"/>
          <w:sz w:val="28"/>
          <w:szCs w:val="28"/>
          <w:cs/>
        </w:rPr>
        <w:t>เรื่อง “</w:t>
      </w:r>
      <w:r>
        <w:rPr>
          <w:rFonts w:ascii="Angsana New" w:hAnsi="Angsana New" w:cs="Angsana New" w:hint="cs"/>
          <w:sz w:val="28"/>
          <w:szCs w:val="28"/>
          <w:cs/>
        </w:rPr>
        <w:t>การ</w:t>
      </w:r>
      <w:r>
        <w:rPr>
          <w:rFonts w:ascii="Angsana New" w:hAnsi="Angsana New" w:cs="Angsana New"/>
          <w:sz w:val="28"/>
          <w:szCs w:val="28"/>
          <w:cs/>
        </w:rPr>
        <w:t>รายงานทาง</w:t>
      </w:r>
      <w:r>
        <w:rPr>
          <w:rFonts w:ascii="Angsana New" w:hAnsi="Angsana New" w:cs="Angsana New" w:hint="cs"/>
          <w:sz w:val="28"/>
          <w:szCs w:val="28"/>
          <w:cs/>
        </w:rPr>
        <w:t>การเงินระหว่างกาล</w:t>
      </w:r>
      <w:r>
        <w:rPr>
          <w:rFonts w:ascii="Angsana New" w:hAnsi="Angsana New" w:cs="Angsana New"/>
          <w:sz w:val="28"/>
          <w:szCs w:val="28"/>
          <w:cs/>
        </w:rPr>
        <w:t>” ในสาระสำคัญ</w:t>
      </w:r>
    </w:p>
    <w:p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bookmarkStart w:id="0" w:name="_GoBack"/>
      <w:bookmarkEnd w:id="0"/>
    </w:p>
    <w:p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theme="minorBidi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 xml:space="preserve">11 </w:t>
      </w:r>
      <w:r>
        <w:rPr>
          <w:rFonts w:ascii="Angsana New" w:eastAsia="Angsana New" w:hAnsi="Angsana New" w:cs="Angsana New" w:hint="cs"/>
          <w:sz w:val="28"/>
          <w:szCs w:val="28"/>
          <w:cs/>
        </w:rPr>
        <w:t>สิงหาคม</w:t>
      </w:r>
      <w:r>
        <w:rPr>
          <w:rFonts w:ascii="Angsana New" w:eastAsia="Angsana New" w:hAnsi="Angsana New"/>
          <w:sz w:val="28"/>
          <w:szCs w:val="28"/>
        </w:rPr>
        <w:t xml:space="preserve"> 256</w:t>
      </w:r>
      <w:r>
        <w:rPr>
          <w:rFonts w:ascii="Angsana New" w:eastAsia="Angsana New" w:hAnsi="Angsana New" w:cstheme="minorBidi"/>
          <w:sz w:val="28"/>
          <w:szCs w:val="28"/>
        </w:rPr>
        <w:t>3</w:t>
      </w: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>
      <w:pPr>
        <w:pStyle w:val="NormalWeb"/>
        <w:spacing w:before="24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pStyle w:val="NormalWeb"/>
        <w:spacing w:before="240" w:beforeAutospacing="0" w:after="0" w:afterAutospacing="0"/>
        <w:jc w:val="thaiDistribute"/>
        <w:rPr>
          <w:rStyle w:val="Strong"/>
          <w:rFonts w:cs="Angsana New"/>
          <w:sz w:val="28"/>
          <w:szCs w:val="28"/>
        </w:rPr>
      </w:pPr>
    </w:p>
    <w:p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ab/>
      </w:r>
    </w:p>
    <w:sectPr>
      <w:footerReference w:type="default" r:id="rId11"/>
      <w:footerReference w:type="first" r:id="rId12"/>
      <w:pgSz w:w="11909" w:h="16834" w:code="9"/>
      <w:pgMar w:top="1260" w:right="1199" w:bottom="720" w:left="1728" w:header="706" w:footer="129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08564BA76554783C85B6B76B3EEC5" ma:contentTypeVersion="7" ma:contentTypeDescription="Create a new document." ma:contentTypeScope="" ma:versionID="28019b88e44699129c17f7a213d577a8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b1d2b2d0ecea6a9c63cf785cf582a29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52d9947a-4c7e-4dc0-8167-009ef6ad5eb9"/>
    <ds:schemaRef ds:uri="http://schemas.openxmlformats.org/package/2006/metadata/core-properties"/>
    <ds:schemaRef ds:uri="http://schemas.microsoft.com/office/infopath/2007/PartnerControls"/>
    <ds:schemaRef ds:uri="4ead6966-a4cc-4a8f-88f8-ec168a31763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01928D-C75E-4430-98D2-1CC4F83A2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AFD2E-67D5-41C8-9794-BA9E22A92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Thananya Som-im</cp:lastModifiedBy>
  <cp:revision>105</cp:revision>
  <cp:lastPrinted>2020-08-11T04:01:00Z</cp:lastPrinted>
  <dcterms:created xsi:type="dcterms:W3CDTF">2018-05-10T09:43:00Z</dcterms:created>
  <dcterms:modified xsi:type="dcterms:W3CDTF">2020-08-11T04:12:00Z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