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65F48" w:rsidRDefault="00E476BB" w:rsidP="002D1843">
      <w:pPr>
        <w:ind w:left="-284"/>
        <w:jc w:val="thaiDistribute"/>
        <w:rPr>
          <w:rFonts w:asciiTheme="majorBidi" w:hAnsiTheme="majorBidi" w:cstheme="majorBidi"/>
          <w:b/>
          <w:bCs/>
          <w:sz w:val="28"/>
          <w:szCs w:val="28"/>
        </w:rPr>
      </w:pPr>
      <w:r w:rsidRPr="00465F48">
        <w:rPr>
          <w:rFonts w:asciiTheme="majorBidi" w:hAnsiTheme="majorBidi" w:cstheme="majorBidi"/>
          <w:b/>
          <w:bCs/>
          <w:sz w:val="28"/>
          <w:szCs w:val="28"/>
        </w:rPr>
        <w:t>SHUN THAI RUBBER GLOVES INDUSTRY PUBLIC COMPANY LIMITED</w:t>
      </w:r>
      <w:r w:rsidR="009C0D9D" w:rsidRPr="00465F48">
        <w:rPr>
          <w:rFonts w:asciiTheme="majorBidi" w:hAnsiTheme="majorBidi" w:cstheme="majorBidi"/>
          <w:b/>
          <w:bCs/>
          <w:sz w:val="28"/>
          <w:szCs w:val="28"/>
        </w:rPr>
        <w:t xml:space="preserve"> AND ITS SUBSIDIARY</w:t>
      </w:r>
    </w:p>
    <w:p w:rsidR="005627F6" w:rsidRPr="00465F48" w:rsidRDefault="005627F6" w:rsidP="002D1843">
      <w:pPr>
        <w:ind w:left="-284"/>
        <w:jc w:val="thaiDistribute"/>
        <w:rPr>
          <w:rFonts w:asciiTheme="majorBidi" w:hAnsiTheme="majorBidi" w:cstheme="majorBidi"/>
          <w:b/>
          <w:bCs/>
          <w:sz w:val="28"/>
          <w:szCs w:val="28"/>
        </w:rPr>
      </w:pPr>
      <w:r w:rsidRPr="00465F48">
        <w:rPr>
          <w:rFonts w:asciiTheme="majorBidi" w:hAnsiTheme="majorBidi" w:cstheme="majorBidi"/>
          <w:b/>
          <w:bCs/>
          <w:sz w:val="28"/>
          <w:szCs w:val="28"/>
        </w:rPr>
        <w:t xml:space="preserve">CONDENSED NOTES TO THE INTERIM FINANCIAL STATEMENTS </w:t>
      </w:r>
    </w:p>
    <w:p w:rsidR="00495FA8" w:rsidRDefault="005627F6" w:rsidP="002D1843">
      <w:pPr>
        <w:ind w:left="-284"/>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FOR THE THREE-MONTH </w:t>
      </w:r>
      <w:r w:rsidR="002D1843" w:rsidRPr="00465F48">
        <w:rPr>
          <w:rFonts w:asciiTheme="majorBidi" w:hAnsiTheme="majorBidi" w:cstheme="majorBidi"/>
          <w:b/>
          <w:bCs/>
          <w:sz w:val="28"/>
          <w:szCs w:val="28"/>
        </w:rPr>
        <w:t xml:space="preserve">AND SIX-MONTH </w:t>
      </w:r>
      <w:r w:rsidR="00C9541C" w:rsidRPr="00465F48">
        <w:rPr>
          <w:rFonts w:asciiTheme="majorBidi" w:hAnsiTheme="majorBidi" w:cstheme="majorBidi"/>
          <w:b/>
          <w:bCs/>
          <w:sz w:val="28"/>
          <w:szCs w:val="28"/>
        </w:rPr>
        <w:t>PERIOD</w:t>
      </w:r>
      <w:r w:rsidR="00495FA8">
        <w:rPr>
          <w:rFonts w:asciiTheme="majorBidi" w:hAnsiTheme="majorBidi" w:cstheme="majorBidi"/>
          <w:b/>
          <w:bCs/>
          <w:sz w:val="28"/>
          <w:szCs w:val="28"/>
        </w:rPr>
        <w:t>S</w:t>
      </w:r>
      <w:r w:rsidR="00C9541C" w:rsidRPr="00465F48">
        <w:rPr>
          <w:rFonts w:asciiTheme="majorBidi" w:hAnsiTheme="majorBidi" w:cstheme="majorBidi"/>
          <w:b/>
          <w:bCs/>
          <w:sz w:val="28"/>
          <w:szCs w:val="28"/>
        </w:rPr>
        <w:t xml:space="preserve"> </w:t>
      </w:r>
      <w:r w:rsidR="002D1843" w:rsidRPr="00465F48">
        <w:rPr>
          <w:rFonts w:asciiTheme="majorBidi" w:hAnsiTheme="majorBidi" w:cstheme="majorBidi"/>
          <w:b/>
          <w:bCs/>
          <w:sz w:val="28"/>
          <w:szCs w:val="28"/>
        </w:rPr>
        <w:t>ENDED JUNE 30</w:t>
      </w:r>
      <w:r w:rsidR="00495FA8">
        <w:rPr>
          <w:rFonts w:asciiTheme="majorBidi" w:hAnsiTheme="majorBidi" w:cstheme="majorBidi"/>
          <w:b/>
          <w:bCs/>
          <w:sz w:val="28"/>
          <w:szCs w:val="28"/>
        </w:rPr>
        <w:t xml:space="preserve">, 2020 </w:t>
      </w:r>
    </w:p>
    <w:p w:rsidR="005627F6" w:rsidRPr="00465F48" w:rsidRDefault="005627F6" w:rsidP="002D1843">
      <w:pPr>
        <w:ind w:left="-284"/>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(UNAUDITED BUT REVIEWED) </w:t>
      </w:r>
    </w:p>
    <w:p w:rsidR="00E476BB" w:rsidRPr="00465F48" w:rsidRDefault="00E476BB" w:rsidP="002D1843">
      <w:pPr>
        <w:numPr>
          <w:ilvl w:val="0"/>
          <w:numId w:val="1"/>
        </w:numPr>
        <w:spacing w:before="240"/>
        <w:ind w:left="-284" w:firstLine="0"/>
        <w:jc w:val="thaiDistribute"/>
        <w:rPr>
          <w:rFonts w:asciiTheme="majorBidi" w:hAnsiTheme="majorBidi" w:cstheme="majorBidi"/>
          <w:sz w:val="28"/>
          <w:szCs w:val="28"/>
        </w:rPr>
      </w:pPr>
      <w:r w:rsidRPr="00465F48">
        <w:rPr>
          <w:rFonts w:asciiTheme="majorBidi" w:hAnsiTheme="majorBidi" w:cstheme="majorBidi"/>
          <w:b/>
          <w:bCs/>
          <w:sz w:val="28"/>
          <w:szCs w:val="28"/>
        </w:rPr>
        <w:t>GENERAL INFORMATIO</w:t>
      </w:r>
      <w:r w:rsidR="00B56018" w:rsidRPr="00465F48">
        <w:rPr>
          <w:rFonts w:asciiTheme="majorBidi" w:hAnsiTheme="majorBidi" w:cstheme="majorBidi"/>
          <w:b/>
          <w:bCs/>
          <w:sz w:val="28"/>
          <w:szCs w:val="28"/>
        </w:rPr>
        <w:t>N</w:t>
      </w:r>
    </w:p>
    <w:p w:rsidR="00DA3559" w:rsidRPr="00465F48" w:rsidRDefault="00DA3559" w:rsidP="00E75AF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65F48">
        <w:rPr>
          <w:rFonts w:asciiTheme="majorBidi" w:hAnsiTheme="majorBidi" w:cstheme="majorBidi"/>
          <w:sz w:val="28"/>
          <w:szCs w:val="28"/>
        </w:rPr>
        <w:t>The registere</w:t>
      </w:r>
      <w:r w:rsidR="002557BD" w:rsidRPr="00465F48">
        <w:rPr>
          <w:rFonts w:asciiTheme="majorBidi" w:hAnsiTheme="majorBidi" w:cstheme="majorBidi"/>
          <w:sz w:val="28"/>
          <w:szCs w:val="28"/>
        </w:rPr>
        <w:t>d office of the C</w:t>
      </w:r>
      <w:r w:rsidR="00FE42B7" w:rsidRPr="00465F48">
        <w:rPr>
          <w:rFonts w:asciiTheme="majorBidi" w:hAnsiTheme="majorBidi" w:cstheme="majorBidi"/>
          <w:sz w:val="28"/>
          <w:szCs w:val="28"/>
        </w:rPr>
        <w:t>ompany is 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 xml:space="preserve">1, </w:t>
      </w:r>
      <w:proofErr w:type="spellStart"/>
      <w:r w:rsidR="00106247" w:rsidRPr="00465F48">
        <w:rPr>
          <w:rFonts w:asciiTheme="majorBidi" w:hAnsiTheme="majorBidi" w:cstheme="majorBidi"/>
          <w:sz w:val="28"/>
          <w:szCs w:val="28"/>
        </w:rPr>
        <w:t>Promphan</w:t>
      </w:r>
      <w:proofErr w:type="spellEnd"/>
      <w:r w:rsidR="00106247" w:rsidRPr="00465F48">
        <w:rPr>
          <w:rFonts w:asciiTheme="majorBidi" w:hAnsiTheme="majorBidi" w:cstheme="majorBidi"/>
          <w:sz w:val="28"/>
          <w:szCs w:val="28"/>
        </w:rPr>
        <w:t xml:space="preserve"> Tower</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2, Room No.</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608</w:t>
      </w:r>
      <w:r w:rsidR="00862321" w:rsidRPr="00465F48">
        <w:rPr>
          <w:rFonts w:asciiTheme="majorBidi" w:hAnsiTheme="majorBidi" w:cstheme="majorBidi"/>
          <w:sz w:val="28"/>
          <w:szCs w:val="28"/>
        </w:rPr>
        <w:t>, 6</w:t>
      </w:r>
      <w:r w:rsidR="00862321" w:rsidRPr="00465F48">
        <w:rPr>
          <w:rFonts w:asciiTheme="majorBidi" w:hAnsiTheme="majorBidi" w:cstheme="majorBidi"/>
          <w:sz w:val="28"/>
          <w:szCs w:val="28"/>
          <w:vertAlign w:val="superscript"/>
        </w:rPr>
        <w:t>th</w:t>
      </w:r>
      <w:r w:rsidR="00862321" w:rsidRPr="00465F48">
        <w:rPr>
          <w:rFonts w:asciiTheme="majorBidi" w:hAnsiTheme="majorBidi" w:cstheme="majorBidi"/>
          <w:sz w:val="28"/>
          <w:szCs w:val="28"/>
        </w:rPr>
        <w:t xml:space="preserve"> Floor</w:t>
      </w:r>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Soi</w:t>
      </w:r>
      <w:proofErr w:type="spellEnd"/>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Lat</w:t>
      </w:r>
      <w:proofErr w:type="spellEnd"/>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Phrao</w:t>
      </w:r>
      <w:proofErr w:type="spellEnd"/>
      <w:r w:rsidR="00106247" w:rsidRPr="00465F48">
        <w:rPr>
          <w:rFonts w:asciiTheme="majorBidi" w:hAnsiTheme="majorBidi" w:cstheme="majorBidi"/>
          <w:sz w:val="28"/>
          <w:szCs w:val="28"/>
        </w:rPr>
        <w:t xml:space="preserve"> 3</w:t>
      </w:r>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Chom</w:t>
      </w:r>
      <w:proofErr w:type="spellEnd"/>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Phon</w:t>
      </w:r>
      <w:proofErr w:type="spellEnd"/>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Chatuchak</w:t>
      </w:r>
      <w:proofErr w:type="spellEnd"/>
      <w:r w:rsidR="00862321" w:rsidRPr="00465F48">
        <w:rPr>
          <w:rFonts w:asciiTheme="majorBidi" w:hAnsiTheme="majorBidi" w:cstheme="majorBidi"/>
          <w:sz w:val="28"/>
          <w:szCs w:val="28"/>
        </w:rPr>
        <w:t xml:space="preserve">, </w:t>
      </w:r>
      <w:proofErr w:type="gramStart"/>
      <w:r w:rsidR="00862321" w:rsidRPr="00465F48">
        <w:rPr>
          <w:rFonts w:asciiTheme="majorBidi" w:hAnsiTheme="majorBidi" w:cstheme="majorBidi"/>
          <w:sz w:val="28"/>
          <w:szCs w:val="28"/>
        </w:rPr>
        <w:t>Bangkok</w:t>
      </w:r>
      <w:proofErr w:type="gramEnd"/>
      <w:r w:rsidR="00862321" w:rsidRPr="00465F48">
        <w:rPr>
          <w:rFonts w:asciiTheme="majorBidi" w:hAnsiTheme="majorBidi" w:cstheme="majorBidi"/>
          <w:sz w:val="28"/>
          <w:szCs w:val="28"/>
        </w:rPr>
        <w:t>.</w:t>
      </w:r>
      <w:r w:rsidR="00106247" w:rsidRPr="00465F48">
        <w:rPr>
          <w:rFonts w:asciiTheme="majorBidi" w:hAnsiTheme="majorBidi" w:cstheme="majorBidi"/>
          <w:sz w:val="28"/>
          <w:szCs w:val="28"/>
        </w:rPr>
        <w:t xml:space="preserve"> </w:t>
      </w:r>
      <w:r w:rsidR="005D0F02" w:rsidRPr="00465F48">
        <w:rPr>
          <w:rFonts w:asciiTheme="majorBidi" w:hAnsiTheme="majorBidi" w:cstheme="majorBidi"/>
          <w:sz w:val="28"/>
          <w:szCs w:val="28"/>
        </w:rPr>
        <w:t>F</w:t>
      </w:r>
      <w:r w:rsidR="00106247" w:rsidRPr="00465F48">
        <w:rPr>
          <w:rFonts w:asciiTheme="majorBidi" w:hAnsiTheme="majorBidi" w:cstheme="majorBidi"/>
          <w:sz w:val="28"/>
          <w:szCs w:val="28"/>
        </w:rPr>
        <w:t xml:space="preserve">actory is located </w:t>
      </w:r>
      <w:r w:rsidR="00FE42B7" w:rsidRPr="00465F48">
        <w:rPr>
          <w:rFonts w:asciiTheme="majorBidi" w:hAnsiTheme="majorBidi" w:cstheme="majorBidi"/>
          <w:sz w:val="28"/>
          <w:szCs w:val="28"/>
        </w:rPr>
        <w:t>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 xml:space="preserve"> </w:t>
      </w:r>
      <w:r w:rsidRPr="00465F48">
        <w:rPr>
          <w:rFonts w:asciiTheme="majorBidi" w:hAnsiTheme="majorBidi" w:cstheme="majorBidi"/>
          <w:sz w:val="28"/>
          <w:szCs w:val="28"/>
        </w:rPr>
        <w:t>9</w:t>
      </w:r>
      <w:r w:rsidR="00F037D9" w:rsidRPr="00465F48">
        <w:rPr>
          <w:rFonts w:asciiTheme="majorBidi" w:hAnsiTheme="majorBidi" w:cstheme="majorBidi"/>
          <w:sz w:val="28"/>
          <w:szCs w:val="28"/>
        </w:rPr>
        <w:t>, 14, 52/18, 52/19</w:t>
      </w:r>
      <w:r w:rsidRPr="00465F48">
        <w:rPr>
          <w:rFonts w:asciiTheme="majorBidi" w:hAnsiTheme="majorBidi" w:cstheme="majorBidi"/>
          <w:sz w:val="28"/>
          <w:szCs w:val="28"/>
        </w:rPr>
        <w:t xml:space="preserve"> Moo 4, </w:t>
      </w:r>
      <w:proofErr w:type="spellStart"/>
      <w:r w:rsidRPr="00465F48">
        <w:rPr>
          <w:rFonts w:asciiTheme="majorBidi" w:hAnsiTheme="majorBidi" w:cstheme="majorBidi"/>
          <w:sz w:val="28"/>
          <w:szCs w:val="28"/>
        </w:rPr>
        <w:t>Tambon</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Kached</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Amphur</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M</w:t>
      </w:r>
      <w:r w:rsidR="00495FA8">
        <w:rPr>
          <w:rFonts w:asciiTheme="majorBidi" w:hAnsiTheme="majorBidi" w:cstheme="majorBidi"/>
          <w:sz w:val="28"/>
          <w:szCs w:val="28"/>
        </w:rPr>
        <w:t>uang</w:t>
      </w:r>
      <w:proofErr w:type="spellEnd"/>
      <w:r w:rsidR="00495FA8">
        <w:rPr>
          <w:rFonts w:asciiTheme="majorBidi" w:hAnsiTheme="majorBidi" w:cstheme="majorBidi"/>
          <w:sz w:val="28"/>
          <w:szCs w:val="28"/>
        </w:rPr>
        <w:t xml:space="preserve">, </w:t>
      </w:r>
      <w:proofErr w:type="spellStart"/>
      <w:proofErr w:type="gramStart"/>
      <w:r w:rsidR="00495FA8">
        <w:rPr>
          <w:rFonts w:asciiTheme="majorBidi" w:hAnsiTheme="majorBidi" w:cstheme="majorBidi"/>
          <w:sz w:val="28"/>
          <w:szCs w:val="28"/>
        </w:rPr>
        <w:t>Rayong</w:t>
      </w:r>
      <w:proofErr w:type="spellEnd"/>
      <w:proofErr w:type="gramEnd"/>
      <w:r w:rsidR="00495FA8">
        <w:rPr>
          <w:rFonts w:asciiTheme="majorBidi" w:hAnsiTheme="majorBidi" w:cstheme="majorBidi"/>
          <w:sz w:val="28"/>
          <w:szCs w:val="28"/>
        </w:rPr>
        <w:t xml:space="preserve"> Province.</w:t>
      </w:r>
    </w:p>
    <w:p w:rsidR="00DA3559" w:rsidRPr="00465F48" w:rsidRDefault="00DA3559" w:rsidP="00E75AF3">
      <w:pPr>
        <w:spacing w:before="120"/>
        <w:ind w:left="-284" w:firstLine="284"/>
        <w:jc w:val="thaiDistribute"/>
        <w:rPr>
          <w:rFonts w:asciiTheme="majorBidi" w:hAnsiTheme="majorBidi" w:cstheme="majorBidi"/>
          <w:sz w:val="28"/>
          <w:szCs w:val="28"/>
        </w:rPr>
      </w:pPr>
      <w:r w:rsidRPr="00465F48">
        <w:rPr>
          <w:rFonts w:asciiTheme="majorBidi" w:hAnsiTheme="majorBidi" w:cstheme="majorBidi"/>
          <w:sz w:val="28"/>
          <w:szCs w:val="28"/>
        </w:rPr>
        <w:t xml:space="preserve">The Company mainly engages in the manufacture </w:t>
      </w:r>
      <w:r w:rsidR="00D65B88">
        <w:rPr>
          <w:rFonts w:asciiTheme="majorBidi" w:hAnsiTheme="majorBidi" w:cstheme="majorBidi"/>
          <w:sz w:val="28"/>
          <w:szCs w:val="28"/>
        </w:rPr>
        <w:t xml:space="preserve">and distribution </w:t>
      </w:r>
      <w:r w:rsidRPr="00465F48">
        <w:rPr>
          <w:rFonts w:asciiTheme="majorBidi" w:hAnsiTheme="majorBidi" w:cstheme="majorBidi"/>
          <w:sz w:val="28"/>
          <w:szCs w:val="28"/>
        </w:rPr>
        <w:t>of rubber gloves</w:t>
      </w:r>
      <w:r w:rsidR="00E52A1B" w:rsidRPr="00465F48">
        <w:rPr>
          <w:rFonts w:asciiTheme="majorBidi" w:hAnsiTheme="majorBidi" w:cstheme="majorBidi"/>
          <w:sz w:val="28"/>
          <w:szCs w:val="28"/>
        </w:rPr>
        <w:t>.</w:t>
      </w:r>
    </w:p>
    <w:p w:rsidR="005627F6" w:rsidRPr="00465F48" w:rsidRDefault="005627F6" w:rsidP="002D1843">
      <w:pPr>
        <w:numPr>
          <w:ilvl w:val="0"/>
          <w:numId w:val="1"/>
        </w:numPr>
        <w:spacing w:before="240"/>
        <w:ind w:left="-284" w:firstLine="0"/>
        <w:jc w:val="thaiDistribute"/>
        <w:rPr>
          <w:rFonts w:asciiTheme="majorBidi" w:hAnsiTheme="majorBidi" w:cstheme="majorBidi"/>
          <w:b/>
          <w:bCs/>
          <w:sz w:val="28"/>
          <w:szCs w:val="28"/>
        </w:rPr>
      </w:pPr>
      <w:r w:rsidRPr="00465F48">
        <w:rPr>
          <w:rFonts w:asciiTheme="majorBidi" w:hAnsiTheme="majorBidi" w:cstheme="majorBidi"/>
          <w:b/>
          <w:bCs/>
          <w:sz w:val="28"/>
          <w:szCs w:val="28"/>
        </w:rPr>
        <w:t>BASIS FOR THE PREPARATION OF THE INTERIM FINANCIAL STATEMENTS</w:t>
      </w:r>
    </w:p>
    <w:p w:rsidR="005627F6" w:rsidRPr="00465F48" w:rsidRDefault="001B7C27"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in accordance with Thai Accounting Standard No. 34, (Revise 2019) Interim Financial Reporting.</w:t>
      </w:r>
    </w:p>
    <w:p w:rsidR="000D78A0" w:rsidRPr="00465F48" w:rsidRDefault="005627F6"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5627F6" w:rsidRPr="00465F48" w:rsidRDefault="005627F6"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D1843"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to provide information additional to that included in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2D1843"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w:t>
      </w:r>
      <w:r w:rsidRPr="00465F48">
        <w:rPr>
          <w:rFonts w:asciiTheme="majorBidi" w:hAnsiTheme="majorBidi" w:cstheme="majorBidi"/>
          <w:spacing w:val="-2"/>
          <w:sz w:val="28"/>
          <w:szCs w:val="28"/>
        </w:rPr>
        <w:lastRenderedPageBreak/>
        <w:t>carrying amounts of assets and liabilities that are not readily apparent from other sources. Subsequent actual results may differ from these estimates.</w:t>
      </w:r>
    </w:p>
    <w:p w:rsidR="00650549"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64BF" w:rsidRPr="00465F48" w:rsidRDefault="00493351" w:rsidP="002D1843">
      <w:pPr>
        <w:spacing w:before="120"/>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Basis </w:t>
      </w:r>
      <w:r w:rsidR="004A64BF" w:rsidRPr="00465F48">
        <w:rPr>
          <w:rFonts w:asciiTheme="majorBidi" w:hAnsiTheme="majorBidi" w:cstheme="majorBidi"/>
          <w:b/>
          <w:bCs/>
          <w:sz w:val="28"/>
          <w:szCs w:val="28"/>
        </w:rPr>
        <w:t xml:space="preserve">of consolidated </w:t>
      </w:r>
      <w:r w:rsidR="00CC1402" w:rsidRPr="00465F48">
        <w:rPr>
          <w:rFonts w:asciiTheme="majorBidi" w:hAnsiTheme="majorBidi" w:cstheme="majorBidi"/>
          <w:b/>
          <w:bCs/>
          <w:sz w:val="28"/>
          <w:szCs w:val="28"/>
        </w:rPr>
        <w:t xml:space="preserve">interim </w:t>
      </w:r>
      <w:r w:rsidR="004A64BF" w:rsidRPr="00465F48">
        <w:rPr>
          <w:rFonts w:asciiTheme="majorBidi" w:hAnsiTheme="majorBidi" w:cstheme="majorBidi"/>
          <w:b/>
          <w:bCs/>
          <w:sz w:val="28"/>
          <w:szCs w:val="28"/>
        </w:rPr>
        <w:t>financial statement preparation</w:t>
      </w:r>
    </w:p>
    <w:p w:rsidR="005C3E10" w:rsidRPr="00465F48" w:rsidRDefault="005C3E10" w:rsidP="002957B7">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 xml:space="preserve">On January 28, 2020, </w:t>
      </w:r>
      <w:r w:rsidRPr="00465F48">
        <w:rPr>
          <w:rFonts w:asciiTheme="majorBidi" w:hAnsiTheme="majorBidi" w:cstheme="majorBidi"/>
          <w:color w:val="000000"/>
          <w:sz w:val="28"/>
          <w:szCs w:val="28"/>
        </w:rPr>
        <w:t>Northern Renewable Energy Co., Ltd.</w:t>
      </w:r>
      <w:r w:rsidR="008A2E09" w:rsidRPr="00465F48">
        <w:rPr>
          <w:rFonts w:asciiTheme="majorBidi" w:hAnsiTheme="majorBidi" w:cstheme="majorBidi"/>
          <w:sz w:val="28"/>
          <w:szCs w:val="28"/>
        </w:rPr>
        <w:t xml:space="preserve"> </w:t>
      </w:r>
      <w:r w:rsidR="006C6F8A" w:rsidRPr="00465F48">
        <w:rPr>
          <w:rFonts w:asciiTheme="majorBidi" w:hAnsiTheme="majorBidi" w:cstheme="majorBidi"/>
          <w:sz w:val="28"/>
          <w:szCs w:val="28"/>
        </w:rPr>
        <w:t>(</w:t>
      </w:r>
      <w:r w:rsidR="008A2E09" w:rsidRPr="00465F48">
        <w:rPr>
          <w:rFonts w:asciiTheme="majorBidi" w:hAnsiTheme="majorBidi" w:cstheme="majorBidi"/>
          <w:sz w:val="28"/>
          <w:szCs w:val="28"/>
        </w:rPr>
        <w:t>“NRE”</w:t>
      </w:r>
      <w:r w:rsidR="006C6F8A" w:rsidRPr="00465F48">
        <w:rPr>
          <w:rFonts w:asciiTheme="majorBidi" w:hAnsiTheme="majorBidi" w:cstheme="majorBidi"/>
          <w:sz w:val="28"/>
          <w:szCs w:val="28"/>
        </w:rPr>
        <w:t>)</w:t>
      </w:r>
      <w:r w:rsidR="00C97276" w:rsidRPr="00465F48">
        <w:rPr>
          <w:rFonts w:asciiTheme="majorBidi" w:hAnsiTheme="majorBidi" w:cstheme="majorBidi"/>
          <w:sz w:val="28"/>
          <w:szCs w:val="28"/>
        </w:rPr>
        <w:t xml:space="preserve"> had registered the change of directors and authorized</w:t>
      </w:r>
      <w:r w:rsidR="003E4360" w:rsidRPr="00465F48">
        <w:rPr>
          <w:rFonts w:asciiTheme="majorBidi" w:hAnsiTheme="majorBidi" w:cstheme="majorBidi"/>
          <w:sz w:val="28"/>
          <w:szCs w:val="28"/>
        </w:rPr>
        <w:t xml:space="preserve"> directors </w:t>
      </w:r>
      <w:r w:rsidR="00994CC1" w:rsidRPr="00465F48">
        <w:rPr>
          <w:rFonts w:asciiTheme="majorBidi" w:hAnsiTheme="majorBidi" w:cstheme="majorBidi"/>
          <w:sz w:val="28"/>
          <w:szCs w:val="28"/>
        </w:rPr>
        <w:t>with Department of Business Development</w:t>
      </w:r>
      <w:r w:rsidR="0092261D" w:rsidRPr="00465F48">
        <w:rPr>
          <w:rFonts w:asciiTheme="majorBidi" w:hAnsiTheme="majorBidi" w:cstheme="majorBidi"/>
          <w:sz w:val="28"/>
          <w:szCs w:val="28"/>
        </w:rPr>
        <w:t>. As a result</w:t>
      </w:r>
      <w:r w:rsidR="00994CC1" w:rsidRPr="00465F48">
        <w:rPr>
          <w:rFonts w:asciiTheme="majorBidi" w:hAnsiTheme="majorBidi" w:cstheme="majorBidi"/>
          <w:sz w:val="28"/>
          <w:szCs w:val="28"/>
        </w:rPr>
        <w:t xml:space="preserve">, the Company obtains control </w:t>
      </w:r>
      <w:r w:rsidR="00DC2E83">
        <w:rPr>
          <w:rFonts w:asciiTheme="majorBidi" w:hAnsiTheme="majorBidi" w:cstheme="majorBidi"/>
          <w:sz w:val="28"/>
          <w:szCs w:val="28"/>
        </w:rPr>
        <w:t xml:space="preserve">of </w:t>
      </w:r>
      <w:r w:rsidR="00495FA8">
        <w:rPr>
          <w:rFonts w:asciiTheme="majorBidi" w:hAnsiTheme="majorBidi" w:cstheme="majorBidi"/>
          <w:sz w:val="28"/>
          <w:szCs w:val="28"/>
        </w:rPr>
        <w:t xml:space="preserve">NRE (Note </w:t>
      </w:r>
      <w:r w:rsidR="00994CC1" w:rsidRPr="00465F48">
        <w:rPr>
          <w:rFonts w:asciiTheme="majorBidi" w:hAnsiTheme="majorBidi" w:cstheme="majorBidi"/>
          <w:sz w:val="28"/>
          <w:szCs w:val="28"/>
        </w:rPr>
        <w:t>8)</w:t>
      </w:r>
    </w:p>
    <w:p w:rsidR="004A64BF" w:rsidRPr="00465F48" w:rsidRDefault="004A64BF"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 xml:space="preserve">The consolidated </w:t>
      </w:r>
      <w:r w:rsidR="00CC1402" w:rsidRPr="00465F48">
        <w:rPr>
          <w:rFonts w:asciiTheme="majorBidi" w:hAnsiTheme="majorBidi" w:cstheme="majorBidi"/>
          <w:b w:val="0"/>
          <w:bCs w:val="0"/>
        </w:rPr>
        <w:t xml:space="preserve">interim </w:t>
      </w:r>
      <w:r w:rsidRPr="00465F48">
        <w:rPr>
          <w:rFonts w:asciiTheme="majorBidi" w:hAnsiTheme="majorBidi" w:cstheme="majorBidi"/>
          <w:b w:val="0"/>
          <w:bCs w:val="0"/>
        </w:rPr>
        <w:t xml:space="preserve">financial statements included the financial statements of Shun Thai Rubber Gloves Industry Public Company Limited and its subsidiary (that together referred to as the “Group”). </w:t>
      </w:r>
    </w:p>
    <w:p w:rsidR="008B12FC" w:rsidRPr="00465F48" w:rsidRDefault="008B12FC" w:rsidP="0028202E">
      <w:pPr>
        <w:spacing w:before="120"/>
        <w:ind w:left="284"/>
        <w:jc w:val="thaiDistribute"/>
        <w:rPr>
          <w:rFonts w:asciiTheme="majorBidi" w:hAnsiTheme="majorBidi" w:cstheme="majorBidi"/>
          <w:sz w:val="28"/>
          <w:szCs w:val="28"/>
        </w:rPr>
      </w:pPr>
      <w:r w:rsidRPr="00465F48">
        <w:rPr>
          <w:rFonts w:asciiTheme="majorBidi" w:hAnsiTheme="majorBidi" w:cstheme="majorBidi"/>
          <w:sz w:val="28"/>
          <w:szCs w:val="28"/>
        </w:rPr>
        <w:t xml:space="preserve">The details of the Company’s </w:t>
      </w:r>
      <w:r w:rsidR="001D15DD" w:rsidRPr="00465F48">
        <w:rPr>
          <w:rFonts w:asciiTheme="majorBidi" w:hAnsiTheme="majorBidi" w:cstheme="majorBidi"/>
          <w:sz w:val="28"/>
          <w:szCs w:val="28"/>
        </w:rPr>
        <w:t>subsidiary</w:t>
      </w:r>
      <w:r w:rsidR="00BB3F39" w:rsidRPr="00465F48">
        <w:rPr>
          <w:rFonts w:asciiTheme="majorBidi" w:hAnsiTheme="majorBidi" w:cstheme="majorBidi"/>
          <w:sz w:val="28"/>
          <w:szCs w:val="28"/>
        </w:rPr>
        <w:t xml:space="preserve"> </w:t>
      </w:r>
      <w:r w:rsidR="00573EC8" w:rsidRPr="00465F48">
        <w:rPr>
          <w:rFonts w:asciiTheme="majorBidi" w:hAnsiTheme="majorBidi" w:cstheme="majorBidi"/>
          <w:sz w:val="28"/>
          <w:szCs w:val="28"/>
        </w:rPr>
        <w:t xml:space="preserve">as at </w:t>
      </w:r>
      <w:r w:rsidR="00621233" w:rsidRPr="00465F48">
        <w:rPr>
          <w:rFonts w:asciiTheme="majorBidi" w:hAnsiTheme="majorBidi" w:cstheme="majorBidi"/>
          <w:sz w:val="28"/>
          <w:szCs w:val="28"/>
        </w:rPr>
        <w:t>June 30</w:t>
      </w:r>
      <w:r w:rsidR="001D15DD" w:rsidRPr="00465F48">
        <w:rPr>
          <w:rFonts w:asciiTheme="majorBidi" w:hAnsiTheme="majorBidi" w:cstheme="majorBidi"/>
          <w:sz w:val="28"/>
          <w:szCs w:val="28"/>
        </w:rPr>
        <w:t xml:space="preserve">, 2020 </w:t>
      </w:r>
      <w:r w:rsidR="00700525" w:rsidRPr="00465F48">
        <w:rPr>
          <w:rFonts w:asciiTheme="majorBidi" w:hAnsiTheme="majorBidi" w:cstheme="majorBidi"/>
          <w:sz w:val="28"/>
          <w:szCs w:val="28"/>
        </w:rPr>
        <w:t>are</w:t>
      </w:r>
      <w:r w:rsidR="00B54F5B" w:rsidRPr="00465F48">
        <w:rPr>
          <w:rFonts w:asciiTheme="majorBidi" w:hAnsiTheme="majorBidi" w:cstheme="majorBidi"/>
          <w:sz w:val="28"/>
          <w:szCs w:val="28"/>
        </w:rPr>
        <w:t xml:space="preserve"> as follows</w:t>
      </w:r>
      <w:r w:rsidRPr="00465F48">
        <w:rPr>
          <w:rFonts w:asciiTheme="majorBidi" w:hAnsiTheme="majorBidi" w:cstheme="majorBidi"/>
          <w:sz w:val="28"/>
          <w:szCs w:val="28"/>
        </w:rPr>
        <w:t>:</w:t>
      </w:r>
    </w:p>
    <w:tbl>
      <w:tblPr>
        <w:tblW w:w="8788" w:type="dxa"/>
        <w:tblInd w:w="284" w:type="dxa"/>
        <w:tblCellMar>
          <w:left w:w="57" w:type="dxa"/>
          <w:right w:w="57" w:type="dxa"/>
        </w:tblCellMar>
        <w:tblLook w:val="04A0" w:firstRow="1" w:lastRow="0" w:firstColumn="1" w:lastColumn="0" w:noHBand="0" w:noVBand="1"/>
      </w:tblPr>
      <w:tblGrid>
        <w:gridCol w:w="2410"/>
        <w:gridCol w:w="4167"/>
        <w:gridCol w:w="2211"/>
      </w:tblGrid>
      <w:tr w:rsidR="005C54B5" w:rsidRPr="00465F48" w:rsidTr="0028202E">
        <w:trPr>
          <w:trHeight w:val="420"/>
        </w:trPr>
        <w:tc>
          <w:tcPr>
            <w:tcW w:w="2410" w:type="dxa"/>
            <w:shd w:val="clear" w:color="000000" w:fill="FFFFFF"/>
            <w:noWrap/>
            <w:vAlign w:val="bottom"/>
            <w:hideMark/>
          </w:tcPr>
          <w:p w:rsidR="005C54B5" w:rsidRPr="00465F48" w:rsidRDefault="004975CC" w:rsidP="002D1843">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Company's name</w:t>
            </w:r>
          </w:p>
        </w:tc>
        <w:tc>
          <w:tcPr>
            <w:tcW w:w="4167" w:type="dxa"/>
            <w:shd w:val="clear" w:color="000000" w:fill="FFFFFF"/>
            <w:noWrap/>
            <w:vAlign w:val="bottom"/>
            <w:hideMark/>
          </w:tcPr>
          <w:p w:rsidR="005C54B5" w:rsidRPr="00465F48" w:rsidRDefault="004975CC" w:rsidP="002D1843">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Nature of business</w:t>
            </w:r>
          </w:p>
        </w:tc>
        <w:tc>
          <w:tcPr>
            <w:tcW w:w="2211" w:type="dxa"/>
            <w:shd w:val="clear" w:color="000000" w:fill="FFFFFF"/>
            <w:noWrap/>
            <w:vAlign w:val="bottom"/>
            <w:hideMark/>
          </w:tcPr>
          <w:p w:rsidR="005C54B5" w:rsidRPr="00465F48" w:rsidRDefault="005C54B5" w:rsidP="002D1843">
            <w:pPr>
              <w:pBdr>
                <w:bottom w:val="single" w:sz="6" w:space="1" w:color="auto"/>
              </w:pBdr>
              <w:spacing w:before="60"/>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 Equity interest owned by the Company</w:t>
            </w:r>
          </w:p>
        </w:tc>
      </w:tr>
      <w:tr w:rsidR="004975CC" w:rsidRPr="00465F48" w:rsidTr="0028202E">
        <w:trPr>
          <w:trHeight w:val="840"/>
        </w:trPr>
        <w:tc>
          <w:tcPr>
            <w:tcW w:w="2410" w:type="dxa"/>
            <w:shd w:val="clear" w:color="000000" w:fill="FFFFFF"/>
            <w:hideMark/>
          </w:tcPr>
          <w:p w:rsidR="004975CC" w:rsidRPr="00465F48" w:rsidRDefault="004975CC" w:rsidP="002D1843">
            <w:pPr>
              <w:rPr>
                <w:rFonts w:asciiTheme="majorBidi" w:hAnsiTheme="majorBidi" w:cstheme="majorBidi"/>
                <w:color w:val="000000"/>
                <w:sz w:val="28"/>
                <w:szCs w:val="28"/>
              </w:rPr>
            </w:pPr>
            <w:r w:rsidRPr="00465F48">
              <w:rPr>
                <w:rFonts w:asciiTheme="majorBidi" w:hAnsiTheme="majorBidi" w:cstheme="majorBidi"/>
                <w:color w:val="000000"/>
                <w:sz w:val="28"/>
                <w:szCs w:val="28"/>
              </w:rPr>
              <w:t xml:space="preserve">Northern Renewable </w:t>
            </w:r>
            <w:r w:rsidRPr="00465F48">
              <w:rPr>
                <w:rFonts w:asciiTheme="majorBidi" w:hAnsiTheme="majorBidi" w:cstheme="majorBidi"/>
                <w:color w:val="000000"/>
                <w:sz w:val="28"/>
                <w:szCs w:val="28"/>
              </w:rPr>
              <w:br/>
              <w:t xml:space="preserve">   Energy Co., Ltd.</w:t>
            </w:r>
          </w:p>
        </w:tc>
        <w:tc>
          <w:tcPr>
            <w:tcW w:w="4167" w:type="dxa"/>
            <w:shd w:val="clear" w:color="000000" w:fill="FFFFFF"/>
            <w:hideMark/>
          </w:tcPr>
          <w:p w:rsidR="004975CC" w:rsidRPr="00465F48" w:rsidRDefault="004975CC" w:rsidP="002D1843">
            <w:pPr>
              <w:rPr>
                <w:rFonts w:asciiTheme="majorBidi" w:hAnsiTheme="majorBidi" w:cstheme="majorBidi"/>
                <w:color w:val="000000"/>
                <w:sz w:val="28"/>
                <w:szCs w:val="28"/>
              </w:rPr>
            </w:pPr>
            <w:r w:rsidRPr="00465F48">
              <w:rPr>
                <w:rFonts w:asciiTheme="majorBidi" w:hAnsiTheme="majorBidi" w:cstheme="majorBidi"/>
                <w:color w:val="000000"/>
                <w:sz w:val="28"/>
                <w:szCs w:val="28"/>
              </w:rPr>
              <w:t>Manufacture and distribution of  biomass energy</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 xml:space="preserve">solutions, and power generation from biomass </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and</w:t>
            </w:r>
            <w:r w:rsidR="00DE7882" w:rsidRPr="00465F48">
              <w:rPr>
                <w:rFonts w:asciiTheme="majorBidi" w:hAnsiTheme="majorBidi" w:cstheme="majorBidi"/>
                <w:color w:val="000000"/>
                <w:sz w:val="28"/>
                <w:szCs w:val="28"/>
              </w:rPr>
              <w:t xml:space="preserve"> </w:t>
            </w:r>
            <w:r w:rsidRPr="00465F48">
              <w:rPr>
                <w:rFonts w:asciiTheme="majorBidi" w:hAnsiTheme="majorBidi" w:cstheme="majorBidi"/>
                <w:color w:val="000000"/>
                <w:sz w:val="28"/>
                <w:szCs w:val="28"/>
              </w:rPr>
              <w:t xml:space="preserve">waste </w:t>
            </w:r>
          </w:p>
        </w:tc>
        <w:tc>
          <w:tcPr>
            <w:tcW w:w="2211" w:type="dxa"/>
            <w:shd w:val="clear" w:color="auto" w:fill="auto"/>
            <w:noWrap/>
            <w:hideMark/>
          </w:tcPr>
          <w:p w:rsidR="004975CC" w:rsidRPr="00465F48" w:rsidRDefault="004975CC" w:rsidP="002D1843">
            <w:pP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48.25</w:t>
            </w:r>
          </w:p>
        </w:tc>
      </w:tr>
    </w:tbl>
    <w:p w:rsidR="00621233" w:rsidRPr="00465F48" w:rsidRDefault="004A64BF"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bookmarkStart w:id="0" w:name="_MON_1552285613"/>
      <w:bookmarkStart w:id="1" w:name="_MON_1525175321"/>
      <w:bookmarkStart w:id="2" w:name="_MON_1508652508"/>
      <w:bookmarkStart w:id="3" w:name="_MON_1517899308"/>
      <w:bookmarkStart w:id="4" w:name="_MON_1556518335"/>
      <w:bookmarkStart w:id="5" w:name="_MON_1555502003"/>
      <w:bookmarkStart w:id="6" w:name="_MON_1555502190"/>
      <w:bookmarkStart w:id="7" w:name="_MON_1555502203"/>
      <w:bookmarkStart w:id="8" w:name="_MON_1563626840"/>
      <w:bookmarkStart w:id="9" w:name="_MON_1555502209"/>
      <w:bookmarkStart w:id="10" w:name="_MON_1555502219"/>
      <w:bookmarkStart w:id="11" w:name="_MON_1555502236"/>
      <w:bookmarkStart w:id="12" w:name="_MON_1524308035"/>
      <w:bookmarkStart w:id="13" w:name="_MON_1530363567"/>
      <w:bookmarkStart w:id="14" w:name="_MON_1555574941"/>
      <w:bookmarkStart w:id="15" w:name="_MON_1555574950"/>
      <w:bookmarkStart w:id="16" w:name="_MON_1555574953"/>
      <w:bookmarkStart w:id="17" w:name="_MON_1555574958"/>
      <w:bookmarkStart w:id="18" w:name="_MON_1563776422"/>
      <w:bookmarkStart w:id="19" w:name="_MON_1563778929"/>
      <w:bookmarkStart w:id="20" w:name="_MON_1555574978"/>
      <w:bookmarkStart w:id="21" w:name="_MON_1524031830"/>
      <w:bookmarkStart w:id="22" w:name="_MON_1524031846"/>
      <w:bookmarkStart w:id="23" w:name="_MON_1517899337"/>
      <w:bookmarkStart w:id="24" w:name="_MON_1517899343"/>
      <w:bookmarkStart w:id="25" w:name="_MON_1537862423"/>
      <w:bookmarkStart w:id="26" w:name="_MON_1524132120"/>
      <w:bookmarkStart w:id="27" w:name="_MON_1517899350"/>
      <w:bookmarkStart w:id="28" w:name="_MON_15687920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65F48">
        <w:rPr>
          <w:rFonts w:asciiTheme="majorBidi" w:hAnsiTheme="majorBidi" w:cstheme="majorBidi"/>
          <w:b w:val="0"/>
          <w:bCs w:val="0"/>
        </w:rPr>
        <w:t>The financial statements of the subsidiary are included in the consolidated financial statements from the date that control commences until the date that control ceases.</w:t>
      </w:r>
    </w:p>
    <w:p w:rsidR="00AF1949" w:rsidRPr="00465F48" w:rsidRDefault="00AF1949"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The financia</w:t>
      </w:r>
      <w:r w:rsidR="008A0ABF" w:rsidRPr="00465F48">
        <w:rPr>
          <w:rFonts w:asciiTheme="majorBidi" w:hAnsiTheme="majorBidi" w:cstheme="majorBidi"/>
          <w:b w:val="0"/>
          <w:bCs w:val="0"/>
        </w:rPr>
        <w:t>l statements of the subsidiary</w:t>
      </w:r>
      <w:r w:rsidR="002279B6" w:rsidRPr="00465F48">
        <w:rPr>
          <w:rFonts w:asciiTheme="majorBidi" w:hAnsiTheme="majorBidi" w:cstheme="majorBidi"/>
          <w:b w:val="0"/>
          <w:bCs w:val="0"/>
        </w:rPr>
        <w:t xml:space="preserve"> are</w:t>
      </w:r>
      <w:r w:rsidRPr="00465F48">
        <w:rPr>
          <w:rFonts w:asciiTheme="majorBidi" w:hAnsiTheme="majorBidi" w:cstheme="majorBidi"/>
          <w:b w:val="0"/>
          <w:bCs w:val="0"/>
        </w:rPr>
        <w:t xml:space="preserve"> prepared using the same significant accounting policies as the Company.</w:t>
      </w:r>
    </w:p>
    <w:p w:rsidR="00CA2CBC" w:rsidRPr="00CA2CBC" w:rsidRDefault="0086707C" w:rsidP="00CA2CBC">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 xml:space="preserve">The balances between </w:t>
      </w:r>
      <w:r w:rsidR="002279B6" w:rsidRPr="00465F48">
        <w:rPr>
          <w:rFonts w:asciiTheme="majorBidi" w:hAnsiTheme="majorBidi" w:cstheme="majorBidi"/>
          <w:b w:val="0"/>
          <w:bCs w:val="0"/>
        </w:rPr>
        <w:t>the Company and its subsidiary</w:t>
      </w:r>
      <w:r w:rsidRPr="00465F48">
        <w:rPr>
          <w:rFonts w:asciiTheme="majorBidi" w:hAnsiTheme="majorBidi" w:cstheme="majorBidi"/>
          <w:b w:val="0"/>
          <w:bCs w:val="0"/>
        </w:rPr>
        <w:t>, and significant intercompany transactions have been eliminated in the consolidated financial statements.</w:t>
      </w:r>
    </w:p>
    <w:p w:rsidR="00CA2CBC" w:rsidRPr="00CA2CBC" w:rsidRDefault="00CA2CBC" w:rsidP="002D1843">
      <w:pPr>
        <w:tabs>
          <w:tab w:val="left" w:pos="1943"/>
        </w:tabs>
        <w:jc w:val="thaiDistribute"/>
        <w:outlineLvl w:val="0"/>
        <w:rPr>
          <w:rFonts w:asciiTheme="majorBidi" w:hAnsiTheme="majorBidi" w:cstheme="majorBidi"/>
          <w:sz w:val="8"/>
          <w:szCs w:val="8"/>
        </w:rPr>
      </w:pPr>
    </w:p>
    <w:p w:rsidR="004457AA" w:rsidRPr="00465F48" w:rsidRDefault="004457AA" w:rsidP="002D1843">
      <w:pPr>
        <w:tabs>
          <w:tab w:val="left" w:pos="1943"/>
        </w:tabs>
        <w:jc w:val="thaiDistribute"/>
        <w:outlineLvl w:val="0"/>
        <w:rPr>
          <w:rFonts w:asciiTheme="majorBidi" w:hAnsiTheme="majorBidi" w:cstheme="majorBidi"/>
          <w:sz w:val="28"/>
          <w:szCs w:val="28"/>
        </w:rPr>
      </w:pPr>
      <w:r w:rsidRPr="00465F48">
        <w:rPr>
          <w:rFonts w:asciiTheme="majorBidi" w:hAnsiTheme="majorBidi" w:cstheme="majorBidi"/>
          <w:sz w:val="28"/>
          <w:szCs w:val="28"/>
        </w:rPr>
        <w:t xml:space="preserve">The financial statements of Northern Renewable Energy Co., Ltd are included in the consolidated financial statements because the Company has power to control over their financial and operating policies, even though the Company’s shareholding less than 50 percent, therefore, they are </w:t>
      </w:r>
      <w:r w:rsidR="00495FA8">
        <w:rPr>
          <w:rFonts w:asciiTheme="majorBidi" w:hAnsiTheme="majorBidi" w:cstheme="majorBidi"/>
          <w:sz w:val="28"/>
          <w:szCs w:val="28"/>
        </w:rPr>
        <w:t>regarded as subsidiary company</w:t>
      </w:r>
      <w:r w:rsidRPr="00465F48">
        <w:rPr>
          <w:rFonts w:asciiTheme="majorBidi" w:hAnsiTheme="majorBidi" w:cstheme="majorBidi"/>
          <w:sz w:val="28"/>
          <w:szCs w:val="28"/>
        </w:rPr>
        <w:t>.</w:t>
      </w:r>
    </w:p>
    <w:p w:rsidR="00D42BC7" w:rsidRPr="00465F48" w:rsidRDefault="00592A10" w:rsidP="002957B7">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Non-controlling interests represent the portion of profit or loss an</w:t>
      </w:r>
      <w:r w:rsidR="00530814" w:rsidRPr="00465F48">
        <w:rPr>
          <w:rFonts w:asciiTheme="majorBidi" w:hAnsiTheme="majorBidi" w:cstheme="majorBidi"/>
          <w:sz w:val="28"/>
          <w:szCs w:val="28"/>
        </w:rPr>
        <w:t>d net assets of the subsidiary</w:t>
      </w:r>
      <w:r w:rsidRPr="00465F48">
        <w:rPr>
          <w:rFonts w:asciiTheme="majorBidi" w:hAnsiTheme="majorBidi" w:cstheme="majorBidi"/>
          <w:sz w:val="28"/>
          <w:szCs w:val="28"/>
        </w:rPr>
        <w:t xml:space="preserve"> that are not belong to the Company and are presented separately in the consolidated statement of comprehensive income, and within equity in the consolidated statement of financial position.</w:t>
      </w:r>
    </w:p>
    <w:p w:rsidR="00D42BC7" w:rsidRDefault="00D42BC7" w:rsidP="004B0FA9">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The separate financial statements, which present investments in subsidiary under the cost method, have been prepared solely for the benefit of the public.</w:t>
      </w: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Pr="00465F48" w:rsidRDefault="005E2A26" w:rsidP="004B0FA9">
      <w:pPr>
        <w:tabs>
          <w:tab w:val="left" w:pos="1943"/>
        </w:tabs>
        <w:spacing w:before="120"/>
        <w:jc w:val="thaiDistribute"/>
        <w:outlineLvl w:val="0"/>
        <w:rPr>
          <w:rFonts w:asciiTheme="majorBidi" w:hAnsiTheme="majorBidi" w:cstheme="majorBidi"/>
          <w:sz w:val="28"/>
          <w:szCs w:val="28"/>
        </w:rPr>
      </w:pPr>
    </w:p>
    <w:p w:rsidR="00465F48" w:rsidRPr="00465F48" w:rsidRDefault="00465F48" w:rsidP="00465F48">
      <w:pPr>
        <w:spacing w:before="120"/>
        <w:ind w:right="28"/>
        <w:jc w:val="thaiDistribute"/>
        <w:rPr>
          <w:rFonts w:asciiTheme="majorBidi" w:hAnsiTheme="majorBidi" w:cstheme="majorBidi"/>
          <w:b/>
          <w:bCs/>
          <w:sz w:val="28"/>
          <w:szCs w:val="28"/>
        </w:rPr>
      </w:pPr>
      <w:r w:rsidRPr="00465F48">
        <w:rPr>
          <w:rFonts w:asciiTheme="majorBidi" w:hAnsiTheme="majorBidi" w:cstheme="majorBidi"/>
          <w:b/>
          <w:bCs/>
          <w:sz w:val="28"/>
          <w:szCs w:val="28"/>
        </w:rPr>
        <w:lastRenderedPageBreak/>
        <w:t>New financial reporting standards</w:t>
      </w:r>
    </w:p>
    <w:p w:rsidR="00465F48" w:rsidRPr="00465F48" w:rsidRDefault="00465F48" w:rsidP="00465F48">
      <w:pPr>
        <w:spacing w:before="120"/>
        <w:ind w:right="28"/>
        <w:jc w:val="thaiDistribute"/>
        <w:rPr>
          <w:rFonts w:asciiTheme="majorBidi" w:hAnsiTheme="majorBidi" w:cstheme="majorBidi"/>
          <w:b/>
          <w:bCs/>
          <w:sz w:val="28"/>
          <w:szCs w:val="28"/>
        </w:rPr>
      </w:pPr>
      <w:r w:rsidRPr="00465F48">
        <w:rPr>
          <w:rFonts w:asciiTheme="majorBidi" w:hAnsiTheme="majorBidi" w:cstheme="majorBidi"/>
          <w:b/>
          <w:bCs/>
          <w:sz w:val="28"/>
          <w:szCs w:val="28"/>
        </w:rPr>
        <w:t>Financial reporting standards that became effective in the current year</w:t>
      </w:r>
    </w:p>
    <w:p w:rsidR="00465F48" w:rsidRPr="00465F48" w:rsidRDefault="00465F48" w:rsidP="00E47CDF">
      <w:pPr>
        <w:tabs>
          <w:tab w:val="left" w:pos="426"/>
        </w:tabs>
        <w:spacing w:before="120"/>
        <w:ind w:right="28"/>
        <w:jc w:val="thaiDistribute"/>
        <w:rPr>
          <w:rFonts w:asciiTheme="majorBidi" w:hAnsiTheme="majorBidi" w:cstheme="majorBidi"/>
          <w:sz w:val="28"/>
          <w:szCs w:val="28"/>
        </w:rPr>
      </w:pPr>
      <w:r w:rsidRPr="00465F48">
        <w:rPr>
          <w:rFonts w:asciiTheme="majorBidi" w:hAnsiTheme="majorBidi" w:cstheme="majorBidi"/>
          <w:sz w:val="28"/>
          <w:szCs w:val="28"/>
        </w:rPr>
        <w:t>During the period, the Group has adopted the revised (revised 2019) and new financial reporting standards and interpretations which are effective for fiscal periods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except the adoption of financial reporting standards related to financial instruments which are summarized changes to key principles and the effects in Note 3 to the financial statements.</w:t>
      </w:r>
    </w:p>
    <w:p w:rsidR="00A65167" w:rsidRPr="00465F48" w:rsidRDefault="00E476BB" w:rsidP="002D1843">
      <w:pPr>
        <w:numPr>
          <w:ilvl w:val="0"/>
          <w:numId w:val="1"/>
        </w:numPr>
        <w:spacing w:before="120"/>
        <w:ind w:left="-284" w:firstLine="0"/>
        <w:jc w:val="thaiDistribute"/>
        <w:rPr>
          <w:rFonts w:asciiTheme="majorBidi" w:hAnsiTheme="majorBidi" w:cstheme="majorBidi"/>
          <w:b/>
          <w:bCs/>
          <w:sz w:val="28"/>
          <w:szCs w:val="28"/>
        </w:rPr>
      </w:pPr>
      <w:r w:rsidRPr="00465F48">
        <w:rPr>
          <w:rFonts w:asciiTheme="majorBidi" w:hAnsiTheme="majorBidi" w:cstheme="majorBidi"/>
          <w:b/>
          <w:bCs/>
          <w:sz w:val="28"/>
          <w:szCs w:val="28"/>
        </w:rPr>
        <w:t>SIGNIFICANT ACCOUNTING POLICIES</w:t>
      </w:r>
    </w:p>
    <w:p w:rsidR="002D1843" w:rsidRPr="00465F48" w:rsidRDefault="005F1001"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are prepared using the same accounting policies and methods of computation as were used for the financial statements for the year ended De</w:t>
      </w:r>
      <w:r w:rsidR="00EB62A0" w:rsidRPr="00465F48">
        <w:rPr>
          <w:rFonts w:asciiTheme="majorBidi" w:hAnsiTheme="majorBidi" w:cstheme="majorBidi"/>
          <w:sz w:val="28"/>
          <w:szCs w:val="28"/>
        </w:rPr>
        <w:t xml:space="preserve">cember 31, 2019, except </w:t>
      </w:r>
      <w:r w:rsidR="00BA126F" w:rsidRPr="00465F48">
        <w:rPr>
          <w:rFonts w:asciiTheme="majorBidi" w:hAnsiTheme="majorBidi" w:cstheme="majorBidi"/>
          <w:sz w:val="28"/>
          <w:szCs w:val="28"/>
        </w:rPr>
        <w:t>investment propertie</w:t>
      </w:r>
      <w:r w:rsidR="00635F8B" w:rsidRPr="00465F48">
        <w:rPr>
          <w:rFonts w:asciiTheme="majorBidi" w:hAnsiTheme="majorBidi" w:cstheme="majorBidi"/>
          <w:sz w:val="28"/>
          <w:szCs w:val="28"/>
        </w:rPr>
        <w:t>s,</w:t>
      </w:r>
      <w:r w:rsidR="00BA126F" w:rsidRPr="00465F48">
        <w:rPr>
          <w:rFonts w:asciiTheme="majorBidi" w:hAnsiTheme="majorBidi" w:cstheme="majorBidi"/>
          <w:sz w:val="28"/>
          <w:szCs w:val="28"/>
        </w:rPr>
        <w:t xml:space="preserve"> </w:t>
      </w:r>
      <w:r w:rsidR="00EB62A0" w:rsidRPr="00465F48">
        <w:rPr>
          <w:rFonts w:asciiTheme="majorBidi" w:hAnsiTheme="majorBidi" w:cstheme="majorBidi"/>
          <w:sz w:val="28"/>
          <w:szCs w:val="28"/>
        </w:rPr>
        <w:t>business combinations</w:t>
      </w:r>
      <w:r w:rsidR="00BC4F24" w:rsidRPr="00465F48">
        <w:rPr>
          <w:rFonts w:asciiTheme="majorBidi" w:hAnsiTheme="majorBidi" w:cstheme="majorBidi"/>
          <w:sz w:val="28"/>
          <w:szCs w:val="28"/>
        </w:rPr>
        <w:t xml:space="preserve"> which</w:t>
      </w:r>
      <w:r w:rsidR="00635F8B" w:rsidRPr="00465F48">
        <w:rPr>
          <w:rFonts w:asciiTheme="majorBidi" w:hAnsiTheme="majorBidi" w:cstheme="majorBidi"/>
          <w:sz w:val="28"/>
          <w:szCs w:val="28"/>
        </w:rPr>
        <w:t xml:space="preserve"> is an event</w:t>
      </w:r>
      <w:r w:rsidR="00994CC1" w:rsidRPr="00465F48">
        <w:rPr>
          <w:rFonts w:asciiTheme="majorBidi" w:hAnsiTheme="majorBidi" w:cstheme="majorBidi"/>
          <w:sz w:val="28"/>
          <w:szCs w:val="28"/>
        </w:rPr>
        <w:t xml:space="preserve"> incurred</w:t>
      </w:r>
      <w:r w:rsidR="00AB1D6A" w:rsidRPr="00465F48">
        <w:rPr>
          <w:rFonts w:asciiTheme="majorBidi" w:hAnsiTheme="majorBidi" w:cstheme="majorBidi"/>
          <w:sz w:val="28"/>
          <w:szCs w:val="28"/>
        </w:rPr>
        <w:t xml:space="preserve"> in quarter 1 of the year 2020</w:t>
      </w:r>
      <w:r w:rsidR="00635F8B" w:rsidRPr="00465F48">
        <w:rPr>
          <w:rFonts w:asciiTheme="majorBidi" w:hAnsiTheme="majorBidi" w:cstheme="majorBidi"/>
          <w:sz w:val="28"/>
          <w:szCs w:val="28"/>
        </w:rPr>
        <w:t xml:space="preserve">, </w:t>
      </w:r>
      <w:r w:rsidR="00BC4F24" w:rsidRPr="00465F48">
        <w:rPr>
          <w:rFonts w:asciiTheme="majorBidi" w:hAnsiTheme="majorBidi" w:cstheme="majorBidi"/>
          <w:sz w:val="28"/>
          <w:szCs w:val="28"/>
        </w:rPr>
        <w:t>and</w:t>
      </w:r>
      <w:r w:rsidR="00526D21" w:rsidRPr="00465F48">
        <w:rPr>
          <w:rFonts w:asciiTheme="majorBidi" w:hAnsiTheme="majorBidi" w:cstheme="majorBidi"/>
          <w:sz w:val="28"/>
          <w:szCs w:val="28"/>
        </w:rPr>
        <w:t xml:space="preserve"> adoption of the new financial reporting standards </w:t>
      </w:r>
      <w:r w:rsidR="000A2C87" w:rsidRPr="00465F48">
        <w:rPr>
          <w:rFonts w:asciiTheme="majorBidi" w:hAnsiTheme="majorBidi" w:cstheme="majorBidi"/>
          <w:sz w:val="28"/>
          <w:szCs w:val="28"/>
        </w:rPr>
        <w:t>which</w:t>
      </w:r>
      <w:r w:rsidR="00526D21" w:rsidRPr="00465F48">
        <w:rPr>
          <w:rFonts w:asciiTheme="majorBidi" w:hAnsiTheme="majorBidi" w:cstheme="majorBidi"/>
          <w:sz w:val="28"/>
          <w:szCs w:val="28"/>
        </w:rPr>
        <w:t xml:space="preserve"> effective at January 1, 2020 as follows:</w:t>
      </w:r>
    </w:p>
    <w:p w:rsidR="00495FA8" w:rsidRDefault="007B1AF9" w:rsidP="009F5C10">
      <w:pPr>
        <w:pStyle w:val="ListParagraph"/>
        <w:numPr>
          <w:ilvl w:val="1"/>
          <w:numId w:val="9"/>
        </w:numPr>
        <w:spacing w:before="80" w:line="276" w:lineRule="auto"/>
        <w:contextualSpacing w:val="0"/>
        <w:jc w:val="left"/>
        <w:rPr>
          <w:rFonts w:asciiTheme="majorBidi" w:hAnsiTheme="majorBidi" w:cstheme="majorBidi"/>
          <w:spacing w:val="-4"/>
        </w:rPr>
      </w:pPr>
      <w:r w:rsidRPr="00465F48">
        <w:rPr>
          <w:rFonts w:asciiTheme="majorBidi" w:hAnsiTheme="majorBidi" w:cstheme="majorBidi"/>
          <w:spacing w:val="-4"/>
        </w:rPr>
        <w:t>Investment properties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Investment properties are properties which are held to earn rental income, for capital appreciation or for both, but not for sale in ordinary course of business, for the production or supply of goods or services or for administrative purposes.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Investment properties are measured initially at cost, including transaction costs. Subsequent to initial recognition, investment properties are stated at cost less accumulated depreciation and pro</w:t>
      </w:r>
      <w:r w:rsidR="00495FA8">
        <w:rPr>
          <w:b w:val="0"/>
          <w:bCs w:val="0"/>
        </w:rPr>
        <w:t>vision for impairment (if any).</w:t>
      </w:r>
    </w:p>
    <w:p w:rsidR="00495FA8" w:rsidRDefault="007B1AF9" w:rsidP="00495FA8">
      <w:pPr>
        <w:pStyle w:val="ListParagraph"/>
        <w:numPr>
          <w:ilvl w:val="0"/>
          <w:numId w:val="0"/>
        </w:numPr>
        <w:spacing w:before="80"/>
        <w:ind w:left="502"/>
        <w:contextualSpacing w:val="0"/>
        <w:rPr>
          <w:b w:val="0"/>
          <w:bCs w:val="0"/>
        </w:rPr>
      </w:pPr>
      <w:r w:rsidRPr="00495FA8">
        <w:rPr>
          <w:b w:val="0"/>
          <w:bCs w:val="0"/>
        </w:rPr>
        <w:t>Depreciation of investment properties is calculated by reference to their costs on the straight-line basis over estima</w:t>
      </w:r>
      <w:r w:rsidR="00DC7935" w:rsidRPr="00495FA8">
        <w:rPr>
          <w:b w:val="0"/>
          <w:bCs w:val="0"/>
        </w:rPr>
        <w:t xml:space="preserve">ted useful lives </w:t>
      </w:r>
      <w:proofErr w:type="gramStart"/>
      <w:r w:rsidR="00621233" w:rsidRPr="00495FA8">
        <w:rPr>
          <w:b w:val="0"/>
          <w:bCs w:val="0"/>
        </w:rPr>
        <w:t>of  3</w:t>
      </w:r>
      <w:proofErr w:type="gramEnd"/>
      <w:r w:rsidR="00DC7935" w:rsidRPr="00495FA8">
        <w:rPr>
          <w:b w:val="0"/>
          <w:bCs w:val="0"/>
        </w:rPr>
        <w:t xml:space="preserve"> - </w:t>
      </w:r>
      <w:r w:rsidR="00E86E53" w:rsidRPr="00495FA8">
        <w:rPr>
          <w:b w:val="0"/>
          <w:bCs w:val="0"/>
        </w:rPr>
        <w:t>20 years.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 xml:space="preserve">Depreciation of the investment properties is included in determining </w:t>
      </w:r>
      <w:r w:rsidR="00F9277F" w:rsidRPr="00495FA8">
        <w:rPr>
          <w:b w:val="0"/>
          <w:bCs w:val="0"/>
        </w:rPr>
        <w:t>operation performance.</w:t>
      </w:r>
    </w:p>
    <w:p w:rsidR="00495FA8" w:rsidRDefault="007B1AF9" w:rsidP="00495FA8">
      <w:pPr>
        <w:pStyle w:val="ListParagraph"/>
        <w:numPr>
          <w:ilvl w:val="0"/>
          <w:numId w:val="0"/>
        </w:numPr>
        <w:spacing w:before="80"/>
        <w:ind w:left="502"/>
        <w:contextualSpacing w:val="0"/>
        <w:rPr>
          <w:b w:val="0"/>
          <w:bCs w:val="0"/>
        </w:rPr>
      </w:pPr>
      <w:r w:rsidRPr="00495FA8">
        <w:rPr>
          <w:b w:val="0"/>
          <w:bCs w:val="0"/>
        </w:rPr>
        <w:t>No depreciation is provided on land.</w:t>
      </w:r>
    </w:p>
    <w:p w:rsidR="00495FA8" w:rsidRDefault="007B1AF9" w:rsidP="00495FA8">
      <w:pPr>
        <w:pStyle w:val="ListParagraph"/>
        <w:numPr>
          <w:ilvl w:val="0"/>
          <w:numId w:val="0"/>
        </w:numPr>
        <w:spacing w:before="80"/>
        <w:ind w:left="502"/>
        <w:contextualSpacing w:val="0"/>
        <w:rPr>
          <w:b w:val="0"/>
          <w:bCs w:val="0"/>
        </w:rPr>
      </w:pPr>
      <w:r w:rsidRPr="00495FA8">
        <w:rPr>
          <w:b w:val="0"/>
          <w:bCs w:val="0"/>
        </w:rPr>
        <w:t xml:space="preserve">On disposal of investment properties, </w:t>
      </w:r>
      <w:r w:rsidR="008A2E09" w:rsidRPr="00495FA8">
        <w:rPr>
          <w:b w:val="0"/>
          <w:bCs w:val="0"/>
        </w:rPr>
        <w:t>t</w:t>
      </w:r>
      <w:r w:rsidR="009B66A5" w:rsidRPr="00495FA8">
        <w:rPr>
          <w:b w:val="0"/>
          <w:bCs w:val="0"/>
        </w:rPr>
        <w:t xml:space="preserve">he Company and </w:t>
      </w:r>
      <w:r w:rsidR="000606F1" w:rsidRPr="00495FA8">
        <w:rPr>
          <w:b w:val="0"/>
          <w:bCs w:val="0"/>
        </w:rPr>
        <w:t xml:space="preserve">subsidiary recognized </w:t>
      </w:r>
      <w:r w:rsidRPr="00495FA8">
        <w:rPr>
          <w:b w:val="0"/>
          <w:bCs w:val="0"/>
        </w:rPr>
        <w:t>the difference between the net disposal proceeds and the carrying amount of the asset profit or loss in the period when the asset is derecognized.</w:t>
      </w:r>
    </w:p>
    <w:p w:rsidR="008F12A3" w:rsidRPr="00495FA8" w:rsidRDefault="008F12A3" w:rsidP="009F5C10">
      <w:pPr>
        <w:pStyle w:val="ListParagraph"/>
        <w:numPr>
          <w:ilvl w:val="1"/>
          <w:numId w:val="9"/>
        </w:numPr>
        <w:spacing w:before="80" w:line="276" w:lineRule="auto"/>
        <w:contextualSpacing w:val="0"/>
        <w:jc w:val="left"/>
        <w:rPr>
          <w:rFonts w:asciiTheme="majorBidi" w:hAnsiTheme="majorBidi" w:cstheme="majorBidi"/>
          <w:spacing w:val="-4"/>
        </w:rPr>
      </w:pPr>
      <w:r w:rsidRPr="00495FA8">
        <w:rPr>
          <w:rFonts w:asciiTheme="majorBidi" w:hAnsiTheme="majorBidi" w:cstheme="majorBidi"/>
          <w:spacing w:val="-4"/>
        </w:rPr>
        <w:t>Business combinations</w:t>
      </w:r>
    </w:p>
    <w:p w:rsidR="00F931AA" w:rsidRPr="00495FA8" w:rsidRDefault="008F12A3" w:rsidP="00495FA8">
      <w:pPr>
        <w:pStyle w:val="ListParagraph"/>
        <w:numPr>
          <w:ilvl w:val="0"/>
          <w:numId w:val="0"/>
        </w:numPr>
        <w:spacing w:before="80"/>
        <w:ind w:left="502"/>
        <w:contextualSpacing w:val="0"/>
        <w:rPr>
          <w:b w:val="0"/>
          <w:bCs w:val="0"/>
        </w:rPr>
      </w:pPr>
      <w:r w:rsidRPr="00495FA8">
        <w:rPr>
          <w:b w:val="0"/>
          <w:bCs w:val="0"/>
        </w:rPr>
        <w:t>The Group applies the acquisition method for all business combinations when control is transferred to the Gro</w:t>
      </w:r>
      <w:r w:rsidR="00F92472" w:rsidRPr="00495FA8">
        <w:rPr>
          <w:b w:val="0"/>
          <w:bCs w:val="0"/>
        </w:rPr>
        <w:t>up</w:t>
      </w:r>
      <w:r w:rsidR="008A2E09" w:rsidRPr="00495FA8">
        <w:rPr>
          <w:b w:val="0"/>
          <w:bCs w:val="0"/>
        </w:rPr>
        <w:t xml:space="preserve"> </w:t>
      </w:r>
      <w:r w:rsidRPr="00495FA8">
        <w:rPr>
          <w:b w:val="0"/>
          <w:bCs w:val="0"/>
        </w:rPr>
        <w:t>other than those with entities under common control.</w:t>
      </w:r>
    </w:p>
    <w:p w:rsidR="008F12A3" w:rsidRPr="00495FA8" w:rsidRDefault="008F12A3" w:rsidP="00495FA8">
      <w:pPr>
        <w:pStyle w:val="ListParagraph"/>
        <w:numPr>
          <w:ilvl w:val="0"/>
          <w:numId w:val="0"/>
        </w:numPr>
        <w:spacing w:before="80"/>
        <w:ind w:left="502"/>
        <w:contextualSpacing w:val="0"/>
        <w:rPr>
          <w:b w:val="0"/>
          <w:bCs w:val="0"/>
        </w:rPr>
      </w:pPr>
      <w:r w:rsidRPr="00495FA8">
        <w:rPr>
          <w:b w:val="0"/>
          <w:bCs w:val="0"/>
        </w:rPr>
        <w:t>The acquisition date is the date on which control is transferred to the acquirer. Judgment is applied in determining the acquisition date and determining whether control is transferred from one party to another.</w:t>
      </w:r>
    </w:p>
    <w:p w:rsidR="00465F48" w:rsidRPr="00495FA8" w:rsidRDefault="008F12A3" w:rsidP="00495FA8">
      <w:pPr>
        <w:pStyle w:val="ListParagraph"/>
        <w:numPr>
          <w:ilvl w:val="0"/>
          <w:numId w:val="0"/>
        </w:numPr>
        <w:spacing w:before="80"/>
        <w:ind w:left="502"/>
        <w:contextualSpacing w:val="0"/>
        <w:rPr>
          <w:b w:val="0"/>
          <w:bCs w:val="0"/>
        </w:rPr>
      </w:pPr>
      <w:r w:rsidRPr="00495FA8">
        <w:rPr>
          <w:b w:val="0"/>
          <w:bCs w:val="0"/>
        </w:rPr>
        <w:lastRenderedPageBreak/>
        <w:t>In a business combination achieved in stages, the Group shall</w:t>
      </w:r>
      <w:r w:rsidRPr="00495FA8">
        <w:rPr>
          <w:b w:val="0"/>
          <w:bCs w:val="0"/>
          <w:rtl/>
          <w:lang w:bidi="ar-SA"/>
        </w:rPr>
        <w:t xml:space="preserve"> </w:t>
      </w:r>
      <w:proofErr w:type="spellStart"/>
      <w:r w:rsidRPr="00495FA8">
        <w:rPr>
          <w:b w:val="0"/>
          <w:bCs w:val="0"/>
        </w:rPr>
        <w:t>remeasure</w:t>
      </w:r>
      <w:proofErr w:type="spellEnd"/>
      <w:r w:rsidRPr="00495FA8">
        <w:rPr>
          <w:b w:val="0"/>
          <w:bCs w:val="0"/>
        </w:rPr>
        <w:t xml:space="preserve"> its</w:t>
      </w:r>
      <w:r w:rsidRPr="00495FA8">
        <w:rPr>
          <w:b w:val="0"/>
          <w:bCs w:val="0"/>
          <w:rtl/>
          <w:lang w:bidi="ar-SA"/>
        </w:rPr>
        <w:t xml:space="preserve"> </w:t>
      </w:r>
      <w:r w:rsidRPr="00495FA8">
        <w:rPr>
          <w:b w:val="0"/>
          <w:bCs w:val="0"/>
        </w:rPr>
        <w:t xml:space="preserve">previously held equity interest in the </w:t>
      </w:r>
      <w:proofErr w:type="spellStart"/>
      <w:r w:rsidRPr="00495FA8">
        <w:rPr>
          <w:b w:val="0"/>
          <w:bCs w:val="0"/>
        </w:rPr>
        <w:t>acquiree</w:t>
      </w:r>
      <w:proofErr w:type="spellEnd"/>
      <w:r w:rsidRPr="00495FA8">
        <w:rPr>
          <w:b w:val="0"/>
          <w:bCs w:val="0"/>
        </w:rPr>
        <w:t xml:space="preserve"> to its acquisition-date fair value</w:t>
      </w:r>
      <w:r w:rsidRPr="00495FA8">
        <w:rPr>
          <w:b w:val="0"/>
          <w:bCs w:val="0"/>
          <w:rtl/>
          <w:lang w:bidi="ar-SA"/>
        </w:rPr>
        <w:t xml:space="preserve"> </w:t>
      </w:r>
      <w:r w:rsidRPr="00495FA8">
        <w:rPr>
          <w:b w:val="0"/>
          <w:bCs w:val="0"/>
        </w:rPr>
        <w:t>and recognize the resulting gain or loss in profit or loss.</w:t>
      </w:r>
    </w:p>
    <w:p w:rsidR="00C47286"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Goodwill is measured as the fair value of the consideration transferred including the recognized amount of any non-controlling interest in the </w:t>
      </w:r>
      <w:proofErr w:type="spellStart"/>
      <w:r w:rsidRPr="00495FA8">
        <w:rPr>
          <w:b w:val="0"/>
          <w:bCs w:val="0"/>
        </w:rPr>
        <w:t>acquiree</w:t>
      </w:r>
      <w:proofErr w:type="spellEnd"/>
      <w:r w:rsidRPr="00495FA8">
        <w:rPr>
          <w:b w:val="0"/>
          <w:bCs w:val="0"/>
        </w:rPr>
        <w:t>, less the fair value amount of the identifiable assets acquired and liabilities assumed, all measured as of the acquisition date. Any gain on bargain purchase is recognized in profit for the period immediately.</w:t>
      </w:r>
    </w:p>
    <w:p w:rsidR="00AD0F5E"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Consideration transferred includes the fair values of the assets transferred, liabilities incurred by the Group to the previous owners of the </w:t>
      </w:r>
      <w:proofErr w:type="spellStart"/>
      <w:r w:rsidRPr="00495FA8">
        <w:rPr>
          <w:b w:val="0"/>
          <w:bCs w:val="0"/>
        </w:rPr>
        <w:t>acquiree</w:t>
      </w:r>
      <w:proofErr w:type="spellEnd"/>
      <w:r w:rsidRPr="00495FA8">
        <w:rPr>
          <w:b w:val="0"/>
          <w:bCs w:val="0"/>
        </w:rPr>
        <w:t xml:space="preserve">, and equity interests issued by the Group. Consideration transferred also includes the fair value of any contingent consideration and share-based payment awards of the </w:t>
      </w:r>
      <w:proofErr w:type="spellStart"/>
      <w:r w:rsidRPr="00495FA8">
        <w:rPr>
          <w:b w:val="0"/>
          <w:bCs w:val="0"/>
        </w:rPr>
        <w:t>acquiree</w:t>
      </w:r>
      <w:proofErr w:type="spellEnd"/>
      <w:r w:rsidRPr="00495FA8">
        <w:rPr>
          <w:b w:val="0"/>
          <w:bCs w:val="0"/>
        </w:rPr>
        <w:t xml:space="preserve"> that are replaced mandatorily in the business combination.</w:t>
      </w:r>
    </w:p>
    <w:p w:rsidR="00465F48"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A contingent liability of the </w:t>
      </w:r>
      <w:proofErr w:type="spellStart"/>
      <w:r w:rsidRPr="00495FA8">
        <w:rPr>
          <w:b w:val="0"/>
          <w:bCs w:val="0"/>
        </w:rPr>
        <w:t>acquiree</w:t>
      </w:r>
      <w:proofErr w:type="spellEnd"/>
      <w:r w:rsidRPr="00495FA8">
        <w:rPr>
          <w:b w:val="0"/>
          <w:bCs w:val="0"/>
        </w:rPr>
        <w:t xml:space="preserve"> is assumed in a business combination only if such a liability represents a present obligation and arises from a past event, and its fair value can be measured reliably. </w:t>
      </w:r>
    </w:p>
    <w:p w:rsidR="00AD0F5E"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Transaction costs that the Group incurs in connection with a business combination, such as legal fees, and other professional and consulting fees are expensed as incurred. </w:t>
      </w:r>
    </w:p>
    <w:p w:rsidR="00571299" w:rsidRPr="00495FA8" w:rsidRDefault="008F12A3" w:rsidP="00495FA8">
      <w:pPr>
        <w:pStyle w:val="ListParagraph"/>
        <w:numPr>
          <w:ilvl w:val="0"/>
          <w:numId w:val="0"/>
        </w:numPr>
        <w:spacing w:before="80"/>
        <w:ind w:left="502"/>
        <w:contextualSpacing w:val="0"/>
        <w:rPr>
          <w:b w:val="0"/>
          <w:bCs w:val="0"/>
        </w:rPr>
      </w:pPr>
      <w:r w:rsidRPr="00495FA8">
        <w:rPr>
          <w:b w:val="0"/>
          <w:bCs w:val="0"/>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526D21" w:rsidRPr="00465F48" w:rsidRDefault="00D636CA" w:rsidP="009F5C10">
      <w:pPr>
        <w:pStyle w:val="ListParagraph"/>
        <w:numPr>
          <w:ilvl w:val="1"/>
          <w:numId w:val="9"/>
        </w:numPr>
        <w:spacing w:before="80" w:line="276" w:lineRule="auto"/>
        <w:contextualSpacing w:val="0"/>
        <w:jc w:val="left"/>
        <w:rPr>
          <w:rFonts w:asciiTheme="majorBidi" w:hAnsiTheme="majorBidi" w:cstheme="majorBidi"/>
          <w:spacing w:val="-4"/>
        </w:rPr>
      </w:pPr>
      <w:r w:rsidRPr="00465F48">
        <w:rPr>
          <w:rFonts w:asciiTheme="majorBidi" w:hAnsiTheme="majorBidi" w:cstheme="majorBidi"/>
          <w:spacing w:val="-4"/>
        </w:rPr>
        <w:t>Financial reporting standards related to financial instruments</w:t>
      </w:r>
    </w:p>
    <w:p w:rsidR="008C4B7B" w:rsidRPr="00495FA8" w:rsidRDefault="00D636CA" w:rsidP="00495FA8">
      <w:pPr>
        <w:pStyle w:val="ListParagraph"/>
        <w:numPr>
          <w:ilvl w:val="0"/>
          <w:numId w:val="0"/>
        </w:numPr>
        <w:spacing w:before="80"/>
        <w:ind w:left="502"/>
        <w:contextualSpacing w:val="0"/>
        <w:rPr>
          <w:b w:val="0"/>
          <w:bCs w:val="0"/>
        </w:rPr>
      </w:pPr>
      <w:r w:rsidRPr="00495FA8">
        <w:rPr>
          <w:b w:val="0"/>
          <w:bCs w:val="0"/>
        </w:rPr>
        <w:t>The set of TFRSs related to financial instruments consists of five accounting</w:t>
      </w:r>
      <w:r w:rsidR="00F71BF2" w:rsidRPr="00495FA8">
        <w:rPr>
          <w:b w:val="0"/>
          <w:bCs w:val="0"/>
        </w:rPr>
        <w:t xml:space="preserve"> standards and interpretations, </w:t>
      </w:r>
      <w:r w:rsidRPr="00495FA8">
        <w:rPr>
          <w:b w:val="0"/>
          <w:bCs w:val="0"/>
        </w:rPr>
        <w:t>as follows:</w:t>
      </w:r>
    </w:p>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Financial reporting standards:</w:t>
      </w:r>
    </w:p>
    <w:tbl>
      <w:tblPr>
        <w:tblW w:w="8640" w:type="dxa"/>
        <w:tblInd w:w="720" w:type="dxa"/>
        <w:tblLook w:val="01E0" w:firstRow="1" w:lastRow="1" w:firstColumn="1" w:lastColumn="1" w:noHBand="0" w:noVBand="0"/>
      </w:tblPr>
      <w:tblGrid>
        <w:gridCol w:w="2520"/>
        <w:gridCol w:w="6120"/>
      </w:tblGrid>
      <w:tr w:rsidR="00D636CA" w:rsidRPr="00495FA8" w:rsidTr="007705DA">
        <w:trPr>
          <w:trHeight w:val="227"/>
        </w:trPr>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TFRS 7</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 Disclosures</w:t>
            </w:r>
          </w:p>
        </w:tc>
      </w:tr>
      <w:tr w:rsidR="00D636CA" w:rsidRPr="00495FA8" w:rsidTr="00495FA8">
        <w:trPr>
          <w:trHeight w:val="312"/>
        </w:trPr>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TFRS 9 </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w:t>
            </w:r>
          </w:p>
        </w:tc>
      </w:tr>
    </w:tbl>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Accounting standard:</w:t>
      </w:r>
    </w:p>
    <w:tbl>
      <w:tblPr>
        <w:tblW w:w="8640" w:type="dxa"/>
        <w:tblInd w:w="720" w:type="dxa"/>
        <w:tblLook w:val="01E0" w:firstRow="1" w:lastRow="1" w:firstColumn="1" w:lastColumn="1" w:noHBand="0" w:noVBand="0"/>
      </w:tblPr>
      <w:tblGrid>
        <w:gridCol w:w="2520"/>
        <w:gridCol w:w="6120"/>
      </w:tblGrid>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TAS 32 </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 Presentation</w:t>
            </w:r>
          </w:p>
        </w:tc>
      </w:tr>
    </w:tbl>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Financial Reporting Standard Interpretations:</w:t>
      </w:r>
    </w:p>
    <w:tbl>
      <w:tblPr>
        <w:tblW w:w="8730" w:type="dxa"/>
        <w:tblInd w:w="720" w:type="dxa"/>
        <w:tblLook w:val="01E0" w:firstRow="1" w:lastRow="1" w:firstColumn="1" w:lastColumn="1" w:noHBand="0" w:noVBand="0"/>
      </w:tblPr>
      <w:tblGrid>
        <w:gridCol w:w="2520"/>
        <w:gridCol w:w="6210"/>
      </w:tblGrid>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TFRIC 16 </w:t>
            </w:r>
          </w:p>
        </w:tc>
        <w:tc>
          <w:tcPr>
            <w:tcW w:w="621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Hedges of a Net Investment in a Foreign Operation</w:t>
            </w:r>
          </w:p>
        </w:tc>
      </w:tr>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TFRIC 19</w:t>
            </w:r>
          </w:p>
        </w:tc>
        <w:tc>
          <w:tcPr>
            <w:tcW w:w="621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Extinguishing Financial Liabilities with Equity Instruments</w:t>
            </w:r>
          </w:p>
        </w:tc>
      </w:tr>
    </w:tbl>
    <w:p w:rsidR="00495FA8" w:rsidRDefault="00F71BF2" w:rsidP="00495FA8">
      <w:pPr>
        <w:pStyle w:val="ListParagraph"/>
        <w:numPr>
          <w:ilvl w:val="0"/>
          <w:numId w:val="0"/>
        </w:numPr>
        <w:spacing w:before="80"/>
        <w:ind w:left="502"/>
        <w:contextualSpacing w:val="0"/>
        <w:rPr>
          <w:b w:val="0"/>
          <w:bCs w:val="0"/>
        </w:rPr>
      </w:pPr>
      <w:r w:rsidRPr="00495FA8">
        <w:rPr>
          <w:b w:val="0"/>
          <w:bCs w:val="0"/>
        </w:rPr>
        <w:t>These TFRSs related to financial instruments make stipulations relating to the classification of financial instruments and their meas</w:t>
      </w:r>
      <w:r w:rsidR="00411107" w:rsidRPr="00495FA8">
        <w:rPr>
          <w:b w:val="0"/>
          <w:bCs w:val="0"/>
        </w:rPr>
        <w:t>urement at fair value or amortiz</w:t>
      </w:r>
      <w:r w:rsidRPr="00495FA8">
        <w:rPr>
          <w:b w:val="0"/>
          <w:bCs w:val="0"/>
        </w:rPr>
        <w:t>ed cost (taking into account the type of instrument, the characteristics of the contractual cash flows a</w:t>
      </w:r>
      <w:r w:rsidR="00D413D0" w:rsidRPr="00495FA8">
        <w:rPr>
          <w:b w:val="0"/>
          <w:bCs w:val="0"/>
        </w:rPr>
        <w:t>nd the Company’s business model</w:t>
      </w:r>
      <w:r w:rsidR="00F01A45">
        <w:rPr>
          <w:b w:val="0"/>
          <w:bCs w:val="0"/>
        </w:rPr>
        <w:t>)</w:t>
      </w:r>
      <w:r w:rsidRPr="00495FA8">
        <w:rPr>
          <w:b w:val="0"/>
          <w:bCs w:val="0"/>
        </w:rPr>
        <w:t>, calculation of impairment using the expected credit loss method, and hedge accounting. These include stipulations regarding the presentat</w:t>
      </w:r>
      <w:r w:rsidR="002957B7" w:rsidRPr="00495FA8">
        <w:rPr>
          <w:b w:val="0"/>
          <w:bCs w:val="0"/>
        </w:rPr>
        <w:t xml:space="preserve">ion and disclosure of financial </w:t>
      </w:r>
      <w:r w:rsidRPr="00495FA8">
        <w:rPr>
          <w:b w:val="0"/>
          <w:bCs w:val="0"/>
        </w:rPr>
        <w:t>instruments.</w:t>
      </w:r>
    </w:p>
    <w:p w:rsidR="00DC2B70" w:rsidRPr="00495FA8" w:rsidRDefault="00DC2B70" w:rsidP="00495FA8">
      <w:pPr>
        <w:pStyle w:val="ListParagraph"/>
        <w:numPr>
          <w:ilvl w:val="0"/>
          <w:numId w:val="0"/>
        </w:numPr>
        <w:spacing w:before="80"/>
        <w:ind w:left="502"/>
        <w:contextualSpacing w:val="0"/>
        <w:rPr>
          <w:b w:val="0"/>
          <w:bCs w:val="0"/>
          <w:i/>
          <w:iCs/>
        </w:rPr>
      </w:pPr>
      <w:r w:rsidRPr="00495FA8">
        <w:rPr>
          <w:rFonts w:asciiTheme="majorBidi" w:eastAsia="Arial Unicode MS" w:hAnsiTheme="majorBidi" w:cstheme="majorBidi"/>
          <w:i/>
          <w:iCs/>
        </w:rPr>
        <w:lastRenderedPageBreak/>
        <w:t>C</w:t>
      </w:r>
      <w:r w:rsidR="00164729" w:rsidRPr="00495FA8">
        <w:rPr>
          <w:rFonts w:asciiTheme="majorBidi" w:eastAsia="Arial Unicode MS" w:hAnsiTheme="majorBidi" w:cstheme="majorBidi"/>
          <w:i/>
          <w:iCs/>
        </w:rPr>
        <w:t>lassification and measurement</w:t>
      </w:r>
    </w:p>
    <w:p w:rsidR="00DC2B70"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The classification and measurement of debt instrument financial assets has three classification categories, which are amortized cost, fair value through profit or loss (“FVPL”) and fair value through other comprehensive income (“FVOCI”).  Classification of debt assets will be driven by the entity’s business model for managing the financial assets and contractual cash flows characteristics of the financial assets.</w:t>
      </w:r>
    </w:p>
    <w:p w:rsidR="007705DA"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Equity instrument financial assets shall be measured at fair value through profit or loss.  The Group can make an irrevocable election to recognize the fair value change in other comprehensive income without subsequent recycling to profit or loss.</w:t>
      </w:r>
    </w:p>
    <w:p w:rsidR="00DC2B70"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 xml:space="preserve">Financial liabilities are classified and measured at amortized cost.  </w:t>
      </w:r>
    </w:p>
    <w:p w:rsidR="00571299"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Derivatives are classified and measured at fair value through profit or loss unless hedge accounting is applied.</w:t>
      </w:r>
    </w:p>
    <w:p w:rsidR="00DC2B70" w:rsidRPr="00465F48" w:rsidRDefault="00DC2B70" w:rsidP="00495FA8">
      <w:pPr>
        <w:pStyle w:val="ListParagraph"/>
        <w:numPr>
          <w:ilvl w:val="0"/>
          <w:numId w:val="0"/>
        </w:numPr>
        <w:spacing w:before="80"/>
        <w:ind w:left="502"/>
        <w:contextualSpacing w:val="0"/>
        <w:rPr>
          <w:rFonts w:asciiTheme="majorBidi" w:eastAsia="Arial Unicode MS" w:hAnsiTheme="majorBidi" w:cstheme="majorBidi"/>
          <w:i/>
          <w:iCs/>
        </w:rPr>
      </w:pPr>
      <w:r w:rsidRPr="00465F48">
        <w:rPr>
          <w:rFonts w:asciiTheme="majorBidi" w:eastAsia="Arial Unicode MS" w:hAnsiTheme="majorBidi" w:cstheme="majorBidi"/>
          <w:i/>
          <w:iCs/>
        </w:rPr>
        <w:t xml:space="preserve">The impairment requirements </w:t>
      </w:r>
    </w:p>
    <w:p w:rsidR="0059261D" w:rsidRPr="00495FA8" w:rsidRDefault="00DC2B70" w:rsidP="00495FA8">
      <w:pPr>
        <w:pStyle w:val="ListParagraph"/>
        <w:numPr>
          <w:ilvl w:val="0"/>
          <w:numId w:val="0"/>
        </w:numPr>
        <w:spacing w:before="80"/>
        <w:ind w:left="502"/>
        <w:contextualSpacing w:val="0"/>
        <w:rPr>
          <w:b w:val="0"/>
          <w:bCs w:val="0"/>
        </w:rPr>
      </w:pPr>
      <w:r w:rsidRPr="00495FA8">
        <w:rPr>
          <w:b w:val="0"/>
          <w:bCs w:val="0"/>
        </w:rPr>
        <w:t xml:space="preserve">The accounting for expected credit losses on its financial assets measured at amortized cost, investments in debt instruments measured at fair value through other comprehensive income and loan commitments and financial guarantee contracts.  It is no longer necessary for a credit event to have occurred before credit losses are recognized.  The Group applies general approach for </w:t>
      </w:r>
      <w:r w:rsidR="00F01A45">
        <w:rPr>
          <w:b w:val="0"/>
          <w:bCs w:val="0"/>
        </w:rPr>
        <w:t xml:space="preserve">credit-impaired consideration. </w:t>
      </w:r>
      <w:r w:rsidRPr="00495FA8">
        <w:rPr>
          <w:b w:val="0"/>
          <w:bCs w:val="0"/>
        </w:rPr>
        <w:t xml:space="preserve">Except for trade receivables, they are permitted to measure by simplified approach for credit-impaired </w:t>
      </w:r>
      <w:r w:rsidRPr="00F01A45">
        <w:rPr>
          <w:b w:val="0"/>
          <w:bCs w:val="0"/>
        </w:rPr>
        <w:t>consideration.</w:t>
      </w:r>
    </w:p>
    <w:p w:rsidR="009478E4" w:rsidRPr="00465F48" w:rsidRDefault="009478E4" w:rsidP="00F01A45">
      <w:pPr>
        <w:pStyle w:val="ListParagraph"/>
        <w:numPr>
          <w:ilvl w:val="0"/>
          <w:numId w:val="0"/>
        </w:numPr>
        <w:spacing w:before="80"/>
        <w:ind w:left="502"/>
        <w:contextualSpacing w:val="0"/>
        <w:rPr>
          <w:rFonts w:asciiTheme="majorBidi" w:eastAsia="Arial Unicode MS" w:hAnsiTheme="majorBidi" w:cstheme="majorBidi"/>
          <w:i/>
          <w:iCs/>
        </w:rPr>
      </w:pPr>
      <w:r w:rsidRPr="00465F48">
        <w:rPr>
          <w:rFonts w:asciiTheme="majorBidi" w:eastAsia="Arial Unicode MS" w:hAnsiTheme="majorBidi" w:cstheme="majorBidi"/>
          <w:i/>
          <w:iCs/>
        </w:rPr>
        <w:t xml:space="preserve">Derivatives </w:t>
      </w:r>
    </w:p>
    <w:p w:rsidR="00427FC4" w:rsidRPr="00F01A45" w:rsidRDefault="009478E4"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Derivatives are initially recognized at fair value on the date a derivative contract is en</w:t>
      </w:r>
      <w:r w:rsidR="004B0FA9" w:rsidRPr="00F01A45">
        <w:rPr>
          <w:rFonts w:asciiTheme="majorBidi" w:eastAsia="Arial Unicode MS" w:hAnsiTheme="majorBidi" w:cstheme="majorBidi"/>
          <w:b w:val="0"/>
          <w:bCs w:val="0"/>
        </w:rPr>
        <w:t xml:space="preserve">tered into and are subsequently </w:t>
      </w:r>
      <w:proofErr w:type="spellStart"/>
      <w:r w:rsidRPr="00F01A45">
        <w:rPr>
          <w:rFonts w:asciiTheme="majorBidi" w:eastAsia="Arial Unicode MS" w:hAnsiTheme="majorBidi" w:cstheme="majorBidi"/>
          <w:b w:val="0"/>
          <w:bCs w:val="0"/>
        </w:rPr>
        <w:t>remeasured</w:t>
      </w:r>
      <w:proofErr w:type="spellEnd"/>
      <w:r w:rsidRPr="00F01A45">
        <w:rPr>
          <w:rFonts w:asciiTheme="majorBidi" w:eastAsia="Arial Unicode MS" w:hAnsiTheme="majorBidi" w:cstheme="majorBidi"/>
          <w:b w:val="0"/>
          <w:bCs w:val="0"/>
        </w:rPr>
        <w:t xml:space="preserve"> to their fair value at the end of each reporting period. The accounting for subsequent changes in fair value depends on whether the derivative is des</w:t>
      </w:r>
      <w:r w:rsidR="00F01A45">
        <w:rPr>
          <w:rFonts w:asciiTheme="majorBidi" w:eastAsia="Arial Unicode MS" w:hAnsiTheme="majorBidi" w:cstheme="majorBidi"/>
          <w:b w:val="0"/>
          <w:bCs w:val="0"/>
        </w:rPr>
        <w:t>ignated as a hedging instrument and if so, the nature of the item being hedged.</w:t>
      </w:r>
    </w:p>
    <w:p w:rsidR="004B0FA9" w:rsidRPr="004B0FA9" w:rsidRDefault="004B0FA9" w:rsidP="009F5C10">
      <w:pPr>
        <w:pStyle w:val="ListParagraph"/>
        <w:numPr>
          <w:ilvl w:val="1"/>
          <w:numId w:val="9"/>
        </w:numPr>
        <w:spacing w:before="80" w:line="276" w:lineRule="auto"/>
        <w:contextualSpacing w:val="0"/>
        <w:jc w:val="left"/>
        <w:rPr>
          <w:rFonts w:asciiTheme="majorBidi" w:hAnsiTheme="majorBidi" w:cstheme="majorBidi"/>
          <w:spacing w:val="-4"/>
        </w:rPr>
      </w:pPr>
      <w:r>
        <w:rPr>
          <w:rFonts w:asciiTheme="majorBidi" w:hAnsiTheme="majorBidi" w:cstheme="majorBidi"/>
          <w:spacing w:val="-4"/>
        </w:rPr>
        <w:t>TFRS 16 Lease</w:t>
      </w:r>
    </w:p>
    <w:p w:rsidR="002957B7" w:rsidRP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rsidR="004B0FA9" w:rsidRPr="00F01A45"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Where the Group is the lessee, leases are recognized as a right-of-use asset and a corresponding liability at the commencement date. Each lease payment is allocated between the liability and finance cost. The finance cost is charged to the statement of profit or loss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rsidR="004B0FA9" w:rsidRPr="00465F48"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rsidR="00E75AF3"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lastRenderedPageBreak/>
        <w:t>Payments associated with short-term leases and leases of low-value assets are recognized on a straight-line basis as expense in the statement of profit or loss.</w:t>
      </w:r>
    </w:p>
    <w:p w:rsidR="004648D3" w:rsidRPr="005E2A26" w:rsidRDefault="004B0FA9" w:rsidP="005E2A26">
      <w:pPr>
        <w:pStyle w:val="ListParagraph"/>
        <w:numPr>
          <w:ilvl w:val="0"/>
          <w:numId w:val="0"/>
        </w:numPr>
        <w:spacing w:before="80"/>
        <w:ind w:left="502"/>
        <w:contextualSpacing w:val="0"/>
        <w:rPr>
          <w:rFonts w:asciiTheme="majorBidi" w:eastAsia="Arial Unicode MS" w:hAnsiTheme="majorBidi" w:cstheme="majorBidi"/>
          <w:b w:val="0"/>
          <w:bCs w:val="0"/>
        </w:rPr>
      </w:pPr>
      <w:r w:rsidRPr="00E75AF3">
        <w:rPr>
          <w:rFonts w:asciiTheme="majorBidi" w:eastAsia="Arial Unicode MS" w:hAnsiTheme="majorBidi" w:cstheme="majorBidi"/>
          <w:b w:val="0"/>
          <w:bCs w:val="0"/>
        </w:rPr>
        <w:t>This standard does not have any significant impact on the Group’s financial statements.</w:t>
      </w:r>
    </w:p>
    <w:p w:rsidR="002957B7" w:rsidRDefault="002957B7" w:rsidP="009F5C10">
      <w:pPr>
        <w:pStyle w:val="ListParagraph"/>
        <w:numPr>
          <w:ilvl w:val="1"/>
          <w:numId w:val="9"/>
        </w:numPr>
        <w:spacing w:before="80" w:line="276" w:lineRule="auto"/>
        <w:contextualSpacing w:val="0"/>
        <w:jc w:val="left"/>
        <w:rPr>
          <w:rFonts w:asciiTheme="majorBidi" w:hAnsiTheme="majorBidi" w:cstheme="majorBidi"/>
          <w:spacing w:val="-4"/>
        </w:rPr>
      </w:pPr>
      <w:r w:rsidRPr="002957B7">
        <w:rPr>
          <w:rFonts w:asciiTheme="majorBidi" w:hAnsiTheme="majorBidi" w:cstheme="majorBidi"/>
          <w:spacing w:val="-4"/>
        </w:rPr>
        <w:t>Impacts on the financial information</w:t>
      </w:r>
    </w:p>
    <w:p w:rsidR="002957B7" w:rsidRP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The Group has adopted these two group of reporting standards from January 1, 2020 under the modified retrospective approach and the comparative figures have not been restated. The reclassifications and the adjustments arising from the changes in accounting policies are therefore recognized in the statement of financial position as at January 1, 2020.</w:t>
      </w:r>
    </w:p>
    <w:p w:rsid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The impact of first-time adoption of new accounting standards on the statement of financial position as at January 1, 2020 are as follows:</w:t>
      </w:r>
    </w:p>
    <w:p w:rsidR="00F01A45" w:rsidRDefault="00886BD6" w:rsidP="00F01A45">
      <w:pPr>
        <w:pStyle w:val="ListParagraph"/>
        <w:numPr>
          <w:ilvl w:val="0"/>
          <w:numId w:val="0"/>
        </w:numPr>
        <w:spacing w:before="80"/>
        <w:ind w:left="502"/>
        <w:contextualSpacing w:val="0"/>
        <w:rPr>
          <w:rFonts w:asciiTheme="majorBidi" w:hAnsiTheme="majorBidi" w:cstheme="majorBidi"/>
          <w:spacing w:val="-4"/>
        </w:rPr>
      </w:pPr>
      <w:r w:rsidRPr="00F01A45">
        <w:rPr>
          <w:rFonts w:asciiTheme="majorBidi" w:hAnsiTheme="majorBidi" w:cstheme="majorBidi"/>
          <w:spacing w:val="-4"/>
        </w:rPr>
        <w:t>Financial instruments</w:t>
      </w:r>
    </w:p>
    <w:p w:rsidR="00086B3D" w:rsidRPr="00F01A45" w:rsidRDefault="00086B3D"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i/>
          <w:iCs/>
          <w:u w:val="single"/>
        </w:rPr>
        <w:t>Classification and measurement</w:t>
      </w:r>
    </w:p>
    <w:p w:rsidR="00886BD6" w:rsidRDefault="00886BD6"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On January 1, 2020 (the date of initial application), the Group’s management has assessed which business models applied to the financial assets</w:t>
      </w:r>
      <w:r w:rsidR="00D163EF">
        <w:rPr>
          <w:rFonts w:asciiTheme="majorBidi" w:eastAsia="Arial Unicode MS" w:hAnsiTheme="majorBidi" w:cstheme="majorBidi"/>
          <w:b w:val="0"/>
          <w:bCs w:val="0"/>
        </w:rPr>
        <w:t xml:space="preserve"> and liabilities</w:t>
      </w:r>
      <w:r w:rsidRPr="00465F48">
        <w:rPr>
          <w:rFonts w:asciiTheme="majorBidi" w:eastAsia="Arial Unicode MS" w:hAnsiTheme="majorBidi" w:cstheme="majorBidi"/>
          <w:b w:val="0"/>
          <w:bCs w:val="0"/>
        </w:rPr>
        <w:t xml:space="preserve"> held by the Group and has classified the financial assets </w:t>
      </w:r>
      <w:r w:rsidR="00D163EF">
        <w:rPr>
          <w:rFonts w:asciiTheme="majorBidi" w:eastAsia="Arial Unicode MS" w:hAnsiTheme="majorBidi" w:cstheme="majorBidi"/>
          <w:b w:val="0"/>
          <w:bCs w:val="0"/>
        </w:rPr>
        <w:t>and liabilities</w:t>
      </w:r>
      <w:r w:rsidR="00D163EF" w:rsidRPr="00465F48">
        <w:rPr>
          <w:rFonts w:asciiTheme="majorBidi" w:eastAsia="Arial Unicode MS" w:hAnsiTheme="majorBidi" w:cstheme="majorBidi"/>
          <w:b w:val="0"/>
          <w:bCs w:val="0"/>
        </w:rPr>
        <w:t xml:space="preserve"> </w:t>
      </w:r>
      <w:r w:rsidRPr="00465F48">
        <w:rPr>
          <w:rFonts w:asciiTheme="majorBidi" w:eastAsia="Arial Unicode MS" w:hAnsiTheme="majorBidi" w:cstheme="majorBidi"/>
          <w:b w:val="0"/>
          <w:bCs w:val="0"/>
        </w:rPr>
        <w:t>as below.</w:t>
      </w:r>
    </w:p>
    <w:p w:rsidR="00FA76F9" w:rsidRPr="00465F48" w:rsidRDefault="006E2DEA" w:rsidP="00F01A45">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286.35pt">
            <v:imagedata r:id="rId8" o:title=""/>
          </v:shape>
        </w:pict>
      </w:r>
    </w:p>
    <w:p w:rsidR="00FA76F9" w:rsidRDefault="00D163EF"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 xml:space="preserve">Financial assets and liabilities measured </w:t>
      </w:r>
      <w:r w:rsidR="00F01A45">
        <w:rPr>
          <w:rFonts w:asciiTheme="majorBidi" w:eastAsia="Arial Unicode MS" w:hAnsiTheme="majorBidi" w:cstheme="majorBidi"/>
          <w:b w:val="0"/>
          <w:bCs w:val="0"/>
        </w:rPr>
        <w:t xml:space="preserve">at </w:t>
      </w:r>
      <w:r w:rsidRPr="00F01A45">
        <w:rPr>
          <w:rFonts w:asciiTheme="majorBidi" w:eastAsia="Arial Unicode MS" w:hAnsiTheme="majorBidi" w:cstheme="majorBidi"/>
          <w:b w:val="0"/>
          <w:bCs w:val="0"/>
        </w:rPr>
        <w:t>amortized cost approximate fair value.</w:t>
      </w:r>
    </w:p>
    <w:p w:rsidR="00FA76F9" w:rsidRDefault="00FA76F9" w:rsidP="00FA76F9">
      <w:pPr>
        <w:pStyle w:val="ListParagraph"/>
        <w:numPr>
          <w:ilvl w:val="0"/>
          <w:numId w:val="0"/>
        </w:numPr>
        <w:spacing w:before="80"/>
        <w:ind w:left="502"/>
        <w:contextualSpacing w:val="0"/>
        <w:rPr>
          <w:rFonts w:asciiTheme="majorBidi" w:eastAsia="Arial Unicode MS" w:hAnsiTheme="majorBidi" w:cstheme="majorBidi"/>
          <w:b w:val="0"/>
          <w:bCs w:val="0"/>
        </w:rPr>
      </w:pPr>
    </w:p>
    <w:p w:rsidR="00A54F4E" w:rsidRPr="005E2A26" w:rsidRDefault="00A54F4E" w:rsidP="005E2A26">
      <w:pPr>
        <w:spacing w:before="80"/>
        <w:rPr>
          <w:rFonts w:asciiTheme="majorBidi" w:eastAsia="Arial Unicode MS" w:hAnsiTheme="majorBidi" w:cstheme="majorBidi"/>
        </w:rPr>
      </w:pPr>
    </w:p>
    <w:p w:rsidR="00EF053B" w:rsidRPr="00FA76F9" w:rsidRDefault="009C3EFE"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lastRenderedPageBreak/>
        <w:t>Financial assets mandatorily measured at FVPL include the following:</w:t>
      </w:r>
    </w:p>
    <w:p w:rsidR="004E7D4B" w:rsidRPr="00FA76F9" w:rsidRDefault="006E2DEA" w:rsidP="00FA76F9">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pict>
          <v:shape id="_x0000_i1026" type="#_x0000_t75" style="width:6in;height:165.8pt">
            <v:imagedata r:id="rId9" o:title=""/>
          </v:shape>
        </w:pict>
      </w:r>
      <w:r w:rsidR="004E7D4B" w:rsidRPr="00FA76F9">
        <w:rPr>
          <w:rFonts w:asciiTheme="majorBidi" w:eastAsia="Arial Unicode MS" w:hAnsiTheme="majorBidi" w:cstheme="majorBidi"/>
          <w:i/>
          <w:iCs/>
          <w:u w:val="single"/>
        </w:rPr>
        <w:t xml:space="preserve">Derivatives </w:t>
      </w:r>
    </w:p>
    <w:p w:rsidR="009C3EFE" w:rsidRPr="00465F48" w:rsidRDefault="004E7D4B"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Group has the following derivative instruments:</w:t>
      </w:r>
    </w:p>
    <w:p w:rsidR="004E7D4B" w:rsidRPr="00FA76F9" w:rsidRDefault="006E2DEA" w:rsidP="00F01A45">
      <w:pPr>
        <w:pStyle w:val="ListParagraph"/>
        <w:numPr>
          <w:ilvl w:val="0"/>
          <w:numId w:val="0"/>
        </w:numPr>
        <w:spacing w:before="80"/>
        <w:ind w:left="502"/>
        <w:contextualSpacing w:val="0"/>
        <w:rPr>
          <w:rFonts w:asciiTheme="majorBidi" w:eastAsia="Arial Unicode MS" w:hAnsiTheme="majorBidi" w:cstheme="majorBidi"/>
          <w:i/>
          <w:iCs/>
          <w:u w:val="single"/>
        </w:rPr>
      </w:pPr>
      <w:r>
        <w:rPr>
          <w:rFonts w:asciiTheme="majorBidi" w:eastAsia="Arial Unicode MS" w:hAnsiTheme="majorBidi" w:cstheme="majorBidi"/>
          <w:b w:val="0"/>
          <w:bCs w:val="0"/>
        </w:rPr>
        <w:pict>
          <v:shape id="_x0000_i1027" type="#_x0000_t75" style="width:433.1pt;height:120.55pt">
            <v:imagedata r:id="rId10" o:title=""/>
          </v:shape>
        </w:pict>
      </w:r>
      <w:r w:rsidR="004E7D4B" w:rsidRPr="007B152B">
        <w:rPr>
          <w:rFonts w:asciiTheme="majorBidi" w:eastAsia="Arial Unicode MS" w:hAnsiTheme="majorBidi" w:cstheme="majorBidi"/>
          <w:i/>
          <w:iCs/>
          <w:u w:val="single"/>
        </w:rPr>
        <w:t>Impairment of financial assets</w:t>
      </w:r>
    </w:p>
    <w:p w:rsidR="008D4C22"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Group has trade receivables that are subject to the expected credit loss model.</w:t>
      </w:r>
      <w:r w:rsidRPr="00465F48">
        <w:rPr>
          <w:rFonts w:asciiTheme="majorBidi" w:eastAsia="Arial Unicode MS" w:hAnsiTheme="majorBidi" w:cstheme="majorBidi"/>
          <w:b w:val="0"/>
          <w:bCs w:val="0"/>
          <w:cs/>
        </w:rPr>
        <w:t xml:space="preserve"> </w:t>
      </w:r>
    </w:p>
    <w:p w:rsidR="004E7D4B"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i/>
          <w:iCs/>
          <w:u w:val="single"/>
        </w:rPr>
        <w:t>Trade receivables</w:t>
      </w:r>
    </w:p>
    <w:p w:rsidR="007B152B"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The Group applies the simplified approach to measuring expected credit losses, which use a lifetime expected loss allowance for all trade receivables.</w:t>
      </w:r>
    </w:p>
    <w:p w:rsidR="000131A6"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To measure the expected credit losses, trade receivables have been grouped based on shared credit risk characteristics and the days past due. The expected loss rates are based on the historical payment profiles, the corresponding histo</w:t>
      </w:r>
      <w:r w:rsidR="003F7577" w:rsidRPr="00FA76F9">
        <w:rPr>
          <w:rFonts w:asciiTheme="majorBidi" w:eastAsia="Arial Unicode MS" w:hAnsiTheme="majorBidi" w:cstheme="majorBidi"/>
          <w:b w:val="0"/>
          <w:bCs w:val="0"/>
        </w:rPr>
        <w:t>rical credit losses experienced.</w:t>
      </w:r>
    </w:p>
    <w:p w:rsidR="00EE1618" w:rsidRDefault="004E7D4B" w:rsidP="0021565E">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On that basis, the loss allowance for trade receivables as at January 1, 2020 was as follows:</w:t>
      </w:r>
    </w:p>
    <w:p w:rsidR="005E2A26" w:rsidRPr="005E2A26" w:rsidRDefault="005E2A26" w:rsidP="0021565E">
      <w:pPr>
        <w:pStyle w:val="ListParagraph"/>
        <w:numPr>
          <w:ilvl w:val="0"/>
          <w:numId w:val="0"/>
        </w:numPr>
        <w:spacing w:before="80"/>
        <w:ind w:left="502"/>
        <w:contextualSpacing w:val="0"/>
        <w:rPr>
          <w:rFonts w:asciiTheme="majorBidi" w:eastAsia="Arial Unicode MS" w:hAnsiTheme="majorBidi" w:cstheme="majorBidi"/>
          <w:b w:val="0"/>
          <w:bCs w:val="0"/>
          <w:sz w:val="2"/>
          <w:szCs w:val="2"/>
        </w:rPr>
      </w:pPr>
    </w:p>
    <w:p w:rsidR="0021565E" w:rsidRPr="0021565E" w:rsidRDefault="006E2DEA" w:rsidP="0021565E">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pict>
          <v:shape id="_x0000_i1028" type="#_x0000_t75" style="width:427.65pt;height:100.35pt">
            <v:imagedata r:id="rId11" o:title=""/>
          </v:shape>
        </w:pict>
      </w:r>
    </w:p>
    <w:p w:rsidR="007B152B" w:rsidRPr="007B152B" w:rsidRDefault="007B152B" w:rsidP="007B152B">
      <w:pPr>
        <w:pStyle w:val="ListParagraph"/>
        <w:numPr>
          <w:ilvl w:val="0"/>
          <w:numId w:val="0"/>
        </w:numPr>
        <w:ind w:left="426"/>
        <w:rPr>
          <w:rFonts w:asciiTheme="majorBidi" w:hAnsiTheme="majorBidi" w:cstheme="majorBidi"/>
          <w:b w:val="0"/>
          <w:bCs w:val="0"/>
          <w:sz w:val="12"/>
          <w:szCs w:val="12"/>
          <w:lang w:val="en-GB"/>
        </w:rPr>
      </w:pPr>
    </w:p>
    <w:p w:rsidR="0021565E" w:rsidRPr="0021565E" w:rsidRDefault="0021565E" w:rsidP="0021565E">
      <w:pPr>
        <w:spacing w:before="80"/>
        <w:rPr>
          <w:rFonts w:asciiTheme="majorBidi" w:eastAsia="Arial Unicode MS" w:hAnsiTheme="majorBidi" w:cstheme="majorBidi"/>
        </w:rPr>
      </w:pPr>
    </w:p>
    <w:p w:rsidR="00611524" w:rsidRPr="0021565E" w:rsidRDefault="00611524" w:rsidP="0021565E">
      <w:pPr>
        <w:pStyle w:val="ListParagraph"/>
        <w:numPr>
          <w:ilvl w:val="0"/>
          <w:numId w:val="0"/>
        </w:numPr>
        <w:spacing w:before="80"/>
        <w:ind w:left="502"/>
        <w:contextualSpacing w:val="0"/>
        <w:rPr>
          <w:rFonts w:asciiTheme="majorBidi" w:eastAsia="Arial Unicode MS" w:hAnsiTheme="majorBidi" w:cstheme="majorBidi"/>
          <w:b w:val="0"/>
          <w:bCs w:val="0"/>
        </w:rPr>
      </w:pPr>
      <w:r w:rsidRPr="0021565E">
        <w:rPr>
          <w:rFonts w:asciiTheme="majorBidi" w:eastAsia="Arial Unicode MS" w:hAnsiTheme="majorBidi" w:cstheme="majorBidi"/>
          <w:b w:val="0"/>
          <w:bCs w:val="0"/>
        </w:rPr>
        <w:lastRenderedPageBreak/>
        <w:t xml:space="preserve">The Federation of Accounting Professions announced Accounting Treatment Guidance on “Temporary relief measures on accounting alternatives in response to the impact of the COVID-19 situation”. </w:t>
      </w:r>
    </w:p>
    <w:p w:rsidR="007B152B" w:rsidRPr="0021565E" w:rsidRDefault="00611524" w:rsidP="0021565E">
      <w:pPr>
        <w:pStyle w:val="ListParagraph"/>
        <w:numPr>
          <w:ilvl w:val="0"/>
          <w:numId w:val="0"/>
        </w:numPr>
        <w:spacing w:before="80"/>
        <w:ind w:left="502"/>
        <w:contextualSpacing w:val="0"/>
        <w:rPr>
          <w:rFonts w:asciiTheme="majorBidi" w:eastAsia="Arial Unicode MS" w:hAnsiTheme="majorBidi" w:cstheme="majorBidi"/>
          <w:b w:val="0"/>
          <w:bCs w:val="0"/>
        </w:rPr>
      </w:pPr>
      <w:r w:rsidRPr="0021565E">
        <w:rPr>
          <w:rFonts w:asciiTheme="majorBidi" w:eastAsia="Arial Unicode MS" w:hAnsiTheme="majorBidi" w:cstheme="majorBidi"/>
          <w:b w:val="0"/>
          <w:bCs w:val="0"/>
        </w:rPr>
        <w:t>The Group has elected to apply the temporary relief measures on accounting alternatives to not to take into account forward-looking information when determining expected credit losses, in cases where the Group uses a simplified approach to determine expected credit losses.</w:t>
      </w:r>
    </w:p>
    <w:p w:rsidR="00953869" w:rsidRPr="005E2A26" w:rsidRDefault="00E476BB" w:rsidP="005E2A26">
      <w:pPr>
        <w:numPr>
          <w:ilvl w:val="0"/>
          <w:numId w:val="1"/>
        </w:numPr>
        <w:spacing w:before="120"/>
        <w:ind w:left="-284" w:firstLine="0"/>
        <w:jc w:val="thaiDistribute"/>
        <w:rPr>
          <w:rFonts w:asciiTheme="majorBidi" w:hAnsiTheme="majorBidi" w:cstheme="majorBidi"/>
          <w:b/>
          <w:bCs/>
          <w:sz w:val="28"/>
          <w:szCs w:val="28"/>
        </w:rPr>
      </w:pPr>
      <w:r w:rsidRPr="005E2A26">
        <w:rPr>
          <w:rFonts w:asciiTheme="majorBidi" w:hAnsiTheme="majorBidi" w:cstheme="majorBidi"/>
          <w:b/>
          <w:bCs/>
          <w:sz w:val="28"/>
          <w:szCs w:val="28"/>
        </w:rPr>
        <w:t>TRANSACTIONS WITH RELATED PARTIES</w:t>
      </w:r>
    </w:p>
    <w:p w:rsidR="00337CF6" w:rsidRPr="005E2A26" w:rsidRDefault="00953869" w:rsidP="005E2A26">
      <w:pPr>
        <w:pStyle w:val="ListParagraph"/>
        <w:numPr>
          <w:ilvl w:val="0"/>
          <w:numId w:val="0"/>
        </w:numPr>
        <w:jc w:val="both"/>
        <w:rPr>
          <w:rFonts w:asciiTheme="majorBidi" w:hAnsiTheme="majorBidi" w:cstheme="majorBidi"/>
          <w:b w:val="0"/>
          <w:bCs w:val="0"/>
        </w:rPr>
      </w:pPr>
      <w:r w:rsidRPr="005E2A26">
        <w:rPr>
          <w:rFonts w:asciiTheme="majorBidi" w:hAnsiTheme="majorBidi" w:cstheme="majorBidi"/>
          <w:b w:val="0"/>
          <w:bCs w:val="0"/>
        </w:rPr>
        <w:t>The following presents relationships with enterprises and individuals that control or are con</w:t>
      </w:r>
      <w:r w:rsidR="005E2A26">
        <w:rPr>
          <w:rFonts w:asciiTheme="majorBidi" w:hAnsiTheme="majorBidi" w:cstheme="majorBidi"/>
          <w:b w:val="0"/>
          <w:bCs w:val="0"/>
        </w:rPr>
        <w:t xml:space="preserve">trolled by the Company, whether </w:t>
      </w:r>
      <w:r w:rsidRPr="005E2A26">
        <w:rPr>
          <w:rFonts w:asciiTheme="majorBidi" w:hAnsiTheme="majorBidi" w:cstheme="majorBidi"/>
          <w:b w:val="0"/>
          <w:bCs w:val="0"/>
        </w:rPr>
        <w:t>directly or indirectly, or have common directors or shareholders with the Company</w:t>
      </w:r>
      <w:r w:rsidR="0048013F" w:rsidRPr="005E2A26">
        <w:rPr>
          <w:rFonts w:asciiTheme="majorBidi" w:hAnsiTheme="majorBidi" w:cstheme="majorBidi"/>
          <w:b w:val="0"/>
          <w:bCs w:val="0"/>
        </w:rPr>
        <w:t xml:space="preserve"> a</w:t>
      </w:r>
      <w:r w:rsidR="000109FC" w:rsidRPr="005E2A26">
        <w:rPr>
          <w:rFonts w:asciiTheme="majorBidi" w:hAnsiTheme="majorBidi" w:cstheme="majorBidi"/>
          <w:b w:val="0"/>
          <w:bCs w:val="0"/>
        </w:rPr>
        <w:t>s follow:</w:t>
      </w:r>
    </w:p>
    <w:p w:rsidR="007B152B" w:rsidRPr="007B152B" w:rsidRDefault="006E2DEA" w:rsidP="007B152B">
      <w:pPr>
        <w:spacing w:before="60"/>
        <w:jc w:val="thaiDistribute"/>
        <w:rPr>
          <w:rFonts w:asciiTheme="majorBidi" w:hAnsiTheme="majorBidi" w:cstheme="majorBidi"/>
          <w:sz w:val="4"/>
          <w:szCs w:val="4"/>
        </w:rPr>
      </w:pPr>
      <w:r>
        <w:rPr>
          <w:rFonts w:asciiTheme="majorBidi" w:hAnsiTheme="majorBidi" w:cstheme="majorBidi"/>
          <w:sz w:val="28"/>
          <w:szCs w:val="28"/>
        </w:rPr>
        <w:pict>
          <v:shape id="_x0000_i1029" type="#_x0000_t75" style="width:453.8pt;height:159.25pt">
            <v:imagedata r:id="rId12" o:title=""/>
          </v:shape>
        </w:pict>
      </w:r>
    </w:p>
    <w:p w:rsidR="006E2DEA" w:rsidRDefault="006E2DEA" w:rsidP="006E2DEA">
      <w:pPr>
        <w:pStyle w:val="ListParagraph"/>
        <w:numPr>
          <w:ilvl w:val="0"/>
          <w:numId w:val="0"/>
        </w:numPr>
        <w:rPr>
          <w:rFonts w:asciiTheme="majorBidi" w:hAnsiTheme="majorBidi" w:cstheme="majorBidi"/>
          <w:b w:val="0"/>
          <w:bCs w:val="0"/>
        </w:rPr>
      </w:pPr>
      <w:r>
        <w:rPr>
          <w:rFonts w:asciiTheme="majorBidi" w:hAnsiTheme="majorBidi" w:cstheme="majorBidi"/>
          <w:b w:val="0"/>
          <w:bCs w:val="0"/>
        </w:rPr>
        <w:t>Currently, audit committee is under investigate certain sales transactions which could be related parties transactions.</w:t>
      </w:r>
    </w:p>
    <w:p w:rsidR="006E2DEA" w:rsidRPr="00EA0E36" w:rsidRDefault="006E2DEA" w:rsidP="006E2DEA">
      <w:pPr>
        <w:pStyle w:val="ListParagraph"/>
        <w:numPr>
          <w:ilvl w:val="0"/>
          <w:numId w:val="0"/>
        </w:numPr>
        <w:jc w:val="both"/>
        <w:rPr>
          <w:rFonts w:asciiTheme="majorBidi" w:hAnsiTheme="majorBidi" w:cstheme="majorBidi"/>
          <w:b w:val="0"/>
          <w:bCs w:val="0"/>
          <w:sz w:val="6"/>
          <w:szCs w:val="6"/>
        </w:rPr>
      </w:pPr>
    </w:p>
    <w:p w:rsidR="006E2DEA" w:rsidRDefault="006E2DEA" w:rsidP="006E2DEA">
      <w:pPr>
        <w:pStyle w:val="ListParagraph"/>
        <w:numPr>
          <w:ilvl w:val="0"/>
          <w:numId w:val="0"/>
        </w:numPr>
        <w:jc w:val="both"/>
        <w:rPr>
          <w:rFonts w:asciiTheme="majorBidi" w:hAnsiTheme="majorBidi" w:cstheme="majorBidi"/>
          <w:b w:val="0"/>
          <w:bCs w:val="0"/>
        </w:rPr>
      </w:pPr>
      <w:r w:rsidRPr="005E2A26">
        <w:rPr>
          <w:rFonts w:asciiTheme="majorBidi" w:hAnsiTheme="majorBidi" w:cstheme="majorBidi"/>
          <w:b w:val="0"/>
          <w:bCs w:val="0"/>
        </w:rPr>
        <w:t xml:space="preserve">The Company had significant related </w:t>
      </w:r>
      <w:proofErr w:type="gramStart"/>
      <w:r w:rsidRPr="005E2A26">
        <w:rPr>
          <w:rFonts w:asciiTheme="majorBidi" w:hAnsiTheme="majorBidi" w:cstheme="majorBidi"/>
          <w:b w:val="0"/>
          <w:bCs w:val="0"/>
        </w:rPr>
        <w:t>parties</w:t>
      </w:r>
      <w:proofErr w:type="gramEnd"/>
      <w:r w:rsidRPr="005E2A26">
        <w:rPr>
          <w:rFonts w:asciiTheme="majorBidi" w:hAnsiTheme="majorBidi" w:cstheme="majorBidi"/>
          <w:b w:val="0"/>
          <w:bCs w:val="0"/>
        </w:rPr>
        <w:t xml:space="preserve"> transactions, both directly and indirectly related through common shareholders</w:t>
      </w:r>
    </w:p>
    <w:p w:rsidR="00E01DFC" w:rsidRPr="005E2A26" w:rsidRDefault="00E01DFC" w:rsidP="005E2A26">
      <w:pPr>
        <w:pStyle w:val="ListParagraph"/>
        <w:numPr>
          <w:ilvl w:val="0"/>
          <w:numId w:val="0"/>
        </w:numPr>
        <w:jc w:val="both"/>
        <w:rPr>
          <w:rFonts w:asciiTheme="majorBidi" w:hAnsiTheme="majorBidi" w:cstheme="majorBidi"/>
          <w:b w:val="0"/>
          <w:bCs w:val="0"/>
        </w:rPr>
      </w:pPr>
      <w:proofErr w:type="gramStart"/>
      <w:r w:rsidRPr="005E2A26">
        <w:rPr>
          <w:rFonts w:asciiTheme="majorBidi" w:hAnsiTheme="majorBidi" w:cstheme="majorBidi"/>
          <w:b w:val="0"/>
          <w:bCs w:val="0"/>
        </w:rPr>
        <w:t>and/or</w:t>
      </w:r>
      <w:proofErr w:type="gramEnd"/>
      <w:r w:rsidRPr="005E2A26">
        <w:rPr>
          <w:rFonts w:asciiTheme="majorBidi" w:hAnsiTheme="majorBidi" w:cstheme="majorBidi"/>
          <w:b w:val="0"/>
          <w:bCs w:val="0"/>
        </w:rPr>
        <w:t xml:space="preserve"> common directors. The effects of these transactions are reflected in the financial statement on the basis determined by the parties concerned. The Company had s</w:t>
      </w:r>
      <w:r w:rsidR="00C76AF0" w:rsidRPr="005E2A26">
        <w:rPr>
          <w:rFonts w:asciiTheme="majorBidi" w:hAnsiTheme="majorBidi" w:cstheme="majorBidi"/>
          <w:b w:val="0"/>
          <w:bCs w:val="0"/>
        </w:rPr>
        <w:t>ign</w:t>
      </w:r>
      <w:bookmarkStart w:id="29" w:name="_GoBack"/>
      <w:bookmarkEnd w:id="29"/>
      <w:r w:rsidR="00C76AF0" w:rsidRPr="005E2A26">
        <w:rPr>
          <w:rFonts w:asciiTheme="majorBidi" w:hAnsiTheme="majorBidi" w:cstheme="majorBidi"/>
          <w:b w:val="0"/>
          <w:bCs w:val="0"/>
        </w:rPr>
        <w:t>ificant trans</w:t>
      </w:r>
      <w:r w:rsidR="00D15D89" w:rsidRPr="005E2A26">
        <w:rPr>
          <w:rFonts w:asciiTheme="majorBidi" w:hAnsiTheme="majorBidi" w:cstheme="majorBidi"/>
          <w:b w:val="0"/>
          <w:bCs w:val="0"/>
        </w:rPr>
        <w:t>actions</w:t>
      </w:r>
      <w:r w:rsidR="008E1178" w:rsidRPr="005E2A26">
        <w:rPr>
          <w:rFonts w:asciiTheme="majorBidi" w:hAnsiTheme="majorBidi" w:cstheme="majorBidi"/>
          <w:b w:val="0"/>
          <w:bCs w:val="0"/>
        </w:rPr>
        <w:t xml:space="preserve"> in </w:t>
      </w:r>
      <w:r w:rsidR="004B3BAC" w:rsidRPr="005E2A26">
        <w:rPr>
          <w:rFonts w:asciiTheme="majorBidi" w:hAnsiTheme="majorBidi" w:cstheme="majorBidi"/>
          <w:b w:val="0"/>
          <w:bCs w:val="0"/>
        </w:rPr>
        <w:t>consolidated financial statements</w:t>
      </w:r>
      <w:r w:rsidR="008E1178" w:rsidRPr="005E2A26">
        <w:rPr>
          <w:rFonts w:asciiTheme="majorBidi" w:hAnsiTheme="majorBidi" w:cstheme="majorBidi"/>
          <w:b w:val="0"/>
          <w:bCs w:val="0"/>
        </w:rPr>
        <w:t xml:space="preserve"> and</w:t>
      </w:r>
      <w:r w:rsidR="00B56018" w:rsidRPr="005E2A26">
        <w:rPr>
          <w:rFonts w:asciiTheme="majorBidi" w:hAnsiTheme="majorBidi" w:cstheme="majorBidi"/>
          <w:b w:val="0"/>
          <w:bCs w:val="0"/>
        </w:rPr>
        <w:t xml:space="preserve"> in</w:t>
      </w:r>
      <w:r w:rsidR="008E1178" w:rsidRPr="005E2A26">
        <w:rPr>
          <w:rFonts w:asciiTheme="majorBidi" w:hAnsiTheme="majorBidi" w:cstheme="majorBidi"/>
          <w:b w:val="0"/>
          <w:bCs w:val="0"/>
        </w:rPr>
        <w:t xml:space="preserve"> separate financial statements</w:t>
      </w:r>
      <w:r w:rsidR="00D15D89" w:rsidRPr="005E2A26">
        <w:rPr>
          <w:rFonts w:asciiTheme="majorBidi" w:hAnsiTheme="majorBidi" w:cstheme="majorBidi"/>
          <w:b w:val="0"/>
          <w:bCs w:val="0"/>
        </w:rPr>
        <w:t xml:space="preserve"> </w:t>
      </w:r>
      <w:r w:rsidR="005E5B5D" w:rsidRPr="005E2A26">
        <w:rPr>
          <w:rFonts w:asciiTheme="majorBidi" w:hAnsiTheme="majorBidi" w:cstheme="majorBidi"/>
          <w:b w:val="0"/>
          <w:bCs w:val="0"/>
        </w:rPr>
        <w:t xml:space="preserve">for </w:t>
      </w:r>
      <w:r w:rsidR="00160B5D" w:rsidRPr="005E2A26">
        <w:rPr>
          <w:rFonts w:asciiTheme="majorBidi" w:hAnsiTheme="majorBidi" w:cstheme="majorBidi"/>
          <w:b w:val="0"/>
          <w:bCs w:val="0"/>
        </w:rPr>
        <w:t xml:space="preserve">the three-month and six-month period ended June 30, 2020 and 2019 </w:t>
      </w:r>
      <w:r w:rsidR="00283D19" w:rsidRPr="005E2A26">
        <w:rPr>
          <w:rFonts w:asciiTheme="majorBidi" w:hAnsiTheme="majorBidi" w:cstheme="majorBidi"/>
          <w:b w:val="0"/>
          <w:bCs w:val="0"/>
        </w:rPr>
        <w:t>as follows:</w:t>
      </w:r>
    </w:p>
    <w:p w:rsidR="00A54F4E" w:rsidRPr="00A54F4E" w:rsidRDefault="00A54F4E" w:rsidP="007B152B">
      <w:pPr>
        <w:spacing w:before="60"/>
        <w:jc w:val="thaiDistribute"/>
        <w:rPr>
          <w:rFonts w:asciiTheme="majorBidi" w:hAnsiTheme="majorBidi" w:cstheme="majorBidi"/>
          <w:spacing w:val="-2"/>
          <w:sz w:val="6"/>
          <w:szCs w:val="6"/>
        </w:rPr>
      </w:pPr>
    </w:p>
    <w:p w:rsidR="004648D3" w:rsidRDefault="006E2DEA" w:rsidP="007B152B">
      <w:pPr>
        <w:tabs>
          <w:tab w:val="left" w:pos="3686"/>
        </w:tabs>
        <w:jc w:val="thaiDistribute"/>
        <w:rPr>
          <w:rFonts w:asciiTheme="majorBidi" w:hAnsiTheme="majorBidi" w:cstheme="majorBidi"/>
          <w:spacing w:val="-4"/>
          <w:sz w:val="28"/>
          <w:szCs w:val="28"/>
        </w:rPr>
      </w:pPr>
      <w:r>
        <w:rPr>
          <w:rFonts w:asciiTheme="majorBidi" w:hAnsiTheme="majorBidi" w:cstheme="majorBidi"/>
          <w:spacing w:val="-4"/>
          <w:sz w:val="28"/>
          <w:szCs w:val="28"/>
        </w:rPr>
        <w:pict>
          <v:shape id="_x0000_i1030" type="#_x0000_t75" style="width:456pt;height:167.45pt">
            <v:imagedata r:id="rId13" o:title=""/>
          </v:shape>
        </w:pict>
      </w:r>
    </w:p>
    <w:p w:rsidR="004648D3" w:rsidRDefault="004648D3" w:rsidP="007B152B">
      <w:pPr>
        <w:tabs>
          <w:tab w:val="left" w:pos="3686"/>
        </w:tabs>
        <w:jc w:val="thaiDistribute"/>
        <w:rPr>
          <w:rFonts w:asciiTheme="majorBidi" w:hAnsiTheme="majorBidi" w:cstheme="majorBidi"/>
          <w:spacing w:val="-4"/>
          <w:sz w:val="28"/>
          <w:szCs w:val="28"/>
        </w:rPr>
      </w:pPr>
    </w:p>
    <w:p w:rsidR="004648D3" w:rsidRDefault="004648D3" w:rsidP="007B152B">
      <w:pPr>
        <w:tabs>
          <w:tab w:val="left" w:pos="3686"/>
        </w:tabs>
        <w:jc w:val="thaiDistribute"/>
        <w:rPr>
          <w:rFonts w:asciiTheme="majorBidi" w:hAnsiTheme="majorBidi" w:cstheme="majorBidi"/>
          <w:spacing w:val="-4"/>
          <w:sz w:val="28"/>
          <w:szCs w:val="28"/>
        </w:rPr>
      </w:pPr>
    </w:p>
    <w:p w:rsidR="004648D3" w:rsidRDefault="004648D3" w:rsidP="007B152B">
      <w:pPr>
        <w:tabs>
          <w:tab w:val="left" w:pos="3686"/>
        </w:tabs>
        <w:jc w:val="thaiDistribute"/>
        <w:rPr>
          <w:rFonts w:asciiTheme="majorBidi" w:hAnsiTheme="majorBidi" w:cstheme="majorBidi"/>
          <w:spacing w:val="-4"/>
          <w:sz w:val="28"/>
          <w:szCs w:val="28"/>
        </w:rPr>
      </w:pPr>
    </w:p>
    <w:p w:rsidR="004648D3" w:rsidRDefault="004648D3" w:rsidP="007B152B">
      <w:pPr>
        <w:tabs>
          <w:tab w:val="left" w:pos="3686"/>
        </w:tabs>
        <w:jc w:val="thaiDistribute"/>
        <w:rPr>
          <w:rFonts w:asciiTheme="majorBidi" w:hAnsiTheme="majorBidi" w:cstheme="majorBidi"/>
          <w:spacing w:val="-4"/>
          <w:sz w:val="28"/>
          <w:szCs w:val="28"/>
        </w:rPr>
      </w:pPr>
    </w:p>
    <w:p w:rsidR="007F7120" w:rsidRDefault="007F7120" w:rsidP="007B152B">
      <w:pPr>
        <w:tabs>
          <w:tab w:val="left" w:pos="3686"/>
        </w:tabs>
        <w:jc w:val="thaiDistribute"/>
        <w:rPr>
          <w:rFonts w:asciiTheme="majorBidi" w:hAnsiTheme="majorBidi" w:cstheme="majorBidi"/>
          <w:spacing w:val="-2"/>
          <w:sz w:val="28"/>
          <w:szCs w:val="28"/>
        </w:rPr>
      </w:pPr>
    </w:p>
    <w:p w:rsidR="00362738" w:rsidRPr="00A54F4E" w:rsidRDefault="00737D23" w:rsidP="007B152B">
      <w:pPr>
        <w:tabs>
          <w:tab w:val="left" w:pos="3686"/>
        </w:tabs>
        <w:jc w:val="thaiDistribute"/>
        <w:rPr>
          <w:rFonts w:asciiTheme="majorBidi" w:hAnsiTheme="majorBidi" w:cstheme="majorBidi"/>
          <w:spacing w:val="-2"/>
          <w:sz w:val="28"/>
          <w:szCs w:val="28"/>
        </w:rPr>
      </w:pPr>
      <w:r w:rsidRPr="00A54F4E">
        <w:rPr>
          <w:rFonts w:asciiTheme="majorBidi" w:hAnsiTheme="majorBidi" w:cstheme="majorBidi"/>
          <w:spacing w:val="-2"/>
          <w:sz w:val="28"/>
          <w:szCs w:val="28"/>
        </w:rPr>
        <w:t>The outstanding balances with the relate parties</w:t>
      </w:r>
      <w:r w:rsidR="004B6A91" w:rsidRPr="00A54F4E">
        <w:rPr>
          <w:rFonts w:asciiTheme="majorBidi" w:hAnsiTheme="majorBidi" w:cstheme="majorBidi"/>
          <w:spacing w:val="-2"/>
          <w:sz w:val="28"/>
          <w:szCs w:val="28"/>
        </w:rPr>
        <w:t xml:space="preserve"> </w:t>
      </w:r>
      <w:r w:rsidR="00FE1B7E" w:rsidRPr="00A54F4E">
        <w:rPr>
          <w:rFonts w:asciiTheme="majorBidi" w:hAnsiTheme="majorBidi" w:cstheme="majorBidi"/>
          <w:spacing w:val="-2"/>
          <w:sz w:val="28"/>
          <w:szCs w:val="28"/>
        </w:rPr>
        <w:t xml:space="preserve">as at June 30, 2020 and December 31, 2019 </w:t>
      </w:r>
      <w:r w:rsidRPr="00A54F4E">
        <w:rPr>
          <w:rFonts w:asciiTheme="majorBidi" w:hAnsiTheme="majorBidi" w:cstheme="majorBidi"/>
          <w:spacing w:val="-2"/>
          <w:sz w:val="28"/>
          <w:szCs w:val="28"/>
        </w:rPr>
        <w:t>were as following</w:t>
      </w:r>
      <w:r w:rsidR="00FE1B7E" w:rsidRPr="00A54F4E">
        <w:rPr>
          <w:rFonts w:asciiTheme="majorBidi" w:hAnsiTheme="majorBidi" w:cstheme="majorBidi"/>
          <w:spacing w:val="-2"/>
          <w:sz w:val="28"/>
          <w:szCs w:val="28"/>
        </w:rPr>
        <w:t>:</w:t>
      </w:r>
    </w:p>
    <w:bookmarkStart w:id="30" w:name="_MON_1563773145"/>
    <w:bookmarkStart w:id="31" w:name="_MON_1563789204"/>
    <w:bookmarkStart w:id="32" w:name="_MON_1563789224"/>
    <w:bookmarkStart w:id="33" w:name="_MON_1563789372"/>
    <w:bookmarkStart w:id="34" w:name="_MON_1563789398"/>
    <w:bookmarkStart w:id="35" w:name="_MON_1563773269"/>
    <w:bookmarkStart w:id="36" w:name="_MON_1563773305"/>
    <w:bookmarkStart w:id="37" w:name="_MON_1563773314"/>
    <w:bookmarkStart w:id="38" w:name="_MON_1563773476"/>
    <w:bookmarkStart w:id="39" w:name="_MON_1563773510"/>
    <w:bookmarkStart w:id="40" w:name="_MON_1563773601"/>
    <w:bookmarkStart w:id="41" w:name="_MON_1563773615"/>
    <w:bookmarkStart w:id="42" w:name="_MON_1568792189"/>
    <w:bookmarkStart w:id="43" w:name="_MON_1563773699"/>
    <w:bookmarkStart w:id="44" w:name="_MON_1531833787"/>
    <w:bookmarkStart w:id="45" w:name="_MON_1524049587"/>
    <w:bookmarkStart w:id="46" w:name="_MON_1531917248"/>
    <w:bookmarkStart w:id="47" w:name="_MON_1531917285"/>
    <w:bookmarkStart w:id="48" w:name="_MON_1531917341"/>
    <w:bookmarkStart w:id="49" w:name="_MON_1531917399"/>
    <w:bookmarkStart w:id="50" w:name="_MON_1531917456"/>
    <w:bookmarkStart w:id="51" w:name="_MON_1524049626"/>
    <w:bookmarkStart w:id="52" w:name="_MON_1524050215"/>
    <w:bookmarkStart w:id="53" w:name="_MON_1524050218"/>
    <w:bookmarkStart w:id="54" w:name="_MON_1531934072"/>
    <w:bookmarkStart w:id="55" w:name="_MON_1524051407"/>
    <w:bookmarkStart w:id="56" w:name="_MON_1524051411"/>
    <w:bookmarkStart w:id="57" w:name="_MON_1524049336"/>
    <w:bookmarkStart w:id="58" w:name="_MON_1524315555"/>
    <w:bookmarkStart w:id="59" w:name="_MON_1524057105"/>
    <w:bookmarkStart w:id="60" w:name="_MON_1532237425"/>
    <w:bookmarkStart w:id="61" w:name="_MON_1532237441"/>
    <w:bookmarkStart w:id="62" w:name="_MON_1532237451"/>
    <w:bookmarkStart w:id="63" w:name="_MON_1532237460"/>
    <w:bookmarkStart w:id="64" w:name="_MON_1532237479"/>
    <w:bookmarkStart w:id="65" w:name="_MON_1532237555"/>
    <w:bookmarkStart w:id="66" w:name="_MON_1524057132"/>
    <w:bookmarkStart w:id="67" w:name="_MON_1524395035"/>
    <w:bookmarkStart w:id="68" w:name="_MON_1524395079"/>
    <w:bookmarkStart w:id="69" w:name="_MON_1524395096"/>
    <w:bookmarkStart w:id="70" w:name="_MON_1537863054"/>
    <w:bookmarkStart w:id="71" w:name="_MON_1537863073"/>
    <w:bookmarkStart w:id="72" w:name="_MON_1537863101"/>
    <w:bookmarkStart w:id="73" w:name="_MON_1537863115"/>
    <w:bookmarkStart w:id="74" w:name="_MON_1524395121"/>
    <w:bookmarkStart w:id="75" w:name="_MON_1524049380"/>
    <w:bookmarkStart w:id="76" w:name="_MON_1539621265"/>
    <w:bookmarkStart w:id="77" w:name="_MON_1539621297"/>
    <w:bookmarkStart w:id="78" w:name="_MON_1524407733"/>
    <w:bookmarkStart w:id="79" w:name="_MON_1539774165"/>
    <w:bookmarkStart w:id="80" w:name="_MON_1539774171"/>
    <w:bookmarkStart w:id="81" w:name="_MON_1524407758"/>
    <w:bookmarkStart w:id="82" w:name="_MON_1539950110"/>
    <w:bookmarkStart w:id="83" w:name="_MON_1539950196"/>
    <w:bookmarkStart w:id="84" w:name="_MON_1539950214"/>
    <w:bookmarkStart w:id="85" w:name="_MON_1539950248"/>
    <w:bookmarkStart w:id="86" w:name="_MON_1539950362"/>
    <w:bookmarkStart w:id="87" w:name="_MON_1539950390"/>
    <w:bookmarkStart w:id="88" w:name="_MON_1524407764"/>
    <w:bookmarkStart w:id="89" w:name="_MON_1540016248"/>
    <w:bookmarkStart w:id="90" w:name="_MON_1540016252"/>
    <w:bookmarkStart w:id="91" w:name="_MON_1540016285"/>
    <w:bookmarkStart w:id="92" w:name="_MON_1540016315"/>
    <w:bookmarkStart w:id="93" w:name="_MON_1524407778"/>
    <w:bookmarkStart w:id="94" w:name="_MON_1524049399"/>
    <w:bookmarkStart w:id="95" w:name="_MON_1524049405"/>
    <w:bookmarkStart w:id="96" w:name="_MON_1524071961"/>
    <w:bookmarkStart w:id="97" w:name="_MON_1540126883"/>
    <w:bookmarkStart w:id="98" w:name="_MON_1524071967"/>
    <w:bookmarkStart w:id="99" w:name="_MON_1524072068"/>
    <w:bookmarkStart w:id="100" w:name="_MON_1524072085"/>
    <w:bookmarkStart w:id="101" w:name="_MON_1540193707"/>
    <w:bookmarkStart w:id="102" w:name="_MON_1540206774"/>
    <w:bookmarkStart w:id="103" w:name="_MON_1524072095"/>
    <w:bookmarkStart w:id="104" w:name="_MON_1524072123"/>
    <w:bookmarkStart w:id="105" w:name="_MON_1524072144"/>
    <w:bookmarkStart w:id="106" w:name="_MON_1524072161"/>
    <w:bookmarkStart w:id="107" w:name="_MON_1525177427"/>
    <w:bookmarkStart w:id="108" w:name="_MON_1525177493"/>
    <w:bookmarkStart w:id="109" w:name="_MON_1540218202"/>
    <w:bookmarkStart w:id="110" w:name="_MON_1525177532"/>
    <w:bookmarkStart w:id="111" w:name="_MON_1524072178"/>
    <w:bookmarkStart w:id="112" w:name="_MON_1524072199"/>
    <w:bookmarkStart w:id="113" w:name="_MON_1524074470"/>
    <w:bookmarkStart w:id="114" w:name="_MON_1524049424"/>
    <w:bookmarkStart w:id="115" w:name="_MON_1531813283"/>
    <w:bookmarkStart w:id="116" w:name="_MON_1531813931"/>
    <w:bookmarkStart w:id="117" w:name="_MON_1531813966"/>
    <w:bookmarkStart w:id="118" w:name="_MON_1552286419"/>
    <w:bookmarkStart w:id="119" w:name="_MON_1531826857"/>
    <w:bookmarkStart w:id="120" w:name="_MON_1531826874"/>
    <w:bookmarkStart w:id="121" w:name="_MON_1555416057"/>
    <w:bookmarkStart w:id="122" w:name="_MON_155541607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C4BD4" w:rsidRPr="002C4BD4" w:rsidRDefault="00927BE0" w:rsidP="002C4BD4">
      <w:pPr>
        <w:tabs>
          <w:tab w:val="left" w:pos="3686"/>
        </w:tabs>
        <w:jc w:val="thaiDistribute"/>
        <w:rPr>
          <w:rFonts w:asciiTheme="majorBidi" w:hAnsiTheme="majorBidi" w:cstheme="majorBidi"/>
          <w:spacing w:val="-4"/>
          <w:sz w:val="12"/>
          <w:szCs w:val="12"/>
        </w:rPr>
      </w:pPr>
      <w:r>
        <w:rPr>
          <w:rFonts w:asciiTheme="majorBidi" w:hAnsiTheme="majorBidi" w:cstheme="majorBidi"/>
          <w:spacing w:val="-4"/>
          <w:sz w:val="12"/>
          <w:szCs w:val="12"/>
        </w:rPr>
        <w:object w:dxaOrig="9199" w:dyaOrig="13030">
          <v:shape id="_x0000_i1031" type="#_x0000_t75" style="width:455.45pt;height:644.75pt;mso-position-horizontal:absolute" o:ole="">
            <v:imagedata r:id="rId14" o:title=""/>
          </v:shape>
          <o:OLEObject Type="Link" ProgID="Excel.Sheet.12" ShapeID="_x0000_i1031" DrawAspect="Content" r:id="rId15" UpdateMode="Always">
            <o:LinkType>EnhancedMetaFile</o:LinkType>
            <o:LockedField>false</o:LockedField>
          </o:OLEObject>
        </w:object>
      </w:r>
    </w:p>
    <w:p w:rsidR="00036599" w:rsidRPr="007F7120" w:rsidRDefault="00D05F01" w:rsidP="007F7120">
      <w:pPr>
        <w:tabs>
          <w:tab w:val="left" w:pos="3686"/>
        </w:tabs>
        <w:jc w:val="thaiDistribute"/>
        <w:rPr>
          <w:rFonts w:asciiTheme="majorBidi" w:hAnsiTheme="majorBidi" w:cstheme="majorBidi"/>
          <w:spacing w:val="-2"/>
          <w:sz w:val="28"/>
          <w:szCs w:val="28"/>
          <w:cs/>
        </w:rPr>
      </w:pPr>
      <w:r>
        <w:rPr>
          <w:rFonts w:asciiTheme="majorBidi" w:hAnsiTheme="majorBidi" w:cstheme="majorBidi"/>
          <w:spacing w:val="-2"/>
          <w:sz w:val="28"/>
          <w:szCs w:val="28"/>
        </w:rPr>
        <w:lastRenderedPageBreak/>
        <w:t xml:space="preserve">Short-term borrowings from related person </w:t>
      </w:r>
      <w:r w:rsidR="00227E81" w:rsidRPr="00D05F01">
        <w:rPr>
          <w:rFonts w:asciiTheme="majorBidi" w:hAnsiTheme="majorBidi" w:cstheme="majorBidi"/>
          <w:spacing w:val="-2"/>
          <w:sz w:val="28"/>
          <w:szCs w:val="28"/>
        </w:rPr>
        <w:t xml:space="preserve">are due at call without collateral. The loan bears interest at 6.25% per annum </w:t>
      </w:r>
    </w:p>
    <w:p w:rsidR="00E36DD7" w:rsidRPr="00465F48" w:rsidRDefault="007D0EC3" w:rsidP="007F7120">
      <w:pPr>
        <w:spacing w:before="120"/>
        <w:rPr>
          <w:rFonts w:asciiTheme="majorBidi" w:hAnsiTheme="majorBidi" w:cstheme="majorBidi"/>
          <w:sz w:val="28"/>
          <w:szCs w:val="28"/>
        </w:rPr>
      </w:pPr>
      <w:r w:rsidRPr="00465F48">
        <w:rPr>
          <w:rFonts w:asciiTheme="majorBidi" w:hAnsiTheme="majorBidi" w:cstheme="majorBidi"/>
          <w:b/>
          <w:bCs/>
          <w:sz w:val="28"/>
          <w:szCs w:val="28"/>
        </w:rPr>
        <w:t>C</w:t>
      </w:r>
      <w:r w:rsidR="00E36DD7" w:rsidRPr="00465F48">
        <w:rPr>
          <w:rFonts w:asciiTheme="majorBidi" w:hAnsiTheme="majorBidi" w:cstheme="majorBidi"/>
          <w:b/>
          <w:bCs/>
          <w:sz w:val="28"/>
          <w:szCs w:val="28"/>
        </w:rPr>
        <w:t>ompensation – for key management personnel</w:t>
      </w:r>
    </w:p>
    <w:p w:rsidR="00D15D89" w:rsidRPr="00D05F01" w:rsidRDefault="00AE1697" w:rsidP="00D05F01">
      <w:pPr>
        <w:pStyle w:val="ListParagraph"/>
        <w:numPr>
          <w:ilvl w:val="0"/>
          <w:numId w:val="0"/>
        </w:numPr>
        <w:jc w:val="both"/>
        <w:rPr>
          <w:rFonts w:asciiTheme="majorBidi" w:hAnsiTheme="majorBidi" w:cstheme="majorBidi"/>
          <w:b w:val="0"/>
          <w:bCs w:val="0"/>
        </w:rPr>
      </w:pPr>
      <w:r w:rsidRPr="00D05F01">
        <w:rPr>
          <w:rFonts w:asciiTheme="majorBidi" w:hAnsiTheme="majorBidi" w:cstheme="majorBidi"/>
          <w:b w:val="0"/>
          <w:bCs w:val="0"/>
        </w:rPr>
        <w:t xml:space="preserve">Compensation – for key management personnel </w:t>
      </w:r>
      <w:r w:rsidR="00A51C01" w:rsidRPr="00D05F01">
        <w:rPr>
          <w:rFonts w:asciiTheme="majorBidi" w:hAnsiTheme="majorBidi" w:cstheme="majorBidi"/>
          <w:b w:val="0"/>
          <w:bCs w:val="0"/>
        </w:rPr>
        <w:t>for the three-month and six-month periods ended June 30, 2020 and 2019 consisted of:</w:t>
      </w:r>
    </w:p>
    <w:p w:rsidR="008F7986" w:rsidRPr="008F7986" w:rsidRDefault="006E2DEA" w:rsidP="008F7986">
      <w:pPr>
        <w:tabs>
          <w:tab w:val="left" w:pos="1980"/>
          <w:tab w:val="left" w:pos="9072"/>
        </w:tabs>
        <w:spacing w:before="120"/>
        <w:rPr>
          <w:rFonts w:asciiTheme="majorBidi" w:hAnsiTheme="majorBidi" w:cstheme="majorBidi"/>
          <w:sz w:val="2"/>
          <w:szCs w:val="2"/>
        </w:rPr>
      </w:pPr>
      <w:r>
        <w:rPr>
          <w:rFonts w:asciiTheme="majorBidi" w:hAnsiTheme="majorBidi" w:cstheme="majorBidi"/>
          <w:sz w:val="28"/>
          <w:szCs w:val="28"/>
        </w:rPr>
        <w:pict>
          <v:shape id="_x0000_i1032" type="#_x0000_t75" style="width:455.45pt;height:165.25pt">
            <v:imagedata r:id="rId16" o:title=""/>
          </v:shape>
        </w:pict>
      </w:r>
      <w:bookmarkStart w:id="123" w:name="_MON_1563778529"/>
      <w:bookmarkStart w:id="124" w:name="_MON_1568792253"/>
      <w:bookmarkStart w:id="125" w:name="_MON_1563778570"/>
      <w:bookmarkStart w:id="126" w:name="_MON_1555861195"/>
      <w:bookmarkStart w:id="127" w:name="_MON_1539954241"/>
      <w:bookmarkStart w:id="128" w:name="_MON_1540016268"/>
      <w:bookmarkStart w:id="129" w:name="_MON_1540016298"/>
      <w:bookmarkStart w:id="130" w:name="_MON_1552286626"/>
      <w:bookmarkStart w:id="131" w:name="_MON_1552286666"/>
      <w:bookmarkStart w:id="132" w:name="_MON_1540016308"/>
      <w:bookmarkStart w:id="133" w:name="_MON_1540016321"/>
      <w:bookmarkStart w:id="134" w:name="_MON_1556519628"/>
      <w:bookmarkStart w:id="135" w:name="_MON_1555416121"/>
      <w:bookmarkStart w:id="136" w:name="_MON_1540016355"/>
      <w:bookmarkStart w:id="137" w:name="_MON_1563257330"/>
      <w:bookmarkStart w:id="138" w:name="_MON_1563257362"/>
      <w:bookmarkStart w:id="139" w:name="_MON_1563257368"/>
      <w:bookmarkStart w:id="140" w:name="_MON_1540016375"/>
      <w:bookmarkStart w:id="141" w:name="_MON_1563627421"/>
      <w:bookmarkStart w:id="142" w:name="_MON_1540016400"/>
      <w:bookmarkStart w:id="143" w:name="_MON_1563639656"/>
      <w:bookmarkStart w:id="144" w:name="_MON_1563639683"/>
      <w:bookmarkStart w:id="145" w:name="_MON_1563639835"/>
      <w:bookmarkStart w:id="146" w:name="_MON_1563639870"/>
      <w:bookmarkStart w:id="147" w:name="_MON_1539954254"/>
      <w:bookmarkStart w:id="148" w:name="_MON_1555779345"/>
      <w:bookmarkStart w:id="149" w:name="_MON_1555779359"/>
      <w:bookmarkStart w:id="150" w:name="_MON_1555779368"/>
      <w:bookmarkStart w:id="151" w:name="_MON_1539954291"/>
      <w:bookmarkStart w:id="152" w:name="_MON_1539954300"/>
      <w:bookmarkStart w:id="153" w:name="_MON_1539954310"/>
      <w:bookmarkStart w:id="154" w:name="_MON_1563776344"/>
      <w:bookmarkStart w:id="155" w:name="_MON_1563776352"/>
      <w:bookmarkStart w:id="156" w:name="_MON_1563776367"/>
      <w:bookmarkStart w:id="157" w:name="_MON_1563776374"/>
      <w:bookmarkStart w:id="158" w:name="_MON_1563776397"/>
      <w:bookmarkStart w:id="159" w:name="_MON_1563776407"/>
      <w:bookmarkStart w:id="160" w:name="_MON_1563776418"/>
      <w:bookmarkStart w:id="161" w:name="_MON_1563776437"/>
      <w:bookmarkStart w:id="162" w:name="_MON_1563776446"/>
      <w:bookmarkStart w:id="163" w:name="_MON_1516174798"/>
      <w:bookmarkStart w:id="164" w:name="_MON_1516178250"/>
      <w:bookmarkStart w:id="165" w:name="_MON_1516178278"/>
      <w:bookmarkStart w:id="166" w:name="_MON_1517506754"/>
      <w:bookmarkStart w:id="167" w:name="_MON_1517506929"/>
      <w:bookmarkStart w:id="168" w:name="_MON_1517506998"/>
      <w:bookmarkStart w:id="169" w:name="_MON_1516178301"/>
      <w:bookmarkStart w:id="170" w:name="_MON_1517595756"/>
      <w:bookmarkStart w:id="171" w:name="_MON_1517596587"/>
      <w:bookmarkStart w:id="172" w:name="_MON_1517596593"/>
      <w:bookmarkStart w:id="173" w:name="_MON_1546063128"/>
      <w:bookmarkStart w:id="174" w:name="_MON_1546063374"/>
      <w:bookmarkStart w:id="175" w:name="_MON_1546063416"/>
      <w:bookmarkStart w:id="176" w:name="_MON_1546063428"/>
      <w:bookmarkStart w:id="177" w:name="_MON_1546063438"/>
      <w:bookmarkStart w:id="178" w:name="_MON_1546063445"/>
      <w:bookmarkStart w:id="179" w:name="_MON_1546063452"/>
      <w:bookmarkStart w:id="180" w:name="_MON_1546063459"/>
      <w:bookmarkStart w:id="181" w:name="_MON_1517596605"/>
      <w:bookmarkStart w:id="182" w:name="_MON_1548685601"/>
      <w:bookmarkStart w:id="183" w:name="_MON_1548685616"/>
      <w:bookmarkStart w:id="184" w:name="_MON_1517596648"/>
      <w:bookmarkStart w:id="185" w:name="_MON_1517600700"/>
      <w:bookmarkStart w:id="186" w:name="_MON_1549213496"/>
      <w:bookmarkStart w:id="187" w:name="_MON_1549213516"/>
      <w:bookmarkStart w:id="188" w:name="_MON_1516178333"/>
      <w:bookmarkStart w:id="189" w:name="_MON_1517654188"/>
      <w:bookmarkStart w:id="190" w:name="_MON_1517660722"/>
      <w:bookmarkStart w:id="191" w:name="_MON_1517661813"/>
      <w:bookmarkStart w:id="192" w:name="_MON_1512478458"/>
      <w:bookmarkStart w:id="193" w:name="_MON_1516173186"/>
      <w:bookmarkStart w:id="194" w:name="_MON_1516280653"/>
      <w:bookmarkStart w:id="195" w:name="_MON_1516280695"/>
      <w:bookmarkStart w:id="196" w:name="_MON_1516280727"/>
      <w:bookmarkStart w:id="197" w:name="_MON_1516280771"/>
      <w:bookmarkStart w:id="198" w:name="_MON_1516280804"/>
      <w:bookmarkStart w:id="199" w:name="_MON_1516280831"/>
      <w:bookmarkStart w:id="200" w:name="_MON_1516280925"/>
      <w:bookmarkStart w:id="201" w:name="_MON_1517991910"/>
      <w:bookmarkStart w:id="202" w:name="_MON_151799194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D956CF" w:rsidRPr="008F7986" w:rsidRDefault="007D4B01" w:rsidP="008F7986">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t>CASH AND CASH EQUIVALENTS</w:t>
      </w:r>
    </w:p>
    <w:p w:rsidR="00144A63" w:rsidRPr="00465F48" w:rsidRDefault="00144A63" w:rsidP="00A51C01">
      <w:pPr>
        <w:pStyle w:val="ListParagraph"/>
        <w:numPr>
          <w:ilvl w:val="0"/>
          <w:numId w:val="0"/>
        </w:numPr>
        <w:ind w:left="-284" w:firstLine="284"/>
        <w:jc w:val="both"/>
        <w:rPr>
          <w:rFonts w:asciiTheme="majorBidi" w:hAnsiTheme="majorBidi" w:cstheme="majorBidi"/>
          <w:b w:val="0"/>
          <w:bCs w:val="0"/>
        </w:rPr>
      </w:pPr>
      <w:r w:rsidRPr="00465F48">
        <w:rPr>
          <w:rFonts w:asciiTheme="majorBidi" w:hAnsiTheme="majorBidi" w:cstheme="majorBidi"/>
          <w:b w:val="0"/>
          <w:bCs w:val="0"/>
        </w:rPr>
        <w:t xml:space="preserve">Cash and cash equivalents </w:t>
      </w:r>
      <w:r w:rsidR="00A51C01" w:rsidRPr="00465F48">
        <w:rPr>
          <w:rFonts w:asciiTheme="majorBidi" w:hAnsiTheme="majorBidi" w:cstheme="majorBidi"/>
          <w:b w:val="0"/>
          <w:bCs w:val="0"/>
        </w:rPr>
        <w:t>as at June 30, 2010 and December 31, 2019 consisted of:</w:t>
      </w:r>
    </w:p>
    <w:p w:rsidR="00A51C01" w:rsidRDefault="006E2DEA" w:rsidP="00A51C01">
      <w:pPr>
        <w:pStyle w:val="ListParagraph"/>
        <w:numPr>
          <w:ilvl w:val="0"/>
          <w:numId w:val="0"/>
        </w:numPr>
        <w:tabs>
          <w:tab w:val="left" w:pos="3686"/>
        </w:tabs>
        <w:ind w:left="-284" w:firstLine="284"/>
        <w:jc w:val="both"/>
        <w:rPr>
          <w:rFonts w:asciiTheme="majorBidi" w:hAnsiTheme="majorBidi" w:cstheme="majorBidi"/>
          <w:b w:val="0"/>
          <w:bCs w:val="0"/>
        </w:rPr>
      </w:pPr>
      <w:r>
        <w:rPr>
          <w:rFonts w:asciiTheme="majorBidi" w:hAnsiTheme="majorBidi" w:cstheme="majorBidi"/>
          <w:b w:val="0"/>
          <w:bCs w:val="0"/>
        </w:rPr>
        <w:pict>
          <v:shape id="_x0000_i1033" type="#_x0000_t75" style="width:455.45pt;height:124.9pt">
            <v:imagedata r:id="rId17" o:title=""/>
          </v:shape>
        </w:pict>
      </w: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A51C01">
      <w:pPr>
        <w:pStyle w:val="ListParagraph"/>
        <w:numPr>
          <w:ilvl w:val="0"/>
          <w:numId w:val="0"/>
        </w:numPr>
        <w:tabs>
          <w:tab w:val="left" w:pos="3686"/>
        </w:tabs>
        <w:ind w:left="-284" w:firstLine="284"/>
        <w:jc w:val="both"/>
        <w:rPr>
          <w:rFonts w:asciiTheme="majorBidi" w:hAnsiTheme="majorBidi" w:cstheme="majorBidi"/>
          <w:b w:val="0"/>
          <w:bCs w:val="0"/>
        </w:rPr>
      </w:pPr>
    </w:p>
    <w:p w:rsidR="008F7986" w:rsidRDefault="008F7986" w:rsidP="002C4BD4">
      <w:pPr>
        <w:tabs>
          <w:tab w:val="left" w:pos="3686"/>
        </w:tabs>
        <w:jc w:val="both"/>
        <w:rPr>
          <w:rFonts w:asciiTheme="majorBidi" w:hAnsiTheme="majorBidi" w:cstheme="majorBidi"/>
        </w:rPr>
      </w:pPr>
    </w:p>
    <w:p w:rsidR="007F7120" w:rsidRPr="002C4BD4" w:rsidRDefault="007F7120" w:rsidP="002C4BD4">
      <w:pPr>
        <w:tabs>
          <w:tab w:val="left" w:pos="3686"/>
        </w:tabs>
        <w:jc w:val="both"/>
        <w:rPr>
          <w:rFonts w:asciiTheme="majorBidi" w:hAnsiTheme="majorBidi" w:cstheme="majorBidi"/>
        </w:rPr>
      </w:pPr>
    </w:p>
    <w:p w:rsidR="00EE48BE" w:rsidRPr="00465F48" w:rsidRDefault="006E4688" w:rsidP="00A51C01">
      <w:pPr>
        <w:numPr>
          <w:ilvl w:val="0"/>
          <w:numId w:val="1"/>
        </w:numPr>
        <w:tabs>
          <w:tab w:val="left" w:pos="0"/>
        </w:tabs>
        <w:spacing w:before="240"/>
        <w:ind w:left="-284" w:firstLine="0"/>
        <w:rPr>
          <w:rFonts w:asciiTheme="majorBidi" w:hAnsiTheme="majorBidi" w:cstheme="majorBidi"/>
          <w:b/>
          <w:bCs/>
          <w:sz w:val="28"/>
          <w:szCs w:val="28"/>
        </w:rPr>
      </w:pPr>
      <w:bookmarkStart w:id="203" w:name="_MON_1523777899"/>
      <w:bookmarkStart w:id="204" w:name="_MON_1521276406"/>
      <w:bookmarkStart w:id="205" w:name="_MON_1523799064"/>
      <w:bookmarkStart w:id="206" w:name="_MON_1523799076"/>
      <w:bookmarkStart w:id="207" w:name="_MON_1552286685"/>
      <w:bookmarkStart w:id="208" w:name="_MON_1552286691"/>
      <w:bookmarkStart w:id="209" w:name="_MON_1552286707"/>
      <w:bookmarkStart w:id="210" w:name="_MON_1521276490"/>
      <w:bookmarkStart w:id="211" w:name="_MON_1521276538"/>
      <w:bookmarkStart w:id="212" w:name="_MON_1555416151"/>
      <w:bookmarkStart w:id="213" w:name="_MON_1521276556"/>
      <w:bookmarkStart w:id="214" w:name="_MON_1491732401"/>
      <w:bookmarkStart w:id="215" w:name="_MON_1524036436"/>
      <w:bookmarkStart w:id="216" w:name="_MON_1524315567"/>
      <w:bookmarkStart w:id="217" w:name="_MON_1521276292"/>
      <w:bookmarkStart w:id="218" w:name="_MON_1537863282"/>
      <w:bookmarkStart w:id="219" w:name="_MON_1524049808"/>
      <w:bookmarkStart w:id="220" w:name="_MON_1524049818"/>
      <w:bookmarkStart w:id="221" w:name="_MON_1539621903"/>
      <w:bookmarkStart w:id="222" w:name="_MON_1539621941"/>
      <w:bookmarkStart w:id="223" w:name="_MON_1524049827"/>
      <w:bookmarkStart w:id="224" w:name="_MON_1524049838"/>
      <w:bookmarkStart w:id="225" w:name="_MON_1539950441"/>
      <w:bookmarkStart w:id="226" w:name="_MON_1524049844"/>
      <w:bookmarkStart w:id="227" w:name="_MON_1540016454"/>
      <w:bookmarkStart w:id="228" w:name="_MON_1540016575"/>
      <w:bookmarkStart w:id="229" w:name="_MON_1540016588"/>
      <w:bookmarkStart w:id="230" w:name="_MON_1563257476"/>
      <w:bookmarkStart w:id="231" w:name="_MON_1563257488"/>
      <w:bookmarkStart w:id="232" w:name="_MON_1540016594"/>
      <w:bookmarkStart w:id="233" w:name="_MON_1563627456"/>
      <w:bookmarkStart w:id="234" w:name="_MON_1540016602"/>
      <w:bookmarkStart w:id="235" w:name="_MON_1563639895"/>
      <w:bookmarkStart w:id="236" w:name="_MON_1563639940"/>
      <w:bookmarkStart w:id="237" w:name="_MON_1563640067"/>
      <w:bookmarkStart w:id="238" w:name="_MON_1563640095"/>
      <w:bookmarkStart w:id="239" w:name="_MON_1563640110"/>
      <w:bookmarkStart w:id="240" w:name="_MON_1563640179"/>
      <w:bookmarkStart w:id="241" w:name="_MON_1540016614"/>
      <w:bookmarkStart w:id="242" w:name="_MON_1563643417"/>
      <w:bookmarkStart w:id="243" w:name="_MON_1524050237"/>
      <w:bookmarkStart w:id="244" w:name="_MON_1521276318"/>
      <w:bookmarkStart w:id="245" w:name="_MON_1524057346"/>
      <w:bookmarkStart w:id="246" w:name="_MON_1524057430"/>
      <w:bookmarkStart w:id="247" w:name="_MON_1521276362"/>
      <w:bookmarkStart w:id="248" w:name="_MON_1524066948"/>
      <w:bookmarkStart w:id="249" w:name="_MON_1563776456"/>
      <w:bookmarkStart w:id="250" w:name="_MON_1563776468"/>
      <w:bookmarkStart w:id="251" w:name="_MON_1563776476"/>
      <w:bookmarkStart w:id="252" w:name="_MON_1524066999"/>
      <w:bookmarkStart w:id="253" w:name="_MON_1525178168"/>
      <w:bookmarkStart w:id="254" w:name="_MON_1525178186"/>
      <w:bookmarkStart w:id="255" w:name="_MON_1524067009"/>
      <w:bookmarkStart w:id="256" w:name="_MON_1523777672"/>
      <w:bookmarkStart w:id="257" w:name="_MON_1523777884"/>
      <w:bookmarkStart w:id="258" w:name="_MON_1524072264"/>
      <w:bookmarkStart w:id="259" w:name="_MON_1531814467"/>
      <w:bookmarkStart w:id="260" w:name="_MON_1524072273"/>
      <w:bookmarkStart w:id="261" w:name="_MON_1568792283"/>
      <w:bookmarkStart w:id="262" w:name="_MON_152407227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465F48">
        <w:rPr>
          <w:rFonts w:asciiTheme="majorBidi" w:hAnsiTheme="majorBidi" w:cstheme="majorBidi"/>
          <w:b/>
          <w:bCs/>
          <w:sz w:val="28"/>
          <w:szCs w:val="28"/>
        </w:rPr>
        <w:t>TRADE AND OTHER CURRENT RECEIVABLES</w:t>
      </w:r>
      <w:r w:rsidR="00DC2E83">
        <w:rPr>
          <w:rFonts w:asciiTheme="majorBidi" w:hAnsiTheme="majorBidi" w:cstheme="majorBidi"/>
          <w:b/>
          <w:bCs/>
          <w:sz w:val="28"/>
          <w:szCs w:val="28"/>
        </w:rPr>
        <w:t xml:space="preserve"> </w:t>
      </w:r>
      <w:r w:rsidR="00DC2E83" w:rsidRPr="00465F48">
        <w:rPr>
          <w:rFonts w:asciiTheme="majorBidi" w:hAnsiTheme="majorBidi" w:cstheme="majorBidi"/>
          <w:b/>
          <w:bCs/>
          <w:sz w:val="28"/>
          <w:szCs w:val="28"/>
        </w:rPr>
        <w:t>– NET</w:t>
      </w:r>
    </w:p>
    <w:p w:rsidR="00D04960" w:rsidRPr="00D04960" w:rsidRDefault="00FB201B" w:rsidP="00D04960">
      <w:pPr>
        <w:pStyle w:val="ListParagraph"/>
        <w:numPr>
          <w:ilvl w:val="0"/>
          <w:numId w:val="0"/>
        </w:numPr>
        <w:ind w:left="-284" w:firstLine="284"/>
        <w:jc w:val="both"/>
        <w:rPr>
          <w:rFonts w:asciiTheme="majorBidi" w:hAnsiTheme="majorBidi" w:cstheme="majorBidi"/>
          <w:b w:val="0"/>
          <w:bCs w:val="0"/>
        </w:rPr>
      </w:pPr>
      <w:r w:rsidRPr="00D04960">
        <w:rPr>
          <w:rFonts w:asciiTheme="majorBidi" w:hAnsiTheme="majorBidi" w:cstheme="majorBidi"/>
          <w:b w:val="0"/>
          <w:bCs w:val="0"/>
        </w:rPr>
        <w:t>Trade and other current receivables - net as June 30, 2020 and December 31, 2019 consisted of:</w:t>
      </w:r>
      <w:r w:rsidR="00D2726A" w:rsidRPr="00D04960">
        <w:rPr>
          <w:rFonts w:asciiTheme="majorBidi" w:hAnsiTheme="majorBidi" w:cstheme="majorBidi"/>
          <w:b w:val="0"/>
          <w:bCs w:val="0"/>
        </w:rPr>
        <w:t xml:space="preserve"> </w:t>
      </w:r>
    </w:p>
    <w:p w:rsidR="00D04960" w:rsidRPr="009B681A" w:rsidRDefault="006E2DEA" w:rsidP="00D04960">
      <w:pPr>
        <w:pStyle w:val="ListParagraph"/>
        <w:numPr>
          <w:ilvl w:val="0"/>
          <w:numId w:val="0"/>
        </w:numPr>
        <w:ind w:left="-284" w:firstLine="284"/>
        <w:jc w:val="both"/>
        <w:rPr>
          <w:rFonts w:asciiTheme="majorBidi" w:eastAsia="SimSun" w:hAnsiTheme="majorBidi" w:cstheme="majorBidi"/>
          <w:b w:val="0"/>
          <w:bCs w:val="0"/>
          <w:sz w:val="10"/>
          <w:szCs w:val="10"/>
        </w:rPr>
      </w:pPr>
      <w:r>
        <w:rPr>
          <w:rFonts w:asciiTheme="majorBidi" w:eastAsia="SimSun" w:hAnsiTheme="majorBidi" w:cstheme="majorBidi"/>
          <w:b w:val="0"/>
          <w:bCs w:val="0"/>
        </w:rPr>
        <w:pict>
          <v:shape id="_x0000_i1034" type="#_x0000_t75" style="width:453.8pt;height:365.45pt">
            <v:imagedata r:id="rId18" o:title=""/>
          </v:shape>
        </w:pict>
      </w:r>
    </w:p>
    <w:p w:rsidR="0093118A" w:rsidRPr="00D04960" w:rsidRDefault="00DC2E83" w:rsidP="00D04960">
      <w:pPr>
        <w:pStyle w:val="ListParagraph"/>
        <w:numPr>
          <w:ilvl w:val="0"/>
          <w:numId w:val="0"/>
        </w:numPr>
        <w:ind w:left="-284" w:firstLine="284"/>
        <w:jc w:val="both"/>
        <w:rPr>
          <w:rFonts w:asciiTheme="majorBidi" w:hAnsiTheme="majorBidi" w:cstheme="majorBidi"/>
          <w:b w:val="0"/>
          <w:bCs w:val="0"/>
        </w:rPr>
      </w:pPr>
      <w:r w:rsidRPr="00D04960">
        <w:rPr>
          <w:rFonts w:asciiTheme="majorBidi" w:eastAsia="SimSun" w:hAnsiTheme="majorBidi" w:cstheme="majorBidi"/>
          <w:b w:val="0"/>
          <w:bCs w:val="0"/>
        </w:rPr>
        <w:t>The Group</w:t>
      </w:r>
      <w:r w:rsidR="0093118A" w:rsidRPr="00D04960">
        <w:rPr>
          <w:rFonts w:asciiTheme="majorBidi" w:eastAsia="SimSun" w:hAnsiTheme="majorBidi" w:cstheme="majorBidi"/>
          <w:b w:val="0"/>
          <w:bCs w:val="0"/>
        </w:rPr>
        <w:t xml:space="preserve"> has trade receivables classified by age analysis as follows:</w:t>
      </w:r>
      <w:bookmarkStart w:id="263" w:name="_MON_1558266996"/>
      <w:bookmarkStart w:id="264" w:name="_MON_1558267030"/>
      <w:bookmarkStart w:id="265" w:name="_MON_1558267392"/>
      <w:bookmarkStart w:id="266" w:name="_MON_1508834307"/>
      <w:bookmarkStart w:id="267" w:name="_MON_1508834320"/>
      <w:bookmarkStart w:id="268" w:name="_MON_1517500692"/>
      <w:bookmarkStart w:id="269" w:name="_MON_1504332941"/>
      <w:bookmarkStart w:id="270" w:name="_MON_1517297649"/>
      <w:bookmarkStart w:id="271" w:name="_MON_1541925801"/>
      <w:bookmarkStart w:id="272" w:name="_MON_1563382163"/>
      <w:bookmarkStart w:id="273" w:name="_MON_1563382241"/>
      <w:bookmarkStart w:id="274" w:name="_MON_1563382268"/>
      <w:bookmarkStart w:id="275" w:name="_MON_1563382318"/>
      <w:bookmarkStart w:id="276" w:name="_MON_1541925873"/>
      <w:bookmarkStart w:id="277" w:name="_MON_1517297687"/>
      <w:bookmarkStart w:id="278" w:name="_MON_1563645979"/>
      <w:bookmarkStart w:id="279" w:name="_MON_1548331065"/>
      <w:bookmarkStart w:id="280" w:name="_MON_1548331099"/>
      <w:bookmarkStart w:id="281" w:name="_MON_1517310276"/>
      <w:bookmarkStart w:id="282" w:name="_MON_1548342504"/>
      <w:bookmarkStart w:id="283" w:name="_MON_1504332991"/>
      <w:bookmarkStart w:id="284" w:name="_MON_1504332995"/>
      <w:bookmarkStart w:id="285" w:name="_MON_1517829756"/>
      <w:bookmarkStart w:id="286" w:name="_MON_1517332900"/>
      <w:bookmarkStart w:id="287" w:name="_MON_1571157994"/>
      <w:bookmarkStart w:id="288" w:name="_MON_1504333005"/>
      <w:bookmarkStart w:id="289" w:name="_MON_1571212135"/>
      <w:bookmarkStart w:id="290" w:name="_MON_1482846613"/>
      <w:bookmarkStart w:id="291" w:name="_MON_1557044304"/>
      <w:bookmarkStart w:id="292" w:name="_MON_1557044309"/>
      <w:bookmarkStart w:id="293" w:name="_MON_1557044354"/>
      <w:bookmarkStart w:id="294" w:name="_MON_1557044360"/>
      <w:bookmarkStart w:id="295" w:name="_MON_1557044383"/>
      <w:bookmarkStart w:id="296" w:name="_MON_1557044395"/>
      <w:bookmarkStart w:id="297" w:name="_MON_1517383077"/>
      <w:bookmarkStart w:id="298" w:name="_MON_1517383085"/>
      <w:bookmarkStart w:id="299" w:name="_MON_1517383272"/>
      <w:bookmarkStart w:id="300" w:name="_MON_1557132697"/>
      <w:bookmarkStart w:id="301" w:name="_MON_1482846593"/>
      <w:bookmarkStart w:id="302" w:name="_MON_1517417960"/>
      <w:bookmarkStart w:id="303" w:name="_MON_1552918238"/>
      <w:bookmarkStart w:id="304" w:name="_MON_1586605743"/>
      <w:bookmarkStart w:id="305" w:name="_MON_1552918281"/>
      <w:bookmarkStart w:id="306" w:name="_MON_1552918356"/>
      <w:bookmarkStart w:id="307" w:name="_MON_1552918365"/>
      <w:bookmarkStart w:id="308" w:name="_MON_155291838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8F7986" w:rsidRDefault="006E2DEA" w:rsidP="00FB201B">
      <w:pPr>
        <w:tabs>
          <w:tab w:val="left" w:pos="3544"/>
        </w:tabs>
        <w:spacing w:before="120"/>
        <w:rPr>
          <w:rFonts w:asciiTheme="majorBidi" w:hAnsiTheme="majorBidi" w:cstheme="majorBidi"/>
          <w:sz w:val="28"/>
          <w:szCs w:val="28"/>
        </w:rPr>
      </w:pPr>
      <w:r>
        <w:rPr>
          <w:rFonts w:asciiTheme="majorBidi" w:hAnsiTheme="majorBidi" w:cstheme="majorBidi"/>
          <w:sz w:val="28"/>
          <w:szCs w:val="28"/>
        </w:rPr>
        <w:pict>
          <v:shape id="_x0000_i1035" type="#_x0000_t75" style="width:454.9pt;height:184.9pt">
            <v:imagedata r:id="rId19" o:title=""/>
          </v:shape>
        </w:pict>
      </w:r>
    </w:p>
    <w:p w:rsidR="00D04960" w:rsidRDefault="00D04960" w:rsidP="00FB201B">
      <w:pPr>
        <w:tabs>
          <w:tab w:val="left" w:pos="3544"/>
        </w:tabs>
        <w:spacing w:before="120"/>
        <w:rPr>
          <w:rFonts w:asciiTheme="majorBidi" w:hAnsiTheme="majorBidi" w:cstheme="majorBidi"/>
          <w:sz w:val="28"/>
          <w:szCs w:val="28"/>
        </w:rPr>
      </w:pPr>
    </w:p>
    <w:p w:rsidR="007F7120" w:rsidRPr="00465F48" w:rsidRDefault="007F7120" w:rsidP="00FB201B">
      <w:pPr>
        <w:tabs>
          <w:tab w:val="left" w:pos="3544"/>
        </w:tabs>
        <w:spacing w:before="120"/>
        <w:rPr>
          <w:rFonts w:asciiTheme="majorBidi" w:hAnsiTheme="majorBidi" w:cstheme="majorBidi"/>
          <w:sz w:val="28"/>
          <w:szCs w:val="28"/>
        </w:rPr>
      </w:pPr>
    </w:p>
    <w:p w:rsidR="00C075CE" w:rsidRPr="00465F48" w:rsidRDefault="007D4B01" w:rsidP="00FB201B">
      <w:pPr>
        <w:numPr>
          <w:ilvl w:val="0"/>
          <w:numId w:val="1"/>
        </w:numPr>
        <w:tabs>
          <w:tab w:val="left" w:pos="0"/>
        </w:tabs>
        <w:spacing w:before="240"/>
        <w:ind w:left="-284" w:firstLine="0"/>
        <w:rPr>
          <w:rFonts w:asciiTheme="majorBidi" w:hAnsiTheme="majorBidi" w:cstheme="majorBidi"/>
          <w:b/>
          <w:bCs/>
          <w:sz w:val="28"/>
          <w:szCs w:val="28"/>
        </w:rPr>
      </w:pPr>
      <w:bookmarkStart w:id="309" w:name="_MON_1523777800"/>
      <w:bookmarkStart w:id="310" w:name="_MON_1540138090"/>
      <w:bookmarkStart w:id="311" w:name="_MON_1523777815"/>
      <w:bookmarkStart w:id="312" w:name="_MON_1523777836"/>
      <w:bookmarkStart w:id="313" w:name="_MON_1523777843"/>
      <w:bookmarkStart w:id="314" w:name="_MON_1523777849"/>
      <w:bookmarkStart w:id="315" w:name="_MON_1521276582"/>
      <w:bookmarkStart w:id="316" w:name="_MON_1523799108"/>
      <w:bookmarkStart w:id="317" w:name="_MON_1523799125"/>
      <w:bookmarkStart w:id="318" w:name="_MON_1523799143"/>
      <w:bookmarkStart w:id="319" w:name="_MON_1523799151"/>
      <w:bookmarkStart w:id="320" w:name="_MON_1523799165"/>
      <w:bookmarkStart w:id="321" w:name="_MON_1523799179"/>
      <w:bookmarkStart w:id="322" w:name="_MON_1540305715"/>
      <w:bookmarkStart w:id="323" w:name="_MON_1523799181"/>
      <w:bookmarkStart w:id="324" w:name="_MON_1540306211"/>
      <w:bookmarkStart w:id="325" w:name="_MON_1525178211"/>
      <w:bookmarkStart w:id="326" w:name="_MON_1540306283"/>
      <w:bookmarkStart w:id="327" w:name="_MON_1523799189"/>
      <w:bookmarkStart w:id="328" w:name="_MON_1523799200"/>
      <w:bookmarkStart w:id="329" w:name="_MON_1552286769"/>
      <w:bookmarkStart w:id="330" w:name="_MON_1552286802"/>
      <w:bookmarkStart w:id="331" w:name="_MON_1521276586"/>
      <w:bookmarkStart w:id="332" w:name="_MON_1523950850"/>
      <w:bookmarkStart w:id="333" w:name="_MON_1555416169"/>
      <w:bookmarkStart w:id="334" w:name="_MON_1531814494"/>
      <w:bookmarkStart w:id="335" w:name="_MON_1521276596"/>
      <w:bookmarkStart w:id="336" w:name="_MON_1531829351"/>
      <w:bookmarkStart w:id="337" w:name="_MON_1521276615"/>
      <w:bookmarkStart w:id="338" w:name="_MON_1555784733"/>
      <w:bookmarkStart w:id="339" w:name="_MON_1555784757"/>
      <w:bookmarkStart w:id="340" w:name="_MON_1521276637"/>
      <w:bookmarkStart w:id="341" w:name="_MON_1521276641"/>
      <w:bookmarkStart w:id="342" w:name="_MON_1531930218"/>
      <w:bookmarkStart w:id="343" w:name="_MON_1555857817"/>
      <w:bookmarkStart w:id="344" w:name="_MON_1555857848"/>
      <w:bookmarkStart w:id="345" w:name="_MON_1524050248"/>
      <w:bookmarkStart w:id="346" w:name="_MON_1521276654"/>
      <w:bookmarkStart w:id="347" w:name="_MON_1555868365"/>
      <w:bookmarkStart w:id="348" w:name="_MON_1524057489"/>
      <w:bookmarkStart w:id="349" w:name="_MON_1524057534"/>
      <w:bookmarkStart w:id="350" w:name="_MON_1521276681"/>
      <w:bookmarkStart w:id="351" w:name="_MON_1521276712"/>
      <w:bookmarkStart w:id="352" w:name="_MON_1491718321"/>
      <w:bookmarkStart w:id="353" w:name="_MON_1524072311"/>
      <w:bookmarkStart w:id="354" w:name="_MON_1556519873"/>
      <w:bookmarkStart w:id="355" w:name="_MON_1524072339"/>
      <w:bookmarkStart w:id="356" w:name="_MON_1521286957"/>
      <w:bookmarkStart w:id="357" w:name="_MON_1563257524"/>
      <w:bookmarkStart w:id="358" w:name="_MON_1563257584"/>
      <w:bookmarkStart w:id="359" w:name="_MON_1537863328"/>
      <w:bookmarkStart w:id="360" w:name="_MON_1537863378"/>
      <w:bookmarkStart w:id="361" w:name="_MON_1563639957"/>
      <w:bookmarkStart w:id="362" w:name="_MON_1563640131"/>
      <w:bookmarkStart w:id="363" w:name="_MON_1537863382"/>
      <w:bookmarkStart w:id="364" w:name="_MON_1563643439"/>
      <w:bookmarkStart w:id="365" w:name="_MON_1537863393"/>
      <w:bookmarkStart w:id="366" w:name="_MON_1521276532"/>
      <w:bookmarkStart w:id="367" w:name="_MON_1521276547"/>
      <w:bookmarkStart w:id="368" w:name="_MON_1539621959"/>
      <w:bookmarkStart w:id="369" w:name="_MON_1521276566"/>
      <w:bookmarkStart w:id="370" w:name="_MON_1523777754"/>
      <w:bookmarkStart w:id="371" w:name="_MON_1563773951"/>
      <w:bookmarkStart w:id="372" w:name="_MON_1523777760"/>
      <w:bookmarkStart w:id="373" w:name="_MON_1563776615"/>
      <w:bookmarkStart w:id="374" w:name="_MON_1563776623"/>
      <w:bookmarkStart w:id="375" w:name="_MON_1563776653"/>
      <w:bookmarkStart w:id="376" w:name="_MON_1540016465"/>
      <w:bookmarkStart w:id="377" w:name="_MON_1540016525"/>
      <w:bookmarkStart w:id="378" w:name="_MON_1540016541"/>
      <w:bookmarkStart w:id="379" w:name="_MON_1540016547"/>
      <w:bookmarkStart w:id="380" w:name="_MON_1540016557"/>
      <w:bookmarkStart w:id="381" w:name="_MON_1523777768"/>
      <w:bookmarkStart w:id="382" w:name="_MON_1524309206"/>
      <w:bookmarkStart w:id="383" w:name="_MON_1523777772"/>
      <w:bookmarkStart w:id="384" w:name="_MON_1568792304"/>
      <w:bookmarkStart w:id="385" w:name="_MON_1523777792"/>
      <w:bookmarkStart w:id="386" w:name="_MON_1563640477"/>
      <w:bookmarkStart w:id="387" w:name="_MON_1563640517"/>
      <w:bookmarkStart w:id="388" w:name="_MON_1563640651"/>
      <w:bookmarkStart w:id="389" w:name="_MON_1563640684"/>
      <w:bookmarkStart w:id="390" w:name="_MON_1563640420"/>
      <w:bookmarkStart w:id="391" w:name="_MON_1563774003"/>
      <w:bookmarkStart w:id="392" w:name="_MON_1568792569"/>
      <w:bookmarkStart w:id="393" w:name="_MON_1563643453"/>
      <w:bookmarkStart w:id="394" w:name="_MON_1563640432"/>
      <w:bookmarkStart w:id="395" w:name="_MON_1524067048"/>
      <w:bookmarkStart w:id="396" w:name="_MON_1524067053"/>
      <w:bookmarkStart w:id="397" w:name="_MON_1524067091"/>
      <w:bookmarkStart w:id="398" w:name="_MON_1524067096"/>
      <w:bookmarkStart w:id="399" w:name="_MON_1524067100"/>
      <w:bookmarkStart w:id="400" w:name="_MON_1524067105"/>
      <w:bookmarkStart w:id="401" w:name="_MON_1537863669"/>
      <w:bookmarkStart w:id="402" w:name="_MON_1523778156"/>
      <w:bookmarkStart w:id="403" w:name="_MON_1523778162"/>
      <w:bookmarkStart w:id="404" w:name="_MON_1539622098"/>
      <w:bookmarkStart w:id="405" w:name="_MON_1524072501"/>
      <w:bookmarkStart w:id="406" w:name="_MON_1524072530"/>
      <w:bookmarkStart w:id="407" w:name="_MON_1524072548"/>
      <w:bookmarkStart w:id="408" w:name="_MON_1524072555"/>
      <w:bookmarkStart w:id="409" w:name="_MON_1523778180"/>
      <w:bookmarkStart w:id="410" w:name="_MON_1524124002"/>
      <w:bookmarkStart w:id="411" w:name="_MON_1523778245"/>
      <w:bookmarkStart w:id="412" w:name="_MON_1524124274"/>
      <w:bookmarkStart w:id="413" w:name="_MON_1524124303"/>
      <w:bookmarkStart w:id="414" w:name="_MON_1524124310"/>
      <w:bookmarkStart w:id="415" w:name="_MON_1491734099"/>
      <w:bookmarkStart w:id="416" w:name="_MON_1521287182"/>
      <w:bookmarkStart w:id="417" w:name="_MON_1521287201"/>
      <w:bookmarkStart w:id="418" w:name="_MON_1523778044"/>
      <w:bookmarkStart w:id="419" w:name="_MON_1523778062"/>
      <w:bookmarkStart w:id="420" w:name="_MON_1524038413"/>
      <w:bookmarkStart w:id="421" w:name="_MON_1524038434"/>
      <w:bookmarkStart w:id="422" w:name="_MON_1524038475"/>
      <w:bookmarkStart w:id="423" w:name="_MON_1524038481"/>
      <w:bookmarkStart w:id="424" w:name="_MON_1524038488"/>
      <w:bookmarkStart w:id="425" w:name="_MON_1524038501"/>
      <w:bookmarkStart w:id="426" w:name="_MON_1524038519"/>
      <w:bookmarkStart w:id="427" w:name="_MON_1524038536"/>
      <w:bookmarkStart w:id="428" w:name="_MON_1524038546"/>
      <w:bookmarkStart w:id="429" w:name="_MON_1552287576"/>
      <w:bookmarkStart w:id="430" w:name="_MON_1552287711"/>
      <w:bookmarkStart w:id="431" w:name="_MON_1552287719"/>
      <w:bookmarkStart w:id="432" w:name="_MON_1552287739"/>
      <w:bookmarkStart w:id="433" w:name="_MON_1552287973"/>
      <w:bookmarkStart w:id="434" w:name="_MON_1524038556"/>
      <w:bookmarkStart w:id="435" w:name="_MON_1524038572"/>
      <w:bookmarkStart w:id="436" w:name="_MON_1555416380"/>
      <w:bookmarkStart w:id="437" w:name="_MON_1555416478"/>
      <w:bookmarkStart w:id="438" w:name="_MON_1555416537"/>
      <w:bookmarkStart w:id="439" w:name="_MON_1524038583"/>
      <w:bookmarkStart w:id="440" w:name="_MON_1524038624"/>
      <w:bookmarkStart w:id="441" w:name="_MON_1524038655"/>
      <w:bookmarkStart w:id="442" w:name="_MON_1524038661"/>
      <w:bookmarkStart w:id="443" w:name="_MON_1555784982"/>
      <w:bookmarkStart w:id="444" w:name="_MON_1525178421"/>
      <w:bookmarkStart w:id="445" w:name="_MON_1524038666"/>
      <w:bookmarkStart w:id="446" w:name="_MON_1524038679"/>
      <w:bookmarkStart w:id="447" w:name="_MON_1524038694"/>
      <w:bookmarkStart w:id="448" w:name="_MON_1524038710"/>
      <w:bookmarkStart w:id="449" w:name="_MON_1524038713"/>
      <w:bookmarkStart w:id="450" w:name="_MON_1531829726"/>
      <w:bookmarkStart w:id="451" w:name="_MON_1531829731"/>
      <w:bookmarkStart w:id="452" w:name="_MON_1556035668"/>
      <w:bookmarkStart w:id="453" w:name="_MON_1556035677"/>
      <w:bookmarkStart w:id="454" w:name="_MON_1556035684"/>
      <w:bookmarkStart w:id="455" w:name="_MON_1524038720"/>
      <w:bookmarkStart w:id="456" w:name="_MON_1523778075"/>
      <w:bookmarkStart w:id="457" w:name="_MON_1524050274"/>
      <w:bookmarkStart w:id="458" w:name="_MON_1556520119"/>
      <w:bookmarkStart w:id="459" w:name="_MON_1556520139"/>
      <w:bookmarkStart w:id="460" w:name="_MON_1556520971"/>
      <w:bookmarkStart w:id="461" w:name="_MON_1523778094"/>
      <w:bookmarkStart w:id="462" w:name="_MON_1524058358"/>
      <w:bookmarkStart w:id="463" w:name="_MON_1563257722"/>
      <w:bookmarkStart w:id="464" w:name="_MON_1563257739"/>
      <w:bookmarkStart w:id="465" w:name="_MON_1563257802"/>
      <w:bookmarkStart w:id="466" w:name="_MON_1523778110"/>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465F48">
        <w:rPr>
          <w:rFonts w:asciiTheme="majorBidi" w:hAnsiTheme="majorBidi" w:cstheme="majorBidi"/>
          <w:b/>
          <w:bCs/>
          <w:sz w:val="28"/>
          <w:szCs w:val="28"/>
        </w:rPr>
        <w:t>INVENTORIES – NET</w:t>
      </w:r>
    </w:p>
    <w:p w:rsidR="00893190" w:rsidRPr="00D04960" w:rsidRDefault="00FB201B" w:rsidP="00D04960">
      <w:pPr>
        <w:pStyle w:val="ListParagraph"/>
        <w:numPr>
          <w:ilvl w:val="0"/>
          <w:numId w:val="0"/>
        </w:numPr>
        <w:ind w:left="-284" w:firstLine="284"/>
        <w:jc w:val="both"/>
        <w:rPr>
          <w:rFonts w:asciiTheme="majorBidi" w:eastAsia="SimSun" w:hAnsiTheme="majorBidi" w:cstheme="majorBidi"/>
          <w:b w:val="0"/>
          <w:bCs w:val="0"/>
        </w:rPr>
      </w:pPr>
      <w:r w:rsidRPr="00D04960">
        <w:rPr>
          <w:rFonts w:asciiTheme="majorBidi" w:eastAsia="SimSun" w:hAnsiTheme="majorBidi" w:cstheme="majorBidi"/>
          <w:b w:val="0"/>
          <w:bCs w:val="0"/>
        </w:rPr>
        <w:t>Inventories</w:t>
      </w:r>
      <w:r w:rsidR="00957AF3" w:rsidRPr="00D04960">
        <w:rPr>
          <w:rFonts w:asciiTheme="majorBidi" w:eastAsia="SimSun" w:hAnsiTheme="majorBidi" w:cstheme="majorBidi"/>
          <w:b w:val="0"/>
          <w:bCs w:val="0"/>
        </w:rPr>
        <w:t xml:space="preserve"> – net </w:t>
      </w:r>
      <w:r w:rsidRPr="00D04960">
        <w:rPr>
          <w:rFonts w:asciiTheme="majorBidi" w:eastAsia="SimSun" w:hAnsiTheme="majorBidi" w:cstheme="majorBidi"/>
          <w:b w:val="0"/>
          <w:bCs w:val="0"/>
        </w:rPr>
        <w:t>as at June 30, 2020 and December 31, 2019, consisted of:</w:t>
      </w:r>
    </w:p>
    <w:p w:rsidR="00FB201B" w:rsidRPr="00DC2E83" w:rsidRDefault="006E2DEA" w:rsidP="00D04960">
      <w:pPr>
        <w:pStyle w:val="ListParagraph"/>
        <w:numPr>
          <w:ilvl w:val="0"/>
          <w:numId w:val="0"/>
        </w:numPr>
        <w:tabs>
          <w:tab w:val="left" w:pos="3544"/>
        </w:tabs>
        <w:spacing w:before="60"/>
        <w:ind w:left="-284" w:firstLine="284"/>
        <w:jc w:val="both"/>
        <w:rPr>
          <w:rFonts w:asciiTheme="majorBidi" w:hAnsiTheme="majorBidi" w:cstheme="majorBidi"/>
          <w:b w:val="0"/>
          <w:bCs w:val="0"/>
          <w:sz w:val="2"/>
          <w:szCs w:val="2"/>
        </w:rPr>
      </w:pPr>
      <w:r>
        <w:rPr>
          <w:rFonts w:asciiTheme="majorBidi" w:hAnsiTheme="majorBidi" w:cstheme="majorBidi"/>
          <w:b w:val="0"/>
          <w:bCs w:val="0"/>
        </w:rPr>
        <w:pict>
          <v:shape id="_x0000_i1036" type="#_x0000_t75" style="width:454.9pt;height:204pt">
            <v:imagedata r:id="rId20" o:title=""/>
          </v:shape>
        </w:pict>
      </w:r>
    </w:p>
    <w:p w:rsidR="00957AF3" w:rsidRPr="00465F48" w:rsidRDefault="00FE29A7" w:rsidP="00957AF3">
      <w:pPr>
        <w:numPr>
          <w:ilvl w:val="0"/>
          <w:numId w:val="1"/>
        </w:numPr>
        <w:tabs>
          <w:tab w:val="left" w:pos="0"/>
        </w:tabs>
        <w:spacing w:before="240"/>
        <w:ind w:left="-284" w:firstLine="0"/>
        <w:rPr>
          <w:rFonts w:asciiTheme="majorBidi" w:hAnsiTheme="majorBidi" w:cstheme="majorBidi"/>
          <w:b/>
          <w:bCs/>
          <w:sz w:val="28"/>
          <w:szCs w:val="28"/>
        </w:rPr>
      </w:pPr>
      <w:bookmarkStart w:id="467" w:name="_MON_1563719936"/>
      <w:bookmarkStart w:id="468" w:name="_MON_1563720111"/>
      <w:bookmarkStart w:id="469" w:name="_MON_1563638745"/>
      <w:bookmarkStart w:id="470" w:name="_MON_1563638767"/>
      <w:bookmarkStart w:id="471" w:name="_MON_1563638941"/>
      <w:bookmarkStart w:id="472" w:name="_MON_1563639436"/>
      <w:bookmarkStart w:id="473" w:name="_MON_1563639917"/>
      <w:bookmarkStart w:id="474" w:name="_MON_1563640169"/>
      <w:bookmarkStart w:id="475" w:name="_MON_1568790027"/>
      <w:bookmarkStart w:id="476" w:name="_MON_1568790208"/>
      <w:bookmarkStart w:id="477" w:name="_MON_1568790227"/>
      <w:bookmarkStart w:id="478" w:name="_MON_1568790236"/>
      <w:bookmarkStart w:id="479" w:name="_MON_1568790241"/>
      <w:bookmarkStart w:id="480" w:name="_MON_1568790246"/>
      <w:bookmarkStart w:id="481" w:name="_MON_1568790374"/>
      <w:bookmarkStart w:id="482" w:name="_MON_1568790381"/>
      <w:bookmarkStart w:id="483" w:name="_MON_1568790388"/>
      <w:bookmarkStart w:id="484" w:name="_MON_1563461616"/>
      <w:bookmarkStart w:id="485" w:name="_MON_1563461652"/>
      <w:bookmarkStart w:id="486" w:name="_MON_1537854024"/>
      <w:bookmarkStart w:id="487" w:name="_MON_1537854028"/>
      <w:bookmarkStart w:id="488" w:name="_MON_1537854034"/>
      <w:bookmarkStart w:id="489" w:name="_MON_1537854040"/>
      <w:bookmarkStart w:id="490" w:name="_MON_1537854061"/>
      <w:bookmarkStart w:id="491" w:name="_MON_1537854078"/>
      <w:bookmarkStart w:id="492" w:name="_MON_1531814858"/>
      <w:bookmarkStart w:id="493" w:name="_MON_1524040047"/>
      <w:bookmarkStart w:id="494" w:name="_MON_1524042155"/>
      <w:bookmarkStart w:id="495" w:name="_MON_1539446072"/>
      <w:bookmarkStart w:id="496" w:name="_MON_1524042164"/>
      <w:bookmarkStart w:id="497" w:name="_MON_1521022640"/>
      <w:bookmarkStart w:id="498" w:name="_MON_1539584586"/>
      <w:bookmarkStart w:id="499" w:name="_MON_1552283193"/>
      <w:bookmarkStart w:id="500" w:name="_MON_1552283255"/>
      <w:bookmarkStart w:id="501" w:name="_MON_1539585452"/>
      <w:bookmarkStart w:id="502" w:name="_MON_1539585458"/>
      <w:bookmarkStart w:id="503" w:name="_MON_1539585498"/>
      <w:bookmarkStart w:id="504" w:name="_MON_1539585565"/>
      <w:bookmarkStart w:id="505" w:name="_MON_1555159905"/>
      <w:bookmarkStart w:id="506" w:name="_MON_1555159928"/>
      <w:bookmarkStart w:id="507" w:name="_MON_1555159973"/>
      <w:bookmarkStart w:id="508" w:name="_MON_1524046888"/>
      <w:bookmarkStart w:id="509" w:name="_MON_1521287235"/>
      <w:bookmarkStart w:id="510" w:name="_MON_1555168899"/>
      <w:bookmarkStart w:id="511" w:name="_MON_1555168921"/>
      <w:bookmarkStart w:id="512" w:name="_MON_1521022701"/>
      <w:bookmarkStart w:id="513" w:name="_MON_1521022735"/>
      <w:bookmarkStart w:id="514" w:name="_MON_1539700530"/>
      <w:bookmarkStart w:id="515" w:name="_MON_1555356984"/>
      <w:bookmarkStart w:id="516" w:name="_MON_1539700541"/>
      <w:bookmarkStart w:id="517" w:name="_MON_1555488575"/>
      <w:bookmarkStart w:id="518" w:name="_MON_1555488591"/>
      <w:bookmarkStart w:id="519" w:name="_MON_1555488600"/>
      <w:bookmarkStart w:id="520" w:name="_MON_1555489168"/>
      <w:bookmarkStart w:id="521" w:name="_MON_1555489172"/>
      <w:bookmarkStart w:id="522" w:name="_MON_1539700763"/>
      <w:bookmarkStart w:id="523" w:name="_MON_1522932901"/>
      <w:bookmarkStart w:id="524" w:name="_MON_1522932916"/>
      <w:bookmarkStart w:id="525" w:name="_MON_1555754018"/>
      <w:bookmarkStart w:id="526" w:name="_MON_1522932950"/>
      <w:bookmarkStart w:id="527" w:name="_MON_1522933206"/>
      <w:bookmarkStart w:id="528" w:name="_MON_1523985062"/>
      <w:bookmarkStart w:id="529" w:name="_MON_1523985100"/>
      <w:bookmarkStart w:id="530" w:name="_MON_1525164438"/>
      <w:bookmarkStart w:id="531" w:name="_MON_1525164480"/>
      <w:bookmarkStart w:id="532" w:name="_MON_1521022743"/>
      <w:bookmarkStart w:id="533" w:name="_MON_1524029918"/>
      <w:bookmarkStart w:id="534" w:name="_MON_1523793509"/>
      <w:bookmarkStart w:id="535" w:name="_MON_1530355120"/>
      <w:bookmarkStart w:id="536" w:name="_MON_1530355303"/>
      <w:bookmarkStart w:id="537" w:name="_MON_1556454092"/>
      <w:bookmarkStart w:id="538" w:name="_MON_1521025548"/>
      <w:bookmarkStart w:id="539" w:name="_MON_1531583925"/>
      <w:bookmarkStart w:id="540" w:name="_MON_1523799312"/>
      <w:bookmarkStart w:id="541" w:name="_MON_1521022590"/>
      <w:bookmarkStart w:id="542" w:name="_MON_1563199013"/>
      <w:bookmarkStart w:id="543" w:name="_MON_1563199143"/>
      <w:bookmarkStart w:id="544" w:name="_MON_1563199229"/>
      <w:bookmarkStart w:id="545" w:name="_MON_1521022614"/>
      <w:bookmarkStart w:id="546" w:name="_MON_1563257820"/>
      <w:bookmarkStart w:id="547" w:name="_MON_1563257837"/>
      <w:bookmarkStart w:id="548" w:name="_MON_1537853985"/>
      <w:bookmarkStart w:id="549" w:name="_MON_1563343755"/>
      <w:bookmarkStart w:id="550" w:name="_MON_1563343769"/>
      <w:bookmarkStart w:id="551" w:name="_MON_1537854008"/>
      <w:bookmarkStart w:id="552" w:name="_MON_1563643458"/>
      <w:bookmarkStart w:id="553" w:name="_MON_1563642317"/>
      <w:bookmarkStart w:id="554" w:name="_MON_1563689707"/>
      <w:bookmarkStart w:id="555" w:name="_MON_1568792588"/>
      <w:bookmarkStart w:id="556" w:name="_MON_1568792628"/>
      <w:bookmarkStart w:id="557" w:name="_MON_1563725232"/>
      <w:bookmarkStart w:id="558" w:name="_MON_1563642176"/>
      <w:bookmarkStart w:id="559" w:name="_MON_1531829820"/>
      <w:bookmarkStart w:id="560" w:name="_MON_1531829827"/>
      <w:bookmarkStart w:id="561" w:name="_MON_1531829835"/>
      <w:bookmarkStart w:id="562" w:name="_MON_1531829842"/>
      <w:bookmarkStart w:id="563" w:name="_MON_1523778267"/>
      <w:bookmarkStart w:id="564" w:name="_MON_1524058409"/>
      <w:bookmarkStart w:id="565" w:name="_MON_1524315585"/>
      <w:bookmarkStart w:id="566" w:name="_MON_1524058429"/>
      <w:bookmarkStart w:id="567" w:name="_MON_1523778297"/>
      <w:bookmarkStart w:id="568" w:name="_MON_1523780269"/>
      <w:bookmarkStart w:id="569" w:name="_MON_1521287634"/>
      <w:bookmarkStart w:id="570" w:name="_MON_1524072571"/>
      <w:bookmarkStart w:id="571" w:name="_MON_1524072595"/>
      <w:bookmarkStart w:id="572" w:name="_MON_1524072612"/>
      <w:bookmarkStart w:id="573" w:name="_MON_1524072997"/>
      <w:bookmarkStart w:id="574" w:name="_MON_1552287830"/>
      <w:bookmarkStart w:id="575" w:name="_MON_1552287899"/>
      <w:bookmarkStart w:id="576" w:name="_MON_1552287904"/>
      <w:bookmarkStart w:id="577" w:name="_MON_1524073019"/>
      <w:bookmarkStart w:id="578" w:name="_MON_1523799330"/>
      <w:bookmarkStart w:id="579" w:name="_MON_1555416584"/>
      <w:bookmarkStart w:id="580" w:name="_MON_1537863738"/>
      <w:bookmarkStart w:id="581" w:name="_MON_1491734145"/>
      <w:bookmarkStart w:id="582" w:name="_MON_1521287222"/>
      <w:bookmarkStart w:id="583" w:name="_MON_1539622156"/>
      <w:bookmarkStart w:id="584" w:name="_MON_1555785011"/>
      <w:bookmarkStart w:id="585" w:name="_MON_1539622185"/>
      <w:bookmarkStart w:id="586" w:name="_MON_1539622200"/>
      <w:bookmarkStart w:id="587" w:name="_MON_1539622205"/>
      <w:bookmarkStart w:id="588" w:name="_MON_1539622211"/>
      <w:bookmarkStart w:id="589" w:name="_MON_1539622217"/>
      <w:bookmarkStart w:id="590" w:name="_MON_1521287240"/>
      <w:bookmarkStart w:id="591" w:name="_MON_1555925944"/>
      <w:bookmarkStart w:id="592" w:name="_MON_1539776565"/>
      <w:bookmarkStart w:id="593" w:name="_MON_1525178496"/>
      <w:bookmarkStart w:id="594" w:name="_MON_1523778238"/>
      <w:bookmarkStart w:id="595" w:name="_MON_1523778251"/>
      <w:bookmarkStart w:id="596" w:name="_MON_1524050312"/>
      <w:bookmarkStart w:id="597" w:name="_MON_1524309221"/>
      <w:bookmarkStart w:id="598" w:name="_MON_1531814864"/>
      <w:bookmarkStart w:id="599" w:name="_MON_1563257828"/>
      <w:bookmarkStart w:id="600" w:name="_MON_1563257843"/>
      <w:bookmarkStart w:id="601" w:name="_MON_1563257856"/>
      <w:bookmarkStart w:id="602" w:name="_MON_1524309233"/>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65F48">
        <w:rPr>
          <w:rFonts w:asciiTheme="majorBidi" w:hAnsiTheme="majorBidi" w:cstheme="majorBidi"/>
          <w:b/>
          <w:bCs/>
          <w:sz w:val="28"/>
          <w:szCs w:val="28"/>
        </w:rPr>
        <w:t xml:space="preserve">INVESTMENTS IN </w:t>
      </w:r>
      <w:r w:rsidR="00FA1FA8" w:rsidRPr="00465F48">
        <w:rPr>
          <w:rFonts w:asciiTheme="majorBidi" w:hAnsiTheme="majorBidi" w:cstheme="majorBidi"/>
          <w:b/>
          <w:bCs/>
          <w:sz w:val="28"/>
          <w:szCs w:val="28"/>
        </w:rPr>
        <w:t>SUBSIDIARY</w:t>
      </w:r>
      <w:r w:rsidR="00957AF3" w:rsidRPr="00465F48">
        <w:rPr>
          <w:rFonts w:asciiTheme="majorBidi" w:hAnsiTheme="majorBidi" w:cstheme="majorBidi"/>
          <w:b/>
          <w:bCs/>
          <w:sz w:val="28"/>
          <w:szCs w:val="28"/>
        </w:rPr>
        <w:t xml:space="preserve"> – NET</w:t>
      </w:r>
    </w:p>
    <w:p w:rsidR="00FA1FA8" w:rsidRPr="00D04960" w:rsidRDefault="00C90257" w:rsidP="00D04960">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t xml:space="preserve">Investments in </w:t>
      </w:r>
      <w:r w:rsidR="00530814" w:rsidRPr="00D04960">
        <w:rPr>
          <w:rFonts w:asciiTheme="majorBidi" w:eastAsia="SimSun" w:hAnsiTheme="majorBidi" w:cstheme="majorBidi"/>
          <w:b w:val="0"/>
          <w:bCs w:val="0"/>
        </w:rPr>
        <w:t>subsidiary</w:t>
      </w:r>
      <w:r w:rsidR="00FA1FA8" w:rsidRPr="00D04960">
        <w:rPr>
          <w:rFonts w:asciiTheme="majorBidi" w:eastAsia="SimSun" w:hAnsiTheme="majorBidi" w:cstheme="majorBidi"/>
          <w:b w:val="0"/>
          <w:bCs w:val="0"/>
        </w:rPr>
        <w:t xml:space="preserve"> </w:t>
      </w:r>
      <w:r>
        <w:rPr>
          <w:rFonts w:asciiTheme="majorBidi" w:eastAsia="SimSun" w:hAnsiTheme="majorBidi" w:cstheme="majorBidi"/>
          <w:b w:val="0"/>
          <w:bCs w:val="0"/>
        </w:rPr>
        <w:t xml:space="preserve">– net </w:t>
      </w:r>
      <w:r w:rsidR="00FA1FA8" w:rsidRPr="00D04960">
        <w:rPr>
          <w:rFonts w:asciiTheme="majorBidi" w:eastAsia="SimSun" w:hAnsiTheme="majorBidi" w:cstheme="majorBidi"/>
          <w:b w:val="0"/>
          <w:bCs w:val="0"/>
        </w:rPr>
        <w:t xml:space="preserve">presented in separate financial statements </w:t>
      </w:r>
      <w:r w:rsidR="00FB201B" w:rsidRPr="00D04960">
        <w:rPr>
          <w:rFonts w:asciiTheme="majorBidi" w:eastAsia="SimSun" w:hAnsiTheme="majorBidi" w:cstheme="majorBidi"/>
          <w:b w:val="0"/>
          <w:bCs w:val="0"/>
        </w:rPr>
        <w:t>as at June 30, 2020, consisted of:</w:t>
      </w:r>
      <w:r w:rsidR="00FA1FA8" w:rsidRPr="00D04960">
        <w:rPr>
          <w:rFonts w:asciiTheme="majorBidi" w:eastAsia="SimSun" w:hAnsiTheme="majorBidi" w:cstheme="majorBidi"/>
          <w:b w:val="0"/>
          <w:bCs w:val="0"/>
        </w:rPr>
        <w:t xml:space="preserve"> </w:t>
      </w:r>
    </w:p>
    <w:p w:rsidR="00FB201B" w:rsidRPr="00465F48" w:rsidRDefault="006E2DEA" w:rsidP="00FB201B">
      <w:pPr>
        <w:spacing w:before="120"/>
        <w:jc w:val="thaiDistribute"/>
        <w:rPr>
          <w:rFonts w:asciiTheme="majorBidi" w:hAnsiTheme="majorBidi" w:cstheme="majorBidi"/>
          <w:sz w:val="28"/>
          <w:szCs w:val="28"/>
        </w:rPr>
      </w:pPr>
      <w:r>
        <w:rPr>
          <w:rFonts w:asciiTheme="majorBidi" w:hAnsiTheme="majorBidi" w:cstheme="majorBidi"/>
          <w:sz w:val="28"/>
          <w:szCs w:val="28"/>
        </w:rPr>
        <w:pict>
          <v:shape id="_x0000_i1037" type="#_x0000_t75" style="width:452.75pt;height:164.75pt">
            <v:imagedata r:id="rId21" o:title=""/>
          </v:shape>
        </w:pict>
      </w:r>
    </w:p>
    <w:p w:rsidR="008F08A0" w:rsidRPr="00465F48" w:rsidRDefault="0039290A" w:rsidP="00DF7346">
      <w:pPr>
        <w:spacing w:before="240"/>
        <w:jc w:val="thaiDistribute"/>
        <w:rPr>
          <w:rFonts w:asciiTheme="majorBidi" w:hAnsiTheme="majorBidi" w:cstheme="majorBidi"/>
          <w:b/>
          <w:bCs/>
          <w:i/>
          <w:iCs/>
          <w:sz w:val="28"/>
          <w:szCs w:val="28"/>
        </w:rPr>
      </w:pPr>
      <w:r w:rsidRPr="00465F48">
        <w:rPr>
          <w:rFonts w:asciiTheme="majorBidi" w:hAnsiTheme="majorBidi" w:cstheme="majorBidi"/>
          <w:b/>
          <w:bCs/>
          <w:i/>
          <w:iCs/>
          <w:sz w:val="28"/>
          <w:szCs w:val="28"/>
        </w:rPr>
        <w:t xml:space="preserve">BUSINESS COMBINATIONS BY CHANGING CONTROLLING IN </w:t>
      </w:r>
      <w:r w:rsidR="00A85A05" w:rsidRPr="00465F48">
        <w:rPr>
          <w:rFonts w:asciiTheme="majorBidi" w:hAnsiTheme="majorBidi" w:cstheme="majorBidi"/>
          <w:b/>
          <w:bCs/>
          <w:i/>
          <w:iCs/>
          <w:sz w:val="28"/>
          <w:szCs w:val="28"/>
        </w:rPr>
        <w:t>AN ASSOCIATE</w:t>
      </w:r>
      <w:r w:rsidR="00A85A05" w:rsidRPr="00465F48">
        <w:rPr>
          <w:rFonts w:asciiTheme="majorBidi" w:hAnsiTheme="majorBidi" w:cstheme="majorBidi"/>
          <w:sz w:val="28"/>
          <w:szCs w:val="28"/>
        </w:rPr>
        <w:t xml:space="preserve"> </w:t>
      </w:r>
    </w:p>
    <w:p w:rsidR="00B016B1" w:rsidRDefault="00151F9E" w:rsidP="00FB201B">
      <w:pPr>
        <w:pStyle w:val="ListParagraph"/>
        <w:numPr>
          <w:ilvl w:val="0"/>
          <w:numId w:val="0"/>
        </w:numPr>
        <w:spacing w:before="80" w:after="120" w:line="380" w:lineRule="exact"/>
        <w:rPr>
          <w:rFonts w:asciiTheme="majorBidi" w:hAnsiTheme="majorBidi" w:cstheme="majorBidi"/>
          <w:b w:val="0"/>
          <w:bCs w:val="0"/>
        </w:rPr>
      </w:pPr>
      <w:r w:rsidRPr="00465F48">
        <w:rPr>
          <w:rFonts w:asciiTheme="majorBidi" w:eastAsia="SimSun" w:hAnsiTheme="majorBidi" w:cstheme="majorBidi"/>
          <w:b w:val="0"/>
          <w:bCs w:val="0"/>
        </w:rPr>
        <w:t>On</w:t>
      </w:r>
      <w:r w:rsidRPr="00465F48">
        <w:rPr>
          <w:rFonts w:asciiTheme="majorBidi" w:hAnsiTheme="majorBidi" w:cstheme="majorBidi"/>
          <w:b w:val="0"/>
          <w:bCs w:val="0"/>
        </w:rPr>
        <w:t xml:space="preserve"> January 28, 2020</w:t>
      </w:r>
      <w:r w:rsidR="003F6721" w:rsidRPr="00465F48">
        <w:rPr>
          <w:rFonts w:asciiTheme="majorBidi" w:hAnsiTheme="majorBidi" w:cstheme="majorBidi"/>
          <w:b w:val="0"/>
          <w:bCs w:val="0"/>
        </w:rPr>
        <w:t>,</w:t>
      </w:r>
      <w:r w:rsidRPr="00465F48">
        <w:rPr>
          <w:rFonts w:asciiTheme="majorBidi" w:hAnsiTheme="majorBidi" w:cstheme="majorBidi"/>
          <w:b w:val="0"/>
          <w:bCs w:val="0"/>
        </w:rPr>
        <w:t xml:space="preserve"> North</w:t>
      </w:r>
      <w:r w:rsidR="007B08CF" w:rsidRPr="00465F48">
        <w:rPr>
          <w:rFonts w:asciiTheme="majorBidi" w:hAnsiTheme="majorBidi" w:cstheme="majorBidi"/>
          <w:b w:val="0"/>
          <w:bCs w:val="0"/>
        </w:rPr>
        <w:t xml:space="preserve">ern Renewable Energy Co., Ltd. </w:t>
      </w:r>
      <w:r w:rsidR="00A13C8D" w:rsidRPr="00465F48">
        <w:rPr>
          <w:rFonts w:asciiTheme="majorBidi" w:hAnsiTheme="majorBidi" w:cstheme="majorBidi"/>
          <w:b w:val="0"/>
          <w:bCs w:val="0"/>
        </w:rPr>
        <w:t>(</w:t>
      </w:r>
      <w:r w:rsidR="007B08CF" w:rsidRPr="00465F48">
        <w:rPr>
          <w:rFonts w:asciiTheme="majorBidi" w:hAnsiTheme="majorBidi" w:cstheme="majorBidi"/>
          <w:b w:val="0"/>
          <w:bCs w:val="0"/>
        </w:rPr>
        <w:t>“NRE”</w:t>
      </w:r>
      <w:r w:rsidR="00A13C8D" w:rsidRPr="00465F48">
        <w:rPr>
          <w:rFonts w:asciiTheme="majorBidi" w:hAnsiTheme="majorBidi" w:cstheme="majorBidi"/>
          <w:b w:val="0"/>
          <w:bCs w:val="0"/>
        </w:rPr>
        <w:t>)</w:t>
      </w:r>
      <w:r w:rsidR="0080184E" w:rsidRPr="00465F48">
        <w:rPr>
          <w:rFonts w:asciiTheme="majorBidi" w:hAnsiTheme="majorBidi" w:cstheme="majorBidi"/>
          <w:b w:val="0"/>
          <w:bCs w:val="0"/>
        </w:rPr>
        <w:t>, the Company’s associate</w:t>
      </w:r>
      <w:r w:rsidRPr="00465F48">
        <w:rPr>
          <w:rFonts w:asciiTheme="majorBidi" w:hAnsiTheme="majorBidi" w:cstheme="majorBidi"/>
          <w:b w:val="0"/>
          <w:bCs w:val="0"/>
        </w:rPr>
        <w:t xml:space="preserve"> has registered the change of the new directors and authorized director</w:t>
      </w:r>
      <w:r w:rsidR="00A3060D" w:rsidRPr="00465F48">
        <w:rPr>
          <w:rFonts w:asciiTheme="majorBidi" w:hAnsiTheme="majorBidi" w:cstheme="majorBidi"/>
          <w:b w:val="0"/>
          <w:bCs w:val="0"/>
        </w:rPr>
        <w:t>s with the</w:t>
      </w:r>
      <w:r w:rsidRPr="00465F48">
        <w:rPr>
          <w:rFonts w:asciiTheme="majorBidi" w:hAnsiTheme="majorBidi" w:cstheme="majorBidi"/>
          <w:b w:val="0"/>
          <w:bCs w:val="0"/>
        </w:rPr>
        <w:t xml:space="preserve"> Department of Business Development. Therefore, ne</w:t>
      </w:r>
      <w:r w:rsidR="00DF7346" w:rsidRPr="00465F48">
        <w:rPr>
          <w:rFonts w:asciiTheme="majorBidi" w:hAnsiTheme="majorBidi" w:cstheme="majorBidi"/>
          <w:b w:val="0"/>
          <w:bCs w:val="0"/>
        </w:rPr>
        <w:t>w NRE</w:t>
      </w:r>
      <w:r w:rsidRPr="00465F48">
        <w:rPr>
          <w:rFonts w:asciiTheme="majorBidi" w:hAnsiTheme="majorBidi" w:cstheme="majorBidi"/>
          <w:b w:val="0"/>
          <w:bCs w:val="0"/>
        </w:rPr>
        <w:t xml:space="preserve">’s board of directors consist of 4 Company’s directors and 2 outsiders and the authorized directors to sign to bind </w:t>
      </w:r>
      <w:r w:rsidR="003F6721" w:rsidRPr="00465F48">
        <w:rPr>
          <w:rFonts w:asciiTheme="majorBidi" w:hAnsiTheme="majorBidi" w:cstheme="majorBidi"/>
          <w:b w:val="0"/>
          <w:bCs w:val="0"/>
        </w:rPr>
        <w:t xml:space="preserve">NRE </w:t>
      </w:r>
      <w:r w:rsidRPr="00465F48">
        <w:rPr>
          <w:rFonts w:asciiTheme="majorBidi" w:hAnsiTheme="majorBidi" w:cstheme="majorBidi"/>
          <w:b w:val="0"/>
          <w:bCs w:val="0"/>
        </w:rPr>
        <w:t>consist of the 2 Company’s directors and 1 outsider with authorized signatory to be jointly signed by 2 of 3 directors.</w:t>
      </w:r>
      <w:r w:rsidR="003F6721" w:rsidRPr="00465F48">
        <w:rPr>
          <w:rFonts w:asciiTheme="majorBidi" w:hAnsiTheme="majorBidi" w:cstheme="majorBidi"/>
          <w:b w:val="0"/>
          <w:bCs w:val="0"/>
        </w:rPr>
        <w:t xml:space="preserve"> As a result</w:t>
      </w:r>
      <w:r w:rsidR="00226240" w:rsidRPr="00465F48">
        <w:rPr>
          <w:rFonts w:asciiTheme="majorBidi" w:hAnsiTheme="majorBidi" w:cstheme="majorBidi"/>
          <w:b w:val="0"/>
          <w:bCs w:val="0"/>
        </w:rPr>
        <w:t xml:space="preserve">, the </w:t>
      </w:r>
      <w:r w:rsidR="00DF7346" w:rsidRPr="00465F48">
        <w:rPr>
          <w:rFonts w:asciiTheme="majorBidi" w:hAnsiTheme="majorBidi" w:cstheme="majorBidi"/>
          <w:b w:val="0"/>
          <w:bCs w:val="0"/>
        </w:rPr>
        <w:t xml:space="preserve">Company obtains control of </w:t>
      </w:r>
      <w:r w:rsidR="009753FE" w:rsidRPr="00465F48">
        <w:rPr>
          <w:rFonts w:asciiTheme="majorBidi" w:hAnsiTheme="majorBidi" w:cstheme="majorBidi"/>
          <w:b w:val="0"/>
          <w:bCs w:val="0"/>
        </w:rPr>
        <w:t>NRE</w:t>
      </w:r>
      <w:r w:rsidR="00DF7346" w:rsidRPr="00465F48">
        <w:rPr>
          <w:rFonts w:asciiTheme="majorBidi" w:hAnsiTheme="majorBidi" w:cstheme="majorBidi"/>
          <w:b w:val="0"/>
          <w:bCs w:val="0"/>
        </w:rPr>
        <w:t>. T</w:t>
      </w:r>
      <w:r w:rsidR="00796839" w:rsidRPr="00465F48">
        <w:rPr>
          <w:rFonts w:asciiTheme="majorBidi" w:hAnsiTheme="majorBidi" w:cstheme="majorBidi"/>
          <w:b w:val="0"/>
          <w:bCs w:val="0"/>
        </w:rPr>
        <w:t>herefore,</w:t>
      </w:r>
      <w:r w:rsidR="00DF7346" w:rsidRPr="00465F48">
        <w:rPr>
          <w:rFonts w:asciiTheme="majorBidi" w:hAnsiTheme="majorBidi" w:cstheme="majorBidi"/>
          <w:b w:val="0"/>
          <w:bCs w:val="0"/>
        </w:rPr>
        <w:t xml:space="preserve"> </w:t>
      </w:r>
      <w:r w:rsidR="00B31F10" w:rsidRPr="00465F48">
        <w:rPr>
          <w:rFonts w:asciiTheme="majorBidi" w:hAnsiTheme="majorBidi" w:cstheme="majorBidi"/>
          <w:b w:val="0"/>
          <w:bCs w:val="0"/>
        </w:rPr>
        <w:t>t</w:t>
      </w:r>
      <w:r w:rsidR="00796839" w:rsidRPr="00465F48">
        <w:rPr>
          <w:rFonts w:asciiTheme="majorBidi" w:hAnsiTheme="majorBidi" w:cstheme="majorBidi"/>
          <w:b w:val="0"/>
          <w:bCs w:val="0"/>
        </w:rPr>
        <w:t xml:space="preserve">he </w:t>
      </w:r>
      <w:r w:rsidR="009753FE" w:rsidRPr="00465F48">
        <w:rPr>
          <w:rFonts w:asciiTheme="majorBidi" w:hAnsiTheme="majorBidi" w:cstheme="majorBidi"/>
          <w:b w:val="0"/>
          <w:bCs w:val="0"/>
        </w:rPr>
        <w:t>C</w:t>
      </w:r>
      <w:r w:rsidR="00796839" w:rsidRPr="00465F48">
        <w:rPr>
          <w:rFonts w:asciiTheme="majorBidi" w:hAnsiTheme="majorBidi" w:cstheme="majorBidi"/>
          <w:b w:val="0"/>
          <w:bCs w:val="0"/>
        </w:rPr>
        <w:t>om</w:t>
      </w:r>
      <w:r w:rsidR="005E37A5" w:rsidRPr="00465F48">
        <w:rPr>
          <w:rFonts w:asciiTheme="majorBidi" w:hAnsiTheme="majorBidi" w:cstheme="majorBidi"/>
          <w:b w:val="0"/>
          <w:bCs w:val="0"/>
        </w:rPr>
        <w:t xml:space="preserve">pany </w:t>
      </w:r>
      <w:r w:rsidR="00161348" w:rsidRPr="00465F48">
        <w:rPr>
          <w:rFonts w:asciiTheme="majorBidi" w:hAnsiTheme="majorBidi" w:cstheme="majorBidi"/>
          <w:b w:val="0"/>
          <w:bCs w:val="0"/>
        </w:rPr>
        <w:t xml:space="preserve">prepared </w:t>
      </w:r>
      <w:r w:rsidR="009753FE" w:rsidRPr="00465F48">
        <w:rPr>
          <w:rFonts w:asciiTheme="majorBidi" w:hAnsiTheme="majorBidi" w:cstheme="majorBidi"/>
          <w:b w:val="0"/>
          <w:bCs w:val="0"/>
        </w:rPr>
        <w:t xml:space="preserve">consolidated </w:t>
      </w:r>
      <w:r w:rsidR="00161348" w:rsidRPr="00465F48">
        <w:rPr>
          <w:rFonts w:asciiTheme="majorBidi" w:hAnsiTheme="majorBidi" w:cstheme="majorBidi"/>
          <w:b w:val="0"/>
          <w:bCs w:val="0"/>
        </w:rPr>
        <w:t xml:space="preserve">financial statements </w:t>
      </w:r>
      <w:r w:rsidR="009753FE" w:rsidRPr="00465F48">
        <w:rPr>
          <w:rFonts w:asciiTheme="majorBidi" w:hAnsiTheme="majorBidi" w:cstheme="majorBidi"/>
          <w:b w:val="0"/>
          <w:bCs w:val="0"/>
        </w:rPr>
        <w:t xml:space="preserve">by included the financial statements </w:t>
      </w:r>
      <w:r w:rsidR="00F27D7E" w:rsidRPr="00465F48">
        <w:rPr>
          <w:rFonts w:asciiTheme="majorBidi" w:hAnsiTheme="majorBidi" w:cstheme="majorBidi"/>
          <w:b w:val="0"/>
          <w:bCs w:val="0"/>
        </w:rPr>
        <w:t>of the associate</w:t>
      </w:r>
      <w:r w:rsidR="00161348" w:rsidRPr="00465F48">
        <w:rPr>
          <w:rFonts w:asciiTheme="majorBidi" w:hAnsiTheme="majorBidi" w:cstheme="majorBidi"/>
          <w:b w:val="0"/>
          <w:bCs w:val="0"/>
        </w:rPr>
        <w:t xml:space="preserve"> and classified </w:t>
      </w:r>
      <w:r w:rsidR="00A96217" w:rsidRPr="00465F48">
        <w:rPr>
          <w:rFonts w:asciiTheme="majorBidi" w:hAnsiTheme="majorBidi" w:cstheme="majorBidi"/>
          <w:b w:val="0"/>
          <w:bCs w:val="0"/>
        </w:rPr>
        <w:t xml:space="preserve">investment in NRE </w:t>
      </w:r>
      <w:r w:rsidR="00C90257">
        <w:rPr>
          <w:rFonts w:asciiTheme="majorBidi" w:hAnsiTheme="majorBidi" w:cstheme="majorBidi"/>
          <w:b w:val="0"/>
          <w:bCs w:val="0"/>
        </w:rPr>
        <w:t xml:space="preserve">as investment in </w:t>
      </w:r>
      <w:r w:rsidR="00161348" w:rsidRPr="00465F48">
        <w:rPr>
          <w:rFonts w:asciiTheme="majorBidi" w:hAnsiTheme="majorBidi" w:cstheme="majorBidi"/>
          <w:b w:val="0"/>
          <w:bCs w:val="0"/>
        </w:rPr>
        <w:t>subsidiary on January 28, 2020</w:t>
      </w:r>
      <w:r w:rsidR="00994E24" w:rsidRPr="00465F48">
        <w:rPr>
          <w:rFonts w:asciiTheme="majorBidi" w:hAnsiTheme="majorBidi" w:cstheme="majorBidi"/>
          <w:b w:val="0"/>
          <w:bCs w:val="0"/>
        </w:rPr>
        <w:t xml:space="preserve"> which is the date that the Company has control subsidiary.</w:t>
      </w:r>
    </w:p>
    <w:p w:rsidR="00661736" w:rsidRDefault="00661736" w:rsidP="00FB201B">
      <w:pPr>
        <w:pStyle w:val="ListParagraph"/>
        <w:numPr>
          <w:ilvl w:val="0"/>
          <w:numId w:val="0"/>
        </w:numPr>
        <w:spacing w:before="80" w:after="120" w:line="380" w:lineRule="exact"/>
        <w:rPr>
          <w:rFonts w:asciiTheme="majorBidi" w:hAnsiTheme="majorBidi" w:cstheme="majorBidi"/>
          <w:b w:val="0"/>
          <w:bCs w:val="0"/>
        </w:rPr>
      </w:pPr>
    </w:p>
    <w:p w:rsidR="00957AF3" w:rsidRPr="00465F48" w:rsidRDefault="00957AF3" w:rsidP="00FB201B">
      <w:pPr>
        <w:pStyle w:val="ListParagraph"/>
        <w:numPr>
          <w:ilvl w:val="0"/>
          <w:numId w:val="0"/>
        </w:numPr>
        <w:spacing w:before="80" w:after="120" w:line="380" w:lineRule="exact"/>
        <w:rPr>
          <w:rFonts w:asciiTheme="majorBidi" w:hAnsiTheme="majorBidi" w:cstheme="majorBidi"/>
          <w:b w:val="0"/>
          <w:bCs w:val="0"/>
        </w:rPr>
      </w:pPr>
    </w:p>
    <w:p w:rsidR="00151F9E" w:rsidRPr="00465F48" w:rsidRDefault="00425B1A" w:rsidP="00FB201B">
      <w:pPr>
        <w:pStyle w:val="ListParagraph"/>
        <w:numPr>
          <w:ilvl w:val="0"/>
          <w:numId w:val="0"/>
        </w:numPr>
        <w:spacing w:before="0" w:line="380" w:lineRule="exact"/>
        <w:ind w:left="-284" w:firstLine="284"/>
        <w:jc w:val="left"/>
        <w:rPr>
          <w:rFonts w:asciiTheme="majorBidi" w:hAnsiTheme="majorBidi" w:cstheme="majorBidi"/>
        </w:rPr>
      </w:pPr>
      <w:r w:rsidRPr="00465F48">
        <w:rPr>
          <w:rFonts w:asciiTheme="majorBidi" w:hAnsiTheme="majorBidi" w:cstheme="majorBidi"/>
        </w:rPr>
        <w:t>Identifiable assets acquired and liabilities assumed</w:t>
      </w:r>
    </w:p>
    <w:tbl>
      <w:tblPr>
        <w:tblW w:w="9072" w:type="dxa"/>
        <w:tblCellMar>
          <w:left w:w="57" w:type="dxa"/>
          <w:right w:w="57" w:type="dxa"/>
        </w:tblCellMar>
        <w:tblLook w:val="04A0" w:firstRow="1" w:lastRow="0" w:firstColumn="1" w:lastColumn="0" w:noHBand="0" w:noVBand="1"/>
      </w:tblPr>
      <w:tblGrid>
        <w:gridCol w:w="6633"/>
        <w:gridCol w:w="2439"/>
      </w:tblGrid>
      <w:tr w:rsidR="00151F9E" w:rsidRPr="00465F48" w:rsidTr="00DF7346">
        <w:trPr>
          <w:trHeight w:val="227"/>
        </w:trPr>
        <w:tc>
          <w:tcPr>
            <w:tcW w:w="6633" w:type="dxa"/>
            <w:vAlign w:val="bottom"/>
          </w:tcPr>
          <w:p w:rsidR="00151F9E" w:rsidRPr="00465F48" w:rsidRDefault="00151F9E" w:rsidP="002D1843">
            <w:pPr>
              <w:ind w:left="-284"/>
              <w:rPr>
                <w:rFonts w:asciiTheme="majorBidi" w:hAnsiTheme="majorBidi" w:cstheme="majorBidi"/>
                <w:color w:val="000000"/>
                <w:sz w:val="28"/>
                <w:szCs w:val="28"/>
              </w:rPr>
            </w:pPr>
          </w:p>
        </w:tc>
        <w:tc>
          <w:tcPr>
            <w:tcW w:w="2439" w:type="dxa"/>
            <w:vAlign w:val="bottom"/>
            <w:hideMark/>
          </w:tcPr>
          <w:p w:rsidR="00151F9E" w:rsidRPr="00465F48" w:rsidRDefault="00B10D5D" w:rsidP="002D1843">
            <w:pPr>
              <w:pBdr>
                <w:bottom w:val="single" w:sz="6" w:space="1" w:color="auto"/>
              </w:pBdr>
              <w:ind w:left="-284"/>
              <w:jc w:val="center"/>
              <w:rPr>
                <w:rFonts w:asciiTheme="majorBidi" w:hAnsiTheme="majorBidi" w:cstheme="majorBidi"/>
                <w:sz w:val="28"/>
                <w:szCs w:val="28"/>
              </w:rPr>
            </w:pPr>
            <w:r w:rsidRPr="00465F48">
              <w:rPr>
                <w:rFonts w:asciiTheme="majorBidi" w:hAnsiTheme="majorBidi" w:cstheme="majorBidi"/>
                <w:color w:val="000000"/>
                <w:sz w:val="28"/>
                <w:szCs w:val="28"/>
              </w:rPr>
              <w:t>Unit: Thousand Baht</w:t>
            </w:r>
          </w:p>
        </w:tc>
      </w:tr>
      <w:tr w:rsidR="00151F9E" w:rsidRPr="00465F48" w:rsidTr="00DF7346">
        <w:trPr>
          <w:trHeight w:val="227"/>
        </w:trPr>
        <w:tc>
          <w:tcPr>
            <w:tcW w:w="6633" w:type="dxa"/>
            <w:vAlign w:val="bottom"/>
            <w:hideMark/>
          </w:tcPr>
          <w:p w:rsidR="00151F9E" w:rsidRPr="00465F48" w:rsidRDefault="008E6F8F"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Cash and cash equivalents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2,016</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Current investments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394</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Trade and other current receivables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Inventories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3,241</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assets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292</w:t>
            </w:r>
          </w:p>
        </w:tc>
      </w:tr>
      <w:tr w:rsidR="00151F9E" w:rsidRPr="00465F48" w:rsidTr="00DF7346">
        <w:trPr>
          <w:trHeight w:val="227"/>
        </w:trPr>
        <w:tc>
          <w:tcPr>
            <w:tcW w:w="6633" w:type="dxa"/>
            <w:vAlign w:val="bottom"/>
            <w:hideMark/>
          </w:tcPr>
          <w:p w:rsidR="00151F9E" w:rsidRPr="00465F48" w:rsidRDefault="007B1AF9"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Investment properties</w:t>
            </w:r>
            <w:r w:rsidR="00B7518E" w:rsidRPr="00465F48">
              <w:rPr>
                <w:rFonts w:asciiTheme="majorBidi" w:hAnsiTheme="majorBidi" w:cstheme="majorBidi"/>
                <w:color w:val="000000"/>
                <w:sz w:val="28"/>
                <w:szCs w:val="28"/>
              </w:rPr>
              <w:t xml:space="preserve">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320,878</w:t>
            </w:r>
          </w:p>
        </w:tc>
      </w:tr>
      <w:tr w:rsidR="00151F9E" w:rsidRPr="00465F48" w:rsidTr="00DF7346">
        <w:trPr>
          <w:trHeight w:val="227"/>
        </w:trPr>
        <w:tc>
          <w:tcPr>
            <w:tcW w:w="6633" w:type="dxa"/>
            <w:vAlign w:val="bottom"/>
            <w:hideMark/>
          </w:tcPr>
          <w:p w:rsidR="00151F9E" w:rsidRPr="00465F48" w:rsidRDefault="00B7518E"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Deposit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71</w:t>
            </w:r>
          </w:p>
        </w:tc>
      </w:tr>
      <w:tr w:rsidR="00151F9E" w:rsidRPr="00465F48" w:rsidTr="00DF7346">
        <w:trPr>
          <w:trHeight w:val="227"/>
        </w:trPr>
        <w:tc>
          <w:tcPr>
            <w:tcW w:w="6633" w:type="dxa"/>
            <w:vAlign w:val="bottom"/>
            <w:hideMark/>
          </w:tcPr>
          <w:p w:rsidR="00151F9E" w:rsidRPr="00465F48" w:rsidRDefault="00B7518E" w:rsidP="00DF734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Trade and other current payables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(25,782)</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(207)</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cs/>
              </w:rPr>
            </w:pPr>
            <w:r>
              <w:rPr>
                <w:rFonts w:asciiTheme="majorBidi" w:hAnsiTheme="majorBidi" w:cstheme="majorBidi"/>
                <w:color w:val="000000"/>
                <w:sz w:val="28"/>
                <w:szCs w:val="28"/>
              </w:rPr>
              <w:t>Short-term borrowings from related person</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(5,925)</w:t>
            </w:r>
          </w:p>
        </w:tc>
      </w:tr>
      <w:tr w:rsidR="00151F9E" w:rsidRPr="00465F48" w:rsidTr="00DF7346">
        <w:trPr>
          <w:trHeight w:val="227"/>
        </w:trPr>
        <w:tc>
          <w:tcPr>
            <w:tcW w:w="6633" w:type="dxa"/>
            <w:vAlign w:val="bottom"/>
            <w:hideMark/>
          </w:tcPr>
          <w:p w:rsidR="00151F9E" w:rsidRPr="00465F48" w:rsidRDefault="005B03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liabilities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(4,645)</w:t>
            </w:r>
          </w:p>
        </w:tc>
      </w:tr>
      <w:tr w:rsidR="00151F9E" w:rsidRPr="00465F48" w:rsidTr="00DF7346">
        <w:trPr>
          <w:trHeight w:val="227"/>
        </w:trPr>
        <w:tc>
          <w:tcPr>
            <w:tcW w:w="6633" w:type="dxa"/>
            <w:vAlign w:val="bottom"/>
            <w:hideMark/>
          </w:tcPr>
          <w:p w:rsidR="00151F9E" w:rsidRPr="00465F48" w:rsidRDefault="002A66E8" w:rsidP="00DF734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Non-current provisions for employee benefits</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(1,552)</w:t>
            </w:r>
          </w:p>
        </w:tc>
      </w:tr>
      <w:tr w:rsidR="00151F9E" w:rsidRPr="00465F48" w:rsidTr="00DF7346">
        <w:trPr>
          <w:trHeight w:val="227"/>
        </w:trPr>
        <w:tc>
          <w:tcPr>
            <w:tcW w:w="6633" w:type="dxa"/>
            <w:vAlign w:val="bottom"/>
            <w:hideMark/>
          </w:tcPr>
          <w:p w:rsidR="00151F9E" w:rsidRPr="00AB25F5" w:rsidRDefault="005F3295" w:rsidP="00DF734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289,373</w:t>
            </w:r>
          </w:p>
        </w:tc>
      </w:tr>
      <w:tr w:rsidR="00151F9E" w:rsidRPr="00465F48" w:rsidTr="00DF7346">
        <w:trPr>
          <w:trHeight w:val="227"/>
        </w:trPr>
        <w:tc>
          <w:tcPr>
            <w:tcW w:w="6633" w:type="dxa"/>
            <w:shd w:val="clear" w:color="auto" w:fill="auto"/>
            <w:vAlign w:val="bottom"/>
            <w:hideMark/>
          </w:tcPr>
          <w:p w:rsidR="00151F9E" w:rsidRPr="00465F48" w:rsidRDefault="005F3295"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 xml:space="preserve">Less </w:t>
            </w:r>
            <w:r w:rsidR="002A50F8" w:rsidRPr="00465F48">
              <w:rPr>
                <w:rFonts w:asciiTheme="majorBidi" w:hAnsiTheme="majorBidi" w:cstheme="majorBidi"/>
                <w:color w:val="000000"/>
                <w:sz w:val="28"/>
                <w:szCs w:val="28"/>
              </w:rPr>
              <w:t>accept payment</w:t>
            </w:r>
            <w:r w:rsidR="002A50F8" w:rsidRPr="00465F48">
              <w:rPr>
                <w:rFonts w:asciiTheme="majorBidi" w:hAnsiTheme="majorBidi" w:cstheme="majorBidi"/>
                <w:color w:val="000000"/>
                <w:sz w:val="28"/>
                <w:szCs w:val="28"/>
                <w:cs/>
              </w:rPr>
              <w:t xml:space="preserve"> </w:t>
            </w:r>
            <w:r w:rsidR="00317E93" w:rsidRPr="00465F48">
              <w:rPr>
                <w:rFonts w:asciiTheme="majorBidi" w:hAnsiTheme="majorBidi" w:cstheme="majorBidi"/>
                <w:color w:val="000000"/>
                <w:sz w:val="28"/>
                <w:szCs w:val="28"/>
              </w:rPr>
              <w:t>from capital increase</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(170,555)</w:t>
            </w:r>
          </w:p>
        </w:tc>
      </w:tr>
      <w:tr w:rsidR="00151F9E" w:rsidRPr="00465F48" w:rsidTr="00DF7346">
        <w:trPr>
          <w:trHeight w:val="227"/>
        </w:trPr>
        <w:tc>
          <w:tcPr>
            <w:tcW w:w="6633" w:type="dxa"/>
            <w:shd w:val="clear" w:color="auto" w:fill="auto"/>
            <w:vAlign w:val="bottom"/>
            <w:hideMark/>
          </w:tcPr>
          <w:p w:rsidR="00151F9E" w:rsidRPr="00AB25F5" w:rsidRDefault="00D90A79" w:rsidP="00DF734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 of the associate before accept payment</w:t>
            </w:r>
            <w:r w:rsidRPr="00AB25F5">
              <w:rPr>
                <w:rFonts w:asciiTheme="majorBidi" w:hAnsiTheme="majorBidi" w:cstheme="majorBidi"/>
                <w:b/>
                <w:bCs/>
                <w:color w:val="000000"/>
                <w:sz w:val="28"/>
                <w:szCs w:val="28"/>
                <w:cs/>
              </w:rPr>
              <w:t xml:space="preserve"> </w:t>
            </w:r>
            <w:r w:rsidR="00317E93" w:rsidRPr="00AB25F5">
              <w:rPr>
                <w:rFonts w:asciiTheme="majorBidi" w:hAnsiTheme="majorBidi" w:cstheme="majorBidi"/>
                <w:b/>
                <w:bCs/>
                <w:color w:val="000000"/>
                <w:sz w:val="28"/>
                <w:szCs w:val="28"/>
              </w:rPr>
              <w:t>from capital increase</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118,818</w:t>
            </w:r>
          </w:p>
        </w:tc>
      </w:tr>
      <w:tr w:rsidR="00151F9E" w:rsidRPr="00465F48" w:rsidTr="00DF7346">
        <w:trPr>
          <w:trHeight w:val="227"/>
        </w:trPr>
        <w:tc>
          <w:tcPr>
            <w:tcW w:w="6633" w:type="dxa"/>
            <w:vAlign w:val="bottom"/>
            <w:hideMark/>
          </w:tcPr>
          <w:p w:rsidR="00151F9E" w:rsidRPr="00465F48" w:rsidRDefault="00B800DB"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w:t>
            </w:r>
            <w:r w:rsidR="000E1DD1" w:rsidRPr="00465F48">
              <w:rPr>
                <w:rFonts w:asciiTheme="majorBidi" w:hAnsiTheme="majorBidi" w:cstheme="majorBidi"/>
                <w:color w:val="000000"/>
                <w:sz w:val="28"/>
                <w:szCs w:val="28"/>
              </w:rPr>
              <w:t xml:space="preserve"> before accept payment from capital increase</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cs/>
              </w:rPr>
              <w:t>(</w:t>
            </w:r>
            <w:r w:rsidRPr="00465F48">
              <w:rPr>
                <w:rFonts w:asciiTheme="majorBidi" w:hAnsiTheme="majorBidi" w:cstheme="majorBidi"/>
                <w:color w:val="000000"/>
                <w:sz w:val="28"/>
                <w:szCs w:val="28"/>
              </w:rPr>
              <w:t>61,488</w:t>
            </w:r>
            <w:r w:rsidRPr="00465F48">
              <w:rPr>
                <w:rFonts w:asciiTheme="majorBidi" w:hAnsiTheme="majorBidi" w:cstheme="majorBidi"/>
                <w:color w:val="000000"/>
                <w:sz w:val="28"/>
                <w:szCs w:val="28"/>
                <w:cs/>
              </w:rPr>
              <w:t>)</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rPr>
            </w:pPr>
            <w:r>
              <w:rPr>
                <w:rFonts w:asciiTheme="majorBidi" w:hAnsiTheme="majorBidi" w:cstheme="majorBidi"/>
                <w:color w:val="000000"/>
                <w:sz w:val="28"/>
                <w:szCs w:val="28"/>
              </w:rPr>
              <w:t>F</w:t>
            </w:r>
            <w:r w:rsidR="00D40111" w:rsidRPr="00465F48">
              <w:rPr>
                <w:rFonts w:asciiTheme="majorBidi" w:hAnsiTheme="majorBidi" w:cstheme="majorBidi"/>
                <w:color w:val="000000"/>
                <w:sz w:val="28"/>
                <w:szCs w:val="28"/>
              </w:rPr>
              <w:t>air value of investment exiting at the date of control</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57,330</w:t>
            </w:r>
          </w:p>
        </w:tc>
      </w:tr>
      <w:tr w:rsidR="00151F9E" w:rsidRPr="00465F48" w:rsidTr="00DF7346">
        <w:trPr>
          <w:trHeight w:val="227"/>
        </w:trPr>
        <w:tc>
          <w:tcPr>
            <w:tcW w:w="6633" w:type="dxa"/>
            <w:shd w:val="clear" w:color="auto" w:fill="auto"/>
            <w:vAlign w:val="bottom"/>
            <w:hideMark/>
          </w:tcPr>
          <w:p w:rsidR="00151F9E" w:rsidRPr="00465F48" w:rsidRDefault="0006022C"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Capital increase of the Company**</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168,875</w:t>
            </w:r>
          </w:p>
        </w:tc>
      </w:tr>
      <w:tr w:rsidR="00151F9E" w:rsidRPr="00465F48" w:rsidTr="00DF7346">
        <w:trPr>
          <w:trHeight w:val="227"/>
        </w:trPr>
        <w:tc>
          <w:tcPr>
            <w:tcW w:w="6633" w:type="dxa"/>
            <w:vAlign w:val="bottom"/>
            <w:hideMark/>
          </w:tcPr>
          <w:p w:rsidR="00151F9E" w:rsidRPr="00465F48" w:rsidRDefault="0006022C"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Book value of invest in an associate</w:t>
            </w:r>
          </w:p>
        </w:tc>
        <w:tc>
          <w:tcPr>
            <w:tcW w:w="2439" w:type="dxa"/>
            <w:vAlign w:val="bottom"/>
            <w:hideMark/>
          </w:tcPr>
          <w:p w:rsidR="00151F9E" w:rsidRPr="00465F48" w:rsidRDefault="00151F9E" w:rsidP="002D1843">
            <w:pPr>
              <w:pBdr>
                <w:bottom w:val="doub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226,205</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 before accept payment from capital increase</w:t>
            </w:r>
          </w:p>
        </w:tc>
        <w:tc>
          <w:tcPr>
            <w:tcW w:w="2439" w:type="dxa"/>
          </w:tcPr>
          <w:p w:rsidR="009906E3" w:rsidRPr="00465F48" w:rsidRDefault="009906E3"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61,488</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Plus Capital increase of non-controlling interests</w:t>
            </w:r>
          </w:p>
        </w:tc>
        <w:tc>
          <w:tcPr>
            <w:tcW w:w="2439" w:type="dxa"/>
          </w:tcPr>
          <w:p w:rsidR="009906E3" w:rsidRPr="00465F48" w:rsidRDefault="009906E3" w:rsidP="002D1843">
            <w:pPr>
              <w:pBdr>
                <w:bottom w:val="sing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1,680</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Total non-controlling interests</w:t>
            </w:r>
          </w:p>
        </w:tc>
        <w:tc>
          <w:tcPr>
            <w:tcW w:w="2439" w:type="dxa"/>
          </w:tcPr>
          <w:p w:rsidR="009906E3" w:rsidRPr="00465F48" w:rsidRDefault="009906E3" w:rsidP="002D1843">
            <w:pPr>
              <w:pBdr>
                <w:bottom w:val="doub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63,168</w:t>
            </w:r>
          </w:p>
        </w:tc>
      </w:tr>
    </w:tbl>
    <w:p w:rsidR="005371D1" w:rsidRPr="00465F48" w:rsidRDefault="005D2E03" w:rsidP="00DF7346">
      <w:pPr>
        <w:tabs>
          <w:tab w:val="left" w:pos="0"/>
        </w:tabs>
        <w:spacing w:before="120"/>
        <w:jc w:val="thaiDistribute"/>
        <w:rPr>
          <w:rFonts w:asciiTheme="majorBidi" w:hAnsiTheme="majorBidi" w:cstheme="majorBidi"/>
          <w:color w:val="000000"/>
          <w:sz w:val="28"/>
          <w:szCs w:val="28"/>
          <w:lang w:val="x-none" w:eastAsia="x-none"/>
        </w:rPr>
      </w:pPr>
      <w:r w:rsidRPr="00465F48">
        <w:rPr>
          <w:rFonts w:asciiTheme="majorBidi" w:hAnsiTheme="majorBidi" w:cstheme="majorBidi"/>
          <w:sz w:val="28"/>
          <w:szCs w:val="28"/>
        </w:rPr>
        <w:t>**</w:t>
      </w:r>
      <w:r w:rsidR="005371D1" w:rsidRPr="00465F48">
        <w:rPr>
          <w:rFonts w:asciiTheme="majorBidi" w:hAnsiTheme="majorBidi" w:cstheme="majorBidi"/>
          <w:color w:val="000000"/>
          <w:sz w:val="28"/>
          <w:szCs w:val="28"/>
          <w:lang w:eastAsia="x-none"/>
        </w:rPr>
        <w:t>A</w:t>
      </w:r>
      <w:r w:rsidR="00AB25F5">
        <w:rPr>
          <w:rFonts w:asciiTheme="majorBidi" w:hAnsiTheme="majorBidi" w:cstheme="majorBidi"/>
          <w:color w:val="000000"/>
          <w:sz w:val="28"/>
          <w:szCs w:val="28"/>
          <w:lang w:val="x-none" w:eastAsia="x-none"/>
        </w:rPr>
        <w:t>s at June 30</w:t>
      </w:r>
      <w:r w:rsidR="005371D1" w:rsidRPr="00465F48">
        <w:rPr>
          <w:rFonts w:asciiTheme="majorBidi" w:hAnsiTheme="majorBidi" w:cstheme="majorBidi"/>
          <w:color w:val="000000"/>
          <w:sz w:val="28"/>
          <w:szCs w:val="28"/>
          <w:lang w:val="x-none" w:eastAsia="x-none"/>
        </w:rPr>
        <w:t>, 2020, the other shareholders</w:t>
      </w:r>
      <w:r w:rsidR="005371D1" w:rsidRPr="00465F48">
        <w:rPr>
          <w:rFonts w:asciiTheme="majorBidi" w:hAnsiTheme="majorBidi" w:cstheme="majorBidi"/>
          <w:color w:val="000000"/>
          <w:sz w:val="28"/>
          <w:szCs w:val="28"/>
          <w:cs/>
          <w:lang w:val="x-none" w:eastAsia="x-none"/>
        </w:rPr>
        <w:t xml:space="preserve"> </w:t>
      </w:r>
      <w:r w:rsidR="005371D1" w:rsidRPr="00465F48">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65F48">
        <w:rPr>
          <w:rFonts w:asciiTheme="majorBidi" w:hAnsiTheme="majorBidi" w:cstheme="majorBidi"/>
          <w:color w:val="000000"/>
          <w:sz w:val="28"/>
          <w:szCs w:val="28"/>
          <w:lang w:eastAsia="x-none"/>
        </w:rPr>
        <w:t xml:space="preserve">subsidiary </w:t>
      </w:r>
      <w:r w:rsidR="005371D1" w:rsidRPr="00465F48">
        <w:rPr>
          <w:rFonts w:asciiTheme="majorBidi" w:hAnsiTheme="majorBidi" w:cstheme="majorBidi"/>
          <w:color w:val="000000"/>
          <w:sz w:val="28"/>
          <w:szCs w:val="28"/>
          <w:lang w:val="x-none" w:eastAsia="x-none"/>
        </w:rPr>
        <w:t>amounting to Baht 179.45 million.</w:t>
      </w:r>
    </w:p>
    <w:p w:rsidR="00DF7346" w:rsidRPr="00465F48" w:rsidRDefault="005371D1" w:rsidP="00DF7346">
      <w:pPr>
        <w:spacing w:before="120"/>
        <w:ind w:firstLine="4"/>
        <w:jc w:val="thaiDistribute"/>
        <w:rPr>
          <w:rFonts w:asciiTheme="majorBidi" w:hAnsiTheme="majorBidi" w:cstheme="majorBidi"/>
          <w:color w:val="000000"/>
          <w:sz w:val="28"/>
          <w:szCs w:val="28"/>
          <w:lang w:eastAsia="x-none"/>
        </w:rPr>
      </w:pPr>
      <w:r w:rsidRPr="00465F48">
        <w:rPr>
          <w:rFonts w:asciiTheme="majorBidi" w:hAnsiTheme="majorBidi" w:cstheme="majorBidi"/>
          <w:color w:val="000000"/>
          <w:sz w:val="28"/>
          <w:szCs w:val="28"/>
          <w:lang w:val="x-none" w:eastAsia="x-none"/>
        </w:rPr>
        <w:t>Management of the Company has considered to recognize pro</w:t>
      </w:r>
      <w:r w:rsidRPr="00465F48">
        <w:rPr>
          <w:rFonts w:asciiTheme="majorBidi" w:hAnsiTheme="majorBidi" w:cstheme="majorBidi"/>
          <w:color w:val="000000"/>
          <w:sz w:val="28"/>
          <w:szCs w:val="28"/>
          <w:lang w:eastAsia="x-none"/>
        </w:rPr>
        <w:t>portion of</w:t>
      </w:r>
      <w:r w:rsidRPr="00465F48">
        <w:rPr>
          <w:rFonts w:asciiTheme="majorBidi" w:hAnsiTheme="majorBidi" w:cstheme="majorBidi"/>
          <w:color w:val="000000"/>
          <w:sz w:val="28"/>
          <w:szCs w:val="28"/>
          <w:lang w:val="x-none" w:eastAsia="x-none"/>
        </w:rPr>
        <w:t xml:space="preserve"> investments in the subsidiary at 48.25% </w:t>
      </w:r>
      <w:r w:rsidRPr="00465F48">
        <w:rPr>
          <w:rFonts w:asciiTheme="majorBidi" w:hAnsiTheme="majorBidi" w:cstheme="majorBidi"/>
          <w:color w:val="000000"/>
          <w:sz w:val="28"/>
          <w:szCs w:val="28"/>
          <w:lang w:eastAsia="x-none"/>
        </w:rPr>
        <w:t xml:space="preserve">in consolidated financial statement </w:t>
      </w:r>
      <w:r w:rsidRPr="00465F48">
        <w:rPr>
          <w:rFonts w:asciiTheme="majorBidi" w:hAnsiTheme="majorBidi" w:cstheme="majorBidi"/>
          <w:color w:val="000000"/>
          <w:sz w:val="28"/>
          <w:szCs w:val="28"/>
          <w:lang w:val="x-none" w:eastAsia="x-none"/>
        </w:rPr>
        <w:t>according to the proportion of shares registered with the Ministry of Commerce, even though the Company has paid for the shares with a higher propo</w:t>
      </w:r>
      <w:r w:rsidR="004D77FC" w:rsidRPr="00465F48">
        <w:rPr>
          <w:rFonts w:asciiTheme="majorBidi" w:hAnsiTheme="majorBidi" w:cstheme="majorBidi"/>
          <w:color w:val="000000"/>
          <w:sz w:val="28"/>
          <w:szCs w:val="28"/>
          <w:lang w:val="x-none" w:eastAsia="x-none"/>
        </w:rPr>
        <w:t xml:space="preserve">rtion than registered </w:t>
      </w:r>
      <w:r w:rsidRPr="00465F48">
        <w:rPr>
          <w:rFonts w:asciiTheme="majorBidi" w:hAnsiTheme="majorBidi" w:cstheme="majorBidi"/>
          <w:color w:val="000000"/>
          <w:sz w:val="28"/>
          <w:szCs w:val="28"/>
          <w:lang w:val="x-none" w:eastAsia="x-none"/>
        </w:rPr>
        <w:t xml:space="preserve">because the other shareholders did not paid for share increase of Baht 179.45 million. On November 20, 2018, the Directors of the Company lodged a </w:t>
      </w:r>
      <w:r w:rsidR="00D52F50" w:rsidRPr="00465F48">
        <w:rPr>
          <w:rFonts w:asciiTheme="majorBidi" w:hAnsiTheme="majorBidi" w:cstheme="majorBidi"/>
          <w:color w:val="000000"/>
          <w:sz w:val="28"/>
          <w:szCs w:val="28"/>
          <w:lang w:eastAsia="x-none"/>
        </w:rPr>
        <w:t xml:space="preserve">report </w:t>
      </w:r>
      <w:r w:rsidRPr="00465F48">
        <w:rPr>
          <w:rFonts w:asciiTheme="majorBidi" w:hAnsiTheme="majorBidi" w:cstheme="majorBidi"/>
          <w:color w:val="000000"/>
          <w:sz w:val="28"/>
          <w:szCs w:val="28"/>
          <w:lang w:val="x-none" w:eastAsia="x-none"/>
        </w:rPr>
        <w:t xml:space="preserve">to the Bang Sue Police Station as evidence for any further process about the false registered </w:t>
      </w:r>
      <w:r w:rsidR="00DC5865" w:rsidRPr="00465F48">
        <w:rPr>
          <w:rFonts w:asciiTheme="majorBidi" w:hAnsiTheme="majorBidi" w:cstheme="majorBidi"/>
          <w:color w:val="000000"/>
          <w:sz w:val="28"/>
          <w:szCs w:val="28"/>
          <w:lang w:val="x-none" w:eastAsia="x-none"/>
        </w:rPr>
        <w:t xml:space="preserve">increase </w:t>
      </w:r>
      <w:r w:rsidRPr="00465F48">
        <w:rPr>
          <w:rFonts w:asciiTheme="majorBidi" w:hAnsiTheme="majorBidi" w:cstheme="majorBidi"/>
          <w:color w:val="000000"/>
          <w:sz w:val="28"/>
          <w:szCs w:val="28"/>
          <w:lang w:val="x-none" w:eastAsia="x-none"/>
        </w:rPr>
        <w:t>capital of the</w:t>
      </w:r>
      <w:r w:rsidRPr="00465F48">
        <w:rPr>
          <w:rFonts w:asciiTheme="majorBidi" w:hAnsiTheme="majorBidi" w:cstheme="majorBidi"/>
          <w:color w:val="000000"/>
          <w:sz w:val="28"/>
          <w:szCs w:val="28"/>
          <w:lang w:eastAsia="x-none"/>
        </w:rPr>
        <w:t xml:space="preserve"> subsidiary</w:t>
      </w:r>
      <w:r w:rsidRPr="00465F48">
        <w:rPr>
          <w:rFonts w:asciiTheme="majorBidi" w:hAnsiTheme="majorBidi" w:cstheme="majorBidi"/>
          <w:color w:val="000000"/>
          <w:sz w:val="28"/>
          <w:szCs w:val="28"/>
          <w:lang w:val="x-none" w:eastAsia="x-none"/>
        </w:rPr>
        <w:t xml:space="preserve">. The management and lawyers of the Company believe that the registered capital of the increase the share capital of the </w:t>
      </w:r>
      <w:r w:rsidRPr="00465F48">
        <w:rPr>
          <w:rFonts w:asciiTheme="majorBidi" w:hAnsiTheme="majorBidi" w:cstheme="majorBidi"/>
          <w:color w:val="000000"/>
          <w:sz w:val="28"/>
          <w:szCs w:val="28"/>
          <w:lang w:eastAsia="x-none"/>
        </w:rPr>
        <w:t>subsidiary</w:t>
      </w:r>
      <w:r w:rsidRPr="00465F48">
        <w:rPr>
          <w:rFonts w:asciiTheme="majorBidi" w:hAnsiTheme="majorBidi" w:cstheme="majorBidi"/>
          <w:color w:val="000000"/>
          <w:sz w:val="28"/>
          <w:szCs w:val="28"/>
          <w:lang w:val="x-none" w:eastAsia="x-none"/>
        </w:rPr>
        <w:t xml:space="preserve"> is invalid. </w:t>
      </w:r>
      <w:r w:rsidRPr="00465F48">
        <w:rPr>
          <w:rFonts w:asciiTheme="majorBidi" w:hAnsiTheme="majorBidi" w:cstheme="majorBidi"/>
          <w:color w:val="000000"/>
          <w:sz w:val="28"/>
          <w:szCs w:val="28"/>
          <w:lang w:eastAsia="x-none"/>
        </w:rPr>
        <w:t xml:space="preserve">Currently, </w:t>
      </w:r>
      <w:proofErr w:type="spellStart"/>
      <w:r w:rsidRPr="00465F48">
        <w:rPr>
          <w:rFonts w:asciiTheme="majorBidi" w:hAnsiTheme="majorBidi" w:cstheme="majorBidi"/>
          <w:color w:val="000000"/>
          <w:sz w:val="28"/>
          <w:szCs w:val="28"/>
          <w:lang w:eastAsia="x-none"/>
        </w:rPr>
        <w:t>t</w:t>
      </w:r>
      <w:r w:rsidRPr="00465F48">
        <w:rPr>
          <w:rFonts w:asciiTheme="majorBidi" w:hAnsiTheme="majorBidi" w:cstheme="majorBidi"/>
          <w:color w:val="000000"/>
          <w:sz w:val="28"/>
          <w:szCs w:val="28"/>
          <w:lang w:val="x-none" w:eastAsia="x-none"/>
        </w:rPr>
        <w:t>he</w:t>
      </w:r>
      <w:proofErr w:type="spellEnd"/>
      <w:r w:rsidRPr="00465F48">
        <w:rPr>
          <w:rFonts w:asciiTheme="majorBidi" w:hAnsiTheme="majorBidi" w:cstheme="majorBidi"/>
          <w:color w:val="000000"/>
          <w:sz w:val="28"/>
          <w:szCs w:val="28"/>
          <w:lang w:val="x-none" w:eastAsia="x-none"/>
        </w:rPr>
        <w:t xml:space="preserve"> </w:t>
      </w:r>
      <w:r w:rsidRPr="00465F48">
        <w:rPr>
          <w:rFonts w:asciiTheme="majorBidi" w:hAnsiTheme="majorBidi" w:cstheme="majorBidi"/>
          <w:color w:val="000000"/>
          <w:sz w:val="28"/>
          <w:szCs w:val="28"/>
          <w:lang w:eastAsia="x-none"/>
        </w:rPr>
        <w:t>Company is under legislation process.</w:t>
      </w:r>
      <w:bookmarkStart w:id="603" w:name="_MON_1516210116"/>
      <w:bookmarkStart w:id="604" w:name="_MON_1516210140"/>
      <w:bookmarkStart w:id="605" w:name="_MON_1516210181"/>
      <w:bookmarkStart w:id="606" w:name="_MON_1516210221"/>
      <w:bookmarkStart w:id="607" w:name="_MON_1516210269"/>
      <w:bookmarkStart w:id="608" w:name="_MON_1516210306"/>
      <w:bookmarkStart w:id="609" w:name="_MON_1516210344"/>
      <w:bookmarkStart w:id="610" w:name="_MON_1516210387"/>
      <w:bookmarkStart w:id="611" w:name="_MON_1516210462"/>
      <w:bookmarkStart w:id="612" w:name="_MON_1516210534"/>
      <w:bookmarkStart w:id="613" w:name="_MON_1516210546"/>
      <w:bookmarkStart w:id="614" w:name="_MON_1516210554"/>
      <w:bookmarkStart w:id="615" w:name="_MON_1516210582"/>
      <w:bookmarkStart w:id="616" w:name="_MON_1525178615"/>
      <w:bookmarkStart w:id="617" w:name="_MON_1516210588"/>
      <w:bookmarkStart w:id="618" w:name="_MON_1516210661"/>
      <w:bookmarkStart w:id="619" w:name="_MON_1516210831"/>
      <w:bookmarkStart w:id="620" w:name="_MON_1516210897"/>
      <w:bookmarkStart w:id="621" w:name="_MON_1531814899"/>
      <w:bookmarkStart w:id="622" w:name="_MON_1531815013"/>
      <w:bookmarkStart w:id="623" w:name="_MON_1516210918"/>
      <w:bookmarkStart w:id="624" w:name="_MON_1531829877"/>
      <w:bookmarkStart w:id="625" w:name="_MON_1531829929"/>
      <w:bookmarkStart w:id="626" w:name="_MON_1531830969"/>
      <w:bookmarkStart w:id="627" w:name="_MON_1531831094"/>
      <w:bookmarkStart w:id="628" w:name="_MON_1516210955"/>
      <w:bookmarkStart w:id="629" w:name="_MON_1531917711"/>
      <w:bookmarkStart w:id="630" w:name="_MON_1531917765"/>
      <w:bookmarkStart w:id="631" w:name="_MON_1531917923"/>
      <w:bookmarkStart w:id="632" w:name="_MON_1531917947"/>
      <w:bookmarkStart w:id="633" w:name="_MON_1531917955"/>
      <w:bookmarkStart w:id="634" w:name="_MON_1531917960"/>
      <w:bookmarkStart w:id="635" w:name="_MON_1531918001"/>
      <w:bookmarkStart w:id="636" w:name="_MON_1531918077"/>
      <w:bookmarkStart w:id="637" w:name="_MON_1531918101"/>
      <w:bookmarkStart w:id="638" w:name="_MON_1531918107"/>
      <w:bookmarkStart w:id="639" w:name="_MON_1531918128"/>
      <w:bookmarkStart w:id="640" w:name="_MON_1531918178"/>
      <w:bookmarkStart w:id="641" w:name="_MON_1531920433"/>
      <w:bookmarkStart w:id="642" w:name="_MON_1531920463"/>
      <w:bookmarkStart w:id="643" w:name="_MON_1531920484"/>
      <w:bookmarkStart w:id="644" w:name="_MON_1461133386"/>
      <w:bookmarkStart w:id="645" w:name="_MON_1516271984"/>
      <w:bookmarkStart w:id="646" w:name="_MON_1461133398"/>
      <w:bookmarkStart w:id="647" w:name="_MON_1461133412"/>
      <w:bookmarkStart w:id="648" w:name="_MON_1461133615"/>
      <w:bookmarkStart w:id="649" w:name="_MON_1461133633"/>
      <w:bookmarkStart w:id="650" w:name="_MON_1461133641"/>
      <w:bookmarkStart w:id="651" w:name="_MON_1461133654"/>
      <w:bookmarkStart w:id="652" w:name="_MON_1461133669"/>
      <w:bookmarkStart w:id="653" w:name="_MON_1461133687"/>
      <w:bookmarkStart w:id="654" w:name="_MON_1518009113"/>
      <w:bookmarkStart w:id="655" w:name="_MON_1518009150"/>
      <w:bookmarkStart w:id="656" w:name="_MON_1537863790"/>
      <w:bookmarkStart w:id="657" w:name="_MON_1537863798"/>
      <w:bookmarkStart w:id="658" w:name="_MON_1537863858"/>
      <w:bookmarkStart w:id="659" w:name="_MON_1537863865"/>
      <w:bookmarkStart w:id="660" w:name="_MON_1461133724"/>
      <w:bookmarkStart w:id="661" w:name="_MON_1537871829"/>
      <w:bookmarkStart w:id="662" w:name="_MON_1521287641"/>
      <w:bookmarkStart w:id="663" w:name="_MON_1521287735"/>
      <w:bookmarkStart w:id="664" w:name="_MON_1491304371"/>
      <w:bookmarkStart w:id="665" w:name="_MON_1539950537"/>
      <w:bookmarkStart w:id="666" w:name="_MON_1539950542"/>
      <w:bookmarkStart w:id="667" w:name="_MON_1491306959"/>
      <w:bookmarkStart w:id="668" w:name="_MON_1540016684"/>
      <w:bookmarkStart w:id="669" w:name="_MON_1492582365"/>
      <w:bookmarkStart w:id="670" w:name="_MON_1523778336"/>
      <w:bookmarkStart w:id="671" w:name="_MON_1523778515"/>
      <w:bookmarkStart w:id="672" w:name="_MON_1540117935"/>
      <w:bookmarkStart w:id="673" w:name="_MON_1540117949"/>
      <w:bookmarkStart w:id="674" w:name="_MON_1523778565"/>
      <w:bookmarkStart w:id="675" w:name="_MON_1540126504"/>
      <w:bookmarkStart w:id="676" w:name="_MON_1540127013"/>
      <w:bookmarkStart w:id="677" w:name="_MON_1523778639"/>
      <w:bookmarkStart w:id="678" w:name="_MON_1523778644"/>
      <w:bookmarkStart w:id="679" w:name="_MON_1540138336"/>
      <w:bookmarkStart w:id="680" w:name="_MON_1523778735"/>
      <w:bookmarkStart w:id="681" w:name="_MON_1523778753"/>
      <w:bookmarkStart w:id="682" w:name="_MON_1523778755"/>
      <w:bookmarkStart w:id="683" w:name="_MON_1523778786"/>
      <w:bookmarkStart w:id="684" w:name="_MON_1523778800"/>
      <w:bookmarkStart w:id="685" w:name="_MON_1540216420"/>
      <w:bookmarkStart w:id="686" w:name="_MON_1523778881"/>
      <w:bookmarkStart w:id="687" w:name="_MON_1523778934"/>
      <w:bookmarkStart w:id="688" w:name="_MON_1523778951"/>
      <w:bookmarkStart w:id="689" w:name="_MON_1523778964"/>
      <w:bookmarkStart w:id="690" w:name="_MON_1523778979"/>
      <w:bookmarkStart w:id="691" w:name="_MON_1523778988"/>
      <w:bookmarkStart w:id="692" w:name="_MON_1523778997"/>
      <w:bookmarkStart w:id="693" w:name="_MON_1523779012"/>
      <w:bookmarkStart w:id="694" w:name="_MON_1523779023"/>
      <w:bookmarkStart w:id="695" w:name="_MON_1549257751"/>
      <w:bookmarkStart w:id="696" w:name="_MON_1549257770"/>
      <w:bookmarkStart w:id="697" w:name="_MON_1549257773"/>
      <w:bookmarkStart w:id="698" w:name="_MON_1549257799"/>
      <w:bookmarkStart w:id="699" w:name="_MON_1523779041"/>
      <w:bookmarkStart w:id="700" w:name="_MON_1552288302"/>
      <w:bookmarkStart w:id="701" w:name="_MON_1552288328"/>
      <w:bookmarkStart w:id="702" w:name="_MON_1552288431"/>
      <w:bookmarkStart w:id="703" w:name="_MON_1552288463"/>
      <w:bookmarkStart w:id="704" w:name="_MON_1552288470"/>
      <w:bookmarkStart w:id="705" w:name="_MON_1552288481"/>
      <w:bookmarkStart w:id="706" w:name="_MON_1552288546"/>
      <w:bookmarkStart w:id="707" w:name="_MON_1552288565"/>
      <w:bookmarkStart w:id="708" w:name="_MON_1552288576"/>
      <w:bookmarkStart w:id="709" w:name="_MON_1552288819"/>
      <w:bookmarkStart w:id="710" w:name="_MON_1523791030"/>
      <w:bookmarkStart w:id="711" w:name="_MON_1493014398"/>
      <w:bookmarkStart w:id="712" w:name="_MON_1555416653"/>
      <w:bookmarkStart w:id="713" w:name="_MON_1555416733"/>
      <w:bookmarkStart w:id="714" w:name="_MON_1555416742"/>
      <w:bookmarkStart w:id="715" w:name="_MON_1555416753"/>
      <w:bookmarkStart w:id="716" w:name="_MON_1555416815"/>
      <w:bookmarkStart w:id="717" w:name="_MON_1555421559"/>
      <w:bookmarkStart w:id="718" w:name="_MON_1555421621"/>
      <w:bookmarkStart w:id="719" w:name="_MON_1555421644"/>
      <w:bookmarkStart w:id="720" w:name="_MON_1555421651"/>
      <w:bookmarkStart w:id="721" w:name="_MON_1555421665"/>
      <w:bookmarkStart w:id="722" w:name="_MON_1493014440"/>
      <w:bookmarkStart w:id="723" w:name="_MON_1523951050"/>
      <w:bookmarkStart w:id="724" w:name="_MON_1523951072"/>
      <w:bookmarkStart w:id="725" w:name="_MON_1523951105"/>
      <w:bookmarkStart w:id="726" w:name="_MON_1523951120"/>
      <w:bookmarkStart w:id="727" w:name="_MON_1523951131"/>
      <w:bookmarkStart w:id="728" w:name="_MON_1555834259"/>
      <w:bookmarkStart w:id="729" w:name="_MON_1555834399"/>
      <w:bookmarkStart w:id="730" w:name="_MON_1555834452"/>
      <w:bookmarkStart w:id="731" w:name="_MON_1523951137"/>
      <w:bookmarkStart w:id="732" w:name="_MON_1523951145"/>
      <w:bookmarkStart w:id="733" w:name="_MON_1523951186"/>
      <w:bookmarkStart w:id="734" w:name="_MON_1500216723"/>
      <w:bookmarkStart w:id="735" w:name="_MON_1555925990"/>
      <w:bookmarkStart w:id="736" w:name="_MON_1500216775"/>
      <w:bookmarkStart w:id="737" w:name="_MON_1500235538"/>
      <w:bookmarkStart w:id="738" w:name="_MON_1500235561"/>
      <w:bookmarkStart w:id="739" w:name="_MON_1500311324"/>
      <w:bookmarkStart w:id="740" w:name="_MON_1524058684"/>
      <w:bookmarkStart w:id="741" w:name="_MON_1556521172"/>
      <w:bookmarkStart w:id="742" w:name="_MON_1556521206"/>
      <w:bookmarkStart w:id="743" w:name="_MON_1506335572"/>
      <w:bookmarkStart w:id="744" w:name="_MON_1508338642"/>
      <w:bookmarkStart w:id="745" w:name="_MON_1516174119"/>
      <w:bookmarkStart w:id="746" w:name="_MON_1524072603"/>
      <w:bookmarkStart w:id="747" w:name="_MON_1524072620"/>
      <w:bookmarkStart w:id="748" w:name="_MON_1524072814"/>
      <w:bookmarkStart w:id="749" w:name="_MON_1524072841"/>
      <w:bookmarkStart w:id="750" w:name="_MON_1524072863"/>
      <w:bookmarkStart w:id="751" w:name="_MON_1524075007"/>
      <w:bookmarkStart w:id="752" w:name="_MON_1524075123"/>
      <w:bookmarkStart w:id="753" w:name="_MON_1563725259"/>
      <w:bookmarkStart w:id="754" w:name="_MON_1563725315"/>
      <w:bookmarkStart w:id="755" w:name="_MON_1563725351"/>
      <w:bookmarkStart w:id="756" w:name="_MON_1516174175"/>
      <w:bookmarkStart w:id="757" w:name="_MON_1524124039"/>
      <w:bookmarkStart w:id="758" w:name="_MON_1516174486"/>
      <w:bookmarkStart w:id="759" w:name="_MON_1516176213"/>
      <w:bookmarkStart w:id="760" w:name="_MON_1516176348"/>
      <w:bookmarkStart w:id="761" w:name="_MON_1516195304"/>
      <w:bookmarkStart w:id="762" w:name="_MON_1516210006"/>
      <w:bookmarkStart w:id="763" w:name="_MON_1516210035"/>
      <w:bookmarkStart w:id="764" w:name="_MON_1524309260"/>
      <w:bookmarkStart w:id="765" w:name="_MON_1524309291"/>
      <w:bookmarkStart w:id="766" w:name="_MON_1568792693"/>
      <w:bookmarkStart w:id="767" w:name="_MON_1516210055"/>
      <w:bookmarkStart w:id="768" w:name="_MON_1516210069"/>
      <w:bookmarkStart w:id="769" w:name="_MON_1563806402"/>
      <w:bookmarkStart w:id="770" w:name="_MON_1563777814"/>
      <w:bookmarkStart w:id="771" w:name="_MON_1563777823"/>
      <w:bookmarkStart w:id="772" w:name="_MON_1563777835"/>
      <w:bookmarkStart w:id="773" w:name="_MON_1563777777"/>
      <w:bookmarkStart w:id="774" w:name="_MON_1568792967"/>
      <w:bookmarkStart w:id="775" w:name="_MON_1568792997"/>
      <w:bookmarkStart w:id="776" w:name="_MON_1568793003"/>
      <w:bookmarkStart w:id="777" w:name="_MON_1563777785"/>
      <w:bookmarkStart w:id="778" w:name="_MON_1563777800"/>
      <w:bookmarkStart w:id="779" w:name="_MON_1563643491"/>
      <w:bookmarkStart w:id="780" w:name="_MON_1563642872"/>
      <w:bookmarkStart w:id="781" w:name="_MON_1563642945"/>
      <w:bookmarkStart w:id="782" w:name="_MON_1563642962"/>
      <w:bookmarkStart w:id="783" w:name="_MON_1563642985"/>
      <w:bookmarkStart w:id="784" w:name="_MON_1563642996"/>
      <w:bookmarkStart w:id="785" w:name="_MON_1563643009"/>
      <w:bookmarkStart w:id="786" w:name="_MON_1563774549"/>
      <w:bookmarkStart w:id="787" w:name="_MON_1563774560"/>
      <w:bookmarkStart w:id="788" w:name="_MON_1563774578"/>
      <w:bookmarkStart w:id="789" w:name="_MON_1563775102"/>
      <w:bookmarkStart w:id="790" w:name="_MON_1563775115"/>
      <w:bookmarkStart w:id="791" w:name="_MON_1563775122"/>
      <w:bookmarkStart w:id="792" w:name="_MON_1563775129"/>
      <w:bookmarkStart w:id="793" w:name="_MON_1563775137"/>
      <w:bookmarkStart w:id="794" w:name="_MON_1540127103"/>
      <w:bookmarkStart w:id="795" w:name="_MON_1540127112"/>
      <w:bookmarkStart w:id="796" w:name="_MON_1540127121"/>
      <w:bookmarkStart w:id="797" w:name="_MON_1540127712"/>
      <w:bookmarkStart w:id="798" w:name="_MON_1540110582"/>
      <w:bookmarkStart w:id="799" w:name="_MON_1540126688"/>
      <w:bookmarkStart w:id="800" w:name="_MON_1540136456"/>
      <w:bookmarkStart w:id="801" w:name="_MON_1540136502"/>
      <w:bookmarkStart w:id="802" w:name="_MON_1540136535"/>
      <w:bookmarkStart w:id="803" w:name="_MON_1552290005"/>
      <w:bookmarkStart w:id="804" w:name="_MON_1540136605"/>
      <w:bookmarkStart w:id="805" w:name="_MON_1540136617"/>
      <w:bookmarkStart w:id="806" w:name="_MON_1555418047"/>
      <w:bookmarkStart w:id="807" w:name="_MON_1555418064"/>
      <w:bookmarkStart w:id="808" w:name="_MON_1555418069"/>
      <w:bookmarkStart w:id="809" w:name="_MON_1555418079"/>
      <w:bookmarkStart w:id="810" w:name="_MON_1555418088"/>
      <w:bookmarkStart w:id="811" w:name="_MON_1555418097"/>
      <w:bookmarkStart w:id="812" w:name="_MON_1555418107"/>
      <w:bookmarkStart w:id="813" w:name="_MON_1555418117"/>
      <w:bookmarkStart w:id="814" w:name="_MON_1555418134"/>
      <w:bookmarkStart w:id="815" w:name="_MON_1555418145"/>
      <w:bookmarkStart w:id="816" w:name="_MON_1555418155"/>
      <w:bookmarkStart w:id="817" w:name="_MON_1555418174"/>
      <w:bookmarkStart w:id="818" w:name="_MON_1555418182"/>
      <w:bookmarkStart w:id="819" w:name="_MON_1555418189"/>
      <w:bookmarkStart w:id="820" w:name="_MON_1555418211"/>
      <w:bookmarkStart w:id="821" w:name="_MON_1555418226"/>
      <w:bookmarkStart w:id="822" w:name="_MON_1555418233"/>
      <w:bookmarkStart w:id="823" w:name="_MON_1555418247"/>
      <w:bookmarkStart w:id="824" w:name="_MON_1555418263"/>
      <w:bookmarkStart w:id="825" w:name="_MON_1555418274"/>
      <w:bookmarkStart w:id="826" w:name="_MON_1555418281"/>
      <w:bookmarkStart w:id="827" w:name="_MON_1555423769"/>
      <w:bookmarkStart w:id="828" w:name="_MON_1540136664"/>
      <w:bookmarkStart w:id="829" w:name="_MON_1540126978"/>
      <w:bookmarkStart w:id="830" w:name="_MON_1540206230"/>
      <w:bookmarkStart w:id="831" w:name="_MON_1540206964"/>
      <w:bookmarkStart w:id="832" w:name="_MON_1540206990"/>
      <w:bookmarkStart w:id="833" w:name="_MON_1540206998"/>
      <w:bookmarkStart w:id="834" w:name="_MON_1555824290"/>
      <w:bookmarkStart w:id="835" w:name="_MON_1555830321"/>
      <w:bookmarkStart w:id="836" w:name="_MON_1555845632"/>
      <w:bookmarkStart w:id="837" w:name="_MON_1540207007"/>
      <w:bookmarkStart w:id="838" w:name="_MON_1555858302"/>
      <w:bookmarkStart w:id="839" w:name="_MON_1540207029"/>
      <w:bookmarkStart w:id="840" w:name="_MON_1555859121"/>
      <w:bookmarkStart w:id="841" w:name="_MON_1555862006"/>
      <w:bookmarkStart w:id="842" w:name="_MON_1555862014"/>
      <w:bookmarkStart w:id="843" w:name="_MON_1540207037"/>
      <w:bookmarkStart w:id="844" w:name="_MON_1555866279"/>
      <w:bookmarkStart w:id="845" w:name="_MON_1555866389"/>
      <w:bookmarkStart w:id="846" w:name="_MON_1555866397"/>
      <w:bookmarkStart w:id="847" w:name="_MON_1540207106"/>
      <w:bookmarkStart w:id="848" w:name="_MON_1540126998"/>
      <w:bookmarkStart w:id="849" w:name="_MON_1540206736"/>
      <w:bookmarkStart w:id="850" w:name="_MON_1540206762"/>
      <w:bookmarkStart w:id="851" w:name="_MON_1556116736"/>
      <w:bookmarkStart w:id="852" w:name="_MON_1540127023"/>
      <w:bookmarkStart w:id="853" w:name="_MON_1540206897"/>
      <w:bookmarkStart w:id="854" w:name="_MON_1556522175"/>
      <w:bookmarkStart w:id="855" w:name="_MON_1540206996"/>
      <w:bookmarkStart w:id="856" w:name="_MON_1540127051"/>
      <w:bookmarkStart w:id="857" w:name="_MON_1540127063"/>
      <w:bookmarkStart w:id="858" w:name="_MON_1563634114"/>
      <w:bookmarkStart w:id="859" w:name="_MON_1563634145"/>
      <w:bookmarkStart w:id="860" w:name="_MON_1563634155"/>
      <w:bookmarkStart w:id="861" w:name="_MON_1563634204"/>
      <w:bookmarkStart w:id="862" w:name="_MON_1563634221"/>
      <w:bookmarkStart w:id="863" w:name="_MON_1563634234"/>
      <w:bookmarkStart w:id="864" w:name="_MON_1563634289"/>
      <w:bookmarkStart w:id="865" w:name="_MON_1563634344"/>
      <w:bookmarkStart w:id="866" w:name="_MON_1563634389"/>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3B2B11" w:rsidRPr="00465F48" w:rsidRDefault="00045748" w:rsidP="00801A7A">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lastRenderedPageBreak/>
        <w:t>INVES</w:t>
      </w:r>
      <w:r w:rsidR="00664F8E" w:rsidRPr="00465F48">
        <w:rPr>
          <w:rFonts w:asciiTheme="majorBidi" w:hAnsiTheme="majorBidi" w:cstheme="majorBidi"/>
          <w:b/>
          <w:bCs/>
          <w:sz w:val="28"/>
          <w:szCs w:val="28"/>
        </w:rPr>
        <w:t xml:space="preserve">TMENT </w:t>
      </w:r>
      <w:r w:rsidR="00A1324F" w:rsidRPr="00465F48">
        <w:rPr>
          <w:rFonts w:asciiTheme="majorBidi" w:hAnsiTheme="majorBidi" w:cstheme="majorBidi"/>
          <w:b/>
          <w:bCs/>
          <w:sz w:val="28"/>
          <w:szCs w:val="28"/>
        </w:rPr>
        <w:t>PROPERTIES</w:t>
      </w:r>
      <w:r w:rsidR="00957AF3" w:rsidRPr="00465F48">
        <w:rPr>
          <w:rFonts w:asciiTheme="majorBidi" w:hAnsiTheme="majorBidi" w:cstheme="majorBidi"/>
          <w:b/>
          <w:bCs/>
          <w:sz w:val="28"/>
          <w:szCs w:val="28"/>
        </w:rPr>
        <w:t xml:space="preserve"> – NET</w:t>
      </w:r>
    </w:p>
    <w:p w:rsidR="00801A7A" w:rsidRDefault="00650235" w:rsidP="00AB25F5">
      <w:pPr>
        <w:pStyle w:val="ListParagraph"/>
        <w:numPr>
          <w:ilvl w:val="0"/>
          <w:numId w:val="0"/>
        </w:numPr>
        <w:ind w:left="-284" w:firstLine="284"/>
        <w:jc w:val="both"/>
        <w:rPr>
          <w:rFonts w:asciiTheme="majorBidi" w:eastAsia="SimSun" w:hAnsiTheme="majorBidi" w:cstheme="majorBidi"/>
          <w:b w:val="0"/>
          <w:bCs w:val="0"/>
        </w:rPr>
      </w:pPr>
      <w:r w:rsidRPr="00AB25F5">
        <w:rPr>
          <w:rFonts w:asciiTheme="majorBidi" w:eastAsia="SimSun" w:hAnsiTheme="majorBidi" w:cstheme="majorBidi"/>
          <w:b w:val="0"/>
          <w:bCs w:val="0"/>
        </w:rPr>
        <w:t xml:space="preserve">Investment properties </w:t>
      </w:r>
      <w:r w:rsidR="00957AF3" w:rsidRPr="00AB25F5">
        <w:rPr>
          <w:rFonts w:asciiTheme="majorBidi" w:eastAsia="SimSun" w:hAnsiTheme="majorBidi" w:cstheme="majorBidi"/>
          <w:b w:val="0"/>
          <w:bCs w:val="0"/>
        </w:rPr>
        <w:t xml:space="preserve">– net </w:t>
      </w:r>
      <w:r w:rsidRPr="00AB25F5">
        <w:rPr>
          <w:rFonts w:asciiTheme="majorBidi" w:eastAsia="SimSun" w:hAnsiTheme="majorBidi" w:cstheme="majorBidi"/>
          <w:b w:val="0"/>
          <w:bCs w:val="0"/>
        </w:rPr>
        <w:t>as at June 30, 2020, consisted of:</w:t>
      </w:r>
    </w:p>
    <w:p w:rsidR="00AB25F5" w:rsidRPr="00AB25F5" w:rsidRDefault="006E2DEA" w:rsidP="00AB25F5">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pict>
          <v:shape id="_x0000_i1038" type="#_x0000_t75" style="width:453.25pt;height:157.65pt">
            <v:imagedata r:id="rId22" o:title=""/>
          </v:shape>
        </w:pict>
      </w:r>
    </w:p>
    <w:p w:rsidR="00801A7A" w:rsidRPr="00465F48" w:rsidRDefault="00801A7A" w:rsidP="00AB25F5">
      <w:pPr>
        <w:tabs>
          <w:tab w:val="left" w:pos="0"/>
        </w:tabs>
        <w:spacing w:before="120"/>
        <w:rPr>
          <w:rFonts w:asciiTheme="majorBidi" w:hAnsiTheme="majorBidi" w:cstheme="majorBidi"/>
          <w:b/>
          <w:bCs/>
          <w:sz w:val="28"/>
          <w:szCs w:val="28"/>
        </w:rPr>
      </w:pPr>
      <w:r w:rsidRPr="00465F48">
        <w:rPr>
          <w:rFonts w:asciiTheme="majorBidi" w:hAnsiTheme="majorBidi" w:cstheme="majorBidi"/>
          <w:b/>
          <w:bCs/>
          <w:sz w:val="28"/>
          <w:szCs w:val="28"/>
        </w:rPr>
        <w:t>Fair value of investment properties</w:t>
      </w:r>
    </w:p>
    <w:p w:rsidR="00570B05" w:rsidRPr="00570B05" w:rsidRDefault="00801A7A" w:rsidP="00570B05">
      <w:pPr>
        <w:tabs>
          <w:tab w:val="left" w:pos="0"/>
        </w:tabs>
        <w:spacing w:before="120"/>
        <w:ind w:left="-284"/>
        <w:rPr>
          <w:rFonts w:asciiTheme="majorBidi" w:hAnsiTheme="majorBidi" w:cstheme="majorBidi"/>
          <w:sz w:val="28"/>
          <w:szCs w:val="28"/>
        </w:rPr>
      </w:pPr>
      <w:r w:rsidRPr="00465F48">
        <w:rPr>
          <w:rFonts w:asciiTheme="majorBidi" w:hAnsiTheme="majorBidi" w:cstheme="majorBidi"/>
          <w:sz w:val="28"/>
          <w:szCs w:val="28"/>
        </w:rPr>
        <w:tab/>
      </w:r>
      <w:r w:rsidRPr="00570B05">
        <w:rPr>
          <w:rFonts w:asciiTheme="majorBidi" w:hAnsiTheme="majorBidi" w:cstheme="majorBidi"/>
          <w:sz w:val="28"/>
          <w:szCs w:val="28"/>
        </w:rPr>
        <w:t>Fair value of investment properties as at June 30, 2020, as follo</w:t>
      </w:r>
      <w:r w:rsidR="00570B05" w:rsidRPr="00570B05">
        <w:rPr>
          <w:rFonts w:asciiTheme="majorBidi" w:hAnsiTheme="majorBidi" w:cstheme="majorBidi"/>
          <w:sz w:val="28"/>
          <w:szCs w:val="28"/>
        </w:rPr>
        <w:t>ws</w:t>
      </w:r>
    </w:p>
    <w:p w:rsidR="00570B05" w:rsidRPr="00F44A16" w:rsidRDefault="006E2DEA" w:rsidP="00570B05">
      <w:pPr>
        <w:rPr>
          <w:rFonts w:asciiTheme="majorBidi" w:hAnsiTheme="majorBidi" w:cstheme="majorBidi"/>
          <w:sz w:val="2"/>
          <w:szCs w:val="2"/>
        </w:rPr>
      </w:pPr>
      <w:r>
        <w:rPr>
          <w:rFonts w:asciiTheme="majorBidi" w:hAnsiTheme="majorBidi" w:cstheme="majorBidi"/>
          <w:sz w:val="28"/>
          <w:szCs w:val="28"/>
        </w:rPr>
        <w:pict>
          <v:shape id="_x0000_i1039" type="#_x0000_t75" style="width:453.8pt;height:139.65pt">
            <v:imagedata r:id="rId23" o:title=""/>
          </v:shape>
        </w:pict>
      </w:r>
    </w:p>
    <w:p w:rsidR="00801A7A" w:rsidRPr="00465F48" w:rsidRDefault="00801A7A" w:rsidP="00570B05">
      <w:pPr>
        <w:rPr>
          <w:rFonts w:asciiTheme="majorBidi" w:hAnsiTheme="majorBidi" w:cstheme="majorBidi"/>
          <w:sz w:val="28"/>
          <w:szCs w:val="28"/>
        </w:rPr>
      </w:pPr>
      <w:r w:rsidRPr="00465F48">
        <w:rPr>
          <w:rFonts w:asciiTheme="majorBidi" w:hAnsiTheme="majorBidi" w:cstheme="majorBidi"/>
          <w:sz w:val="28"/>
          <w:szCs w:val="28"/>
        </w:rPr>
        <w:t>The fair value measurement for investment properties has been categorized as a Level 2 fair value based on the inputs to the valuation technique used, which is the cost approach and market approach.</w:t>
      </w:r>
      <w:r w:rsidRPr="00465F48">
        <w:rPr>
          <w:rFonts w:asciiTheme="majorBidi" w:hAnsiTheme="majorBidi" w:cstheme="majorBidi"/>
          <w:sz w:val="28"/>
          <w:szCs w:val="28"/>
        </w:rPr>
        <w:fldChar w:fldCharType="begin"/>
      </w:r>
      <w:r w:rsidRPr="00465F48">
        <w:rPr>
          <w:rFonts w:asciiTheme="majorBidi" w:hAnsiTheme="majorBidi" w:cstheme="majorBidi"/>
          <w:sz w:val="28"/>
          <w:szCs w:val="28"/>
        </w:rPr>
        <w:instrText xml:space="preserve"> LINK </w:instrText>
      </w:r>
      <w:r w:rsidR="006E2DEA">
        <w:rPr>
          <w:rFonts w:asciiTheme="majorBidi" w:hAnsiTheme="majorBidi" w:cstheme="majorBidi"/>
          <w:sz w:val="28"/>
          <w:szCs w:val="28"/>
        </w:rPr>
        <w:instrText xml:space="preserve">Excel.Sheet.12 "C:\\ANS\\12.STHAI\\2020\\2.Review&amp;Audit\\Q2'2020\\STHAI\\FS\\Note\\Detail Note_STHAI Q2'2020-1.xlsx" IP!R12C5:R19C12 </w:instrText>
      </w:r>
      <w:r w:rsidRPr="00465F48">
        <w:rPr>
          <w:rFonts w:asciiTheme="majorBidi" w:hAnsiTheme="majorBidi" w:cstheme="majorBidi"/>
          <w:sz w:val="28"/>
          <w:szCs w:val="28"/>
        </w:rPr>
        <w:instrText xml:space="preserve">\a \f 4 \h </w:instrText>
      </w:r>
      <w:r w:rsidR="00465F48" w:rsidRPr="00465F48">
        <w:rPr>
          <w:rFonts w:asciiTheme="majorBidi" w:hAnsiTheme="majorBidi" w:cstheme="majorBidi"/>
          <w:sz w:val="28"/>
          <w:szCs w:val="28"/>
        </w:rPr>
        <w:instrText xml:space="preserve"> \* MERGEFORMAT </w:instrText>
      </w:r>
      <w:r w:rsidRPr="00465F48">
        <w:rPr>
          <w:rFonts w:asciiTheme="majorBidi" w:hAnsiTheme="majorBidi" w:cstheme="majorBidi"/>
          <w:sz w:val="28"/>
          <w:szCs w:val="28"/>
        </w:rPr>
        <w:fldChar w:fldCharType="separate"/>
      </w:r>
    </w:p>
    <w:p w:rsidR="00801A7A" w:rsidRPr="00957AF3" w:rsidRDefault="00801A7A" w:rsidP="00957AF3">
      <w:pPr>
        <w:rPr>
          <w:rFonts w:asciiTheme="majorBidi" w:hAnsiTheme="majorBidi" w:cstheme="majorBidi"/>
          <w:sz w:val="2"/>
          <w:szCs w:val="2"/>
        </w:rPr>
      </w:pPr>
      <w:r w:rsidRPr="00465F48">
        <w:rPr>
          <w:rFonts w:asciiTheme="majorBidi" w:hAnsiTheme="majorBidi" w:cstheme="majorBidi"/>
          <w:sz w:val="28"/>
          <w:szCs w:val="28"/>
        </w:rPr>
        <w:fldChar w:fldCharType="end"/>
      </w:r>
    </w:p>
    <w:p w:rsidR="003B2B11" w:rsidRPr="00465F48" w:rsidRDefault="007D4B01" w:rsidP="007C52E7">
      <w:pPr>
        <w:pStyle w:val="ListParagraph"/>
        <w:numPr>
          <w:ilvl w:val="0"/>
          <w:numId w:val="1"/>
        </w:numPr>
        <w:tabs>
          <w:tab w:val="left" w:pos="0"/>
        </w:tabs>
        <w:ind w:left="0" w:hanging="284"/>
        <w:rPr>
          <w:rFonts w:asciiTheme="majorBidi" w:hAnsiTheme="majorBidi" w:cstheme="majorBidi"/>
        </w:rPr>
      </w:pPr>
      <w:r w:rsidRPr="00465F48">
        <w:rPr>
          <w:rFonts w:asciiTheme="majorBidi" w:hAnsiTheme="majorBidi" w:cstheme="majorBidi"/>
        </w:rPr>
        <w:t>PROPERTY, PLANT AND EQUIPMENT</w:t>
      </w:r>
      <w:r w:rsidR="00957AF3">
        <w:rPr>
          <w:rFonts w:asciiTheme="majorBidi" w:hAnsiTheme="majorBidi" w:cstheme="majorBidi"/>
        </w:rPr>
        <w:t xml:space="preserve"> </w:t>
      </w:r>
      <w:r w:rsidR="00957AF3" w:rsidRPr="00465F48">
        <w:rPr>
          <w:rFonts w:asciiTheme="majorBidi" w:hAnsiTheme="majorBidi" w:cstheme="majorBidi"/>
        </w:rPr>
        <w:t>– NET</w:t>
      </w:r>
    </w:p>
    <w:p w:rsidR="007C52E7" w:rsidRPr="00465F48" w:rsidRDefault="00650235" w:rsidP="007C52E7">
      <w:pPr>
        <w:tabs>
          <w:tab w:val="left" w:pos="0"/>
        </w:tabs>
        <w:spacing w:before="120"/>
        <w:ind w:left="-284"/>
        <w:rPr>
          <w:rFonts w:asciiTheme="majorBidi" w:hAnsiTheme="majorBidi" w:cstheme="majorBidi"/>
          <w:sz w:val="28"/>
          <w:szCs w:val="28"/>
        </w:rPr>
      </w:pPr>
      <w:r w:rsidRPr="00465F48">
        <w:rPr>
          <w:rFonts w:asciiTheme="majorBidi" w:hAnsiTheme="majorBidi" w:cstheme="majorBidi"/>
          <w:b/>
          <w:bCs/>
          <w:sz w:val="28"/>
          <w:szCs w:val="28"/>
        </w:rPr>
        <w:tab/>
      </w:r>
      <w:r w:rsidRPr="00465F48">
        <w:rPr>
          <w:rFonts w:asciiTheme="majorBidi" w:hAnsiTheme="majorBidi" w:cstheme="majorBidi"/>
          <w:sz w:val="28"/>
          <w:szCs w:val="28"/>
        </w:rPr>
        <w:t xml:space="preserve">Property, </w:t>
      </w:r>
      <w:r w:rsidR="007C52E7" w:rsidRPr="00465F48">
        <w:rPr>
          <w:rFonts w:asciiTheme="majorBidi" w:hAnsiTheme="majorBidi" w:cstheme="majorBidi"/>
          <w:sz w:val="28"/>
          <w:szCs w:val="28"/>
        </w:rPr>
        <w:t>plant and equipment</w:t>
      </w:r>
      <w:r w:rsidR="00957AF3">
        <w:rPr>
          <w:rFonts w:asciiTheme="majorBidi" w:hAnsiTheme="majorBidi" w:cstheme="majorBidi"/>
          <w:sz w:val="28"/>
          <w:szCs w:val="28"/>
        </w:rPr>
        <w:t xml:space="preserve"> - net</w:t>
      </w:r>
      <w:r w:rsidR="007C52E7" w:rsidRPr="00465F48">
        <w:rPr>
          <w:rFonts w:asciiTheme="majorBidi" w:hAnsiTheme="majorBidi" w:cstheme="majorBidi"/>
          <w:sz w:val="28"/>
          <w:szCs w:val="28"/>
        </w:rPr>
        <w:t xml:space="preserve"> as at June 30, 2020, consisted of:</w:t>
      </w:r>
    </w:p>
    <w:p w:rsidR="00801A7A" w:rsidRPr="00465F48" w:rsidRDefault="00801A7A" w:rsidP="00AB25F5">
      <w:pPr>
        <w:tabs>
          <w:tab w:val="left" w:pos="0"/>
          <w:tab w:val="left" w:pos="5529"/>
        </w:tabs>
        <w:spacing w:before="120"/>
        <w:ind w:left="-284"/>
        <w:rPr>
          <w:rFonts w:asciiTheme="majorBidi" w:hAnsiTheme="majorBidi" w:cstheme="majorBidi"/>
          <w:sz w:val="28"/>
          <w:szCs w:val="28"/>
        </w:rPr>
      </w:pPr>
      <w:r w:rsidRPr="00465F48">
        <w:rPr>
          <w:rFonts w:asciiTheme="majorBidi" w:hAnsiTheme="majorBidi" w:cstheme="majorBidi"/>
          <w:sz w:val="28"/>
          <w:szCs w:val="28"/>
        </w:rPr>
        <w:tab/>
      </w:r>
      <w:r w:rsidR="006E2DEA">
        <w:rPr>
          <w:rFonts w:asciiTheme="majorBidi" w:hAnsiTheme="majorBidi" w:cstheme="majorBidi"/>
          <w:sz w:val="28"/>
          <w:szCs w:val="28"/>
        </w:rPr>
        <w:pict>
          <v:shape id="_x0000_i1040" type="#_x0000_t75" style="width:452.75pt;height:142.9pt">
            <v:imagedata r:id="rId24" o:title=""/>
          </v:shape>
        </w:pict>
      </w:r>
    </w:p>
    <w:p w:rsidR="00957AF3" w:rsidRDefault="00801A7A" w:rsidP="00957AF3">
      <w:pPr>
        <w:tabs>
          <w:tab w:val="left" w:pos="567"/>
        </w:tabs>
        <w:spacing w:before="120"/>
        <w:jc w:val="thaiDistribute"/>
        <w:rPr>
          <w:rFonts w:asciiTheme="majorBidi" w:hAnsiTheme="majorBidi" w:cstheme="majorBidi"/>
          <w:sz w:val="28"/>
          <w:szCs w:val="28"/>
        </w:rPr>
      </w:pPr>
      <w:r w:rsidRPr="00465F48">
        <w:rPr>
          <w:rFonts w:asciiTheme="majorBidi" w:hAnsiTheme="majorBidi" w:cstheme="majorBidi"/>
          <w:sz w:val="28"/>
          <w:szCs w:val="28"/>
        </w:rPr>
        <w:t xml:space="preserve">As at June 30, 2020 and December 31, 2019, the property and equipment of the </w:t>
      </w:r>
      <w:r w:rsidR="001F33EF" w:rsidRPr="00465F48">
        <w:rPr>
          <w:rFonts w:asciiTheme="majorBidi" w:hAnsiTheme="majorBidi" w:cstheme="majorBidi"/>
          <w:sz w:val="28"/>
          <w:szCs w:val="28"/>
        </w:rPr>
        <w:t>Company amou</w:t>
      </w:r>
      <w:r w:rsidR="00A47FF2">
        <w:rPr>
          <w:rFonts w:asciiTheme="majorBidi" w:hAnsiTheme="majorBidi" w:cstheme="majorBidi"/>
          <w:sz w:val="28"/>
          <w:szCs w:val="28"/>
        </w:rPr>
        <w:t>nting to Baht 470.22</w:t>
      </w:r>
      <w:r w:rsidRPr="00465F48">
        <w:rPr>
          <w:rFonts w:asciiTheme="majorBidi" w:hAnsiTheme="majorBidi" w:cstheme="majorBidi"/>
          <w:sz w:val="28"/>
          <w:szCs w:val="28"/>
        </w:rPr>
        <w:t xml:space="preserve"> </w:t>
      </w:r>
      <w:r w:rsidR="00A47FF2">
        <w:rPr>
          <w:rFonts w:asciiTheme="majorBidi" w:hAnsiTheme="majorBidi" w:cstheme="majorBidi"/>
          <w:sz w:val="28"/>
          <w:szCs w:val="28"/>
        </w:rPr>
        <w:t>million and Baht 458.04</w:t>
      </w:r>
      <w:r w:rsidRPr="00465F48">
        <w:rPr>
          <w:rFonts w:asciiTheme="majorBidi" w:hAnsiTheme="majorBidi" w:cstheme="majorBidi"/>
          <w:sz w:val="28"/>
          <w:szCs w:val="28"/>
        </w:rPr>
        <w:t xml:space="preserve"> million, respectively, are fully depreciated but still in use.</w:t>
      </w:r>
      <w:bookmarkStart w:id="867" w:name="_MON_1563777924"/>
      <w:bookmarkStart w:id="868" w:name="_MON_1563777931"/>
      <w:bookmarkStart w:id="869" w:name="_MON_1563705596"/>
      <w:bookmarkStart w:id="870" w:name="_MON_1563643084"/>
      <w:bookmarkStart w:id="871" w:name="_MON_1563464484"/>
      <w:bookmarkStart w:id="872" w:name="_MON_1563643495"/>
      <w:bookmarkStart w:id="873" w:name="_MON_1563639058"/>
      <w:bookmarkStart w:id="874" w:name="_MON_1563774607"/>
      <w:bookmarkStart w:id="875" w:name="_MON_1563774613"/>
      <w:bookmarkStart w:id="876" w:name="_MON_1555859727"/>
      <w:bookmarkStart w:id="877" w:name="_MON_1555859749"/>
      <w:bookmarkStart w:id="878" w:name="_MON_1555859763"/>
      <w:bookmarkStart w:id="879" w:name="_MON_1555859771"/>
      <w:bookmarkStart w:id="880" w:name="_MON_1555859777"/>
      <w:bookmarkStart w:id="881" w:name="_MON_1555862019"/>
      <w:bookmarkStart w:id="882" w:name="_MON_1556522444"/>
      <w:bookmarkStart w:id="883" w:name="_MON_1555862025"/>
      <w:bookmarkStart w:id="884" w:name="_MON_1555862032"/>
      <w:bookmarkStart w:id="885" w:name="_MON_1563257944"/>
      <w:bookmarkStart w:id="886" w:name="_MON_1555862262"/>
      <w:bookmarkStart w:id="887" w:name="_MON_1523779553"/>
      <w:bookmarkStart w:id="888" w:name="_MON_1523779643"/>
      <w:bookmarkStart w:id="889" w:name="_MON_1524072976"/>
      <w:bookmarkStart w:id="890" w:name="_MON_1524073007"/>
      <w:bookmarkStart w:id="891" w:name="_MON_1524073029"/>
      <w:bookmarkStart w:id="892" w:name="_MON_1524073054"/>
      <w:bookmarkStart w:id="893" w:name="_MON_1523779661"/>
      <w:bookmarkStart w:id="894" w:name="_MON_1524036452"/>
      <w:bookmarkStart w:id="895" w:name="_MON_1537872514"/>
      <w:bookmarkStart w:id="896" w:name="_MON_1524036581"/>
      <w:bookmarkStart w:id="897" w:name="_MON_1539622261"/>
      <w:bookmarkStart w:id="898" w:name="_MON_1524036586"/>
      <w:bookmarkStart w:id="899" w:name="_MON_1539776699"/>
      <w:bookmarkStart w:id="900" w:name="_MON_1524036591"/>
      <w:bookmarkStart w:id="901" w:name="_MON_1524036601"/>
      <w:bookmarkStart w:id="902" w:name="_MON_1540016884"/>
      <w:bookmarkStart w:id="903" w:name="_MON_1540016958"/>
      <w:bookmarkStart w:id="904" w:name="_MON_1540016983"/>
      <w:bookmarkStart w:id="905" w:name="_MON_1524036610"/>
      <w:bookmarkStart w:id="906" w:name="_MON_1524036617"/>
      <w:bookmarkStart w:id="907" w:name="_MON_1524036691"/>
      <w:bookmarkStart w:id="908" w:name="_MON_1524315600"/>
      <w:bookmarkStart w:id="909" w:name="_MON_1524036703"/>
      <w:bookmarkStart w:id="910" w:name="_MON_1524036726"/>
      <w:bookmarkStart w:id="911" w:name="_MON_1524039015"/>
      <w:bookmarkStart w:id="912" w:name="_MON_1524039046"/>
      <w:bookmarkStart w:id="913" w:name="_MON_1524039066"/>
      <w:bookmarkStart w:id="914" w:name="_MON_1524039079"/>
      <w:bookmarkStart w:id="915" w:name="_MON_1524039093"/>
      <w:bookmarkStart w:id="916" w:name="_MON_1540211865"/>
      <w:bookmarkStart w:id="917" w:name="_MON_1524039099"/>
      <w:bookmarkStart w:id="918" w:name="_MON_1524039109"/>
      <w:bookmarkStart w:id="919" w:name="_MON_1540218216"/>
      <w:bookmarkStart w:id="920" w:name="_MON_1524039130"/>
      <w:bookmarkStart w:id="921" w:name="_MON_1524039137"/>
      <w:bookmarkStart w:id="922" w:name="_MON_1540300328"/>
      <w:bookmarkStart w:id="923" w:name="_MON_1521288117"/>
      <w:bookmarkStart w:id="924" w:name="_MON_1524050329"/>
      <w:bookmarkStart w:id="925" w:name="_MON_1525179371"/>
      <w:bookmarkStart w:id="926" w:name="_MON_1523800225"/>
      <w:bookmarkStart w:id="927" w:name="_MON_1524059226"/>
      <w:bookmarkStart w:id="928" w:name="_MON_1524059267"/>
      <w:bookmarkStart w:id="929" w:name="_MON_1552290136"/>
      <w:bookmarkStart w:id="930" w:name="_MON_1552290140"/>
      <w:bookmarkStart w:id="931" w:name="_MON_1552290160"/>
      <w:bookmarkStart w:id="932" w:name="_MON_1552290194"/>
      <w:bookmarkStart w:id="933" w:name="_MON_1524059304"/>
      <w:bookmarkStart w:id="934" w:name="_MON_1491734195"/>
      <w:bookmarkStart w:id="935" w:name="_MON_1555418369"/>
      <w:bookmarkStart w:id="936" w:name="_MON_1531833298"/>
      <w:bookmarkStart w:id="937" w:name="_MON_1531833312"/>
      <w:bookmarkStart w:id="938" w:name="_MON_1524067169"/>
      <w:bookmarkStart w:id="939" w:name="_MON_1524067270"/>
      <w:bookmarkStart w:id="940" w:name="_MON_1524067276"/>
      <w:bookmarkStart w:id="941" w:name="_MON_1555786249"/>
      <w:bookmarkStart w:id="942" w:name="_MON_1555786313"/>
      <w:bookmarkStart w:id="943" w:name="_MON_1555786392"/>
      <w:bookmarkStart w:id="944" w:name="_MON_1524067284"/>
      <w:bookmarkStart w:id="945" w:name="_MON_1555824349"/>
      <w:bookmarkStart w:id="946" w:name="_MON_1524067297"/>
      <w:bookmarkStart w:id="947" w:name="_MON_1568793148"/>
      <w:bookmarkStart w:id="948" w:name="_MON_1568793156"/>
      <w:bookmarkStart w:id="949" w:name="_MON_1563777982"/>
      <w:bookmarkStart w:id="950" w:name="_MON_1563777996"/>
      <w:bookmarkStart w:id="951" w:name="_MON_1563643499"/>
      <w:bookmarkStart w:id="952" w:name="_MON_1563643158"/>
      <w:bookmarkStart w:id="953" w:name="_MON_1563643167"/>
      <w:bookmarkStart w:id="954" w:name="_MON_1563774689"/>
      <w:bookmarkStart w:id="955" w:name="_MON_1555859863"/>
      <w:bookmarkStart w:id="956" w:name="_MON_1555859881"/>
      <w:bookmarkStart w:id="957" w:name="_MON_1555859891"/>
      <w:bookmarkStart w:id="958" w:name="_MON_1563258103"/>
      <w:bookmarkStart w:id="959" w:name="_MON_1555859902"/>
      <w:bookmarkStart w:id="960" w:name="_MON_1532152581"/>
      <w:bookmarkStart w:id="961" w:name="_MON_1532152595"/>
      <w:bookmarkStart w:id="962" w:name="_MON_1524315605"/>
      <w:bookmarkStart w:id="963" w:name="_MON_1524073049"/>
      <w:bookmarkStart w:id="964" w:name="_MON_1531816736"/>
      <w:bookmarkStart w:id="965" w:name="_MON_1524073059"/>
      <w:bookmarkStart w:id="966" w:name="_MON_1524073072"/>
      <w:bookmarkStart w:id="967" w:name="_MON_1531922527"/>
      <w:bookmarkStart w:id="968" w:name="_MON_1531922556"/>
      <w:bookmarkStart w:id="969" w:name="_MON_1531922595"/>
      <w:bookmarkStart w:id="970" w:name="_MON_1537873385"/>
      <w:bookmarkStart w:id="971" w:name="_MON_1531922605"/>
      <w:bookmarkStart w:id="972" w:name="_MON_1539622344"/>
      <w:bookmarkStart w:id="973" w:name="_MON_1540300334"/>
      <w:bookmarkStart w:id="974" w:name="_MON_1524073082"/>
      <w:bookmarkStart w:id="975" w:name="_MON_1524073117"/>
      <w:bookmarkStart w:id="976" w:name="_MON_1525180257"/>
      <w:bookmarkStart w:id="977" w:name="_MON_1540016965"/>
      <w:bookmarkStart w:id="978" w:name="_MON_1540017000"/>
      <w:bookmarkStart w:id="979" w:name="_MON_1540017002"/>
      <w:bookmarkStart w:id="980" w:name="_MON_1552291049"/>
      <w:bookmarkStart w:id="981" w:name="_MON_1540017010"/>
      <w:bookmarkStart w:id="982" w:name="_MON_1540017026"/>
      <w:bookmarkStart w:id="983" w:name="_MON_1555419206"/>
      <w:bookmarkStart w:id="984" w:name="_MON_1540017038"/>
      <w:bookmarkStart w:id="985" w:name="_MON_1540017056"/>
      <w:bookmarkStart w:id="986" w:name="_MON_1540017066"/>
      <w:bookmarkStart w:id="987" w:name="_MON_1540017075"/>
      <w:bookmarkStart w:id="988" w:name="_MON_1540017083"/>
      <w:bookmarkStart w:id="989" w:name="_MON_1555786344"/>
      <w:bookmarkStart w:id="990" w:name="_MON_1555786378"/>
      <w:bookmarkStart w:id="991" w:name="_MON_1555786385"/>
      <w:bookmarkStart w:id="992" w:name="_MON_1540017093"/>
      <w:bookmarkStart w:id="993" w:name="_MON_1524067350"/>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957AF3" w:rsidRDefault="002D6856" w:rsidP="00957AF3">
      <w:pPr>
        <w:pStyle w:val="ListParagraph"/>
        <w:numPr>
          <w:ilvl w:val="0"/>
          <w:numId w:val="1"/>
        </w:numPr>
        <w:tabs>
          <w:tab w:val="left" w:pos="0"/>
        </w:tabs>
        <w:ind w:left="0" w:hanging="284"/>
        <w:rPr>
          <w:rFonts w:asciiTheme="majorBidi" w:hAnsiTheme="majorBidi" w:cstheme="majorBidi"/>
        </w:rPr>
      </w:pPr>
      <w:r w:rsidRPr="00957AF3">
        <w:rPr>
          <w:rFonts w:asciiTheme="majorBidi" w:hAnsiTheme="majorBidi" w:cstheme="majorBidi"/>
        </w:rPr>
        <w:lastRenderedPageBreak/>
        <w:t>TRADE AND OTHER</w:t>
      </w:r>
      <w:r w:rsidR="001162B2" w:rsidRPr="00957AF3">
        <w:rPr>
          <w:rFonts w:asciiTheme="majorBidi" w:hAnsiTheme="majorBidi" w:cstheme="majorBidi"/>
        </w:rPr>
        <w:t xml:space="preserve"> CURRENT</w:t>
      </w:r>
      <w:r w:rsidRPr="00957AF3">
        <w:rPr>
          <w:rFonts w:asciiTheme="majorBidi" w:hAnsiTheme="majorBidi" w:cstheme="majorBidi"/>
        </w:rPr>
        <w:t xml:space="preserve"> PAYABLES</w:t>
      </w:r>
    </w:p>
    <w:p w:rsidR="002D6856" w:rsidRPr="00957AF3" w:rsidRDefault="00957AF3" w:rsidP="00957AF3">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sidR="002D6856" w:rsidRPr="00957AF3">
        <w:rPr>
          <w:rFonts w:asciiTheme="majorBidi" w:hAnsiTheme="majorBidi" w:cstheme="majorBidi"/>
          <w:sz w:val="28"/>
          <w:szCs w:val="28"/>
        </w:rPr>
        <w:t>Trade and other</w:t>
      </w:r>
      <w:r w:rsidR="001162B2" w:rsidRPr="00957AF3">
        <w:rPr>
          <w:rFonts w:asciiTheme="majorBidi" w:hAnsiTheme="majorBidi" w:cstheme="majorBidi"/>
          <w:sz w:val="28"/>
          <w:szCs w:val="28"/>
        </w:rPr>
        <w:t xml:space="preserve"> current</w:t>
      </w:r>
      <w:r w:rsidR="00087945" w:rsidRPr="00957AF3">
        <w:rPr>
          <w:rFonts w:asciiTheme="majorBidi" w:hAnsiTheme="majorBidi" w:cstheme="majorBidi"/>
          <w:sz w:val="28"/>
          <w:szCs w:val="28"/>
        </w:rPr>
        <w:t xml:space="preserve"> </w:t>
      </w:r>
      <w:r w:rsidR="002D6856" w:rsidRPr="00957AF3">
        <w:rPr>
          <w:rFonts w:asciiTheme="majorBidi" w:hAnsiTheme="majorBidi" w:cstheme="majorBidi"/>
          <w:sz w:val="28"/>
          <w:szCs w:val="28"/>
        </w:rPr>
        <w:t xml:space="preserve">payables </w:t>
      </w:r>
      <w:r w:rsidR="001F33EF" w:rsidRPr="00957AF3">
        <w:rPr>
          <w:rFonts w:asciiTheme="majorBidi" w:hAnsiTheme="majorBidi" w:cstheme="majorBidi"/>
          <w:sz w:val="28"/>
          <w:szCs w:val="28"/>
        </w:rPr>
        <w:t xml:space="preserve">as at June 30, 2020 and December 31, 2019, </w:t>
      </w:r>
      <w:r w:rsidR="008070F7" w:rsidRPr="00957AF3">
        <w:rPr>
          <w:rFonts w:asciiTheme="majorBidi" w:hAnsiTheme="majorBidi" w:cstheme="majorBidi"/>
          <w:sz w:val="28"/>
          <w:szCs w:val="28"/>
        </w:rPr>
        <w:t>consisted</w:t>
      </w:r>
      <w:r w:rsidR="00104B53" w:rsidRPr="00957AF3">
        <w:rPr>
          <w:rFonts w:asciiTheme="majorBidi" w:hAnsiTheme="majorBidi" w:cstheme="majorBidi"/>
          <w:sz w:val="28"/>
          <w:szCs w:val="28"/>
        </w:rPr>
        <w:t xml:space="preserve"> of</w:t>
      </w:r>
      <w:r w:rsidR="002D6856" w:rsidRPr="00957AF3">
        <w:rPr>
          <w:rFonts w:asciiTheme="majorBidi" w:hAnsiTheme="majorBidi" w:cstheme="majorBidi"/>
          <w:sz w:val="28"/>
          <w:szCs w:val="28"/>
        </w:rPr>
        <w:t>:</w:t>
      </w:r>
    </w:p>
    <w:p w:rsidR="00092494" w:rsidRPr="00465F48" w:rsidRDefault="006E2DEA" w:rsidP="00957AF3">
      <w:pPr>
        <w:tabs>
          <w:tab w:val="left" w:pos="3402"/>
          <w:tab w:val="left" w:pos="3544"/>
        </w:tabs>
        <w:jc w:val="thaiDistribute"/>
        <w:rPr>
          <w:rFonts w:asciiTheme="majorBidi" w:hAnsiTheme="majorBidi" w:cstheme="majorBidi"/>
          <w:sz w:val="28"/>
          <w:szCs w:val="28"/>
        </w:rPr>
      </w:pPr>
      <w:r>
        <w:rPr>
          <w:rFonts w:asciiTheme="majorBidi" w:hAnsiTheme="majorBidi" w:cstheme="majorBidi"/>
          <w:sz w:val="28"/>
          <w:szCs w:val="28"/>
        </w:rPr>
        <w:pict>
          <v:shape id="_x0000_i1041" type="#_x0000_t75" style="width:452.2pt;height:233.45pt">
            <v:imagedata r:id="rId25" o:title=""/>
          </v:shape>
        </w:pict>
      </w:r>
    </w:p>
    <w:p w:rsidR="00092494" w:rsidRPr="00465F48" w:rsidRDefault="002879F4" w:rsidP="00397126">
      <w:pPr>
        <w:pStyle w:val="ListParagraph"/>
        <w:numPr>
          <w:ilvl w:val="0"/>
          <w:numId w:val="1"/>
        </w:numPr>
        <w:tabs>
          <w:tab w:val="left" w:pos="0"/>
          <w:tab w:val="left" w:pos="3402"/>
          <w:tab w:val="left" w:pos="3544"/>
        </w:tabs>
        <w:spacing w:line="276" w:lineRule="auto"/>
        <w:ind w:hanging="644"/>
        <w:rPr>
          <w:rFonts w:asciiTheme="majorBidi" w:hAnsiTheme="majorBidi" w:cstheme="majorBidi"/>
        </w:rPr>
      </w:pPr>
      <w:bookmarkStart w:id="994" w:name="_MON_1517601043"/>
      <w:bookmarkStart w:id="995" w:name="_MON_1517601051"/>
      <w:bookmarkStart w:id="996" w:name="_MON_1516197362"/>
      <w:bookmarkStart w:id="997" w:name="_MON_1517657515"/>
      <w:bookmarkStart w:id="998" w:name="_MON_1548694727"/>
      <w:bookmarkStart w:id="999" w:name="_MON_1548694889"/>
      <w:bookmarkStart w:id="1000" w:name="_MON_1548694942"/>
      <w:bookmarkStart w:id="1001" w:name="_MON_1548695006"/>
      <w:bookmarkStart w:id="1002" w:name="_MON_1517661143"/>
      <w:bookmarkStart w:id="1003" w:name="_MON_1516197392"/>
      <w:bookmarkStart w:id="1004" w:name="_MON_1549215347"/>
      <w:bookmarkStart w:id="1005" w:name="_MON_1516199038"/>
      <w:bookmarkStart w:id="1006" w:name="_MON_1516199103"/>
      <w:bookmarkStart w:id="1007" w:name="_MON_1516199146"/>
      <w:bookmarkStart w:id="1008" w:name="_MON_1508157955"/>
      <w:bookmarkStart w:id="1009" w:name="_MON_1549385146"/>
      <w:bookmarkStart w:id="1010" w:name="_MON_1516194474"/>
      <w:bookmarkStart w:id="1011" w:name="_MON_1516286591"/>
      <w:bookmarkStart w:id="1012" w:name="_MON_1516286618"/>
      <w:bookmarkStart w:id="1013" w:name="_MON_1549474539"/>
      <w:bookmarkStart w:id="1014" w:name="_MON_1516286651"/>
      <w:bookmarkStart w:id="1015" w:name="_MON_1516195830"/>
      <w:bookmarkStart w:id="1016" w:name="_MON_1517301779"/>
      <w:bookmarkStart w:id="1017" w:name="_MON_1516197261"/>
      <w:bookmarkStart w:id="1018" w:name="_MON_1516197282"/>
      <w:bookmarkStart w:id="1019" w:name="_MON_1516197320"/>
      <w:bookmarkStart w:id="1020" w:name="_MON_1516197334"/>
      <w:bookmarkStart w:id="1021" w:name="_MON_1549804467"/>
      <w:bookmarkStart w:id="1022" w:name="_MON_1517597466"/>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465F48">
        <w:rPr>
          <w:rFonts w:asciiTheme="majorBidi" w:hAnsiTheme="majorBidi" w:cstheme="majorBidi"/>
        </w:rPr>
        <w:t>NON-CURRENT PROVISIONS FOR EMPLOYEE BENEFIT</w:t>
      </w:r>
    </w:p>
    <w:p w:rsidR="002879F4" w:rsidRPr="00465F48" w:rsidRDefault="002879F4" w:rsidP="00092494">
      <w:pPr>
        <w:jc w:val="thaiDistribute"/>
        <w:rPr>
          <w:rFonts w:asciiTheme="majorBidi" w:hAnsiTheme="majorBidi" w:cstheme="majorBidi"/>
          <w:sz w:val="28"/>
          <w:szCs w:val="28"/>
        </w:rPr>
      </w:pPr>
      <w:r w:rsidRPr="00465F48">
        <w:rPr>
          <w:rFonts w:asciiTheme="majorBidi" w:hAnsiTheme="majorBidi" w:cstheme="majorBidi"/>
          <w:sz w:val="28"/>
          <w:szCs w:val="28"/>
        </w:rPr>
        <w:t>Movement of the present value of non-current provisions for</w:t>
      </w:r>
      <w:r w:rsidR="00092494" w:rsidRPr="00465F48">
        <w:rPr>
          <w:rFonts w:asciiTheme="majorBidi" w:hAnsiTheme="majorBidi" w:cstheme="majorBidi"/>
          <w:sz w:val="28"/>
          <w:szCs w:val="28"/>
        </w:rPr>
        <w:t xml:space="preserve"> employee benefits for the six-month periods ended June 30</w:t>
      </w:r>
      <w:r w:rsidRPr="00465F48">
        <w:rPr>
          <w:rFonts w:asciiTheme="majorBidi" w:hAnsiTheme="majorBidi" w:cstheme="majorBidi"/>
          <w:sz w:val="28"/>
          <w:szCs w:val="28"/>
        </w:rPr>
        <w:t>, 2020 and 2019, as follows:</w:t>
      </w:r>
    </w:p>
    <w:p w:rsidR="00092494" w:rsidRPr="00465F48" w:rsidRDefault="006E2DEA" w:rsidP="00092494">
      <w:pPr>
        <w:tabs>
          <w:tab w:val="left" w:pos="3402"/>
        </w:tabs>
        <w:jc w:val="thaiDistribute"/>
        <w:rPr>
          <w:rFonts w:asciiTheme="majorBidi" w:hAnsiTheme="majorBidi" w:cstheme="majorBidi"/>
          <w:sz w:val="28"/>
          <w:szCs w:val="28"/>
        </w:rPr>
      </w:pPr>
      <w:r>
        <w:rPr>
          <w:rFonts w:asciiTheme="majorBidi" w:hAnsiTheme="majorBidi" w:cstheme="majorBidi"/>
          <w:sz w:val="28"/>
          <w:szCs w:val="28"/>
        </w:rPr>
        <w:pict>
          <v:shape id="_x0000_i1042" type="#_x0000_t75" style="width:451.1pt;height:342pt">
            <v:imagedata r:id="rId26" o:title=""/>
          </v:shape>
        </w:pict>
      </w:r>
    </w:p>
    <w:p w:rsidR="00DD6056" w:rsidRDefault="00DD6056" w:rsidP="001E4391">
      <w:pPr>
        <w:pStyle w:val="ListParagraph"/>
        <w:numPr>
          <w:ilvl w:val="0"/>
          <w:numId w:val="0"/>
        </w:numPr>
        <w:contextualSpacing w:val="0"/>
        <w:rPr>
          <w:rFonts w:asciiTheme="majorBidi" w:hAnsiTheme="majorBidi" w:cstheme="majorBidi"/>
          <w:b w:val="0"/>
          <w:bCs w:val="0"/>
        </w:rPr>
      </w:pPr>
      <w:r w:rsidRPr="00465F48">
        <w:rPr>
          <w:rFonts w:asciiTheme="majorBidi" w:hAnsiTheme="majorBidi" w:cstheme="majorBidi"/>
          <w:b w:val="0"/>
          <w:bCs w:val="0"/>
        </w:rPr>
        <w:lastRenderedPageBreak/>
        <w:t xml:space="preserve">Employee benefit expenses as shown in the statements of profit or loss for the three-month </w:t>
      </w:r>
      <w:r w:rsidR="001E4391" w:rsidRPr="00465F48">
        <w:rPr>
          <w:rFonts w:asciiTheme="majorBidi" w:hAnsiTheme="majorBidi" w:cstheme="majorBidi"/>
          <w:b w:val="0"/>
          <w:bCs w:val="0"/>
        </w:rPr>
        <w:t>and six-month periods ended June 30, 2020 and 2019</w:t>
      </w:r>
      <w:r w:rsidRPr="00465F48">
        <w:rPr>
          <w:rFonts w:asciiTheme="majorBidi" w:hAnsiTheme="majorBidi" w:cstheme="majorBidi"/>
          <w:b w:val="0"/>
          <w:bCs w:val="0"/>
        </w:rPr>
        <w:t>, are as follows:</w:t>
      </w:r>
    </w:p>
    <w:p w:rsidR="009C51D5" w:rsidRPr="009C51D5" w:rsidRDefault="006E2DEA" w:rsidP="001E4391">
      <w:pPr>
        <w:pStyle w:val="ListParagraph"/>
        <w:numPr>
          <w:ilvl w:val="0"/>
          <w:numId w:val="0"/>
        </w:numPr>
        <w:contextualSpacing w:val="0"/>
        <w:rPr>
          <w:rFonts w:asciiTheme="majorBidi" w:hAnsiTheme="majorBidi" w:cstheme="majorBidi"/>
          <w:b w:val="0"/>
          <w:bCs w:val="0"/>
          <w:sz w:val="10"/>
          <w:szCs w:val="10"/>
        </w:rPr>
      </w:pPr>
      <w:r>
        <w:rPr>
          <w:rFonts w:asciiTheme="majorBidi" w:hAnsiTheme="majorBidi" w:cstheme="majorBidi"/>
          <w:b w:val="0"/>
          <w:bCs w:val="0"/>
        </w:rPr>
        <w:pict>
          <v:shape id="_x0000_i1043" type="#_x0000_t75" style="width:454.9pt;height:165.8pt">
            <v:imagedata r:id="rId27" o:title=""/>
          </v:shape>
        </w:pict>
      </w:r>
    </w:p>
    <w:p w:rsidR="009C51D5" w:rsidRPr="009C51D5" w:rsidRDefault="006E2DEA" w:rsidP="009C51D5">
      <w:pPr>
        <w:pStyle w:val="ListParagraph"/>
        <w:numPr>
          <w:ilvl w:val="0"/>
          <w:numId w:val="0"/>
        </w:numPr>
        <w:contextualSpacing w:val="0"/>
        <w:rPr>
          <w:rFonts w:asciiTheme="majorBidi" w:hAnsiTheme="majorBidi" w:cstheme="majorBidi"/>
          <w:b w:val="0"/>
          <w:bCs w:val="0"/>
          <w:sz w:val="4"/>
          <w:szCs w:val="4"/>
        </w:rPr>
      </w:pPr>
      <w:r>
        <w:rPr>
          <w:rFonts w:asciiTheme="majorBidi" w:hAnsiTheme="majorBidi" w:cstheme="majorBidi"/>
          <w:b w:val="0"/>
          <w:bCs w:val="0"/>
        </w:rPr>
        <w:pict>
          <v:shape id="_x0000_i1044" type="#_x0000_t75" style="width:453.8pt;height:166.9pt">
            <v:imagedata r:id="rId28" o:title=""/>
          </v:shape>
        </w:pict>
      </w:r>
    </w:p>
    <w:p w:rsidR="00D701BD" w:rsidRPr="009C51D5" w:rsidRDefault="00175765" w:rsidP="009C51D5">
      <w:pPr>
        <w:pStyle w:val="ListParagraph"/>
        <w:numPr>
          <w:ilvl w:val="0"/>
          <w:numId w:val="0"/>
        </w:numPr>
        <w:contextualSpacing w:val="0"/>
        <w:rPr>
          <w:rFonts w:asciiTheme="majorBidi" w:hAnsiTheme="majorBidi" w:cstheme="majorBidi"/>
          <w:b w:val="0"/>
          <w:bCs w:val="0"/>
        </w:rPr>
      </w:pPr>
      <w:r w:rsidRPr="009C51D5">
        <w:rPr>
          <w:rFonts w:eastAsia="Cordia New"/>
          <w:b w:val="0"/>
          <w:bCs w:val="0"/>
        </w:rPr>
        <w:t>Principal actuarial assumptions a</w:t>
      </w:r>
      <w:r w:rsidR="00D701BD" w:rsidRPr="009C51D5">
        <w:rPr>
          <w:rFonts w:eastAsia="Cordia New"/>
          <w:b w:val="0"/>
          <w:bCs w:val="0"/>
        </w:rPr>
        <w:t xml:space="preserve">s at June 30, 2020 and December 31, 2019 </w:t>
      </w:r>
      <w:r w:rsidRPr="009C51D5">
        <w:rPr>
          <w:rFonts w:eastAsia="Cordia New"/>
          <w:b w:val="0"/>
          <w:bCs w:val="0"/>
        </w:rPr>
        <w:t>(represented by the weighted–average) consisted of:</w:t>
      </w:r>
    </w:p>
    <w:p w:rsidR="00D701BD" w:rsidRDefault="006E2DEA" w:rsidP="009C51D5">
      <w:pPr>
        <w:pStyle w:val="ListParagraph"/>
        <w:numPr>
          <w:ilvl w:val="0"/>
          <w:numId w:val="0"/>
        </w:numPr>
        <w:contextualSpacing w:val="0"/>
        <w:jc w:val="center"/>
        <w:rPr>
          <w:rFonts w:asciiTheme="majorBidi" w:hAnsiTheme="majorBidi" w:cstheme="majorBidi"/>
          <w:b w:val="0"/>
          <w:bCs w:val="0"/>
        </w:rPr>
      </w:pPr>
      <w:r>
        <w:rPr>
          <w:rFonts w:asciiTheme="majorBidi" w:hAnsiTheme="majorBidi" w:cstheme="majorBidi"/>
          <w:b w:val="0"/>
          <w:bCs w:val="0"/>
        </w:rPr>
        <w:pict>
          <v:shape id="_x0000_i1045" type="#_x0000_t75" style="width:387.25pt;height:237.8pt">
            <v:imagedata r:id="rId29" o:title=""/>
          </v:shape>
        </w:pict>
      </w:r>
    </w:p>
    <w:p w:rsidR="007F7120" w:rsidRPr="00175765" w:rsidRDefault="007F7120" w:rsidP="009C51D5">
      <w:pPr>
        <w:pStyle w:val="ListParagraph"/>
        <w:numPr>
          <w:ilvl w:val="0"/>
          <w:numId w:val="0"/>
        </w:numPr>
        <w:contextualSpacing w:val="0"/>
        <w:jc w:val="center"/>
        <w:rPr>
          <w:rFonts w:asciiTheme="majorBidi" w:hAnsiTheme="majorBidi" w:cstheme="majorBidi"/>
          <w:b w:val="0"/>
          <w:bCs w:val="0"/>
        </w:rPr>
      </w:pPr>
    </w:p>
    <w:p w:rsidR="00874159" w:rsidRPr="00465F48" w:rsidRDefault="00874159" w:rsidP="00397126">
      <w:pPr>
        <w:pStyle w:val="ListParagraph"/>
        <w:numPr>
          <w:ilvl w:val="0"/>
          <w:numId w:val="1"/>
        </w:numPr>
        <w:tabs>
          <w:tab w:val="left" w:pos="0"/>
          <w:tab w:val="left" w:pos="3402"/>
        </w:tabs>
        <w:spacing w:line="360" w:lineRule="auto"/>
        <w:ind w:hanging="644"/>
        <w:rPr>
          <w:rFonts w:asciiTheme="majorBidi" w:hAnsiTheme="majorBidi" w:cstheme="majorBidi"/>
        </w:rPr>
      </w:pPr>
      <w:r w:rsidRPr="00465F48">
        <w:rPr>
          <w:rFonts w:asciiTheme="majorBidi" w:hAnsiTheme="majorBidi" w:cstheme="majorBidi"/>
          <w:caps/>
        </w:rPr>
        <w:lastRenderedPageBreak/>
        <w:t>Share Capital</w:t>
      </w:r>
    </w:p>
    <w:p w:rsidR="00874159" w:rsidRPr="00465F48" w:rsidRDefault="00874159" w:rsidP="00874159">
      <w:pPr>
        <w:tabs>
          <w:tab w:val="left" w:pos="0"/>
          <w:tab w:val="left" w:pos="3402"/>
        </w:tabs>
        <w:ind w:left="-284"/>
        <w:rPr>
          <w:rFonts w:asciiTheme="majorBidi" w:hAnsiTheme="majorBidi" w:cstheme="majorBidi"/>
          <w:sz w:val="28"/>
          <w:szCs w:val="28"/>
        </w:rPr>
      </w:pPr>
      <w:r w:rsidRPr="00465F48">
        <w:rPr>
          <w:rFonts w:asciiTheme="majorBidi" w:hAnsiTheme="majorBidi" w:cstheme="majorBidi"/>
          <w:sz w:val="28"/>
          <w:szCs w:val="28"/>
        </w:rPr>
        <w:tab/>
        <w:t>The Annual General Meeting of Shareholders of the Company held on June 26, 2020, resolved to:</w:t>
      </w:r>
    </w:p>
    <w:p w:rsidR="001530B7" w:rsidRPr="00465F48" w:rsidRDefault="001530B7" w:rsidP="009F5C10">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 xml:space="preserve">Decrease the Company’s registered capital from the existing registered capital of 19,978,103,486 shares at Baht 1 per share </w:t>
      </w:r>
      <w:proofErr w:type="spellStart"/>
      <w:r w:rsidRPr="00465F48">
        <w:rPr>
          <w:rFonts w:asciiTheme="majorBidi" w:hAnsiTheme="majorBidi" w:cstheme="majorBidi"/>
          <w:b w:val="0"/>
          <w:bCs w:val="0"/>
        </w:rPr>
        <w:t>totalling</w:t>
      </w:r>
      <w:proofErr w:type="spellEnd"/>
      <w:r w:rsidRPr="00465F48">
        <w:rPr>
          <w:rFonts w:asciiTheme="majorBidi" w:hAnsiTheme="majorBidi" w:cstheme="majorBidi"/>
          <w:b w:val="0"/>
          <w:bCs w:val="0"/>
        </w:rPr>
        <w:t xml:space="preserve"> Baht of 19,978,103,486 to the newly registered capital of 15,982,476,502 shares at Baht 1 per share </w:t>
      </w:r>
      <w:proofErr w:type="spellStart"/>
      <w:r w:rsidRPr="00465F48">
        <w:rPr>
          <w:rFonts w:asciiTheme="majorBidi" w:hAnsiTheme="majorBidi" w:cstheme="majorBidi"/>
          <w:b w:val="0"/>
          <w:bCs w:val="0"/>
        </w:rPr>
        <w:t>totalling</w:t>
      </w:r>
      <w:proofErr w:type="spellEnd"/>
      <w:r w:rsidRPr="00465F48">
        <w:rPr>
          <w:rFonts w:asciiTheme="majorBidi" w:hAnsiTheme="majorBidi" w:cstheme="majorBidi"/>
          <w:b w:val="0"/>
          <w:bCs w:val="0"/>
        </w:rPr>
        <w:t xml:space="preserve"> of Baht 15,982,476,502. (Amendment of the Company’s Memorandum of Association so as to correspond with Company’s registered capital decrease was also approved.). The capital decrease was already registered with the Ministry of Commerce on July 10, 2020.</w:t>
      </w:r>
    </w:p>
    <w:p w:rsidR="001530B7" w:rsidRDefault="001530B7" w:rsidP="009F5C10">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value was already registered with the Ministry of Commerce on July 13, 2020.</w:t>
      </w:r>
    </w:p>
    <w:p w:rsidR="00800687" w:rsidRPr="00800687" w:rsidRDefault="00800687" w:rsidP="00800687">
      <w:pPr>
        <w:pStyle w:val="ListParagraph"/>
        <w:numPr>
          <w:ilvl w:val="0"/>
          <w:numId w:val="0"/>
        </w:numPr>
        <w:tabs>
          <w:tab w:val="left" w:pos="0"/>
          <w:tab w:val="left" w:pos="3402"/>
        </w:tabs>
        <w:ind w:left="284"/>
        <w:rPr>
          <w:rFonts w:asciiTheme="majorBidi" w:hAnsiTheme="majorBidi" w:cstheme="majorBidi"/>
          <w:b w:val="0"/>
          <w:bCs w:val="0"/>
          <w:sz w:val="10"/>
          <w:szCs w:val="10"/>
        </w:rPr>
      </w:pPr>
    </w:p>
    <w:p w:rsidR="00D172E4" w:rsidRPr="00465F48" w:rsidRDefault="00D172E4" w:rsidP="00874159">
      <w:pPr>
        <w:pStyle w:val="ListParagraph"/>
        <w:numPr>
          <w:ilvl w:val="0"/>
          <w:numId w:val="1"/>
        </w:numPr>
        <w:tabs>
          <w:tab w:val="left" w:pos="0"/>
          <w:tab w:val="left" w:pos="3402"/>
        </w:tabs>
        <w:ind w:hanging="644"/>
        <w:rPr>
          <w:rFonts w:asciiTheme="majorBidi" w:hAnsiTheme="majorBidi" w:cstheme="majorBidi"/>
        </w:rPr>
      </w:pPr>
      <w:r w:rsidRPr="00465F48">
        <w:rPr>
          <w:rFonts w:asciiTheme="majorBidi" w:hAnsiTheme="majorBidi" w:cstheme="majorBidi"/>
        </w:rPr>
        <w:t>OPERATING SEGMENTS</w:t>
      </w:r>
    </w:p>
    <w:p w:rsidR="00DE7053" w:rsidRPr="00465F48" w:rsidRDefault="00DE7053" w:rsidP="0013232B">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Company is engaged in</w:t>
      </w:r>
      <w:r w:rsidR="004F36BB" w:rsidRPr="00465F48">
        <w:rPr>
          <w:rFonts w:asciiTheme="majorBidi" w:hAnsiTheme="majorBidi" w:cstheme="majorBidi"/>
          <w:sz w:val="28"/>
          <w:szCs w:val="28"/>
        </w:rPr>
        <w:t xml:space="preserve"> the</w:t>
      </w:r>
      <w:r w:rsidRPr="00465F48">
        <w:rPr>
          <w:rFonts w:asciiTheme="majorBidi" w:hAnsiTheme="majorBidi" w:cstheme="majorBidi"/>
          <w:sz w:val="28"/>
          <w:szCs w:val="28"/>
        </w:rPr>
        <w:t xml:space="preserve"> production and distribution of rubber gloves</w:t>
      </w:r>
      <w:r w:rsidR="002229DB" w:rsidRPr="00465F48">
        <w:rPr>
          <w:rFonts w:asciiTheme="majorBidi" w:hAnsiTheme="majorBidi" w:cstheme="majorBidi"/>
          <w:sz w:val="28"/>
          <w:szCs w:val="28"/>
        </w:rPr>
        <w:t xml:space="preserve"> and its subsidiary engaged in the production and distribution of</w:t>
      </w:r>
      <w:r w:rsidR="007C3BCD" w:rsidRPr="00465F48">
        <w:rPr>
          <w:rFonts w:asciiTheme="majorBidi" w:hAnsiTheme="majorBidi" w:cstheme="majorBidi"/>
          <w:sz w:val="28"/>
          <w:szCs w:val="28"/>
        </w:rPr>
        <w:t xml:space="preserve"> biomass fuel. </w:t>
      </w:r>
      <w:r w:rsidR="00297AE6" w:rsidRPr="00465F48">
        <w:rPr>
          <w:rFonts w:asciiTheme="majorBidi" w:eastAsia="Cordia New" w:hAnsiTheme="majorBidi" w:cstheme="majorBidi"/>
          <w:sz w:val="28"/>
          <w:szCs w:val="28"/>
          <w:lang w:eastAsia="th-TH"/>
        </w:rPr>
        <w:t xml:space="preserve">Therefore, revenue, profit </w:t>
      </w:r>
      <w:r w:rsidR="00B174BE" w:rsidRPr="00465F48">
        <w:rPr>
          <w:rFonts w:asciiTheme="majorBidi" w:eastAsia="Cordia New" w:hAnsiTheme="majorBidi" w:cstheme="majorBidi"/>
          <w:sz w:val="28"/>
          <w:szCs w:val="28"/>
          <w:lang w:eastAsia="th-TH"/>
        </w:rPr>
        <w:t>(loss)</w:t>
      </w:r>
      <w:r w:rsidRPr="00465F48">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BF24D8" w:rsidRPr="00465F48" w:rsidRDefault="00B174BE" w:rsidP="0013232B">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w:t>
      </w:r>
      <w:r w:rsidR="00B02A6A">
        <w:rPr>
          <w:rFonts w:asciiTheme="majorBidi" w:hAnsiTheme="majorBidi" w:cstheme="majorBidi"/>
          <w:sz w:val="28"/>
          <w:szCs w:val="28"/>
        </w:rPr>
        <w:t>he Group</w:t>
      </w:r>
      <w:r w:rsidR="00C9564F" w:rsidRPr="00465F48">
        <w:rPr>
          <w:rFonts w:asciiTheme="majorBidi" w:hAnsiTheme="majorBidi" w:cstheme="majorBidi"/>
          <w:sz w:val="28"/>
          <w:szCs w:val="28"/>
        </w:rPr>
        <w:t xml:space="preserve">’s operations sales portions by geographical segments </w:t>
      </w:r>
      <w:r w:rsidRPr="00465F48">
        <w:rPr>
          <w:rFonts w:asciiTheme="majorBidi" w:hAnsiTheme="majorBidi" w:cstheme="majorBidi"/>
          <w:sz w:val="28"/>
          <w:szCs w:val="28"/>
        </w:rPr>
        <w:t xml:space="preserve">for </w:t>
      </w:r>
      <w:r w:rsidR="002229DB" w:rsidRPr="00465F48">
        <w:rPr>
          <w:rFonts w:asciiTheme="majorBidi" w:hAnsiTheme="majorBidi" w:cstheme="majorBidi"/>
          <w:sz w:val="28"/>
          <w:szCs w:val="28"/>
        </w:rPr>
        <w:t>the three-month</w:t>
      </w:r>
      <w:r w:rsidR="0013232B" w:rsidRPr="00465F48">
        <w:rPr>
          <w:rFonts w:asciiTheme="majorBidi" w:hAnsiTheme="majorBidi" w:cstheme="majorBidi"/>
          <w:sz w:val="28"/>
          <w:szCs w:val="28"/>
        </w:rPr>
        <w:t xml:space="preserve"> and six-month</w:t>
      </w:r>
      <w:r w:rsidR="002229DB" w:rsidRPr="00465F48">
        <w:rPr>
          <w:rFonts w:asciiTheme="majorBidi" w:hAnsiTheme="majorBidi" w:cstheme="majorBidi"/>
          <w:sz w:val="28"/>
          <w:szCs w:val="28"/>
        </w:rPr>
        <w:t xml:space="preserve"> </w:t>
      </w:r>
      <w:r w:rsidR="0027490A" w:rsidRPr="00465F48">
        <w:rPr>
          <w:rFonts w:asciiTheme="majorBidi" w:hAnsiTheme="majorBidi" w:cstheme="majorBidi"/>
          <w:sz w:val="28"/>
          <w:szCs w:val="28"/>
        </w:rPr>
        <w:t>period</w:t>
      </w:r>
      <w:r w:rsidR="00D2724D" w:rsidRPr="00465F48">
        <w:rPr>
          <w:rFonts w:asciiTheme="majorBidi" w:hAnsiTheme="majorBidi" w:cstheme="majorBidi"/>
          <w:sz w:val="28"/>
          <w:szCs w:val="28"/>
        </w:rPr>
        <w:t>s</w:t>
      </w:r>
      <w:r w:rsidR="0027490A" w:rsidRPr="00465F48">
        <w:rPr>
          <w:rFonts w:asciiTheme="majorBidi" w:hAnsiTheme="majorBidi" w:cstheme="majorBidi"/>
          <w:sz w:val="28"/>
          <w:szCs w:val="28"/>
        </w:rPr>
        <w:t xml:space="preserve"> </w:t>
      </w:r>
      <w:r w:rsidR="00840E88" w:rsidRPr="00465F48">
        <w:rPr>
          <w:rFonts w:asciiTheme="majorBidi" w:hAnsiTheme="majorBidi" w:cstheme="majorBidi"/>
          <w:sz w:val="28"/>
          <w:szCs w:val="28"/>
        </w:rPr>
        <w:t>ended June 30</w:t>
      </w:r>
      <w:r w:rsidR="00C464A6" w:rsidRPr="00465F48">
        <w:rPr>
          <w:rFonts w:asciiTheme="majorBidi" w:hAnsiTheme="majorBidi" w:cstheme="majorBidi"/>
          <w:sz w:val="28"/>
          <w:szCs w:val="28"/>
        </w:rPr>
        <w:t>,</w:t>
      </w:r>
      <w:r w:rsidR="0013232B" w:rsidRPr="00465F48">
        <w:rPr>
          <w:rFonts w:asciiTheme="majorBidi" w:hAnsiTheme="majorBidi" w:cstheme="majorBidi"/>
          <w:sz w:val="28"/>
          <w:szCs w:val="28"/>
        </w:rPr>
        <w:t xml:space="preserve"> 2020 and 2019,</w:t>
      </w:r>
      <w:r w:rsidR="000131A6" w:rsidRPr="00465F48">
        <w:rPr>
          <w:rFonts w:asciiTheme="majorBidi" w:hAnsiTheme="majorBidi" w:cstheme="majorBidi"/>
          <w:sz w:val="28"/>
          <w:szCs w:val="28"/>
        </w:rPr>
        <w:t xml:space="preserve"> </w:t>
      </w:r>
      <w:r w:rsidR="00C9564F" w:rsidRPr="00465F48">
        <w:rPr>
          <w:rFonts w:asciiTheme="majorBidi" w:hAnsiTheme="majorBidi" w:cstheme="majorBidi"/>
          <w:sz w:val="28"/>
          <w:szCs w:val="28"/>
        </w:rPr>
        <w:t>were as follows</w:t>
      </w:r>
      <w:r w:rsidR="00BF24D8" w:rsidRPr="00465F48">
        <w:rPr>
          <w:rFonts w:asciiTheme="majorBidi" w:hAnsiTheme="majorBidi" w:cstheme="majorBidi"/>
          <w:sz w:val="28"/>
          <w:szCs w:val="28"/>
        </w:rPr>
        <w:t>:</w:t>
      </w:r>
    </w:p>
    <w:p w:rsidR="00840E88" w:rsidRPr="00465F48" w:rsidRDefault="006E2DEA" w:rsidP="00840E88">
      <w:pPr>
        <w:spacing w:before="60"/>
        <w:jc w:val="thaiDistribute"/>
        <w:rPr>
          <w:rFonts w:asciiTheme="majorBidi" w:hAnsiTheme="majorBidi" w:cstheme="majorBidi"/>
          <w:spacing w:val="-2"/>
          <w:sz w:val="28"/>
          <w:szCs w:val="28"/>
        </w:rPr>
      </w:pPr>
      <w:bookmarkStart w:id="1023" w:name="_MON_1563778382"/>
      <w:bookmarkStart w:id="1024" w:name="_MON_1563643507"/>
      <w:bookmarkStart w:id="1025" w:name="_MON_1563639159"/>
      <w:bookmarkStart w:id="1026" w:name="_MON_1563643285"/>
      <w:bookmarkStart w:id="1027" w:name="_MON_1563774801"/>
      <w:bookmarkStart w:id="1028" w:name="_MON_1563774814"/>
      <w:bookmarkStart w:id="1029" w:name="_MON_1563774820"/>
      <w:bookmarkStart w:id="1030" w:name="_MON_1563774827"/>
      <w:bookmarkStart w:id="1031" w:name="_MON_1563775010"/>
      <w:bookmarkStart w:id="1032" w:name="_MON_1524038106"/>
      <w:bookmarkStart w:id="1033" w:name="_MON_1524038141"/>
      <w:bookmarkStart w:id="1034" w:name="_MON_1524039662"/>
      <w:bookmarkStart w:id="1035" w:name="_MON_1523782339"/>
      <w:bookmarkStart w:id="1036" w:name="_MON_1523782346"/>
      <w:bookmarkStart w:id="1037" w:name="_MON_1524062416"/>
      <w:bookmarkStart w:id="1038" w:name="_MON_1524062429"/>
      <w:bookmarkStart w:id="1039" w:name="_MON_1525181277"/>
      <w:bookmarkStart w:id="1040" w:name="_MON_1524062721"/>
      <w:bookmarkStart w:id="1041" w:name="_MON_1523782373"/>
      <w:bookmarkStart w:id="1042" w:name="_MON_1523782394"/>
      <w:bookmarkStart w:id="1043" w:name="_MON_1523782407"/>
      <w:bookmarkStart w:id="1044" w:name="_MON_1531821507"/>
      <w:bookmarkStart w:id="1045" w:name="_MON_1524073765"/>
      <w:bookmarkStart w:id="1046" w:name="_MON_1524073798"/>
      <w:bookmarkStart w:id="1047" w:name="_MON_1524073912"/>
      <w:bookmarkStart w:id="1048" w:name="_MON_1521354310"/>
      <w:bookmarkStart w:id="1049" w:name="_MON_1524124080"/>
      <w:bookmarkStart w:id="1050" w:name="_MON_1531934841"/>
      <w:bookmarkStart w:id="1051" w:name="_MON_1521354323"/>
      <w:bookmarkStart w:id="1052" w:name="_MON_1521354376"/>
      <w:bookmarkStart w:id="1053" w:name="_MON_1552299562"/>
      <w:bookmarkStart w:id="1054" w:name="_MON_1552299586"/>
      <w:bookmarkStart w:id="1055" w:name="_MON_1552300000"/>
      <w:bookmarkStart w:id="1056" w:name="_MON_1552300433"/>
      <w:bookmarkStart w:id="1057" w:name="_MON_1552300514"/>
      <w:bookmarkStart w:id="1058" w:name="_MON_1552300625"/>
      <w:bookmarkStart w:id="1059" w:name="_MON_1532153708"/>
      <w:bookmarkStart w:id="1060" w:name="_MON_1555420115"/>
      <w:bookmarkStart w:id="1061" w:name="_MON_1532153711"/>
      <w:bookmarkStart w:id="1062" w:name="_MON_1491736677"/>
      <w:bookmarkStart w:id="1063" w:name="_MON_1523782321"/>
      <w:bookmarkStart w:id="1064" w:name="_MON_1524148368"/>
      <w:bookmarkStart w:id="1065" w:name="_MON_1524034420"/>
      <w:bookmarkStart w:id="1066" w:name="_MON_1524034495"/>
      <w:bookmarkStart w:id="1067" w:name="_MON_1524034509"/>
      <w:bookmarkStart w:id="1068" w:name="_MON_1524034522"/>
      <w:bookmarkStart w:id="1069" w:name="_MON_1524034851"/>
      <w:bookmarkStart w:id="1070" w:name="_MON_1537874450"/>
      <w:bookmarkStart w:id="1071" w:name="_MON_1555926486"/>
      <w:bookmarkStart w:id="1072" w:name="_MON_1524034863"/>
      <w:bookmarkStart w:id="1073" w:name="_MON_1539623512"/>
      <w:bookmarkStart w:id="1074" w:name="_MON_1524034878"/>
      <w:bookmarkStart w:id="1075" w:name="_MON_1524035233"/>
      <w:bookmarkStart w:id="1076" w:name="_MON_1524038078"/>
      <w:bookmarkStart w:id="1077" w:name="_MON_1556523734"/>
      <w:bookmarkStart w:id="1078" w:name="_MON_1540018407"/>
      <w:bookmarkStart w:id="1079" w:name="_MON_1540018416"/>
      <w:bookmarkStart w:id="1080" w:name="_MON_1563258218"/>
      <w:bookmarkStart w:id="1081" w:name="_MON_1540018436"/>
      <w:bookmarkStart w:id="1082" w:name="_MON_156363479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rPr>
          <w:rFonts w:asciiTheme="majorBidi" w:hAnsiTheme="majorBidi" w:cstheme="majorBidi"/>
          <w:spacing w:val="-2"/>
          <w:sz w:val="28"/>
          <w:szCs w:val="28"/>
        </w:rPr>
        <w:pict>
          <v:shape id="_x0000_i1046" type="#_x0000_t75" style="width:453.8pt;height:145.1pt">
            <v:imagedata r:id="rId30" o:title=""/>
          </v:shape>
        </w:pict>
      </w:r>
      <w:r>
        <w:rPr>
          <w:rFonts w:asciiTheme="majorBidi" w:hAnsiTheme="majorBidi" w:cstheme="majorBidi"/>
          <w:spacing w:val="-2"/>
          <w:sz w:val="28"/>
          <w:szCs w:val="28"/>
        </w:rPr>
        <w:pict>
          <v:shape id="_x0000_i1047" type="#_x0000_t75" style="width:451.1pt;height:145.1pt">
            <v:imagedata r:id="rId31" o:title=""/>
          </v:shape>
        </w:pict>
      </w:r>
    </w:p>
    <w:p w:rsidR="00B80B3B" w:rsidRPr="00465F48" w:rsidRDefault="00B174BE" w:rsidP="0013232B">
      <w:pPr>
        <w:spacing w:before="120"/>
        <w:jc w:val="thaiDistribute"/>
        <w:rPr>
          <w:rFonts w:asciiTheme="majorBidi" w:hAnsiTheme="majorBidi" w:cstheme="majorBidi"/>
          <w:spacing w:val="-2"/>
          <w:sz w:val="28"/>
          <w:szCs w:val="28"/>
        </w:rPr>
      </w:pPr>
      <w:r w:rsidRPr="00465F48">
        <w:rPr>
          <w:rFonts w:asciiTheme="majorBidi" w:hAnsiTheme="majorBidi" w:cstheme="majorBidi"/>
          <w:spacing w:val="-2"/>
          <w:sz w:val="28"/>
          <w:szCs w:val="28"/>
        </w:rPr>
        <w:lastRenderedPageBreak/>
        <w:t>T</w:t>
      </w:r>
      <w:r w:rsidR="00B02A6A">
        <w:rPr>
          <w:rFonts w:asciiTheme="majorBidi" w:hAnsiTheme="majorBidi" w:cstheme="majorBidi"/>
          <w:spacing w:val="-2"/>
          <w:sz w:val="28"/>
          <w:szCs w:val="28"/>
        </w:rPr>
        <w:t>he Group</w:t>
      </w:r>
      <w:r w:rsidR="00C9564F" w:rsidRPr="00465F48">
        <w:rPr>
          <w:rFonts w:asciiTheme="majorBidi" w:hAnsiTheme="majorBidi" w:cstheme="majorBidi"/>
          <w:spacing w:val="-2"/>
          <w:sz w:val="28"/>
          <w:szCs w:val="28"/>
        </w:rPr>
        <w:t xml:space="preserve">’s operations sales portions by type of customer </w:t>
      </w:r>
      <w:r w:rsidRPr="00465F48">
        <w:rPr>
          <w:rFonts w:asciiTheme="majorBidi" w:hAnsiTheme="majorBidi" w:cstheme="majorBidi"/>
          <w:spacing w:val="-2"/>
          <w:sz w:val="28"/>
          <w:szCs w:val="28"/>
        </w:rPr>
        <w:t xml:space="preserve">for </w:t>
      </w:r>
      <w:r w:rsidR="00DC44D0" w:rsidRPr="00465F48">
        <w:rPr>
          <w:rFonts w:asciiTheme="majorBidi" w:hAnsiTheme="majorBidi" w:cstheme="majorBidi"/>
          <w:spacing w:val="-2"/>
          <w:sz w:val="28"/>
          <w:szCs w:val="28"/>
        </w:rPr>
        <w:t xml:space="preserve">the three-month </w:t>
      </w:r>
      <w:r w:rsidR="00840E88" w:rsidRPr="00465F48">
        <w:rPr>
          <w:rFonts w:asciiTheme="majorBidi" w:hAnsiTheme="majorBidi" w:cstheme="majorBidi"/>
          <w:sz w:val="28"/>
          <w:szCs w:val="28"/>
        </w:rPr>
        <w:t>and six-month periods ended June 30, 2020 and 2019</w:t>
      </w:r>
      <w:r w:rsidR="00DC44D0" w:rsidRPr="00465F48">
        <w:rPr>
          <w:rFonts w:asciiTheme="majorBidi" w:hAnsiTheme="majorBidi" w:cstheme="majorBidi"/>
          <w:spacing w:val="-2"/>
          <w:sz w:val="28"/>
          <w:szCs w:val="28"/>
        </w:rPr>
        <w:t>,</w:t>
      </w:r>
      <w:r w:rsidR="000131A6" w:rsidRPr="00465F48">
        <w:rPr>
          <w:rFonts w:asciiTheme="majorBidi" w:hAnsiTheme="majorBidi" w:cstheme="majorBidi"/>
          <w:spacing w:val="-2"/>
          <w:sz w:val="28"/>
          <w:szCs w:val="28"/>
        </w:rPr>
        <w:t xml:space="preserve"> </w:t>
      </w:r>
      <w:r w:rsidR="00C9564F" w:rsidRPr="00465F48">
        <w:rPr>
          <w:rFonts w:asciiTheme="majorBidi" w:hAnsiTheme="majorBidi" w:cstheme="majorBidi"/>
          <w:spacing w:val="-2"/>
          <w:sz w:val="28"/>
          <w:szCs w:val="28"/>
        </w:rPr>
        <w:t>were as follows</w:t>
      </w:r>
      <w:r w:rsidR="0050610C" w:rsidRPr="00465F48">
        <w:rPr>
          <w:rFonts w:asciiTheme="majorBidi" w:hAnsiTheme="majorBidi" w:cstheme="majorBidi"/>
          <w:spacing w:val="-2"/>
          <w:sz w:val="28"/>
          <w:szCs w:val="28"/>
        </w:rPr>
        <w:t>:</w:t>
      </w:r>
    </w:p>
    <w:p w:rsidR="00840E88" w:rsidRPr="00D701BD" w:rsidRDefault="006E2DEA" w:rsidP="0013232B">
      <w:pPr>
        <w:spacing w:before="120"/>
        <w:jc w:val="thaiDistribute"/>
        <w:rPr>
          <w:rFonts w:asciiTheme="majorBidi" w:hAnsiTheme="majorBidi" w:cstheme="majorBidi"/>
          <w:spacing w:val="-2"/>
          <w:sz w:val="8"/>
          <w:szCs w:val="8"/>
        </w:rPr>
      </w:pPr>
      <w:r>
        <w:rPr>
          <w:rFonts w:asciiTheme="majorBidi" w:hAnsiTheme="majorBidi" w:cstheme="majorBidi"/>
          <w:spacing w:val="-2"/>
          <w:sz w:val="22"/>
          <w:szCs w:val="22"/>
        </w:rPr>
        <w:pict>
          <v:shape id="_x0000_i1048" type="#_x0000_t75" style="width:453.8pt;height:145.1pt">
            <v:imagedata r:id="rId32" o:title=""/>
          </v:shape>
        </w:pict>
      </w:r>
    </w:p>
    <w:p w:rsidR="00840E88" w:rsidRPr="00465F48" w:rsidRDefault="006E2DEA" w:rsidP="0013232B">
      <w:pPr>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pict>
          <v:shape id="_x0000_i1049" type="#_x0000_t75" style="width:452.2pt;height:145.1pt">
            <v:imagedata r:id="rId33" o:title=""/>
          </v:shape>
        </w:pict>
      </w:r>
    </w:p>
    <w:p w:rsidR="00921155" w:rsidRPr="00465F48" w:rsidRDefault="00843C83" w:rsidP="002D1843">
      <w:pPr>
        <w:pStyle w:val="ListParagraph"/>
        <w:numPr>
          <w:ilvl w:val="0"/>
          <w:numId w:val="1"/>
        </w:numPr>
        <w:spacing w:before="240"/>
        <w:ind w:left="-284" w:firstLine="0"/>
        <w:contextualSpacing w:val="0"/>
        <w:jc w:val="left"/>
        <w:rPr>
          <w:rFonts w:asciiTheme="majorBidi" w:hAnsiTheme="majorBidi" w:cstheme="majorBidi"/>
        </w:rPr>
      </w:pPr>
      <w:bookmarkStart w:id="1083" w:name="_MON_1563778472"/>
      <w:bookmarkStart w:id="1084" w:name="_MON_1568793269"/>
      <w:bookmarkStart w:id="1085" w:name="_MON_1563778416"/>
      <w:bookmarkStart w:id="1086" w:name="_MON_1563778432"/>
      <w:bookmarkStart w:id="1087" w:name="_MON_1563643334"/>
      <w:bookmarkStart w:id="1088" w:name="_MON_1563643348"/>
      <w:bookmarkStart w:id="1089" w:name="_MON_1563643359"/>
      <w:bookmarkStart w:id="1090" w:name="_MON_1563774807"/>
      <w:bookmarkStart w:id="1091" w:name="_MON_1563774834"/>
      <w:bookmarkStart w:id="1092" w:name="_MON_1563774840"/>
      <w:bookmarkStart w:id="1093" w:name="_MON_1563774850"/>
      <w:bookmarkStart w:id="1094" w:name="_MON_1563774859"/>
      <w:bookmarkStart w:id="1095" w:name="_MON_1563774864"/>
      <w:bookmarkStart w:id="1096" w:name="_MON_1563774872"/>
      <w:bookmarkStart w:id="1097" w:name="_MON_1563774998"/>
      <w:bookmarkStart w:id="1098" w:name="_MON_1563775037"/>
      <w:bookmarkStart w:id="1099" w:name="_MON_1539623534"/>
      <w:bookmarkStart w:id="1100" w:name="_MON_1517316668"/>
      <w:bookmarkStart w:id="1101" w:name="_MON_1539777786"/>
      <w:bookmarkStart w:id="1102" w:name="_MON_1517317185"/>
      <w:bookmarkStart w:id="1103" w:name="_MON_1539951658"/>
      <w:bookmarkStart w:id="1104" w:name="_MON_1517318863"/>
      <w:bookmarkStart w:id="1105" w:name="_MON_1540018397"/>
      <w:bookmarkStart w:id="1106" w:name="_MON_1540018444"/>
      <w:bookmarkStart w:id="1107" w:name="_MON_1517570458"/>
      <w:bookmarkStart w:id="1108" w:name="_MON_1524315660"/>
      <w:bookmarkStart w:id="1109" w:name="_MON_1517570465"/>
      <w:bookmarkStart w:id="1110" w:name="_MON_1517570479"/>
      <w:bookmarkStart w:id="1111" w:name="_MON_1524028352"/>
      <w:bookmarkStart w:id="1112" w:name="_MON_1524028654"/>
      <w:bookmarkStart w:id="1113" w:name="_MON_1524029089"/>
      <w:bookmarkStart w:id="1114" w:name="_MON_1524029120"/>
      <w:bookmarkStart w:id="1115" w:name="_MON_1524030118"/>
      <w:bookmarkStart w:id="1116" w:name="_MON_1517570485"/>
      <w:bookmarkStart w:id="1117" w:name="_MON_1524034807"/>
      <w:bookmarkStart w:id="1118" w:name="_MON_1524034834"/>
      <w:bookmarkStart w:id="1119" w:name="_MON_1524034858"/>
      <w:bookmarkStart w:id="1120" w:name="_MON_1524034911"/>
      <w:bookmarkStart w:id="1121" w:name="_MON_1524035055"/>
      <w:bookmarkStart w:id="1122" w:name="_MON_1524035240"/>
      <w:bookmarkStart w:id="1123" w:name="_MON_1525507062"/>
      <w:bookmarkStart w:id="1124" w:name="_MON_1525507892"/>
      <w:bookmarkStart w:id="1125" w:name="_MON_1524039681"/>
      <w:bookmarkStart w:id="1126" w:name="_MON_1524039699"/>
      <w:bookmarkStart w:id="1127" w:name="_MON_1517577801"/>
      <w:bookmarkStart w:id="1128" w:name="_MON_1531821534"/>
      <w:bookmarkStart w:id="1129" w:name="_MON_1552300688"/>
      <w:bookmarkStart w:id="1130" w:name="_MON_1552300712"/>
      <w:bookmarkStart w:id="1131" w:name="_MON_1552301872"/>
      <w:bookmarkStart w:id="1132" w:name="_MON_1552303204"/>
      <w:bookmarkStart w:id="1133" w:name="_MON_1552303656"/>
      <w:bookmarkStart w:id="1134" w:name="_MON_1552304969"/>
      <w:bookmarkStart w:id="1135" w:name="_MON_1552305374"/>
      <w:bookmarkStart w:id="1136" w:name="_MON_1517577811"/>
      <w:bookmarkStart w:id="1137" w:name="_MON_1555420102"/>
      <w:bookmarkStart w:id="1138" w:name="_MON_1531833556"/>
      <w:bookmarkStart w:id="1139" w:name="_MON_1531833578"/>
      <w:bookmarkStart w:id="1140" w:name="_MON_1524062704"/>
      <w:bookmarkStart w:id="1141" w:name="_MON_1524062728"/>
      <w:bookmarkStart w:id="1142" w:name="_MON_1524062750"/>
      <w:bookmarkStart w:id="1143" w:name="_MON_1555786479"/>
      <w:bookmarkStart w:id="1144" w:name="_MON_1555786485"/>
      <w:bookmarkStart w:id="1145" w:name="_MON_1517318973"/>
      <w:bookmarkStart w:id="1146" w:name="_MON_1524067525"/>
      <w:bookmarkStart w:id="1147" w:name="_MON_1517313685"/>
      <w:bookmarkStart w:id="1148" w:name="_MON_1532153736"/>
      <w:bookmarkStart w:id="1149" w:name="_MON_1517313757"/>
      <w:bookmarkStart w:id="1150" w:name="_MON_1524073904"/>
      <w:bookmarkStart w:id="1151" w:name="_MON_1524073917"/>
      <w:bookmarkStart w:id="1152" w:name="_MON_1517316518"/>
      <w:bookmarkStart w:id="1153" w:name="_MON_1524124090"/>
      <w:bookmarkStart w:id="1154" w:name="_MON_1517316544"/>
      <w:bookmarkStart w:id="1155" w:name="_MON_1556523815"/>
      <w:bookmarkStart w:id="1156" w:name="_MON_1517656143"/>
      <w:bookmarkStart w:id="1157" w:name="_MON_1517316630"/>
      <w:bookmarkStart w:id="1158" w:name="_MON_1563258317"/>
      <w:bookmarkStart w:id="1159" w:name="_MON_1537874490"/>
      <w:bookmarkStart w:id="1160" w:name="_MON_1552305928"/>
      <w:bookmarkStart w:id="1161" w:name="_MON_1552305942"/>
      <w:bookmarkStart w:id="1162" w:name="_MON_1552306023"/>
      <w:bookmarkStart w:id="1163" w:name="_MON_1552306666"/>
      <w:bookmarkStart w:id="1164" w:name="_MON_1552306716"/>
      <w:bookmarkStart w:id="1165" w:name="_MON_1552306739"/>
      <w:bookmarkStart w:id="1166" w:name="_MON_1539794487"/>
      <w:bookmarkStart w:id="1167" w:name="_MON_1555420040"/>
      <w:bookmarkStart w:id="1168" w:name="_MON_1521029716"/>
      <w:bookmarkStart w:id="1169" w:name="_MON_1539797124"/>
      <w:bookmarkStart w:id="1170" w:name="_MON_1539797643"/>
      <w:bookmarkStart w:id="1171" w:name="_MON_1539797680"/>
      <w:bookmarkStart w:id="1172" w:name="_MON_1539797813"/>
      <w:bookmarkStart w:id="1173" w:name="_MON_1521030231"/>
      <w:bookmarkStart w:id="1174" w:name="_MON_1555824505"/>
      <w:bookmarkStart w:id="1175" w:name="_MON_1521028909"/>
      <w:bookmarkStart w:id="1176" w:name="_MON_1539939180"/>
      <w:bookmarkStart w:id="1177" w:name="_MON_1526817844"/>
      <w:bookmarkStart w:id="1178" w:name="_MON_1539944201"/>
      <w:bookmarkStart w:id="1179" w:name="_MON_1539952439"/>
      <w:bookmarkStart w:id="1180" w:name="_MON_1539954749"/>
      <w:bookmarkStart w:id="1181" w:name="_MON_1521029318"/>
      <w:bookmarkStart w:id="1182" w:name="_MON_1540018622"/>
      <w:bookmarkStart w:id="1183" w:name="_MON_1524131096"/>
      <w:bookmarkStart w:id="1184" w:name="_MON_1556523916"/>
      <w:bookmarkStart w:id="1185" w:name="_MON_1556523945"/>
      <w:bookmarkStart w:id="1186" w:name="_MON_1556524055"/>
      <w:bookmarkStart w:id="1187" w:name="_MON_1556524111"/>
      <w:bookmarkStart w:id="1188" w:name="_MON_1556524119"/>
      <w:bookmarkStart w:id="1189" w:name="_MON_1524131101"/>
      <w:bookmarkStart w:id="1190" w:name="_MON_1524462375"/>
      <w:bookmarkStart w:id="1191" w:name="_MON_1563258353"/>
      <w:bookmarkStart w:id="1192" w:name="_MON_1531585648"/>
      <w:bookmarkStart w:id="1193" w:name="_MON_1563634867"/>
      <w:bookmarkStart w:id="1194" w:name="_MON_1531585669"/>
      <w:bookmarkStart w:id="1195" w:name="_MON_1531585690"/>
      <w:bookmarkStart w:id="1196" w:name="_MON_1563643531"/>
      <w:bookmarkStart w:id="1197" w:name="_MON_1531585711"/>
      <w:bookmarkStart w:id="1198" w:name="_MON_1531585722"/>
      <w:bookmarkStart w:id="1199" w:name="_MON_1531585733"/>
      <w:bookmarkStart w:id="1200" w:name="_MON_1531585744"/>
      <w:bookmarkStart w:id="1201" w:name="_MON_1531585801"/>
      <w:bookmarkStart w:id="1202" w:name="_MON_1531585827"/>
      <w:bookmarkStart w:id="1203" w:name="_MON_1531585839"/>
      <w:bookmarkStart w:id="1204" w:name="_MON_1524464244"/>
      <w:bookmarkStart w:id="1205" w:name="_MON_1532250064"/>
      <w:bookmarkStart w:id="1206" w:name="_MON_1532250166"/>
      <w:bookmarkStart w:id="1207" w:name="_MON_1524464267"/>
      <w:bookmarkStart w:id="1208" w:name="_MON_1532254407"/>
      <w:bookmarkStart w:id="1209" w:name="_MON_1521029325"/>
      <w:bookmarkStart w:id="1210" w:name="_MON_1524050198"/>
      <w:bookmarkStart w:id="1211" w:name="_MON_1539793484"/>
      <w:bookmarkStart w:id="1212" w:name="_MON_1568793287"/>
      <w:bookmarkStart w:id="1213" w:name="_MON_1568793296"/>
      <w:bookmarkStart w:id="1214" w:name="_MON_1539794074"/>
      <w:bookmarkStart w:id="1215" w:name="_MON_1552305801"/>
      <w:bookmarkStart w:id="1216" w:name="_MON_1521030307"/>
      <w:bookmarkStart w:id="1217" w:name="_MON_1521030344"/>
      <w:bookmarkStart w:id="1218" w:name="_MON_1521030387"/>
      <w:bookmarkStart w:id="1219" w:name="_MON_1523790874"/>
      <w:bookmarkStart w:id="1220" w:name="_MON_1549723937"/>
      <w:bookmarkStart w:id="1221" w:name="_MON_1549723951"/>
      <w:bookmarkStart w:id="1222" w:name="_MON_1531585284"/>
      <w:bookmarkStart w:id="1223" w:name="_MON_1539794384"/>
      <w:bookmarkStart w:id="1224" w:name="_MON_1539794796"/>
      <w:bookmarkStart w:id="1225" w:name="_MON_1531585301"/>
      <w:bookmarkStart w:id="1226" w:name="_MON_1563635204"/>
      <w:bookmarkStart w:id="1227" w:name="_MON_1563635332"/>
      <w:bookmarkStart w:id="1228" w:name="_MON_1563635338"/>
      <w:bookmarkStart w:id="1229" w:name="_MON_1539797805"/>
      <w:bookmarkStart w:id="1230" w:name="_MON_1563643442"/>
      <w:bookmarkStart w:id="1231" w:name="_MON_1531585320"/>
      <w:bookmarkStart w:id="1232" w:name="_MON_1531585339"/>
      <w:bookmarkStart w:id="1233" w:name="_MON_1539939257"/>
      <w:bookmarkStart w:id="1234" w:name="_MON_1531585357"/>
      <w:bookmarkStart w:id="1235" w:name="_MON_1539952634"/>
      <w:bookmarkStart w:id="1236" w:name="_MON_1539954843"/>
      <w:bookmarkStart w:id="1237" w:name="_MON_1548705868"/>
      <w:bookmarkStart w:id="1238" w:name="_MON_1523790899"/>
      <w:bookmarkStart w:id="1239" w:name="_MON_1540018695"/>
      <w:bookmarkStart w:id="1240" w:name="_MON_1540018717"/>
      <w:bookmarkStart w:id="1241" w:name="_MON_1540018851"/>
      <w:bookmarkStart w:id="1242" w:name="_MON_1540018871"/>
      <w:bookmarkStart w:id="1243" w:name="_MON_1523790915"/>
      <w:bookmarkStart w:id="1244" w:name="_MON_1549386257"/>
      <w:bookmarkStart w:id="1245" w:name="_MON_1521029461"/>
      <w:bookmarkStart w:id="1246" w:name="_MON_1521029568"/>
      <w:bookmarkStart w:id="1247" w:name="_MON_1568793312"/>
      <w:bookmarkStart w:id="1248" w:name="_MON_1568793322"/>
      <w:bookmarkStart w:id="1249" w:name="_MON_1521029700"/>
      <w:bookmarkStart w:id="1250" w:name="_MON_1549474779"/>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r w:rsidRPr="00465F48">
        <w:rPr>
          <w:rFonts w:asciiTheme="majorBidi" w:hAnsiTheme="majorBidi" w:cstheme="majorBidi"/>
        </w:rPr>
        <w:t>COMMITMENTS AND CONTINGENT LIABILITIES</w:t>
      </w:r>
    </w:p>
    <w:p w:rsidR="00397126" w:rsidRDefault="00C970AC" w:rsidP="00397126">
      <w:pPr>
        <w:pStyle w:val="ListParagraph"/>
        <w:numPr>
          <w:ilvl w:val="1"/>
          <w:numId w:val="1"/>
        </w:numPr>
        <w:tabs>
          <w:tab w:val="left" w:pos="709"/>
        </w:tabs>
        <w:ind w:left="426" w:hanging="426"/>
        <w:contextualSpacing w:val="0"/>
        <w:rPr>
          <w:rFonts w:asciiTheme="majorBidi" w:hAnsiTheme="majorBidi" w:cstheme="majorBidi"/>
          <w:b w:val="0"/>
          <w:bCs w:val="0"/>
        </w:rPr>
      </w:pPr>
      <w:r w:rsidRPr="00465F48">
        <w:rPr>
          <w:rFonts w:asciiTheme="majorBidi" w:hAnsiTheme="majorBidi" w:cstheme="majorBidi"/>
          <w:b w:val="0"/>
          <w:bCs w:val="0"/>
        </w:rPr>
        <w:t xml:space="preserve">As at </w:t>
      </w:r>
      <w:r w:rsidR="004F0527" w:rsidRPr="00465F48">
        <w:rPr>
          <w:rFonts w:asciiTheme="majorBidi" w:hAnsiTheme="majorBidi" w:cstheme="majorBidi"/>
          <w:b w:val="0"/>
          <w:bCs w:val="0"/>
        </w:rPr>
        <w:t>June 30</w:t>
      </w:r>
      <w:r w:rsidR="00303A7A" w:rsidRPr="00465F48">
        <w:rPr>
          <w:rFonts w:asciiTheme="majorBidi" w:hAnsiTheme="majorBidi" w:cstheme="majorBidi"/>
          <w:b w:val="0"/>
          <w:bCs w:val="0"/>
        </w:rPr>
        <w:t>, 2020 and December 31, 2019,</w:t>
      </w:r>
      <w:r w:rsidR="001A16C5" w:rsidRPr="00465F48">
        <w:rPr>
          <w:rFonts w:asciiTheme="majorBidi" w:hAnsiTheme="majorBidi" w:cstheme="majorBidi"/>
          <w:b w:val="0"/>
          <w:bCs w:val="0"/>
        </w:rPr>
        <w:t xml:space="preserve"> the Company obtained cred</w:t>
      </w:r>
      <w:r w:rsidR="00B02A6A">
        <w:rPr>
          <w:rFonts w:asciiTheme="majorBidi" w:hAnsiTheme="majorBidi" w:cstheme="majorBidi"/>
          <w:b w:val="0"/>
          <w:bCs w:val="0"/>
        </w:rPr>
        <w:t>it facilities (short-term borrowings</w:t>
      </w:r>
      <w:r w:rsidR="00397126">
        <w:rPr>
          <w:rFonts w:asciiTheme="majorBidi" w:hAnsiTheme="majorBidi" w:cstheme="majorBidi"/>
          <w:b w:val="0"/>
          <w:bCs w:val="0"/>
        </w:rPr>
        <w:t xml:space="preserve">, </w:t>
      </w:r>
      <w:r w:rsidR="001A16C5" w:rsidRPr="00465F48">
        <w:rPr>
          <w:rFonts w:asciiTheme="majorBidi" w:hAnsiTheme="majorBidi" w:cstheme="majorBidi"/>
          <w:b w:val="0"/>
          <w:bCs w:val="0"/>
        </w:rPr>
        <w:t xml:space="preserve">forward contracts, bank guarantees, and liabilities under packing credit) from two local banks totaling </w:t>
      </w:r>
      <w:r w:rsidR="00D847AB" w:rsidRPr="00465F48">
        <w:rPr>
          <w:rFonts w:asciiTheme="majorBidi" w:hAnsiTheme="majorBidi" w:cstheme="majorBidi"/>
          <w:b w:val="0"/>
          <w:bCs w:val="0"/>
        </w:rPr>
        <w:t>Baht 52.85</w:t>
      </w:r>
      <w:r w:rsidR="00303A7A" w:rsidRPr="00465F48">
        <w:rPr>
          <w:rFonts w:asciiTheme="majorBidi" w:hAnsiTheme="majorBidi" w:cstheme="majorBidi"/>
          <w:b w:val="0"/>
          <w:bCs w:val="0"/>
        </w:rPr>
        <w:t xml:space="preserve"> million</w:t>
      </w:r>
      <w:r w:rsidR="001A16C5" w:rsidRPr="00465F48">
        <w:rPr>
          <w:rFonts w:asciiTheme="majorBidi" w:hAnsiTheme="majorBidi" w:cstheme="majorBidi"/>
          <w:b w:val="0"/>
          <w:bCs w:val="0"/>
        </w:rPr>
        <w:t>. The loans bear interest at the MOR or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465F48">
        <w:rPr>
          <w:rFonts w:asciiTheme="majorBidi" w:hAnsiTheme="majorBidi" w:cstheme="majorBidi"/>
          <w:b w:val="0"/>
          <w:bCs w:val="0"/>
        </w:rPr>
        <w:t>quipment as discussed in</w:t>
      </w:r>
      <w:r w:rsidR="00397126">
        <w:rPr>
          <w:rFonts w:asciiTheme="majorBidi" w:hAnsiTheme="majorBidi" w:cstheme="majorBidi"/>
          <w:b w:val="0"/>
          <w:bCs w:val="0"/>
        </w:rPr>
        <w:t xml:space="preserve"> Note 10</w:t>
      </w:r>
      <w:r w:rsidR="001A16C5" w:rsidRPr="00465F48">
        <w:rPr>
          <w:rFonts w:asciiTheme="majorBidi" w:hAnsiTheme="majorBidi" w:cstheme="majorBidi"/>
          <w:b w:val="0"/>
          <w:bCs w:val="0"/>
        </w:rPr>
        <w:t>. Moreover, the loan agreements contain conditions and restrictions, such as not to create an additional pledge on those assets, etc.</w:t>
      </w:r>
    </w:p>
    <w:p w:rsidR="0013232B" w:rsidRPr="00397126" w:rsidRDefault="00397126" w:rsidP="00397126">
      <w:pPr>
        <w:pStyle w:val="ListParagraph"/>
        <w:numPr>
          <w:ilvl w:val="1"/>
          <w:numId w:val="1"/>
        </w:numPr>
        <w:tabs>
          <w:tab w:val="left" w:pos="709"/>
        </w:tabs>
        <w:ind w:left="426" w:hanging="426"/>
        <w:contextualSpacing w:val="0"/>
        <w:rPr>
          <w:rFonts w:asciiTheme="majorBidi" w:hAnsiTheme="majorBidi" w:cstheme="majorBidi"/>
          <w:b w:val="0"/>
          <w:bCs w:val="0"/>
        </w:rPr>
      </w:pPr>
      <w:r w:rsidRPr="00397126">
        <w:rPr>
          <w:rFonts w:asciiTheme="majorBidi" w:hAnsiTheme="majorBidi" w:cstheme="majorBidi"/>
          <w:b w:val="0"/>
          <w:bCs w:val="0"/>
        </w:rPr>
        <w:t xml:space="preserve">As at </w:t>
      </w:r>
      <w:r w:rsidRPr="00465F48">
        <w:rPr>
          <w:rFonts w:asciiTheme="majorBidi" w:hAnsiTheme="majorBidi" w:cstheme="majorBidi"/>
          <w:b w:val="0"/>
          <w:bCs w:val="0"/>
        </w:rPr>
        <w:t>June 30, 2020</w:t>
      </w:r>
      <w:r>
        <w:rPr>
          <w:rFonts w:asciiTheme="majorBidi" w:hAnsiTheme="majorBidi" w:cstheme="majorBidi"/>
          <w:b w:val="0"/>
          <w:bCs w:val="0"/>
        </w:rPr>
        <w:t>,</w:t>
      </w:r>
      <w:r w:rsidRPr="00397126">
        <w:rPr>
          <w:rFonts w:asciiTheme="majorBidi" w:hAnsiTheme="majorBidi" w:cstheme="majorBidi"/>
          <w:b w:val="0"/>
          <w:bCs w:val="0"/>
        </w:rPr>
        <w:t xml:space="preserve"> there were letter of credit issued by bank for</w:t>
      </w:r>
      <w:r>
        <w:rPr>
          <w:rFonts w:asciiTheme="majorBidi" w:hAnsiTheme="majorBidi" w:cstheme="majorBidi"/>
          <w:b w:val="0"/>
          <w:bCs w:val="0"/>
        </w:rPr>
        <w:t xml:space="preserve"> its supplier amount of Baht 11.86</w:t>
      </w:r>
      <w:r w:rsidRPr="00397126">
        <w:rPr>
          <w:rFonts w:asciiTheme="majorBidi" w:hAnsiTheme="majorBidi" w:cstheme="majorBidi"/>
          <w:b w:val="0"/>
          <w:bCs w:val="0"/>
        </w:rPr>
        <w:t xml:space="preserve"> million.</w:t>
      </w:r>
    </w:p>
    <w:p w:rsidR="0013232B" w:rsidRPr="00465F48" w:rsidRDefault="0087247C" w:rsidP="0013232B">
      <w:pPr>
        <w:pStyle w:val="ListParagraph"/>
        <w:numPr>
          <w:ilvl w:val="1"/>
          <w:numId w:val="1"/>
        </w:numPr>
        <w:tabs>
          <w:tab w:val="left" w:pos="709"/>
        </w:tabs>
        <w:ind w:left="426" w:hanging="426"/>
        <w:contextualSpacing w:val="0"/>
        <w:rPr>
          <w:rFonts w:asciiTheme="majorBidi" w:hAnsiTheme="majorBidi" w:cstheme="majorBidi"/>
          <w:b w:val="0"/>
          <w:bCs w:val="0"/>
        </w:rPr>
      </w:pPr>
      <w:r w:rsidRPr="00465F48">
        <w:rPr>
          <w:rFonts w:asciiTheme="majorBidi" w:hAnsiTheme="majorBidi" w:cstheme="majorBidi"/>
          <w:b w:val="0"/>
          <w:bCs w:val="0"/>
        </w:rPr>
        <w:t xml:space="preserve">As at </w:t>
      </w:r>
      <w:r w:rsidR="004F0527" w:rsidRPr="00465F48">
        <w:rPr>
          <w:rFonts w:asciiTheme="majorBidi" w:hAnsiTheme="majorBidi" w:cstheme="majorBidi"/>
          <w:b w:val="0"/>
          <w:bCs w:val="0"/>
        </w:rPr>
        <w:t>June 30</w:t>
      </w:r>
      <w:r w:rsidR="00410F82" w:rsidRPr="00465F48">
        <w:rPr>
          <w:rFonts w:asciiTheme="majorBidi" w:hAnsiTheme="majorBidi" w:cstheme="majorBidi"/>
          <w:b w:val="0"/>
          <w:bCs w:val="0"/>
        </w:rPr>
        <w:t>, 2020</w:t>
      </w:r>
      <w:r w:rsidR="00397126">
        <w:rPr>
          <w:rFonts w:asciiTheme="majorBidi" w:hAnsiTheme="majorBidi" w:cstheme="majorBidi"/>
          <w:b w:val="0"/>
          <w:bCs w:val="0"/>
        </w:rPr>
        <w:t>,</w:t>
      </w:r>
      <w:r w:rsidR="00C970AC" w:rsidRPr="00465F48">
        <w:rPr>
          <w:rFonts w:asciiTheme="majorBidi" w:hAnsiTheme="majorBidi" w:cstheme="majorBidi"/>
          <w:b w:val="0"/>
          <w:bCs w:val="0"/>
        </w:rPr>
        <w:t xml:space="preserve"> and </w:t>
      </w:r>
      <w:r w:rsidR="00410F82" w:rsidRPr="00465F48">
        <w:rPr>
          <w:rFonts w:asciiTheme="majorBidi" w:hAnsiTheme="majorBidi" w:cstheme="majorBidi"/>
          <w:b w:val="0"/>
          <w:bCs w:val="0"/>
        </w:rPr>
        <w:t>December 31, 2019</w:t>
      </w:r>
      <w:r w:rsidRPr="00465F48">
        <w:rPr>
          <w:rFonts w:asciiTheme="majorBidi" w:hAnsiTheme="majorBidi" w:cstheme="majorBidi"/>
          <w:b w:val="0"/>
          <w:bCs w:val="0"/>
        </w:rPr>
        <w:t xml:space="preserve">, the Company obtained letters of guarantee issued by a local </w:t>
      </w:r>
      <w:r w:rsidR="00B02A6A">
        <w:rPr>
          <w:rFonts w:asciiTheme="majorBidi" w:hAnsiTheme="majorBidi" w:cstheme="majorBidi"/>
          <w:b w:val="0"/>
          <w:bCs w:val="0"/>
        </w:rPr>
        <w:t xml:space="preserve">bank </w:t>
      </w:r>
      <w:r w:rsidRPr="00465F48">
        <w:rPr>
          <w:rFonts w:asciiTheme="majorBidi" w:hAnsiTheme="majorBidi" w:cstheme="majorBidi"/>
          <w:b w:val="0"/>
          <w:bCs w:val="0"/>
        </w:rPr>
        <w:t xml:space="preserve">amounting to Baht </w:t>
      </w:r>
      <w:r w:rsidR="004F0527" w:rsidRPr="00465F48">
        <w:rPr>
          <w:rFonts w:asciiTheme="majorBidi" w:hAnsiTheme="majorBidi" w:cstheme="majorBidi"/>
          <w:b w:val="0"/>
          <w:bCs w:val="0"/>
        </w:rPr>
        <w:t>9.48</w:t>
      </w:r>
      <w:r w:rsidR="00697F0C" w:rsidRPr="00465F48">
        <w:rPr>
          <w:rFonts w:asciiTheme="majorBidi" w:hAnsiTheme="majorBidi" w:cstheme="majorBidi"/>
          <w:b w:val="0"/>
          <w:bCs w:val="0"/>
        </w:rPr>
        <w:t xml:space="preserve"> </w:t>
      </w:r>
      <w:r w:rsidRPr="00465F48">
        <w:rPr>
          <w:rFonts w:asciiTheme="majorBidi" w:hAnsiTheme="majorBidi" w:cstheme="majorBidi"/>
          <w:b w:val="0"/>
          <w:bCs w:val="0"/>
        </w:rPr>
        <w:t>million</w:t>
      </w:r>
      <w:r w:rsidR="00697F0C" w:rsidRPr="00465F48">
        <w:rPr>
          <w:rFonts w:asciiTheme="majorBidi" w:hAnsiTheme="majorBidi" w:cstheme="majorBidi"/>
          <w:b w:val="0"/>
          <w:bCs w:val="0"/>
        </w:rPr>
        <w:t xml:space="preserve"> and </w:t>
      </w:r>
      <w:r w:rsidR="00410F82" w:rsidRPr="00465F48">
        <w:rPr>
          <w:rFonts w:asciiTheme="majorBidi" w:hAnsiTheme="majorBidi" w:cstheme="majorBidi"/>
          <w:b w:val="0"/>
          <w:bCs w:val="0"/>
        </w:rPr>
        <w:t>6.10</w:t>
      </w:r>
      <w:r w:rsidR="00697F0C" w:rsidRPr="00465F48">
        <w:rPr>
          <w:rFonts w:asciiTheme="majorBidi" w:hAnsiTheme="majorBidi" w:cstheme="majorBidi"/>
          <w:b w:val="0"/>
          <w:bCs w:val="0"/>
        </w:rPr>
        <w:t xml:space="preserve"> million, respectively</w:t>
      </w:r>
      <w:r w:rsidRPr="00465F48">
        <w:rPr>
          <w:rFonts w:asciiTheme="majorBidi" w:hAnsiTheme="majorBidi" w:cstheme="majorBidi"/>
          <w:b w:val="0"/>
          <w:bCs w:val="0"/>
        </w:rPr>
        <w:t xml:space="preserve"> guaranteed by a pledge of deposits with financial institutions.</w:t>
      </w:r>
    </w:p>
    <w:p w:rsidR="00853628" w:rsidRDefault="00B02A6A" w:rsidP="00397126">
      <w:pPr>
        <w:pStyle w:val="ListParagraph"/>
        <w:numPr>
          <w:ilvl w:val="1"/>
          <w:numId w:val="1"/>
        </w:numPr>
        <w:tabs>
          <w:tab w:val="left" w:pos="709"/>
        </w:tabs>
        <w:ind w:left="426" w:hanging="426"/>
        <w:contextualSpacing w:val="0"/>
        <w:rPr>
          <w:rFonts w:asciiTheme="majorBidi" w:hAnsiTheme="majorBidi" w:cstheme="majorBidi"/>
          <w:b w:val="0"/>
          <w:bCs w:val="0"/>
        </w:rPr>
      </w:pPr>
      <w:r>
        <w:rPr>
          <w:rFonts w:asciiTheme="majorBidi" w:hAnsiTheme="majorBidi" w:cstheme="majorBidi"/>
          <w:b w:val="0"/>
          <w:bCs w:val="0"/>
        </w:rPr>
        <w:t xml:space="preserve">As at </w:t>
      </w:r>
      <w:r w:rsidR="009B703C" w:rsidRPr="00465F48">
        <w:rPr>
          <w:rFonts w:asciiTheme="majorBidi" w:hAnsiTheme="majorBidi" w:cstheme="majorBidi"/>
          <w:b w:val="0"/>
          <w:bCs w:val="0"/>
        </w:rPr>
        <w:t>November 1, 201</w:t>
      </w:r>
      <w:r w:rsidR="009C61D2" w:rsidRPr="00465F48">
        <w:rPr>
          <w:rFonts w:asciiTheme="majorBidi" w:hAnsiTheme="majorBidi" w:cstheme="majorBidi"/>
          <w:b w:val="0"/>
          <w:bCs w:val="0"/>
        </w:rPr>
        <w:t>9</w:t>
      </w:r>
      <w:r w:rsidR="0087247C" w:rsidRPr="00465F48">
        <w:rPr>
          <w:rFonts w:asciiTheme="majorBidi" w:hAnsiTheme="majorBidi" w:cstheme="majorBidi"/>
          <w:b w:val="0"/>
          <w:bCs w:val="0"/>
        </w:rPr>
        <w:t xml:space="preserve">, the Company entered into operating lease agreements for </w:t>
      </w:r>
      <w:r w:rsidR="004F36BB" w:rsidRPr="00465F48">
        <w:rPr>
          <w:rFonts w:asciiTheme="majorBidi" w:hAnsiTheme="majorBidi" w:cstheme="majorBidi"/>
          <w:b w:val="0"/>
          <w:bCs w:val="0"/>
        </w:rPr>
        <w:t>office buildings for t</w:t>
      </w:r>
      <w:r w:rsidR="009B703C" w:rsidRPr="00465F48">
        <w:rPr>
          <w:rFonts w:asciiTheme="majorBidi" w:hAnsiTheme="majorBidi" w:cstheme="majorBidi"/>
          <w:b w:val="0"/>
          <w:bCs w:val="0"/>
        </w:rPr>
        <w:t>wo</w:t>
      </w:r>
      <w:r w:rsidR="003E5218" w:rsidRPr="00465F48">
        <w:rPr>
          <w:rFonts w:asciiTheme="majorBidi" w:hAnsiTheme="majorBidi" w:cstheme="majorBidi"/>
          <w:b w:val="0"/>
          <w:bCs w:val="0"/>
        </w:rPr>
        <w:t>-</w:t>
      </w:r>
      <w:r w:rsidR="0087247C" w:rsidRPr="00465F48">
        <w:rPr>
          <w:rFonts w:asciiTheme="majorBidi" w:hAnsiTheme="majorBidi" w:cstheme="majorBidi"/>
          <w:b w:val="0"/>
          <w:bCs w:val="0"/>
        </w:rPr>
        <w:t>year periods. These agreements are renewable. The Company is committed to</w:t>
      </w:r>
      <w:r w:rsidR="009C61D2" w:rsidRPr="00465F48">
        <w:rPr>
          <w:rFonts w:asciiTheme="majorBidi" w:hAnsiTheme="majorBidi" w:cstheme="majorBidi"/>
          <w:b w:val="0"/>
          <w:bCs w:val="0"/>
        </w:rPr>
        <w:t xml:space="preserve"> pay rent at the rate of Baht 36,750</w:t>
      </w:r>
      <w:r w:rsidR="0087247C" w:rsidRPr="00465F48">
        <w:rPr>
          <w:rFonts w:asciiTheme="majorBidi" w:hAnsiTheme="majorBidi" w:cstheme="majorBidi"/>
          <w:b w:val="0"/>
          <w:bCs w:val="0"/>
        </w:rPr>
        <w:t xml:space="preserve"> per month, and a servic</w:t>
      </w:r>
      <w:r w:rsidR="009C61D2" w:rsidRPr="00465F48">
        <w:rPr>
          <w:rFonts w:asciiTheme="majorBidi" w:hAnsiTheme="majorBidi" w:cstheme="majorBidi"/>
          <w:b w:val="0"/>
          <w:bCs w:val="0"/>
        </w:rPr>
        <w:t>e charge at the rate of Baht 39,323</w:t>
      </w:r>
      <w:r w:rsidR="0087247C" w:rsidRPr="00465F48">
        <w:rPr>
          <w:rFonts w:asciiTheme="majorBidi" w:hAnsiTheme="majorBidi" w:cstheme="majorBidi"/>
          <w:b w:val="0"/>
          <w:bCs w:val="0"/>
        </w:rPr>
        <w:t xml:space="preserve"> per month.</w:t>
      </w:r>
    </w:p>
    <w:p w:rsidR="00D701BD" w:rsidRPr="00397126" w:rsidRDefault="00D701BD" w:rsidP="00D701BD">
      <w:pPr>
        <w:pStyle w:val="ListParagraph"/>
        <w:numPr>
          <w:ilvl w:val="0"/>
          <w:numId w:val="0"/>
        </w:numPr>
        <w:tabs>
          <w:tab w:val="left" w:pos="709"/>
        </w:tabs>
        <w:ind w:left="426"/>
        <w:contextualSpacing w:val="0"/>
        <w:rPr>
          <w:rFonts w:asciiTheme="majorBidi" w:hAnsiTheme="majorBidi" w:cstheme="majorBidi"/>
          <w:b w:val="0"/>
          <w:bCs w:val="0"/>
        </w:rPr>
      </w:pPr>
    </w:p>
    <w:p w:rsidR="00F271AC" w:rsidRPr="00465F48" w:rsidRDefault="007E4507" w:rsidP="003703F8">
      <w:pPr>
        <w:pStyle w:val="ListParagraph"/>
        <w:numPr>
          <w:ilvl w:val="0"/>
          <w:numId w:val="1"/>
        </w:numPr>
        <w:spacing w:before="240"/>
        <w:ind w:left="-284" w:firstLine="0"/>
        <w:contextualSpacing w:val="0"/>
        <w:jc w:val="left"/>
        <w:rPr>
          <w:rFonts w:asciiTheme="majorBidi" w:hAnsiTheme="majorBidi" w:cstheme="majorBidi"/>
          <w:b w:val="0"/>
          <w:bCs w:val="0"/>
        </w:rPr>
      </w:pPr>
      <w:r w:rsidRPr="00465F48">
        <w:rPr>
          <w:rFonts w:asciiTheme="majorBidi" w:hAnsiTheme="majorBidi" w:cstheme="majorBidi"/>
        </w:rPr>
        <w:lastRenderedPageBreak/>
        <w:t>RECLASSIFICATION</w:t>
      </w:r>
      <w:r w:rsidR="003703F8" w:rsidRPr="003703F8">
        <w:rPr>
          <w:rFonts w:asciiTheme="majorBidi" w:hAnsiTheme="majorBidi" w:cstheme="majorBidi"/>
        </w:rPr>
        <w:t xml:space="preserve"> </w:t>
      </w:r>
    </w:p>
    <w:p w:rsidR="0013232B" w:rsidRDefault="00B02A6A" w:rsidP="0013232B">
      <w:pPr>
        <w:pStyle w:val="ListParagraph"/>
        <w:numPr>
          <w:ilvl w:val="0"/>
          <w:numId w:val="0"/>
        </w:numPr>
        <w:spacing w:line="380" w:lineRule="exact"/>
        <w:contextualSpacing w:val="0"/>
        <w:rPr>
          <w:rFonts w:asciiTheme="majorBidi" w:hAnsiTheme="majorBidi" w:cstheme="majorBidi"/>
          <w:b w:val="0"/>
          <w:bCs w:val="0"/>
        </w:rPr>
      </w:pPr>
      <w:r>
        <w:rPr>
          <w:rFonts w:asciiTheme="majorBidi" w:hAnsiTheme="majorBidi" w:cstheme="majorBidi"/>
          <w:b w:val="0"/>
          <w:bCs w:val="0"/>
        </w:rPr>
        <w:t>During the period, the Group</w:t>
      </w:r>
      <w:r w:rsidR="007E4507" w:rsidRPr="00465F48">
        <w:rPr>
          <w:rFonts w:asciiTheme="majorBidi" w:hAnsiTheme="majorBidi" w:cstheme="majorBidi"/>
          <w:b w:val="0"/>
          <w:bCs w:val="0"/>
        </w:rPr>
        <w:t xml:space="preserve"> has reclassified certain accounts in the statement of financial position as at December 31, 2019 to conform to presentation of the financial statement of current period which does not have any significant impact on profit for the period or shareholders' equity are as follows:</w:t>
      </w:r>
    </w:p>
    <w:p w:rsidR="003703F8" w:rsidRDefault="006E2DEA" w:rsidP="0013232B">
      <w:pPr>
        <w:pStyle w:val="ListParagraph"/>
        <w:numPr>
          <w:ilvl w:val="0"/>
          <w:numId w:val="0"/>
        </w:numPr>
        <w:spacing w:line="380" w:lineRule="exact"/>
        <w:contextualSpacing w:val="0"/>
        <w:rPr>
          <w:rFonts w:asciiTheme="majorBidi" w:hAnsiTheme="majorBidi" w:cstheme="majorBidi"/>
          <w:b w:val="0"/>
          <w:bCs w:val="0"/>
        </w:rPr>
      </w:pPr>
      <w:r>
        <w:rPr>
          <w:rFonts w:asciiTheme="majorBidi" w:hAnsiTheme="majorBidi" w:cstheme="majorBidi"/>
          <w:b w:val="0"/>
          <w:bCs w:val="0"/>
          <w:noProof/>
        </w:rPr>
        <w:pict>
          <v:shape id="_x0000_s1192" type="#_x0000_t75" style="position:absolute;left:0;text-align:left;margin-left:-2.7pt;margin-top:10.55pt;width:456.65pt;height:139.75pt;z-index:251659264">
            <v:imagedata r:id="rId34" o:title=""/>
          </v:shape>
        </w:pict>
      </w:r>
    </w:p>
    <w:p w:rsidR="003703F8" w:rsidRDefault="003703F8" w:rsidP="0013232B">
      <w:pPr>
        <w:pStyle w:val="ListParagraph"/>
        <w:numPr>
          <w:ilvl w:val="0"/>
          <w:numId w:val="0"/>
        </w:numPr>
        <w:spacing w:line="380" w:lineRule="exact"/>
        <w:contextualSpacing w:val="0"/>
        <w:rPr>
          <w:rFonts w:asciiTheme="majorBidi" w:hAnsiTheme="majorBidi" w:cstheme="majorBidi"/>
          <w:b w:val="0"/>
          <w:bCs w:val="0"/>
        </w:rPr>
      </w:pPr>
    </w:p>
    <w:p w:rsidR="003703F8" w:rsidRDefault="003703F8" w:rsidP="0013232B">
      <w:pPr>
        <w:pStyle w:val="ListParagraph"/>
        <w:numPr>
          <w:ilvl w:val="0"/>
          <w:numId w:val="0"/>
        </w:numPr>
        <w:spacing w:line="380" w:lineRule="exact"/>
        <w:contextualSpacing w:val="0"/>
        <w:rPr>
          <w:rFonts w:asciiTheme="majorBidi" w:hAnsiTheme="majorBidi" w:cstheme="majorBidi"/>
          <w:b w:val="0"/>
          <w:bCs w:val="0"/>
        </w:rPr>
      </w:pPr>
    </w:p>
    <w:p w:rsidR="003703F8" w:rsidRDefault="003703F8" w:rsidP="0013232B">
      <w:pPr>
        <w:pStyle w:val="ListParagraph"/>
        <w:numPr>
          <w:ilvl w:val="0"/>
          <w:numId w:val="0"/>
        </w:numPr>
        <w:spacing w:line="380" w:lineRule="exact"/>
        <w:contextualSpacing w:val="0"/>
        <w:rPr>
          <w:rFonts w:asciiTheme="majorBidi" w:hAnsiTheme="majorBidi" w:cstheme="majorBidi"/>
          <w:b w:val="0"/>
          <w:bCs w:val="0"/>
        </w:rPr>
      </w:pPr>
    </w:p>
    <w:p w:rsidR="003703F8" w:rsidRDefault="003703F8" w:rsidP="0013232B">
      <w:pPr>
        <w:pStyle w:val="ListParagraph"/>
        <w:numPr>
          <w:ilvl w:val="0"/>
          <w:numId w:val="0"/>
        </w:numPr>
        <w:spacing w:line="380" w:lineRule="exact"/>
        <w:contextualSpacing w:val="0"/>
        <w:rPr>
          <w:rFonts w:asciiTheme="majorBidi" w:hAnsiTheme="majorBidi" w:cstheme="majorBidi"/>
          <w:b w:val="0"/>
          <w:bCs w:val="0"/>
        </w:rPr>
      </w:pPr>
    </w:p>
    <w:p w:rsidR="003703F8" w:rsidRPr="00465F48" w:rsidRDefault="003703F8" w:rsidP="0013232B">
      <w:pPr>
        <w:pStyle w:val="ListParagraph"/>
        <w:numPr>
          <w:ilvl w:val="0"/>
          <w:numId w:val="0"/>
        </w:numPr>
        <w:spacing w:line="380" w:lineRule="exact"/>
        <w:contextualSpacing w:val="0"/>
        <w:rPr>
          <w:rFonts w:asciiTheme="majorBidi" w:hAnsiTheme="majorBidi" w:cstheme="majorBidi"/>
          <w:b w:val="0"/>
          <w:bCs w:val="0"/>
        </w:rPr>
      </w:pPr>
    </w:p>
    <w:p w:rsidR="00BF24D8" w:rsidRPr="00465F48" w:rsidRDefault="00BF24D8" w:rsidP="002D1843">
      <w:pPr>
        <w:pStyle w:val="ListParagraph"/>
        <w:numPr>
          <w:ilvl w:val="0"/>
          <w:numId w:val="1"/>
        </w:numPr>
        <w:spacing w:before="240"/>
        <w:ind w:left="-284" w:firstLine="0"/>
        <w:contextualSpacing w:val="0"/>
        <w:jc w:val="both"/>
        <w:rPr>
          <w:rFonts w:asciiTheme="majorBidi" w:hAnsiTheme="majorBidi" w:cstheme="majorBidi"/>
        </w:rPr>
      </w:pPr>
      <w:r w:rsidRPr="00465F48">
        <w:rPr>
          <w:rFonts w:asciiTheme="majorBidi" w:hAnsiTheme="majorBidi" w:cstheme="majorBidi"/>
        </w:rPr>
        <w:t xml:space="preserve">APPROVAL OF </w:t>
      </w:r>
      <w:r w:rsidR="0027490A" w:rsidRPr="00465F48">
        <w:rPr>
          <w:rFonts w:asciiTheme="majorBidi" w:hAnsiTheme="majorBidi" w:cstheme="majorBidi"/>
        </w:rPr>
        <w:t xml:space="preserve">THE </w:t>
      </w:r>
      <w:r w:rsidR="001A3DBF" w:rsidRPr="00465F48">
        <w:rPr>
          <w:rFonts w:asciiTheme="majorBidi" w:hAnsiTheme="majorBidi" w:cstheme="majorBidi"/>
        </w:rPr>
        <w:t xml:space="preserve">INTERIM </w:t>
      </w:r>
      <w:r w:rsidRPr="00465F48">
        <w:rPr>
          <w:rFonts w:asciiTheme="majorBidi" w:hAnsiTheme="majorBidi" w:cstheme="majorBidi"/>
        </w:rPr>
        <w:t>FINANCIAL STATEMENTS</w:t>
      </w:r>
    </w:p>
    <w:p w:rsidR="002D6856" w:rsidRPr="00B02A6A" w:rsidRDefault="00BF24D8" w:rsidP="0013232B">
      <w:pPr>
        <w:spacing w:before="120"/>
        <w:ind w:left="-284" w:firstLine="284"/>
        <w:jc w:val="thaiDistribute"/>
        <w:rPr>
          <w:rFonts w:hAnsi="Angsana New"/>
          <w:sz w:val="28"/>
          <w:szCs w:val="28"/>
          <w:cs/>
        </w:rPr>
      </w:pPr>
      <w:r w:rsidRPr="00B02A6A">
        <w:rPr>
          <w:rFonts w:hAnsi="Angsana New"/>
          <w:sz w:val="28"/>
          <w:szCs w:val="28"/>
        </w:rPr>
        <w:t xml:space="preserve">These </w:t>
      </w:r>
      <w:r w:rsidR="001A3DBF" w:rsidRPr="00B02A6A">
        <w:rPr>
          <w:rFonts w:hAnsi="Angsana New"/>
          <w:sz w:val="28"/>
          <w:szCs w:val="28"/>
        </w:rPr>
        <w:t xml:space="preserve">interim </w:t>
      </w:r>
      <w:r w:rsidRPr="00B02A6A">
        <w:rPr>
          <w:rFonts w:hAnsi="Angsana New"/>
          <w:sz w:val="28"/>
          <w:szCs w:val="28"/>
        </w:rPr>
        <w:t xml:space="preserve">financial statements </w:t>
      </w:r>
      <w:r w:rsidR="0015612A" w:rsidRPr="00B02A6A">
        <w:rPr>
          <w:rFonts w:hAnsi="Angsana New"/>
          <w:sz w:val="28"/>
          <w:szCs w:val="28"/>
        </w:rPr>
        <w:t>were</w:t>
      </w:r>
      <w:r w:rsidRPr="00B02A6A">
        <w:rPr>
          <w:rFonts w:hAnsi="Angsana New"/>
          <w:sz w:val="28"/>
          <w:szCs w:val="28"/>
        </w:rPr>
        <w:t xml:space="preserve"> </w:t>
      </w:r>
      <w:r w:rsidR="0015612A" w:rsidRPr="00B02A6A">
        <w:rPr>
          <w:rFonts w:hAnsi="Angsana New"/>
          <w:sz w:val="28"/>
          <w:szCs w:val="28"/>
        </w:rPr>
        <w:t xml:space="preserve">authorized for issue </w:t>
      </w:r>
      <w:r w:rsidRPr="00B02A6A">
        <w:rPr>
          <w:rFonts w:hAnsi="Angsana New"/>
          <w:sz w:val="28"/>
          <w:szCs w:val="28"/>
        </w:rPr>
        <w:t>by the Board of Directors o</w:t>
      </w:r>
      <w:r w:rsidR="00146AAB" w:rsidRPr="00B02A6A">
        <w:rPr>
          <w:rFonts w:hAnsi="Angsana New"/>
          <w:sz w:val="28"/>
          <w:szCs w:val="28"/>
        </w:rPr>
        <w:t>n</w:t>
      </w:r>
      <w:r w:rsidR="00237A40" w:rsidRPr="00B02A6A">
        <w:rPr>
          <w:rFonts w:hAnsi="Angsana New"/>
          <w:sz w:val="28"/>
          <w:szCs w:val="28"/>
        </w:rPr>
        <w:t xml:space="preserve"> August</w:t>
      </w:r>
      <w:r w:rsidR="00100F01" w:rsidRPr="00B02A6A">
        <w:rPr>
          <w:rFonts w:hAnsi="Angsana New"/>
          <w:sz w:val="28"/>
          <w:szCs w:val="28"/>
        </w:rPr>
        <w:t xml:space="preserve"> 13</w:t>
      </w:r>
      <w:r w:rsidR="00D0645F" w:rsidRPr="00B02A6A">
        <w:rPr>
          <w:rFonts w:hAnsi="Angsana New"/>
          <w:sz w:val="28"/>
          <w:szCs w:val="28"/>
        </w:rPr>
        <w:t>, 20</w:t>
      </w:r>
      <w:r w:rsidR="00B63AE2" w:rsidRPr="00B02A6A">
        <w:rPr>
          <w:rFonts w:hAnsi="Angsana New"/>
          <w:sz w:val="28"/>
          <w:szCs w:val="28"/>
        </w:rPr>
        <w:t>20</w:t>
      </w:r>
      <w:r w:rsidR="00573EC8" w:rsidRPr="00B02A6A">
        <w:rPr>
          <w:rFonts w:hAnsi="Angsana New"/>
          <w:sz w:val="28"/>
          <w:szCs w:val="28"/>
        </w:rPr>
        <w:t>.</w:t>
      </w:r>
    </w:p>
    <w:sectPr w:rsidR="002D6856" w:rsidRPr="00B02A6A" w:rsidSect="00236278">
      <w:headerReference w:type="default" r:id="rId35"/>
      <w:footerReference w:type="default" r:id="rId36"/>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BC5" w:rsidRDefault="004E2BC5" w:rsidP="003A22A6">
      <w:r>
        <w:separator/>
      </w:r>
    </w:p>
  </w:endnote>
  <w:endnote w:type="continuationSeparator" w:id="0">
    <w:p w:rsidR="004E2BC5" w:rsidRDefault="004E2BC5"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Pr="00415B54" w:rsidRDefault="002D1843"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6E2DEA">
      <w:rPr>
        <w:rFonts w:hAnsi="Angsana New"/>
        <w:noProof/>
        <w:sz w:val="28"/>
        <w:szCs w:val="28"/>
      </w:rPr>
      <w:t>29</w:t>
    </w:r>
    <w:r w:rsidRPr="00415B54">
      <w:rPr>
        <w:rFonts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BC5" w:rsidRDefault="004E2BC5" w:rsidP="003A22A6">
      <w:r>
        <w:separator/>
      </w:r>
    </w:p>
  </w:footnote>
  <w:footnote w:type="continuationSeparator" w:id="0">
    <w:p w:rsidR="004E2BC5" w:rsidRDefault="004E2BC5"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Default="002D1843"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4">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7">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
  </w:num>
  <w:num w:numId="3">
    <w:abstractNumId w:val="4"/>
  </w:num>
  <w:num w:numId="4">
    <w:abstractNumId w:val="5"/>
  </w:num>
  <w:num w:numId="5">
    <w:abstractNumId w:val="2"/>
  </w:num>
  <w:num w:numId="6">
    <w:abstractNumId w:val="6"/>
  </w:num>
  <w:num w:numId="7">
    <w:abstractNumId w:val="0"/>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40E2"/>
    <w:rsid w:val="0000687B"/>
    <w:rsid w:val="000103AF"/>
    <w:rsid w:val="000109FC"/>
    <w:rsid w:val="000117AB"/>
    <w:rsid w:val="000131A6"/>
    <w:rsid w:val="00013443"/>
    <w:rsid w:val="0001601D"/>
    <w:rsid w:val="00016EDB"/>
    <w:rsid w:val="00017298"/>
    <w:rsid w:val="00017CCA"/>
    <w:rsid w:val="00022758"/>
    <w:rsid w:val="00022CB7"/>
    <w:rsid w:val="00023081"/>
    <w:rsid w:val="00024223"/>
    <w:rsid w:val="000267D1"/>
    <w:rsid w:val="0003014D"/>
    <w:rsid w:val="000315A4"/>
    <w:rsid w:val="0003315C"/>
    <w:rsid w:val="00036599"/>
    <w:rsid w:val="00036BED"/>
    <w:rsid w:val="00040B87"/>
    <w:rsid w:val="00041E1D"/>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6022C"/>
    <w:rsid w:val="000606F1"/>
    <w:rsid w:val="0006232A"/>
    <w:rsid w:val="000625C9"/>
    <w:rsid w:val="00064931"/>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4"/>
    <w:rsid w:val="000A3F1A"/>
    <w:rsid w:val="000A47A9"/>
    <w:rsid w:val="000A5E2A"/>
    <w:rsid w:val="000A73E9"/>
    <w:rsid w:val="000A78C5"/>
    <w:rsid w:val="000B012D"/>
    <w:rsid w:val="000B03CE"/>
    <w:rsid w:val="000B0A39"/>
    <w:rsid w:val="000B1508"/>
    <w:rsid w:val="000B1716"/>
    <w:rsid w:val="000B2168"/>
    <w:rsid w:val="000B2D36"/>
    <w:rsid w:val="000B3E2F"/>
    <w:rsid w:val="000B3FFC"/>
    <w:rsid w:val="000B48A7"/>
    <w:rsid w:val="000B5F09"/>
    <w:rsid w:val="000B6DB2"/>
    <w:rsid w:val="000C192F"/>
    <w:rsid w:val="000C199E"/>
    <w:rsid w:val="000C37C3"/>
    <w:rsid w:val="000C522A"/>
    <w:rsid w:val="000C546E"/>
    <w:rsid w:val="000C78D3"/>
    <w:rsid w:val="000D2DDD"/>
    <w:rsid w:val="000D3DC3"/>
    <w:rsid w:val="000D421A"/>
    <w:rsid w:val="000D42CC"/>
    <w:rsid w:val="000D480A"/>
    <w:rsid w:val="000D4914"/>
    <w:rsid w:val="000D5B1B"/>
    <w:rsid w:val="000D6E54"/>
    <w:rsid w:val="000D78A0"/>
    <w:rsid w:val="000E1DD1"/>
    <w:rsid w:val="000E32A1"/>
    <w:rsid w:val="000E5D5C"/>
    <w:rsid w:val="000E6D19"/>
    <w:rsid w:val="000E76C2"/>
    <w:rsid w:val="000E7CC0"/>
    <w:rsid w:val="000F1D23"/>
    <w:rsid w:val="000F221D"/>
    <w:rsid w:val="000F42ED"/>
    <w:rsid w:val="000F4609"/>
    <w:rsid w:val="000F520B"/>
    <w:rsid w:val="000F570E"/>
    <w:rsid w:val="000F5810"/>
    <w:rsid w:val="00100F01"/>
    <w:rsid w:val="001016FF"/>
    <w:rsid w:val="00103C4F"/>
    <w:rsid w:val="00104B53"/>
    <w:rsid w:val="00106247"/>
    <w:rsid w:val="0010652F"/>
    <w:rsid w:val="0011007A"/>
    <w:rsid w:val="0011098A"/>
    <w:rsid w:val="0011270B"/>
    <w:rsid w:val="001128BD"/>
    <w:rsid w:val="00112E8D"/>
    <w:rsid w:val="001135C4"/>
    <w:rsid w:val="00114976"/>
    <w:rsid w:val="00115A7F"/>
    <w:rsid w:val="001162B2"/>
    <w:rsid w:val="001162B5"/>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45E1"/>
    <w:rsid w:val="00135118"/>
    <w:rsid w:val="00137B24"/>
    <w:rsid w:val="00137DFB"/>
    <w:rsid w:val="0014031C"/>
    <w:rsid w:val="00141445"/>
    <w:rsid w:val="001420F3"/>
    <w:rsid w:val="00142AB5"/>
    <w:rsid w:val="00142AC1"/>
    <w:rsid w:val="00144A63"/>
    <w:rsid w:val="001455B0"/>
    <w:rsid w:val="0014680B"/>
    <w:rsid w:val="00146AAB"/>
    <w:rsid w:val="0014726C"/>
    <w:rsid w:val="00151F9E"/>
    <w:rsid w:val="001530B7"/>
    <w:rsid w:val="00153255"/>
    <w:rsid w:val="00153559"/>
    <w:rsid w:val="001536C7"/>
    <w:rsid w:val="00153C10"/>
    <w:rsid w:val="00155790"/>
    <w:rsid w:val="0015602C"/>
    <w:rsid w:val="0015612A"/>
    <w:rsid w:val="00156137"/>
    <w:rsid w:val="00157AFA"/>
    <w:rsid w:val="00157DFB"/>
    <w:rsid w:val="00157F68"/>
    <w:rsid w:val="00160B5D"/>
    <w:rsid w:val="00161348"/>
    <w:rsid w:val="00161510"/>
    <w:rsid w:val="00162B63"/>
    <w:rsid w:val="001631AB"/>
    <w:rsid w:val="001632F6"/>
    <w:rsid w:val="00164328"/>
    <w:rsid w:val="00164729"/>
    <w:rsid w:val="00164B27"/>
    <w:rsid w:val="001650AB"/>
    <w:rsid w:val="001664EA"/>
    <w:rsid w:val="00167B77"/>
    <w:rsid w:val="00170496"/>
    <w:rsid w:val="001711E0"/>
    <w:rsid w:val="001730D8"/>
    <w:rsid w:val="00173351"/>
    <w:rsid w:val="00173A65"/>
    <w:rsid w:val="00173D7B"/>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EFD"/>
    <w:rsid w:val="00193946"/>
    <w:rsid w:val="001956F3"/>
    <w:rsid w:val="00195A19"/>
    <w:rsid w:val="00196760"/>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E1ABE"/>
    <w:rsid w:val="001E1B6C"/>
    <w:rsid w:val="001E3A50"/>
    <w:rsid w:val="001E3D26"/>
    <w:rsid w:val="001E3FB3"/>
    <w:rsid w:val="001E4391"/>
    <w:rsid w:val="001E4B6D"/>
    <w:rsid w:val="001E623B"/>
    <w:rsid w:val="001E7441"/>
    <w:rsid w:val="001E7ACB"/>
    <w:rsid w:val="001F33EF"/>
    <w:rsid w:val="001F4432"/>
    <w:rsid w:val="001F5BAE"/>
    <w:rsid w:val="001F6DC4"/>
    <w:rsid w:val="0020016F"/>
    <w:rsid w:val="002006B5"/>
    <w:rsid w:val="002013FA"/>
    <w:rsid w:val="00201DEE"/>
    <w:rsid w:val="00202042"/>
    <w:rsid w:val="00203A50"/>
    <w:rsid w:val="00204181"/>
    <w:rsid w:val="002059D1"/>
    <w:rsid w:val="00206CA4"/>
    <w:rsid w:val="00207E48"/>
    <w:rsid w:val="00210EAB"/>
    <w:rsid w:val="00211228"/>
    <w:rsid w:val="00211905"/>
    <w:rsid w:val="00212B4A"/>
    <w:rsid w:val="0021565E"/>
    <w:rsid w:val="002156BB"/>
    <w:rsid w:val="0021593B"/>
    <w:rsid w:val="00215E12"/>
    <w:rsid w:val="00216992"/>
    <w:rsid w:val="00216FD1"/>
    <w:rsid w:val="00220149"/>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9BF"/>
    <w:rsid w:val="00254B36"/>
    <w:rsid w:val="00254E5A"/>
    <w:rsid w:val="00254E7D"/>
    <w:rsid w:val="0025552A"/>
    <w:rsid w:val="002557BD"/>
    <w:rsid w:val="00261295"/>
    <w:rsid w:val="00262683"/>
    <w:rsid w:val="00262B40"/>
    <w:rsid w:val="00264376"/>
    <w:rsid w:val="00264FDE"/>
    <w:rsid w:val="002654F8"/>
    <w:rsid w:val="00266FA3"/>
    <w:rsid w:val="00267EEE"/>
    <w:rsid w:val="0027362C"/>
    <w:rsid w:val="00274121"/>
    <w:rsid w:val="0027490A"/>
    <w:rsid w:val="002749D0"/>
    <w:rsid w:val="002753DD"/>
    <w:rsid w:val="00275C7A"/>
    <w:rsid w:val="00276C60"/>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D08"/>
    <w:rsid w:val="00291B10"/>
    <w:rsid w:val="002957B7"/>
    <w:rsid w:val="00295A88"/>
    <w:rsid w:val="00297368"/>
    <w:rsid w:val="0029769A"/>
    <w:rsid w:val="00297AE6"/>
    <w:rsid w:val="00297FB8"/>
    <w:rsid w:val="002A0293"/>
    <w:rsid w:val="002A07A5"/>
    <w:rsid w:val="002A0A9C"/>
    <w:rsid w:val="002A0B1B"/>
    <w:rsid w:val="002A11CE"/>
    <w:rsid w:val="002A17B2"/>
    <w:rsid w:val="002A255C"/>
    <w:rsid w:val="002A50F8"/>
    <w:rsid w:val="002A664E"/>
    <w:rsid w:val="002A66E8"/>
    <w:rsid w:val="002A6E0D"/>
    <w:rsid w:val="002B0AEA"/>
    <w:rsid w:val="002B32F6"/>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20ED"/>
    <w:rsid w:val="002E23C8"/>
    <w:rsid w:val="002E2543"/>
    <w:rsid w:val="002E28FD"/>
    <w:rsid w:val="002E5DAB"/>
    <w:rsid w:val="002E6957"/>
    <w:rsid w:val="002E6EBF"/>
    <w:rsid w:val="002E78B9"/>
    <w:rsid w:val="002E7A57"/>
    <w:rsid w:val="002F0245"/>
    <w:rsid w:val="002F0DBB"/>
    <w:rsid w:val="002F128D"/>
    <w:rsid w:val="002F28DD"/>
    <w:rsid w:val="002F319E"/>
    <w:rsid w:val="002F5C32"/>
    <w:rsid w:val="002F7F3C"/>
    <w:rsid w:val="0030090E"/>
    <w:rsid w:val="00300BF3"/>
    <w:rsid w:val="00300C6D"/>
    <w:rsid w:val="0030172D"/>
    <w:rsid w:val="00303A7A"/>
    <w:rsid w:val="00303B88"/>
    <w:rsid w:val="00304EC3"/>
    <w:rsid w:val="00304F09"/>
    <w:rsid w:val="00305041"/>
    <w:rsid w:val="003050BC"/>
    <w:rsid w:val="00305323"/>
    <w:rsid w:val="0030588E"/>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26B8"/>
    <w:rsid w:val="00332EC8"/>
    <w:rsid w:val="0033311B"/>
    <w:rsid w:val="003336C1"/>
    <w:rsid w:val="0033554D"/>
    <w:rsid w:val="00336102"/>
    <w:rsid w:val="0033680D"/>
    <w:rsid w:val="00337CF6"/>
    <w:rsid w:val="00340BE2"/>
    <w:rsid w:val="00342487"/>
    <w:rsid w:val="0034321F"/>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4515"/>
    <w:rsid w:val="00394550"/>
    <w:rsid w:val="00395598"/>
    <w:rsid w:val="00395943"/>
    <w:rsid w:val="00396568"/>
    <w:rsid w:val="003968CA"/>
    <w:rsid w:val="00397126"/>
    <w:rsid w:val="003A00F8"/>
    <w:rsid w:val="003A22A6"/>
    <w:rsid w:val="003A4BBC"/>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D1F"/>
    <w:rsid w:val="004037BA"/>
    <w:rsid w:val="004059E7"/>
    <w:rsid w:val="00406434"/>
    <w:rsid w:val="00406CFF"/>
    <w:rsid w:val="004071E1"/>
    <w:rsid w:val="0040771A"/>
    <w:rsid w:val="00410F82"/>
    <w:rsid w:val="00411107"/>
    <w:rsid w:val="0041176A"/>
    <w:rsid w:val="00411CFC"/>
    <w:rsid w:val="00412AEE"/>
    <w:rsid w:val="0041495B"/>
    <w:rsid w:val="00415083"/>
    <w:rsid w:val="00415B54"/>
    <w:rsid w:val="00416020"/>
    <w:rsid w:val="004162FB"/>
    <w:rsid w:val="00420F69"/>
    <w:rsid w:val="00423817"/>
    <w:rsid w:val="00424A6B"/>
    <w:rsid w:val="00425B1A"/>
    <w:rsid w:val="00427657"/>
    <w:rsid w:val="00427FC4"/>
    <w:rsid w:val="004319DC"/>
    <w:rsid w:val="00432D6C"/>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61029"/>
    <w:rsid w:val="004615B1"/>
    <w:rsid w:val="00461C4A"/>
    <w:rsid w:val="00462B40"/>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90CF9"/>
    <w:rsid w:val="00490FB9"/>
    <w:rsid w:val="0049310F"/>
    <w:rsid w:val="00493351"/>
    <w:rsid w:val="00493DC6"/>
    <w:rsid w:val="00495AD1"/>
    <w:rsid w:val="00495BA1"/>
    <w:rsid w:val="00495FA8"/>
    <w:rsid w:val="00496F8D"/>
    <w:rsid w:val="004975CC"/>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AEA"/>
    <w:rsid w:val="004B0CD0"/>
    <w:rsid w:val="004B0FA9"/>
    <w:rsid w:val="004B2006"/>
    <w:rsid w:val="004B3BAC"/>
    <w:rsid w:val="004B3DB4"/>
    <w:rsid w:val="004B3E6D"/>
    <w:rsid w:val="004B5244"/>
    <w:rsid w:val="004B62CA"/>
    <w:rsid w:val="004B6A91"/>
    <w:rsid w:val="004B733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3C33"/>
    <w:rsid w:val="00504735"/>
    <w:rsid w:val="005049C9"/>
    <w:rsid w:val="00504C9E"/>
    <w:rsid w:val="00504DD9"/>
    <w:rsid w:val="0050610C"/>
    <w:rsid w:val="00506259"/>
    <w:rsid w:val="00506459"/>
    <w:rsid w:val="00506C1F"/>
    <w:rsid w:val="00510A26"/>
    <w:rsid w:val="005128C9"/>
    <w:rsid w:val="00513FC4"/>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42A1"/>
    <w:rsid w:val="005343CD"/>
    <w:rsid w:val="0053568B"/>
    <w:rsid w:val="005357B7"/>
    <w:rsid w:val="00535CEE"/>
    <w:rsid w:val="00536008"/>
    <w:rsid w:val="00536287"/>
    <w:rsid w:val="005371D1"/>
    <w:rsid w:val="0054048B"/>
    <w:rsid w:val="00540665"/>
    <w:rsid w:val="00540BAE"/>
    <w:rsid w:val="005413C4"/>
    <w:rsid w:val="00543DDE"/>
    <w:rsid w:val="0054499C"/>
    <w:rsid w:val="00545A5B"/>
    <w:rsid w:val="00546319"/>
    <w:rsid w:val="00547218"/>
    <w:rsid w:val="00550402"/>
    <w:rsid w:val="00551B6F"/>
    <w:rsid w:val="00552398"/>
    <w:rsid w:val="005540A6"/>
    <w:rsid w:val="0055473B"/>
    <w:rsid w:val="00555713"/>
    <w:rsid w:val="00555A6A"/>
    <w:rsid w:val="0055628A"/>
    <w:rsid w:val="005563C0"/>
    <w:rsid w:val="00557043"/>
    <w:rsid w:val="00557542"/>
    <w:rsid w:val="00557692"/>
    <w:rsid w:val="005616C1"/>
    <w:rsid w:val="00562651"/>
    <w:rsid w:val="005627F6"/>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336B"/>
    <w:rsid w:val="0058372C"/>
    <w:rsid w:val="00584CF2"/>
    <w:rsid w:val="00585F66"/>
    <w:rsid w:val="00586AD2"/>
    <w:rsid w:val="0059177C"/>
    <w:rsid w:val="005918AD"/>
    <w:rsid w:val="00591A3F"/>
    <w:rsid w:val="0059261D"/>
    <w:rsid w:val="00592A10"/>
    <w:rsid w:val="00593B26"/>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6BD"/>
    <w:rsid w:val="00602EB0"/>
    <w:rsid w:val="00603492"/>
    <w:rsid w:val="00604529"/>
    <w:rsid w:val="00605495"/>
    <w:rsid w:val="00605F24"/>
    <w:rsid w:val="0060703C"/>
    <w:rsid w:val="0060758A"/>
    <w:rsid w:val="006078A6"/>
    <w:rsid w:val="00607C85"/>
    <w:rsid w:val="006107A8"/>
    <w:rsid w:val="00611524"/>
    <w:rsid w:val="00612078"/>
    <w:rsid w:val="00612204"/>
    <w:rsid w:val="00615894"/>
    <w:rsid w:val="00615C67"/>
    <w:rsid w:val="00615CD1"/>
    <w:rsid w:val="00616E81"/>
    <w:rsid w:val="00617354"/>
    <w:rsid w:val="00617E09"/>
    <w:rsid w:val="00621233"/>
    <w:rsid w:val="00622A09"/>
    <w:rsid w:val="00624392"/>
    <w:rsid w:val="00624CED"/>
    <w:rsid w:val="006252B8"/>
    <w:rsid w:val="00625763"/>
    <w:rsid w:val="00626EB2"/>
    <w:rsid w:val="00627C45"/>
    <w:rsid w:val="00630ED0"/>
    <w:rsid w:val="00631898"/>
    <w:rsid w:val="00631C14"/>
    <w:rsid w:val="00632DBB"/>
    <w:rsid w:val="00632EAE"/>
    <w:rsid w:val="0063365D"/>
    <w:rsid w:val="0063456E"/>
    <w:rsid w:val="00635276"/>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736"/>
    <w:rsid w:val="00661F47"/>
    <w:rsid w:val="0066332B"/>
    <w:rsid w:val="00664897"/>
    <w:rsid w:val="00664F8E"/>
    <w:rsid w:val="00665E1F"/>
    <w:rsid w:val="0066660A"/>
    <w:rsid w:val="00670A7A"/>
    <w:rsid w:val="00670C06"/>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142C"/>
    <w:rsid w:val="006D2938"/>
    <w:rsid w:val="006D3C0B"/>
    <w:rsid w:val="006D50A1"/>
    <w:rsid w:val="006D537F"/>
    <w:rsid w:val="006D5788"/>
    <w:rsid w:val="006D5F98"/>
    <w:rsid w:val="006E05DC"/>
    <w:rsid w:val="006E0C16"/>
    <w:rsid w:val="006E1307"/>
    <w:rsid w:val="006E1503"/>
    <w:rsid w:val="006E2DEA"/>
    <w:rsid w:val="006E35DC"/>
    <w:rsid w:val="006E3D36"/>
    <w:rsid w:val="006E4688"/>
    <w:rsid w:val="006E6539"/>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65F"/>
    <w:rsid w:val="007324AC"/>
    <w:rsid w:val="00732A46"/>
    <w:rsid w:val="00736B58"/>
    <w:rsid w:val="0073771E"/>
    <w:rsid w:val="00737D23"/>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52E7"/>
    <w:rsid w:val="007C629D"/>
    <w:rsid w:val="007C7927"/>
    <w:rsid w:val="007D0065"/>
    <w:rsid w:val="007D0EC3"/>
    <w:rsid w:val="007D104D"/>
    <w:rsid w:val="007D23A1"/>
    <w:rsid w:val="007D3607"/>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D90"/>
    <w:rsid w:val="007E50FD"/>
    <w:rsid w:val="007E728E"/>
    <w:rsid w:val="007F1346"/>
    <w:rsid w:val="007F1AFD"/>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47EF"/>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11E6"/>
    <w:rsid w:val="00835462"/>
    <w:rsid w:val="00836EDF"/>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5BF"/>
    <w:rsid w:val="00863B98"/>
    <w:rsid w:val="00866353"/>
    <w:rsid w:val="0086707C"/>
    <w:rsid w:val="0086718F"/>
    <w:rsid w:val="00870FDA"/>
    <w:rsid w:val="00871D6B"/>
    <w:rsid w:val="0087247C"/>
    <w:rsid w:val="00874159"/>
    <w:rsid w:val="00877594"/>
    <w:rsid w:val="00877E2B"/>
    <w:rsid w:val="00877E70"/>
    <w:rsid w:val="00877EAE"/>
    <w:rsid w:val="008814C4"/>
    <w:rsid w:val="00881E26"/>
    <w:rsid w:val="00886BD6"/>
    <w:rsid w:val="0089051F"/>
    <w:rsid w:val="00890582"/>
    <w:rsid w:val="00890BA6"/>
    <w:rsid w:val="00890F57"/>
    <w:rsid w:val="00891892"/>
    <w:rsid w:val="0089290A"/>
    <w:rsid w:val="00893190"/>
    <w:rsid w:val="00893A84"/>
    <w:rsid w:val="00893E39"/>
    <w:rsid w:val="008950DD"/>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571A"/>
    <w:rsid w:val="008B7028"/>
    <w:rsid w:val="008C0F04"/>
    <w:rsid w:val="008C442A"/>
    <w:rsid w:val="008C4466"/>
    <w:rsid w:val="008C45CF"/>
    <w:rsid w:val="008C45E8"/>
    <w:rsid w:val="008C48DA"/>
    <w:rsid w:val="008C4B7B"/>
    <w:rsid w:val="008C6875"/>
    <w:rsid w:val="008C6B24"/>
    <w:rsid w:val="008D03DE"/>
    <w:rsid w:val="008D05AB"/>
    <w:rsid w:val="008D10C5"/>
    <w:rsid w:val="008D1AE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560B"/>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9B6"/>
    <w:rsid w:val="00994CC1"/>
    <w:rsid w:val="00994E24"/>
    <w:rsid w:val="00996D0C"/>
    <w:rsid w:val="00997636"/>
    <w:rsid w:val="009A0E60"/>
    <w:rsid w:val="009A0EE3"/>
    <w:rsid w:val="009A1DC4"/>
    <w:rsid w:val="009A203B"/>
    <w:rsid w:val="009A2B8A"/>
    <w:rsid w:val="009A3BC4"/>
    <w:rsid w:val="009A3E65"/>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7267"/>
    <w:rsid w:val="009F0B2D"/>
    <w:rsid w:val="009F229A"/>
    <w:rsid w:val="009F3CA6"/>
    <w:rsid w:val="009F3E69"/>
    <w:rsid w:val="009F4AF3"/>
    <w:rsid w:val="009F57FC"/>
    <w:rsid w:val="009F5C10"/>
    <w:rsid w:val="009F675E"/>
    <w:rsid w:val="009F6C62"/>
    <w:rsid w:val="00A011E7"/>
    <w:rsid w:val="00A01785"/>
    <w:rsid w:val="00A02353"/>
    <w:rsid w:val="00A024EA"/>
    <w:rsid w:val="00A026DD"/>
    <w:rsid w:val="00A0328C"/>
    <w:rsid w:val="00A037CA"/>
    <w:rsid w:val="00A07E30"/>
    <w:rsid w:val="00A10D7F"/>
    <w:rsid w:val="00A120AF"/>
    <w:rsid w:val="00A12E39"/>
    <w:rsid w:val="00A1324F"/>
    <w:rsid w:val="00A13C8D"/>
    <w:rsid w:val="00A13E19"/>
    <w:rsid w:val="00A1454A"/>
    <w:rsid w:val="00A14A17"/>
    <w:rsid w:val="00A15B84"/>
    <w:rsid w:val="00A16A01"/>
    <w:rsid w:val="00A16CC1"/>
    <w:rsid w:val="00A17FD0"/>
    <w:rsid w:val="00A20E47"/>
    <w:rsid w:val="00A21471"/>
    <w:rsid w:val="00A231D8"/>
    <w:rsid w:val="00A250A6"/>
    <w:rsid w:val="00A26221"/>
    <w:rsid w:val="00A27764"/>
    <w:rsid w:val="00A27F57"/>
    <w:rsid w:val="00A3060D"/>
    <w:rsid w:val="00A307DF"/>
    <w:rsid w:val="00A30892"/>
    <w:rsid w:val="00A309F1"/>
    <w:rsid w:val="00A3145E"/>
    <w:rsid w:val="00A31B8D"/>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83743"/>
    <w:rsid w:val="00A84749"/>
    <w:rsid w:val="00A85356"/>
    <w:rsid w:val="00A85A05"/>
    <w:rsid w:val="00A90492"/>
    <w:rsid w:val="00A905B6"/>
    <w:rsid w:val="00A90DB8"/>
    <w:rsid w:val="00A923B3"/>
    <w:rsid w:val="00A94372"/>
    <w:rsid w:val="00A95B53"/>
    <w:rsid w:val="00A96217"/>
    <w:rsid w:val="00AA0189"/>
    <w:rsid w:val="00AA0694"/>
    <w:rsid w:val="00AA1F6F"/>
    <w:rsid w:val="00AA330B"/>
    <w:rsid w:val="00AA35B4"/>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2B9"/>
    <w:rsid w:val="00AB7B2F"/>
    <w:rsid w:val="00AC08F2"/>
    <w:rsid w:val="00AC0AF5"/>
    <w:rsid w:val="00AC1EE7"/>
    <w:rsid w:val="00AC2453"/>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B00397"/>
    <w:rsid w:val="00B01661"/>
    <w:rsid w:val="00B016B1"/>
    <w:rsid w:val="00B0199F"/>
    <w:rsid w:val="00B02A6A"/>
    <w:rsid w:val="00B02B2F"/>
    <w:rsid w:val="00B0415B"/>
    <w:rsid w:val="00B0499D"/>
    <w:rsid w:val="00B04EED"/>
    <w:rsid w:val="00B05242"/>
    <w:rsid w:val="00B10CED"/>
    <w:rsid w:val="00B10D5D"/>
    <w:rsid w:val="00B124DB"/>
    <w:rsid w:val="00B12DFF"/>
    <w:rsid w:val="00B133A5"/>
    <w:rsid w:val="00B1388A"/>
    <w:rsid w:val="00B138C3"/>
    <w:rsid w:val="00B144C9"/>
    <w:rsid w:val="00B14BD3"/>
    <w:rsid w:val="00B15B2B"/>
    <w:rsid w:val="00B160C3"/>
    <w:rsid w:val="00B16B4B"/>
    <w:rsid w:val="00B174BE"/>
    <w:rsid w:val="00B17D02"/>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5022A"/>
    <w:rsid w:val="00B50C7A"/>
    <w:rsid w:val="00B51572"/>
    <w:rsid w:val="00B5180F"/>
    <w:rsid w:val="00B51D77"/>
    <w:rsid w:val="00B51FA7"/>
    <w:rsid w:val="00B520FA"/>
    <w:rsid w:val="00B522FC"/>
    <w:rsid w:val="00B52671"/>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3AE2"/>
    <w:rsid w:val="00B64CC6"/>
    <w:rsid w:val="00B65E30"/>
    <w:rsid w:val="00B6620A"/>
    <w:rsid w:val="00B66911"/>
    <w:rsid w:val="00B70EFB"/>
    <w:rsid w:val="00B71417"/>
    <w:rsid w:val="00B71A88"/>
    <w:rsid w:val="00B7246A"/>
    <w:rsid w:val="00B728F1"/>
    <w:rsid w:val="00B7318E"/>
    <w:rsid w:val="00B7346C"/>
    <w:rsid w:val="00B73CD5"/>
    <w:rsid w:val="00B75110"/>
    <w:rsid w:val="00B7518E"/>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E1F"/>
    <w:rsid w:val="00B9213C"/>
    <w:rsid w:val="00B92D39"/>
    <w:rsid w:val="00B93D4C"/>
    <w:rsid w:val="00B94127"/>
    <w:rsid w:val="00B973BE"/>
    <w:rsid w:val="00B9766D"/>
    <w:rsid w:val="00B978C3"/>
    <w:rsid w:val="00BA126F"/>
    <w:rsid w:val="00BA18C9"/>
    <w:rsid w:val="00BA1B33"/>
    <w:rsid w:val="00BA1BCA"/>
    <w:rsid w:val="00BA4E72"/>
    <w:rsid w:val="00BA5AB5"/>
    <w:rsid w:val="00BA5B42"/>
    <w:rsid w:val="00BA728C"/>
    <w:rsid w:val="00BA72C9"/>
    <w:rsid w:val="00BA75CC"/>
    <w:rsid w:val="00BB097E"/>
    <w:rsid w:val="00BB14CF"/>
    <w:rsid w:val="00BB1A38"/>
    <w:rsid w:val="00BB23E3"/>
    <w:rsid w:val="00BB2526"/>
    <w:rsid w:val="00BB3580"/>
    <w:rsid w:val="00BB3F39"/>
    <w:rsid w:val="00BB5128"/>
    <w:rsid w:val="00BB689B"/>
    <w:rsid w:val="00BB6CD9"/>
    <w:rsid w:val="00BB7A68"/>
    <w:rsid w:val="00BC01EF"/>
    <w:rsid w:val="00BC03E8"/>
    <w:rsid w:val="00BC1FB1"/>
    <w:rsid w:val="00BC3574"/>
    <w:rsid w:val="00BC3B9E"/>
    <w:rsid w:val="00BC3BFF"/>
    <w:rsid w:val="00BC4F24"/>
    <w:rsid w:val="00BC51B6"/>
    <w:rsid w:val="00BC6407"/>
    <w:rsid w:val="00BC7296"/>
    <w:rsid w:val="00BC7A2A"/>
    <w:rsid w:val="00BD0B8C"/>
    <w:rsid w:val="00BD0ED2"/>
    <w:rsid w:val="00BD2196"/>
    <w:rsid w:val="00BD22A6"/>
    <w:rsid w:val="00BD370C"/>
    <w:rsid w:val="00BD39EA"/>
    <w:rsid w:val="00BD4BCF"/>
    <w:rsid w:val="00BD51B3"/>
    <w:rsid w:val="00BD7136"/>
    <w:rsid w:val="00BD71BE"/>
    <w:rsid w:val="00BD77BC"/>
    <w:rsid w:val="00BD7C25"/>
    <w:rsid w:val="00BD7F72"/>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332A6"/>
    <w:rsid w:val="00C332AF"/>
    <w:rsid w:val="00C335F8"/>
    <w:rsid w:val="00C34703"/>
    <w:rsid w:val="00C3477A"/>
    <w:rsid w:val="00C35A38"/>
    <w:rsid w:val="00C364AE"/>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802"/>
    <w:rsid w:val="00C63DE1"/>
    <w:rsid w:val="00C640E2"/>
    <w:rsid w:val="00C641EA"/>
    <w:rsid w:val="00C64636"/>
    <w:rsid w:val="00C70119"/>
    <w:rsid w:val="00C701F0"/>
    <w:rsid w:val="00C72F7A"/>
    <w:rsid w:val="00C733F1"/>
    <w:rsid w:val="00C75298"/>
    <w:rsid w:val="00C7556D"/>
    <w:rsid w:val="00C76AF0"/>
    <w:rsid w:val="00C76C3A"/>
    <w:rsid w:val="00C8189F"/>
    <w:rsid w:val="00C81EE5"/>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FD5"/>
    <w:rsid w:val="00D13401"/>
    <w:rsid w:val="00D13987"/>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53CA"/>
    <w:rsid w:val="00D353FF"/>
    <w:rsid w:val="00D362FF"/>
    <w:rsid w:val="00D366FC"/>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9D5"/>
    <w:rsid w:val="00D921A1"/>
    <w:rsid w:val="00D93DC0"/>
    <w:rsid w:val="00D93FF4"/>
    <w:rsid w:val="00D9400E"/>
    <w:rsid w:val="00D956CF"/>
    <w:rsid w:val="00D95D51"/>
    <w:rsid w:val="00D9687D"/>
    <w:rsid w:val="00DA0FF5"/>
    <w:rsid w:val="00DA1633"/>
    <w:rsid w:val="00DA17D4"/>
    <w:rsid w:val="00DA1833"/>
    <w:rsid w:val="00DA2824"/>
    <w:rsid w:val="00DA32D9"/>
    <w:rsid w:val="00DA3559"/>
    <w:rsid w:val="00DA415E"/>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44D0"/>
    <w:rsid w:val="00DC5865"/>
    <w:rsid w:val="00DC5982"/>
    <w:rsid w:val="00DC7935"/>
    <w:rsid w:val="00DC7FF8"/>
    <w:rsid w:val="00DD13F4"/>
    <w:rsid w:val="00DD2E6D"/>
    <w:rsid w:val="00DD6056"/>
    <w:rsid w:val="00DD70F7"/>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87F"/>
    <w:rsid w:val="00E15DEE"/>
    <w:rsid w:val="00E16B89"/>
    <w:rsid w:val="00E17AF6"/>
    <w:rsid w:val="00E2057B"/>
    <w:rsid w:val="00E206A8"/>
    <w:rsid w:val="00E207B8"/>
    <w:rsid w:val="00E20CD3"/>
    <w:rsid w:val="00E21B09"/>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6DD7"/>
    <w:rsid w:val="00E373A8"/>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E5A"/>
    <w:rsid w:val="00E545A7"/>
    <w:rsid w:val="00E57AE0"/>
    <w:rsid w:val="00E60850"/>
    <w:rsid w:val="00E60A17"/>
    <w:rsid w:val="00E636BF"/>
    <w:rsid w:val="00E648A5"/>
    <w:rsid w:val="00E658B4"/>
    <w:rsid w:val="00E7043C"/>
    <w:rsid w:val="00E71045"/>
    <w:rsid w:val="00E71179"/>
    <w:rsid w:val="00E718D5"/>
    <w:rsid w:val="00E71985"/>
    <w:rsid w:val="00E73B5C"/>
    <w:rsid w:val="00E75AF3"/>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1FC7"/>
    <w:rsid w:val="00EA3110"/>
    <w:rsid w:val="00EA3148"/>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1879"/>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72C3"/>
    <w:rsid w:val="00F87477"/>
    <w:rsid w:val="00F87F22"/>
    <w:rsid w:val="00F901BC"/>
    <w:rsid w:val="00F9221F"/>
    <w:rsid w:val="00F92253"/>
    <w:rsid w:val="00F92472"/>
    <w:rsid w:val="00F9277F"/>
    <w:rsid w:val="00F931AA"/>
    <w:rsid w:val="00F9507C"/>
    <w:rsid w:val="00F95D8F"/>
    <w:rsid w:val="00F96606"/>
    <w:rsid w:val="00F96DAC"/>
    <w:rsid w:val="00FA1606"/>
    <w:rsid w:val="00FA1856"/>
    <w:rsid w:val="00FA1FA8"/>
    <w:rsid w:val="00FA2C70"/>
    <w:rsid w:val="00FA3C1E"/>
    <w:rsid w:val="00FA509A"/>
    <w:rsid w:val="00FA53F7"/>
    <w:rsid w:val="00FA76F9"/>
    <w:rsid w:val="00FA7AD7"/>
    <w:rsid w:val="00FB11C1"/>
    <w:rsid w:val="00FB1455"/>
    <w:rsid w:val="00FB201B"/>
    <w:rsid w:val="00FB4505"/>
    <w:rsid w:val="00FB4953"/>
    <w:rsid w:val="00FB5C76"/>
    <w:rsid w:val="00FB6FEB"/>
    <w:rsid w:val="00FB7786"/>
    <w:rsid w:val="00FC0C01"/>
    <w:rsid w:val="00FC0E35"/>
    <w:rsid w:val="00FC117A"/>
    <w:rsid w:val="00FC13FB"/>
    <w:rsid w:val="00FC4065"/>
    <w:rsid w:val="00FC6E63"/>
    <w:rsid w:val="00FD0913"/>
    <w:rsid w:val="00FD0CAE"/>
    <w:rsid w:val="00FD0EA5"/>
    <w:rsid w:val="00FD101C"/>
    <w:rsid w:val="00FD137C"/>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42B7"/>
    <w:rsid w:val="00FF10F1"/>
    <w:rsid w:val="00FF163A"/>
    <w:rsid w:val="00FF205C"/>
    <w:rsid w:val="00FF3A73"/>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file:///C:\ANS\12.STHAI\2020\2.Review&amp;Audit\Q2'2020\STHAI\FS\Note\Detail%20Note_STHAI%20Q2'2020-1.xlsx!Related_BS!R44C16:R87C26" TargetMode="External"/><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3388A-E1BB-42E9-B5E1-6F6CBB698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19</Pages>
  <Words>3993</Words>
  <Characters>22762</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3</cp:revision>
  <cp:lastPrinted>2020-08-11T04:51:00Z</cp:lastPrinted>
  <dcterms:created xsi:type="dcterms:W3CDTF">2020-08-06T09:18:00Z</dcterms:created>
  <dcterms:modified xsi:type="dcterms:W3CDTF">2020-08-13T12:00:00Z</dcterms:modified>
</cp:coreProperties>
</file>