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99CCC" w14:textId="77777777" w:rsidR="00DB308D" w:rsidRPr="0075349B"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E11C05">
      <w:pPr>
        <w:pStyle w:val="BodyText"/>
        <w:spacing w:after="240"/>
        <w:rPr>
          <w:rFonts w:cstheme="minorBidi"/>
          <w:cs/>
          <w:lang w:bidi="th-TH"/>
        </w:rPr>
      </w:pPr>
    </w:p>
    <w:p w14:paraId="59ADBC82" w14:textId="6E208026" w:rsidR="00C86D0F"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w:t>
      </w:r>
      <w:r w:rsidR="005720F4" w:rsidRPr="005720F4">
        <w:t xml:space="preserve"> </w:t>
      </w:r>
      <w:bookmarkStart w:id="1" w:name="_Hlk42498371"/>
      <w:r w:rsidR="005720F4" w:rsidRPr="005720F4">
        <w:rPr>
          <w:rFonts w:ascii="Arial" w:hAnsi="Arial"/>
          <w:b/>
          <w:bCs/>
          <w:sz w:val="19"/>
          <w:szCs w:val="19"/>
        </w:rPr>
        <w:t>Wow Factor</w:t>
      </w:r>
      <w:r w:rsidRPr="00E655D1">
        <w:rPr>
          <w:rFonts w:ascii="Arial" w:hAnsi="Arial"/>
          <w:b/>
          <w:bCs/>
          <w:sz w:val="19"/>
          <w:szCs w:val="19"/>
        </w:rPr>
        <w:t xml:space="preserve"> Public</w:t>
      </w:r>
      <w:r w:rsidR="00E55DB1">
        <w:rPr>
          <w:rFonts w:ascii="Arial" w:hAnsi="Arial"/>
          <w:b/>
          <w:bCs/>
          <w:sz w:val="19"/>
          <w:szCs w:val="19"/>
        </w:rPr>
        <w:t xml:space="preserve"> </w:t>
      </w:r>
      <w:r w:rsidRPr="00E655D1">
        <w:rPr>
          <w:rFonts w:ascii="Arial" w:hAnsi="Arial"/>
          <w:b/>
          <w:bCs/>
          <w:sz w:val="19"/>
          <w:szCs w:val="19"/>
        </w:rPr>
        <w:t>Company Limited</w:t>
      </w:r>
      <w:bookmarkEnd w:id="1"/>
    </w:p>
    <w:p w14:paraId="6FE12B7C" w14:textId="71253962" w:rsidR="00E55DB1" w:rsidRPr="00E655D1" w:rsidRDefault="00E55DB1" w:rsidP="003F6B6A">
      <w:pPr>
        <w:pStyle w:val="BodyText"/>
        <w:spacing w:after="0" w:line="360" w:lineRule="auto"/>
        <w:ind w:right="-35"/>
        <w:rPr>
          <w:rFonts w:ascii="Arial" w:hAnsi="Arial"/>
          <w:b/>
          <w:bCs/>
          <w:sz w:val="19"/>
          <w:szCs w:val="19"/>
        </w:rPr>
      </w:pPr>
      <w:r>
        <w:rPr>
          <w:rFonts w:ascii="Arial" w:hAnsi="Arial"/>
          <w:b/>
          <w:bCs/>
          <w:sz w:val="19"/>
          <w:szCs w:val="19"/>
        </w:rPr>
        <w:t xml:space="preserve">     (formerly </w:t>
      </w:r>
      <w:r w:rsidR="003F6B6A">
        <w:rPr>
          <w:rFonts w:ascii="Arial" w:hAnsi="Arial"/>
          <w:b/>
          <w:bCs/>
          <w:sz w:val="19"/>
          <w:szCs w:val="19"/>
        </w:rPr>
        <w:t>“</w:t>
      </w:r>
      <w:r w:rsidR="003F6B6A">
        <w:rPr>
          <w:rFonts w:ascii="Arial" w:hAnsi="Arial" w:cstheme="minorBidi"/>
          <w:b/>
          <w:bCs/>
          <w:sz w:val="19"/>
          <w:szCs w:val="24"/>
          <w:lang w:val="en-US" w:bidi="th-TH"/>
        </w:rPr>
        <w:t>Electronics Industry</w:t>
      </w:r>
      <w:r w:rsidR="003F6B6A" w:rsidRPr="00E655D1">
        <w:rPr>
          <w:rFonts w:ascii="Arial" w:hAnsi="Arial"/>
          <w:b/>
          <w:bCs/>
          <w:sz w:val="19"/>
          <w:szCs w:val="19"/>
        </w:rPr>
        <w:t xml:space="preserve"> Public</w:t>
      </w:r>
      <w:r w:rsidR="003F6B6A">
        <w:rPr>
          <w:rFonts w:ascii="Arial" w:hAnsi="Arial"/>
          <w:b/>
          <w:bCs/>
          <w:sz w:val="19"/>
          <w:szCs w:val="19"/>
        </w:rPr>
        <w:t xml:space="preserve"> </w:t>
      </w:r>
      <w:r w:rsidR="003F6B6A" w:rsidRPr="00E655D1">
        <w:rPr>
          <w:rFonts w:ascii="Arial" w:hAnsi="Arial"/>
          <w:b/>
          <w:bCs/>
          <w:sz w:val="19"/>
          <w:szCs w:val="19"/>
        </w:rPr>
        <w:t>Company Limited</w:t>
      </w:r>
      <w:r w:rsidR="003F6B6A">
        <w:rPr>
          <w:rFonts w:ascii="Arial" w:hAnsi="Arial"/>
          <w:b/>
          <w:bCs/>
          <w:sz w:val="19"/>
          <w:szCs w:val="19"/>
        </w:rPr>
        <w:t>”)</w:t>
      </w:r>
    </w:p>
    <w:p w14:paraId="15C66D84" w14:textId="77777777" w:rsidR="00C86D0F" w:rsidRPr="00E655D1" w:rsidRDefault="00C86D0F" w:rsidP="00243EE1">
      <w:pPr>
        <w:spacing w:after="0" w:line="360" w:lineRule="auto"/>
        <w:rPr>
          <w:rFonts w:ascii="Arial" w:hAnsi="Arial"/>
          <w:b/>
          <w:bCs/>
          <w:sz w:val="19"/>
          <w:szCs w:val="19"/>
        </w:rPr>
      </w:pPr>
    </w:p>
    <w:p w14:paraId="0F21BF16" w14:textId="14590DA0" w:rsidR="006F686B" w:rsidRPr="00386470" w:rsidRDefault="006F686B" w:rsidP="006F686B">
      <w:pPr>
        <w:pStyle w:val="BodyText"/>
        <w:spacing w:line="360" w:lineRule="auto"/>
        <w:jc w:val="thaiDistribute"/>
        <w:rPr>
          <w:rFonts w:ascii="Arial" w:hAnsi="Arial"/>
          <w:sz w:val="19"/>
          <w:szCs w:val="19"/>
        </w:rPr>
      </w:pPr>
      <w:r w:rsidRPr="00F3029B">
        <w:rPr>
          <w:rFonts w:ascii="Arial" w:hAnsi="Arial"/>
          <w:sz w:val="19"/>
          <w:szCs w:val="19"/>
        </w:rPr>
        <w:t>I have reviewed the accompanying consolidated and separate statements of financial position of</w:t>
      </w:r>
      <w:r w:rsidRPr="00386470">
        <w:rPr>
          <w:rFonts w:ascii="Arial" w:hAnsi="Arial"/>
          <w:sz w:val="19"/>
          <w:szCs w:val="19"/>
        </w:rPr>
        <w:t xml:space="preserve"> </w:t>
      </w:r>
      <w:r w:rsidR="003F6B6A" w:rsidRPr="003F6B6A">
        <w:rPr>
          <w:rFonts w:ascii="Arial" w:hAnsi="Arial"/>
          <w:sz w:val="19"/>
          <w:szCs w:val="19"/>
        </w:rPr>
        <w:t xml:space="preserve">Wow Factor Public Company Limited </w:t>
      </w:r>
      <w:r w:rsidR="006D3F98" w:rsidRPr="006D3F98">
        <w:rPr>
          <w:rFonts w:ascii="Arial" w:hAnsi="Arial"/>
          <w:sz w:val="19"/>
          <w:szCs w:val="19"/>
        </w:rPr>
        <w:t>(formerly “Electronics Industry Public Company Limited”)</w:t>
      </w:r>
      <w:r w:rsidR="006D3F98">
        <w:rPr>
          <w:rFonts w:ascii="Arial" w:hAnsi="Arial" w:cstheme="minorBidi" w:hint="cs"/>
          <w:sz w:val="19"/>
          <w:szCs w:val="24"/>
          <w:cs/>
          <w:lang w:bidi="th-TH"/>
        </w:rPr>
        <w:t xml:space="preserve"> </w:t>
      </w:r>
      <w:r>
        <w:rPr>
          <w:rFonts w:ascii="Arial" w:hAnsi="Arial" w:cs="Browallia New"/>
          <w:sz w:val="19"/>
          <w:szCs w:val="24"/>
          <w:lang w:val="en-US" w:bidi="th-TH"/>
        </w:rPr>
        <w:t xml:space="preserve">and subsidiaries </w:t>
      </w:r>
      <w:r w:rsidRPr="00386470">
        <w:rPr>
          <w:rFonts w:ascii="Arial" w:hAnsi="Arial"/>
          <w:sz w:val="19"/>
          <w:szCs w:val="19"/>
        </w:rPr>
        <w:t xml:space="preserve">as at </w:t>
      </w:r>
      <w:r>
        <w:rPr>
          <w:rFonts w:ascii="Arial" w:hAnsi="Arial"/>
          <w:sz w:val="19"/>
          <w:szCs w:val="19"/>
        </w:rPr>
        <w:t>30 June 2020</w:t>
      </w:r>
      <w:r w:rsidRPr="00386470">
        <w:rPr>
          <w:rFonts w:ascii="Arial" w:hAnsi="Arial"/>
          <w:sz w:val="19"/>
          <w:szCs w:val="19"/>
        </w:rPr>
        <w:t xml:space="preserve">, and the related </w:t>
      </w:r>
      <w:r w:rsidRPr="00F3029B">
        <w:rPr>
          <w:rFonts w:ascii="Arial" w:hAnsi="Arial"/>
          <w:sz w:val="19"/>
          <w:szCs w:val="19"/>
        </w:rPr>
        <w:t>consolidated and separate</w:t>
      </w:r>
      <w:r w:rsidRPr="00386470">
        <w:rPr>
          <w:rFonts w:ascii="Arial" w:hAnsi="Arial"/>
          <w:sz w:val="19"/>
          <w:szCs w:val="19"/>
        </w:rPr>
        <w:t xml:space="preserve"> statements of profit or loss and other comprehensive income</w:t>
      </w:r>
      <w:r>
        <w:rPr>
          <w:rFonts w:ascii="Arial" w:hAnsi="Arial" w:cstheme="minorBidi" w:hint="cs"/>
          <w:sz w:val="19"/>
          <w:szCs w:val="24"/>
          <w:cs/>
          <w:lang w:bidi="th-TH"/>
        </w:rPr>
        <w:t xml:space="preserve"> </w:t>
      </w:r>
      <w:r>
        <w:rPr>
          <w:rFonts w:ascii="Arial" w:hAnsi="Arial" w:cstheme="minorBidi"/>
          <w:sz w:val="19"/>
          <w:szCs w:val="24"/>
          <w:lang w:val="en-US" w:bidi="th-TH"/>
        </w:rPr>
        <w:t>for the three-month and six-month periods ended 30 June 2020</w:t>
      </w:r>
      <w:r w:rsidRPr="00386470">
        <w:rPr>
          <w:rFonts w:ascii="Arial" w:hAnsi="Arial"/>
          <w:sz w:val="19"/>
          <w:szCs w:val="19"/>
        </w:rPr>
        <w:t>,</w:t>
      </w:r>
      <w:r w:rsidR="004E6B36">
        <w:rPr>
          <w:rFonts w:ascii="Arial" w:hAnsi="Arial" w:cs="Browallia New"/>
          <w:sz w:val="19"/>
          <w:szCs w:val="24"/>
          <w:lang w:val="en-US" w:bidi="th-TH"/>
        </w:rPr>
        <w:t xml:space="preserve">and </w:t>
      </w:r>
      <w:r w:rsidR="00BD487E">
        <w:rPr>
          <w:rFonts w:ascii="Arial" w:hAnsi="Arial"/>
          <w:sz w:val="19"/>
          <w:szCs w:val="19"/>
        </w:rPr>
        <w:t>The</w:t>
      </w:r>
      <w:r w:rsidR="00782691">
        <w:rPr>
          <w:rFonts w:ascii="Arial" w:hAnsi="Arial"/>
          <w:sz w:val="19"/>
          <w:szCs w:val="19"/>
        </w:rPr>
        <w:t xml:space="preserve"> related consolidated and separate </w:t>
      </w:r>
      <w:r w:rsidR="00AC65F3">
        <w:rPr>
          <w:rFonts w:ascii="Arial" w:hAnsi="Arial"/>
          <w:sz w:val="19"/>
          <w:szCs w:val="19"/>
        </w:rPr>
        <w:t>statement</w:t>
      </w:r>
      <w:r w:rsidR="00E403B5">
        <w:rPr>
          <w:rFonts w:ascii="Arial" w:hAnsi="Arial"/>
          <w:sz w:val="19"/>
          <w:szCs w:val="19"/>
        </w:rPr>
        <w:t>s</w:t>
      </w:r>
      <w:r w:rsidR="00AC65F3">
        <w:rPr>
          <w:rFonts w:ascii="Arial" w:hAnsi="Arial"/>
          <w:sz w:val="19"/>
          <w:szCs w:val="19"/>
        </w:rPr>
        <w:t xml:space="preserve"> of</w:t>
      </w:r>
      <w:r w:rsidRPr="00386470">
        <w:rPr>
          <w:rFonts w:ascii="Arial" w:hAnsi="Arial"/>
          <w:sz w:val="19"/>
          <w:szCs w:val="19"/>
        </w:rPr>
        <w:t xml:space="preserve"> </w:t>
      </w:r>
      <w:r w:rsidRPr="00C70893">
        <w:rPr>
          <w:rFonts w:ascii="Arial" w:hAnsi="Arial"/>
          <w:sz w:val="19"/>
          <w:szCs w:val="19"/>
        </w:rPr>
        <w:t xml:space="preserve">changes in shareholders’ equity and cash flows </w:t>
      </w:r>
      <w:r>
        <w:rPr>
          <w:rFonts w:ascii="Arial" w:hAnsi="Arial"/>
          <w:sz w:val="19"/>
          <w:szCs w:val="19"/>
        </w:rPr>
        <w:t xml:space="preserve">for the six-month period then ended, </w:t>
      </w:r>
      <w:r w:rsidRPr="00386470">
        <w:rPr>
          <w:rFonts w:ascii="Arial" w:hAnsi="Arial"/>
          <w:sz w:val="19"/>
          <w:szCs w:val="19"/>
        </w:rPr>
        <w:t xml:space="preserve">and </w:t>
      </w:r>
      <w:r w:rsidRPr="00386470">
        <w:rPr>
          <w:rFonts w:ascii="Arial" w:hAnsi="Arial"/>
          <w:color w:val="000000" w:themeColor="text1"/>
          <w:sz w:val="19"/>
          <w:szCs w:val="19"/>
        </w:rPr>
        <w:t>condensed notes to the interim financial statements</w:t>
      </w:r>
      <w:r>
        <w:rPr>
          <w:rFonts w:ascii="Arial" w:hAnsi="Arial"/>
          <w:color w:val="000000" w:themeColor="text1"/>
          <w:sz w:val="19"/>
          <w:szCs w:val="19"/>
        </w:rPr>
        <w:t>.</w:t>
      </w:r>
      <w:r w:rsidRPr="00386470">
        <w:rPr>
          <w:rFonts w:ascii="Arial" w:hAnsi="Arial"/>
          <w:color w:val="000000" w:themeColor="text1"/>
          <w:sz w:val="19"/>
          <w:szCs w:val="19"/>
        </w:rPr>
        <w:t xml:space="preserve"> </w:t>
      </w:r>
      <w:r>
        <w:rPr>
          <w:rFonts w:ascii="Arial" w:hAnsi="Arial"/>
          <w:color w:val="000000" w:themeColor="text1"/>
          <w:sz w:val="19"/>
          <w:szCs w:val="19"/>
        </w:rPr>
        <w:t xml:space="preserve"> </w:t>
      </w:r>
      <w:r w:rsidRPr="00F3029B">
        <w:rPr>
          <w:rFonts w:ascii="Arial" w:hAnsi="Arial"/>
          <w:sz w:val="19"/>
          <w:szCs w:val="19"/>
        </w:rPr>
        <w:t xml:space="preserve">Management is responsible for the preparation and presentation of this interim financial information in accordance with Thai Accounting Standard No. 34, “Interim Financial Reporting”. My responsibility is to express a conclusion </w:t>
      </w:r>
      <w:bookmarkStart w:id="2" w:name="_GoBack"/>
      <w:bookmarkEnd w:id="2"/>
      <w:r w:rsidRPr="00F3029B">
        <w:rPr>
          <w:rFonts w:ascii="Arial" w:hAnsi="Arial"/>
          <w:sz w:val="19"/>
          <w:szCs w:val="19"/>
        </w:rPr>
        <w:t>on this interim financial information based on my review.</w:t>
      </w:r>
    </w:p>
    <w:p w14:paraId="06FC562D" w14:textId="77777777" w:rsidR="00E32428" w:rsidRPr="00E655D1" w:rsidRDefault="00E32428" w:rsidP="00E11C05">
      <w:pPr>
        <w:pStyle w:val="BodyText"/>
        <w:spacing w:after="0"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0022B4F5"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7777777" w:rsidR="00E11C05" w:rsidRDefault="00E11C05" w:rsidP="00E11C05">
      <w:pPr>
        <w:pStyle w:val="BodyText"/>
        <w:spacing w:after="0" w:line="360" w:lineRule="auto"/>
        <w:jc w:val="thaiDistribute"/>
        <w:rPr>
          <w:rFonts w:ascii="Arial" w:hAnsi="Arial"/>
          <w:sz w:val="19"/>
          <w:szCs w:val="19"/>
        </w:rPr>
      </w:pPr>
    </w:p>
    <w:p w14:paraId="1CA130E0" w14:textId="77777777" w:rsidR="00E32428" w:rsidRPr="00E655D1" w:rsidRDefault="00E32428" w:rsidP="00C95DBE">
      <w:pPr>
        <w:pStyle w:val="BodyText"/>
        <w:spacing w:after="0" w:line="360" w:lineRule="auto"/>
        <w:rPr>
          <w:rFonts w:ascii="Arial" w:hAnsi="Arial"/>
          <w:b/>
          <w:bCs/>
          <w:sz w:val="19"/>
          <w:szCs w:val="19"/>
        </w:rPr>
      </w:pPr>
      <w:r w:rsidRPr="00E655D1">
        <w:rPr>
          <w:rFonts w:ascii="Arial" w:hAnsi="Arial"/>
          <w:b/>
          <w:bCs/>
          <w:sz w:val="19"/>
          <w:szCs w:val="19"/>
        </w:rPr>
        <w:t>Conclusion</w:t>
      </w:r>
    </w:p>
    <w:p w14:paraId="6EDCD511" w14:textId="77777777" w:rsidR="00E32428" w:rsidRPr="00B9651F" w:rsidRDefault="00E32428" w:rsidP="00E32428">
      <w:pPr>
        <w:pStyle w:val="BodyText"/>
        <w:spacing w:after="0" w:line="360" w:lineRule="auto"/>
        <w:rPr>
          <w:rFonts w:ascii="Arial" w:hAnsi="Arial"/>
          <w:sz w:val="10"/>
          <w:szCs w:val="10"/>
        </w:rPr>
      </w:pPr>
    </w:p>
    <w:p w14:paraId="28E6E942" w14:textId="08E2C6EB" w:rsidR="00336E39" w:rsidRDefault="00336E39" w:rsidP="003B61AE">
      <w:pPr>
        <w:pStyle w:val="BodyText"/>
        <w:spacing w:after="0" w:line="360" w:lineRule="auto"/>
        <w:jc w:val="thaiDistribute"/>
        <w:rPr>
          <w:rFonts w:ascii="Arial" w:hAnsi="Arial"/>
          <w:sz w:val="19"/>
          <w:szCs w:val="19"/>
        </w:rPr>
      </w:pPr>
      <w:r w:rsidRPr="00E655D1">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E655D1">
        <w:rPr>
          <w:rFonts w:ascii="Arial" w:hAnsi="Arial"/>
          <w:sz w:val="19"/>
          <w:szCs w:val="19"/>
        </w:rPr>
        <w:t xml:space="preserve">No. </w:t>
      </w:r>
      <w:r w:rsidRPr="00E655D1">
        <w:rPr>
          <w:rFonts w:ascii="Arial" w:hAnsi="Arial"/>
          <w:sz w:val="19"/>
          <w:szCs w:val="19"/>
        </w:rPr>
        <w:t>34, Interim financial reporting.</w:t>
      </w:r>
    </w:p>
    <w:p w14:paraId="5D00F8CC" w14:textId="77777777" w:rsidR="007169FA" w:rsidRDefault="007169FA" w:rsidP="003B61AE">
      <w:pPr>
        <w:pStyle w:val="BodyText"/>
        <w:spacing w:after="0" w:line="360" w:lineRule="auto"/>
        <w:jc w:val="thaiDistribute"/>
        <w:rPr>
          <w:rFonts w:ascii="Arial" w:hAnsi="Arial"/>
          <w:sz w:val="19"/>
          <w:szCs w:val="19"/>
        </w:rPr>
      </w:pPr>
    </w:p>
    <w:p w14:paraId="095580BB" w14:textId="77777777" w:rsidR="007169FA" w:rsidRDefault="007169FA" w:rsidP="003B61AE">
      <w:pPr>
        <w:pStyle w:val="BodyText"/>
        <w:spacing w:after="0" w:line="360" w:lineRule="auto"/>
        <w:jc w:val="thaiDistribute"/>
        <w:rPr>
          <w:rFonts w:ascii="Arial" w:hAnsi="Arial"/>
          <w:sz w:val="19"/>
          <w:szCs w:val="19"/>
        </w:rPr>
      </w:pPr>
    </w:p>
    <w:p w14:paraId="3DF69FA7" w14:textId="3957AD40" w:rsidR="0037315B" w:rsidRPr="00B9651F" w:rsidRDefault="0037315B" w:rsidP="00012623">
      <w:pPr>
        <w:pStyle w:val="BodyText"/>
        <w:spacing w:after="240" w:line="360" w:lineRule="auto"/>
        <w:jc w:val="thaiDistribute"/>
        <w:rPr>
          <w:rFonts w:ascii="Arial" w:hAnsi="Arial"/>
          <w:sz w:val="4"/>
          <w:szCs w:val="4"/>
        </w:rPr>
      </w:pPr>
    </w:p>
    <w:p w14:paraId="234D5D64" w14:textId="77777777" w:rsidR="0037315B" w:rsidRPr="0037315B" w:rsidRDefault="0037315B" w:rsidP="0037315B">
      <w:pPr>
        <w:pStyle w:val="BodyText"/>
        <w:spacing w:after="0" w:line="360" w:lineRule="auto"/>
        <w:jc w:val="thaiDistribute"/>
        <w:rPr>
          <w:rFonts w:ascii="Arial" w:hAnsi="Arial"/>
          <w:b/>
          <w:bCs/>
          <w:sz w:val="19"/>
          <w:szCs w:val="19"/>
        </w:rPr>
      </w:pPr>
      <w:r w:rsidRPr="0037315B">
        <w:rPr>
          <w:rFonts w:ascii="Arial" w:hAnsi="Arial"/>
          <w:b/>
          <w:bCs/>
          <w:sz w:val="19"/>
          <w:szCs w:val="19"/>
        </w:rPr>
        <w:lastRenderedPageBreak/>
        <w:t>Emphasis of Matter</w:t>
      </w:r>
    </w:p>
    <w:p w14:paraId="6A0496EC" w14:textId="77777777" w:rsidR="0037315B" w:rsidRPr="00E11C05" w:rsidRDefault="0037315B" w:rsidP="0037315B">
      <w:pPr>
        <w:pStyle w:val="BodyText"/>
        <w:spacing w:after="0" w:line="360" w:lineRule="auto"/>
        <w:jc w:val="thaiDistribute"/>
        <w:rPr>
          <w:rFonts w:ascii="Arial" w:hAnsi="Arial"/>
          <w:szCs w:val="18"/>
        </w:rPr>
      </w:pPr>
    </w:p>
    <w:p w14:paraId="343B8895" w14:textId="1C3CA225" w:rsidR="003C31A9" w:rsidRPr="003C31A9" w:rsidRDefault="003C31A9" w:rsidP="003C31A9">
      <w:pPr>
        <w:pStyle w:val="BodyText"/>
        <w:spacing w:after="0" w:line="360" w:lineRule="auto"/>
        <w:jc w:val="thaiDistribute"/>
        <w:rPr>
          <w:rFonts w:ascii="Arial" w:hAnsi="Arial"/>
          <w:sz w:val="19"/>
          <w:szCs w:val="19"/>
        </w:rPr>
      </w:pPr>
      <w:r w:rsidRPr="003C31A9">
        <w:rPr>
          <w:rFonts w:ascii="Arial" w:hAnsi="Arial"/>
          <w:sz w:val="19"/>
          <w:szCs w:val="19"/>
        </w:rPr>
        <w:t>I draw attention to Note</w:t>
      </w:r>
      <w:r>
        <w:rPr>
          <w:rFonts w:ascii="Arial" w:hAnsi="Arial"/>
          <w:sz w:val="19"/>
          <w:szCs w:val="19"/>
        </w:rPr>
        <w:t xml:space="preserve"> </w:t>
      </w:r>
      <w:r w:rsidR="00D80F67">
        <w:rPr>
          <w:rFonts w:ascii="Arial" w:hAnsi="Arial" w:cstheme="minorBidi"/>
          <w:sz w:val="19"/>
          <w:szCs w:val="24"/>
          <w:lang w:val="en-US" w:bidi="th-TH"/>
        </w:rPr>
        <w:t xml:space="preserve">3 </w:t>
      </w:r>
      <w:r w:rsidRPr="003C31A9">
        <w:rPr>
          <w:rFonts w:ascii="Arial" w:hAnsi="Arial"/>
          <w:sz w:val="19"/>
          <w:szCs w:val="19"/>
        </w:rPr>
        <w:t xml:space="preserve">to the financial statements that the Company has </w:t>
      </w:r>
      <w:r w:rsidR="00475727">
        <w:rPr>
          <w:rFonts w:ascii="Arial" w:hAnsi="Arial"/>
          <w:sz w:val="19"/>
          <w:szCs w:val="19"/>
        </w:rPr>
        <w:t>adjus</w:t>
      </w:r>
      <w:r w:rsidRPr="003C31A9">
        <w:rPr>
          <w:rFonts w:ascii="Arial" w:hAnsi="Arial"/>
          <w:sz w:val="19"/>
          <w:szCs w:val="19"/>
        </w:rPr>
        <w:t>ted the fair values of the identifiable assets acquired and liabilities assumed</w:t>
      </w:r>
      <w:r w:rsidR="00C15DFE">
        <w:rPr>
          <w:rFonts w:ascii="Arial" w:hAnsi="Arial"/>
          <w:sz w:val="19"/>
          <w:szCs w:val="19"/>
        </w:rPr>
        <w:t>,</w:t>
      </w:r>
      <w:r w:rsidRPr="003C31A9">
        <w:rPr>
          <w:rFonts w:ascii="Arial" w:hAnsi="Arial"/>
          <w:sz w:val="19"/>
          <w:szCs w:val="19"/>
        </w:rPr>
        <w:t xml:space="preserve"> and the fair value allocation at the business acquisition date of </w:t>
      </w:r>
      <w:r w:rsidR="00401AA9">
        <w:rPr>
          <w:rFonts w:ascii="Arial" w:hAnsi="Arial"/>
          <w:sz w:val="19"/>
          <w:szCs w:val="19"/>
        </w:rPr>
        <w:t>a</w:t>
      </w:r>
      <w:r w:rsidRPr="003C31A9">
        <w:rPr>
          <w:rFonts w:ascii="Arial" w:hAnsi="Arial"/>
          <w:sz w:val="19"/>
          <w:szCs w:val="19"/>
        </w:rPr>
        <w:t xml:space="preserve"> subsidiar</w:t>
      </w:r>
      <w:r w:rsidR="00401AA9">
        <w:rPr>
          <w:rFonts w:ascii="Arial" w:hAnsi="Arial"/>
          <w:sz w:val="19"/>
          <w:szCs w:val="19"/>
        </w:rPr>
        <w:t>y</w:t>
      </w:r>
      <w:r w:rsidRPr="003C31A9">
        <w:rPr>
          <w:rFonts w:ascii="Arial" w:hAnsi="Arial"/>
          <w:sz w:val="19"/>
          <w:szCs w:val="19"/>
        </w:rPr>
        <w:t xml:space="preserve">. As a result, the </w:t>
      </w:r>
      <w:r w:rsidR="00981A5E">
        <w:rPr>
          <w:rFonts w:ascii="Arial" w:hAnsi="Arial"/>
          <w:sz w:val="19"/>
          <w:szCs w:val="19"/>
        </w:rPr>
        <w:t>re</w:t>
      </w:r>
      <w:r w:rsidR="001805E5">
        <w:rPr>
          <w:rFonts w:ascii="Arial" w:hAnsi="Arial"/>
          <w:sz w:val="19"/>
          <w:szCs w:val="19"/>
        </w:rPr>
        <w:t xml:space="preserve">lated </w:t>
      </w:r>
      <w:r w:rsidRPr="003C31A9">
        <w:rPr>
          <w:rFonts w:ascii="Arial" w:hAnsi="Arial"/>
          <w:sz w:val="19"/>
          <w:szCs w:val="19"/>
        </w:rPr>
        <w:t>consolidated statement</w:t>
      </w:r>
      <w:r w:rsidR="00A75186">
        <w:rPr>
          <w:rFonts w:ascii="Arial" w:hAnsi="Arial"/>
          <w:sz w:val="19"/>
          <w:szCs w:val="19"/>
        </w:rPr>
        <w:t xml:space="preserve"> of profit and loss</w:t>
      </w:r>
      <w:r w:rsidRPr="003C31A9">
        <w:rPr>
          <w:rFonts w:ascii="Arial" w:hAnsi="Arial" w:hint="cs"/>
          <w:sz w:val="19"/>
          <w:szCs w:val="19"/>
          <w:rtl/>
          <w:cs/>
        </w:rPr>
        <w:t xml:space="preserve"> </w:t>
      </w:r>
      <w:r w:rsidR="00A368FF">
        <w:rPr>
          <w:rFonts w:ascii="Arial" w:hAnsi="Arial"/>
          <w:sz w:val="19"/>
          <w:szCs w:val="19"/>
        </w:rPr>
        <w:t xml:space="preserve">and </w:t>
      </w:r>
      <w:r w:rsidR="00942583" w:rsidRPr="00BC5EA1">
        <w:rPr>
          <w:rFonts w:ascii="Arial" w:hAnsi="Arial"/>
          <w:sz w:val="19"/>
          <w:szCs w:val="19"/>
        </w:rPr>
        <w:t xml:space="preserve">other comprehensive income </w:t>
      </w:r>
      <w:r w:rsidRPr="00BC5EA1">
        <w:rPr>
          <w:rFonts w:ascii="Arial" w:hAnsi="Arial"/>
          <w:sz w:val="19"/>
          <w:szCs w:val="19"/>
        </w:rPr>
        <w:t>for the</w:t>
      </w:r>
      <w:r w:rsidR="00EB5F18" w:rsidRPr="00BC5EA1">
        <w:rPr>
          <w:rFonts w:ascii="Arial" w:hAnsi="Arial"/>
          <w:sz w:val="19"/>
          <w:szCs w:val="19"/>
        </w:rPr>
        <w:t xml:space="preserve"> three-month</w:t>
      </w:r>
      <w:r w:rsidRPr="00BC5EA1">
        <w:rPr>
          <w:rFonts w:ascii="Arial" w:hAnsi="Arial"/>
          <w:sz w:val="19"/>
          <w:szCs w:val="19"/>
        </w:rPr>
        <w:t xml:space="preserve"> </w:t>
      </w:r>
      <w:r w:rsidR="006C37E9" w:rsidRPr="00BC5EA1">
        <w:rPr>
          <w:rFonts w:ascii="Arial" w:hAnsi="Arial"/>
          <w:sz w:val="19"/>
          <w:szCs w:val="19"/>
        </w:rPr>
        <w:t>and six</w:t>
      </w:r>
      <w:r w:rsidR="00E064F1" w:rsidRPr="00BC5EA1">
        <w:rPr>
          <w:rFonts w:ascii="Arial" w:hAnsi="Arial"/>
          <w:sz w:val="19"/>
          <w:szCs w:val="19"/>
        </w:rPr>
        <w:t xml:space="preserve">-month </w:t>
      </w:r>
      <w:r w:rsidRPr="00BC5EA1">
        <w:rPr>
          <w:rFonts w:ascii="Arial" w:hAnsi="Arial"/>
          <w:sz w:val="19"/>
          <w:szCs w:val="19"/>
        </w:rPr>
        <w:t>period</w:t>
      </w:r>
      <w:r w:rsidR="00E064F1" w:rsidRPr="00BC5EA1">
        <w:rPr>
          <w:rFonts w:ascii="Arial" w:hAnsi="Arial"/>
          <w:sz w:val="19"/>
          <w:szCs w:val="19"/>
        </w:rPr>
        <w:t>s</w:t>
      </w:r>
      <w:r w:rsidRPr="00BC5EA1">
        <w:rPr>
          <w:rFonts w:ascii="Arial" w:hAnsi="Arial"/>
          <w:sz w:val="19"/>
          <w:szCs w:val="19"/>
        </w:rPr>
        <w:t xml:space="preserve"> ended 3</w:t>
      </w:r>
      <w:r w:rsidR="00D16F63" w:rsidRPr="00BC5EA1">
        <w:rPr>
          <w:rFonts w:ascii="Arial" w:hAnsi="Arial"/>
          <w:sz w:val="19"/>
          <w:szCs w:val="19"/>
        </w:rPr>
        <w:t>0 June</w:t>
      </w:r>
      <w:r w:rsidR="001D24CC" w:rsidRPr="00BC5EA1">
        <w:rPr>
          <w:rFonts w:ascii="Arial" w:hAnsi="Arial"/>
          <w:sz w:val="19"/>
          <w:szCs w:val="19"/>
        </w:rPr>
        <w:t xml:space="preserve"> </w:t>
      </w:r>
      <w:r w:rsidRPr="00BC5EA1">
        <w:rPr>
          <w:rFonts w:ascii="Arial" w:hAnsi="Arial"/>
          <w:sz w:val="19"/>
          <w:szCs w:val="19"/>
        </w:rPr>
        <w:t>20</w:t>
      </w:r>
      <w:r w:rsidR="00674258" w:rsidRPr="00BC5EA1">
        <w:rPr>
          <w:rFonts w:ascii="Arial" w:hAnsi="Arial"/>
          <w:sz w:val="19"/>
          <w:szCs w:val="19"/>
        </w:rPr>
        <w:t>19</w:t>
      </w:r>
      <w:r w:rsidR="00866B31" w:rsidRPr="00BC5EA1">
        <w:rPr>
          <w:rFonts w:ascii="Arial" w:hAnsi="Arial"/>
          <w:sz w:val="19"/>
          <w:szCs w:val="19"/>
        </w:rPr>
        <w:t xml:space="preserve"> and the relates consolidate</w:t>
      </w:r>
      <w:r w:rsidR="00D66D82" w:rsidRPr="00BC5EA1">
        <w:rPr>
          <w:rFonts w:ascii="Arial" w:hAnsi="Arial"/>
          <w:sz w:val="19"/>
          <w:szCs w:val="19"/>
        </w:rPr>
        <w:t>d statement</w:t>
      </w:r>
      <w:r w:rsidR="005F756B" w:rsidRPr="00BC5EA1">
        <w:rPr>
          <w:rFonts w:ascii="Arial" w:hAnsi="Arial"/>
          <w:sz w:val="19"/>
          <w:szCs w:val="19"/>
        </w:rPr>
        <w:t>s</w:t>
      </w:r>
      <w:r w:rsidR="00D66D82" w:rsidRPr="00BC5EA1">
        <w:rPr>
          <w:rFonts w:ascii="Arial" w:hAnsi="Arial"/>
          <w:sz w:val="19"/>
          <w:szCs w:val="19"/>
        </w:rPr>
        <w:t xml:space="preserve"> of change in shareholder’s equi</w:t>
      </w:r>
      <w:r w:rsidR="00324064" w:rsidRPr="00BC5EA1">
        <w:rPr>
          <w:rFonts w:ascii="Arial" w:hAnsi="Arial"/>
          <w:sz w:val="19"/>
          <w:szCs w:val="19"/>
        </w:rPr>
        <w:t>ty and cash flows for the six</w:t>
      </w:r>
      <w:r w:rsidR="00414A6B" w:rsidRPr="00BC5EA1">
        <w:rPr>
          <w:rFonts w:ascii="Arial" w:hAnsi="Arial"/>
          <w:sz w:val="19"/>
          <w:szCs w:val="19"/>
        </w:rPr>
        <w:t>-</w:t>
      </w:r>
      <w:r w:rsidR="00324064" w:rsidRPr="00BC5EA1">
        <w:rPr>
          <w:rFonts w:ascii="Arial" w:hAnsi="Arial"/>
          <w:sz w:val="19"/>
          <w:szCs w:val="19"/>
        </w:rPr>
        <w:t>month</w:t>
      </w:r>
      <w:r w:rsidR="006D4053" w:rsidRPr="00BC5EA1">
        <w:rPr>
          <w:rFonts w:ascii="Arial" w:hAnsi="Arial"/>
          <w:sz w:val="19"/>
          <w:szCs w:val="19"/>
        </w:rPr>
        <w:t xml:space="preserve"> period end 30 June 2019</w:t>
      </w:r>
      <w:r w:rsidRPr="00BC5EA1">
        <w:rPr>
          <w:rFonts w:ascii="Arial" w:hAnsi="Arial"/>
          <w:sz w:val="19"/>
          <w:szCs w:val="19"/>
        </w:rPr>
        <w:t xml:space="preserve">, which are presented as comparative information, has been restated. My conclusion is not qualified in respect of this </w:t>
      </w:r>
      <w:r w:rsidRPr="003C31A9">
        <w:rPr>
          <w:rFonts w:ascii="Arial" w:hAnsi="Arial"/>
          <w:sz w:val="19"/>
          <w:szCs w:val="19"/>
        </w:rPr>
        <w:t xml:space="preserve">matter.  </w:t>
      </w:r>
    </w:p>
    <w:p w14:paraId="2364F5F8" w14:textId="77777777" w:rsidR="00CC0B53" w:rsidRPr="00E11C05" w:rsidRDefault="00CC0B53" w:rsidP="00E11C05">
      <w:pPr>
        <w:pStyle w:val="BodyText"/>
        <w:spacing w:line="360" w:lineRule="auto"/>
        <w:rPr>
          <w:rFonts w:ascii="Arial" w:hAnsi="Arial"/>
          <w:b/>
          <w:bCs/>
          <w:szCs w:val="18"/>
        </w:rPr>
      </w:pPr>
    </w:p>
    <w:p w14:paraId="4347E2A4" w14:textId="7FD82DE0" w:rsidR="00CF49F2" w:rsidRDefault="00CF49F2" w:rsidP="00CF49F2">
      <w:pPr>
        <w:pStyle w:val="BodyText"/>
        <w:spacing w:after="0" w:line="360" w:lineRule="auto"/>
        <w:rPr>
          <w:rFonts w:ascii="Arial" w:hAnsi="Arial"/>
          <w:b/>
          <w:bCs/>
          <w:sz w:val="19"/>
          <w:szCs w:val="19"/>
        </w:rPr>
      </w:pPr>
      <w:r w:rsidRPr="003439AC">
        <w:rPr>
          <w:rFonts w:ascii="Arial" w:hAnsi="Arial"/>
          <w:b/>
          <w:bCs/>
          <w:sz w:val="19"/>
          <w:szCs w:val="19"/>
        </w:rPr>
        <w:t>Other matters</w:t>
      </w:r>
    </w:p>
    <w:p w14:paraId="3378ED82" w14:textId="0AC9E91D" w:rsidR="00CF49F2" w:rsidRPr="00E11C05" w:rsidRDefault="00CF49F2" w:rsidP="00CF49F2">
      <w:pPr>
        <w:pStyle w:val="BodyText"/>
        <w:spacing w:after="0" w:line="360" w:lineRule="auto"/>
        <w:rPr>
          <w:rFonts w:ascii="Arial" w:hAnsi="Arial"/>
          <w:szCs w:val="18"/>
        </w:rPr>
      </w:pPr>
    </w:p>
    <w:p w14:paraId="4355BF84" w14:textId="5D25268D" w:rsidR="00442207" w:rsidRPr="007979A5" w:rsidRDefault="00442207" w:rsidP="00442207">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c</w:t>
      </w:r>
      <w:r w:rsidRPr="000A17EA">
        <w:rPr>
          <w:rFonts w:ascii="Arial" w:hAnsi="Arial"/>
          <w:sz w:val="19"/>
          <w:szCs w:val="19"/>
        </w:rPr>
        <w:t xml:space="preserve">onsolidated </w:t>
      </w:r>
      <w:r w:rsidR="004E4AAF" w:rsidRPr="000A17EA">
        <w:rPr>
          <w:rFonts w:ascii="Arial" w:hAnsi="Arial"/>
          <w:sz w:val="19"/>
          <w:szCs w:val="19"/>
        </w:rPr>
        <w:t xml:space="preserve">and separate </w:t>
      </w:r>
      <w:r w:rsidRPr="000A17EA">
        <w:rPr>
          <w:rFonts w:ascii="Arial" w:hAnsi="Arial"/>
          <w:sz w:val="19"/>
          <w:szCs w:val="19"/>
        </w:rPr>
        <w:t>statement</w:t>
      </w:r>
      <w:r w:rsidR="004E4AAF" w:rsidRPr="00603439">
        <w:rPr>
          <w:rFonts w:ascii="Arial" w:hAnsi="Arial"/>
          <w:sz w:val="19"/>
          <w:szCs w:val="19"/>
        </w:rPr>
        <w:t>s</w:t>
      </w:r>
      <w:r w:rsidRPr="000A17EA">
        <w:rPr>
          <w:rFonts w:ascii="Arial" w:hAnsi="Arial"/>
          <w:sz w:val="19"/>
          <w:szCs w:val="19"/>
        </w:rPr>
        <w:t xml:space="preserve"> of financial position of </w:t>
      </w:r>
      <w:r w:rsidR="000A17EA" w:rsidRPr="000A17EA">
        <w:rPr>
          <w:rFonts w:ascii="Arial" w:hAnsi="Arial"/>
          <w:sz w:val="19"/>
          <w:szCs w:val="19"/>
        </w:rPr>
        <w:t>Wow Factor Public Company Limited</w:t>
      </w:r>
      <w:r w:rsidR="006D3F98" w:rsidRPr="00603439">
        <w:rPr>
          <w:rFonts w:ascii="Arial" w:hAnsi="Arial" w:hint="cs"/>
          <w:sz w:val="19"/>
          <w:szCs w:val="19"/>
          <w:cs/>
          <w:lang w:bidi="th-TH"/>
        </w:rPr>
        <w:t xml:space="preserve"> </w:t>
      </w:r>
      <w:r w:rsidR="00603439" w:rsidRPr="00603439">
        <w:rPr>
          <w:rFonts w:ascii="Arial" w:hAnsi="Arial"/>
          <w:sz w:val="19"/>
          <w:szCs w:val="19"/>
          <w:cs/>
          <w:lang w:bidi="th-TH"/>
        </w:rPr>
        <w:t>(</w:t>
      </w:r>
      <w:r w:rsidR="00603439" w:rsidRPr="00603439">
        <w:rPr>
          <w:rFonts w:ascii="Arial" w:hAnsi="Arial"/>
          <w:sz w:val="19"/>
          <w:szCs w:val="19"/>
        </w:rPr>
        <w:t>formerly “Electronics Industry Public</w:t>
      </w:r>
      <w:r w:rsidR="00216B02">
        <w:rPr>
          <w:rFonts w:ascii="Arial" w:hAnsi="Arial"/>
          <w:sz w:val="19"/>
          <w:szCs w:val="19"/>
        </w:rPr>
        <w:t xml:space="preserve"> </w:t>
      </w:r>
      <w:r w:rsidR="00603439" w:rsidRPr="00603439">
        <w:rPr>
          <w:rFonts w:ascii="Arial" w:hAnsi="Arial"/>
          <w:sz w:val="19"/>
          <w:szCs w:val="19"/>
        </w:rPr>
        <w:t>Company Limited”)</w:t>
      </w:r>
      <w:r w:rsidRPr="00F3029B">
        <w:rPr>
          <w:rFonts w:ascii="Arial" w:hAnsi="Arial"/>
          <w:sz w:val="19"/>
          <w:szCs w:val="19"/>
        </w:rPr>
        <w:t xml:space="preserve"> </w:t>
      </w:r>
      <w:r>
        <w:rPr>
          <w:rFonts w:ascii="Arial" w:hAnsi="Arial"/>
          <w:sz w:val="19"/>
          <w:szCs w:val="19"/>
        </w:rPr>
        <w:t>and subsidiaries</w:t>
      </w:r>
      <w:r w:rsidR="00216B02">
        <w:rPr>
          <w:rFonts w:ascii="Arial" w:hAnsi="Arial"/>
          <w:sz w:val="19"/>
          <w:szCs w:val="19"/>
        </w:rPr>
        <w:t xml:space="preserve"> </w:t>
      </w:r>
      <w:r>
        <w:rPr>
          <w:rFonts w:ascii="Arial" w:hAnsi="Arial"/>
          <w:sz w:val="19"/>
          <w:szCs w:val="19"/>
        </w:rPr>
        <w:t>as at</w:t>
      </w:r>
      <w:r w:rsidRPr="007979A5">
        <w:rPr>
          <w:rFonts w:ascii="Arial" w:hAnsi="Arial"/>
          <w:sz w:val="19"/>
          <w:szCs w:val="19"/>
        </w:rPr>
        <w:t xml:space="preserve"> 31</w:t>
      </w:r>
      <w:r w:rsidRPr="00603439">
        <w:rPr>
          <w:rFonts w:ascii="Arial" w:hAnsi="Arial" w:hint="cs"/>
          <w:sz w:val="19"/>
          <w:szCs w:val="19"/>
          <w:cs/>
          <w:lang w:bidi="th-TH"/>
        </w:rPr>
        <w:t xml:space="preserve"> </w:t>
      </w:r>
      <w:r w:rsidRPr="00603439">
        <w:rPr>
          <w:rFonts w:ascii="Arial" w:hAnsi="Arial"/>
          <w:sz w:val="19"/>
          <w:szCs w:val="19"/>
        </w:rPr>
        <w:t>December</w:t>
      </w:r>
      <w:r w:rsidRPr="007979A5">
        <w:rPr>
          <w:rFonts w:ascii="Arial" w:hAnsi="Arial"/>
          <w:sz w:val="19"/>
          <w:szCs w:val="19"/>
        </w:rPr>
        <w:t xml:space="preserve"> 201</w:t>
      </w:r>
      <w:r w:rsidR="00F42705">
        <w:rPr>
          <w:rFonts w:ascii="Arial" w:hAnsi="Arial"/>
          <w:sz w:val="19"/>
          <w:szCs w:val="19"/>
        </w:rPr>
        <w:t>9</w:t>
      </w:r>
      <w:r w:rsidR="008B7EC6">
        <w:rPr>
          <w:rFonts w:ascii="Arial" w:hAnsi="Arial"/>
          <w:sz w:val="19"/>
          <w:szCs w:val="19"/>
        </w:rPr>
        <w:t xml:space="preserve"> the consolidated </w:t>
      </w:r>
      <w:r w:rsidR="00D23022">
        <w:rPr>
          <w:rFonts w:ascii="Arial" w:hAnsi="Arial"/>
          <w:sz w:val="19"/>
          <w:szCs w:val="19"/>
        </w:rPr>
        <w:t xml:space="preserve">and separate </w:t>
      </w:r>
      <w:r w:rsidR="008604E5">
        <w:rPr>
          <w:rFonts w:ascii="Arial" w:hAnsi="Arial"/>
          <w:sz w:val="19"/>
          <w:szCs w:val="19"/>
        </w:rPr>
        <w:t>statement</w:t>
      </w:r>
      <w:r>
        <w:rPr>
          <w:rFonts w:ascii="Arial" w:hAnsi="Arial"/>
          <w:sz w:val="19"/>
          <w:szCs w:val="19"/>
        </w:rPr>
        <w:t xml:space="preserve">, presented as comparative information, </w:t>
      </w:r>
      <w:r w:rsidRPr="007979A5">
        <w:rPr>
          <w:rFonts w:ascii="Arial" w:hAnsi="Arial"/>
          <w:sz w:val="19"/>
          <w:szCs w:val="19"/>
        </w:rPr>
        <w:t xml:space="preserve">were audited by other auditor </w:t>
      </w:r>
      <w:r w:rsidR="00E76912">
        <w:rPr>
          <w:rFonts w:ascii="Arial" w:hAnsi="Arial"/>
          <w:sz w:val="19"/>
          <w:szCs w:val="19"/>
        </w:rPr>
        <w:t xml:space="preserve">in </w:t>
      </w:r>
      <w:r w:rsidR="00832A8C">
        <w:rPr>
          <w:rFonts w:ascii="Arial" w:hAnsi="Arial"/>
          <w:sz w:val="19"/>
          <w:szCs w:val="19"/>
        </w:rPr>
        <w:t xml:space="preserve">the same office as mine, </w:t>
      </w:r>
      <w:r w:rsidRPr="007979A5">
        <w:rPr>
          <w:rFonts w:ascii="Arial" w:hAnsi="Arial"/>
          <w:sz w:val="19"/>
          <w:szCs w:val="19"/>
        </w:rPr>
        <w:t xml:space="preserve">who </w:t>
      </w:r>
      <w:r w:rsidR="00533B11" w:rsidRPr="007979A5">
        <w:rPr>
          <w:rFonts w:ascii="Arial" w:hAnsi="Arial"/>
          <w:sz w:val="19"/>
          <w:szCs w:val="19"/>
        </w:rPr>
        <w:t>expressed an un</w:t>
      </w:r>
      <w:r w:rsidR="00533B11">
        <w:rPr>
          <w:rFonts w:ascii="Arial" w:hAnsi="Arial"/>
          <w:sz w:val="19"/>
          <w:szCs w:val="19"/>
        </w:rPr>
        <w:t>modified</w:t>
      </w:r>
      <w:r w:rsidR="00533B11" w:rsidRPr="007979A5">
        <w:rPr>
          <w:rFonts w:ascii="Arial" w:hAnsi="Arial"/>
          <w:sz w:val="19"/>
          <w:szCs w:val="19"/>
        </w:rPr>
        <w:t xml:space="preserve"> opinion</w:t>
      </w:r>
      <w:r w:rsidR="00533B11">
        <w:rPr>
          <w:rFonts w:ascii="Arial" w:hAnsi="Arial"/>
          <w:sz w:val="19"/>
          <w:szCs w:val="19"/>
        </w:rPr>
        <w:t xml:space="preserve"> on those statements</w:t>
      </w:r>
      <w:r w:rsidR="00C15DFE">
        <w:rPr>
          <w:rFonts w:ascii="Arial" w:hAnsi="Arial"/>
          <w:sz w:val="19"/>
          <w:szCs w:val="19"/>
        </w:rPr>
        <w:t>,</w:t>
      </w:r>
      <w:r w:rsidR="00533B11">
        <w:rPr>
          <w:rFonts w:ascii="Arial" w:hAnsi="Arial"/>
          <w:sz w:val="19"/>
          <w:szCs w:val="19"/>
        </w:rPr>
        <w:t xml:space="preserve"> on</w:t>
      </w:r>
      <w:r w:rsidR="00CE443A">
        <w:rPr>
          <w:rFonts w:ascii="Arial" w:hAnsi="Arial"/>
          <w:sz w:val="19"/>
          <w:szCs w:val="19"/>
        </w:rPr>
        <w:t xml:space="preserve"> </w:t>
      </w:r>
      <w:r w:rsidR="00093D51">
        <w:rPr>
          <w:rFonts w:ascii="Arial" w:hAnsi="Arial"/>
          <w:sz w:val="19"/>
          <w:szCs w:val="19"/>
        </w:rPr>
        <w:t>h</w:t>
      </w:r>
      <w:r w:rsidR="003F05DA">
        <w:rPr>
          <w:rFonts w:ascii="Arial" w:hAnsi="Arial"/>
          <w:sz w:val="19"/>
          <w:szCs w:val="19"/>
        </w:rPr>
        <w:t>is</w:t>
      </w:r>
      <w:r w:rsidR="00AA3AB3">
        <w:rPr>
          <w:rFonts w:ascii="Arial" w:hAnsi="Arial"/>
          <w:sz w:val="19"/>
          <w:szCs w:val="19"/>
        </w:rPr>
        <w:t xml:space="preserve"> report dated </w:t>
      </w:r>
      <w:r>
        <w:rPr>
          <w:rFonts w:ascii="Arial" w:hAnsi="Arial"/>
          <w:sz w:val="19"/>
          <w:szCs w:val="19"/>
        </w:rPr>
        <w:t>2</w:t>
      </w:r>
      <w:r w:rsidR="00736841">
        <w:rPr>
          <w:rFonts w:ascii="Arial" w:hAnsi="Arial"/>
          <w:sz w:val="19"/>
          <w:szCs w:val="19"/>
        </w:rPr>
        <w:t>8</w:t>
      </w:r>
      <w:r>
        <w:rPr>
          <w:rFonts w:ascii="Arial" w:hAnsi="Arial"/>
          <w:sz w:val="19"/>
          <w:szCs w:val="19"/>
        </w:rPr>
        <w:t xml:space="preserve"> February</w:t>
      </w:r>
      <w:r w:rsidRPr="007979A5">
        <w:rPr>
          <w:rFonts w:ascii="Arial" w:hAnsi="Arial"/>
          <w:sz w:val="19"/>
          <w:szCs w:val="19"/>
        </w:rPr>
        <w:t xml:space="preserve"> 20</w:t>
      </w:r>
      <w:r w:rsidR="0075254B">
        <w:rPr>
          <w:rFonts w:ascii="Arial" w:hAnsi="Arial"/>
          <w:sz w:val="19"/>
          <w:szCs w:val="19"/>
        </w:rPr>
        <w:t>20</w:t>
      </w:r>
      <w:r>
        <w:rPr>
          <w:rFonts w:ascii="Arial" w:hAnsi="Arial"/>
          <w:sz w:val="19"/>
          <w:szCs w:val="19"/>
        </w:rPr>
        <w:t>.</w:t>
      </w:r>
    </w:p>
    <w:p w14:paraId="4BA0FFB2" w14:textId="77777777" w:rsidR="00442207" w:rsidRPr="00E11C05" w:rsidRDefault="00442207" w:rsidP="00442207">
      <w:pPr>
        <w:pStyle w:val="BodyText"/>
        <w:spacing w:line="360" w:lineRule="auto"/>
        <w:jc w:val="thaiDistribute"/>
        <w:rPr>
          <w:rFonts w:ascii="Arial" w:hAnsi="Arial"/>
          <w:szCs w:val="18"/>
        </w:rPr>
      </w:pPr>
    </w:p>
    <w:p w14:paraId="037DBE55" w14:textId="3F863A98" w:rsidR="00CC0B53" w:rsidRPr="006268A7" w:rsidRDefault="00CE0C52" w:rsidP="00CE0C52">
      <w:pPr>
        <w:pStyle w:val="BodyText"/>
        <w:spacing w:line="360" w:lineRule="auto"/>
        <w:jc w:val="both"/>
        <w:rPr>
          <w:rFonts w:ascii="Arial" w:hAnsi="Arial"/>
          <w:sz w:val="19"/>
          <w:szCs w:val="19"/>
        </w:rPr>
      </w:pPr>
      <w:r w:rsidRPr="00E238A5">
        <w:rPr>
          <w:rFonts w:ascii="Arial" w:hAnsi="Arial"/>
          <w:sz w:val="19"/>
          <w:szCs w:val="19"/>
        </w:rPr>
        <w:t>The consolidated and separate statements of profit or loss and other comprehensive</w:t>
      </w:r>
      <w:r>
        <w:rPr>
          <w:rFonts w:ascii="Arial" w:hAnsi="Arial"/>
          <w:sz w:val="19"/>
          <w:szCs w:val="19"/>
        </w:rPr>
        <w:t xml:space="preserve"> </w:t>
      </w:r>
      <w:r w:rsidRPr="00E238A5">
        <w:rPr>
          <w:rFonts w:ascii="Arial" w:hAnsi="Arial"/>
          <w:sz w:val="19"/>
          <w:szCs w:val="19"/>
        </w:rPr>
        <w:t>income</w:t>
      </w:r>
      <w:r w:rsidR="00B7040C">
        <w:rPr>
          <w:rFonts w:ascii="Arial" w:hAnsi="Arial"/>
          <w:sz w:val="19"/>
          <w:szCs w:val="19"/>
        </w:rPr>
        <w:t xml:space="preserve"> </w:t>
      </w:r>
      <w:r w:rsidR="00B7040C">
        <w:rPr>
          <w:rFonts w:ascii="Arial" w:hAnsi="Arial"/>
          <w:sz w:val="19"/>
          <w:szCs w:val="19"/>
          <w:lang w:val="en-US"/>
        </w:rPr>
        <w:t xml:space="preserve">for </w:t>
      </w:r>
      <w:r w:rsidR="00453550">
        <w:rPr>
          <w:rFonts w:ascii="Arial" w:hAnsi="Arial"/>
          <w:sz w:val="19"/>
          <w:szCs w:val="19"/>
          <w:lang w:val="en-US"/>
        </w:rPr>
        <w:t xml:space="preserve">               </w:t>
      </w:r>
      <w:r w:rsidR="00B7040C">
        <w:rPr>
          <w:rFonts w:ascii="Arial" w:hAnsi="Arial"/>
          <w:sz w:val="19"/>
          <w:szCs w:val="19"/>
          <w:lang w:val="en-US"/>
        </w:rPr>
        <w:t>the th</w:t>
      </w:r>
      <w:r w:rsidR="00862168">
        <w:rPr>
          <w:rFonts w:ascii="Arial" w:hAnsi="Arial"/>
          <w:sz w:val="19"/>
          <w:szCs w:val="19"/>
          <w:lang w:val="en-US"/>
        </w:rPr>
        <w:t xml:space="preserve">ree-month and six-month periods ended 30 June </w:t>
      </w:r>
      <w:r w:rsidR="009A720A">
        <w:rPr>
          <w:rFonts w:ascii="Arial" w:hAnsi="Arial"/>
          <w:sz w:val="19"/>
          <w:szCs w:val="19"/>
          <w:lang w:val="en-US"/>
        </w:rPr>
        <w:t>2019</w:t>
      </w:r>
      <w:r w:rsidRPr="00E238A5">
        <w:rPr>
          <w:rFonts w:ascii="Arial" w:hAnsi="Arial"/>
          <w:sz w:val="19"/>
          <w:szCs w:val="19"/>
        </w:rPr>
        <w:t>,</w:t>
      </w:r>
      <w:r w:rsidR="00016EDE" w:rsidRPr="00016EDE">
        <w:rPr>
          <w:rFonts w:ascii="Arial" w:hAnsi="Arial"/>
          <w:sz w:val="19"/>
          <w:szCs w:val="19"/>
          <w:lang w:val="en-US"/>
        </w:rPr>
        <w:t xml:space="preserve"> </w:t>
      </w:r>
      <w:r w:rsidR="00016EDE">
        <w:rPr>
          <w:rFonts w:ascii="Arial" w:hAnsi="Arial"/>
          <w:sz w:val="19"/>
          <w:szCs w:val="19"/>
          <w:lang w:val="en-US"/>
        </w:rPr>
        <w:t>the consolidated and separate statements of</w:t>
      </w:r>
      <w:r>
        <w:rPr>
          <w:rFonts w:ascii="Arial" w:hAnsi="Arial"/>
          <w:sz w:val="19"/>
          <w:szCs w:val="19"/>
        </w:rPr>
        <w:t xml:space="preserve"> </w:t>
      </w:r>
      <w:r w:rsidRPr="00E238A5">
        <w:rPr>
          <w:rFonts w:ascii="Arial" w:hAnsi="Arial"/>
          <w:sz w:val="19"/>
          <w:szCs w:val="19"/>
        </w:rPr>
        <w:t xml:space="preserve">changes in shareholders’ equity and cash flows </w:t>
      </w:r>
      <w:r>
        <w:rPr>
          <w:rFonts w:ascii="Arial" w:hAnsi="Arial"/>
          <w:sz w:val="19"/>
          <w:szCs w:val="19"/>
        </w:rPr>
        <w:t xml:space="preserve">for the </w:t>
      </w:r>
      <w:r w:rsidR="006F686B">
        <w:rPr>
          <w:rFonts w:ascii="Arial" w:hAnsi="Arial"/>
          <w:sz w:val="19"/>
          <w:szCs w:val="19"/>
        </w:rPr>
        <w:t>six</w:t>
      </w:r>
      <w:r>
        <w:rPr>
          <w:rFonts w:ascii="Arial" w:hAnsi="Arial"/>
          <w:sz w:val="19"/>
          <w:szCs w:val="19"/>
        </w:rPr>
        <w:t xml:space="preserve">-month period </w:t>
      </w:r>
      <w:r w:rsidR="009A720A">
        <w:rPr>
          <w:rFonts w:ascii="Arial" w:hAnsi="Arial"/>
          <w:sz w:val="19"/>
          <w:szCs w:val="19"/>
        </w:rPr>
        <w:t xml:space="preserve">then </w:t>
      </w:r>
      <w:r>
        <w:rPr>
          <w:rFonts w:ascii="Arial" w:hAnsi="Arial"/>
          <w:sz w:val="19"/>
          <w:szCs w:val="19"/>
        </w:rPr>
        <w:t>ended</w:t>
      </w:r>
      <w:r w:rsidRPr="00E238A5">
        <w:rPr>
          <w:rFonts w:ascii="Arial" w:hAnsi="Arial"/>
          <w:sz w:val="19"/>
          <w:szCs w:val="19"/>
        </w:rPr>
        <w:t xml:space="preserve">, </w:t>
      </w:r>
      <w:r>
        <w:rPr>
          <w:rFonts w:ascii="Arial" w:hAnsi="Arial"/>
          <w:sz w:val="19"/>
          <w:szCs w:val="19"/>
        </w:rPr>
        <w:t>presented as comparative information, were reviewed by the aforementioned auditor</w:t>
      </w:r>
      <w:r w:rsidRPr="00E238A5">
        <w:rPr>
          <w:rFonts w:ascii="Arial" w:hAnsi="Arial"/>
          <w:sz w:val="19"/>
          <w:szCs w:val="19"/>
        </w:rPr>
        <w:t xml:space="preserve">, who </w:t>
      </w:r>
      <w:r>
        <w:rPr>
          <w:rFonts w:ascii="Arial" w:hAnsi="Arial"/>
          <w:sz w:val="19"/>
          <w:szCs w:val="19"/>
        </w:rPr>
        <w:t>concluded that</w:t>
      </w:r>
      <w:r w:rsidRPr="00E238A5">
        <w:rPr>
          <w:rFonts w:ascii="Arial" w:hAnsi="Arial"/>
          <w:sz w:val="19"/>
          <w:szCs w:val="19"/>
        </w:rPr>
        <w:t xml:space="preserve"> </w:t>
      </w:r>
      <w:r w:rsidRPr="00336E39">
        <w:rPr>
          <w:rFonts w:ascii="Arial" w:hAnsi="Arial"/>
          <w:sz w:val="19"/>
          <w:szCs w:val="19"/>
        </w:rPr>
        <w:t xml:space="preserve">nothing has come to </w:t>
      </w:r>
      <w:r>
        <w:rPr>
          <w:rFonts w:ascii="Arial" w:hAnsi="Arial"/>
          <w:sz w:val="19"/>
          <w:szCs w:val="19"/>
        </w:rPr>
        <w:t>his</w:t>
      </w:r>
      <w:r w:rsidRPr="00336E39">
        <w:rPr>
          <w:rFonts w:ascii="Arial" w:hAnsi="Arial"/>
          <w:sz w:val="19"/>
          <w:szCs w:val="19"/>
        </w:rPr>
        <w:t xml:space="preserve"> attention that causes </w:t>
      </w:r>
      <w:r>
        <w:rPr>
          <w:rFonts w:ascii="Arial" w:hAnsi="Arial"/>
          <w:sz w:val="19"/>
          <w:szCs w:val="19"/>
        </w:rPr>
        <w:t>him</w:t>
      </w:r>
      <w:r w:rsidRPr="00336E39">
        <w:rPr>
          <w:rFonts w:ascii="Arial" w:hAnsi="Arial"/>
          <w:sz w:val="19"/>
          <w:szCs w:val="19"/>
        </w:rPr>
        <w:t xml:space="preserve"> to believe that the accompanying interim financial information </w:t>
      </w:r>
      <w:r>
        <w:rPr>
          <w:rFonts w:ascii="Arial" w:hAnsi="Arial"/>
          <w:sz w:val="19"/>
          <w:szCs w:val="19"/>
        </w:rPr>
        <w:t>was</w:t>
      </w:r>
      <w:r w:rsidRPr="00336E39">
        <w:rPr>
          <w:rFonts w:ascii="Arial" w:hAnsi="Arial"/>
          <w:sz w:val="19"/>
          <w:szCs w:val="19"/>
        </w:rPr>
        <w:t xml:space="preserve">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r>
        <w:rPr>
          <w:rFonts w:ascii="Arial" w:hAnsi="Arial"/>
          <w:sz w:val="19"/>
          <w:szCs w:val="19"/>
        </w:rPr>
        <w:t xml:space="preserve"> </w:t>
      </w:r>
      <w:r w:rsidRPr="00E238A5">
        <w:rPr>
          <w:rFonts w:ascii="Arial" w:hAnsi="Arial"/>
          <w:sz w:val="19"/>
          <w:szCs w:val="19"/>
        </w:rPr>
        <w:t xml:space="preserve">on those statements </w:t>
      </w:r>
      <w:r w:rsidR="00C23DCF">
        <w:rPr>
          <w:rFonts w:ascii="Arial" w:hAnsi="Arial"/>
          <w:sz w:val="19"/>
          <w:szCs w:val="19"/>
        </w:rPr>
        <w:t xml:space="preserve">with </w:t>
      </w:r>
      <w:r w:rsidR="008A45A7">
        <w:rPr>
          <w:rFonts w:ascii="Arial" w:hAnsi="Arial"/>
          <w:sz w:val="19"/>
          <w:szCs w:val="19"/>
        </w:rPr>
        <w:t>emphases of</w:t>
      </w:r>
      <w:r w:rsidR="009A1BFA">
        <w:rPr>
          <w:rFonts w:ascii="Arial" w:hAnsi="Arial"/>
          <w:sz w:val="19"/>
          <w:szCs w:val="19"/>
        </w:rPr>
        <w:t xml:space="preserve"> matter </w:t>
      </w:r>
      <w:r w:rsidR="00265C6D">
        <w:rPr>
          <w:rFonts w:ascii="Arial" w:hAnsi="Arial" w:cs="Browallia New"/>
          <w:sz w:val="19"/>
          <w:szCs w:val="24"/>
          <w:lang w:val="en-US" w:bidi="th-TH"/>
        </w:rPr>
        <w:t>assess</w:t>
      </w:r>
      <w:r w:rsidR="003C7A99">
        <w:rPr>
          <w:rFonts w:ascii="Arial" w:hAnsi="Arial" w:cs="Browallia New"/>
          <w:sz w:val="19"/>
          <w:szCs w:val="24"/>
          <w:lang w:val="en-US" w:bidi="th-TH"/>
        </w:rPr>
        <w:t>ing the fair value of identifiable assets acquired and liabilities</w:t>
      </w:r>
      <w:r w:rsidR="00455F9D">
        <w:rPr>
          <w:rFonts w:ascii="Arial" w:hAnsi="Arial" w:cs="Browallia New"/>
          <w:sz w:val="19"/>
          <w:szCs w:val="24"/>
          <w:lang w:val="en-US" w:bidi="th-TH"/>
        </w:rPr>
        <w:t xml:space="preserve"> assum</w:t>
      </w:r>
      <w:r w:rsidR="002176F8">
        <w:rPr>
          <w:rFonts w:ascii="Arial" w:hAnsi="Arial" w:cs="Browallia New"/>
          <w:sz w:val="19"/>
          <w:szCs w:val="24"/>
          <w:lang w:val="en-US" w:bidi="th-TH"/>
        </w:rPr>
        <w:t>ed at the acquisition date</w:t>
      </w:r>
      <w:r w:rsidR="00685D0B">
        <w:rPr>
          <w:rFonts w:ascii="Arial" w:hAnsi="Arial" w:cs="Browallia New"/>
          <w:sz w:val="19"/>
          <w:szCs w:val="24"/>
          <w:lang w:val="en-US" w:bidi="th-TH"/>
        </w:rPr>
        <w:t xml:space="preserve">, as per his </w:t>
      </w:r>
      <w:r w:rsidR="00B756CF">
        <w:rPr>
          <w:rFonts w:ascii="Arial" w:hAnsi="Arial" w:cs="Browallia New"/>
          <w:sz w:val="19"/>
          <w:szCs w:val="24"/>
          <w:lang w:val="en-US" w:bidi="th-TH"/>
        </w:rPr>
        <w:t>report date</w:t>
      </w:r>
      <w:r w:rsidR="00FE2654">
        <w:rPr>
          <w:rFonts w:ascii="Arial" w:hAnsi="Arial" w:cs="Browallia New"/>
          <w:sz w:val="19"/>
          <w:szCs w:val="24"/>
          <w:lang w:val="en-US" w:bidi="th-TH"/>
        </w:rPr>
        <w:t>d</w:t>
      </w:r>
      <w:r w:rsidR="002176F8">
        <w:rPr>
          <w:rFonts w:ascii="Arial" w:hAnsi="Arial" w:cs="Browallia New"/>
          <w:sz w:val="19"/>
          <w:szCs w:val="24"/>
          <w:lang w:val="en-US" w:bidi="th-TH"/>
        </w:rPr>
        <w:t xml:space="preserve"> </w:t>
      </w:r>
      <w:r w:rsidRPr="002B0741">
        <w:rPr>
          <w:rFonts w:ascii="Arial" w:hAnsi="Arial"/>
          <w:sz w:val="19"/>
          <w:szCs w:val="19"/>
        </w:rPr>
        <w:t>1</w:t>
      </w:r>
      <w:r w:rsidR="00AC13DE">
        <w:rPr>
          <w:rFonts w:ascii="Arial" w:hAnsi="Arial"/>
          <w:sz w:val="19"/>
          <w:szCs w:val="19"/>
          <w:lang w:val="en-US"/>
        </w:rPr>
        <w:t>3</w:t>
      </w:r>
      <w:r w:rsidRPr="002B0741">
        <w:rPr>
          <w:rFonts w:ascii="Arial" w:hAnsi="Arial"/>
          <w:sz w:val="19"/>
          <w:szCs w:val="19"/>
        </w:rPr>
        <w:t xml:space="preserve"> </w:t>
      </w:r>
      <w:r w:rsidR="00AC13DE">
        <w:rPr>
          <w:rFonts w:ascii="Arial" w:hAnsi="Arial"/>
          <w:sz w:val="19"/>
          <w:szCs w:val="19"/>
        </w:rPr>
        <w:t>August</w:t>
      </w:r>
      <w:r w:rsidRPr="002B0741">
        <w:rPr>
          <w:rFonts w:ascii="Arial" w:hAnsi="Arial"/>
          <w:sz w:val="19"/>
          <w:szCs w:val="19"/>
        </w:rPr>
        <w:t xml:space="preserve"> 2019.</w:t>
      </w:r>
      <w:r w:rsidRPr="00E238A5">
        <w:rPr>
          <w:rFonts w:ascii="Arial" w:hAnsi="Arial"/>
          <w:sz w:val="19"/>
          <w:szCs w:val="19"/>
        </w:rPr>
        <w:t xml:space="preserve"> </w:t>
      </w:r>
    </w:p>
    <w:p w14:paraId="23FEF868" w14:textId="74D62326" w:rsidR="006268A7" w:rsidRPr="00B9651F" w:rsidRDefault="006268A7" w:rsidP="00CE0C52">
      <w:pPr>
        <w:pStyle w:val="BodyText"/>
        <w:spacing w:line="360" w:lineRule="auto"/>
        <w:jc w:val="both"/>
        <w:rPr>
          <w:rFonts w:ascii="Arial" w:hAnsi="Arial"/>
          <w:b/>
          <w:bCs/>
          <w:sz w:val="10"/>
          <w:szCs w:val="10"/>
        </w:rPr>
      </w:pPr>
    </w:p>
    <w:p w14:paraId="560F58D2" w14:textId="6DBF9CDA" w:rsidR="00B9651F" w:rsidRDefault="00B9651F" w:rsidP="00CE0C52">
      <w:pPr>
        <w:pStyle w:val="BodyText"/>
        <w:spacing w:line="360" w:lineRule="auto"/>
        <w:jc w:val="both"/>
        <w:rPr>
          <w:rFonts w:ascii="Arial" w:hAnsi="Arial"/>
          <w:b/>
          <w:bCs/>
          <w:sz w:val="19"/>
          <w:szCs w:val="19"/>
        </w:rPr>
      </w:pPr>
    </w:p>
    <w:p w14:paraId="6AF13D8C" w14:textId="77777777" w:rsidR="00E11C05" w:rsidRPr="00E238A5" w:rsidRDefault="00E11C05" w:rsidP="00CE0C52">
      <w:pPr>
        <w:pStyle w:val="BodyText"/>
        <w:spacing w:line="360" w:lineRule="auto"/>
        <w:jc w:val="both"/>
        <w:rPr>
          <w:rFonts w:ascii="Arial" w:hAnsi="Arial"/>
          <w:b/>
          <w:bCs/>
          <w:sz w:val="19"/>
          <w:szCs w:val="19"/>
        </w:rPr>
      </w:pPr>
    </w:p>
    <w:p w14:paraId="4CC11380" w14:textId="333CA58C"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 xml:space="preserve">Mr. </w:t>
      </w:r>
      <w:r w:rsidR="00AF7ABF" w:rsidRPr="00E717F7">
        <w:rPr>
          <w:rFonts w:ascii="Arial" w:hAnsi="Arial"/>
          <w:b/>
          <w:bCs/>
          <w:sz w:val="19"/>
          <w:szCs w:val="19"/>
        </w:rPr>
        <w:t>Narin Churamongkol</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B654165"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3D38DB">
        <w:rPr>
          <w:rFonts w:ascii="Arial" w:hAnsi="Arial" w:cs="Arial"/>
          <w:sz w:val="19"/>
          <w:szCs w:val="19"/>
        </w:rPr>
        <w:t>8593</w:t>
      </w:r>
    </w:p>
    <w:p w14:paraId="1EE0A21C" w14:textId="77777777" w:rsidR="00CC0B53" w:rsidRPr="006268A7" w:rsidRDefault="00CC0B53" w:rsidP="00C10298">
      <w:pPr>
        <w:spacing w:after="0" w:line="360" w:lineRule="auto"/>
        <w:rPr>
          <w:rFonts w:ascii="Arial" w:hAnsi="Arial"/>
          <w:sz w:val="12"/>
          <w:szCs w:val="12"/>
          <w:lang w:bidi="th-TH"/>
        </w:rPr>
      </w:pPr>
    </w:p>
    <w:p w14:paraId="0183BE5A" w14:textId="43BF59B1"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2B94A34C" w:rsidR="00D15EA5" w:rsidRDefault="005A5CAC" w:rsidP="005D1529">
      <w:pPr>
        <w:spacing w:after="0" w:line="360" w:lineRule="auto"/>
        <w:jc w:val="thaiDistribute"/>
      </w:pPr>
      <w:r>
        <w:rPr>
          <w:rFonts w:ascii="Arial" w:hAnsi="Arial" w:cs="Browallia New"/>
          <w:sz w:val="19"/>
          <w:szCs w:val="24"/>
          <w:lang w:val="en-US" w:bidi="th-TH"/>
        </w:rPr>
        <w:t>14 August</w:t>
      </w:r>
      <w:r w:rsidR="00F42705" w:rsidRPr="003D38DB">
        <w:rPr>
          <w:rFonts w:ascii="Arial" w:hAnsi="Arial"/>
          <w:sz w:val="19"/>
          <w:szCs w:val="19"/>
        </w:rPr>
        <w:t xml:space="preserve"> 2020</w:t>
      </w: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30946" w14:textId="77777777" w:rsidR="00FD6B6D" w:rsidRDefault="00FD6B6D">
      <w:r>
        <w:separator/>
      </w:r>
    </w:p>
  </w:endnote>
  <w:endnote w:type="continuationSeparator" w:id="0">
    <w:p w14:paraId="2F2F787D" w14:textId="77777777" w:rsidR="00FD6B6D" w:rsidRDefault="00FD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84AF0" w14:textId="77777777" w:rsidR="00FD6B6D" w:rsidRDefault="00FD6B6D">
      <w:bookmarkStart w:id="0" w:name="_Hlk482348182"/>
      <w:bookmarkEnd w:id="0"/>
      <w:r>
        <w:separator/>
      </w:r>
    </w:p>
  </w:footnote>
  <w:footnote w:type="continuationSeparator" w:id="0">
    <w:p w14:paraId="57027467" w14:textId="77777777" w:rsidR="00FD6B6D" w:rsidRDefault="00FD6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13D7E" w14:textId="77777777" w:rsidR="005F0A99" w:rsidRDefault="005F0A99"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CF5E" w14:textId="35DA9284"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BE5E5" w14:textId="77777777" w:rsidR="005F0A99" w:rsidRDefault="005F0A99" w:rsidP="00E11C05">
    <w:pPr>
      <w:pStyle w:val="Header"/>
      <w:tabs>
        <w:tab w:val="clear" w:pos="8562"/>
        <w:tab w:val="left" w:pos="5328"/>
      </w:tabs>
      <w:spacing w:after="1320"/>
    </w:pPr>
  </w:p>
  <w:p w14:paraId="2CDF52D1" w14:textId="61983335"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3" w:name="Footer3_tbl"/>
    <w:bookmarkEnd w:id="3"/>
  </w:p>
  <w:p w14:paraId="4E48D69A" w14:textId="6A114FB2"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nsid w:val="1A933704"/>
    <w:multiLevelType w:val="multilevel"/>
    <w:tmpl w:val="8460F8B0"/>
    <w:numStyleLink w:val="GTTableBullets"/>
  </w:abstractNum>
  <w:abstractNum w:abstractNumId="8">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nsid w:val="235B21F8"/>
    <w:multiLevelType w:val="multilevel"/>
    <w:tmpl w:val="FAE6F968"/>
    <w:numStyleLink w:val="GTListBullet"/>
  </w:abstractNum>
  <w:abstractNum w:abstractNumId="1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nsid w:val="35C91C25"/>
    <w:multiLevelType w:val="multilevel"/>
    <w:tmpl w:val="98FC98AC"/>
    <w:numStyleLink w:val="GTListNumber"/>
  </w:abstractNum>
  <w:abstractNum w:abstractNumId="12">
    <w:nsid w:val="3BA976CF"/>
    <w:multiLevelType w:val="multilevel"/>
    <w:tmpl w:val="98FC98AC"/>
    <w:numStyleLink w:val="GTListNumber"/>
  </w:abstractNum>
  <w:abstractNum w:abstractNumId="13">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nsid w:val="5DDB5E6E"/>
    <w:multiLevelType w:val="multilevel"/>
    <w:tmpl w:val="FAE6F968"/>
    <w:numStyleLink w:val="GTListBullet"/>
  </w:abstractNum>
  <w:abstractNum w:abstractNumId="15">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62B0"/>
    <w:rsid w:val="00016EDE"/>
    <w:rsid w:val="00026FA7"/>
    <w:rsid w:val="00027DE7"/>
    <w:rsid w:val="0003023B"/>
    <w:rsid w:val="00031D17"/>
    <w:rsid w:val="00044ACE"/>
    <w:rsid w:val="0004550E"/>
    <w:rsid w:val="00052614"/>
    <w:rsid w:val="00071892"/>
    <w:rsid w:val="00072025"/>
    <w:rsid w:val="000723F7"/>
    <w:rsid w:val="00074485"/>
    <w:rsid w:val="00077B30"/>
    <w:rsid w:val="000828F1"/>
    <w:rsid w:val="00082F59"/>
    <w:rsid w:val="00092B64"/>
    <w:rsid w:val="00093D51"/>
    <w:rsid w:val="00094333"/>
    <w:rsid w:val="00097FAB"/>
    <w:rsid w:val="000A17EA"/>
    <w:rsid w:val="000A6546"/>
    <w:rsid w:val="000B65E3"/>
    <w:rsid w:val="000B6A73"/>
    <w:rsid w:val="000B7090"/>
    <w:rsid w:val="000E52CE"/>
    <w:rsid w:val="000F3AAB"/>
    <w:rsid w:val="000F6E25"/>
    <w:rsid w:val="00100B3D"/>
    <w:rsid w:val="001011DF"/>
    <w:rsid w:val="00112B69"/>
    <w:rsid w:val="001273AC"/>
    <w:rsid w:val="001316D3"/>
    <w:rsid w:val="001554CD"/>
    <w:rsid w:val="00155A91"/>
    <w:rsid w:val="001613E2"/>
    <w:rsid w:val="001618B7"/>
    <w:rsid w:val="0016459D"/>
    <w:rsid w:val="00167017"/>
    <w:rsid w:val="001805E5"/>
    <w:rsid w:val="0019210D"/>
    <w:rsid w:val="001A3BFB"/>
    <w:rsid w:val="001A3C20"/>
    <w:rsid w:val="001B198C"/>
    <w:rsid w:val="001B7388"/>
    <w:rsid w:val="001D2302"/>
    <w:rsid w:val="001D24CC"/>
    <w:rsid w:val="001D7BB3"/>
    <w:rsid w:val="001E12A6"/>
    <w:rsid w:val="001E498F"/>
    <w:rsid w:val="001E5929"/>
    <w:rsid w:val="0020097C"/>
    <w:rsid w:val="00212CD3"/>
    <w:rsid w:val="002140CD"/>
    <w:rsid w:val="00216B02"/>
    <w:rsid w:val="002176F8"/>
    <w:rsid w:val="00223EE7"/>
    <w:rsid w:val="0022518C"/>
    <w:rsid w:val="0023673B"/>
    <w:rsid w:val="00237A7E"/>
    <w:rsid w:val="00241F16"/>
    <w:rsid w:val="00243EE1"/>
    <w:rsid w:val="00247969"/>
    <w:rsid w:val="0025227E"/>
    <w:rsid w:val="0026182A"/>
    <w:rsid w:val="00265C6D"/>
    <w:rsid w:val="00274F0B"/>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4064"/>
    <w:rsid w:val="00327E2F"/>
    <w:rsid w:val="0033093F"/>
    <w:rsid w:val="00335E5B"/>
    <w:rsid w:val="00336E39"/>
    <w:rsid w:val="003439AC"/>
    <w:rsid w:val="00344307"/>
    <w:rsid w:val="00354F5D"/>
    <w:rsid w:val="00365ECE"/>
    <w:rsid w:val="0037315B"/>
    <w:rsid w:val="003744DA"/>
    <w:rsid w:val="0038141D"/>
    <w:rsid w:val="00384904"/>
    <w:rsid w:val="00386470"/>
    <w:rsid w:val="00396DFE"/>
    <w:rsid w:val="003978B3"/>
    <w:rsid w:val="003A0477"/>
    <w:rsid w:val="003B4CCD"/>
    <w:rsid w:val="003B4DED"/>
    <w:rsid w:val="003B61AE"/>
    <w:rsid w:val="003C0DC1"/>
    <w:rsid w:val="003C12C5"/>
    <w:rsid w:val="003C27EF"/>
    <w:rsid w:val="003C31A9"/>
    <w:rsid w:val="003C32E9"/>
    <w:rsid w:val="003C3898"/>
    <w:rsid w:val="003C7A99"/>
    <w:rsid w:val="003D2605"/>
    <w:rsid w:val="003D38DB"/>
    <w:rsid w:val="003D64D6"/>
    <w:rsid w:val="003E034A"/>
    <w:rsid w:val="003E3E21"/>
    <w:rsid w:val="003F05DA"/>
    <w:rsid w:val="003F40BE"/>
    <w:rsid w:val="003F6B6A"/>
    <w:rsid w:val="00400ED0"/>
    <w:rsid w:val="00401AA9"/>
    <w:rsid w:val="00414A6B"/>
    <w:rsid w:val="00416281"/>
    <w:rsid w:val="00422353"/>
    <w:rsid w:val="00425D25"/>
    <w:rsid w:val="00426915"/>
    <w:rsid w:val="004323A2"/>
    <w:rsid w:val="00433F63"/>
    <w:rsid w:val="00435788"/>
    <w:rsid w:val="004359E6"/>
    <w:rsid w:val="00442207"/>
    <w:rsid w:val="00443CE3"/>
    <w:rsid w:val="00452E7B"/>
    <w:rsid w:val="00453550"/>
    <w:rsid w:val="004546FA"/>
    <w:rsid w:val="00455F9D"/>
    <w:rsid w:val="00461664"/>
    <w:rsid w:val="00475727"/>
    <w:rsid w:val="00481FE7"/>
    <w:rsid w:val="0048532C"/>
    <w:rsid w:val="0049103F"/>
    <w:rsid w:val="00492FD4"/>
    <w:rsid w:val="004A0DFE"/>
    <w:rsid w:val="004A23D4"/>
    <w:rsid w:val="004A3C62"/>
    <w:rsid w:val="004A46E8"/>
    <w:rsid w:val="004C0971"/>
    <w:rsid w:val="004C0C25"/>
    <w:rsid w:val="004C2111"/>
    <w:rsid w:val="004C732E"/>
    <w:rsid w:val="004D1F57"/>
    <w:rsid w:val="004D20AE"/>
    <w:rsid w:val="004D3578"/>
    <w:rsid w:val="004E0048"/>
    <w:rsid w:val="004E4AAF"/>
    <w:rsid w:val="004E6B36"/>
    <w:rsid w:val="004F1A16"/>
    <w:rsid w:val="004F207F"/>
    <w:rsid w:val="004F5D91"/>
    <w:rsid w:val="005070FA"/>
    <w:rsid w:val="0052186A"/>
    <w:rsid w:val="005321DA"/>
    <w:rsid w:val="00533B11"/>
    <w:rsid w:val="005362A0"/>
    <w:rsid w:val="00542E2A"/>
    <w:rsid w:val="005459E9"/>
    <w:rsid w:val="00547541"/>
    <w:rsid w:val="00551365"/>
    <w:rsid w:val="00551D42"/>
    <w:rsid w:val="005627FF"/>
    <w:rsid w:val="005720F4"/>
    <w:rsid w:val="005760E1"/>
    <w:rsid w:val="0057628E"/>
    <w:rsid w:val="00577D61"/>
    <w:rsid w:val="005822AC"/>
    <w:rsid w:val="005873FE"/>
    <w:rsid w:val="00592D83"/>
    <w:rsid w:val="005A5CAC"/>
    <w:rsid w:val="005A66D8"/>
    <w:rsid w:val="005B1D8B"/>
    <w:rsid w:val="005B405A"/>
    <w:rsid w:val="005C0B9E"/>
    <w:rsid w:val="005C2CCB"/>
    <w:rsid w:val="005C6479"/>
    <w:rsid w:val="005C69FD"/>
    <w:rsid w:val="005D1529"/>
    <w:rsid w:val="005D7025"/>
    <w:rsid w:val="005E1F1C"/>
    <w:rsid w:val="005E2D67"/>
    <w:rsid w:val="005E5578"/>
    <w:rsid w:val="005E5818"/>
    <w:rsid w:val="005F0A99"/>
    <w:rsid w:val="005F4D62"/>
    <w:rsid w:val="005F756B"/>
    <w:rsid w:val="00603439"/>
    <w:rsid w:val="0060368B"/>
    <w:rsid w:val="0060796F"/>
    <w:rsid w:val="00610ED7"/>
    <w:rsid w:val="00620CE3"/>
    <w:rsid w:val="00621086"/>
    <w:rsid w:val="006268A7"/>
    <w:rsid w:val="006365A1"/>
    <w:rsid w:val="00636964"/>
    <w:rsid w:val="00636AA2"/>
    <w:rsid w:val="00666764"/>
    <w:rsid w:val="0066694B"/>
    <w:rsid w:val="00667DB6"/>
    <w:rsid w:val="00674258"/>
    <w:rsid w:val="006758B7"/>
    <w:rsid w:val="006771E8"/>
    <w:rsid w:val="00677C01"/>
    <w:rsid w:val="00683CC7"/>
    <w:rsid w:val="00685D0B"/>
    <w:rsid w:val="00692CA5"/>
    <w:rsid w:val="006932D7"/>
    <w:rsid w:val="006A6F18"/>
    <w:rsid w:val="006B06A2"/>
    <w:rsid w:val="006B52B9"/>
    <w:rsid w:val="006B5FE4"/>
    <w:rsid w:val="006C37E9"/>
    <w:rsid w:val="006C3D37"/>
    <w:rsid w:val="006C6376"/>
    <w:rsid w:val="006C6D61"/>
    <w:rsid w:val="006D036E"/>
    <w:rsid w:val="006D3F98"/>
    <w:rsid w:val="006D4053"/>
    <w:rsid w:val="006D6FF5"/>
    <w:rsid w:val="006E2239"/>
    <w:rsid w:val="006F1B19"/>
    <w:rsid w:val="006F29ED"/>
    <w:rsid w:val="006F4F77"/>
    <w:rsid w:val="006F686B"/>
    <w:rsid w:val="0070147C"/>
    <w:rsid w:val="00706CC4"/>
    <w:rsid w:val="00714FD6"/>
    <w:rsid w:val="007169FA"/>
    <w:rsid w:val="007217C6"/>
    <w:rsid w:val="007265F7"/>
    <w:rsid w:val="00731894"/>
    <w:rsid w:val="00736841"/>
    <w:rsid w:val="00741C06"/>
    <w:rsid w:val="00746796"/>
    <w:rsid w:val="00746D91"/>
    <w:rsid w:val="007508C7"/>
    <w:rsid w:val="0075254B"/>
    <w:rsid w:val="0075349B"/>
    <w:rsid w:val="0075598A"/>
    <w:rsid w:val="00761813"/>
    <w:rsid w:val="00771B85"/>
    <w:rsid w:val="00775DA6"/>
    <w:rsid w:val="0078170A"/>
    <w:rsid w:val="00782691"/>
    <w:rsid w:val="00790956"/>
    <w:rsid w:val="0079502D"/>
    <w:rsid w:val="007A0755"/>
    <w:rsid w:val="007A31D9"/>
    <w:rsid w:val="007A74F9"/>
    <w:rsid w:val="007B3C51"/>
    <w:rsid w:val="007B7CDF"/>
    <w:rsid w:val="007D41A1"/>
    <w:rsid w:val="007E5752"/>
    <w:rsid w:val="00800C9E"/>
    <w:rsid w:val="008033D0"/>
    <w:rsid w:val="00803FB6"/>
    <w:rsid w:val="008059EF"/>
    <w:rsid w:val="00805D94"/>
    <w:rsid w:val="008128F7"/>
    <w:rsid w:val="00812938"/>
    <w:rsid w:val="0081735E"/>
    <w:rsid w:val="00827B71"/>
    <w:rsid w:val="00830DAC"/>
    <w:rsid w:val="0083134C"/>
    <w:rsid w:val="00832A8C"/>
    <w:rsid w:val="00832F51"/>
    <w:rsid w:val="00843100"/>
    <w:rsid w:val="00845711"/>
    <w:rsid w:val="00847054"/>
    <w:rsid w:val="00850F25"/>
    <w:rsid w:val="008534AA"/>
    <w:rsid w:val="008604E5"/>
    <w:rsid w:val="00862168"/>
    <w:rsid w:val="00863DE6"/>
    <w:rsid w:val="00866B31"/>
    <w:rsid w:val="008679E9"/>
    <w:rsid w:val="008719C2"/>
    <w:rsid w:val="008723F1"/>
    <w:rsid w:val="00872E73"/>
    <w:rsid w:val="00884FF7"/>
    <w:rsid w:val="00894ACE"/>
    <w:rsid w:val="008A4140"/>
    <w:rsid w:val="008A45A7"/>
    <w:rsid w:val="008B19D9"/>
    <w:rsid w:val="008B1FD3"/>
    <w:rsid w:val="008B204B"/>
    <w:rsid w:val="008B7EC6"/>
    <w:rsid w:val="008C49AE"/>
    <w:rsid w:val="008C59F7"/>
    <w:rsid w:val="008E029D"/>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1A01"/>
    <w:rsid w:val="00942583"/>
    <w:rsid w:val="00942FE8"/>
    <w:rsid w:val="00957E70"/>
    <w:rsid w:val="00970DAB"/>
    <w:rsid w:val="00972FF6"/>
    <w:rsid w:val="0097321D"/>
    <w:rsid w:val="00981A5E"/>
    <w:rsid w:val="0098236F"/>
    <w:rsid w:val="009848D7"/>
    <w:rsid w:val="00992531"/>
    <w:rsid w:val="00995CD5"/>
    <w:rsid w:val="009A1787"/>
    <w:rsid w:val="009A1BFA"/>
    <w:rsid w:val="009A4F5A"/>
    <w:rsid w:val="009A720A"/>
    <w:rsid w:val="009B1F44"/>
    <w:rsid w:val="009B4573"/>
    <w:rsid w:val="009C002A"/>
    <w:rsid w:val="009E278C"/>
    <w:rsid w:val="009F6EDC"/>
    <w:rsid w:val="00A035CE"/>
    <w:rsid w:val="00A0537F"/>
    <w:rsid w:val="00A0602E"/>
    <w:rsid w:val="00A06C1F"/>
    <w:rsid w:val="00A07FFA"/>
    <w:rsid w:val="00A11FB4"/>
    <w:rsid w:val="00A1550B"/>
    <w:rsid w:val="00A16991"/>
    <w:rsid w:val="00A35782"/>
    <w:rsid w:val="00A362F9"/>
    <w:rsid w:val="00A368FF"/>
    <w:rsid w:val="00A43EE6"/>
    <w:rsid w:val="00A60F49"/>
    <w:rsid w:val="00A61E15"/>
    <w:rsid w:val="00A62910"/>
    <w:rsid w:val="00A66F23"/>
    <w:rsid w:val="00A66F91"/>
    <w:rsid w:val="00A70229"/>
    <w:rsid w:val="00A75186"/>
    <w:rsid w:val="00A918D1"/>
    <w:rsid w:val="00A92167"/>
    <w:rsid w:val="00A93A9A"/>
    <w:rsid w:val="00AA3AB3"/>
    <w:rsid w:val="00AA5C16"/>
    <w:rsid w:val="00AC13DE"/>
    <w:rsid w:val="00AC31D4"/>
    <w:rsid w:val="00AC6098"/>
    <w:rsid w:val="00AC65F3"/>
    <w:rsid w:val="00AE1AFC"/>
    <w:rsid w:val="00AE2BF6"/>
    <w:rsid w:val="00AE3370"/>
    <w:rsid w:val="00AE64CA"/>
    <w:rsid w:val="00AF7092"/>
    <w:rsid w:val="00AF7ABF"/>
    <w:rsid w:val="00B02B54"/>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66985"/>
    <w:rsid w:val="00B7040C"/>
    <w:rsid w:val="00B756CF"/>
    <w:rsid w:val="00B83039"/>
    <w:rsid w:val="00B91171"/>
    <w:rsid w:val="00B9651F"/>
    <w:rsid w:val="00BA5B00"/>
    <w:rsid w:val="00BB1A07"/>
    <w:rsid w:val="00BB33A1"/>
    <w:rsid w:val="00BB6DAD"/>
    <w:rsid w:val="00BB7346"/>
    <w:rsid w:val="00BC1555"/>
    <w:rsid w:val="00BC1DEB"/>
    <w:rsid w:val="00BC5EA1"/>
    <w:rsid w:val="00BC60A9"/>
    <w:rsid w:val="00BC7F39"/>
    <w:rsid w:val="00BD487E"/>
    <w:rsid w:val="00BE0C8A"/>
    <w:rsid w:val="00BE334D"/>
    <w:rsid w:val="00BE4988"/>
    <w:rsid w:val="00BF1C24"/>
    <w:rsid w:val="00BF5E73"/>
    <w:rsid w:val="00C06939"/>
    <w:rsid w:val="00C10298"/>
    <w:rsid w:val="00C142C6"/>
    <w:rsid w:val="00C15DFE"/>
    <w:rsid w:val="00C21E3B"/>
    <w:rsid w:val="00C22859"/>
    <w:rsid w:val="00C23DCF"/>
    <w:rsid w:val="00C35B1A"/>
    <w:rsid w:val="00C41C7D"/>
    <w:rsid w:val="00C63023"/>
    <w:rsid w:val="00C63743"/>
    <w:rsid w:val="00C70893"/>
    <w:rsid w:val="00C75075"/>
    <w:rsid w:val="00C76C6C"/>
    <w:rsid w:val="00C80EC5"/>
    <w:rsid w:val="00C84C5D"/>
    <w:rsid w:val="00C86BB9"/>
    <w:rsid w:val="00C86D0F"/>
    <w:rsid w:val="00C8772C"/>
    <w:rsid w:val="00C95DBE"/>
    <w:rsid w:val="00CA43FD"/>
    <w:rsid w:val="00CB18EB"/>
    <w:rsid w:val="00CB441E"/>
    <w:rsid w:val="00CC0B53"/>
    <w:rsid w:val="00CC5FCC"/>
    <w:rsid w:val="00CC72E9"/>
    <w:rsid w:val="00CD10EE"/>
    <w:rsid w:val="00CD25C2"/>
    <w:rsid w:val="00CE0C52"/>
    <w:rsid w:val="00CE24E5"/>
    <w:rsid w:val="00CE41DB"/>
    <w:rsid w:val="00CE443A"/>
    <w:rsid w:val="00CE4D96"/>
    <w:rsid w:val="00CF49F2"/>
    <w:rsid w:val="00D078C4"/>
    <w:rsid w:val="00D15EA5"/>
    <w:rsid w:val="00D166E9"/>
    <w:rsid w:val="00D16F63"/>
    <w:rsid w:val="00D20EC7"/>
    <w:rsid w:val="00D2100B"/>
    <w:rsid w:val="00D23022"/>
    <w:rsid w:val="00D23D11"/>
    <w:rsid w:val="00D3089E"/>
    <w:rsid w:val="00D31D7A"/>
    <w:rsid w:val="00D33E60"/>
    <w:rsid w:val="00D3699C"/>
    <w:rsid w:val="00D420A1"/>
    <w:rsid w:val="00D460E7"/>
    <w:rsid w:val="00D6262C"/>
    <w:rsid w:val="00D63ABC"/>
    <w:rsid w:val="00D66D82"/>
    <w:rsid w:val="00D675F1"/>
    <w:rsid w:val="00D73B96"/>
    <w:rsid w:val="00D80807"/>
    <w:rsid w:val="00D80F67"/>
    <w:rsid w:val="00D86917"/>
    <w:rsid w:val="00D86AB6"/>
    <w:rsid w:val="00D900C6"/>
    <w:rsid w:val="00D90702"/>
    <w:rsid w:val="00D92F9A"/>
    <w:rsid w:val="00D9427D"/>
    <w:rsid w:val="00D96128"/>
    <w:rsid w:val="00DA280B"/>
    <w:rsid w:val="00DA36EE"/>
    <w:rsid w:val="00DA452E"/>
    <w:rsid w:val="00DA5128"/>
    <w:rsid w:val="00DB308D"/>
    <w:rsid w:val="00DB5F40"/>
    <w:rsid w:val="00DB7951"/>
    <w:rsid w:val="00DD1E47"/>
    <w:rsid w:val="00DD61A9"/>
    <w:rsid w:val="00DD6EF1"/>
    <w:rsid w:val="00DE0FC3"/>
    <w:rsid w:val="00DE122A"/>
    <w:rsid w:val="00DE4958"/>
    <w:rsid w:val="00DF5D5E"/>
    <w:rsid w:val="00DF69FD"/>
    <w:rsid w:val="00DF71EE"/>
    <w:rsid w:val="00E04361"/>
    <w:rsid w:val="00E064F1"/>
    <w:rsid w:val="00E064FD"/>
    <w:rsid w:val="00E06AF5"/>
    <w:rsid w:val="00E1053A"/>
    <w:rsid w:val="00E11C05"/>
    <w:rsid w:val="00E25EAB"/>
    <w:rsid w:val="00E26AF3"/>
    <w:rsid w:val="00E276E0"/>
    <w:rsid w:val="00E314EA"/>
    <w:rsid w:val="00E32428"/>
    <w:rsid w:val="00E33FDA"/>
    <w:rsid w:val="00E403B5"/>
    <w:rsid w:val="00E406D5"/>
    <w:rsid w:val="00E55DB1"/>
    <w:rsid w:val="00E56701"/>
    <w:rsid w:val="00E62754"/>
    <w:rsid w:val="00E64D2D"/>
    <w:rsid w:val="00E655D1"/>
    <w:rsid w:val="00E741F9"/>
    <w:rsid w:val="00E76912"/>
    <w:rsid w:val="00E86B53"/>
    <w:rsid w:val="00E9110B"/>
    <w:rsid w:val="00E925B5"/>
    <w:rsid w:val="00E950A6"/>
    <w:rsid w:val="00EA2B6F"/>
    <w:rsid w:val="00EB3478"/>
    <w:rsid w:val="00EB4B39"/>
    <w:rsid w:val="00EB5F18"/>
    <w:rsid w:val="00EB6FE3"/>
    <w:rsid w:val="00EC4D7A"/>
    <w:rsid w:val="00EE0F65"/>
    <w:rsid w:val="00F127A3"/>
    <w:rsid w:val="00F246A1"/>
    <w:rsid w:val="00F3029B"/>
    <w:rsid w:val="00F37917"/>
    <w:rsid w:val="00F42705"/>
    <w:rsid w:val="00F51242"/>
    <w:rsid w:val="00F51443"/>
    <w:rsid w:val="00F5513E"/>
    <w:rsid w:val="00F572E2"/>
    <w:rsid w:val="00F63F3F"/>
    <w:rsid w:val="00F66FA5"/>
    <w:rsid w:val="00F71678"/>
    <w:rsid w:val="00F730E3"/>
    <w:rsid w:val="00F755E9"/>
    <w:rsid w:val="00F909CD"/>
    <w:rsid w:val="00F91B7F"/>
    <w:rsid w:val="00F974D1"/>
    <w:rsid w:val="00FA16E0"/>
    <w:rsid w:val="00FA3485"/>
    <w:rsid w:val="00FC4397"/>
    <w:rsid w:val="00FD05AD"/>
    <w:rsid w:val="00FD0666"/>
    <w:rsid w:val="00FD1AE1"/>
    <w:rsid w:val="00FD4FAC"/>
    <w:rsid w:val="00FD6B6D"/>
    <w:rsid w:val="00FD7295"/>
    <w:rsid w:val="00FE2187"/>
    <w:rsid w:val="00FE2654"/>
    <w:rsid w:val="00FE320C"/>
    <w:rsid w:val="00FE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48A9D-3EC8-4F30-A0BA-F7C8322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651aa081-e3c8-4e65-afce-e0ba68f9d1c1"/>
  </ds:schemaRefs>
</ds:datastoreItem>
</file>

<file path=customXml/itemProps4.xml><?xml version="1.0" encoding="utf-8"?>
<ds:datastoreItem xmlns:ds="http://schemas.openxmlformats.org/officeDocument/2006/customXml" ds:itemID="{ECA04900-E07A-454A-A3D5-2FC54E7D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325</TotalTime>
  <Pages>2</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Thitikarn Suksermsarn</cp:lastModifiedBy>
  <cp:revision>141</cp:revision>
  <cp:lastPrinted>2020-08-11T12:05:00Z</cp:lastPrinted>
  <dcterms:created xsi:type="dcterms:W3CDTF">2018-08-07T16:16:00Z</dcterms:created>
  <dcterms:modified xsi:type="dcterms:W3CDTF">2020-08-14T07:11:00Z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