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cs/>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3860C71B"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00DE4068">
        <w:rPr>
          <w:rFonts w:asciiTheme="minorHAnsi" w:eastAsia="Cordia New" w:hAnsiTheme="minorHAnsi" w:cstheme="minorBidi"/>
          <w:b/>
          <w:bCs/>
          <w:sz w:val="24"/>
          <w:szCs w:val="24"/>
          <w:lang w:eastAsia="zh-CN"/>
        </w:rPr>
        <w:t>Shareholders and</w:t>
      </w:r>
      <w:r w:rsidRPr="00A50AD7">
        <w:rPr>
          <w:rFonts w:asciiTheme="minorHAnsi" w:eastAsia="Cordia New" w:hAnsiTheme="minorHAnsi" w:cstheme="minorHAnsi"/>
          <w:b/>
          <w:bCs/>
          <w:sz w:val="24"/>
          <w:szCs w:val="24"/>
          <w:lang w:eastAsia="zh-CN"/>
        </w:rPr>
        <w:t xml:space="preserve"> Board of Directors of</w:t>
      </w:r>
      <w:r w:rsidR="00352B5B" w:rsidRPr="00A50AD7">
        <w:rPr>
          <w:rFonts w:asciiTheme="minorHAnsi" w:eastAsia="Cordia New" w:hAnsiTheme="minorHAnsi" w:cstheme="minorHAnsi"/>
          <w:b/>
          <w:bCs/>
          <w:sz w:val="24"/>
          <w:szCs w:val="24"/>
          <w:lang w:eastAsia="zh-CN"/>
        </w:rPr>
        <w:t xml:space="preserve"> Millcon Steel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1325A8A7"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EC3EA2">
        <w:rPr>
          <w:rFonts w:asciiTheme="minorHAnsi" w:hAnsiTheme="minorHAnsi" w:cstheme="minorHAnsi"/>
          <w:spacing w:val="6"/>
          <w:szCs w:val="22"/>
        </w:rPr>
        <w:t>3</w:t>
      </w:r>
      <w:r w:rsidR="004B17D6">
        <w:rPr>
          <w:rFonts w:asciiTheme="minorHAnsi" w:hAnsiTheme="minorHAnsi" w:cstheme="minorHAnsi"/>
          <w:spacing w:val="6"/>
          <w:szCs w:val="22"/>
        </w:rPr>
        <w:t>0 June</w:t>
      </w:r>
      <w:r w:rsidR="004512C5">
        <w:rPr>
          <w:rFonts w:asciiTheme="minorHAnsi" w:hAnsiTheme="minorHAnsi" w:cstheme="minorHAnsi"/>
          <w:spacing w:val="6"/>
          <w:szCs w:val="22"/>
        </w:rPr>
        <w:t xml:space="preserve"> 20</w:t>
      </w:r>
      <w:r w:rsidR="005A1405">
        <w:rPr>
          <w:rFonts w:asciiTheme="minorHAnsi" w:hAnsiTheme="minorHAnsi" w:cstheme="minorHAnsi"/>
          <w:spacing w:val="6"/>
          <w:szCs w:val="22"/>
        </w:rPr>
        <w:t>20</w:t>
      </w:r>
      <w:r w:rsidRPr="00D517BC">
        <w:rPr>
          <w:rFonts w:asciiTheme="minorHAnsi" w:hAnsiTheme="minorHAnsi" w:cstheme="minorHAnsi"/>
          <w:szCs w:val="22"/>
        </w:rPr>
        <w:t>, the consolidated and separate statements of comprehensive income</w:t>
      </w:r>
      <w:r w:rsidR="0040273E">
        <w:rPr>
          <w:rFonts w:asciiTheme="minorHAnsi" w:hAnsiTheme="minorHAnsi" w:cstheme="minorHAnsi"/>
          <w:szCs w:val="22"/>
        </w:rPr>
        <w:t xml:space="preserve"> for the three-month</w:t>
      </w:r>
      <w:r w:rsidR="00FB5FD5">
        <w:rPr>
          <w:rFonts w:asciiTheme="minorHAnsi" w:hAnsiTheme="minorHAnsi" w:cstheme="minorHAnsi"/>
          <w:szCs w:val="22"/>
        </w:rPr>
        <w:t xml:space="preserve"> </w:t>
      </w:r>
      <w:r w:rsidR="00042D0F">
        <w:rPr>
          <w:rFonts w:asciiTheme="minorHAnsi" w:hAnsiTheme="minorHAnsi" w:cstheme="minorHAnsi"/>
          <w:szCs w:val="22"/>
        </w:rPr>
        <w:t xml:space="preserve">and six-month </w:t>
      </w:r>
      <w:r w:rsidR="00FB5FD5">
        <w:rPr>
          <w:rFonts w:asciiTheme="minorHAnsi" w:hAnsiTheme="minorHAnsi" w:cstheme="minorHAnsi"/>
          <w:szCs w:val="22"/>
        </w:rPr>
        <w:t>period</w:t>
      </w:r>
      <w:r w:rsidR="00042D0F">
        <w:rPr>
          <w:rFonts w:asciiTheme="minorHAnsi" w:hAnsiTheme="minorHAnsi" w:cstheme="minorHAnsi"/>
          <w:szCs w:val="22"/>
        </w:rPr>
        <w:t>s</w:t>
      </w:r>
      <w:r w:rsidR="00FB5FD5">
        <w:rPr>
          <w:rFonts w:asciiTheme="minorHAnsi" w:hAnsiTheme="minorHAnsi" w:cstheme="minorHAnsi"/>
          <w:szCs w:val="22"/>
        </w:rPr>
        <w:t xml:space="preserve"> ended </w:t>
      </w:r>
      <w:r w:rsidR="005A1405">
        <w:rPr>
          <w:rFonts w:asciiTheme="minorHAnsi" w:hAnsiTheme="minorHAnsi" w:cstheme="minorHAnsi"/>
          <w:spacing w:val="6"/>
          <w:szCs w:val="22"/>
        </w:rPr>
        <w:t>3</w:t>
      </w:r>
      <w:r w:rsidR="00042D0F">
        <w:rPr>
          <w:rFonts w:asciiTheme="minorHAnsi" w:hAnsiTheme="minorHAnsi" w:cstheme="minorHAnsi"/>
          <w:spacing w:val="6"/>
          <w:szCs w:val="22"/>
        </w:rPr>
        <w:t>0</w:t>
      </w:r>
      <w:r w:rsidR="005A1405">
        <w:rPr>
          <w:rFonts w:asciiTheme="minorHAnsi" w:hAnsiTheme="minorHAnsi" w:cstheme="minorHAnsi"/>
          <w:spacing w:val="6"/>
          <w:szCs w:val="22"/>
        </w:rPr>
        <w:t xml:space="preserve"> </w:t>
      </w:r>
      <w:r w:rsidR="00042D0F">
        <w:rPr>
          <w:rFonts w:asciiTheme="minorHAnsi" w:hAnsiTheme="minorHAnsi" w:cstheme="minorHAnsi"/>
          <w:spacing w:val="6"/>
          <w:szCs w:val="22"/>
        </w:rPr>
        <w:t>June</w:t>
      </w:r>
      <w:r w:rsidR="005A1405">
        <w:rPr>
          <w:rFonts w:asciiTheme="minorHAnsi" w:hAnsiTheme="minorHAnsi" w:cstheme="minorHAnsi"/>
          <w:spacing w:val="6"/>
          <w:szCs w:val="22"/>
        </w:rPr>
        <w:t xml:space="preserve"> 2020</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006E5EE2">
        <w:rPr>
          <w:rFonts w:asciiTheme="minorHAnsi" w:hAnsiTheme="minorHAnsi" w:cstheme="minorHAnsi"/>
          <w:szCs w:val="22"/>
        </w:rPr>
        <w:t>the consolidated and separate</w:t>
      </w:r>
      <w:r w:rsidR="00AC1A07">
        <w:rPr>
          <w:rFonts w:asciiTheme="minorHAnsi" w:hAnsiTheme="minorHAnsi" w:cstheme="minorHAnsi"/>
          <w:szCs w:val="22"/>
        </w:rPr>
        <w:t xml:space="preserve"> statements of </w:t>
      </w:r>
      <w:r w:rsidRPr="00D517BC">
        <w:rPr>
          <w:rFonts w:asciiTheme="minorHAnsi" w:hAnsiTheme="minorHAnsi" w:cstheme="minorHAnsi"/>
          <w:szCs w:val="22"/>
        </w:rPr>
        <w:t xml:space="preserve">changes in equity and </w:t>
      </w:r>
      <w:r w:rsidR="001E2F02" w:rsidRPr="00D517BC">
        <w:rPr>
          <w:rFonts w:asciiTheme="minorHAnsi" w:hAnsiTheme="minorHAnsi" w:cstheme="minorHAnsi"/>
          <w:szCs w:val="22"/>
        </w:rPr>
        <w:t xml:space="preserve">cash flows for the </w:t>
      </w:r>
      <w:r w:rsidR="00363B64">
        <w:rPr>
          <w:rFonts w:asciiTheme="minorHAnsi" w:hAnsiTheme="minorHAnsi" w:cstheme="minorHAnsi"/>
          <w:szCs w:val="22"/>
        </w:rPr>
        <w:t>six</w:t>
      </w:r>
      <w:r w:rsidR="0052494A">
        <w:rPr>
          <w:rFonts w:asciiTheme="minorHAnsi" w:hAnsiTheme="minorHAnsi" w:cstheme="minorHAnsi"/>
          <w:szCs w:val="22"/>
        </w:rPr>
        <w:t>-</w:t>
      </w:r>
      <w:r w:rsidRPr="00D517BC">
        <w:rPr>
          <w:rFonts w:asciiTheme="minorHAnsi" w:hAnsiTheme="minorHAnsi" w:cstheme="minorHAnsi"/>
          <w:szCs w:val="22"/>
        </w:rPr>
        <w:t xml:space="preserve">month period then ended, as well as the condensed notes to the interim financial information of </w:t>
      </w:r>
      <w:r w:rsidRPr="00D517BC">
        <w:rPr>
          <w:rFonts w:asciiTheme="minorHAnsi" w:eastAsia="Cordia New" w:hAnsiTheme="minorHAnsi" w:cstheme="minorHAnsi"/>
          <w:szCs w:val="22"/>
          <w:lang w:eastAsia="zh-CN"/>
        </w:rPr>
        <w:t>Millcon Steel Public Company Limited</w:t>
      </w:r>
      <w:r w:rsidRPr="00D517BC">
        <w:rPr>
          <w:rFonts w:asciiTheme="minorHAnsi" w:hAnsiTheme="minorHAnsi" w:cstheme="minorHAnsi"/>
          <w:szCs w:val="22"/>
        </w:rPr>
        <w:t xml:space="preserve"> and its subsidiaries and of </w:t>
      </w:r>
      <w:r w:rsidRPr="00D517BC">
        <w:rPr>
          <w:rFonts w:asciiTheme="minorHAnsi" w:eastAsia="Cordia New" w:hAnsiTheme="minorHAnsi" w:cstheme="minorHAnsi"/>
          <w:szCs w:val="22"/>
          <w:lang w:eastAsia="zh-CN"/>
        </w:rPr>
        <w:t>Millcon Steel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55EE9993" w14:textId="77777777" w:rsidR="00352B5B" w:rsidRPr="00D517BC" w:rsidRDefault="00D33EE0" w:rsidP="009E3056">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B159FB" w:rsidRPr="00D517BC">
        <w:rPr>
          <w:rFonts w:asciiTheme="minorHAnsi" w:hAnsiTheme="minorHAnsi" w:cstheme="minorHAnsi"/>
          <w:szCs w:val="22"/>
        </w:rPr>
        <w:t xml:space="preserve"> </w:t>
      </w:r>
      <w:r w:rsidR="00635DAC" w:rsidRPr="00D517BC">
        <w:rPr>
          <w:rFonts w:asciiTheme="minorHAnsi" w:hAnsiTheme="minorHAnsi" w:cstheme="minorHAnsi"/>
          <w:szCs w:val="22"/>
        </w:rPr>
        <w:t xml:space="preserve">Thai Standard on Auditing </w:t>
      </w:r>
      <w:r w:rsidRPr="00D517BC">
        <w:rPr>
          <w:rFonts w:asciiTheme="minorHAnsi" w:hAnsiTheme="minorHAnsi" w:cstheme="minorHAnsi"/>
          <w:szCs w:val="22"/>
        </w:rPr>
        <w:t>and consequently does not enable me to obtain assurance that I would become aware of all significant matters that might be identified in an audit. Accordingly, I do not express an audit opinion.</w:t>
      </w:r>
    </w:p>
    <w:p w14:paraId="3D8686E0" w14:textId="77777777" w:rsidR="00352B5B" w:rsidRPr="00D517BC" w:rsidRDefault="00352B5B" w:rsidP="00352B5B">
      <w:pPr>
        <w:spacing w:before="0" w:after="0" w:line="240" w:lineRule="auto"/>
        <w:ind w:left="0" w:firstLine="0"/>
        <w:rPr>
          <w:rFonts w:asciiTheme="minorHAnsi" w:eastAsia="Cordia New" w:hAnsiTheme="minorHAnsi" w:cstheme="minorHAnsi"/>
          <w:szCs w:val="22"/>
          <w:lang w:eastAsia="zh-CN"/>
        </w:rPr>
      </w:pPr>
    </w:p>
    <w:p w14:paraId="6CF11D7C" w14:textId="3A78FE53" w:rsidR="00352B5B" w:rsidRPr="00D517BC" w:rsidRDefault="00352B5B"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Conclusion</w:t>
      </w:r>
      <w:r w:rsidRPr="00D517BC">
        <w:rPr>
          <w:rFonts w:asciiTheme="minorHAnsi" w:eastAsia="Cordia New" w:hAnsiTheme="minorHAnsi" w:cstheme="minorHAnsi"/>
          <w:b/>
          <w:bCs/>
          <w:szCs w:val="22"/>
          <w:lang w:eastAsia="zh-CN"/>
        </w:rPr>
        <w:tab/>
      </w:r>
    </w:p>
    <w:p w14:paraId="4EC1838D" w14:textId="77777777" w:rsidR="00A62165" w:rsidRPr="00D517BC" w:rsidRDefault="00A62165" w:rsidP="00352B5B">
      <w:pPr>
        <w:spacing w:before="0" w:after="0" w:line="240" w:lineRule="auto"/>
        <w:ind w:left="0" w:firstLine="0"/>
        <w:jc w:val="left"/>
        <w:rPr>
          <w:rFonts w:asciiTheme="minorHAnsi" w:eastAsia="Cordia New" w:hAnsiTheme="minorHAnsi" w:cstheme="minorHAnsi"/>
          <w:szCs w:val="22"/>
          <w:lang w:eastAsia="zh-CN"/>
        </w:rPr>
      </w:pPr>
    </w:p>
    <w:p w14:paraId="7904FD47" w14:textId="77777777" w:rsidR="00352B5B" w:rsidRPr="00D517BC" w:rsidRDefault="00D33EE0" w:rsidP="009E3056">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 xml:space="preserve">Based on my review, nothing has come to my attention that causes me to believe that the accompanying interim financial information is not prepared, in all material respects, in accordance with </w:t>
      </w:r>
      <w:r w:rsidR="005C672D" w:rsidRPr="00D517BC">
        <w:rPr>
          <w:rFonts w:asciiTheme="minorHAnsi" w:hAnsiTheme="minorHAnsi" w:cstheme="minorHAnsi"/>
          <w:szCs w:val="22"/>
        </w:rPr>
        <w:t xml:space="preserve">Thai </w:t>
      </w:r>
      <w:r w:rsidRPr="00D517BC">
        <w:rPr>
          <w:rFonts w:asciiTheme="minorHAnsi" w:hAnsiTheme="minorHAnsi" w:cstheme="minorHAnsi"/>
          <w:szCs w:val="22"/>
        </w:rPr>
        <w:t>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75E77770" w14:textId="77777777" w:rsidR="00366AB7" w:rsidRDefault="00366AB7" w:rsidP="00352B5B">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71CE50D5" w14:textId="78372085" w:rsidR="00352B5B" w:rsidRPr="00D517BC" w:rsidRDefault="009107F1"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lastRenderedPageBreak/>
        <w:t xml:space="preserve">Emphasis </w:t>
      </w:r>
      <w:r w:rsidR="009B0B5D" w:rsidRPr="00D517BC">
        <w:rPr>
          <w:rFonts w:asciiTheme="minorHAnsi" w:eastAsia="Cordia New" w:hAnsiTheme="minorHAnsi" w:cstheme="minorHAnsi"/>
          <w:b/>
          <w:bCs/>
          <w:szCs w:val="22"/>
          <w:lang w:eastAsia="zh-CN"/>
        </w:rPr>
        <w:t xml:space="preserve">of </w:t>
      </w:r>
      <w:r w:rsidRPr="00D517BC">
        <w:rPr>
          <w:rFonts w:asciiTheme="minorHAnsi" w:eastAsia="Cordia New" w:hAnsiTheme="minorHAnsi" w:cstheme="minorHAnsi"/>
          <w:b/>
          <w:bCs/>
          <w:szCs w:val="22"/>
          <w:lang w:eastAsia="zh-CN"/>
        </w:rPr>
        <w:t>matter</w:t>
      </w:r>
    </w:p>
    <w:p w14:paraId="3AE65462" w14:textId="77777777" w:rsidR="00E9770E" w:rsidRPr="00D517BC" w:rsidRDefault="00E9770E" w:rsidP="00352B5B">
      <w:pPr>
        <w:spacing w:before="0" w:after="0" w:line="240" w:lineRule="auto"/>
        <w:ind w:left="0" w:firstLine="0"/>
        <w:jc w:val="left"/>
        <w:rPr>
          <w:rFonts w:asciiTheme="minorHAnsi" w:eastAsia="Cordia New" w:hAnsiTheme="minorHAnsi" w:cstheme="minorHAnsi"/>
          <w:b/>
          <w:bCs/>
          <w:szCs w:val="22"/>
          <w:lang w:eastAsia="zh-CN"/>
        </w:rPr>
      </w:pPr>
    </w:p>
    <w:p w14:paraId="4C4103EE" w14:textId="6F01C42B" w:rsidR="00702014" w:rsidRDefault="00702014" w:rsidP="00D41FA8">
      <w:pPr>
        <w:spacing w:before="0" w:after="0" w:line="240" w:lineRule="auto"/>
        <w:ind w:left="0" w:firstLine="0"/>
        <w:rPr>
          <w:rFonts w:asciiTheme="minorHAnsi" w:hAnsiTheme="minorHAnsi" w:cstheme="minorHAnsi"/>
          <w:szCs w:val="22"/>
        </w:rPr>
      </w:pPr>
      <w:r w:rsidRPr="005B6805">
        <w:rPr>
          <w:rFonts w:asciiTheme="minorHAnsi" w:hAnsiTheme="minorHAnsi" w:cstheme="minorHAnsi"/>
          <w:szCs w:val="22"/>
        </w:rPr>
        <w:t xml:space="preserve">I draw attention to note to the interim financial information No. 2, which indicated that, as at </w:t>
      </w:r>
      <w:r w:rsidR="0049565E">
        <w:rPr>
          <w:rFonts w:asciiTheme="minorHAnsi" w:hAnsiTheme="minorHAnsi" w:cstheme="minorBidi"/>
          <w:szCs w:val="22"/>
          <w:cs/>
        </w:rPr>
        <w:br/>
      </w:r>
      <w:r w:rsidR="00EC3EA2" w:rsidRPr="005B6805">
        <w:rPr>
          <w:rFonts w:asciiTheme="minorHAnsi" w:hAnsiTheme="minorHAnsi" w:cstheme="minorHAnsi"/>
          <w:szCs w:val="22"/>
        </w:rPr>
        <w:t>3</w:t>
      </w:r>
      <w:r w:rsidR="00FE3E54">
        <w:rPr>
          <w:rFonts w:asciiTheme="minorHAnsi" w:hAnsiTheme="minorHAnsi" w:cstheme="minorHAnsi"/>
          <w:szCs w:val="22"/>
        </w:rPr>
        <w:t>0</w:t>
      </w:r>
      <w:r w:rsidR="00EC3EA2" w:rsidRPr="005B6805">
        <w:rPr>
          <w:rFonts w:asciiTheme="minorHAnsi" w:hAnsiTheme="minorHAnsi" w:cstheme="minorHAnsi"/>
          <w:szCs w:val="22"/>
        </w:rPr>
        <w:t xml:space="preserve"> </w:t>
      </w:r>
      <w:r w:rsidR="00FE3E54">
        <w:rPr>
          <w:rFonts w:asciiTheme="minorHAnsi" w:hAnsiTheme="minorHAnsi" w:cstheme="minorHAnsi"/>
          <w:szCs w:val="22"/>
        </w:rPr>
        <w:t>June</w:t>
      </w:r>
      <w:r w:rsidRPr="005B6805">
        <w:rPr>
          <w:rFonts w:asciiTheme="minorHAnsi" w:hAnsiTheme="minorHAnsi" w:cstheme="minorHAnsi"/>
          <w:szCs w:val="22"/>
        </w:rPr>
        <w:t xml:space="preserve"> 20</w:t>
      </w:r>
      <w:r w:rsidR="005A1405">
        <w:rPr>
          <w:rFonts w:asciiTheme="minorHAnsi" w:hAnsiTheme="minorHAnsi" w:cstheme="minorHAnsi"/>
          <w:szCs w:val="22"/>
        </w:rPr>
        <w:t>20</w:t>
      </w:r>
      <w:r w:rsidRPr="005B6805">
        <w:rPr>
          <w:rFonts w:asciiTheme="minorHAnsi" w:hAnsiTheme="minorHAnsi" w:cstheme="minorHAnsi"/>
          <w:szCs w:val="22"/>
        </w:rPr>
        <w:t>,</w:t>
      </w:r>
      <w:r w:rsidR="00D4386D" w:rsidRPr="005B6805">
        <w:rPr>
          <w:rFonts w:asciiTheme="minorHAnsi" w:hAnsiTheme="minorHAnsi" w:cstheme="minorHAnsi"/>
          <w:szCs w:val="22"/>
          <w:cs/>
        </w:rPr>
        <w:t xml:space="preserve"> </w:t>
      </w:r>
      <w:r w:rsidRPr="005B6805">
        <w:rPr>
          <w:rFonts w:asciiTheme="minorHAnsi" w:hAnsiTheme="minorHAnsi" w:cstheme="minorHAnsi"/>
          <w:szCs w:val="22"/>
        </w:rPr>
        <w:t xml:space="preserve">the </w:t>
      </w:r>
      <w:r w:rsidRPr="00D12B6B">
        <w:rPr>
          <w:rFonts w:asciiTheme="minorHAnsi" w:hAnsiTheme="minorHAnsi" w:cstheme="minorHAnsi"/>
          <w:szCs w:val="22"/>
        </w:rPr>
        <w:t>Group and the Company have current liabilities in excess of the current assets amounting to</w:t>
      </w:r>
      <w:r w:rsidRPr="00D12B6B">
        <w:rPr>
          <w:rFonts w:asciiTheme="minorHAnsi" w:hAnsiTheme="minorHAnsi" w:cstheme="minorHAnsi"/>
          <w:szCs w:val="22"/>
          <w:cs/>
        </w:rPr>
        <w:t xml:space="preserve"> </w:t>
      </w:r>
      <w:r w:rsidRPr="00D12B6B">
        <w:rPr>
          <w:rFonts w:asciiTheme="minorHAnsi" w:hAnsiTheme="minorHAnsi" w:cstheme="minorHAnsi"/>
          <w:szCs w:val="22"/>
        </w:rPr>
        <w:t>Baht</w:t>
      </w:r>
      <w:r w:rsidR="00E21800" w:rsidRPr="00D12B6B">
        <w:rPr>
          <w:rFonts w:asciiTheme="minorHAnsi" w:hAnsiTheme="minorHAnsi" w:cstheme="minorBidi" w:hint="cs"/>
          <w:szCs w:val="22"/>
          <w:cs/>
        </w:rPr>
        <w:t xml:space="preserve"> </w:t>
      </w:r>
      <w:r w:rsidR="00CF482A">
        <w:rPr>
          <w:rFonts w:cs="Browallia New"/>
          <w:spacing w:val="-2"/>
        </w:rPr>
        <w:t>5</w:t>
      </w:r>
      <w:r w:rsidR="00D12B6B" w:rsidRPr="00D12B6B">
        <w:rPr>
          <w:rFonts w:cs="Calibri"/>
          <w:spacing w:val="-2"/>
          <w:szCs w:val="22"/>
        </w:rPr>
        <w:t>,</w:t>
      </w:r>
      <w:r w:rsidR="007E3124">
        <w:rPr>
          <w:rFonts w:cs="Calibri"/>
          <w:spacing w:val="-2"/>
          <w:szCs w:val="22"/>
        </w:rPr>
        <w:t>1</w:t>
      </w:r>
      <w:r w:rsidR="00F43B51">
        <w:rPr>
          <w:rFonts w:cs="Calibri"/>
          <w:spacing w:val="-2"/>
          <w:szCs w:val="22"/>
        </w:rPr>
        <w:t>3</w:t>
      </w:r>
      <w:r w:rsidR="00CF482A">
        <w:rPr>
          <w:rFonts w:cs="Calibri"/>
          <w:spacing w:val="-2"/>
          <w:szCs w:val="22"/>
        </w:rPr>
        <w:t>5</w:t>
      </w:r>
      <w:r w:rsidR="00D12B6B" w:rsidRPr="00D12B6B">
        <w:rPr>
          <w:rFonts w:cs="Calibri"/>
          <w:spacing w:val="-2"/>
          <w:szCs w:val="22"/>
        </w:rPr>
        <w:t>.</w:t>
      </w:r>
      <w:r w:rsidR="00FC6981">
        <w:rPr>
          <w:rFonts w:cs="Calibri"/>
          <w:spacing w:val="-2"/>
          <w:szCs w:val="22"/>
        </w:rPr>
        <w:t>76</w:t>
      </w:r>
      <w:r w:rsidR="00E21800" w:rsidRPr="00D12B6B">
        <w:rPr>
          <w:rFonts w:asciiTheme="minorHAnsi" w:hAnsiTheme="minorHAnsi" w:cstheme="minorBidi" w:hint="cs"/>
          <w:szCs w:val="22"/>
          <w:cs/>
        </w:rPr>
        <w:t xml:space="preserve"> </w:t>
      </w:r>
      <w:r w:rsidRPr="00D12B6B">
        <w:rPr>
          <w:rFonts w:asciiTheme="minorHAnsi" w:hAnsiTheme="minorHAnsi" w:cstheme="minorHAnsi"/>
          <w:szCs w:val="22"/>
        </w:rPr>
        <w:t>million and Baht</w:t>
      </w:r>
      <w:r w:rsidR="00CD4F53" w:rsidRPr="00D12B6B">
        <w:rPr>
          <w:rFonts w:asciiTheme="minorHAnsi" w:hAnsiTheme="minorHAnsi" w:cstheme="minorHAnsi"/>
          <w:szCs w:val="22"/>
        </w:rPr>
        <w:t xml:space="preserve"> </w:t>
      </w:r>
      <w:r w:rsidR="00D12B6B" w:rsidRPr="00D12B6B">
        <w:rPr>
          <w:rFonts w:asciiTheme="minorHAnsi" w:hAnsiTheme="minorHAnsi" w:cstheme="minorHAnsi"/>
          <w:szCs w:val="22"/>
        </w:rPr>
        <w:t>3,</w:t>
      </w:r>
      <w:r w:rsidR="007E3124">
        <w:rPr>
          <w:rFonts w:asciiTheme="minorHAnsi" w:hAnsiTheme="minorHAnsi" w:cstheme="minorHAnsi"/>
          <w:szCs w:val="22"/>
        </w:rPr>
        <w:t>4</w:t>
      </w:r>
      <w:r w:rsidR="00F43B51">
        <w:rPr>
          <w:rFonts w:asciiTheme="minorHAnsi" w:hAnsiTheme="minorHAnsi" w:cstheme="minorHAnsi"/>
          <w:szCs w:val="22"/>
        </w:rPr>
        <w:t>4</w:t>
      </w:r>
      <w:r w:rsidR="00CF482A">
        <w:rPr>
          <w:rFonts w:asciiTheme="minorHAnsi" w:hAnsiTheme="minorHAnsi" w:cstheme="minorHAnsi"/>
          <w:szCs w:val="22"/>
        </w:rPr>
        <w:t>6</w:t>
      </w:r>
      <w:r w:rsidR="00D12B6B" w:rsidRPr="00D12B6B">
        <w:rPr>
          <w:rFonts w:asciiTheme="minorHAnsi" w:hAnsiTheme="minorHAnsi" w:cstheme="minorHAnsi"/>
          <w:szCs w:val="22"/>
        </w:rPr>
        <w:t>.</w:t>
      </w:r>
      <w:r w:rsidR="00EA559E">
        <w:rPr>
          <w:rFonts w:asciiTheme="minorHAnsi" w:hAnsiTheme="minorHAnsi" w:cstheme="minorHAnsi"/>
          <w:szCs w:val="22"/>
        </w:rPr>
        <w:t>57</w:t>
      </w:r>
      <w:r w:rsidR="00EC3EA2" w:rsidRPr="00D12B6B">
        <w:rPr>
          <w:rFonts w:asciiTheme="minorHAnsi" w:hAnsiTheme="minorHAnsi" w:cstheme="minorHAnsi"/>
          <w:szCs w:val="22"/>
        </w:rPr>
        <w:t xml:space="preserve"> </w:t>
      </w:r>
      <w:r w:rsidRPr="00D12B6B">
        <w:rPr>
          <w:rFonts w:asciiTheme="minorHAnsi" w:hAnsiTheme="minorHAnsi" w:cstheme="minorHAnsi"/>
          <w:szCs w:val="22"/>
        </w:rPr>
        <w:t>million</w:t>
      </w:r>
      <w:r w:rsidR="004D4D2C">
        <w:rPr>
          <w:rFonts w:asciiTheme="minorHAnsi" w:hAnsiTheme="minorHAnsi" w:cstheme="minorHAnsi"/>
          <w:szCs w:val="22"/>
        </w:rPr>
        <w:t>,</w:t>
      </w:r>
      <w:r w:rsidR="00E21800" w:rsidRPr="00D12B6B">
        <w:rPr>
          <w:rFonts w:asciiTheme="minorHAnsi" w:hAnsiTheme="minorHAnsi" w:cstheme="minorBidi" w:hint="cs"/>
          <w:szCs w:val="22"/>
          <w:cs/>
        </w:rPr>
        <w:t xml:space="preserve"> </w:t>
      </w:r>
      <w:r w:rsidRPr="00D12B6B">
        <w:rPr>
          <w:rFonts w:asciiTheme="minorHAnsi" w:hAnsiTheme="minorHAnsi" w:cstheme="minorHAnsi"/>
          <w:szCs w:val="22"/>
        </w:rPr>
        <w:t xml:space="preserve">respectively </w:t>
      </w:r>
      <w:r w:rsidRPr="00D12B6B">
        <w:rPr>
          <w:rFonts w:asciiTheme="minorHAnsi" w:hAnsiTheme="minorHAnsi" w:cstheme="minorHAnsi"/>
          <w:i/>
          <w:iCs/>
          <w:szCs w:val="22"/>
        </w:rPr>
        <w:t>(31 December 201</w:t>
      </w:r>
      <w:r w:rsidR="005A1405" w:rsidRPr="00D12B6B">
        <w:rPr>
          <w:rFonts w:asciiTheme="minorHAnsi" w:hAnsiTheme="minorHAnsi" w:cstheme="minorHAnsi"/>
          <w:i/>
          <w:iCs/>
          <w:szCs w:val="22"/>
        </w:rPr>
        <w:t>9</w:t>
      </w:r>
      <w:r w:rsidRPr="00D12B6B">
        <w:rPr>
          <w:rFonts w:asciiTheme="minorHAnsi" w:hAnsiTheme="minorHAnsi" w:cstheme="minorHAnsi"/>
          <w:i/>
          <w:iCs/>
          <w:szCs w:val="22"/>
        </w:rPr>
        <w:t>:</w:t>
      </w:r>
      <w:r w:rsidR="005B6805" w:rsidRPr="00D12B6B">
        <w:rPr>
          <w:rFonts w:asciiTheme="minorHAnsi" w:hAnsiTheme="minorHAnsi" w:cstheme="minorHAnsi"/>
          <w:i/>
          <w:iCs/>
          <w:szCs w:val="22"/>
        </w:rPr>
        <w:t xml:space="preserve"> </w:t>
      </w:r>
      <w:r w:rsidRPr="00D12B6B">
        <w:rPr>
          <w:rFonts w:asciiTheme="minorHAnsi" w:hAnsiTheme="minorHAnsi" w:cstheme="minorHAnsi"/>
          <w:i/>
          <w:iCs/>
          <w:szCs w:val="22"/>
        </w:rPr>
        <w:t>Baht</w:t>
      </w:r>
      <w:r w:rsidR="004D4D2C">
        <w:rPr>
          <w:rFonts w:asciiTheme="minorHAnsi" w:hAnsiTheme="minorHAnsi" w:cstheme="minorHAnsi"/>
          <w:i/>
          <w:iCs/>
          <w:szCs w:val="22"/>
        </w:rPr>
        <w:t xml:space="preserve"> </w:t>
      </w:r>
      <w:r w:rsidR="000461C8" w:rsidRPr="00D12B6B">
        <w:rPr>
          <w:rFonts w:asciiTheme="minorHAnsi" w:hAnsiTheme="minorHAnsi" w:cstheme="minorHAnsi"/>
          <w:i/>
          <w:iCs/>
          <w:szCs w:val="22"/>
        </w:rPr>
        <w:t>4,</w:t>
      </w:r>
      <w:r w:rsidR="005A1405" w:rsidRPr="00D12B6B">
        <w:rPr>
          <w:rFonts w:asciiTheme="minorHAnsi" w:hAnsiTheme="minorHAnsi" w:cstheme="minorHAnsi"/>
          <w:i/>
          <w:iCs/>
          <w:szCs w:val="22"/>
        </w:rPr>
        <w:t>122</w:t>
      </w:r>
      <w:r w:rsidR="00E2563F" w:rsidRPr="00D12B6B">
        <w:rPr>
          <w:rFonts w:asciiTheme="minorHAnsi" w:hAnsiTheme="minorHAnsi" w:cstheme="minorHAnsi"/>
          <w:i/>
          <w:iCs/>
          <w:szCs w:val="22"/>
        </w:rPr>
        <w:t>.</w:t>
      </w:r>
      <w:r w:rsidR="005A1405" w:rsidRPr="00D12B6B">
        <w:rPr>
          <w:rFonts w:asciiTheme="minorHAnsi" w:hAnsiTheme="minorHAnsi" w:cstheme="minorHAnsi"/>
          <w:i/>
          <w:iCs/>
          <w:szCs w:val="22"/>
        </w:rPr>
        <w:t>22</w:t>
      </w:r>
      <w:r w:rsidR="00E2563F" w:rsidRPr="00D12B6B">
        <w:rPr>
          <w:rFonts w:asciiTheme="minorHAnsi" w:hAnsiTheme="minorHAnsi" w:cstheme="minorHAnsi"/>
          <w:i/>
          <w:iCs/>
          <w:szCs w:val="22"/>
        </w:rPr>
        <w:t xml:space="preserve"> </w:t>
      </w:r>
      <w:r w:rsidRPr="00D12B6B">
        <w:rPr>
          <w:rFonts w:asciiTheme="minorHAnsi" w:hAnsiTheme="minorHAnsi" w:cstheme="minorHAnsi"/>
          <w:i/>
          <w:iCs/>
          <w:szCs w:val="22"/>
        </w:rPr>
        <w:t xml:space="preserve">million and Baht </w:t>
      </w:r>
      <w:r w:rsidR="005B6805" w:rsidRPr="00D12B6B">
        <w:rPr>
          <w:rFonts w:asciiTheme="minorHAnsi" w:hAnsiTheme="minorHAnsi" w:cstheme="minorHAnsi"/>
          <w:i/>
          <w:iCs/>
          <w:szCs w:val="22"/>
        </w:rPr>
        <w:t>2,</w:t>
      </w:r>
      <w:r w:rsidR="005A1405" w:rsidRPr="00D12B6B">
        <w:rPr>
          <w:rFonts w:asciiTheme="minorHAnsi" w:hAnsiTheme="minorHAnsi" w:cstheme="minorHAnsi"/>
          <w:i/>
          <w:iCs/>
          <w:szCs w:val="22"/>
        </w:rPr>
        <w:t>936</w:t>
      </w:r>
      <w:r w:rsidR="005B6805" w:rsidRPr="00D12B6B">
        <w:rPr>
          <w:rFonts w:asciiTheme="minorHAnsi" w:hAnsiTheme="minorHAnsi" w:cstheme="minorHAnsi"/>
          <w:i/>
          <w:iCs/>
          <w:szCs w:val="22"/>
        </w:rPr>
        <w:t>.</w:t>
      </w:r>
      <w:r w:rsidR="005A1405" w:rsidRPr="00D12B6B">
        <w:rPr>
          <w:rFonts w:asciiTheme="minorHAnsi" w:hAnsiTheme="minorHAnsi" w:cstheme="minorHAnsi"/>
          <w:i/>
          <w:iCs/>
          <w:szCs w:val="22"/>
        </w:rPr>
        <w:t>86</w:t>
      </w:r>
      <w:r w:rsidR="004D4D2C">
        <w:rPr>
          <w:rFonts w:asciiTheme="minorHAnsi" w:hAnsiTheme="minorHAnsi" w:cstheme="minorHAnsi"/>
          <w:i/>
          <w:iCs/>
          <w:szCs w:val="22"/>
        </w:rPr>
        <w:t>,</w:t>
      </w:r>
      <w:r w:rsidR="005B6805" w:rsidRPr="00D12B6B">
        <w:rPr>
          <w:rFonts w:asciiTheme="minorHAnsi" w:hAnsiTheme="minorHAnsi" w:cstheme="minorHAnsi"/>
          <w:i/>
          <w:iCs/>
          <w:szCs w:val="22"/>
        </w:rPr>
        <w:t xml:space="preserve"> </w:t>
      </w:r>
      <w:r w:rsidRPr="00D12B6B">
        <w:rPr>
          <w:rFonts w:asciiTheme="minorHAnsi" w:hAnsiTheme="minorHAnsi" w:cstheme="minorHAnsi"/>
          <w:i/>
          <w:iCs/>
          <w:szCs w:val="22"/>
        </w:rPr>
        <w:t>respectively)</w:t>
      </w:r>
      <w:r w:rsidRPr="00D12B6B">
        <w:rPr>
          <w:rFonts w:asciiTheme="minorHAnsi" w:hAnsiTheme="minorHAnsi" w:cstheme="minorHAnsi"/>
          <w:szCs w:val="22"/>
        </w:rPr>
        <w:t>.</w:t>
      </w:r>
      <w:r w:rsidR="00D4386D" w:rsidRPr="00D12B6B">
        <w:rPr>
          <w:rFonts w:asciiTheme="minorHAnsi" w:hAnsiTheme="minorHAnsi" w:cstheme="minorHAnsi"/>
          <w:szCs w:val="22"/>
          <w:cs/>
        </w:rPr>
        <w:t xml:space="preserve"> </w:t>
      </w:r>
      <w:r w:rsidRPr="00D12B6B">
        <w:rPr>
          <w:rFonts w:asciiTheme="minorHAnsi" w:hAnsiTheme="minorHAnsi" w:cstheme="minorHAnsi"/>
          <w:szCs w:val="22"/>
        </w:rPr>
        <w:t>The current liabilities mainly</w:t>
      </w:r>
      <w:r w:rsidR="00D4386D" w:rsidRPr="00D12B6B">
        <w:rPr>
          <w:rFonts w:asciiTheme="minorHAnsi" w:hAnsiTheme="minorHAnsi" w:cstheme="minorHAnsi"/>
          <w:szCs w:val="22"/>
          <w:cs/>
        </w:rPr>
        <w:t xml:space="preserve"> </w:t>
      </w:r>
      <w:r w:rsidRPr="00D12B6B">
        <w:rPr>
          <w:rFonts w:asciiTheme="minorHAnsi" w:hAnsiTheme="minorHAnsi" w:cstheme="minorHAnsi"/>
          <w:szCs w:val="22"/>
        </w:rPr>
        <w:t>include short-term loans in the term of</w:t>
      </w:r>
      <w:r w:rsidRPr="00D12B6B">
        <w:rPr>
          <w:rFonts w:asciiTheme="minorHAnsi" w:hAnsiTheme="minorHAnsi" w:cstheme="minorHAnsi"/>
          <w:szCs w:val="22"/>
          <w:cs/>
        </w:rPr>
        <w:t xml:space="preserve"> </w:t>
      </w:r>
      <w:r w:rsidRPr="00D12B6B">
        <w:rPr>
          <w:rFonts w:asciiTheme="minorHAnsi" w:hAnsiTheme="minorHAnsi" w:cstheme="minorHAnsi"/>
          <w:szCs w:val="22"/>
        </w:rPr>
        <w:t>promissory note and trust receipt and letter of credit.</w:t>
      </w:r>
      <w:r w:rsidR="00675F1C" w:rsidRPr="00D12B6B">
        <w:rPr>
          <w:rFonts w:asciiTheme="minorHAnsi" w:hAnsiTheme="minorHAnsi" w:cstheme="minorHAnsi"/>
          <w:szCs w:val="22"/>
          <w:cs/>
        </w:rPr>
        <w:t xml:space="preserve"> </w:t>
      </w:r>
      <w:r w:rsidRPr="00D12B6B">
        <w:rPr>
          <w:rFonts w:asciiTheme="minorHAnsi" w:hAnsiTheme="minorHAnsi" w:cstheme="minorHAnsi"/>
          <w:szCs w:val="22"/>
        </w:rPr>
        <w:t>The Group and the Company</w:t>
      </w:r>
      <w:r w:rsidRPr="00D12B6B">
        <w:rPr>
          <w:rFonts w:asciiTheme="minorHAnsi" w:hAnsiTheme="minorHAnsi" w:cstheme="minorHAnsi"/>
          <w:szCs w:val="22"/>
          <w:cs/>
        </w:rPr>
        <w:t xml:space="preserve"> </w:t>
      </w:r>
      <w:r w:rsidRPr="00D12B6B">
        <w:rPr>
          <w:rFonts w:asciiTheme="minorHAnsi" w:hAnsiTheme="minorHAnsi" w:cstheme="minorHAnsi"/>
          <w:szCs w:val="22"/>
        </w:rPr>
        <w:t>have</w:t>
      </w:r>
      <w:r w:rsidR="00421BE6">
        <w:rPr>
          <w:rFonts w:asciiTheme="minorHAnsi" w:hAnsiTheme="minorHAnsi" w:cstheme="minorHAnsi"/>
          <w:szCs w:val="22"/>
        </w:rPr>
        <w:t xml:space="preserve"> </w:t>
      </w:r>
      <w:r w:rsidRPr="00D12B6B">
        <w:rPr>
          <w:rFonts w:asciiTheme="minorHAnsi" w:hAnsiTheme="minorHAnsi" w:cstheme="minorHAnsi"/>
          <w:szCs w:val="22"/>
        </w:rPr>
        <w:t>remaining credit facilities not drawn of Baht</w:t>
      </w:r>
      <w:r w:rsidR="00421BE6">
        <w:rPr>
          <w:rFonts w:asciiTheme="minorHAnsi" w:hAnsiTheme="minorHAnsi" w:cstheme="minorHAnsi"/>
          <w:szCs w:val="22"/>
        </w:rPr>
        <w:t xml:space="preserve"> 3</w:t>
      </w:r>
      <w:r w:rsidR="00D12B6B" w:rsidRPr="00D12B6B">
        <w:rPr>
          <w:rFonts w:cs="Calibri"/>
          <w:spacing w:val="-2"/>
          <w:szCs w:val="22"/>
        </w:rPr>
        <w:t>,</w:t>
      </w:r>
      <w:r w:rsidR="006873E6">
        <w:rPr>
          <w:rFonts w:cs="Calibri"/>
          <w:spacing w:val="-2"/>
          <w:szCs w:val="22"/>
        </w:rPr>
        <w:t>170</w:t>
      </w:r>
      <w:r w:rsidR="00D12B6B" w:rsidRPr="00D12B6B">
        <w:rPr>
          <w:rFonts w:cs="Calibri"/>
          <w:spacing w:val="-2"/>
          <w:szCs w:val="22"/>
        </w:rPr>
        <w:t>.</w:t>
      </w:r>
      <w:r w:rsidR="00926C04">
        <w:rPr>
          <w:rFonts w:cs="Calibri"/>
          <w:spacing w:val="-2"/>
          <w:szCs w:val="22"/>
        </w:rPr>
        <w:t>44</w:t>
      </w:r>
      <w:r w:rsidR="002709ED">
        <w:rPr>
          <w:rFonts w:asciiTheme="minorHAnsi" w:hAnsiTheme="minorHAnsi" w:cstheme="minorHAnsi"/>
          <w:szCs w:val="22"/>
        </w:rPr>
        <w:t xml:space="preserve"> </w:t>
      </w:r>
      <w:r w:rsidRPr="00D12B6B">
        <w:rPr>
          <w:rFonts w:asciiTheme="minorHAnsi" w:hAnsiTheme="minorHAnsi" w:cstheme="minorHAnsi"/>
          <w:szCs w:val="22"/>
        </w:rPr>
        <w:t>million</w:t>
      </w:r>
      <w:r w:rsidR="007B19A7" w:rsidRPr="00D12B6B">
        <w:rPr>
          <w:rFonts w:asciiTheme="minorHAnsi" w:hAnsiTheme="minorHAnsi" w:cstheme="minorHAnsi"/>
          <w:szCs w:val="22"/>
        </w:rPr>
        <w:t xml:space="preserve"> and Baht </w:t>
      </w:r>
      <w:r w:rsidR="00D12B6B" w:rsidRPr="00D12B6B">
        <w:rPr>
          <w:rFonts w:asciiTheme="minorHAnsi" w:hAnsiTheme="minorHAnsi" w:cstheme="minorHAnsi"/>
          <w:szCs w:val="22"/>
        </w:rPr>
        <w:t>2,</w:t>
      </w:r>
      <w:r w:rsidR="006873E6">
        <w:rPr>
          <w:rFonts w:asciiTheme="minorHAnsi" w:hAnsiTheme="minorHAnsi" w:cstheme="minorHAnsi"/>
          <w:szCs w:val="22"/>
        </w:rPr>
        <w:t>644</w:t>
      </w:r>
      <w:r w:rsidR="00D12B6B" w:rsidRPr="00D12B6B">
        <w:rPr>
          <w:rFonts w:asciiTheme="minorHAnsi" w:hAnsiTheme="minorHAnsi" w:cstheme="minorHAnsi"/>
          <w:szCs w:val="22"/>
        </w:rPr>
        <w:t>.</w:t>
      </w:r>
      <w:r w:rsidR="00421BE6">
        <w:rPr>
          <w:rFonts w:asciiTheme="minorHAnsi" w:hAnsiTheme="minorHAnsi" w:cstheme="minorHAnsi"/>
          <w:szCs w:val="22"/>
        </w:rPr>
        <w:t>1</w:t>
      </w:r>
      <w:r w:rsidR="006873E6">
        <w:rPr>
          <w:rFonts w:asciiTheme="minorHAnsi" w:hAnsiTheme="minorHAnsi" w:cstheme="minorHAnsi"/>
          <w:szCs w:val="22"/>
        </w:rPr>
        <w:t>7</w:t>
      </w:r>
      <w:r w:rsidR="007B19A7" w:rsidRPr="00D12B6B">
        <w:rPr>
          <w:rFonts w:asciiTheme="minorHAnsi" w:hAnsiTheme="minorHAnsi" w:cstheme="minorHAnsi"/>
          <w:szCs w:val="22"/>
        </w:rPr>
        <w:t xml:space="preserve"> million</w:t>
      </w:r>
      <w:r w:rsidR="002709ED">
        <w:rPr>
          <w:rFonts w:asciiTheme="minorHAnsi" w:hAnsiTheme="minorHAnsi" w:cstheme="minorHAnsi"/>
          <w:szCs w:val="22"/>
        </w:rPr>
        <w:t>,</w:t>
      </w:r>
      <w:r w:rsidRPr="00D12B6B">
        <w:rPr>
          <w:rFonts w:asciiTheme="minorHAnsi" w:hAnsiTheme="minorHAnsi" w:cstheme="minorHAnsi"/>
          <w:szCs w:val="22"/>
        </w:rPr>
        <w:t xml:space="preserve"> </w:t>
      </w:r>
      <w:r w:rsidR="007B19A7" w:rsidRPr="00D12B6B">
        <w:rPr>
          <w:rFonts w:asciiTheme="minorHAnsi" w:hAnsiTheme="minorHAnsi" w:cstheme="minorHAnsi"/>
          <w:szCs w:val="22"/>
        </w:rPr>
        <w:t xml:space="preserve">respectively </w:t>
      </w:r>
      <w:r w:rsidRPr="00D12B6B">
        <w:rPr>
          <w:rFonts w:asciiTheme="minorHAnsi" w:hAnsiTheme="minorHAnsi" w:cstheme="minorHAnsi"/>
          <w:i/>
          <w:iCs/>
          <w:szCs w:val="22"/>
        </w:rPr>
        <w:t>(31 December 201</w:t>
      </w:r>
      <w:r w:rsidR="005A1405" w:rsidRPr="00D12B6B">
        <w:rPr>
          <w:rFonts w:asciiTheme="minorHAnsi" w:hAnsiTheme="minorHAnsi" w:cstheme="minorHAnsi"/>
          <w:i/>
          <w:iCs/>
          <w:szCs w:val="22"/>
        </w:rPr>
        <w:t>9</w:t>
      </w:r>
      <w:r w:rsidRPr="00D12B6B">
        <w:rPr>
          <w:rFonts w:asciiTheme="minorHAnsi" w:hAnsiTheme="minorHAnsi" w:cstheme="minorHAnsi"/>
          <w:i/>
          <w:iCs/>
          <w:szCs w:val="22"/>
        </w:rPr>
        <w:t>:</w:t>
      </w:r>
      <w:r w:rsidR="00421BE6">
        <w:rPr>
          <w:rFonts w:asciiTheme="minorHAnsi" w:hAnsiTheme="minorHAnsi" w:cstheme="minorHAnsi"/>
          <w:i/>
          <w:iCs/>
          <w:szCs w:val="22"/>
        </w:rPr>
        <w:t xml:space="preserve"> </w:t>
      </w:r>
      <w:r w:rsidRPr="00D12B6B">
        <w:rPr>
          <w:rFonts w:asciiTheme="minorHAnsi" w:hAnsiTheme="minorHAnsi" w:cstheme="minorHAnsi"/>
          <w:i/>
          <w:iCs/>
          <w:szCs w:val="22"/>
        </w:rPr>
        <w:t>Baht</w:t>
      </w:r>
      <w:r w:rsidR="00421BE6">
        <w:rPr>
          <w:rFonts w:asciiTheme="minorHAnsi" w:hAnsiTheme="minorHAnsi" w:cstheme="minorHAnsi"/>
          <w:i/>
          <w:iCs/>
          <w:szCs w:val="22"/>
        </w:rPr>
        <w:t xml:space="preserve"> </w:t>
      </w:r>
      <w:r w:rsidR="005A1405" w:rsidRPr="00D12B6B">
        <w:rPr>
          <w:rFonts w:asciiTheme="minorHAnsi" w:hAnsiTheme="minorHAnsi" w:cstheme="minorHAnsi"/>
          <w:i/>
          <w:iCs/>
          <w:szCs w:val="22"/>
        </w:rPr>
        <w:t>3</w:t>
      </w:r>
      <w:r w:rsidRPr="00D12B6B">
        <w:rPr>
          <w:rFonts w:asciiTheme="minorHAnsi" w:hAnsiTheme="minorHAnsi" w:cstheme="minorHAnsi"/>
          <w:i/>
          <w:iCs/>
          <w:szCs w:val="22"/>
        </w:rPr>
        <w:t>,</w:t>
      </w:r>
      <w:r w:rsidR="005A1405" w:rsidRPr="00D12B6B">
        <w:rPr>
          <w:rFonts w:asciiTheme="minorHAnsi" w:hAnsiTheme="minorHAnsi" w:cstheme="minorHAnsi"/>
          <w:i/>
          <w:iCs/>
          <w:szCs w:val="22"/>
        </w:rPr>
        <w:t>436</w:t>
      </w:r>
      <w:r w:rsidRPr="00D12B6B">
        <w:rPr>
          <w:rFonts w:asciiTheme="minorHAnsi" w:hAnsiTheme="minorHAnsi" w:cstheme="minorHAnsi"/>
          <w:i/>
          <w:iCs/>
          <w:szCs w:val="22"/>
        </w:rPr>
        <w:t>.</w:t>
      </w:r>
      <w:r w:rsidR="005A1405" w:rsidRPr="00D12B6B">
        <w:rPr>
          <w:rFonts w:asciiTheme="minorHAnsi" w:hAnsiTheme="minorHAnsi" w:cstheme="minorHAnsi"/>
          <w:i/>
          <w:iCs/>
          <w:szCs w:val="22"/>
        </w:rPr>
        <w:t>75</w:t>
      </w:r>
      <w:r w:rsidRPr="00D12B6B">
        <w:rPr>
          <w:rFonts w:asciiTheme="minorHAnsi" w:hAnsiTheme="minorHAnsi" w:cstheme="minorHAnsi"/>
          <w:i/>
          <w:iCs/>
          <w:szCs w:val="22"/>
        </w:rPr>
        <w:t xml:space="preserve"> million</w:t>
      </w:r>
      <w:r w:rsidR="007B19A7" w:rsidRPr="00D12B6B">
        <w:rPr>
          <w:rFonts w:asciiTheme="minorHAnsi" w:hAnsiTheme="minorHAnsi" w:cstheme="minorHAnsi"/>
          <w:i/>
          <w:iCs/>
          <w:szCs w:val="22"/>
        </w:rPr>
        <w:t xml:space="preserve"> and Baht </w:t>
      </w:r>
      <w:r w:rsidR="005A1405" w:rsidRPr="00D12B6B">
        <w:rPr>
          <w:rFonts w:asciiTheme="minorHAnsi" w:hAnsiTheme="minorHAnsi" w:cstheme="minorHAnsi"/>
          <w:i/>
          <w:iCs/>
          <w:szCs w:val="22"/>
        </w:rPr>
        <w:t>2</w:t>
      </w:r>
      <w:r w:rsidR="007B19A7" w:rsidRPr="00D12B6B">
        <w:rPr>
          <w:rFonts w:asciiTheme="minorHAnsi" w:hAnsiTheme="minorHAnsi" w:cstheme="minorHAnsi"/>
          <w:i/>
          <w:iCs/>
          <w:szCs w:val="22"/>
        </w:rPr>
        <w:t>,</w:t>
      </w:r>
      <w:r w:rsidR="005A1405" w:rsidRPr="00D12B6B">
        <w:rPr>
          <w:rFonts w:asciiTheme="minorHAnsi" w:hAnsiTheme="minorHAnsi" w:cstheme="minorHAnsi"/>
          <w:i/>
          <w:iCs/>
          <w:szCs w:val="22"/>
        </w:rPr>
        <w:t>602</w:t>
      </w:r>
      <w:r w:rsidR="007B19A7" w:rsidRPr="00D12B6B">
        <w:rPr>
          <w:rFonts w:asciiTheme="minorHAnsi" w:hAnsiTheme="minorHAnsi" w:cstheme="minorHAnsi"/>
          <w:i/>
          <w:iCs/>
          <w:szCs w:val="22"/>
        </w:rPr>
        <w:t>.</w:t>
      </w:r>
      <w:r w:rsidR="005A1405" w:rsidRPr="00D12B6B">
        <w:rPr>
          <w:rFonts w:asciiTheme="minorHAnsi" w:hAnsiTheme="minorHAnsi" w:cstheme="minorHAnsi"/>
          <w:i/>
          <w:iCs/>
          <w:szCs w:val="22"/>
        </w:rPr>
        <w:t>39</w:t>
      </w:r>
      <w:r w:rsidR="007B19A7" w:rsidRPr="00D12B6B">
        <w:rPr>
          <w:rFonts w:asciiTheme="minorHAnsi" w:hAnsiTheme="minorHAnsi" w:cstheme="minorHAnsi"/>
          <w:i/>
          <w:iCs/>
          <w:szCs w:val="22"/>
        </w:rPr>
        <w:t xml:space="preserve"> million</w:t>
      </w:r>
      <w:r w:rsidR="002709ED">
        <w:rPr>
          <w:rFonts w:asciiTheme="minorHAnsi" w:hAnsiTheme="minorHAnsi" w:cstheme="minorHAnsi"/>
          <w:i/>
          <w:iCs/>
          <w:szCs w:val="22"/>
        </w:rPr>
        <w:t>,</w:t>
      </w:r>
      <w:r w:rsidR="007B19A7" w:rsidRPr="00D12B6B">
        <w:rPr>
          <w:rFonts w:asciiTheme="minorHAnsi" w:hAnsiTheme="minorHAnsi" w:cstheme="minorHAnsi"/>
          <w:i/>
          <w:iCs/>
          <w:szCs w:val="22"/>
        </w:rPr>
        <w:t xml:space="preserve"> respectively</w:t>
      </w:r>
      <w:r w:rsidR="002709ED">
        <w:rPr>
          <w:rFonts w:asciiTheme="minorHAnsi" w:hAnsiTheme="minorHAnsi" w:cstheme="minorHAnsi"/>
          <w:i/>
          <w:iCs/>
          <w:szCs w:val="22"/>
        </w:rPr>
        <w:t>)</w:t>
      </w:r>
      <w:r w:rsidR="002709ED">
        <w:rPr>
          <w:rFonts w:asciiTheme="minorHAnsi" w:hAnsiTheme="minorHAnsi" w:cstheme="minorHAnsi"/>
          <w:szCs w:val="22"/>
        </w:rPr>
        <w:t xml:space="preserve"> </w:t>
      </w:r>
      <w:r w:rsidRPr="00D12B6B">
        <w:rPr>
          <w:rFonts w:asciiTheme="minorHAnsi" w:hAnsiTheme="minorHAnsi" w:cstheme="minorHAnsi"/>
          <w:szCs w:val="22"/>
        </w:rPr>
        <w:t>and</w:t>
      </w:r>
      <w:r w:rsidR="002709ED">
        <w:rPr>
          <w:rFonts w:asciiTheme="minorHAnsi" w:hAnsiTheme="minorHAnsi" w:cstheme="minorHAnsi"/>
          <w:szCs w:val="22"/>
        </w:rPr>
        <w:t xml:space="preserve"> </w:t>
      </w:r>
      <w:r w:rsidRPr="00D12B6B">
        <w:rPr>
          <w:rFonts w:asciiTheme="minorHAnsi" w:hAnsiTheme="minorHAnsi" w:cstheme="minorHAnsi"/>
          <w:szCs w:val="22"/>
        </w:rPr>
        <w:t>management</w:t>
      </w:r>
      <w:r w:rsidRPr="00D41FA8">
        <w:rPr>
          <w:rFonts w:asciiTheme="minorHAnsi" w:hAnsiTheme="minorHAnsi" w:cstheme="minorHAnsi"/>
          <w:szCs w:val="22"/>
        </w:rPr>
        <w:t xml:space="preserve"> is implementing strategic operational and financial restructuring plans to seek to ensure adequate liquidity in the Group and </w:t>
      </w:r>
      <w:r w:rsidR="00217DAB">
        <w:rPr>
          <w:rFonts w:asciiTheme="minorHAnsi" w:hAnsiTheme="minorHAnsi" w:cstheme="minorHAnsi"/>
          <w:szCs w:val="22"/>
        </w:rPr>
        <w:br/>
      </w:r>
      <w:r w:rsidRPr="00D41FA8">
        <w:rPr>
          <w:rFonts w:asciiTheme="minorHAnsi" w:hAnsiTheme="minorHAnsi" w:cstheme="minorHAnsi"/>
          <w:szCs w:val="22"/>
        </w:rPr>
        <w:t>the Company, and the ability to meet liabilities.</w:t>
      </w:r>
      <w:r w:rsidR="0062114F">
        <w:rPr>
          <w:rFonts w:asciiTheme="minorHAnsi" w:hAnsiTheme="minorHAnsi" w:cstheme="minorBidi" w:hint="cs"/>
          <w:szCs w:val="22"/>
          <w:cs/>
        </w:rPr>
        <w:t xml:space="preserve"> </w:t>
      </w:r>
      <w:r w:rsidRPr="00D41FA8">
        <w:rPr>
          <w:rFonts w:asciiTheme="minorHAnsi" w:hAnsiTheme="minorHAnsi" w:cstheme="minorHAnsi"/>
          <w:szCs w:val="22"/>
        </w:rPr>
        <w:t xml:space="preserve">These factors, whereby liquidity in the Group and </w:t>
      </w:r>
      <w:r w:rsidR="00E9573E">
        <w:rPr>
          <w:rFonts w:asciiTheme="minorHAnsi" w:hAnsiTheme="minorHAnsi" w:cstheme="minorHAnsi"/>
          <w:szCs w:val="22"/>
        </w:rPr>
        <w:br/>
      </w:r>
      <w:r w:rsidR="00D712F3">
        <w:rPr>
          <w:rFonts w:asciiTheme="minorHAnsi" w:hAnsiTheme="minorHAnsi" w:cstheme="minorHAnsi"/>
          <w:szCs w:val="22"/>
        </w:rPr>
        <w:t xml:space="preserve">the </w:t>
      </w:r>
      <w:r w:rsidRPr="00D41FA8">
        <w:rPr>
          <w:rFonts w:asciiTheme="minorHAnsi" w:hAnsiTheme="minorHAnsi" w:cstheme="minorHAnsi"/>
          <w:szCs w:val="22"/>
        </w:rPr>
        <w:t>Company and their ability to meet liabilities as they fall due may be dependent upon the success of managements plans, indicate the existence of a material uncertainty that may cast significant doubt on the Group’s ability to continue as a going concern.</w:t>
      </w:r>
      <w:r w:rsidR="00E01789">
        <w:rPr>
          <w:rFonts w:asciiTheme="minorHAnsi" w:hAnsiTheme="minorHAnsi" w:cstheme="minorHAnsi"/>
          <w:szCs w:val="22"/>
        </w:rPr>
        <w:t xml:space="preserve"> </w:t>
      </w:r>
      <w:r w:rsidRPr="00D41FA8">
        <w:rPr>
          <w:rFonts w:asciiTheme="minorHAnsi" w:hAnsiTheme="minorHAnsi" w:cstheme="minorHAnsi"/>
          <w:szCs w:val="22"/>
        </w:rPr>
        <w:t xml:space="preserve">Hereby, my conclusion is not modified in respect of </w:t>
      </w:r>
      <w:r w:rsidR="00F51462">
        <w:rPr>
          <w:rFonts w:asciiTheme="minorHAnsi" w:hAnsiTheme="minorHAnsi" w:cstheme="minorHAnsi"/>
          <w:szCs w:val="22"/>
        </w:rPr>
        <w:br/>
      </w:r>
      <w:r w:rsidRPr="00D41FA8">
        <w:rPr>
          <w:rFonts w:asciiTheme="minorHAnsi" w:hAnsiTheme="minorHAnsi" w:cstheme="minorHAnsi"/>
          <w:szCs w:val="22"/>
        </w:rPr>
        <w:t>this matter.</w:t>
      </w:r>
    </w:p>
    <w:p w14:paraId="43846702" w14:textId="3ECCFA60" w:rsidR="00A603EF" w:rsidRDefault="00A603EF">
      <w:pPr>
        <w:spacing w:before="0" w:after="0" w:line="240" w:lineRule="auto"/>
        <w:ind w:left="0" w:firstLine="0"/>
        <w:jc w:val="left"/>
        <w:rPr>
          <w:rFonts w:asciiTheme="minorHAnsi" w:eastAsia="Times New Roman" w:hAnsiTheme="minorHAnsi" w:cstheme="minorBidi"/>
          <w:color w:val="000000"/>
          <w:szCs w:val="22"/>
        </w:rPr>
      </w:pPr>
    </w:p>
    <w:p w14:paraId="161145CC" w14:textId="77777777" w:rsidR="00366AB7" w:rsidRDefault="00366AB7" w:rsidP="00A62165">
      <w:pPr>
        <w:spacing w:before="0" w:after="0" w:line="240" w:lineRule="auto"/>
        <w:ind w:left="0" w:firstLine="0"/>
        <w:rPr>
          <w:rFonts w:asciiTheme="minorHAnsi" w:hAnsiTheme="minorHAnsi" w:cstheme="minorHAnsi"/>
          <w:szCs w:val="22"/>
        </w:rPr>
      </w:pPr>
    </w:p>
    <w:p w14:paraId="4925455A" w14:textId="58AE0605" w:rsidR="00A62165" w:rsidRPr="0089555A" w:rsidRDefault="00A62165" w:rsidP="00A62165">
      <w:pPr>
        <w:spacing w:before="0" w:after="0" w:line="240" w:lineRule="auto"/>
        <w:ind w:left="0" w:firstLine="0"/>
        <w:rPr>
          <w:rFonts w:asciiTheme="minorHAnsi" w:hAnsiTheme="minorHAnsi" w:cstheme="minorHAnsi"/>
          <w:szCs w:val="22"/>
        </w:rPr>
      </w:pPr>
    </w:p>
    <w:p w14:paraId="4923AA85" w14:textId="0E7521D9" w:rsidR="00A62165" w:rsidRDefault="00A62165" w:rsidP="00A62165">
      <w:pPr>
        <w:spacing w:before="0" w:after="0" w:line="240" w:lineRule="auto"/>
        <w:ind w:left="0" w:firstLine="0"/>
        <w:rPr>
          <w:rFonts w:asciiTheme="minorHAnsi" w:eastAsia="Cordia New" w:hAnsiTheme="minorHAnsi" w:cstheme="minorHAnsi"/>
          <w:szCs w:val="22"/>
          <w:lang w:eastAsia="zh-CN"/>
        </w:rPr>
      </w:pPr>
    </w:p>
    <w:p w14:paraId="3EA04545" w14:textId="258E2DD4"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5A80D59C" w14:textId="77777777" w:rsidR="00E01789" w:rsidRPr="0089555A" w:rsidRDefault="00E01789" w:rsidP="00A62165">
      <w:pPr>
        <w:spacing w:before="0" w:after="0" w:line="240" w:lineRule="auto"/>
        <w:ind w:left="0" w:firstLine="0"/>
        <w:rPr>
          <w:rFonts w:asciiTheme="minorHAnsi" w:eastAsia="Cordia New" w:hAnsiTheme="minorHAnsi" w:cstheme="minorHAnsi"/>
          <w:szCs w:val="22"/>
          <w:lang w:eastAsia="zh-CN"/>
        </w:rPr>
      </w:pPr>
    </w:p>
    <w:p w14:paraId="7E414EE1" w14:textId="20337255"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5A1405">
        <w:rPr>
          <w:rFonts w:asciiTheme="minorHAnsi" w:eastAsia="Cordia New" w:hAnsiTheme="minorHAnsi" w:cstheme="minorHAnsi"/>
          <w:szCs w:val="22"/>
          <w:lang w:eastAsia="zh-CN"/>
        </w:rPr>
        <w:t>Pitinan Lilamethwat</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673A980B"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5A1405">
        <w:rPr>
          <w:rFonts w:asciiTheme="minorHAnsi" w:eastAsia="Cordia New" w:hAnsiTheme="minorHAnsi" w:cstheme="minorHAnsi"/>
          <w:szCs w:val="22"/>
          <w:lang w:eastAsia="zh-CN"/>
        </w:rPr>
        <w:t>11133</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FD4615" w:rsidRDefault="00A62165" w:rsidP="00A62165">
      <w:pPr>
        <w:spacing w:before="0" w:after="0" w:line="240" w:lineRule="auto"/>
        <w:ind w:left="0" w:firstLine="0"/>
        <w:rPr>
          <w:rFonts w:asciiTheme="minorHAnsi" w:eastAsia="Cordia New" w:hAnsiTheme="minorHAnsi" w:cstheme="minorHAnsi"/>
          <w:szCs w:val="22"/>
          <w:lang w:eastAsia="zh-CN"/>
        </w:rPr>
      </w:pPr>
      <w:r w:rsidRPr="00FD4615">
        <w:rPr>
          <w:rFonts w:asciiTheme="minorHAnsi" w:eastAsia="Cordia New" w:hAnsiTheme="minorHAnsi" w:cstheme="minorHAnsi"/>
          <w:szCs w:val="22"/>
          <w:lang w:eastAsia="zh-CN"/>
        </w:rPr>
        <w:t>PKF Audit (Thailand) Ltd.</w:t>
      </w:r>
    </w:p>
    <w:p w14:paraId="144B5E29" w14:textId="77777777" w:rsidR="00A62165" w:rsidRPr="00FD4615" w:rsidRDefault="00A62165" w:rsidP="00A62165">
      <w:pPr>
        <w:spacing w:before="0" w:after="0" w:line="240" w:lineRule="auto"/>
        <w:ind w:left="0" w:firstLine="0"/>
        <w:rPr>
          <w:rFonts w:asciiTheme="minorHAnsi" w:eastAsia="Cordia New" w:hAnsiTheme="minorHAnsi" w:cstheme="minorHAnsi"/>
          <w:szCs w:val="22"/>
          <w:lang w:eastAsia="zh-CN"/>
        </w:rPr>
      </w:pPr>
      <w:r w:rsidRPr="00FD4615">
        <w:rPr>
          <w:rFonts w:asciiTheme="minorHAnsi" w:eastAsia="Cordia New" w:hAnsiTheme="minorHAnsi" w:cstheme="minorHAnsi"/>
          <w:szCs w:val="22"/>
          <w:lang w:eastAsia="zh-CN"/>
        </w:rPr>
        <w:t>Bangkok</w:t>
      </w:r>
    </w:p>
    <w:p w14:paraId="6E5EEACD" w14:textId="4A9562CE" w:rsidR="00352B5B" w:rsidRPr="0089555A" w:rsidRDefault="005B535D" w:rsidP="00E9770E">
      <w:pPr>
        <w:spacing w:before="0" w:after="0" w:line="240" w:lineRule="auto"/>
        <w:ind w:left="0" w:firstLine="0"/>
        <w:rPr>
          <w:rFonts w:asciiTheme="minorHAnsi" w:eastAsia="Cordia New" w:hAnsiTheme="minorHAnsi" w:cstheme="minorHAnsi"/>
          <w:szCs w:val="22"/>
          <w:lang w:eastAsia="zh-CN"/>
        </w:rPr>
      </w:pPr>
      <w:r w:rsidRPr="00FD4615">
        <w:rPr>
          <w:rFonts w:asciiTheme="minorHAnsi" w:eastAsia="Cordia New" w:hAnsiTheme="minorHAnsi" w:cstheme="minorHAnsi"/>
          <w:szCs w:val="22"/>
          <w:lang w:eastAsia="zh-CN"/>
        </w:rPr>
        <w:t>1</w:t>
      </w:r>
      <w:r w:rsidR="006C35A9" w:rsidRPr="00FD4615">
        <w:rPr>
          <w:rFonts w:asciiTheme="minorHAnsi" w:eastAsia="Cordia New" w:hAnsiTheme="minorHAnsi" w:cs="Browallia New"/>
          <w:lang w:eastAsia="zh-CN"/>
        </w:rPr>
        <w:t>4</w:t>
      </w:r>
      <w:r w:rsidRPr="00FD4615">
        <w:rPr>
          <w:rFonts w:asciiTheme="minorHAnsi" w:eastAsia="Cordia New" w:hAnsiTheme="minorHAnsi" w:cstheme="minorHAnsi"/>
          <w:szCs w:val="22"/>
          <w:lang w:eastAsia="zh-CN"/>
        </w:rPr>
        <w:t xml:space="preserve"> </w:t>
      </w:r>
      <w:r w:rsidR="00DD1CE4" w:rsidRPr="00FD4615">
        <w:rPr>
          <w:rFonts w:asciiTheme="minorHAnsi" w:eastAsia="Cordia New" w:hAnsiTheme="minorHAnsi" w:cstheme="minorHAnsi"/>
          <w:szCs w:val="22"/>
          <w:lang w:eastAsia="zh-CN"/>
        </w:rPr>
        <w:t xml:space="preserve">August </w:t>
      </w:r>
      <w:r w:rsidR="00A62165" w:rsidRPr="00FD4615">
        <w:rPr>
          <w:rFonts w:asciiTheme="minorHAnsi" w:eastAsia="Cordia New" w:hAnsiTheme="minorHAnsi" w:cstheme="minorHAnsi"/>
          <w:szCs w:val="22"/>
          <w:lang w:eastAsia="zh-CN"/>
        </w:rPr>
        <w:t>20</w:t>
      </w:r>
      <w:r w:rsidR="005A1405" w:rsidRPr="00FD4615">
        <w:rPr>
          <w:rFonts w:asciiTheme="minorHAnsi" w:eastAsia="Cordia New" w:hAnsiTheme="minorHAnsi" w:cstheme="minorHAnsi"/>
          <w:szCs w:val="22"/>
          <w:lang w:eastAsia="zh-CN"/>
        </w:rPr>
        <w:t>20</w:t>
      </w:r>
    </w:p>
    <w:sectPr w:rsidR="00352B5B" w:rsidRPr="0089555A"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D696E" w14:textId="77777777" w:rsidR="00C755F6" w:rsidRDefault="00C755F6" w:rsidP="00481C04">
      <w:pPr>
        <w:spacing w:before="0" w:after="0" w:line="240" w:lineRule="auto"/>
      </w:pPr>
      <w:r>
        <w:separator/>
      </w:r>
    </w:p>
  </w:endnote>
  <w:endnote w:type="continuationSeparator" w:id="0">
    <w:p w14:paraId="4B0024AE" w14:textId="77777777" w:rsidR="00C755F6" w:rsidRDefault="00C755F6"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9733E" w14:textId="77777777" w:rsidR="00C755F6" w:rsidRDefault="00C755F6" w:rsidP="00481C04">
      <w:pPr>
        <w:spacing w:before="0" w:after="0" w:line="240" w:lineRule="auto"/>
      </w:pPr>
      <w:r>
        <w:separator/>
      </w:r>
    </w:p>
  </w:footnote>
  <w:footnote w:type="continuationSeparator" w:id="0">
    <w:p w14:paraId="637B5538" w14:textId="77777777" w:rsidR="00C755F6" w:rsidRDefault="00C755F6"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38A4"/>
    <w:rsid w:val="00014DAC"/>
    <w:rsid w:val="000156FB"/>
    <w:rsid w:val="000177C9"/>
    <w:rsid w:val="000239D7"/>
    <w:rsid w:val="00025150"/>
    <w:rsid w:val="00031911"/>
    <w:rsid w:val="000359AA"/>
    <w:rsid w:val="000365A2"/>
    <w:rsid w:val="00042945"/>
    <w:rsid w:val="00042D0F"/>
    <w:rsid w:val="00043A54"/>
    <w:rsid w:val="000461C8"/>
    <w:rsid w:val="000512B0"/>
    <w:rsid w:val="00056CEC"/>
    <w:rsid w:val="00062D6F"/>
    <w:rsid w:val="00063F8D"/>
    <w:rsid w:val="00065A70"/>
    <w:rsid w:val="00065ED7"/>
    <w:rsid w:val="00072B74"/>
    <w:rsid w:val="00074164"/>
    <w:rsid w:val="000754AC"/>
    <w:rsid w:val="00081F67"/>
    <w:rsid w:val="00082DB5"/>
    <w:rsid w:val="000846F3"/>
    <w:rsid w:val="00085420"/>
    <w:rsid w:val="000867B1"/>
    <w:rsid w:val="00090387"/>
    <w:rsid w:val="000912A6"/>
    <w:rsid w:val="000912BF"/>
    <w:rsid w:val="000917B8"/>
    <w:rsid w:val="000924C2"/>
    <w:rsid w:val="0009365A"/>
    <w:rsid w:val="00093CA1"/>
    <w:rsid w:val="000A1527"/>
    <w:rsid w:val="000A668C"/>
    <w:rsid w:val="000A7E37"/>
    <w:rsid w:val="000C7A03"/>
    <w:rsid w:val="000D09E7"/>
    <w:rsid w:val="000D371C"/>
    <w:rsid w:val="000D44E9"/>
    <w:rsid w:val="000D7077"/>
    <w:rsid w:val="000E1EC6"/>
    <w:rsid w:val="000E3140"/>
    <w:rsid w:val="000E3712"/>
    <w:rsid w:val="000E47D4"/>
    <w:rsid w:val="000E522A"/>
    <w:rsid w:val="000E5717"/>
    <w:rsid w:val="000E63DA"/>
    <w:rsid w:val="000F19C5"/>
    <w:rsid w:val="000F1A54"/>
    <w:rsid w:val="000F4002"/>
    <w:rsid w:val="000F572D"/>
    <w:rsid w:val="001003E8"/>
    <w:rsid w:val="00101B96"/>
    <w:rsid w:val="00107674"/>
    <w:rsid w:val="00111BFA"/>
    <w:rsid w:val="0011338F"/>
    <w:rsid w:val="001137F5"/>
    <w:rsid w:val="00113A4D"/>
    <w:rsid w:val="00113C68"/>
    <w:rsid w:val="001230B9"/>
    <w:rsid w:val="0012413E"/>
    <w:rsid w:val="00131B32"/>
    <w:rsid w:val="00136B09"/>
    <w:rsid w:val="00137671"/>
    <w:rsid w:val="00137B9D"/>
    <w:rsid w:val="001461C9"/>
    <w:rsid w:val="0015137D"/>
    <w:rsid w:val="00152BF4"/>
    <w:rsid w:val="00153609"/>
    <w:rsid w:val="00153FD7"/>
    <w:rsid w:val="001552D6"/>
    <w:rsid w:val="0015558C"/>
    <w:rsid w:val="00155803"/>
    <w:rsid w:val="00156596"/>
    <w:rsid w:val="00162B01"/>
    <w:rsid w:val="001645EE"/>
    <w:rsid w:val="00172A09"/>
    <w:rsid w:val="00174BE4"/>
    <w:rsid w:val="00196D0C"/>
    <w:rsid w:val="001A1A1D"/>
    <w:rsid w:val="001A3805"/>
    <w:rsid w:val="001A68BF"/>
    <w:rsid w:val="001B16BA"/>
    <w:rsid w:val="001C2C11"/>
    <w:rsid w:val="001C5CDA"/>
    <w:rsid w:val="001C7B5C"/>
    <w:rsid w:val="001D603C"/>
    <w:rsid w:val="001D6CE0"/>
    <w:rsid w:val="001D756E"/>
    <w:rsid w:val="001E2F02"/>
    <w:rsid w:val="001E53EE"/>
    <w:rsid w:val="001E5F7A"/>
    <w:rsid w:val="001F0133"/>
    <w:rsid w:val="001F0F79"/>
    <w:rsid w:val="001F53D3"/>
    <w:rsid w:val="00203856"/>
    <w:rsid w:val="0020462E"/>
    <w:rsid w:val="00205162"/>
    <w:rsid w:val="00210ACA"/>
    <w:rsid w:val="00212B82"/>
    <w:rsid w:val="00217DAB"/>
    <w:rsid w:val="00217E6D"/>
    <w:rsid w:val="00232B3F"/>
    <w:rsid w:val="00240CD6"/>
    <w:rsid w:val="00241B3E"/>
    <w:rsid w:val="00243A5B"/>
    <w:rsid w:val="0025229B"/>
    <w:rsid w:val="00256581"/>
    <w:rsid w:val="00265B09"/>
    <w:rsid w:val="002664DA"/>
    <w:rsid w:val="002709ED"/>
    <w:rsid w:val="00270DBA"/>
    <w:rsid w:val="002717BC"/>
    <w:rsid w:val="002813FD"/>
    <w:rsid w:val="00286AA0"/>
    <w:rsid w:val="00287160"/>
    <w:rsid w:val="00296796"/>
    <w:rsid w:val="00297C10"/>
    <w:rsid w:val="002A1B37"/>
    <w:rsid w:val="002A478D"/>
    <w:rsid w:val="002A4E71"/>
    <w:rsid w:val="002B17DE"/>
    <w:rsid w:val="002B188E"/>
    <w:rsid w:val="002C100A"/>
    <w:rsid w:val="002C1C7D"/>
    <w:rsid w:val="002C5408"/>
    <w:rsid w:val="002C667E"/>
    <w:rsid w:val="002D06D8"/>
    <w:rsid w:val="002D4F3C"/>
    <w:rsid w:val="002D6D0C"/>
    <w:rsid w:val="002E2723"/>
    <w:rsid w:val="002E515B"/>
    <w:rsid w:val="002F1CD9"/>
    <w:rsid w:val="002F53A9"/>
    <w:rsid w:val="002F604A"/>
    <w:rsid w:val="0030378E"/>
    <w:rsid w:val="00303D6A"/>
    <w:rsid w:val="003060C9"/>
    <w:rsid w:val="00306553"/>
    <w:rsid w:val="00311C65"/>
    <w:rsid w:val="003208AC"/>
    <w:rsid w:val="003256B5"/>
    <w:rsid w:val="0033332F"/>
    <w:rsid w:val="00333A19"/>
    <w:rsid w:val="003347D9"/>
    <w:rsid w:val="003357F9"/>
    <w:rsid w:val="003363AF"/>
    <w:rsid w:val="00336856"/>
    <w:rsid w:val="00336C2F"/>
    <w:rsid w:val="0034149A"/>
    <w:rsid w:val="00352B5B"/>
    <w:rsid w:val="00354419"/>
    <w:rsid w:val="00354448"/>
    <w:rsid w:val="00357866"/>
    <w:rsid w:val="00362190"/>
    <w:rsid w:val="00363B64"/>
    <w:rsid w:val="0036517F"/>
    <w:rsid w:val="00366AB7"/>
    <w:rsid w:val="00371DB6"/>
    <w:rsid w:val="00371ECB"/>
    <w:rsid w:val="0037626C"/>
    <w:rsid w:val="00377E73"/>
    <w:rsid w:val="003815A0"/>
    <w:rsid w:val="00383E1A"/>
    <w:rsid w:val="00391171"/>
    <w:rsid w:val="0039177A"/>
    <w:rsid w:val="003931D5"/>
    <w:rsid w:val="00397A7E"/>
    <w:rsid w:val="003A046C"/>
    <w:rsid w:val="003A438F"/>
    <w:rsid w:val="003B2819"/>
    <w:rsid w:val="003B7F38"/>
    <w:rsid w:val="003C0359"/>
    <w:rsid w:val="003C27FF"/>
    <w:rsid w:val="003C3FEF"/>
    <w:rsid w:val="003C5C97"/>
    <w:rsid w:val="003D1B83"/>
    <w:rsid w:val="003D41F6"/>
    <w:rsid w:val="003D7D97"/>
    <w:rsid w:val="003E5B2C"/>
    <w:rsid w:val="003F20A6"/>
    <w:rsid w:val="003F3A67"/>
    <w:rsid w:val="003F3EA4"/>
    <w:rsid w:val="0040273E"/>
    <w:rsid w:val="00404AD0"/>
    <w:rsid w:val="00406298"/>
    <w:rsid w:val="00411C42"/>
    <w:rsid w:val="00413032"/>
    <w:rsid w:val="00414E6C"/>
    <w:rsid w:val="004157A8"/>
    <w:rsid w:val="00415837"/>
    <w:rsid w:val="00421BE6"/>
    <w:rsid w:val="004274F9"/>
    <w:rsid w:val="004370F3"/>
    <w:rsid w:val="0044085C"/>
    <w:rsid w:val="00442E35"/>
    <w:rsid w:val="004433E6"/>
    <w:rsid w:val="004441D5"/>
    <w:rsid w:val="00445858"/>
    <w:rsid w:val="004512C5"/>
    <w:rsid w:val="0045274D"/>
    <w:rsid w:val="00452E65"/>
    <w:rsid w:val="00456910"/>
    <w:rsid w:val="004635B0"/>
    <w:rsid w:val="00464119"/>
    <w:rsid w:val="00466B4C"/>
    <w:rsid w:val="004673CF"/>
    <w:rsid w:val="00473A90"/>
    <w:rsid w:val="00477089"/>
    <w:rsid w:val="00481C04"/>
    <w:rsid w:val="00481F50"/>
    <w:rsid w:val="004822B3"/>
    <w:rsid w:val="00483827"/>
    <w:rsid w:val="0048425E"/>
    <w:rsid w:val="00485194"/>
    <w:rsid w:val="00490284"/>
    <w:rsid w:val="0049565E"/>
    <w:rsid w:val="004978E9"/>
    <w:rsid w:val="004A01F7"/>
    <w:rsid w:val="004B17D6"/>
    <w:rsid w:val="004B1D75"/>
    <w:rsid w:val="004B1DCF"/>
    <w:rsid w:val="004B3312"/>
    <w:rsid w:val="004B33F0"/>
    <w:rsid w:val="004C3155"/>
    <w:rsid w:val="004C7177"/>
    <w:rsid w:val="004C7A3E"/>
    <w:rsid w:val="004C7BAE"/>
    <w:rsid w:val="004D1FCB"/>
    <w:rsid w:val="004D38C9"/>
    <w:rsid w:val="004D3F3A"/>
    <w:rsid w:val="004D4D2C"/>
    <w:rsid w:val="004D6742"/>
    <w:rsid w:val="004F33B8"/>
    <w:rsid w:val="004F5F54"/>
    <w:rsid w:val="004F7C17"/>
    <w:rsid w:val="0050089B"/>
    <w:rsid w:val="005017E7"/>
    <w:rsid w:val="00501BBF"/>
    <w:rsid w:val="005039E1"/>
    <w:rsid w:val="005125BE"/>
    <w:rsid w:val="00516DC8"/>
    <w:rsid w:val="005177B5"/>
    <w:rsid w:val="0052089A"/>
    <w:rsid w:val="0052494A"/>
    <w:rsid w:val="00530222"/>
    <w:rsid w:val="0053026C"/>
    <w:rsid w:val="00532315"/>
    <w:rsid w:val="005361B5"/>
    <w:rsid w:val="00537CF6"/>
    <w:rsid w:val="005411C8"/>
    <w:rsid w:val="00543538"/>
    <w:rsid w:val="00543CEE"/>
    <w:rsid w:val="00547A86"/>
    <w:rsid w:val="0055230E"/>
    <w:rsid w:val="00561E8F"/>
    <w:rsid w:val="005653CC"/>
    <w:rsid w:val="00571C0F"/>
    <w:rsid w:val="00572703"/>
    <w:rsid w:val="00580168"/>
    <w:rsid w:val="005819EF"/>
    <w:rsid w:val="00582353"/>
    <w:rsid w:val="00583FDC"/>
    <w:rsid w:val="00586286"/>
    <w:rsid w:val="005866B1"/>
    <w:rsid w:val="00587472"/>
    <w:rsid w:val="00597D6E"/>
    <w:rsid w:val="005A1405"/>
    <w:rsid w:val="005A16FC"/>
    <w:rsid w:val="005A306A"/>
    <w:rsid w:val="005B4825"/>
    <w:rsid w:val="005B535D"/>
    <w:rsid w:val="005B6805"/>
    <w:rsid w:val="005B6CA6"/>
    <w:rsid w:val="005C13D6"/>
    <w:rsid w:val="005C5336"/>
    <w:rsid w:val="005C672D"/>
    <w:rsid w:val="005C7D58"/>
    <w:rsid w:val="005D7C3C"/>
    <w:rsid w:val="005E1111"/>
    <w:rsid w:val="005E1ECE"/>
    <w:rsid w:val="005F02F1"/>
    <w:rsid w:val="00600217"/>
    <w:rsid w:val="00601C83"/>
    <w:rsid w:val="006030EF"/>
    <w:rsid w:val="00603848"/>
    <w:rsid w:val="006046BA"/>
    <w:rsid w:val="00605FBA"/>
    <w:rsid w:val="0060746C"/>
    <w:rsid w:val="0061246E"/>
    <w:rsid w:val="00614D1B"/>
    <w:rsid w:val="00620C63"/>
    <w:rsid w:val="0062114F"/>
    <w:rsid w:val="00622E5E"/>
    <w:rsid w:val="006232CD"/>
    <w:rsid w:val="00630186"/>
    <w:rsid w:val="00631486"/>
    <w:rsid w:val="00635DAC"/>
    <w:rsid w:val="00636848"/>
    <w:rsid w:val="00643694"/>
    <w:rsid w:val="0064480A"/>
    <w:rsid w:val="00646B51"/>
    <w:rsid w:val="00646C16"/>
    <w:rsid w:val="0065174C"/>
    <w:rsid w:val="00656522"/>
    <w:rsid w:val="00660CA1"/>
    <w:rsid w:val="00670634"/>
    <w:rsid w:val="00672802"/>
    <w:rsid w:val="0067381D"/>
    <w:rsid w:val="00675ABE"/>
    <w:rsid w:val="00675F1C"/>
    <w:rsid w:val="00677733"/>
    <w:rsid w:val="00680248"/>
    <w:rsid w:val="006849EE"/>
    <w:rsid w:val="00687118"/>
    <w:rsid w:val="006873E6"/>
    <w:rsid w:val="0069083A"/>
    <w:rsid w:val="00692D72"/>
    <w:rsid w:val="00692FA3"/>
    <w:rsid w:val="00693712"/>
    <w:rsid w:val="0069501E"/>
    <w:rsid w:val="00696ED0"/>
    <w:rsid w:val="006973F8"/>
    <w:rsid w:val="0069751E"/>
    <w:rsid w:val="006A5561"/>
    <w:rsid w:val="006A71FB"/>
    <w:rsid w:val="006B23BF"/>
    <w:rsid w:val="006B761F"/>
    <w:rsid w:val="006C35A9"/>
    <w:rsid w:val="006C62BC"/>
    <w:rsid w:val="006D044C"/>
    <w:rsid w:val="006D079C"/>
    <w:rsid w:val="006D21B3"/>
    <w:rsid w:val="006D3997"/>
    <w:rsid w:val="006E3603"/>
    <w:rsid w:val="006E504F"/>
    <w:rsid w:val="006E5EE2"/>
    <w:rsid w:val="006E6E7D"/>
    <w:rsid w:val="006E7B05"/>
    <w:rsid w:val="006F2561"/>
    <w:rsid w:val="00702014"/>
    <w:rsid w:val="00702E35"/>
    <w:rsid w:val="0070361B"/>
    <w:rsid w:val="00704ACE"/>
    <w:rsid w:val="007053AD"/>
    <w:rsid w:val="0071686D"/>
    <w:rsid w:val="0071726B"/>
    <w:rsid w:val="007232ED"/>
    <w:rsid w:val="0073022B"/>
    <w:rsid w:val="00736018"/>
    <w:rsid w:val="00737242"/>
    <w:rsid w:val="00740089"/>
    <w:rsid w:val="007440EB"/>
    <w:rsid w:val="00745A49"/>
    <w:rsid w:val="007554D3"/>
    <w:rsid w:val="00755F14"/>
    <w:rsid w:val="00757EAB"/>
    <w:rsid w:val="00761184"/>
    <w:rsid w:val="00763969"/>
    <w:rsid w:val="00770C63"/>
    <w:rsid w:val="007734CD"/>
    <w:rsid w:val="00775DE8"/>
    <w:rsid w:val="00775E6E"/>
    <w:rsid w:val="00776474"/>
    <w:rsid w:val="007816CA"/>
    <w:rsid w:val="0079248A"/>
    <w:rsid w:val="00793669"/>
    <w:rsid w:val="00793D0A"/>
    <w:rsid w:val="007951CB"/>
    <w:rsid w:val="007A7177"/>
    <w:rsid w:val="007B19A7"/>
    <w:rsid w:val="007B1A3E"/>
    <w:rsid w:val="007B1D79"/>
    <w:rsid w:val="007B29B2"/>
    <w:rsid w:val="007B6A49"/>
    <w:rsid w:val="007C107F"/>
    <w:rsid w:val="007C564F"/>
    <w:rsid w:val="007C6948"/>
    <w:rsid w:val="007D63C0"/>
    <w:rsid w:val="007E3124"/>
    <w:rsid w:val="007E4737"/>
    <w:rsid w:val="007E5ED2"/>
    <w:rsid w:val="00801891"/>
    <w:rsid w:val="00805292"/>
    <w:rsid w:val="00811C45"/>
    <w:rsid w:val="00812C9B"/>
    <w:rsid w:val="00831FAC"/>
    <w:rsid w:val="00835664"/>
    <w:rsid w:val="0084237F"/>
    <w:rsid w:val="008425E5"/>
    <w:rsid w:val="0085053B"/>
    <w:rsid w:val="0086648C"/>
    <w:rsid w:val="00870530"/>
    <w:rsid w:val="00871C88"/>
    <w:rsid w:val="00877848"/>
    <w:rsid w:val="00885436"/>
    <w:rsid w:val="0089453B"/>
    <w:rsid w:val="008949F0"/>
    <w:rsid w:val="00895341"/>
    <w:rsid w:val="008954DB"/>
    <w:rsid w:val="0089555A"/>
    <w:rsid w:val="008965BD"/>
    <w:rsid w:val="008A0F0C"/>
    <w:rsid w:val="008A7D97"/>
    <w:rsid w:val="008B1F14"/>
    <w:rsid w:val="008B31D2"/>
    <w:rsid w:val="008B671E"/>
    <w:rsid w:val="008B6E6B"/>
    <w:rsid w:val="008C27D2"/>
    <w:rsid w:val="008C5BD0"/>
    <w:rsid w:val="008C6B50"/>
    <w:rsid w:val="008C7860"/>
    <w:rsid w:val="008C7A1B"/>
    <w:rsid w:val="008D03BE"/>
    <w:rsid w:val="008E3B91"/>
    <w:rsid w:val="008E47BF"/>
    <w:rsid w:val="008F1498"/>
    <w:rsid w:val="00902B10"/>
    <w:rsid w:val="00903E26"/>
    <w:rsid w:val="00905358"/>
    <w:rsid w:val="00906498"/>
    <w:rsid w:val="009107F1"/>
    <w:rsid w:val="009123A6"/>
    <w:rsid w:val="0091674C"/>
    <w:rsid w:val="00920202"/>
    <w:rsid w:val="00920959"/>
    <w:rsid w:val="00922387"/>
    <w:rsid w:val="00926C04"/>
    <w:rsid w:val="00931AE9"/>
    <w:rsid w:val="00932854"/>
    <w:rsid w:val="00940DFA"/>
    <w:rsid w:val="009515AE"/>
    <w:rsid w:val="00953FA4"/>
    <w:rsid w:val="00954FE1"/>
    <w:rsid w:val="00957495"/>
    <w:rsid w:val="00960D97"/>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B0681"/>
    <w:rsid w:val="009B0B5D"/>
    <w:rsid w:val="009B2018"/>
    <w:rsid w:val="009C36E4"/>
    <w:rsid w:val="009C44CD"/>
    <w:rsid w:val="009C5BB0"/>
    <w:rsid w:val="009D194C"/>
    <w:rsid w:val="009D6834"/>
    <w:rsid w:val="009D6E5A"/>
    <w:rsid w:val="009D78A8"/>
    <w:rsid w:val="009D7EC8"/>
    <w:rsid w:val="009E2F3D"/>
    <w:rsid w:val="009E3056"/>
    <w:rsid w:val="009E3766"/>
    <w:rsid w:val="009E3A8B"/>
    <w:rsid w:val="009E4DF5"/>
    <w:rsid w:val="009F20E7"/>
    <w:rsid w:val="009F5F2D"/>
    <w:rsid w:val="009F5F96"/>
    <w:rsid w:val="009F6131"/>
    <w:rsid w:val="00A059EE"/>
    <w:rsid w:val="00A0641E"/>
    <w:rsid w:val="00A1266E"/>
    <w:rsid w:val="00A1546D"/>
    <w:rsid w:val="00A165A9"/>
    <w:rsid w:val="00A16B52"/>
    <w:rsid w:val="00A17AAB"/>
    <w:rsid w:val="00A2284E"/>
    <w:rsid w:val="00A230FF"/>
    <w:rsid w:val="00A36DF7"/>
    <w:rsid w:val="00A42A95"/>
    <w:rsid w:val="00A44DC4"/>
    <w:rsid w:val="00A50AD7"/>
    <w:rsid w:val="00A50EAA"/>
    <w:rsid w:val="00A5208E"/>
    <w:rsid w:val="00A544B0"/>
    <w:rsid w:val="00A555B5"/>
    <w:rsid w:val="00A603EF"/>
    <w:rsid w:val="00A62165"/>
    <w:rsid w:val="00A64093"/>
    <w:rsid w:val="00A7368E"/>
    <w:rsid w:val="00A73812"/>
    <w:rsid w:val="00A74819"/>
    <w:rsid w:val="00A76655"/>
    <w:rsid w:val="00A76A1F"/>
    <w:rsid w:val="00A82C2A"/>
    <w:rsid w:val="00A8568C"/>
    <w:rsid w:val="00A87254"/>
    <w:rsid w:val="00A96F79"/>
    <w:rsid w:val="00A9798E"/>
    <w:rsid w:val="00AA107E"/>
    <w:rsid w:val="00AA4714"/>
    <w:rsid w:val="00AA4C9E"/>
    <w:rsid w:val="00AB1498"/>
    <w:rsid w:val="00AB2493"/>
    <w:rsid w:val="00AB4330"/>
    <w:rsid w:val="00AC0754"/>
    <w:rsid w:val="00AC1A07"/>
    <w:rsid w:val="00AC3F2F"/>
    <w:rsid w:val="00AC5486"/>
    <w:rsid w:val="00AD13B4"/>
    <w:rsid w:val="00AD2E05"/>
    <w:rsid w:val="00AE5C29"/>
    <w:rsid w:val="00AF0217"/>
    <w:rsid w:val="00AF3271"/>
    <w:rsid w:val="00B038C4"/>
    <w:rsid w:val="00B03978"/>
    <w:rsid w:val="00B043C4"/>
    <w:rsid w:val="00B04ED6"/>
    <w:rsid w:val="00B078E1"/>
    <w:rsid w:val="00B07CF9"/>
    <w:rsid w:val="00B15490"/>
    <w:rsid w:val="00B159FB"/>
    <w:rsid w:val="00B30317"/>
    <w:rsid w:val="00B32726"/>
    <w:rsid w:val="00B34EF2"/>
    <w:rsid w:val="00B35DF1"/>
    <w:rsid w:val="00B366FD"/>
    <w:rsid w:val="00B37579"/>
    <w:rsid w:val="00B41968"/>
    <w:rsid w:val="00B45F89"/>
    <w:rsid w:val="00B466EA"/>
    <w:rsid w:val="00B52CEE"/>
    <w:rsid w:val="00B56DDF"/>
    <w:rsid w:val="00B57528"/>
    <w:rsid w:val="00B578FA"/>
    <w:rsid w:val="00B62FD6"/>
    <w:rsid w:val="00B642A8"/>
    <w:rsid w:val="00B648C6"/>
    <w:rsid w:val="00B714D9"/>
    <w:rsid w:val="00B717C0"/>
    <w:rsid w:val="00B7212A"/>
    <w:rsid w:val="00B82098"/>
    <w:rsid w:val="00B83D65"/>
    <w:rsid w:val="00B87DE2"/>
    <w:rsid w:val="00B92A41"/>
    <w:rsid w:val="00B94CF6"/>
    <w:rsid w:val="00B97F98"/>
    <w:rsid w:val="00BA025D"/>
    <w:rsid w:val="00BA09C1"/>
    <w:rsid w:val="00BA27B8"/>
    <w:rsid w:val="00BA3E64"/>
    <w:rsid w:val="00BA41C5"/>
    <w:rsid w:val="00BB635D"/>
    <w:rsid w:val="00BC0F84"/>
    <w:rsid w:val="00BC23A8"/>
    <w:rsid w:val="00BC2409"/>
    <w:rsid w:val="00BC565E"/>
    <w:rsid w:val="00BC7408"/>
    <w:rsid w:val="00BC7B43"/>
    <w:rsid w:val="00BC7ED6"/>
    <w:rsid w:val="00BD0B9D"/>
    <w:rsid w:val="00BD134C"/>
    <w:rsid w:val="00BD3220"/>
    <w:rsid w:val="00BD6D07"/>
    <w:rsid w:val="00BD78FD"/>
    <w:rsid w:val="00BE7580"/>
    <w:rsid w:val="00BE792B"/>
    <w:rsid w:val="00BF7F58"/>
    <w:rsid w:val="00C000FE"/>
    <w:rsid w:val="00C01A86"/>
    <w:rsid w:val="00C02F8C"/>
    <w:rsid w:val="00C04C47"/>
    <w:rsid w:val="00C05885"/>
    <w:rsid w:val="00C07776"/>
    <w:rsid w:val="00C13399"/>
    <w:rsid w:val="00C137B8"/>
    <w:rsid w:val="00C21540"/>
    <w:rsid w:val="00C34B21"/>
    <w:rsid w:val="00C35512"/>
    <w:rsid w:val="00C4246B"/>
    <w:rsid w:val="00C43CD3"/>
    <w:rsid w:val="00C453D1"/>
    <w:rsid w:val="00C45C28"/>
    <w:rsid w:val="00C5005A"/>
    <w:rsid w:val="00C51D57"/>
    <w:rsid w:val="00C55396"/>
    <w:rsid w:val="00C569F8"/>
    <w:rsid w:val="00C67E61"/>
    <w:rsid w:val="00C70500"/>
    <w:rsid w:val="00C72F67"/>
    <w:rsid w:val="00C74E38"/>
    <w:rsid w:val="00C74F7E"/>
    <w:rsid w:val="00C755F6"/>
    <w:rsid w:val="00C75674"/>
    <w:rsid w:val="00C81EBF"/>
    <w:rsid w:val="00C8208A"/>
    <w:rsid w:val="00C83368"/>
    <w:rsid w:val="00C84A3D"/>
    <w:rsid w:val="00C91C4A"/>
    <w:rsid w:val="00C95995"/>
    <w:rsid w:val="00CA6242"/>
    <w:rsid w:val="00CB2720"/>
    <w:rsid w:val="00CB355A"/>
    <w:rsid w:val="00CB52BA"/>
    <w:rsid w:val="00CB569E"/>
    <w:rsid w:val="00CC348F"/>
    <w:rsid w:val="00CC6F2E"/>
    <w:rsid w:val="00CD41F3"/>
    <w:rsid w:val="00CD4F53"/>
    <w:rsid w:val="00CD52E6"/>
    <w:rsid w:val="00CD79AA"/>
    <w:rsid w:val="00CE0495"/>
    <w:rsid w:val="00CE0861"/>
    <w:rsid w:val="00CE20F6"/>
    <w:rsid w:val="00CE242B"/>
    <w:rsid w:val="00CE2B2C"/>
    <w:rsid w:val="00CE49B5"/>
    <w:rsid w:val="00CF03C2"/>
    <w:rsid w:val="00CF280D"/>
    <w:rsid w:val="00CF3AF6"/>
    <w:rsid w:val="00CF482A"/>
    <w:rsid w:val="00CF76CF"/>
    <w:rsid w:val="00D00DD8"/>
    <w:rsid w:val="00D101D3"/>
    <w:rsid w:val="00D12B6B"/>
    <w:rsid w:val="00D12C8B"/>
    <w:rsid w:val="00D17DFF"/>
    <w:rsid w:val="00D23584"/>
    <w:rsid w:val="00D248B2"/>
    <w:rsid w:val="00D32F1D"/>
    <w:rsid w:val="00D33EE0"/>
    <w:rsid w:val="00D34C27"/>
    <w:rsid w:val="00D35AEC"/>
    <w:rsid w:val="00D35FA4"/>
    <w:rsid w:val="00D36020"/>
    <w:rsid w:val="00D41BF2"/>
    <w:rsid w:val="00D41FA8"/>
    <w:rsid w:val="00D42A2F"/>
    <w:rsid w:val="00D42D0C"/>
    <w:rsid w:val="00D4386D"/>
    <w:rsid w:val="00D47D6D"/>
    <w:rsid w:val="00D517BC"/>
    <w:rsid w:val="00D5469B"/>
    <w:rsid w:val="00D54E5A"/>
    <w:rsid w:val="00D56028"/>
    <w:rsid w:val="00D71168"/>
    <w:rsid w:val="00D712F3"/>
    <w:rsid w:val="00D71D4A"/>
    <w:rsid w:val="00D74FD2"/>
    <w:rsid w:val="00D76B9F"/>
    <w:rsid w:val="00D80929"/>
    <w:rsid w:val="00D83EC8"/>
    <w:rsid w:val="00D91376"/>
    <w:rsid w:val="00D96D2F"/>
    <w:rsid w:val="00DA113C"/>
    <w:rsid w:val="00DA38BC"/>
    <w:rsid w:val="00DC2151"/>
    <w:rsid w:val="00DC64D1"/>
    <w:rsid w:val="00DC787A"/>
    <w:rsid w:val="00DD1A70"/>
    <w:rsid w:val="00DD1CE4"/>
    <w:rsid w:val="00DD3E29"/>
    <w:rsid w:val="00DE0556"/>
    <w:rsid w:val="00DE2647"/>
    <w:rsid w:val="00DE4068"/>
    <w:rsid w:val="00DF2583"/>
    <w:rsid w:val="00DF2BA7"/>
    <w:rsid w:val="00DF4ECE"/>
    <w:rsid w:val="00E00BEA"/>
    <w:rsid w:val="00E01789"/>
    <w:rsid w:val="00E01BDD"/>
    <w:rsid w:val="00E030C9"/>
    <w:rsid w:val="00E16AF9"/>
    <w:rsid w:val="00E21800"/>
    <w:rsid w:val="00E24EED"/>
    <w:rsid w:val="00E2563F"/>
    <w:rsid w:val="00E41939"/>
    <w:rsid w:val="00E41D22"/>
    <w:rsid w:val="00E43BC6"/>
    <w:rsid w:val="00E44786"/>
    <w:rsid w:val="00E45A87"/>
    <w:rsid w:val="00E45FA7"/>
    <w:rsid w:val="00E46980"/>
    <w:rsid w:val="00E575DB"/>
    <w:rsid w:val="00E6431A"/>
    <w:rsid w:val="00E7105C"/>
    <w:rsid w:val="00E71B6A"/>
    <w:rsid w:val="00E71E7F"/>
    <w:rsid w:val="00E721D7"/>
    <w:rsid w:val="00E73DF5"/>
    <w:rsid w:val="00E75C00"/>
    <w:rsid w:val="00E82CDA"/>
    <w:rsid w:val="00E84F11"/>
    <w:rsid w:val="00E90394"/>
    <w:rsid w:val="00E930EB"/>
    <w:rsid w:val="00E9573E"/>
    <w:rsid w:val="00E95D84"/>
    <w:rsid w:val="00E9770E"/>
    <w:rsid w:val="00E97977"/>
    <w:rsid w:val="00EA1B23"/>
    <w:rsid w:val="00EA2048"/>
    <w:rsid w:val="00EA35D7"/>
    <w:rsid w:val="00EA5310"/>
    <w:rsid w:val="00EA559E"/>
    <w:rsid w:val="00EA67DE"/>
    <w:rsid w:val="00EA747F"/>
    <w:rsid w:val="00EB0113"/>
    <w:rsid w:val="00EB1D1A"/>
    <w:rsid w:val="00EB5DA1"/>
    <w:rsid w:val="00EB6B1F"/>
    <w:rsid w:val="00EC3EA2"/>
    <w:rsid w:val="00EC5684"/>
    <w:rsid w:val="00EC76CB"/>
    <w:rsid w:val="00ED0F51"/>
    <w:rsid w:val="00ED36AA"/>
    <w:rsid w:val="00ED6EF2"/>
    <w:rsid w:val="00EE054D"/>
    <w:rsid w:val="00EE2790"/>
    <w:rsid w:val="00EE2B0C"/>
    <w:rsid w:val="00EE542D"/>
    <w:rsid w:val="00EE7676"/>
    <w:rsid w:val="00EF0E5D"/>
    <w:rsid w:val="00EF14C2"/>
    <w:rsid w:val="00EF36E6"/>
    <w:rsid w:val="00EF372E"/>
    <w:rsid w:val="00EF4B94"/>
    <w:rsid w:val="00EF5B73"/>
    <w:rsid w:val="00EF6F24"/>
    <w:rsid w:val="00EF78C6"/>
    <w:rsid w:val="00F01E22"/>
    <w:rsid w:val="00F01F79"/>
    <w:rsid w:val="00F029A8"/>
    <w:rsid w:val="00F07102"/>
    <w:rsid w:val="00F07F25"/>
    <w:rsid w:val="00F11110"/>
    <w:rsid w:val="00F12D0A"/>
    <w:rsid w:val="00F17974"/>
    <w:rsid w:val="00F20CCB"/>
    <w:rsid w:val="00F2588F"/>
    <w:rsid w:val="00F27FD8"/>
    <w:rsid w:val="00F30E25"/>
    <w:rsid w:val="00F34684"/>
    <w:rsid w:val="00F35552"/>
    <w:rsid w:val="00F43B51"/>
    <w:rsid w:val="00F50072"/>
    <w:rsid w:val="00F51462"/>
    <w:rsid w:val="00F52B5A"/>
    <w:rsid w:val="00F64691"/>
    <w:rsid w:val="00F663BA"/>
    <w:rsid w:val="00F6749C"/>
    <w:rsid w:val="00F67E4E"/>
    <w:rsid w:val="00F735B7"/>
    <w:rsid w:val="00F82B46"/>
    <w:rsid w:val="00F8559C"/>
    <w:rsid w:val="00F858A6"/>
    <w:rsid w:val="00F90D37"/>
    <w:rsid w:val="00F97442"/>
    <w:rsid w:val="00FA0EE6"/>
    <w:rsid w:val="00FB0495"/>
    <w:rsid w:val="00FB1D8B"/>
    <w:rsid w:val="00FB24DD"/>
    <w:rsid w:val="00FB28C1"/>
    <w:rsid w:val="00FB4D8F"/>
    <w:rsid w:val="00FB5FD5"/>
    <w:rsid w:val="00FC5A24"/>
    <w:rsid w:val="00FC6981"/>
    <w:rsid w:val="00FD1456"/>
    <w:rsid w:val="00FD4615"/>
    <w:rsid w:val="00FE3E54"/>
    <w:rsid w:val="00FE5AFA"/>
    <w:rsid w:val="00FF209B"/>
    <w:rsid w:val="00FF34BB"/>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500</Words>
  <Characters>2843</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Pasinee Nawasiri</cp:lastModifiedBy>
  <cp:revision>28</cp:revision>
  <cp:lastPrinted>2018-05-15T06:17:00Z</cp:lastPrinted>
  <dcterms:created xsi:type="dcterms:W3CDTF">2020-08-04T10:00:00Z</dcterms:created>
  <dcterms:modified xsi:type="dcterms:W3CDTF">2020-08-06T09:49:00Z</dcterms:modified>
</cp:coreProperties>
</file>