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79EB8C04" w14:textId="77777777" w:rsidTr="00A341BF">
        <w:trPr>
          <w:trHeight w:val="2865"/>
        </w:trPr>
        <w:tc>
          <w:tcPr>
            <w:tcW w:w="2268" w:type="dxa"/>
          </w:tcPr>
          <w:p w14:paraId="5C721F7A" w14:textId="77777777" w:rsidR="00E0585C" w:rsidRPr="00E0585C" w:rsidRDefault="00E0585C">
            <w:pPr>
              <w:rPr>
                <w:rFonts w:ascii="Angsana New" w:hAnsi="Angsana New"/>
                <w:sz w:val="36"/>
                <w:szCs w:val="36"/>
              </w:rPr>
            </w:pPr>
          </w:p>
        </w:tc>
        <w:tc>
          <w:tcPr>
            <w:tcW w:w="7320" w:type="dxa"/>
            <w:vAlign w:val="center"/>
          </w:tcPr>
          <w:p w14:paraId="212E707A" w14:textId="77777777"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14:paraId="0D9DB40B" w14:textId="77777777"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14:paraId="7610B48D" w14:textId="4C2A47B1" w:rsidR="006F04B3" w:rsidRPr="00522BA4" w:rsidRDefault="00CB3645" w:rsidP="00BC1044">
            <w:pPr>
              <w:spacing w:line="380" w:lineRule="exact"/>
              <w:ind w:left="14"/>
              <w:rPr>
                <w:rFonts w:cs="Times New Roman"/>
                <w:color w:val="7E7F82"/>
                <w:sz w:val="28"/>
              </w:rPr>
            </w:pPr>
            <w:r>
              <w:rPr>
                <w:rFonts w:cs="Times New Roman"/>
                <w:color w:val="7E7F82"/>
                <w:sz w:val="28"/>
              </w:rPr>
              <w:t xml:space="preserve">For the six-month period ended 30 June </w:t>
            </w:r>
            <w:r w:rsidR="009861D6">
              <w:rPr>
                <w:rFonts w:cs="Times New Roman"/>
                <w:color w:val="7E7F82"/>
                <w:sz w:val="28"/>
              </w:rPr>
              <w:t>2020</w:t>
            </w:r>
          </w:p>
        </w:tc>
      </w:tr>
    </w:tbl>
    <w:p w14:paraId="5C676CF6" w14:textId="77777777"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14:paraId="06CC0EC9" w14:textId="77777777"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14:paraId="5D5FDA55" w14:textId="77777777"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14:paraId="4147DA40" w14:textId="77777777"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7C8CAE40" w14:textId="49CBB6DE"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CB3645" w:rsidRPr="007100EE">
        <w:rPr>
          <w:rFonts w:ascii="Arial" w:hAnsi="Arial" w:cs="Arial"/>
          <w:sz w:val="22"/>
          <w:szCs w:val="22"/>
        </w:rPr>
        <w:t xml:space="preserve">30 June </w:t>
      </w:r>
      <w:r w:rsidR="009861D6">
        <w:rPr>
          <w:rFonts w:ascii="Arial" w:hAnsi="Arial" w:cs="Arial"/>
          <w:sz w:val="22"/>
          <w:szCs w:val="22"/>
        </w:rPr>
        <w:t>2020</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for the six-month period then ended</w:t>
      </w:r>
      <w:r>
        <w:rPr>
          <w:rFonts w:ascii="Arial" w:hAnsi="Arial" w:cs="Arial"/>
          <w:sz w:val="22"/>
          <w:szCs w:val="22"/>
        </w:rPr>
        <w:t>, and notes to the financial statements, including a summary of significant accounting policies.</w:t>
      </w:r>
    </w:p>
    <w:p w14:paraId="3C05C7C2" w14:textId="74CF4BA1"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CB3645" w:rsidRPr="007100EE">
        <w:rPr>
          <w:rFonts w:ascii="Arial" w:hAnsi="Arial" w:cs="Arial"/>
          <w:sz w:val="22"/>
          <w:szCs w:val="22"/>
        </w:rPr>
        <w:t xml:space="preserve">30 June </w:t>
      </w:r>
      <w:r w:rsidR="009861D6">
        <w:rPr>
          <w:rFonts w:ascii="Arial" w:hAnsi="Arial" w:cs="Arial"/>
          <w:sz w:val="22"/>
          <w:szCs w:val="22"/>
        </w:rPr>
        <w:t>2020</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for the six-month period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14:paraId="44CD36B7" w14:textId="77777777"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14:paraId="0FB8F123" w14:textId="3B590AD5"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 xml:space="preserve">the Federation of Accounting Professions </w:t>
      </w:r>
      <w:bookmarkStart w:id="3" w:name="_GoBack"/>
      <w:bookmarkEnd w:id="3"/>
      <w:r w:rsidRPr="00C31ABD">
        <w:rPr>
          <w:rFonts w:ascii="Arial" w:hAnsi="Arial" w:cs="Arial"/>
          <w:sz w:val="22"/>
          <w:szCs w:val="22"/>
        </w:rPr>
        <w:t xml:space="preserve">as relevant to my audit of the financial statements, and I have fulfilled my other ethical responsibilities in accordance with the Code. I believe that the audit evidence I have obtained is </w:t>
      </w:r>
      <w:proofErr w:type="gramStart"/>
      <w:r w:rsidRPr="00C31ABD">
        <w:rPr>
          <w:rFonts w:ascii="Arial" w:hAnsi="Arial" w:cs="Arial"/>
          <w:sz w:val="22"/>
          <w:szCs w:val="22"/>
        </w:rPr>
        <w:t>sufficient</w:t>
      </w:r>
      <w:proofErr w:type="gramEnd"/>
      <w:r w:rsidRPr="00C31ABD">
        <w:rPr>
          <w:rFonts w:ascii="Arial" w:hAnsi="Arial" w:cs="Arial"/>
          <w:sz w:val="22"/>
          <w:szCs w:val="22"/>
        </w:rPr>
        <w:t xml:space="preserve"> and appropriate to provide a basis for my opinion.</w:t>
      </w:r>
    </w:p>
    <w:p w14:paraId="19F41EAA" w14:textId="77777777" w:rsidR="00E27C81" w:rsidRPr="00511F63" w:rsidRDefault="00E27C81" w:rsidP="00E27C81">
      <w:pPr>
        <w:pStyle w:val="ps-000-normal"/>
        <w:spacing w:before="120" w:line="380" w:lineRule="exact"/>
        <w:rPr>
          <w:rFonts w:ascii="Arial" w:hAnsi="Arial" w:cs="Arial"/>
          <w:b/>
          <w:bCs/>
          <w:sz w:val="22"/>
          <w:szCs w:val="22"/>
        </w:rPr>
      </w:pPr>
      <w:r w:rsidRPr="00511F63">
        <w:rPr>
          <w:rFonts w:ascii="Arial" w:hAnsi="Arial" w:cs="Arial"/>
          <w:b/>
          <w:bCs/>
          <w:sz w:val="22"/>
          <w:szCs w:val="22"/>
        </w:rPr>
        <w:t>Responsibilities of Management and Those Charged with Governance for the Financial Statements</w:t>
      </w:r>
    </w:p>
    <w:p w14:paraId="45492F8E"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9D370BC" w14:textId="50C3E86B" w:rsidR="00E27C81" w:rsidRPr="00E27C81" w:rsidRDefault="00E27C81" w:rsidP="003628D2">
      <w:pPr>
        <w:pStyle w:val="ps-000-normal"/>
        <w:spacing w:before="120" w:line="380" w:lineRule="exact"/>
        <w:rPr>
          <w:rFonts w:ascii="Arial" w:hAnsi="Arial" w:cstheme="minorBidi"/>
          <w:sz w:val="22"/>
          <w:szCs w:val="22"/>
        </w:rPr>
        <w:sectPr w:rsidR="00E27C81" w:rsidRPr="00E27C81" w:rsidSect="007D6378">
          <w:headerReference w:type="first" r:id="rId10"/>
          <w:footerReference w:type="first" r:id="rId11"/>
          <w:pgSz w:w="11909" w:h="16834" w:code="9"/>
          <w:pgMar w:top="3600" w:right="1080" w:bottom="1080" w:left="1296" w:header="706" w:footer="706" w:gutter="0"/>
          <w:pgNumType w:start="2"/>
          <w:cols w:space="720"/>
          <w:titlePg/>
          <w:docGrid w:linePitch="326"/>
        </w:sectPr>
      </w:pPr>
      <w:bookmarkStart w:id="4" w:name="36765555"/>
      <w:bookmarkEnd w:id="4"/>
    </w:p>
    <w:p w14:paraId="3856E616" w14:textId="0578E2B0"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8C5AA2A" w14:textId="77777777" w:rsidR="00E27C81" w:rsidRPr="00511F63" w:rsidRDefault="00E27C81" w:rsidP="00E27C81">
      <w:pPr>
        <w:pStyle w:val="ps-000-normal"/>
        <w:spacing w:before="120" w:line="380" w:lineRule="exact"/>
        <w:rPr>
          <w:rFonts w:ascii="Arial" w:hAnsi="Arial" w:cs="Arial"/>
          <w:sz w:val="22"/>
          <w:szCs w:val="22"/>
        </w:rPr>
      </w:pPr>
      <w:r w:rsidRPr="00511F63">
        <w:rPr>
          <w:rFonts w:ascii="Arial" w:hAnsi="Arial" w:cs="Arial"/>
          <w:sz w:val="22"/>
          <w:szCs w:val="22"/>
        </w:rPr>
        <w:t>Those charged with governance are responsible for overseeing the Company’s financial reporting process.</w:t>
      </w:r>
    </w:p>
    <w:p w14:paraId="1BDA4EAB" w14:textId="77777777" w:rsidR="007D6378" w:rsidRDefault="007D6378" w:rsidP="00E27C81">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108B7FC" w14:textId="77777777" w:rsidR="007D6378" w:rsidRPr="00C31ABD" w:rsidRDefault="007D6378" w:rsidP="00E27C81">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6870B6C" w14:textId="77777777"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65CE1602"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2F3A85"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4E4DA74"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61E99E2F" w14:textId="77777777" w:rsidR="00E27C81" w:rsidRDefault="00E27C8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78505D8" w14:textId="06B8282B"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3DFF31" w14:textId="77777777"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673DED4" w14:textId="7BA60E7B"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663857A9" w14:textId="77777777"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1A87D6C6" w14:textId="77777777" w:rsidR="005C4843" w:rsidRPr="00517BAC" w:rsidRDefault="005C4843" w:rsidP="007D6378">
      <w:pPr>
        <w:pStyle w:val="BodyText"/>
        <w:spacing w:before="1400" w:line="380" w:lineRule="exact"/>
        <w:ind w:right="43"/>
        <w:jc w:val="left"/>
        <w:rPr>
          <w:rFonts w:ascii="Arial" w:hAnsi="Arial" w:cs="Arial"/>
          <w:sz w:val="22"/>
          <w:szCs w:val="22"/>
        </w:rPr>
      </w:pPr>
      <w:r w:rsidRPr="00517BAC">
        <w:rPr>
          <w:rFonts w:ascii="Arial" w:eastAsia="Arial Unicode MS" w:hAnsi="Arial" w:cs="Arial Unicode MS"/>
          <w:sz w:val="22"/>
          <w:szCs w:val="22"/>
        </w:rPr>
        <w:t>Sumana Punpongsanon</w:t>
      </w:r>
    </w:p>
    <w:p w14:paraId="68471E61" w14:textId="77777777"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Certified Public Accountant (Thailand) No. 5872</w:t>
      </w:r>
    </w:p>
    <w:p w14:paraId="0B654EC6" w14:textId="77777777"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14:paraId="488BCC1C" w14:textId="6BA87559"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3628D2">
        <w:rPr>
          <w:rFonts w:ascii="Arial" w:hAnsi="Arial" w:cs="Browallia New"/>
          <w:spacing w:val="-3"/>
          <w:sz w:val="22"/>
        </w:rPr>
        <w:t>11 August</w:t>
      </w:r>
      <w:r w:rsidR="000D0982">
        <w:rPr>
          <w:rFonts w:ascii="Arial" w:hAnsi="Arial" w:cs="Browallia New"/>
          <w:spacing w:val="-3"/>
          <w:sz w:val="22"/>
        </w:rPr>
        <w:t xml:space="preserve"> </w:t>
      </w:r>
      <w:r w:rsidR="009861D6">
        <w:rPr>
          <w:rFonts w:ascii="Arial" w:hAnsi="Arial" w:cs="Browallia New"/>
          <w:spacing w:val="-3"/>
          <w:sz w:val="22"/>
        </w:rPr>
        <w:t>2020</w:t>
      </w:r>
    </w:p>
    <w:p w14:paraId="36222145" w14:textId="77777777" w:rsidR="00900CA2" w:rsidRDefault="00900CA2" w:rsidP="007100EE">
      <w:pPr>
        <w:spacing w:before="120" w:after="120" w:line="360" w:lineRule="exact"/>
        <w:outlineLvl w:val="0"/>
      </w:pPr>
    </w:p>
    <w:sectPr w:rsidR="00900CA2" w:rsidSect="007D6378">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3AE35" w14:textId="77777777" w:rsidR="00854946" w:rsidRDefault="00854946" w:rsidP="0077481E">
      <w:r>
        <w:separator/>
      </w:r>
    </w:p>
  </w:endnote>
  <w:endnote w:type="continuationSeparator" w:id="0">
    <w:p w14:paraId="6E139792" w14:textId="77777777" w:rsidR="00854946" w:rsidRDefault="00854946"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14:paraId="6949D02D" w14:textId="77777777"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14:paraId="4FC435A3"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3B4E1" w14:textId="77777777" w:rsidR="003628D2" w:rsidRPr="00936198" w:rsidRDefault="003628D2">
    <w:pPr>
      <w:pStyle w:val="Footer"/>
      <w:jc w:val="right"/>
      <w:rPr>
        <w:rFonts w:ascii="Arial" w:hAnsi="Arial" w:cs="Arial"/>
        <w:sz w:val="22"/>
        <w:szCs w:val="22"/>
      </w:rPr>
    </w:pPr>
  </w:p>
  <w:p w14:paraId="7A0F19C4" w14:textId="77777777" w:rsidR="003628D2" w:rsidRDefault="003628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154567"/>
      <w:docPartObj>
        <w:docPartGallery w:val="Page Numbers (Bottom of Page)"/>
        <w:docPartUnique/>
      </w:docPartObj>
    </w:sdtPr>
    <w:sdtEndPr>
      <w:rPr>
        <w:rFonts w:ascii="Arial" w:hAnsi="Arial" w:cs="Arial"/>
        <w:noProof/>
        <w:sz w:val="22"/>
        <w:szCs w:val="22"/>
      </w:rPr>
    </w:sdtEndPr>
    <w:sdtContent>
      <w:p w14:paraId="5DAB81C8" w14:textId="77777777"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289782"/>
      <w:docPartObj>
        <w:docPartGallery w:val="Page Numbers (Bottom of Page)"/>
        <w:docPartUnique/>
      </w:docPartObj>
    </w:sdtPr>
    <w:sdtEndPr>
      <w:rPr>
        <w:rFonts w:ascii="Arial" w:hAnsi="Arial" w:cs="Arial"/>
        <w:noProof/>
        <w:sz w:val="22"/>
        <w:szCs w:val="22"/>
      </w:rPr>
    </w:sdtEndPr>
    <w:sdtContent>
      <w:p w14:paraId="412C255D" w14:textId="77777777"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14:paraId="55A2433D" w14:textId="77777777"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1866" w14:textId="77777777" w:rsidR="00854946" w:rsidRDefault="00854946" w:rsidP="0077481E">
      <w:r>
        <w:separator/>
      </w:r>
    </w:p>
  </w:footnote>
  <w:footnote w:type="continuationSeparator" w:id="0">
    <w:p w14:paraId="09BF296A" w14:textId="77777777" w:rsidR="00854946" w:rsidRDefault="00854946"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8C36E" w14:textId="77777777" w:rsidR="0077481E" w:rsidRDefault="0077481E" w:rsidP="0077481E">
    <w:pPr>
      <w:pStyle w:val="Header"/>
      <w:spacing w:before="240"/>
    </w:pPr>
  </w:p>
  <w:p w14:paraId="1B5E2263"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8AB45" w14:textId="77777777" w:rsidR="003628D2" w:rsidRDefault="003628D2" w:rsidP="0077481E">
    <w:pPr>
      <w:pStyle w:val="Header"/>
      <w:spacing w:before="240"/>
    </w:pPr>
  </w:p>
  <w:p w14:paraId="7EEF6123" w14:textId="77777777" w:rsidR="003628D2" w:rsidRDefault="003628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3CF"/>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3C5"/>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8D2"/>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1D6"/>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27C81"/>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9D4AC1"/>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451F7-5848-4B35-B45A-1A4C9DACFE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38196</vt:lpwstr>
  </property>
  <property fmtid="{D5CDD505-2E9C-101B-9397-08002B2CF9AE}" pid="4" name="OptimizationTime">
    <vt:lpwstr>20200811_1508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TotalTime>
  <Pages>4</Pages>
  <Words>857</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11</cp:revision>
  <cp:lastPrinted>2020-08-10T01:00:00Z</cp:lastPrinted>
  <dcterms:created xsi:type="dcterms:W3CDTF">2018-05-14T09:12:00Z</dcterms:created>
  <dcterms:modified xsi:type="dcterms:W3CDTF">2020-08-10T01:00:00Z</dcterms:modified>
</cp:coreProperties>
</file>