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8CA" w:rsidRPr="00E47E49" w:rsidRDefault="000508CA" w:rsidP="00FC5C64">
      <w:pPr>
        <w:widowControl/>
        <w:spacing w:line="380" w:lineRule="exact"/>
        <w:rPr>
          <w:rFonts w:ascii="Arial" w:hAnsi="Arial"/>
          <w:b/>
          <w:bCs/>
          <w:sz w:val="22"/>
          <w:szCs w:val="22"/>
        </w:rPr>
      </w:pPr>
      <w:r w:rsidRPr="00E47E49">
        <w:rPr>
          <w:rFonts w:ascii="Arial" w:hAnsi="Arial"/>
          <w:b/>
          <w:bCs/>
          <w:sz w:val="22"/>
          <w:szCs w:val="22"/>
        </w:rPr>
        <w:t xml:space="preserve">Asia Plus Securities Company Limited </w:t>
      </w:r>
    </w:p>
    <w:p w:rsidR="000508CA" w:rsidRPr="00E47E49" w:rsidRDefault="000508CA" w:rsidP="00FC5C64">
      <w:pPr>
        <w:tabs>
          <w:tab w:val="center" w:pos="5400"/>
        </w:tabs>
        <w:spacing w:line="380" w:lineRule="exact"/>
        <w:rPr>
          <w:rFonts w:ascii="Arial" w:hAnsi="Arial"/>
          <w:b/>
          <w:bCs/>
          <w:sz w:val="22"/>
          <w:szCs w:val="22"/>
        </w:rPr>
      </w:pPr>
      <w:r w:rsidRPr="00E47E49">
        <w:rPr>
          <w:rFonts w:ascii="Arial" w:hAnsi="Arial"/>
          <w:b/>
          <w:bCs/>
          <w:sz w:val="22"/>
          <w:szCs w:val="22"/>
        </w:rPr>
        <w:t>Notes to financial statements</w:t>
      </w:r>
    </w:p>
    <w:p w:rsidR="001120B6" w:rsidRPr="00E47E49" w:rsidRDefault="001120B6" w:rsidP="001120B6">
      <w:pPr>
        <w:tabs>
          <w:tab w:val="center" w:pos="5400"/>
        </w:tabs>
        <w:spacing w:line="380" w:lineRule="exact"/>
        <w:rPr>
          <w:rFonts w:ascii="Arial" w:hAnsi="Arial" w:cstheme="minorBidi"/>
          <w:b/>
          <w:bCs/>
          <w:sz w:val="22"/>
          <w:szCs w:val="22"/>
        </w:rPr>
      </w:pPr>
      <w:r w:rsidRPr="00E47E49">
        <w:rPr>
          <w:rFonts w:ascii="Arial" w:hAnsi="Arial" w:cs="Arial"/>
          <w:b/>
          <w:bCs/>
          <w:sz w:val="22"/>
          <w:szCs w:val="22"/>
        </w:rPr>
        <w:t xml:space="preserve">For the six-month period ended 30 June 2020 </w:t>
      </w:r>
    </w:p>
    <w:p w:rsidR="000508CA" w:rsidRPr="00E47E49" w:rsidRDefault="00265BE7" w:rsidP="004223CE">
      <w:pPr>
        <w:tabs>
          <w:tab w:val="left" w:pos="540"/>
          <w:tab w:val="center" w:pos="5400"/>
        </w:tabs>
        <w:spacing w:before="360" w:after="120" w:line="380" w:lineRule="exact"/>
        <w:rPr>
          <w:rFonts w:ascii="Arial" w:hAnsi="Arial" w:cstheme="minorBidi"/>
          <w:b/>
          <w:bCs/>
          <w:sz w:val="22"/>
          <w:szCs w:val="22"/>
        </w:rPr>
      </w:pPr>
      <w:r w:rsidRPr="00E47E49">
        <w:rPr>
          <w:rFonts w:ascii="Arial" w:hAnsi="Arial"/>
          <w:b/>
          <w:bCs/>
          <w:sz w:val="22"/>
          <w:szCs w:val="22"/>
        </w:rPr>
        <w:t>1.</w:t>
      </w:r>
      <w:r w:rsidRPr="00E47E49">
        <w:rPr>
          <w:rFonts w:ascii="Arial" w:hAnsi="Arial"/>
          <w:b/>
          <w:bCs/>
          <w:sz w:val="22"/>
          <w:szCs w:val="22"/>
        </w:rPr>
        <w:tab/>
        <w:t>General information</w:t>
      </w:r>
    </w:p>
    <w:p w:rsidR="00F51909" w:rsidRPr="00E47E49" w:rsidRDefault="00F51909" w:rsidP="00EE0DAA">
      <w:pPr>
        <w:spacing w:before="120" w:after="120" w:line="380" w:lineRule="exact"/>
        <w:ind w:left="547" w:hanging="547"/>
        <w:jc w:val="both"/>
        <w:rPr>
          <w:rFonts w:ascii="Arial" w:hAnsi="Arial"/>
          <w:b/>
          <w:bCs/>
          <w:sz w:val="22"/>
          <w:szCs w:val="22"/>
        </w:rPr>
      </w:pPr>
      <w:r w:rsidRPr="00E47E49">
        <w:rPr>
          <w:rFonts w:ascii="Arial" w:hAnsi="Arial"/>
          <w:b/>
          <w:bCs/>
          <w:sz w:val="22"/>
          <w:szCs w:val="22"/>
        </w:rPr>
        <w:t>1.1</w:t>
      </w:r>
      <w:r w:rsidRPr="00E47E49">
        <w:rPr>
          <w:rFonts w:ascii="Arial" w:hAnsi="Arial"/>
          <w:b/>
          <w:bCs/>
          <w:sz w:val="22"/>
          <w:szCs w:val="22"/>
        </w:rPr>
        <w:tab/>
        <w:t xml:space="preserve">General information of the Company </w:t>
      </w:r>
    </w:p>
    <w:p w:rsidR="00FC5C64" w:rsidRPr="00E47E49" w:rsidRDefault="000508CA" w:rsidP="0094508B">
      <w:pPr>
        <w:spacing w:before="40" w:after="40" w:line="380" w:lineRule="exact"/>
        <w:ind w:left="547"/>
        <w:jc w:val="both"/>
        <w:rPr>
          <w:rFonts w:ascii="Arial" w:hAnsi="Arial"/>
          <w:sz w:val="22"/>
          <w:szCs w:val="22"/>
        </w:rPr>
      </w:pPr>
      <w:r w:rsidRPr="00E47E49">
        <w:rPr>
          <w:rFonts w:ascii="Arial" w:hAnsi="Arial"/>
          <w:sz w:val="22"/>
          <w:szCs w:val="22"/>
        </w:rPr>
        <w:t>Asia Plus Securities Company Limited (“the Company”) is a company incorporated and domiciled in Thailand.</w:t>
      </w:r>
      <w:r w:rsidR="00F51909" w:rsidRPr="00E47E49">
        <w:rPr>
          <w:rFonts w:ascii="Arial" w:hAnsi="Arial"/>
          <w:sz w:val="22"/>
          <w:szCs w:val="22"/>
        </w:rPr>
        <w:t xml:space="preserve"> Its parent company is Asia Plus Group Holding</w:t>
      </w:r>
      <w:r w:rsidR="001307BB" w:rsidRPr="00E47E49">
        <w:rPr>
          <w:rFonts w:ascii="Arial" w:hAnsi="Arial"/>
          <w:sz w:val="22"/>
          <w:szCs w:val="22"/>
        </w:rPr>
        <w:t>s</w:t>
      </w:r>
      <w:r w:rsidR="00F51909" w:rsidRPr="00E47E49">
        <w:rPr>
          <w:rFonts w:ascii="Arial" w:hAnsi="Arial"/>
          <w:sz w:val="22"/>
          <w:szCs w:val="22"/>
        </w:rPr>
        <w:t xml:space="preserve"> Public Company Limited, which is a listed </w:t>
      </w:r>
      <w:r w:rsidR="00E45487" w:rsidRPr="00E47E49">
        <w:rPr>
          <w:rFonts w:ascii="Arial" w:hAnsi="Arial"/>
          <w:sz w:val="22"/>
          <w:szCs w:val="22"/>
        </w:rPr>
        <w:t>c</w:t>
      </w:r>
      <w:r w:rsidR="00F51909" w:rsidRPr="00E47E49">
        <w:rPr>
          <w:rFonts w:ascii="Arial" w:hAnsi="Arial"/>
          <w:sz w:val="22"/>
          <w:szCs w:val="22"/>
        </w:rPr>
        <w:t xml:space="preserve">ompany in the Stock Exchange of Thailand. </w:t>
      </w:r>
      <w:r w:rsidRPr="00E47E49">
        <w:rPr>
          <w:rFonts w:ascii="Arial" w:hAnsi="Arial"/>
          <w:sz w:val="22"/>
          <w:szCs w:val="22"/>
        </w:rPr>
        <w:t xml:space="preserve">Its registered address is at </w:t>
      </w:r>
      <w:r w:rsidR="00375C5E" w:rsidRPr="00E47E49">
        <w:rPr>
          <w:rFonts w:ascii="Arial" w:hAnsi="Arial"/>
          <w:sz w:val="22"/>
          <w:szCs w:val="22"/>
        </w:rPr>
        <w:t>No.</w:t>
      </w:r>
      <w:r w:rsidRPr="00E47E49">
        <w:rPr>
          <w:rFonts w:ascii="Arial" w:hAnsi="Arial"/>
          <w:sz w:val="22"/>
          <w:szCs w:val="22"/>
        </w:rPr>
        <w:t>175, 3</w:t>
      </w:r>
      <w:r w:rsidR="006D2143" w:rsidRPr="00E47E49">
        <w:rPr>
          <w:rFonts w:ascii="Arial" w:hAnsi="Arial"/>
          <w:sz w:val="22"/>
          <w:szCs w:val="22"/>
        </w:rPr>
        <w:t>/1</w:t>
      </w:r>
      <w:r w:rsidRPr="00E47E49">
        <w:rPr>
          <w:rFonts w:ascii="Arial" w:hAnsi="Arial"/>
          <w:sz w:val="22"/>
          <w:szCs w:val="22"/>
        </w:rPr>
        <w:t xml:space="preserve"> Floor, Sathorn City Tower, South Sathorn Road, </w:t>
      </w:r>
      <w:proofErr w:type="spellStart"/>
      <w:r w:rsidRPr="00E47E49">
        <w:rPr>
          <w:rFonts w:ascii="Arial" w:hAnsi="Arial"/>
          <w:sz w:val="22"/>
          <w:szCs w:val="22"/>
        </w:rPr>
        <w:t>Thungmahamek</w:t>
      </w:r>
      <w:proofErr w:type="spellEnd"/>
      <w:r w:rsidR="006D2143" w:rsidRPr="00E47E49">
        <w:rPr>
          <w:rFonts w:ascii="Arial" w:hAnsi="Arial"/>
          <w:sz w:val="22"/>
          <w:szCs w:val="22"/>
        </w:rPr>
        <w:t>,</w:t>
      </w:r>
      <w:r w:rsidRPr="00E47E49">
        <w:rPr>
          <w:rFonts w:ascii="Arial" w:hAnsi="Arial"/>
          <w:sz w:val="22"/>
          <w:szCs w:val="22"/>
        </w:rPr>
        <w:t xml:space="preserve"> Sathorn, Bangkok. </w:t>
      </w:r>
    </w:p>
    <w:p w:rsidR="00F51909" w:rsidRPr="00E47E49" w:rsidRDefault="00F51909" w:rsidP="00F51909">
      <w:pPr>
        <w:spacing w:before="40" w:after="40" w:line="380" w:lineRule="exact"/>
        <w:ind w:left="547" w:hanging="547"/>
        <w:jc w:val="both"/>
        <w:rPr>
          <w:rFonts w:ascii="Arial" w:hAnsi="Arial"/>
          <w:b/>
          <w:bCs/>
          <w:sz w:val="22"/>
          <w:szCs w:val="22"/>
        </w:rPr>
      </w:pPr>
      <w:r w:rsidRPr="00E47E49">
        <w:rPr>
          <w:rFonts w:ascii="Arial" w:hAnsi="Arial" w:cs="Arial"/>
          <w:b/>
          <w:bCs/>
          <w:sz w:val="22"/>
          <w:szCs w:val="22"/>
        </w:rPr>
        <w:t>1.2</w:t>
      </w:r>
      <w:r w:rsidRPr="00E47E49">
        <w:rPr>
          <w:rFonts w:ascii="Arial" w:hAnsi="Arial" w:cs="Arial"/>
          <w:b/>
          <w:bCs/>
          <w:sz w:val="22"/>
          <w:szCs w:val="22"/>
        </w:rPr>
        <w:tab/>
        <w:t>The business of the Company</w:t>
      </w:r>
    </w:p>
    <w:p w:rsidR="00375C5E" w:rsidRPr="00E47E49" w:rsidRDefault="00FC5C64" w:rsidP="0094508B">
      <w:pPr>
        <w:spacing w:before="40" w:after="40" w:line="380" w:lineRule="exact"/>
        <w:ind w:left="540" w:firstLine="7"/>
        <w:jc w:val="both"/>
        <w:rPr>
          <w:rFonts w:ascii="Arial" w:hAnsi="Arial"/>
          <w:sz w:val="22"/>
          <w:szCs w:val="22"/>
        </w:rPr>
      </w:pPr>
      <w:r w:rsidRPr="00E47E49">
        <w:rPr>
          <w:rFonts w:ascii="Arial" w:hAnsi="Arial" w:cs="Arial"/>
          <w:sz w:val="22"/>
          <w:szCs w:val="22"/>
        </w:rPr>
        <w:t xml:space="preserve">On 28 January 2015, the Ministry of Finance granted securities business license under type </w:t>
      </w:r>
      <w:proofErr w:type="spellStart"/>
      <w:r w:rsidRPr="00E47E49">
        <w:rPr>
          <w:rFonts w:ascii="Arial" w:hAnsi="Arial" w:cs="Arial"/>
          <w:sz w:val="22"/>
          <w:szCs w:val="22"/>
        </w:rPr>
        <w:t>Kor</w:t>
      </w:r>
      <w:proofErr w:type="spellEnd"/>
      <w:r w:rsidRPr="00E47E49">
        <w:rPr>
          <w:rFonts w:ascii="Arial" w:hAnsi="Arial" w:cs="Arial"/>
          <w:sz w:val="22"/>
          <w:szCs w:val="22"/>
        </w:rPr>
        <w:t xml:space="preserve"> securities license </w:t>
      </w:r>
      <w:r w:rsidR="00375C5E" w:rsidRPr="00E47E49">
        <w:rPr>
          <w:rFonts w:ascii="Arial" w:hAnsi="Arial" w:cs="Arial"/>
          <w:sz w:val="22"/>
          <w:szCs w:val="22"/>
        </w:rPr>
        <w:t>to the Company</w:t>
      </w:r>
      <w:r w:rsidR="00F51909" w:rsidRPr="00E47E49">
        <w:rPr>
          <w:rFonts w:ascii="Arial" w:hAnsi="Arial" w:cs="Arial"/>
          <w:sz w:val="22"/>
          <w:szCs w:val="22"/>
        </w:rPr>
        <w:t>.</w:t>
      </w:r>
      <w:r w:rsidR="00375C5E" w:rsidRPr="00E47E49">
        <w:rPr>
          <w:rFonts w:ascii="Arial" w:hAnsi="Arial" w:cs="Arial"/>
          <w:sz w:val="22"/>
          <w:szCs w:val="22"/>
        </w:rPr>
        <w:t xml:space="preserve"> </w:t>
      </w:r>
      <w:r w:rsidR="00F51909" w:rsidRPr="00E47E49">
        <w:rPr>
          <w:rFonts w:ascii="Arial" w:hAnsi="Arial" w:cs="Arial"/>
          <w:sz w:val="22"/>
          <w:szCs w:val="22"/>
        </w:rPr>
        <w:t>I</w:t>
      </w:r>
      <w:r w:rsidR="00375C5E" w:rsidRPr="00E47E49">
        <w:rPr>
          <w:rFonts w:ascii="Arial" w:hAnsi="Arial" w:cs="Arial"/>
          <w:sz w:val="22"/>
          <w:szCs w:val="22"/>
        </w:rPr>
        <w:t xml:space="preserve">n accordance with this license, the Company </w:t>
      </w:r>
      <w:proofErr w:type="gramStart"/>
      <w:r w:rsidR="00375C5E" w:rsidRPr="00E47E49">
        <w:rPr>
          <w:rFonts w:ascii="Arial" w:hAnsi="Arial" w:cs="Arial"/>
          <w:sz w:val="22"/>
          <w:szCs w:val="22"/>
        </w:rPr>
        <w:t>is allowed to</w:t>
      </w:r>
      <w:proofErr w:type="gramEnd"/>
      <w:r w:rsidR="00375C5E" w:rsidRPr="00E47E49">
        <w:rPr>
          <w:rFonts w:ascii="Arial" w:hAnsi="Arial" w:cs="Arial"/>
          <w:sz w:val="22"/>
          <w:szCs w:val="22"/>
        </w:rPr>
        <w:t xml:space="preserve"> undertake several securities business activities as follows:</w:t>
      </w:r>
    </w:p>
    <w:p w:rsidR="006C06D2" w:rsidRPr="00E47E49" w:rsidRDefault="006C06D2" w:rsidP="00AB0FA0">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1.</w:t>
      </w:r>
      <w:r w:rsidRPr="00E47E49">
        <w:rPr>
          <w:rFonts w:ascii="Arial" w:hAnsi="Arial"/>
          <w:sz w:val="22"/>
          <w:szCs w:val="22"/>
        </w:rPr>
        <w:tab/>
        <w:t>Securities brokerage</w:t>
      </w:r>
    </w:p>
    <w:p w:rsidR="006C06D2" w:rsidRPr="00E47E49" w:rsidRDefault="006C06D2" w:rsidP="00AB0FA0">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2.</w:t>
      </w:r>
      <w:r w:rsidRPr="00E47E49">
        <w:rPr>
          <w:rFonts w:ascii="Arial" w:hAnsi="Arial"/>
          <w:sz w:val="22"/>
          <w:szCs w:val="22"/>
        </w:rPr>
        <w:tab/>
        <w:t>Securities trading</w:t>
      </w:r>
    </w:p>
    <w:p w:rsidR="006C06D2" w:rsidRPr="00E47E49" w:rsidRDefault="006C06D2" w:rsidP="00AB0FA0">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3.</w:t>
      </w:r>
      <w:r w:rsidRPr="00E47E49">
        <w:rPr>
          <w:rFonts w:ascii="Arial" w:hAnsi="Arial"/>
          <w:sz w:val="22"/>
          <w:szCs w:val="22"/>
        </w:rPr>
        <w:tab/>
        <w:t>Investment advisory</w:t>
      </w:r>
    </w:p>
    <w:p w:rsidR="006C06D2" w:rsidRPr="00E47E49" w:rsidRDefault="006C06D2" w:rsidP="00AB0FA0">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4.</w:t>
      </w:r>
      <w:r w:rsidRPr="00E47E49">
        <w:rPr>
          <w:rFonts w:ascii="Arial" w:hAnsi="Arial"/>
          <w:sz w:val="22"/>
          <w:szCs w:val="22"/>
        </w:rPr>
        <w:tab/>
        <w:t>Underwriting</w:t>
      </w:r>
    </w:p>
    <w:p w:rsidR="006C06D2" w:rsidRPr="00E47E49" w:rsidRDefault="006C06D2" w:rsidP="00AB0FA0">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5</w:t>
      </w:r>
      <w:r w:rsidRPr="00E47E49">
        <w:rPr>
          <w:rFonts w:ascii="Arial" w:hAnsi="Arial"/>
          <w:sz w:val="22"/>
          <w:szCs w:val="22"/>
          <w:cs/>
        </w:rPr>
        <w:t>.</w:t>
      </w:r>
      <w:r w:rsidRPr="00E47E49">
        <w:rPr>
          <w:rFonts w:ascii="Arial" w:hAnsi="Arial"/>
          <w:sz w:val="22"/>
          <w:szCs w:val="22"/>
          <w:cs/>
        </w:rPr>
        <w:tab/>
      </w:r>
      <w:r w:rsidRPr="00E47E49">
        <w:rPr>
          <w:rFonts w:ascii="Arial" w:hAnsi="Arial"/>
          <w:sz w:val="22"/>
          <w:szCs w:val="22"/>
        </w:rPr>
        <w:t>Securities borrowing and lending</w:t>
      </w:r>
    </w:p>
    <w:p w:rsidR="006C06D2" w:rsidRPr="00E47E49" w:rsidRDefault="006C06D2" w:rsidP="00AB0FA0">
      <w:pPr>
        <w:tabs>
          <w:tab w:val="left" w:pos="1440"/>
        </w:tabs>
        <w:spacing w:before="40" w:after="40" w:line="380" w:lineRule="exact"/>
        <w:ind w:left="1260" w:hanging="360"/>
        <w:jc w:val="both"/>
        <w:rPr>
          <w:rFonts w:ascii="Arial" w:hAnsi="Arial" w:cs="Arial"/>
          <w:sz w:val="22"/>
          <w:szCs w:val="22"/>
        </w:rPr>
      </w:pPr>
      <w:r w:rsidRPr="00E47E49">
        <w:rPr>
          <w:rFonts w:ascii="Arial" w:hAnsi="Arial"/>
          <w:sz w:val="22"/>
          <w:szCs w:val="22"/>
        </w:rPr>
        <w:t>6.</w:t>
      </w:r>
      <w:r w:rsidRPr="00E47E49">
        <w:rPr>
          <w:rFonts w:ascii="Arial" w:hAnsi="Arial"/>
          <w:sz w:val="22"/>
          <w:szCs w:val="22"/>
        </w:rPr>
        <w:tab/>
      </w:r>
      <w:r w:rsidRPr="00E47E49">
        <w:rPr>
          <w:rFonts w:ascii="Arial" w:hAnsi="Arial" w:cs="Arial"/>
          <w:sz w:val="22"/>
          <w:szCs w:val="22"/>
        </w:rPr>
        <w:t xml:space="preserve">Private fund management </w:t>
      </w:r>
    </w:p>
    <w:p w:rsidR="006C06D2" w:rsidRPr="00E47E49" w:rsidRDefault="006C06D2" w:rsidP="00AB0FA0">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7.</w:t>
      </w:r>
      <w:r w:rsidRPr="00E47E49">
        <w:rPr>
          <w:rFonts w:ascii="Arial" w:hAnsi="Arial"/>
          <w:sz w:val="22"/>
          <w:szCs w:val="22"/>
        </w:rPr>
        <w:tab/>
      </w:r>
      <w:r w:rsidRPr="00E47E49">
        <w:rPr>
          <w:rFonts w:ascii="Arial" w:hAnsi="Arial" w:cs="Arial"/>
          <w:sz w:val="22"/>
          <w:szCs w:val="22"/>
        </w:rPr>
        <w:t>Mutual fund management</w:t>
      </w:r>
      <w:r w:rsidRPr="00E47E49" w:rsidDel="00003E97">
        <w:rPr>
          <w:rFonts w:ascii="Arial" w:hAnsi="Arial" w:cs="Arial"/>
          <w:sz w:val="22"/>
          <w:szCs w:val="22"/>
        </w:rPr>
        <w:t xml:space="preserve"> </w:t>
      </w:r>
    </w:p>
    <w:p w:rsidR="006C06D2" w:rsidRPr="00E47E49" w:rsidRDefault="006C06D2" w:rsidP="00AB0FA0">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8.</w:t>
      </w:r>
      <w:r w:rsidRPr="00E47E49">
        <w:rPr>
          <w:rFonts w:ascii="Arial" w:hAnsi="Arial"/>
          <w:sz w:val="22"/>
          <w:szCs w:val="22"/>
        </w:rPr>
        <w:tab/>
      </w:r>
      <w:r w:rsidRPr="00E47E49">
        <w:rPr>
          <w:rFonts w:ascii="Arial" w:hAnsi="Arial" w:cs="Arial"/>
          <w:sz w:val="22"/>
          <w:szCs w:val="22"/>
        </w:rPr>
        <w:t>Venture capital management</w:t>
      </w:r>
    </w:p>
    <w:p w:rsidR="006C06D2" w:rsidRPr="00E47E49" w:rsidRDefault="001307BB" w:rsidP="001307BB">
      <w:pPr>
        <w:spacing w:before="240" w:after="120" w:line="380" w:lineRule="exact"/>
        <w:ind w:left="547"/>
        <w:jc w:val="both"/>
        <w:rPr>
          <w:rFonts w:ascii="Arial" w:hAnsi="Arial"/>
          <w:sz w:val="22"/>
          <w:szCs w:val="22"/>
        </w:rPr>
      </w:pPr>
      <w:r w:rsidRPr="00E47E49">
        <w:rPr>
          <w:rFonts w:ascii="Arial" w:hAnsi="Arial"/>
          <w:sz w:val="22"/>
          <w:szCs w:val="22"/>
        </w:rPr>
        <w:t xml:space="preserve">At present, the Company has </w:t>
      </w:r>
      <w:r w:rsidR="006C06D2" w:rsidRPr="00E47E49">
        <w:rPr>
          <w:rFonts w:ascii="Arial" w:hAnsi="Arial"/>
          <w:sz w:val="22"/>
          <w:szCs w:val="22"/>
        </w:rPr>
        <w:t>operat</w:t>
      </w:r>
      <w:r w:rsidRPr="00E47E49">
        <w:rPr>
          <w:rFonts w:ascii="Arial" w:hAnsi="Arial"/>
          <w:sz w:val="22"/>
          <w:szCs w:val="22"/>
        </w:rPr>
        <w:t>e</w:t>
      </w:r>
      <w:r w:rsidR="00F2698A" w:rsidRPr="00E47E49">
        <w:rPr>
          <w:rFonts w:ascii="Arial" w:hAnsi="Arial"/>
          <w:sz w:val="22"/>
          <w:szCs w:val="22"/>
        </w:rPr>
        <w:t>d</w:t>
      </w:r>
      <w:r w:rsidRPr="00E47E49">
        <w:rPr>
          <w:rFonts w:ascii="Arial" w:hAnsi="Arial"/>
          <w:sz w:val="22"/>
          <w:szCs w:val="22"/>
        </w:rPr>
        <w:t xml:space="preserve"> t</w:t>
      </w:r>
      <w:r w:rsidR="00DC4D5E" w:rsidRPr="00E47E49">
        <w:rPr>
          <w:rFonts w:ascii="Arial" w:hAnsi="Arial"/>
          <w:sz w:val="22"/>
          <w:szCs w:val="22"/>
        </w:rPr>
        <w:t xml:space="preserve">he business activities in No. 1, No. 2, </w:t>
      </w:r>
      <w:r w:rsidR="00AB0FA0" w:rsidRPr="00E47E49">
        <w:rPr>
          <w:rFonts w:ascii="Arial" w:hAnsi="Arial"/>
          <w:sz w:val="22"/>
          <w:szCs w:val="22"/>
        </w:rPr>
        <w:t xml:space="preserve">No. 3, </w:t>
      </w:r>
      <w:r w:rsidR="00DC4D5E" w:rsidRPr="00E47E49">
        <w:rPr>
          <w:rFonts w:ascii="Arial" w:hAnsi="Arial"/>
          <w:sz w:val="22"/>
          <w:szCs w:val="22"/>
        </w:rPr>
        <w:t>No.4 and</w:t>
      </w:r>
      <w:r w:rsidRPr="00E47E49">
        <w:rPr>
          <w:rFonts w:ascii="Arial" w:hAnsi="Arial"/>
          <w:sz w:val="22"/>
          <w:szCs w:val="22"/>
        </w:rPr>
        <w:t xml:space="preserve"> No. 5</w:t>
      </w:r>
      <w:r w:rsidR="006C06D2" w:rsidRPr="00E47E49">
        <w:rPr>
          <w:rFonts w:ascii="Arial" w:hAnsi="Arial"/>
          <w:sz w:val="22"/>
          <w:szCs w:val="22"/>
        </w:rPr>
        <w:t xml:space="preserve">. </w:t>
      </w:r>
    </w:p>
    <w:p w:rsidR="00375C5E" w:rsidRPr="00E47E49" w:rsidRDefault="00375C5E" w:rsidP="0094508B">
      <w:pPr>
        <w:spacing w:before="40" w:after="40" w:line="380" w:lineRule="exact"/>
        <w:ind w:left="540" w:firstLine="7"/>
        <w:jc w:val="both"/>
        <w:rPr>
          <w:rFonts w:ascii="Arial" w:hAnsi="Arial"/>
          <w:sz w:val="22"/>
          <w:szCs w:val="22"/>
        </w:rPr>
      </w:pPr>
      <w:r w:rsidRPr="00E47E49">
        <w:rPr>
          <w:rFonts w:ascii="Arial" w:hAnsi="Arial"/>
          <w:sz w:val="22"/>
          <w:szCs w:val="22"/>
        </w:rPr>
        <w:t>On 13 February 2015,</w:t>
      </w:r>
      <w:r w:rsidR="006C06D2" w:rsidRPr="00E47E49">
        <w:rPr>
          <w:rFonts w:ascii="Arial" w:hAnsi="Arial"/>
          <w:sz w:val="22"/>
          <w:szCs w:val="22"/>
        </w:rPr>
        <w:t xml:space="preserve"> the Office of the Securities and Exchange Commission granted </w:t>
      </w:r>
      <w:r w:rsidRPr="00E47E49">
        <w:rPr>
          <w:rFonts w:ascii="Arial" w:hAnsi="Arial"/>
          <w:sz w:val="22"/>
          <w:szCs w:val="22"/>
        </w:rPr>
        <w:t>derivatives businesses under ty</w:t>
      </w:r>
      <w:r w:rsidR="00F51909" w:rsidRPr="00E47E49">
        <w:rPr>
          <w:rFonts w:ascii="Arial" w:hAnsi="Arial"/>
          <w:sz w:val="22"/>
          <w:szCs w:val="22"/>
        </w:rPr>
        <w:t>pe Sor-1 license to the Company. I</w:t>
      </w:r>
      <w:r w:rsidRPr="00E47E49">
        <w:rPr>
          <w:rFonts w:ascii="Arial" w:hAnsi="Arial" w:cs="Arial"/>
          <w:sz w:val="22"/>
          <w:szCs w:val="22"/>
        </w:rPr>
        <w:t xml:space="preserve">n accordance with this license, the Company </w:t>
      </w:r>
      <w:proofErr w:type="gramStart"/>
      <w:r w:rsidRPr="00E47E49">
        <w:rPr>
          <w:rFonts w:ascii="Arial" w:hAnsi="Arial" w:cs="Arial"/>
          <w:sz w:val="22"/>
          <w:szCs w:val="22"/>
        </w:rPr>
        <w:t>is allowed to</w:t>
      </w:r>
      <w:proofErr w:type="gramEnd"/>
      <w:r w:rsidRPr="00E47E49">
        <w:rPr>
          <w:rFonts w:ascii="Arial" w:hAnsi="Arial" w:cs="Arial"/>
          <w:sz w:val="22"/>
          <w:szCs w:val="22"/>
        </w:rPr>
        <w:t xml:space="preserve"> undertake several </w:t>
      </w:r>
      <w:r w:rsidR="0094508B" w:rsidRPr="00E47E49">
        <w:rPr>
          <w:rFonts w:ascii="Arial" w:hAnsi="Arial" w:cs="Arial"/>
          <w:sz w:val="22"/>
          <w:szCs w:val="22"/>
        </w:rPr>
        <w:t>derivatives</w:t>
      </w:r>
      <w:r w:rsidRPr="00E47E49">
        <w:rPr>
          <w:rFonts w:ascii="Arial" w:hAnsi="Arial" w:cs="Arial"/>
          <w:sz w:val="22"/>
          <w:szCs w:val="22"/>
        </w:rPr>
        <w:t xml:space="preserve"> business activities as follows:</w:t>
      </w:r>
    </w:p>
    <w:p w:rsidR="006C06D2" w:rsidRPr="00E47E49" w:rsidRDefault="006C06D2" w:rsidP="00E9155C">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1.</w:t>
      </w:r>
      <w:r w:rsidRPr="00E47E49">
        <w:rPr>
          <w:rFonts w:ascii="Arial" w:hAnsi="Arial"/>
          <w:sz w:val="22"/>
          <w:szCs w:val="22"/>
        </w:rPr>
        <w:tab/>
        <w:t>Derivatives broker</w:t>
      </w:r>
    </w:p>
    <w:p w:rsidR="006C06D2" w:rsidRPr="00E47E49" w:rsidRDefault="006C06D2" w:rsidP="00E9155C">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2.</w:t>
      </w:r>
      <w:r w:rsidRPr="00E47E49">
        <w:rPr>
          <w:rFonts w:ascii="Arial" w:hAnsi="Arial"/>
          <w:sz w:val="22"/>
          <w:szCs w:val="22"/>
        </w:rPr>
        <w:tab/>
        <w:t>Derivatives dealer</w:t>
      </w:r>
    </w:p>
    <w:p w:rsidR="006C06D2" w:rsidRPr="00E47E49" w:rsidRDefault="006C06D2" w:rsidP="00E9155C">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 xml:space="preserve">3. </w:t>
      </w:r>
      <w:r w:rsidRPr="00E47E49">
        <w:rPr>
          <w:rFonts w:ascii="Arial" w:hAnsi="Arial"/>
          <w:sz w:val="22"/>
          <w:szCs w:val="22"/>
        </w:rPr>
        <w:tab/>
        <w:t>Derivatives advisor</w:t>
      </w:r>
    </w:p>
    <w:p w:rsidR="006C06D2" w:rsidRPr="00E47E49" w:rsidRDefault="006C06D2" w:rsidP="00E9155C">
      <w:pPr>
        <w:tabs>
          <w:tab w:val="left" w:pos="1440"/>
        </w:tabs>
        <w:spacing w:before="40" w:after="40" w:line="380" w:lineRule="exact"/>
        <w:ind w:left="1260" w:hanging="360"/>
        <w:jc w:val="both"/>
        <w:rPr>
          <w:rFonts w:ascii="Arial" w:hAnsi="Arial"/>
          <w:sz w:val="22"/>
          <w:szCs w:val="22"/>
        </w:rPr>
      </w:pPr>
      <w:r w:rsidRPr="00E47E49">
        <w:rPr>
          <w:rFonts w:ascii="Arial" w:hAnsi="Arial"/>
          <w:sz w:val="22"/>
          <w:szCs w:val="22"/>
        </w:rPr>
        <w:t xml:space="preserve">4. </w:t>
      </w:r>
      <w:r w:rsidRPr="00E47E49">
        <w:rPr>
          <w:rFonts w:ascii="Arial" w:hAnsi="Arial"/>
          <w:sz w:val="22"/>
          <w:szCs w:val="22"/>
        </w:rPr>
        <w:tab/>
        <w:t>Derivatives fund manager</w:t>
      </w:r>
    </w:p>
    <w:p w:rsidR="006C06D2" w:rsidRPr="00E47E49" w:rsidRDefault="001307BB" w:rsidP="00E47E49">
      <w:pPr>
        <w:spacing w:before="120" w:after="120" w:line="380" w:lineRule="exact"/>
        <w:ind w:left="547" w:firstLine="7"/>
        <w:jc w:val="both"/>
        <w:rPr>
          <w:rFonts w:ascii="Arial" w:hAnsi="Arial" w:cs="Arial"/>
          <w:sz w:val="22"/>
          <w:szCs w:val="22"/>
        </w:rPr>
      </w:pPr>
      <w:r w:rsidRPr="00E47E49">
        <w:rPr>
          <w:rFonts w:ascii="Arial" w:hAnsi="Arial" w:cs="Arial"/>
          <w:sz w:val="22"/>
          <w:szCs w:val="22"/>
        </w:rPr>
        <w:t>At present</w:t>
      </w:r>
      <w:r w:rsidR="006C06D2" w:rsidRPr="00E47E49">
        <w:rPr>
          <w:rFonts w:ascii="Arial" w:hAnsi="Arial" w:cs="Arial"/>
          <w:sz w:val="22"/>
          <w:szCs w:val="22"/>
        </w:rPr>
        <w:t>, the Company has operate</w:t>
      </w:r>
      <w:r w:rsidR="00F2698A" w:rsidRPr="00E47E49">
        <w:rPr>
          <w:rFonts w:ascii="Arial" w:hAnsi="Arial" w:cs="Arial"/>
          <w:sz w:val="22"/>
          <w:szCs w:val="22"/>
        </w:rPr>
        <w:t>d</w:t>
      </w:r>
      <w:r w:rsidR="006C06D2" w:rsidRPr="00E47E49">
        <w:rPr>
          <w:rFonts w:ascii="Arial" w:hAnsi="Arial" w:cs="Arial"/>
          <w:sz w:val="22"/>
          <w:szCs w:val="22"/>
        </w:rPr>
        <w:t xml:space="preserve"> the business activities in No.</w:t>
      </w:r>
      <w:r w:rsidRPr="00E47E49">
        <w:rPr>
          <w:rFonts w:ascii="Arial" w:hAnsi="Arial" w:cs="Arial"/>
          <w:sz w:val="22"/>
          <w:szCs w:val="22"/>
        </w:rPr>
        <w:t>1 and No. 2.</w:t>
      </w:r>
      <w:r w:rsidR="006C06D2" w:rsidRPr="00E47E49">
        <w:rPr>
          <w:rFonts w:ascii="Arial" w:hAnsi="Arial" w:cs="Arial"/>
          <w:sz w:val="22"/>
          <w:szCs w:val="22"/>
        </w:rPr>
        <w:t xml:space="preserve"> </w:t>
      </w:r>
    </w:p>
    <w:p w:rsidR="00FC5C64" w:rsidRPr="00E47E49" w:rsidRDefault="00FC5C64" w:rsidP="00E47E49">
      <w:pPr>
        <w:spacing w:before="120" w:after="120" w:line="380" w:lineRule="exact"/>
        <w:ind w:left="547" w:firstLine="7"/>
        <w:jc w:val="both"/>
        <w:rPr>
          <w:rFonts w:ascii="Arial" w:hAnsi="Arial"/>
          <w:sz w:val="22"/>
          <w:szCs w:val="22"/>
        </w:rPr>
      </w:pPr>
      <w:r w:rsidRPr="00E47E49">
        <w:rPr>
          <w:rFonts w:ascii="Arial" w:hAnsi="Arial"/>
          <w:sz w:val="22"/>
          <w:szCs w:val="22"/>
        </w:rPr>
        <w:lastRenderedPageBreak/>
        <w:t>On</w:t>
      </w:r>
      <w:r w:rsidRPr="00E47E49">
        <w:rPr>
          <w:rFonts w:ascii="Arial" w:hAnsi="Arial" w:cs="Arial"/>
          <w:sz w:val="22"/>
          <w:szCs w:val="22"/>
        </w:rPr>
        <w:t xml:space="preserve"> </w:t>
      </w:r>
      <w:r w:rsidR="004C2FBF">
        <w:rPr>
          <w:rFonts w:ascii="Arial" w:hAnsi="Arial" w:cs="Arial"/>
          <w:sz w:val="22"/>
          <w:szCs w:val="22"/>
        </w:rPr>
        <w:t>30 April 2020</w:t>
      </w:r>
      <w:r w:rsidRPr="00E47E49">
        <w:rPr>
          <w:rFonts w:ascii="Arial" w:hAnsi="Arial" w:cs="Arial"/>
          <w:sz w:val="22"/>
          <w:szCs w:val="22"/>
        </w:rPr>
        <w:t>, the Office of the Securities and Exchange Commission has permitted</w:t>
      </w:r>
      <w:r w:rsidR="00375C5E" w:rsidRPr="00E47E49">
        <w:rPr>
          <w:rFonts w:ascii="Arial" w:hAnsi="Arial" w:cs="Arial"/>
          <w:sz w:val="22"/>
          <w:szCs w:val="22"/>
        </w:rPr>
        <w:t xml:space="preserve"> the Company</w:t>
      </w:r>
      <w:r w:rsidRPr="00E47E49">
        <w:rPr>
          <w:rFonts w:ascii="Arial" w:hAnsi="Arial" w:cs="Arial"/>
          <w:sz w:val="22"/>
          <w:szCs w:val="22"/>
        </w:rPr>
        <w:t xml:space="preserve"> to operate as a financial advisor for a period of 5 years from 6 May </w:t>
      </w:r>
      <w:r w:rsidR="00BE0547">
        <w:rPr>
          <w:rFonts w:ascii="Arial" w:hAnsi="Arial" w:cs="Arial"/>
          <w:sz w:val="22"/>
          <w:szCs w:val="22"/>
        </w:rPr>
        <w:t>2020</w:t>
      </w:r>
      <w:r w:rsidRPr="00E47E49">
        <w:rPr>
          <w:rFonts w:ascii="Arial" w:hAnsi="Arial" w:cs="Arial"/>
          <w:sz w:val="22"/>
          <w:szCs w:val="22"/>
        </w:rPr>
        <w:t xml:space="preserve"> to</w:t>
      </w:r>
      <w:r w:rsidR="00E47E49" w:rsidRPr="00E47E49">
        <w:rPr>
          <w:rFonts w:ascii="Arial" w:hAnsi="Arial" w:cs="Arial"/>
          <w:sz w:val="22"/>
          <w:szCs w:val="22"/>
        </w:rPr>
        <w:t xml:space="preserve"> </w:t>
      </w:r>
      <w:r w:rsidRPr="00E47E49">
        <w:rPr>
          <w:rFonts w:ascii="Arial" w:hAnsi="Arial" w:cs="Arial"/>
          <w:sz w:val="22"/>
          <w:szCs w:val="22"/>
        </w:rPr>
        <w:t xml:space="preserve">5 May </w:t>
      </w:r>
      <w:r w:rsidR="00BE0547">
        <w:rPr>
          <w:rFonts w:ascii="Arial" w:hAnsi="Arial" w:cs="Arial"/>
          <w:sz w:val="22"/>
          <w:szCs w:val="22"/>
        </w:rPr>
        <w:t>2025</w:t>
      </w:r>
      <w:r w:rsidRPr="00E47E49">
        <w:rPr>
          <w:rFonts w:ascii="Arial" w:hAnsi="Arial" w:cs="Arial"/>
          <w:sz w:val="22"/>
          <w:szCs w:val="22"/>
        </w:rPr>
        <w:t>.</w:t>
      </w:r>
    </w:p>
    <w:p w:rsidR="00E9155C" w:rsidRPr="00E47E49" w:rsidRDefault="00E9155C" w:rsidP="00E47E49">
      <w:pPr>
        <w:spacing w:before="120" w:after="120" w:line="340" w:lineRule="exact"/>
        <w:ind w:left="547" w:firstLine="7"/>
        <w:jc w:val="both"/>
        <w:rPr>
          <w:rFonts w:ascii="Arial" w:hAnsi="Arial" w:cs="Arial"/>
          <w:sz w:val="22"/>
          <w:szCs w:val="22"/>
        </w:rPr>
      </w:pPr>
      <w:r w:rsidRPr="00E47E49">
        <w:rPr>
          <w:rFonts w:ascii="Arial" w:hAnsi="Arial" w:cs="Arial"/>
          <w:sz w:val="22"/>
          <w:szCs w:val="22"/>
        </w:rPr>
        <w:t>On 22 September 2017, the Office of the Securities and Exchange Commission has permitted the Company to operate as Bond Representative.</w:t>
      </w:r>
    </w:p>
    <w:p w:rsidR="00FC5C64" w:rsidRPr="00E47E49" w:rsidRDefault="00FC5C64" w:rsidP="00E47E49">
      <w:pPr>
        <w:spacing w:before="120" w:after="120" w:line="380" w:lineRule="exact"/>
        <w:ind w:left="547" w:firstLine="7"/>
        <w:jc w:val="both"/>
        <w:rPr>
          <w:rFonts w:ascii="Arial" w:hAnsi="Arial" w:cs="Arial"/>
          <w:sz w:val="22"/>
          <w:szCs w:val="22"/>
        </w:rPr>
      </w:pPr>
      <w:r w:rsidRPr="00E47E49">
        <w:rPr>
          <w:rFonts w:ascii="Arial" w:hAnsi="Arial" w:cs="Arial"/>
          <w:sz w:val="22"/>
          <w:szCs w:val="22"/>
        </w:rPr>
        <w:t xml:space="preserve">As at </w:t>
      </w:r>
      <w:r w:rsidR="00375BBE">
        <w:rPr>
          <w:rFonts w:ascii="Arial" w:hAnsi="Arial" w:cs="Arial"/>
          <w:sz w:val="22"/>
          <w:szCs w:val="22"/>
        </w:rPr>
        <w:t>30 June</w:t>
      </w:r>
      <w:r w:rsidR="00FA58BF" w:rsidRPr="00E47E49">
        <w:rPr>
          <w:rFonts w:ascii="Arial" w:hAnsi="Arial" w:cs="Arial"/>
          <w:sz w:val="22"/>
          <w:szCs w:val="22"/>
        </w:rPr>
        <w:t xml:space="preserve"> </w:t>
      </w:r>
      <w:r w:rsidR="001120B6" w:rsidRPr="00E47E49">
        <w:rPr>
          <w:rFonts w:ascii="Arial" w:hAnsi="Arial" w:cs="Arial"/>
          <w:sz w:val="22"/>
          <w:szCs w:val="22"/>
        </w:rPr>
        <w:t>2020</w:t>
      </w:r>
      <w:r w:rsidRPr="00E47E49">
        <w:rPr>
          <w:rFonts w:ascii="Arial" w:hAnsi="Arial" w:cs="Arial"/>
          <w:sz w:val="22"/>
          <w:szCs w:val="22"/>
        </w:rPr>
        <w:t xml:space="preserve">, the Company has </w:t>
      </w:r>
      <w:r w:rsidR="00CF739E" w:rsidRPr="00E47E49">
        <w:rPr>
          <w:rFonts w:ascii="Arial" w:hAnsi="Arial" w:cs="Arial"/>
          <w:sz w:val="22"/>
          <w:szCs w:val="22"/>
        </w:rPr>
        <w:t>16</w:t>
      </w:r>
      <w:r w:rsidRPr="00E47E49">
        <w:rPr>
          <w:rFonts w:ascii="Arial" w:hAnsi="Arial" w:cs="Arial"/>
          <w:sz w:val="22"/>
          <w:szCs w:val="22"/>
        </w:rPr>
        <w:t xml:space="preserve"> branches in total (</w:t>
      </w:r>
      <w:r w:rsidR="004C2FBF">
        <w:rPr>
          <w:rFonts w:ascii="Arial" w:hAnsi="Arial" w:cs="Arial"/>
          <w:sz w:val="22"/>
          <w:szCs w:val="22"/>
        </w:rPr>
        <w:t xml:space="preserve">31 December </w:t>
      </w:r>
      <w:r w:rsidR="001120B6" w:rsidRPr="00E47E49">
        <w:rPr>
          <w:rFonts w:ascii="Arial" w:hAnsi="Arial" w:cs="Arial"/>
          <w:sz w:val="22"/>
          <w:szCs w:val="22"/>
        </w:rPr>
        <w:t>2019</w:t>
      </w:r>
      <w:r w:rsidRPr="00E47E49">
        <w:rPr>
          <w:rFonts w:ascii="Arial" w:hAnsi="Arial" w:cs="Arial"/>
          <w:sz w:val="22"/>
          <w:szCs w:val="22"/>
        </w:rPr>
        <w:t>:</w:t>
      </w:r>
      <w:r w:rsidR="00FA58BF" w:rsidRPr="00E47E49">
        <w:rPr>
          <w:rFonts w:ascii="Arial" w:hAnsi="Arial" w:cs="Arial"/>
          <w:sz w:val="22"/>
          <w:szCs w:val="22"/>
        </w:rPr>
        <w:t xml:space="preserve"> </w:t>
      </w:r>
      <w:r w:rsidR="004C2FBF">
        <w:rPr>
          <w:rFonts w:ascii="Arial" w:hAnsi="Arial" w:cs="Arial"/>
          <w:sz w:val="22"/>
          <w:szCs w:val="22"/>
        </w:rPr>
        <w:t>16</w:t>
      </w:r>
      <w:r w:rsidR="00706503" w:rsidRPr="00E47E49">
        <w:rPr>
          <w:rFonts w:ascii="Arial" w:hAnsi="Arial" w:cs="Arial"/>
          <w:sz w:val="22"/>
          <w:szCs w:val="22"/>
        </w:rPr>
        <w:t xml:space="preserve"> branches).</w:t>
      </w:r>
    </w:p>
    <w:p w:rsidR="000508CA" w:rsidRPr="00E47E49" w:rsidRDefault="000508CA" w:rsidP="00E47E49">
      <w:pPr>
        <w:tabs>
          <w:tab w:val="left" w:pos="1440"/>
        </w:tabs>
        <w:spacing w:before="120" w:after="120" w:line="380" w:lineRule="exact"/>
        <w:ind w:left="547" w:hanging="547"/>
        <w:jc w:val="both"/>
        <w:rPr>
          <w:rFonts w:ascii="Arial" w:hAnsi="Arial"/>
          <w:b/>
          <w:bCs/>
          <w:sz w:val="22"/>
          <w:szCs w:val="22"/>
        </w:rPr>
      </w:pPr>
      <w:r w:rsidRPr="00E47E49">
        <w:rPr>
          <w:rFonts w:ascii="Arial" w:hAnsi="Arial"/>
          <w:b/>
          <w:bCs/>
          <w:sz w:val="22"/>
          <w:szCs w:val="22"/>
        </w:rPr>
        <w:t>2.</w:t>
      </w:r>
      <w:r w:rsidRPr="00E47E49">
        <w:rPr>
          <w:rFonts w:ascii="Arial" w:hAnsi="Arial"/>
          <w:b/>
          <w:bCs/>
          <w:sz w:val="22"/>
          <w:szCs w:val="22"/>
        </w:rPr>
        <w:tab/>
        <w:t>Basis for preparation</w:t>
      </w:r>
      <w:r w:rsidR="0052237D" w:rsidRPr="00E47E49">
        <w:rPr>
          <w:rFonts w:ascii="Arial" w:hAnsi="Arial"/>
          <w:b/>
          <w:bCs/>
          <w:sz w:val="22"/>
          <w:szCs w:val="22"/>
        </w:rPr>
        <w:t xml:space="preserve"> of the financial statements</w:t>
      </w:r>
    </w:p>
    <w:p w:rsidR="00861A27" w:rsidRPr="00E47E49" w:rsidRDefault="00A670AE" w:rsidP="00E47E49">
      <w:pPr>
        <w:tabs>
          <w:tab w:val="left" w:pos="2160"/>
        </w:tabs>
        <w:spacing w:before="120" w:after="120" w:line="380" w:lineRule="exact"/>
        <w:ind w:left="547" w:hanging="547"/>
        <w:jc w:val="both"/>
        <w:rPr>
          <w:rFonts w:ascii="Arial" w:hAnsi="Arial"/>
          <w:sz w:val="22"/>
          <w:szCs w:val="22"/>
        </w:rPr>
      </w:pPr>
      <w:r w:rsidRPr="00E47E49">
        <w:rPr>
          <w:rFonts w:ascii="Arial" w:hAnsi="Arial"/>
          <w:sz w:val="22"/>
          <w:szCs w:val="22"/>
        </w:rPr>
        <w:tab/>
        <w:t>The</w:t>
      </w:r>
      <w:r w:rsidR="0052237D" w:rsidRPr="00E47E49">
        <w:rPr>
          <w:rFonts w:ascii="Arial" w:hAnsi="Arial"/>
          <w:sz w:val="22"/>
          <w:szCs w:val="22"/>
        </w:rPr>
        <w:t>se</w:t>
      </w:r>
      <w:r w:rsidRPr="00E47E49">
        <w:rPr>
          <w:rFonts w:ascii="Arial" w:hAnsi="Arial"/>
          <w:sz w:val="22"/>
          <w:szCs w:val="22"/>
        </w:rPr>
        <w:t xml:space="preserve"> financial statements have been prepared in accordance with Thai Financial Reporting Standards enunciated under the Accounting Professions Act B.E. 2547</w:t>
      </w:r>
      <w:r w:rsidR="00282002" w:rsidRPr="00E47E49">
        <w:rPr>
          <w:rFonts w:ascii="Arial" w:hAnsi="Arial"/>
          <w:sz w:val="22"/>
          <w:szCs w:val="22"/>
        </w:rPr>
        <w:t>,</w:t>
      </w:r>
      <w:r w:rsidRPr="00E47E49">
        <w:rPr>
          <w:rFonts w:ascii="Arial" w:hAnsi="Arial"/>
          <w:sz w:val="22"/>
          <w:szCs w:val="22"/>
        </w:rPr>
        <w:t xml:space="preserve"> and </w:t>
      </w:r>
      <w:r w:rsidR="00282002" w:rsidRPr="00E47E49">
        <w:rPr>
          <w:rFonts w:ascii="Arial" w:hAnsi="Arial"/>
          <w:sz w:val="22"/>
          <w:szCs w:val="22"/>
        </w:rPr>
        <w:t>reference to the principles stipulated by</w:t>
      </w:r>
      <w:r w:rsidRPr="00E47E49">
        <w:rPr>
          <w:rFonts w:ascii="Arial" w:hAnsi="Arial"/>
          <w:sz w:val="22"/>
          <w:szCs w:val="22"/>
        </w:rPr>
        <w:t xml:space="preserve"> the Office of the Sec</w:t>
      </w:r>
      <w:r w:rsidR="00282002" w:rsidRPr="00E47E49">
        <w:rPr>
          <w:rFonts w:ascii="Arial" w:hAnsi="Arial"/>
          <w:sz w:val="22"/>
          <w:szCs w:val="22"/>
        </w:rPr>
        <w:t xml:space="preserve">urities and Exchange Commission (“SEC”). </w:t>
      </w:r>
    </w:p>
    <w:p w:rsidR="00A670AE" w:rsidRPr="00E47E49" w:rsidRDefault="00861A27" w:rsidP="00E47E49">
      <w:pPr>
        <w:tabs>
          <w:tab w:val="left" w:pos="2160"/>
        </w:tabs>
        <w:spacing w:before="120" w:after="120" w:line="380" w:lineRule="exact"/>
        <w:ind w:left="547" w:hanging="547"/>
        <w:jc w:val="both"/>
        <w:rPr>
          <w:rFonts w:ascii="Arial" w:hAnsi="Arial"/>
          <w:sz w:val="22"/>
          <w:szCs w:val="22"/>
        </w:rPr>
      </w:pPr>
      <w:r w:rsidRPr="00E47E49">
        <w:rPr>
          <w:rFonts w:ascii="Arial" w:hAnsi="Arial"/>
          <w:sz w:val="22"/>
          <w:szCs w:val="22"/>
          <w:cs/>
        </w:rPr>
        <w:tab/>
      </w:r>
      <w:r w:rsidR="00435E48" w:rsidRPr="00E47E49">
        <w:rPr>
          <w:rFonts w:ascii="Arial" w:hAnsi="Arial"/>
          <w:sz w:val="22"/>
          <w:szCs w:val="22"/>
        </w:rPr>
        <w:t>The presentation of the fina</w:t>
      </w:r>
      <w:r w:rsidR="00020B94" w:rsidRPr="00E47E49">
        <w:rPr>
          <w:rFonts w:ascii="Arial" w:hAnsi="Arial"/>
          <w:sz w:val="22"/>
          <w:szCs w:val="22"/>
        </w:rPr>
        <w:t xml:space="preserve">ncial statements has been made </w:t>
      </w:r>
      <w:r w:rsidR="00435E48" w:rsidRPr="00E47E49">
        <w:rPr>
          <w:rFonts w:ascii="Arial" w:hAnsi="Arial"/>
          <w:sz w:val="22"/>
          <w:szCs w:val="22"/>
        </w:rPr>
        <w:t xml:space="preserve">in compliance with the Notification of </w:t>
      </w:r>
      <w:r w:rsidR="00282002" w:rsidRPr="00E47E49">
        <w:rPr>
          <w:rFonts w:ascii="Arial" w:hAnsi="Arial"/>
          <w:sz w:val="22"/>
          <w:szCs w:val="22"/>
        </w:rPr>
        <w:t>SEC</w:t>
      </w:r>
      <w:r w:rsidR="00435E48" w:rsidRPr="00E47E49">
        <w:rPr>
          <w:rFonts w:ascii="Arial" w:hAnsi="Arial"/>
          <w:sz w:val="22"/>
          <w:szCs w:val="22"/>
        </w:rPr>
        <w:t xml:space="preserve"> relating to the format of the financial statements of securities companies </w:t>
      </w:r>
      <w:r w:rsidR="0052237D" w:rsidRPr="00E47E49">
        <w:rPr>
          <w:rFonts w:ascii="Arial" w:hAnsi="Arial"/>
          <w:sz w:val="22"/>
          <w:szCs w:val="22"/>
        </w:rPr>
        <w:t>(</w:t>
      </w:r>
      <w:r w:rsidR="00282002" w:rsidRPr="00E47E49">
        <w:rPr>
          <w:rFonts w:ascii="Arial" w:hAnsi="Arial"/>
          <w:sz w:val="22"/>
          <w:szCs w:val="22"/>
        </w:rPr>
        <w:t xml:space="preserve">Version </w:t>
      </w:r>
      <w:r w:rsidR="00375BBE">
        <w:rPr>
          <w:rFonts w:ascii="Arial" w:hAnsi="Arial"/>
          <w:sz w:val="22"/>
          <w:szCs w:val="22"/>
        </w:rPr>
        <w:t>3</w:t>
      </w:r>
      <w:r w:rsidR="0052237D" w:rsidRPr="00E47E49">
        <w:rPr>
          <w:rFonts w:ascii="Arial" w:hAnsi="Arial"/>
          <w:sz w:val="22"/>
          <w:szCs w:val="22"/>
        </w:rPr>
        <w:t xml:space="preserve">) </w:t>
      </w:r>
      <w:r w:rsidR="00435E48" w:rsidRPr="00E47E49">
        <w:rPr>
          <w:rFonts w:ascii="Arial" w:hAnsi="Arial" w:cs="Arial"/>
          <w:sz w:val="22"/>
          <w:szCs w:val="22"/>
        </w:rPr>
        <w:t xml:space="preserve">No. Sor Thor. </w:t>
      </w:r>
      <w:r w:rsidR="0064693E">
        <w:rPr>
          <w:rFonts w:ascii="Arial" w:hAnsi="Arial" w:cs="Arial"/>
          <w:sz w:val="22"/>
          <w:szCs w:val="22"/>
        </w:rPr>
        <w:t>6/2562</w:t>
      </w:r>
      <w:r w:rsidR="00375BBE">
        <w:rPr>
          <w:rFonts w:ascii="Arial" w:hAnsi="Arial" w:cs="Arial"/>
          <w:sz w:val="22"/>
          <w:szCs w:val="22"/>
        </w:rPr>
        <w:t xml:space="preserve"> dated 8 January 2019.</w:t>
      </w:r>
    </w:p>
    <w:p w:rsidR="00A670AE" w:rsidRPr="00E47E49" w:rsidRDefault="00375C5E" w:rsidP="00E47E49">
      <w:pPr>
        <w:tabs>
          <w:tab w:val="left" w:pos="360"/>
          <w:tab w:val="left" w:pos="2160"/>
        </w:tabs>
        <w:spacing w:before="120" w:after="120" w:line="380" w:lineRule="exact"/>
        <w:ind w:left="547" w:hanging="547"/>
        <w:jc w:val="both"/>
        <w:rPr>
          <w:rFonts w:ascii="Arial" w:hAnsi="Arial"/>
          <w:sz w:val="22"/>
          <w:szCs w:val="22"/>
        </w:rPr>
      </w:pPr>
      <w:r w:rsidRPr="00E47E49">
        <w:rPr>
          <w:rFonts w:ascii="Arial" w:hAnsi="Arial"/>
          <w:sz w:val="22"/>
          <w:szCs w:val="22"/>
        </w:rPr>
        <w:tab/>
      </w:r>
      <w:r w:rsidRPr="00E47E49">
        <w:rPr>
          <w:rFonts w:ascii="Arial" w:hAnsi="Arial"/>
          <w:sz w:val="22"/>
          <w:szCs w:val="22"/>
        </w:rPr>
        <w:tab/>
      </w:r>
      <w:r w:rsidR="00A670AE" w:rsidRPr="00E47E49">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rsidR="00A670AE" w:rsidRPr="00E47E49" w:rsidRDefault="00A670AE" w:rsidP="00E47E49">
      <w:pPr>
        <w:tabs>
          <w:tab w:val="left" w:pos="360"/>
          <w:tab w:val="left" w:pos="2160"/>
        </w:tabs>
        <w:spacing w:before="120" w:after="120" w:line="380" w:lineRule="exact"/>
        <w:ind w:left="547" w:hanging="547"/>
        <w:jc w:val="both"/>
        <w:rPr>
          <w:rFonts w:ascii="Arial" w:hAnsi="Arial"/>
          <w:sz w:val="22"/>
          <w:szCs w:val="22"/>
        </w:rPr>
      </w:pPr>
      <w:r w:rsidRPr="00E47E49">
        <w:rPr>
          <w:rFonts w:ascii="Arial" w:hAnsi="Arial"/>
          <w:sz w:val="22"/>
          <w:szCs w:val="22"/>
        </w:rPr>
        <w:tab/>
      </w:r>
      <w:r w:rsidRPr="00E47E49">
        <w:rPr>
          <w:rFonts w:ascii="Arial" w:hAnsi="Arial"/>
          <w:sz w:val="22"/>
          <w:szCs w:val="22"/>
        </w:rPr>
        <w:tab/>
        <w:t>The financial statements have been prepared on a historical cost basis except where otherwise disclosed in the accounting policies.</w:t>
      </w:r>
    </w:p>
    <w:p w:rsidR="002A7309" w:rsidRPr="00E47E49" w:rsidRDefault="002A7309" w:rsidP="00E47E4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47E49">
        <w:rPr>
          <w:rFonts w:ascii="Arial" w:eastAsia="Arial Unicode MS" w:hAnsi="Arial" w:cs="Arial Unicode MS"/>
          <w:b/>
          <w:bCs/>
          <w:sz w:val="22"/>
          <w:szCs w:val="22"/>
        </w:rPr>
        <w:t>3.</w:t>
      </w:r>
      <w:r w:rsidRPr="00E47E49">
        <w:rPr>
          <w:rFonts w:ascii="Arial" w:eastAsia="Arial Unicode MS" w:hAnsi="Arial" w:cs="Arial Unicode MS"/>
          <w:b/>
          <w:bCs/>
          <w:sz w:val="22"/>
          <w:szCs w:val="22"/>
        </w:rPr>
        <w:tab/>
      </w:r>
      <w:r w:rsidRPr="00E47E49">
        <w:rPr>
          <w:rFonts w:ascii="Arial" w:eastAsia="Arial Unicode MS" w:hAnsi="Arial" w:cs="Arial Unicode MS"/>
          <w:b/>
          <w:bCs/>
          <w:sz w:val="22"/>
          <w:szCs w:val="22"/>
        </w:rPr>
        <w:tab/>
        <w:t>New financial reporting standards</w:t>
      </w:r>
    </w:p>
    <w:p w:rsidR="00375BBE" w:rsidRPr="003D6885" w:rsidRDefault="00375BBE" w:rsidP="00375BBE">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r>
      <w:r w:rsidRPr="003D6885">
        <w:rPr>
          <w:rFonts w:ascii="Arial" w:hAnsi="Arial" w:cs="Arial"/>
          <w:sz w:val="22"/>
          <w:szCs w:val="22"/>
        </w:rPr>
        <w:t xml:space="preserve">During the period, the </w:t>
      </w:r>
      <w:r w:rsidR="0064693E">
        <w:rPr>
          <w:rFonts w:ascii="Arial" w:hAnsi="Arial" w:cs="Arial"/>
          <w:sz w:val="22"/>
          <w:szCs w:val="22"/>
        </w:rPr>
        <w:t>Company</w:t>
      </w:r>
      <w:r w:rsidRPr="003D6885">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D6885">
        <w:rPr>
          <w:rFonts w:ascii="Arial" w:hAnsi="Arial" w:cs="Arial" w:hint="cs"/>
          <w:sz w:val="22"/>
          <w:szCs w:val="22"/>
          <w:cs/>
        </w:rPr>
        <w:t xml:space="preserve"> </w:t>
      </w:r>
      <w:r w:rsidRPr="003D6885">
        <w:rPr>
          <w:rFonts w:ascii="Arial" w:hAnsi="Arial" w:cs="Arial"/>
          <w:sz w:val="22"/>
          <w:szCs w:val="22"/>
        </w:rPr>
        <w:t xml:space="preserve">directed towards clarifying accounting treatment and providing accounting guidance for users of the standards. </w:t>
      </w:r>
      <w:r>
        <w:rPr>
          <w:rFonts w:ascii="Arial" w:hAnsi="Arial" w:cs="Arial"/>
          <w:sz w:val="22"/>
          <w:szCs w:val="22"/>
        </w:rPr>
        <w:t>The</w:t>
      </w:r>
      <w:r w:rsidRPr="003D6885">
        <w:rPr>
          <w:rFonts w:ascii="Arial" w:hAnsi="Arial" w:cs="Arial"/>
          <w:sz w:val="22"/>
          <w:szCs w:val="22"/>
        </w:rPr>
        <w:t xml:space="preserve"> new standard involves changes to key principles, which are </w:t>
      </w:r>
      <w:proofErr w:type="spellStart"/>
      <w:r w:rsidRPr="003D6885">
        <w:rPr>
          <w:rFonts w:ascii="Arial" w:hAnsi="Arial" w:cs="Arial"/>
          <w:sz w:val="22"/>
          <w:szCs w:val="22"/>
        </w:rPr>
        <w:t>summarised</w:t>
      </w:r>
      <w:proofErr w:type="spellEnd"/>
      <w:r w:rsidRPr="003D6885">
        <w:rPr>
          <w:rFonts w:ascii="Arial" w:hAnsi="Arial" w:cs="Arial"/>
          <w:sz w:val="22"/>
          <w:szCs w:val="22"/>
        </w:rPr>
        <w:t xml:space="preserve"> below: </w:t>
      </w:r>
    </w:p>
    <w:p w:rsidR="00375BBE" w:rsidRPr="0064693E" w:rsidRDefault="00375BBE" w:rsidP="00375BBE">
      <w:pPr>
        <w:spacing w:before="120" w:after="120" w:line="380" w:lineRule="exact"/>
        <w:ind w:firstLine="540"/>
        <w:jc w:val="thaiDistribute"/>
        <w:rPr>
          <w:rFonts w:asciiTheme="majorBidi" w:hAnsiTheme="majorBidi"/>
          <w:sz w:val="22"/>
          <w:szCs w:val="22"/>
        </w:rPr>
      </w:pPr>
      <w:r w:rsidRPr="0064693E">
        <w:rPr>
          <w:rFonts w:ascii="Arial" w:hAnsi="Arial" w:cs="Arial"/>
          <w:b/>
          <w:bCs/>
          <w:sz w:val="22"/>
          <w:szCs w:val="22"/>
        </w:rPr>
        <w:t>Financial reporting standards related to financial instruments</w:t>
      </w:r>
    </w:p>
    <w:p w:rsidR="00375BBE" w:rsidRPr="0064693E" w:rsidRDefault="00375BBE" w:rsidP="00375BBE">
      <w:pPr>
        <w:spacing w:before="120" w:after="120" w:line="380" w:lineRule="exact"/>
        <w:ind w:left="540"/>
        <w:jc w:val="thaiDistribute"/>
        <w:rPr>
          <w:rFonts w:ascii="Arial" w:eastAsia="Calibri" w:hAnsi="Arial" w:cs="Arial"/>
          <w:sz w:val="22"/>
          <w:szCs w:val="22"/>
          <w:highlight w:val="lightGray"/>
        </w:rPr>
      </w:pPr>
      <w:r w:rsidRPr="0064693E">
        <w:rPr>
          <w:rFonts w:ascii="Arial" w:eastAsia="Arial Unicode MS" w:hAnsi="Arial" w:cs="Arial Unicode MS"/>
          <w:sz w:val="22"/>
          <w:szCs w:val="22"/>
        </w:rPr>
        <w:t xml:space="preserve">A set of </w:t>
      </w:r>
      <w:proofErr w:type="spellStart"/>
      <w:r w:rsidRPr="0064693E">
        <w:rPr>
          <w:rFonts w:ascii="Arial" w:eastAsia="Arial Unicode MS" w:hAnsi="Arial" w:cs="Arial Unicode MS"/>
          <w:sz w:val="22"/>
          <w:szCs w:val="22"/>
        </w:rPr>
        <w:t>TFRSs</w:t>
      </w:r>
      <w:proofErr w:type="spellEnd"/>
      <w:r w:rsidRPr="0064693E">
        <w:rPr>
          <w:rFonts w:ascii="Arial" w:eastAsia="Arial Unicode MS" w:hAnsi="Arial" w:cs="Arial Unicode MS"/>
          <w:sz w:val="22"/>
          <w:szCs w:val="22"/>
        </w:rPr>
        <w:t xml:space="preserve"> related to financial instruments consists of five accounting standards and interpretations, as follows:</w:t>
      </w:r>
    </w:p>
    <w:p w:rsidR="00375BBE" w:rsidRPr="0064693E" w:rsidRDefault="00375BBE" w:rsidP="00375BBE">
      <w:pPr>
        <w:tabs>
          <w:tab w:val="left" w:pos="1440"/>
          <w:tab w:val="left" w:pos="4111"/>
        </w:tabs>
        <w:spacing w:before="120" w:after="120" w:line="380" w:lineRule="exact"/>
        <w:ind w:left="720" w:hanging="539"/>
        <w:jc w:val="thaiDistribute"/>
        <w:outlineLvl w:val="0"/>
        <w:rPr>
          <w:rFonts w:ascii="Arial" w:eastAsia="Calibri" w:hAnsi="Arial" w:cs="Arial"/>
          <w:sz w:val="22"/>
          <w:szCs w:val="22"/>
        </w:rPr>
      </w:pPr>
      <w:r w:rsidRPr="0064693E">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375BBE" w:rsidRPr="0064693E" w:rsidTr="004C2FBF">
        <w:tc>
          <w:tcPr>
            <w:tcW w:w="2520" w:type="dxa"/>
          </w:tcPr>
          <w:p w:rsidR="00375BBE" w:rsidRPr="0064693E" w:rsidRDefault="00375BBE" w:rsidP="004C2FBF">
            <w:pPr>
              <w:spacing w:line="380" w:lineRule="exact"/>
              <w:ind w:left="173" w:right="-43" w:hanging="85"/>
              <w:rPr>
                <w:rFonts w:ascii="Arial" w:hAnsi="Arial"/>
                <w:sz w:val="22"/>
                <w:szCs w:val="22"/>
              </w:rPr>
            </w:pPr>
            <w:proofErr w:type="spellStart"/>
            <w:r w:rsidRPr="0064693E">
              <w:rPr>
                <w:rFonts w:ascii="Arial" w:hAnsi="Arial"/>
                <w:sz w:val="22"/>
                <w:szCs w:val="22"/>
              </w:rPr>
              <w:t>TFRS</w:t>
            </w:r>
            <w:proofErr w:type="spellEnd"/>
            <w:r w:rsidRPr="0064693E">
              <w:rPr>
                <w:rFonts w:ascii="Arial" w:hAnsi="Arial"/>
                <w:sz w:val="22"/>
                <w:szCs w:val="22"/>
              </w:rPr>
              <w:t xml:space="preserve"> 7</w:t>
            </w:r>
          </w:p>
        </w:tc>
        <w:tc>
          <w:tcPr>
            <w:tcW w:w="6120" w:type="dxa"/>
          </w:tcPr>
          <w:p w:rsidR="00375BBE" w:rsidRPr="0064693E" w:rsidRDefault="00375BBE" w:rsidP="004C2FBF">
            <w:pPr>
              <w:tabs>
                <w:tab w:val="left" w:pos="72"/>
                <w:tab w:val="left" w:pos="540"/>
              </w:tabs>
              <w:spacing w:line="380" w:lineRule="exact"/>
              <w:ind w:left="173" w:right="-43" w:hanging="193"/>
              <w:rPr>
                <w:rFonts w:ascii="Arial" w:hAnsi="Arial"/>
                <w:sz w:val="22"/>
                <w:szCs w:val="22"/>
              </w:rPr>
            </w:pPr>
            <w:r w:rsidRPr="0064693E">
              <w:rPr>
                <w:rFonts w:ascii="Arial" w:hAnsi="Arial"/>
                <w:sz w:val="22"/>
                <w:szCs w:val="22"/>
              </w:rPr>
              <w:t>Financial Instruments: Disclosures</w:t>
            </w:r>
          </w:p>
        </w:tc>
      </w:tr>
      <w:tr w:rsidR="00375BBE" w:rsidRPr="0064693E" w:rsidTr="004C2FBF">
        <w:tc>
          <w:tcPr>
            <w:tcW w:w="2520" w:type="dxa"/>
          </w:tcPr>
          <w:p w:rsidR="00375BBE" w:rsidRPr="0064693E" w:rsidRDefault="00375BBE" w:rsidP="004C2FBF">
            <w:pPr>
              <w:spacing w:line="380" w:lineRule="exact"/>
              <w:ind w:left="173" w:right="-43" w:hanging="85"/>
              <w:rPr>
                <w:rFonts w:ascii="Arial" w:hAnsi="Arial"/>
                <w:sz w:val="22"/>
                <w:szCs w:val="22"/>
              </w:rPr>
            </w:pPr>
            <w:proofErr w:type="spellStart"/>
            <w:r w:rsidRPr="0064693E">
              <w:rPr>
                <w:rFonts w:ascii="Arial" w:hAnsi="Arial"/>
                <w:sz w:val="22"/>
                <w:szCs w:val="22"/>
              </w:rPr>
              <w:t>TFRS</w:t>
            </w:r>
            <w:proofErr w:type="spellEnd"/>
            <w:r w:rsidRPr="0064693E">
              <w:rPr>
                <w:rFonts w:ascii="Arial" w:hAnsi="Arial"/>
                <w:sz w:val="22"/>
                <w:szCs w:val="22"/>
              </w:rPr>
              <w:t xml:space="preserve"> 9 </w:t>
            </w:r>
          </w:p>
        </w:tc>
        <w:tc>
          <w:tcPr>
            <w:tcW w:w="6120" w:type="dxa"/>
          </w:tcPr>
          <w:p w:rsidR="00375BBE" w:rsidRPr="0064693E" w:rsidRDefault="00375BBE" w:rsidP="004C2FBF">
            <w:pPr>
              <w:tabs>
                <w:tab w:val="left" w:pos="72"/>
                <w:tab w:val="left" w:pos="540"/>
              </w:tabs>
              <w:spacing w:line="380" w:lineRule="exact"/>
              <w:ind w:left="173" w:right="-43" w:hanging="193"/>
              <w:rPr>
                <w:rFonts w:ascii="Arial" w:hAnsi="Arial"/>
                <w:sz w:val="22"/>
                <w:szCs w:val="22"/>
              </w:rPr>
            </w:pPr>
            <w:r w:rsidRPr="0064693E">
              <w:rPr>
                <w:rFonts w:ascii="Arial" w:hAnsi="Arial"/>
                <w:sz w:val="22"/>
                <w:szCs w:val="22"/>
              </w:rPr>
              <w:t>Financial Instruments</w:t>
            </w:r>
          </w:p>
        </w:tc>
      </w:tr>
    </w:tbl>
    <w:p w:rsidR="00BE0547" w:rsidRDefault="00375BBE" w:rsidP="00375BBE">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64693E">
        <w:rPr>
          <w:rFonts w:ascii="Arial" w:eastAsia="Calibri" w:hAnsi="Arial" w:cs="Arial"/>
          <w:sz w:val="22"/>
          <w:szCs w:val="22"/>
        </w:rPr>
        <w:t xml:space="preserve">   </w:t>
      </w:r>
    </w:p>
    <w:p w:rsidR="00375BBE" w:rsidRPr="0064693E" w:rsidRDefault="00375BBE" w:rsidP="00375BBE">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64693E">
        <w:rPr>
          <w:rFonts w:ascii="Arial" w:eastAsia="Calibri" w:hAnsi="Arial" w:cs="Arial"/>
          <w:sz w:val="22"/>
          <w:szCs w:val="22"/>
        </w:rPr>
        <w:lastRenderedPageBreak/>
        <w:tab/>
        <w:t>Accounting standard:</w:t>
      </w:r>
    </w:p>
    <w:tbl>
      <w:tblPr>
        <w:tblW w:w="8640" w:type="dxa"/>
        <w:tblInd w:w="720" w:type="dxa"/>
        <w:tblLook w:val="01E0" w:firstRow="1" w:lastRow="1" w:firstColumn="1" w:lastColumn="1" w:noHBand="0" w:noVBand="0"/>
      </w:tblPr>
      <w:tblGrid>
        <w:gridCol w:w="2520"/>
        <w:gridCol w:w="6120"/>
      </w:tblGrid>
      <w:tr w:rsidR="00375BBE" w:rsidRPr="0064693E" w:rsidTr="004C2FBF">
        <w:tc>
          <w:tcPr>
            <w:tcW w:w="2520" w:type="dxa"/>
          </w:tcPr>
          <w:p w:rsidR="00375BBE" w:rsidRPr="0064693E" w:rsidRDefault="00375BBE" w:rsidP="004C2FBF">
            <w:pPr>
              <w:spacing w:line="380" w:lineRule="exact"/>
              <w:ind w:left="173" w:right="-43" w:hanging="85"/>
              <w:rPr>
                <w:rFonts w:ascii="Arial" w:hAnsi="Arial"/>
                <w:sz w:val="22"/>
                <w:szCs w:val="22"/>
              </w:rPr>
            </w:pPr>
            <w:r w:rsidRPr="0064693E">
              <w:rPr>
                <w:rFonts w:ascii="Arial" w:hAnsi="Arial"/>
                <w:sz w:val="22"/>
                <w:szCs w:val="22"/>
              </w:rPr>
              <w:t xml:space="preserve">TAS 32 </w:t>
            </w:r>
          </w:p>
        </w:tc>
        <w:tc>
          <w:tcPr>
            <w:tcW w:w="6120" w:type="dxa"/>
          </w:tcPr>
          <w:p w:rsidR="00375BBE" w:rsidRPr="0064693E" w:rsidRDefault="00375BBE" w:rsidP="004C2FBF">
            <w:pPr>
              <w:tabs>
                <w:tab w:val="left" w:pos="72"/>
                <w:tab w:val="left" w:pos="540"/>
              </w:tabs>
              <w:spacing w:line="380" w:lineRule="exact"/>
              <w:ind w:left="173" w:right="-43" w:hanging="193"/>
              <w:rPr>
                <w:rFonts w:ascii="Arial" w:hAnsi="Arial"/>
                <w:sz w:val="22"/>
                <w:szCs w:val="22"/>
              </w:rPr>
            </w:pPr>
            <w:r w:rsidRPr="0064693E">
              <w:rPr>
                <w:rFonts w:ascii="Arial" w:hAnsi="Arial"/>
                <w:sz w:val="22"/>
                <w:szCs w:val="22"/>
              </w:rPr>
              <w:t>Financial Instruments: Presentation</w:t>
            </w:r>
          </w:p>
        </w:tc>
      </w:tr>
    </w:tbl>
    <w:p w:rsidR="00375BBE" w:rsidRPr="0064693E" w:rsidRDefault="00375BBE" w:rsidP="00375BBE">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64693E">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375BBE" w:rsidRPr="0064693E" w:rsidTr="004C2FBF">
        <w:tc>
          <w:tcPr>
            <w:tcW w:w="2520" w:type="dxa"/>
          </w:tcPr>
          <w:p w:rsidR="00375BBE" w:rsidRPr="0064693E" w:rsidRDefault="00375BBE" w:rsidP="004C2FBF">
            <w:pPr>
              <w:spacing w:line="380" w:lineRule="exact"/>
              <w:ind w:left="173" w:right="-43" w:hanging="85"/>
              <w:rPr>
                <w:rFonts w:ascii="Arial" w:hAnsi="Arial"/>
                <w:sz w:val="22"/>
                <w:szCs w:val="22"/>
              </w:rPr>
            </w:pPr>
            <w:proofErr w:type="spellStart"/>
            <w:r w:rsidRPr="0064693E">
              <w:rPr>
                <w:rFonts w:ascii="Arial" w:hAnsi="Arial"/>
                <w:sz w:val="22"/>
                <w:szCs w:val="22"/>
              </w:rPr>
              <w:t>TFRIC</w:t>
            </w:r>
            <w:proofErr w:type="spellEnd"/>
            <w:r w:rsidRPr="0064693E">
              <w:rPr>
                <w:rFonts w:ascii="Arial" w:hAnsi="Arial"/>
                <w:sz w:val="22"/>
                <w:szCs w:val="22"/>
              </w:rPr>
              <w:t xml:space="preserve"> 16 </w:t>
            </w:r>
          </w:p>
        </w:tc>
        <w:tc>
          <w:tcPr>
            <w:tcW w:w="6120" w:type="dxa"/>
          </w:tcPr>
          <w:p w:rsidR="00375BBE" w:rsidRPr="0064693E" w:rsidRDefault="00375BBE" w:rsidP="004C2FBF">
            <w:pPr>
              <w:tabs>
                <w:tab w:val="left" w:pos="72"/>
                <w:tab w:val="left" w:pos="540"/>
              </w:tabs>
              <w:spacing w:line="380" w:lineRule="exact"/>
              <w:ind w:left="173" w:right="-43" w:hanging="193"/>
              <w:rPr>
                <w:rFonts w:ascii="Arial" w:hAnsi="Arial"/>
                <w:sz w:val="22"/>
                <w:szCs w:val="22"/>
              </w:rPr>
            </w:pPr>
            <w:r w:rsidRPr="0064693E">
              <w:rPr>
                <w:rFonts w:ascii="Arial" w:hAnsi="Arial"/>
                <w:sz w:val="22"/>
                <w:szCs w:val="22"/>
              </w:rPr>
              <w:t>Hedges of a Net Investment in a Foreign Operation</w:t>
            </w:r>
          </w:p>
        </w:tc>
      </w:tr>
      <w:tr w:rsidR="00375BBE" w:rsidRPr="0064693E" w:rsidTr="004C2FBF">
        <w:tc>
          <w:tcPr>
            <w:tcW w:w="2520" w:type="dxa"/>
          </w:tcPr>
          <w:p w:rsidR="00375BBE" w:rsidRPr="0064693E" w:rsidRDefault="00375BBE" w:rsidP="004C2FBF">
            <w:pPr>
              <w:spacing w:line="380" w:lineRule="exact"/>
              <w:ind w:left="173" w:right="-43" w:hanging="85"/>
              <w:rPr>
                <w:rFonts w:ascii="Arial" w:hAnsi="Arial"/>
                <w:sz w:val="22"/>
                <w:szCs w:val="22"/>
              </w:rPr>
            </w:pPr>
            <w:proofErr w:type="spellStart"/>
            <w:r w:rsidRPr="0064693E">
              <w:rPr>
                <w:rFonts w:ascii="Arial" w:hAnsi="Arial"/>
                <w:sz w:val="22"/>
                <w:szCs w:val="22"/>
              </w:rPr>
              <w:t>TFRIC</w:t>
            </w:r>
            <w:proofErr w:type="spellEnd"/>
            <w:r w:rsidRPr="0064693E">
              <w:rPr>
                <w:rFonts w:ascii="Arial" w:hAnsi="Arial"/>
                <w:sz w:val="22"/>
                <w:szCs w:val="22"/>
              </w:rPr>
              <w:t xml:space="preserve"> 19</w:t>
            </w:r>
          </w:p>
        </w:tc>
        <w:tc>
          <w:tcPr>
            <w:tcW w:w="6120" w:type="dxa"/>
          </w:tcPr>
          <w:p w:rsidR="00375BBE" w:rsidRPr="0064693E" w:rsidRDefault="00375BBE" w:rsidP="004C2FBF">
            <w:pPr>
              <w:tabs>
                <w:tab w:val="left" w:pos="72"/>
                <w:tab w:val="left" w:pos="540"/>
              </w:tabs>
              <w:spacing w:line="380" w:lineRule="exact"/>
              <w:ind w:left="173" w:right="-43" w:hanging="193"/>
              <w:rPr>
                <w:rFonts w:ascii="Arial" w:hAnsi="Arial"/>
                <w:sz w:val="22"/>
                <w:szCs w:val="22"/>
              </w:rPr>
            </w:pPr>
            <w:r w:rsidRPr="0064693E">
              <w:rPr>
                <w:rFonts w:ascii="Arial" w:hAnsi="Arial"/>
                <w:sz w:val="22"/>
                <w:szCs w:val="22"/>
              </w:rPr>
              <w:t>Extinguishing Financial Liabilities with Equity Instruments</w:t>
            </w:r>
          </w:p>
        </w:tc>
      </w:tr>
    </w:tbl>
    <w:p w:rsidR="00375BBE" w:rsidRDefault="00375BBE" w:rsidP="00375BBE">
      <w:pPr>
        <w:spacing w:before="240" w:after="120" w:line="380" w:lineRule="exact"/>
        <w:ind w:left="547"/>
        <w:jc w:val="thaiDistribute"/>
        <w:rPr>
          <w:rFonts w:ascii="Arial" w:eastAsia="Arial Unicode MS" w:hAnsi="Arial" w:cs="Arial Unicode MS"/>
          <w:sz w:val="22"/>
          <w:szCs w:val="22"/>
        </w:rPr>
      </w:pPr>
      <w:r w:rsidRPr="003D6885">
        <w:rPr>
          <w:rFonts w:ascii="Arial" w:eastAsia="Arial Unicode MS" w:hAnsi="Arial" w:cs="Arial Unicode MS"/>
          <w:sz w:val="22"/>
          <w:szCs w:val="22"/>
        </w:rPr>
        <w:t xml:space="preserve">These </w:t>
      </w:r>
      <w:proofErr w:type="spellStart"/>
      <w:r w:rsidRPr="003D6885">
        <w:rPr>
          <w:rFonts w:ascii="Arial" w:eastAsia="Arial Unicode MS" w:hAnsi="Arial" w:cs="Arial Unicode MS"/>
          <w:sz w:val="22"/>
          <w:szCs w:val="22"/>
        </w:rPr>
        <w:t>TFRSs</w:t>
      </w:r>
      <w:proofErr w:type="spellEnd"/>
      <w:r w:rsidRPr="003D6885">
        <w:rPr>
          <w:rFonts w:ascii="Arial" w:eastAsia="Arial Unicode MS" w:hAnsi="Arial" w:cs="Arial Unicode MS"/>
          <w:sz w:val="22"/>
          <w:szCs w:val="22"/>
        </w:rPr>
        <w:t xml:space="preserve"> related to financial instruments make stipulations relating to the classification of financial instruments and their measurement at fair value or </w:t>
      </w:r>
      <w:proofErr w:type="spellStart"/>
      <w:r w:rsidRPr="003D6885">
        <w:rPr>
          <w:rFonts w:ascii="Arial" w:eastAsia="Arial Unicode MS" w:hAnsi="Arial" w:cs="Arial Unicode MS"/>
          <w:sz w:val="22"/>
          <w:szCs w:val="22"/>
        </w:rPr>
        <w:t>amortised</w:t>
      </w:r>
      <w:proofErr w:type="spellEnd"/>
      <w:r w:rsidRPr="003D6885">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rsidR="00375BBE" w:rsidRDefault="00375BBE" w:rsidP="00375BBE">
      <w:pPr>
        <w:spacing w:before="120" w:after="120" w:line="380" w:lineRule="exact"/>
        <w:ind w:left="547"/>
        <w:jc w:val="thaiDistribute"/>
        <w:rPr>
          <w:rFonts w:ascii="Arial" w:eastAsia="Arial Unicode MS" w:hAnsi="Arial" w:cs="Arial Unicode MS"/>
          <w:sz w:val="22"/>
          <w:szCs w:val="22"/>
        </w:rPr>
      </w:pPr>
      <w:r>
        <w:rPr>
          <w:rFonts w:ascii="Arial" w:eastAsia="Arial Unicode MS" w:hAnsi="Arial" w:cs="Arial Unicode MS"/>
          <w:sz w:val="22"/>
          <w:szCs w:val="22"/>
        </w:rPr>
        <w:t>The adoption of these standards will not have any significant impact on the financial statements.</w:t>
      </w:r>
    </w:p>
    <w:p w:rsidR="00375BBE" w:rsidRPr="000637A1" w:rsidRDefault="00375BBE" w:rsidP="00375BBE">
      <w:pPr>
        <w:spacing w:before="120" w:after="120" w:line="380" w:lineRule="exact"/>
        <w:ind w:left="547"/>
        <w:jc w:val="thaiDistribute"/>
        <w:rPr>
          <w:rFonts w:ascii="Arial" w:eastAsia="Arial Unicode MS" w:hAnsi="Arial" w:cs="Arial Unicode MS"/>
          <w:sz w:val="22"/>
          <w:szCs w:val="22"/>
        </w:rPr>
      </w:pPr>
      <w:proofErr w:type="spellStart"/>
      <w:r w:rsidRPr="006F5F28">
        <w:rPr>
          <w:rFonts w:ascii="Arial" w:hAnsi="Arial"/>
          <w:b/>
          <w:bCs/>
          <w:sz w:val="22"/>
          <w:szCs w:val="22"/>
        </w:rPr>
        <w:t>TFRS</w:t>
      </w:r>
      <w:proofErr w:type="spellEnd"/>
      <w:r w:rsidRPr="006F5F28">
        <w:rPr>
          <w:rFonts w:ascii="Arial" w:hAnsi="Arial"/>
          <w:b/>
          <w:bCs/>
          <w:sz w:val="22"/>
          <w:szCs w:val="22"/>
        </w:rPr>
        <w:t xml:space="preserve"> 16 Leases</w:t>
      </w:r>
    </w:p>
    <w:p w:rsidR="00375BBE" w:rsidRPr="006F5F28" w:rsidRDefault="00375BBE" w:rsidP="00375BBE">
      <w:pPr>
        <w:spacing w:before="120" w:after="120" w:line="380" w:lineRule="exact"/>
        <w:ind w:left="547"/>
        <w:jc w:val="thaiDistribute"/>
        <w:rPr>
          <w:rFonts w:asciiTheme="majorBidi" w:hAnsiTheme="majorBidi" w:cstheme="majorBidi"/>
          <w:sz w:val="22"/>
          <w:szCs w:val="22"/>
        </w:rPr>
      </w:pPr>
      <w:proofErr w:type="spellStart"/>
      <w:r w:rsidRPr="006F5F28">
        <w:rPr>
          <w:rFonts w:ascii="Arial" w:eastAsia="Arial Unicode MS" w:hAnsi="Arial" w:cs="Arial Unicode MS"/>
          <w:sz w:val="22"/>
          <w:szCs w:val="22"/>
        </w:rPr>
        <w:t>TFRS</w:t>
      </w:r>
      <w:proofErr w:type="spellEnd"/>
      <w:r w:rsidRPr="006F5F28">
        <w:rPr>
          <w:rFonts w:ascii="Arial" w:eastAsia="Arial Unicode MS" w:hAnsi="Arial" w:cs="Arial Unicode MS"/>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6F5F28">
        <w:rPr>
          <w:rFonts w:ascii="Arial" w:eastAsia="Arial Unicode MS" w:hAnsi="Arial" w:cs="Arial Unicode MS"/>
          <w:sz w:val="22"/>
          <w:szCs w:val="22"/>
        </w:rPr>
        <w:t>recognise</w:t>
      </w:r>
      <w:proofErr w:type="spellEnd"/>
      <w:r w:rsidRPr="006F5F28">
        <w:rPr>
          <w:rFonts w:ascii="Arial" w:eastAsia="Arial Unicode MS" w:hAnsi="Arial" w:cs="Arial Unicode MS"/>
          <w:sz w:val="22"/>
          <w:szCs w:val="22"/>
        </w:rPr>
        <w:t xml:space="preserve"> assets and liabilities for all leases with a term of more than </w:t>
      </w:r>
      <w:r w:rsidR="0064693E">
        <w:rPr>
          <w:rFonts w:ascii="Arial" w:eastAsia="Arial Unicode MS" w:hAnsi="Arial" w:cs="Arial Unicode MS"/>
          <w:sz w:val="22"/>
          <w:szCs w:val="22"/>
        </w:rPr>
        <w:t xml:space="preserve">              </w:t>
      </w:r>
      <w:r w:rsidRPr="006F5F28">
        <w:rPr>
          <w:rFonts w:ascii="Arial" w:eastAsia="Arial Unicode MS" w:hAnsi="Arial" w:cs="Arial Unicode MS"/>
          <w:sz w:val="22"/>
          <w:szCs w:val="22"/>
        </w:rPr>
        <w:t>12 months, unless the underlying asset</w:t>
      </w:r>
      <w:r w:rsidRPr="006F5F28">
        <w:rPr>
          <w:rFonts w:ascii="Arial" w:eastAsia="Arial Unicode MS" w:hAnsi="Arial" w:cs="Arial Unicode MS" w:hint="cs"/>
          <w:sz w:val="22"/>
          <w:szCs w:val="22"/>
          <w:cs/>
        </w:rPr>
        <w:t xml:space="preserve"> </w:t>
      </w:r>
      <w:r w:rsidRPr="006F5F28">
        <w:rPr>
          <w:rFonts w:ascii="Arial" w:eastAsia="Arial Unicode MS" w:hAnsi="Arial" w:cs="Arial Unicode MS"/>
          <w:sz w:val="22"/>
          <w:szCs w:val="22"/>
        </w:rPr>
        <w:t>is low value.</w:t>
      </w:r>
    </w:p>
    <w:p w:rsidR="00375BBE" w:rsidRDefault="00375BBE" w:rsidP="00375BBE">
      <w:pPr>
        <w:spacing w:before="120" w:after="120" w:line="380" w:lineRule="exact"/>
        <w:ind w:left="547"/>
        <w:jc w:val="thaiDistribute"/>
        <w:rPr>
          <w:rFonts w:ascii="Arial" w:eastAsia="Arial Unicode MS" w:hAnsi="Arial" w:cs="Arial Unicode MS"/>
          <w:sz w:val="22"/>
          <w:szCs w:val="22"/>
        </w:rPr>
      </w:pPr>
      <w:r w:rsidRPr="006F5F28">
        <w:rPr>
          <w:rFonts w:ascii="Arial" w:eastAsia="Arial Unicode MS" w:hAnsi="Arial" w:cs="Arial Unicode MS"/>
          <w:sz w:val="22"/>
          <w:szCs w:val="22"/>
        </w:rPr>
        <w:t xml:space="preserve">Accounting by lessors under </w:t>
      </w:r>
      <w:proofErr w:type="spellStart"/>
      <w:r w:rsidRPr="006F5F28">
        <w:rPr>
          <w:rFonts w:ascii="Arial" w:eastAsia="Arial Unicode MS" w:hAnsi="Arial" w:cs="Arial Unicode MS"/>
          <w:sz w:val="22"/>
          <w:szCs w:val="22"/>
        </w:rPr>
        <w:t>TFRS</w:t>
      </w:r>
      <w:proofErr w:type="spellEnd"/>
      <w:r w:rsidRPr="006F5F28">
        <w:rPr>
          <w:rFonts w:ascii="Arial" w:eastAsia="Arial Unicode MS" w:hAnsi="Arial" w:cs="Arial Unicode MS"/>
          <w:sz w:val="22"/>
          <w:szCs w:val="22"/>
        </w:rPr>
        <w:t xml:space="preserve"> 16 is substantially unchanged from TAS 17. Lessors will continue to classify leases as either operating or finance leases.</w:t>
      </w:r>
    </w:p>
    <w:p w:rsidR="00375BBE" w:rsidRPr="000637A1" w:rsidRDefault="00375BBE" w:rsidP="00375BBE">
      <w:pPr>
        <w:spacing w:before="120" w:after="120" w:line="380" w:lineRule="exact"/>
        <w:ind w:left="547"/>
        <w:jc w:val="thaiDistribute"/>
        <w:rPr>
          <w:rFonts w:ascii="Arial" w:eastAsia="Arial Unicode MS" w:hAnsi="Arial" w:cs="Arial Unicode MS"/>
          <w:sz w:val="22"/>
          <w:szCs w:val="22"/>
        </w:rPr>
      </w:pPr>
      <w:r w:rsidRPr="00A0481C">
        <w:rPr>
          <w:rFonts w:ascii="Arial" w:hAnsi="Arial" w:cs="Arial"/>
          <w:sz w:val="22"/>
          <w:szCs w:val="22"/>
        </w:rPr>
        <w:t xml:space="preserve">The </w:t>
      </w:r>
      <w:r>
        <w:rPr>
          <w:rFonts w:ascii="Arial" w:hAnsi="Arial" w:cs="Arial"/>
          <w:sz w:val="22"/>
          <w:szCs w:val="22"/>
        </w:rPr>
        <w:t>Company</w:t>
      </w:r>
      <w:r w:rsidRPr="00A0481C">
        <w:rPr>
          <w:rFonts w:ascii="Arial" w:hAnsi="Arial" w:cs="Arial"/>
          <w:sz w:val="22"/>
          <w:szCs w:val="22"/>
        </w:rPr>
        <w:t xml:space="preserve"> adopted these financial reporting standards using the modified retrospective method of initial adoption of which t</w:t>
      </w:r>
      <w:r w:rsidRPr="00A0481C">
        <w:rPr>
          <w:rFonts w:ascii="Arial" w:hAnsi="Arial"/>
          <w:sz w:val="22"/>
          <w:szCs w:val="22"/>
        </w:rPr>
        <w:t xml:space="preserve">he cumulative effect is </w:t>
      </w:r>
      <w:proofErr w:type="spellStart"/>
      <w:r w:rsidRPr="00A0481C">
        <w:rPr>
          <w:rFonts w:ascii="Arial" w:hAnsi="Arial"/>
          <w:sz w:val="22"/>
          <w:szCs w:val="22"/>
        </w:rPr>
        <w:t>recognised</w:t>
      </w:r>
      <w:proofErr w:type="spellEnd"/>
      <w:r w:rsidRPr="00A0481C">
        <w:rPr>
          <w:rFonts w:ascii="Arial" w:hAnsi="Arial"/>
          <w:sz w:val="22"/>
          <w:szCs w:val="22"/>
        </w:rPr>
        <w:t xml:space="preserve"> as </w:t>
      </w:r>
      <w:r>
        <w:rPr>
          <w:rFonts w:ascii="Arial" w:hAnsi="Arial"/>
          <w:sz w:val="22"/>
          <w:szCs w:val="22"/>
        </w:rPr>
        <w:t xml:space="preserve">rights-of-use assets and lease liabilities </w:t>
      </w:r>
      <w:r w:rsidRPr="00A0481C">
        <w:rPr>
          <w:rFonts w:ascii="Arial" w:hAnsi="Arial"/>
          <w:sz w:val="22"/>
          <w:szCs w:val="22"/>
        </w:rPr>
        <w:t>as at 1 January 2020, and the comparative information was not restated</w:t>
      </w:r>
      <w:r w:rsidRPr="00A0481C">
        <w:rPr>
          <w:rFonts w:ascii="Arial" w:hAnsi="Arial" w:cs="Arial"/>
          <w:sz w:val="22"/>
          <w:szCs w:val="22"/>
        </w:rPr>
        <w:t>.</w:t>
      </w:r>
    </w:p>
    <w:p w:rsidR="00375BBE" w:rsidRPr="006D654C" w:rsidRDefault="00375BBE" w:rsidP="00375BBE">
      <w:pPr>
        <w:spacing w:before="120" w:after="120" w:line="380" w:lineRule="exact"/>
        <w:ind w:left="540"/>
        <w:jc w:val="thaiDistribute"/>
        <w:rPr>
          <w:rFonts w:asciiTheme="majorBidi" w:hAnsiTheme="majorBidi" w:cstheme="minorBidi"/>
          <w:sz w:val="22"/>
          <w:szCs w:val="22"/>
          <w:highlight w:val="green"/>
        </w:rPr>
      </w:pPr>
      <w:r w:rsidRPr="00A0481C">
        <w:rPr>
          <w:rFonts w:ascii="Arial" w:hAnsi="Arial" w:cs="Arial"/>
          <w:sz w:val="22"/>
          <w:szCs w:val="22"/>
        </w:rPr>
        <w:t xml:space="preserve">The cumulative effect of the change is described in Note </w:t>
      </w:r>
      <w:r>
        <w:rPr>
          <w:rFonts w:ascii="Arial" w:hAnsi="Arial" w:cs="Arial"/>
          <w:sz w:val="22"/>
          <w:szCs w:val="22"/>
        </w:rPr>
        <w:t>6</w:t>
      </w:r>
      <w:r>
        <w:rPr>
          <w:rFonts w:ascii="Arial" w:hAnsi="Arial" w:cstheme="minorBidi" w:hint="cs"/>
          <w:sz w:val="22"/>
          <w:szCs w:val="22"/>
          <w:cs/>
        </w:rPr>
        <w:t xml:space="preserve"> </w:t>
      </w:r>
      <w:r>
        <w:rPr>
          <w:rFonts w:ascii="Arial" w:hAnsi="Arial" w:cstheme="minorBidi"/>
          <w:sz w:val="22"/>
          <w:szCs w:val="22"/>
        </w:rPr>
        <w:t>to the financial statements.</w:t>
      </w:r>
    </w:p>
    <w:p w:rsidR="00375BBE" w:rsidRPr="00711ADD" w:rsidRDefault="00375BBE" w:rsidP="00375BBE">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in </w:t>
      </w:r>
      <w:r>
        <w:rPr>
          <w:rFonts w:ascii="Arial" w:hAnsi="Arial" w:cs="Arial"/>
          <w:b/>
          <w:bCs/>
          <w:sz w:val="22"/>
          <w:szCs w:val="22"/>
        </w:rPr>
        <w:t>R</w:t>
      </w:r>
      <w:r w:rsidRPr="00711ADD">
        <w:rPr>
          <w:rFonts w:ascii="Arial" w:hAnsi="Arial" w:cs="Arial"/>
          <w:b/>
          <w:bCs/>
          <w:sz w:val="22"/>
          <w:szCs w:val="22"/>
        </w:rPr>
        <w:t xml:space="preserve">esponse to the </w:t>
      </w:r>
      <w:r>
        <w:rPr>
          <w:rFonts w:ascii="Arial" w:hAnsi="Arial" w:cs="Arial"/>
          <w:b/>
          <w:bCs/>
          <w:sz w:val="22"/>
          <w:szCs w:val="22"/>
        </w:rPr>
        <w:t>I</w:t>
      </w:r>
      <w:r w:rsidRPr="00711ADD">
        <w:rPr>
          <w:rFonts w:ascii="Arial" w:hAnsi="Arial" w:cs="Arial"/>
          <w:b/>
          <w:bCs/>
          <w:sz w:val="22"/>
          <w:szCs w:val="22"/>
        </w:rPr>
        <w:t xml:space="preserve">mpact of the COVID-19 </w:t>
      </w:r>
      <w:r>
        <w:rPr>
          <w:rFonts w:ascii="Arial" w:hAnsi="Arial" w:cs="Arial"/>
          <w:b/>
          <w:bCs/>
          <w:sz w:val="22"/>
          <w:szCs w:val="22"/>
        </w:rPr>
        <w:t>Pandemic</w:t>
      </w:r>
    </w:p>
    <w:p w:rsidR="00375BBE" w:rsidRPr="0014085B" w:rsidRDefault="00375BBE" w:rsidP="00375BBE">
      <w:pPr>
        <w:spacing w:before="120" w:after="120" w:line="380" w:lineRule="exact"/>
        <w:ind w:left="540"/>
        <w:jc w:val="thaiDistribute"/>
        <w:rPr>
          <w:rFonts w:ascii="Arial" w:hAnsi="Arial"/>
          <w:sz w:val="22"/>
          <w:szCs w:val="22"/>
        </w:rPr>
      </w:pPr>
      <w:r w:rsidRPr="0014085B">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BE0547" w:rsidRDefault="00BE0547">
      <w:pPr>
        <w:widowControl/>
        <w:overflowPunct/>
        <w:autoSpaceDE/>
        <w:autoSpaceDN/>
        <w:adjustRightInd/>
        <w:textAlignment w:val="auto"/>
        <w:rPr>
          <w:rFonts w:ascii="Arial" w:hAnsi="Arial"/>
          <w:sz w:val="22"/>
          <w:szCs w:val="22"/>
        </w:rPr>
      </w:pPr>
      <w:r>
        <w:rPr>
          <w:rFonts w:ascii="Arial" w:hAnsi="Arial"/>
          <w:sz w:val="22"/>
          <w:szCs w:val="22"/>
        </w:rPr>
        <w:br w:type="page"/>
      </w:r>
    </w:p>
    <w:p w:rsidR="00375BBE" w:rsidRPr="004A775A" w:rsidRDefault="00375BBE" w:rsidP="00375BBE">
      <w:pPr>
        <w:spacing w:before="120" w:after="120" w:line="380" w:lineRule="exact"/>
        <w:ind w:left="540"/>
        <w:jc w:val="thaiDistribute"/>
        <w:rPr>
          <w:rFonts w:ascii="Arial" w:hAnsi="Arial"/>
          <w:sz w:val="22"/>
          <w:szCs w:val="22"/>
        </w:rPr>
      </w:pPr>
      <w:r w:rsidRPr="004A775A">
        <w:rPr>
          <w:rFonts w:ascii="Arial" w:hAnsi="Arial"/>
          <w:sz w:val="22"/>
          <w:szCs w:val="22"/>
        </w:rPr>
        <w:lastRenderedPageBreak/>
        <w:t xml:space="preserve">On 22 April 2020, the Accounting Treatment Guidance was announced in the Royal Gazette and it is effective for the financial statements prepared for reporting periods ending between 1 January 2020 and 31 December 2020. </w:t>
      </w:r>
    </w:p>
    <w:p w:rsidR="00375BBE" w:rsidRPr="004A775A" w:rsidRDefault="00375BBE" w:rsidP="00375BBE">
      <w:pPr>
        <w:spacing w:before="120" w:after="120" w:line="380" w:lineRule="exact"/>
        <w:ind w:left="540"/>
        <w:jc w:val="thaiDistribute"/>
        <w:rPr>
          <w:rFonts w:ascii="Arial" w:hAnsi="Arial"/>
          <w:sz w:val="22"/>
          <w:szCs w:val="22"/>
        </w:rPr>
      </w:pPr>
      <w:r w:rsidRPr="004A775A">
        <w:rPr>
          <w:rFonts w:ascii="Arial" w:hAnsi="Arial"/>
          <w:sz w:val="22"/>
          <w:szCs w:val="22"/>
        </w:rPr>
        <w:t xml:space="preserve">The </w:t>
      </w:r>
      <w:r>
        <w:rPr>
          <w:rFonts w:ascii="Arial" w:hAnsi="Arial"/>
          <w:sz w:val="22"/>
          <w:szCs w:val="22"/>
        </w:rPr>
        <w:t>Company</w:t>
      </w:r>
      <w:r w:rsidRPr="004A775A">
        <w:rPr>
          <w:rFonts w:ascii="Arial" w:hAnsi="Arial"/>
          <w:sz w:val="22"/>
          <w:szCs w:val="22"/>
        </w:rPr>
        <w:t xml:space="preserve"> has elected to apply the following temporary relief measures on accounting alternatives:</w:t>
      </w:r>
    </w:p>
    <w:p w:rsidR="00375BBE" w:rsidRPr="004A775A" w:rsidRDefault="00375BBE" w:rsidP="00375BBE">
      <w:pPr>
        <w:pStyle w:val="ListParagraph"/>
        <w:numPr>
          <w:ilvl w:val="0"/>
          <w:numId w:val="30"/>
        </w:numPr>
        <w:tabs>
          <w:tab w:val="left" w:pos="600"/>
        </w:tabs>
        <w:spacing w:before="120" w:after="120" w:line="380" w:lineRule="exact"/>
        <w:jc w:val="thaiDistribute"/>
        <w:rPr>
          <w:rFonts w:ascii="Arial" w:hAnsi="Arial"/>
          <w:sz w:val="22"/>
          <w:szCs w:val="22"/>
        </w:rPr>
      </w:pPr>
      <w:r w:rsidRPr="004A775A">
        <w:rPr>
          <w:rFonts w:ascii="Arial" w:hAnsi="Arial"/>
          <w:sz w:val="22"/>
          <w:szCs w:val="22"/>
        </w:rPr>
        <w:t xml:space="preserve">To measure the fair value of investments in unquoted equity instruments using the fair value as at 1 January 2020. </w:t>
      </w:r>
    </w:p>
    <w:p w:rsidR="000508CA" w:rsidRPr="00E47E49" w:rsidRDefault="00A670AE" w:rsidP="00AD1958">
      <w:pPr>
        <w:widowControl/>
        <w:spacing w:before="120" w:after="120" w:line="380" w:lineRule="exact"/>
        <w:ind w:left="540" w:hanging="540"/>
        <w:jc w:val="thaiDistribute"/>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0508CA" w:rsidRPr="00E47E49">
        <w:rPr>
          <w:rFonts w:ascii="Arial" w:hAnsi="Arial"/>
          <w:b/>
          <w:bCs/>
          <w:sz w:val="22"/>
          <w:szCs w:val="22"/>
        </w:rPr>
        <w:tab/>
        <w:t>Significant accounting policies</w:t>
      </w:r>
    </w:p>
    <w:p w:rsidR="000508CA" w:rsidRPr="00E47E49" w:rsidRDefault="00A670AE" w:rsidP="00AD1958">
      <w:pPr>
        <w:tabs>
          <w:tab w:val="left" w:pos="1440"/>
          <w:tab w:val="left" w:pos="2160"/>
        </w:tabs>
        <w:spacing w:before="120" w:after="120" w:line="380" w:lineRule="exact"/>
        <w:ind w:left="540" w:hanging="540"/>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.1</w:t>
      </w:r>
      <w:r w:rsidR="000508CA" w:rsidRPr="00E47E49">
        <w:rPr>
          <w:rFonts w:ascii="Arial" w:hAnsi="Arial"/>
          <w:b/>
          <w:bCs/>
          <w:sz w:val="22"/>
          <w:szCs w:val="22"/>
        </w:rPr>
        <w:tab/>
        <w:t xml:space="preserve">Revenue </w:t>
      </w:r>
      <w:r w:rsidR="000B445A" w:rsidRPr="00E47E49">
        <w:rPr>
          <w:rFonts w:ascii="Arial" w:hAnsi="Arial"/>
          <w:b/>
          <w:bCs/>
          <w:sz w:val="22"/>
          <w:szCs w:val="22"/>
        </w:rPr>
        <w:t xml:space="preserve">and expense </w:t>
      </w:r>
      <w:r w:rsidR="000508CA" w:rsidRPr="00E47E49">
        <w:rPr>
          <w:rFonts w:ascii="Arial" w:hAnsi="Arial"/>
          <w:b/>
          <w:bCs/>
          <w:sz w:val="22"/>
          <w:szCs w:val="22"/>
        </w:rPr>
        <w:t>recognition</w:t>
      </w:r>
    </w:p>
    <w:p w:rsidR="000508CA" w:rsidRPr="004C2FBF" w:rsidRDefault="000508CA" w:rsidP="00AD1958">
      <w:pPr>
        <w:spacing w:before="120" w:after="120" w:line="380" w:lineRule="exact"/>
        <w:ind w:left="1080" w:hanging="540"/>
        <w:jc w:val="both"/>
        <w:rPr>
          <w:rFonts w:ascii="Arial" w:hAnsi="Arial"/>
          <w:b/>
          <w:bCs/>
          <w:sz w:val="22"/>
          <w:szCs w:val="22"/>
        </w:rPr>
      </w:pPr>
      <w:r w:rsidRPr="004C2FBF">
        <w:rPr>
          <w:rFonts w:ascii="Arial" w:hAnsi="Arial"/>
          <w:b/>
          <w:bCs/>
          <w:sz w:val="22"/>
          <w:szCs w:val="22"/>
        </w:rPr>
        <w:t>(a)</w:t>
      </w:r>
      <w:r w:rsidRPr="004C2FBF">
        <w:rPr>
          <w:rFonts w:ascii="Arial" w:hAnsi="Arial"/>
          <w:b/>
          <w:bCs/>
          <w:sz w:val="22"/>
          <w:szCs w:val="22"/>
        </w:rPr>
        <w:tab/>
        <w:t>Brokerage fees</w:t>
      </w:r>
      <w:r w:rsidR="00765628" w:rsidRPr="004C2FBF">
        <w:rPr>
          <w:rFonts w:ascii="Arial" w:hAnsi="Arial"/>
          <w:b/>
          <w:bCs/>
          <w:sz w:val="22"/>
          <w:szCs w:val="22"/>
        </w:rPr>
        <w:t xml:space="preserve"> income</w:t>
      </w:r>
    </w:p>
    <w:p w:rsidR="000508CA" w:rsidRPr="00E47E49" w:rsidRDefault="000508CA" w:rsidP="00AD1958">
      <w:pPr>
        <w:spacing w:before="120" w:after="120" w:line="380" w:lineRule="exact"/>
        <w:ind w:left="1080"/>
        <w:jc w:val="both"/>
        <w:rPr>
          <w:rFonts w:ascii="Arial" w:hAnsi="Arial"/>
          <w:sz w:val="22"/>
          <w:szCs w:val="22"/>
        </w:rPr>
      </w:pPr>
      <w:r w:rsidRPr="00E47E49">
        <w:rPr>
          <w:rFonts w:ascii="Arial" w:hAnsi="Arial"/>
          <w:sz w:val="22"/>
          <w:szCs w:val="22"/>
        </w:rPr>
        <w:t xml:space="preserve">Brokerage fees </w:t>
      </w:r>
      <w:r w:rsidR="00765628" w:rsidRPr="00E47E49">
        <w:rPr>
          <w:rFonts w:ascii="Arial" w:hAnsi="Arial"/>
          <w:sz w:val="22"/>
          <w:szCs w:val="22"/>
        </w:rPr>
        <w:t xml:space="preserve">income </w:t>
      </w:r>
      <w:r w:rsidRPr="00E47E49">
        <w:rPr>
          <w:rFonts w:ascii="Arial" w:hAnsi="Arial"/>
          <w:sz w:val="22"/>
          <w:szCs w:val="22"/>
        </w:rPr>
        <w:t xml:space="preserve">on securities and derivatives trading are </w:t>
      </w:r>
      <w:proofErr w:type="spellStart"/>
      <w:r w:rsidRPr="00E47E49">
        <w:rPr>
          <w:rFonts w:ascii="Arial" w:hAnsi="Arial"/>
          <w:sz w:val="22"/>
          <w:szCs w:val="22"/>
        </w:rPr>
        <w:t>recognised</w:t>
      </w:r>
      <w:proofErr w:type="spellEnd"/>
      <w:r w:rsidRPr="00E47E49">
        <w:rPr>
          <w:rFonts w:ascii="Arial" w:hAnsi="Arial"/>
          <w:sz w:val="22"/>
          <w:szCs w:val="22"/>
        </w:rPr>
        <w:t xml:space="preserve"> as income on the transaction dates.</w:t>
      </w:r>
    </w:p>
    <w:p w:rsidR="000508CA" w:rsidRPr="004C2FBF" w:rsidRDefault="00375C5E" w:rsidP="00AD1958">
      <w:pPr>
        <w:tabs>
          <w:tab w:val="left" w:pos="3600"/>
        </w:tabs>
        <w:spacing w:before="120" w:after="120" w:line="380" w:lineRule="exact"/>
        <w:ind w:left="1080" w:hanging="540"/>
        <w:jc w:val="both"/>
        <w:rPr>
          <w:rFonts w:ascii="Arial" w:hAnsi="Arial"/>
          <w:b/>
          <w:bCs/>
          <w:sz w:val="22"/>
          <w:szCs w:val="22"/>
        </w:rPr>
      </w:pPr>
      <w:r w:rsidRPr="004C2FBF">
        <w:rPr>
          <w:rFonts w:ascii="Arial" w:hAnsi="Arial"/>
          <w:b/>
          <w:bCs/>
          <w:sz w:val="22"/>
          <w:szCs w:val="22"/>
        </w:rPr>
        <w:t xml:space="preserve"> </w:t>
      </w:r>
      <w:r w:rsidR="000508CA" w:rsidRPr="004C2FBF">
        <w:rPr>
          <w:rFonts w:ascii="Arial" w:hAnsi="Arial"/>
          <w:b/>
          <w:bCs/>
          <w:sz w:val="22"/>
          <w:szCs w:val="22"/>
        </w:rPr>
        <w:t>(</w:t>
      </w:r>
      <w:r w:rsidR="001074A5" w:rsidRPr="004C2FBF">
        <w:rPr>
          <w:rFonts w:ascii="Arial" w:hAnsi="Arial"/>
          <w:b/>
          <w:bCs/>
          <w:sz w:val="22"/>
          <w:szCs w:val="22"/>
        </w:rPr>
        <w:t>b</w:t>
      </w:r>
      <w:r w:rsidR="000508CA" w:rsidRPr="004C2FBF">
        <w:rPr>
          <w:rFonts w:ascii="Arial" w:hAnsi="Arial"/>
          <w:b/>
          <w:bCs/>
          <w:sz w:val="22"/>
          <w:szCs w:val="22"/>
        </w:rPr>
        <w:t>)</w:t>
      </w:r>
      <w:r w:rsidR="000508CA" w:rsidRPr="004C2FBF">
        <w:rPr>
          <w:rFonts w:ascii="Arial" w:hAnsi="Arial"/>
          <w:b/>
          <w:bCs/>
          <w:sz w:val="22"/>
          <w:szCs w:val="22"/>
        </w:rPr>
        <w:tab/>
        <w:t>Fees and services income</w:t>
      </w:r>
    </w:p>
    <w:p w:rsidR="000508CA" w:rsidRPr="00E47E49" w:rsidRDefault="000508CA" w:rsidP="00AD1958">
      <w:pPr>
        <w:tabs>
          <w:tab w:val="left" w:pos="3600"/>
        </w:tabs>
        <w:spacing w:before="120" w:after="120" w:line="380" w:lineRule="exact"/>
        <w:ind w:left="1080" w:hanging="540"/>
        <w:jc w:val="both"/>
        <w:rPr>
          <w:rFonts w:ascii="Arial" w:hAnsi="Arial"/>
          <w:sz w:val="22"/>
          <w:szCs w:val="22"/>
        </w:rPr>
      </w:pPr>
      <w:r w:rsidRPr="00E47E49">
        <w:rPr>
          <w:rFonts w:ascii="Arial" w:hAnsi="Arial"/>
          <w:sz w:val="22"/>
          <w:szCs w:val="22"/>
        </w:rPr>
        <w:tab/>
      </w:r>
      <w:r w:rsidR="00E22163" w:rsidRPr="00E47E49">
        <w:rPr>
          <w:rFonts w:ascii="Arial" w:hAnsi="Arial"/>
          <w:sz w:val="22"/>
          <w:szCs w:val="22"/>
        </w:rPr>
        <w:t>Fee and s</w:t>
      </w:r>
      <w:r w:rsidRPr="00E47E49">
        <w:rPr>
          <w:rFonts w:ascii="Arial" w:hAnsi="Arial" w:cs="Arial"/>
          <w:color w:val="000000"/>
          <w:sz w:val="22"/>
          <w:szCs w:val="22"/>
        </w:rPr>
        <w:t>ervice</w:t>
      </w:r>
      <w:r w:rsidR="00E22163" w:rsidRPr="00E47E49">
        <w:rPr>
          <w:rFonts w:ascii="Arial" w:hAnsi="Arial" w:cs="Arial"/>
          <w:color w:val="000000"/>
          <w:sz w:val="22"/>
          <w:szCs w:val="22"/>
        </w:rPr>
        <w:t>s</w:t>
      </w:r>
      <w:r w:rsidRPr="00E47E49">
        <w:rPr>
          <w:rFonts w:ascii="Arial" w:hAnsi="Arial" w:cs="Arial"/>
          <w:color w:val="000000"/>
          <w:sz w:val="22"/>
          <w:szCs w:val="22"/>
        </w:rPr>
        <w:t xml:space="preserve"> income </w:t>
      </w:r>
      <w:r w:rsidR="00E22163" w:rsidRPr="00E47E49">
        <w:rPr>
          <w:rFonts w:ascii="Arial" w:hAnsi="Arial" w:cs="Arial"/>
          <w:color w:val="000000"/>
          <w:sz w:val="22"/>
          <w:szCs w:val="22"/>
        </w:rPr>
        <w:t xml:space="preserve">are </w:t>
      </w:r>
      <w:proofErr w:type="spellStart"/>
      <w:r w:rsidRPr="00E47E49">
        <w:rPr>
          <w:rFonts w:ascii="Arial" w:hAnsi="Arial" w:cs="Arial"/>
          <w:color w:val="000000"/>
          <w:sz w:val="22"/>
          <w:szCs w:val="22"/>
        </w:rPr>
        <w:t>recognised</w:t>
      </w:r>
      <w:proofErr w:type="spellEnd"/>
      <w:r w:rsidRPr="00E47E49">
        <w:rPr>
          <w:rFonts w:ascii="Arial" w:hAnsi="Arial" w:cs="Arial"/>
          <w:color w:val="000000"/>
          <w:sz w:val="22"/>
          <w:szCs w:val="22"/>
        </w:rPr>
        <w:t xml:space="preserve"> </w:t>
      </w:r>
      <w:r w:rsidR="00E22163" w:rsidRPr="00E47E49">
        <w:rPr>
          <w:rFonts w:ascii="Arial" w:hAnsi="Arial" w:cs="Arial"/>
          <w:color w:val="000000"/>
          <w:sz w:val="22"/>
          <w:szCs w:val="22"/>
        </w:rPr>
        <w:t xml:space="preserve">when services have been rendered </w:t>
      </w:r>
      <w:proofErr w:type="gramStart"/>
      <w:r w:rsidR="00E22163" w:rsidRPr="00E47E49">
        <w:rPr>
          <w:rFonts w:ascii="Arial" w:hAnsi="Arial" w:cs="Arial"/>
          <w:color w:val="000000"/>
          <w:sz w:val="22"/>
          <w:szCs w:val="22"/>
        </w:rPr>
        <w:t>taken into account</w:t>
      </w:r>
      <w:proofErr w:type="gramEnd"/>
      <w:r w:rsidR="00E22163" w:rsidRPr="00E47E49">
        <w:rPr>
          <w:rFonts w:ascii="Arial" w:hAnsi="Arial" w:cs="Arial"/>
          <w:color w:val="000000"/>
          <w:sz w:val="22"/>
          <w:szCs w:val="22"/>
        </w:rPr>
        <w:t xml:space="preserve"> to the stage </w:t>
      </w:r>
      <w:r w:rsidRPr="00E47E49">
        <w:rPr>
          <w:rFonts w:ascii="Arial" w:hAnsi="Arial" w:cs="Arial"/>
          <w:color w:val="000000"/>
          <w:sz w:val="22"/>
          <w:szCs w:val="22"/>
        </w:rPr>
        <w:t>of completion</w:t>
      </w:r>
      <w:r w:rsidRPr="00E47E49">
        <w:rPr>
          <w:rFonts w:ascii="Arial" w:hAnsi="Arial"/>
          <w:sz w:val="22"/>
          <w:szCs w:val="22"/>
        </w:rPr>
        <w:t>.</w:t>
      </w:r>
    </w:p>
    <w:p w:rsidR="000508CA" w:rsidRPr="004C2FBF" w:rsidRDefault="00885CF7" w:rsidP="00AD1958">
      <w:pPr>
        <w:spacing w:before="120" w:after="120" w:line="380" w:lineRule="exact"/>
        <w:ind w:left="1080" w:hanging="540"/>
        <w:jc w:val="both"/>
        <w:rPr>
          <w:rFonts w:ascii="Arial" w:hAnsi="Arial"/>
          <w:b/>
          <w:bCs/>
          <w:sz w:val="22"/>
          <w:szCs w:val="22"/>
        </w:rPr>
      </w:pPr>
      <w:r w:rsidRPr="004C2FBF">
        <w:rPr>
          <w:rFonts w:ascii="Arial" w:hAnsi="Arial"/>
          <w:b/>
          <w:bCs/>
          <w:sz w:val="22"/>
          <w:szCs w:val="22"/>
        </w:rPr>
        <w:t xml:space="preserve"> </w:t>
      </w:r>
      <w:r w:rsidR="000508CA" w:rsidRPr="004C2FBF">
        <w:rPr>
          <w:rFonts w:ascii="Arial" w:hAnsi="Arial"/>
          <w:b/>
          <w:bCs/>
          <w:sz w:val="22"/>
          <w:szCs w:val="22"/>
        </w:rPr>
        <w:t>(</w:t>
      </w:r>
      <w:r w:rsidR="001074A5" w:rsidRPr="004C2FBF">
        <w:rPr>
          <w:rFonts w:ascii="Arial" w:hAnsi="Arial"/>
          <w:b/>
          <w:bCs/>
          <w:sz w:val="22"/>
          <w:szCs w:val="22"/>
        </w:rPr>
        <w:t>c</w:t>
      </w:r>
      <w:r w:rsidR="000508CA" w:rsidRPr="004C2FBF">
        <w:rPr>
          <w:rFonts w:ascii="Arial" w:hAnsi="Arial"/>
          <w:b/>
          <w:bCs/>
          <w:sz w:val="22"/>
          <w:szCs w:val="22"/>
        </w:rPr>
        <w:t>)</w:t>
      </w:r>
      <w:r w:rsidR="000508CA" w:rsidRPr="004C2FBF">
        <w:rPr>
          <w:rFonts w:ascii="Arial" w:hAnsi="Arial"/>
          <w:b/>
          <w:bCs/>
          <w:sz w:val="22"/>
          <w:szCs w:val="22"/>
        </w:rPr>
        <w:tab/>
        <w:t xml:space="preserve">Interest </w:t>
      </w:r>
    </w:p>
    <w:p w:rsidR="000C3562" w:rsidRPr="00D3660F" w:rsidRDefault="000C3562" w:rsidP="00AD1958">
      <w:pPr>
        <w:spacing w:before="120" w:after="120" w:line="380" w:lineRule="exact"/>
        <w:ind w:left="1080" w:hanging="540"/>
        <w:jc w:val="both"/>
        <w:rPr>
          <w:rFonts w:ascii="Arial" w:hAnsi="Arial"/>
          <w:i/>
          <w:iCs/>
          <w:sz w:val="22"/>
          <w:szCs w:val="22"/>
          <w:u w:val="single"/>
        </w:rPr>
      </w:pPr>
      <w:r w:rsidRPr="00E47E49">
        <w:rPr>
          <w:rFonts w:ascii="Arial" w:hAnsi="Arial"/>
          <w:i/>
          <w:iCs/>
          <w:sz w:val="22"/>
          <w:szCs w:val="22"/>
        </w:rPr>
        <w:tab/>
      </w:r>
      <w:r w:rsidRPr="00D3660F">
        <w:rPr>
          <w:rFonts w:ascii="Arial" w:hAnsi="Arial"/>
          <w:i/>
          <w:iCs/>
          <w:sz w:val="22"/>
          <w:szCs w:val="22"/>
          <w:u w:val="single"/>
        </w:rPr>
        <w:t>Accounting policy which is adopted since 1 January 2020</w:t>
      </w:r>
    </w:p>
    <w:p w:rsidR="00D3660F" w:rsidRPr="00E863FB" w:rsidRDefault="00D3660F" w:rsidP="00D3660F">
      <w:pPr>
        <w:spacing w:before="120" w:after="120" w:line="380" w:lineRule="exact"/>
        <w:ind w:left="1080"/>
        <w:jc w:val="both"/>
        <w:rPr>
          <w:rFonts w:ascii="Arial" w:hAnsi="Arial"/>
          <w:sz w:val="22"/>
          <w:szCs w:val="22"/>
        </w:rPr>
      </w:pPr>
      <w:r w:rsidRPr="00E863FB">
        <w:rPr>
          <w:rFonts w:ascii="Arial" w:hAnsi="Arial"/>
          <w:sz w:val="22"/>
          <w:szCs w:val="22"/>
        </w:rPr>
        <w:t xml:space="preserve">Interest income is </w:t>
      </w:r>
      <w:proofErr w:type="spellStart"/>
      <w:r w:rsidRPr="00E863FB">
        <w:rPr>
          <w:rFonts w:ascii="Arial" w:hAnsi="Arial"/>
          <w:sz w:val="22"/>
          <w:szCs w:val="22"/>
        </w:rPr>
        <w:t>recognised</w:t>
      </w:r>
      <w:proofErr w:type="spellEnd"/>
      <w:r w:rsidRPr="00E863FB">
        <w:rPr>
          <w:rFonts w:ascii="Arial" w:hAnsi="Arial"/>
          <w:sz w:val="22"/>
          <w:szCs w:val="22"/>
        </w:rPr>
        <w:t xml:space="preserve"> as interest accrues based on the effective rate method.</w:t>
      </w:r>
    </w:p>
    <w:p w:rsidR="00D3660F" w:rsidRPr="00E863FB" w:rsidRDefault="00D3660F" w:rsidP="00D3660F">
      <w:pPr>
        <w:spacing w:before="120" w:after="120" w:line="380" w:lineRule="exact"/>
        <w:ind w:left="1080"/>
        <w:jc w:val="both"/>
        <w:rPr>
          <w:rFonts w:ascii="Arial" w:hAnsi="Arial"/>
          <w:sz w:val="22"/>
          <w:szCs w:val="22"/>
        </w:rPr>
      </w:pPr>
      <w:r w:rsidRPr="00E863FB">
        <w:rPr>
          <w:rFonts w:ascii="Arial" w:hAnsi="Arial"/>
          <w:sz w:val="22"/>
          <w:szCs w:val="22"/>
        </w:rPr>
        <w:t>The Company calculates interest income on financial assets, other than those considered credit-impaired, by applying the effective interest rate method to the gross carrying amount of the financial asset. When a financial asset becomes credit-impaired, the Company calculates interest income by applying the effective interest rate method to the net book value (gross carrying amount less allowance for expected credit losses) of the financial asset. If the financial asset is no longer credit-impaired, the Company reverts to calculating interest income on a gross basis.</w:t>
      </w:r>
    </w:p>
    <w:p w:rsidR="00D3660F" w:rsidRPr="00E863FB" w:rsidRDefault="00D3660F" w:rsidP="00D3660F">
      <w:pPr>
        <w:spacing w:before="120" w:after="120" w:line="380" w:lineRule="exact"/>
        <w:ind w:left="1080"/>
        <w:jc w:val="both"/>
        <w:rPr>
          <w:rFonts w:ascii="Arial" w:hAnsi="Arial"/>
          <w:i/>
          <w:iCs/>
          <w:sz w:val="22"/>
          <w:szCs w:val="22"/>
          <w:u w:val="single"/>
        </w:rPr>
      </w:pPr>
      <w:bookmarkStart w:id="0" w:name="_Hlk47603399"/>
      <w:r w:rsidRPr="00E863FB">
        <w:rPr>
          <w:rFonts w:ascii="Arial" w:hAnsi="Arial"/>
          <w:i/>
          <w:iCs/>
          <w:sz w:val="22"/>
          <w:szCs w:val="22"/>
          <w:u w:val="single"/>
        </w:rPr>
        <w:t>Accounting policy which is adopted before 1 January 2020</w:t>
      </w:r>
    </w:p>
    <w:bookmarkEnd w:id="0"/>
    <w:p w:rsidR="00D3660F" w:rsidRPr="00E863FB" w:rsidRDefault="00D3660F" w:rsidP="00D3660F">
      <w:pPr>
        <w:spacing w:before="120" w:after="120" w:line="380" w:lineRule="exact"/>
        <w:ind w:left="1080"/>
        <w:jc w:val="both"/>
        <w:rPr>
          <w:rFonts w:ascii="Arial" w:hAnsi="Arial"/>
          <w:sz w:val="22"/>
          <w:szCs w:val="22"/>
        </w:rPr>
      </w:pPr>
      <w:r w:rsidRPr="00E863FB">
        <w:rPr>
          <w:rFonts w:ascii="Arial" w:hAnsi="Arial"/>
          <w:sz w:val="22"/>
          <w:szCs w:val="22"/>
        </w:rPr>
        <w:t xml:space="preserve">Interest income is </w:t>
      </w:r>
      <w:proofErr w:type="spellStart"/>
      <w:r w:rsidRPr="00E863FB">
        <w:rPr>
          <w:rFonts w:ascii="Arial" w:hAnsi="Arial"/>
          <w:sz w:val="22"/>
          <w:szCs w:val="22"/>
        </w:rPr>
        <w:t>recognised</w:t>
      </w:r>
      <w:proofErr w:type="spellEnd"/>
      <w:r w:rsidRPr="00E863FB">
        <w:rPr>
          <w:rFonts w:ascii="Arial" w:hAnsi="Arial"/>
          <w:sz w:val="22"/>
          <w:szCs w:val="22"/>
        </w:rPr>
        <w:t xml:space="preserve"> as interest accrues based on the effective rate method. Except there is uncertainty as to the collectability of loans and interest, the Company ceases accrual.</w:t>
      </w:r>
    </w:p>
    <w:p w:rsidR="00BE0547" w:rsidRDefault="00BE0547">
      <w:pPr>
        <w:widowControl/>
        <w:overflowPunct/>
        <w:autoSpaceDE/>
        <w:autoSpaceDN/>
        <w:adjustRightInd/>
        <w:textAlignment w:val="auto"/>
        <w:rPr>
          <w:rFonts w:ascii="Arial" w:hAnsi="Arial"/>
          <w:sz w:val="22"/>
          <w:szCs w:val="22"/>
        </w:rPr>
      </w:pPr>
      <w:r>
        <w:rPr>
          <w:rFonts w:ascii="Arial" w:hAnsi="Arial"/>
          <w:sz w:val="22"/>
          <w:szCs w:val="22"/>
        </w:rPr>
        <w:br w:type="page"/>
      </w:r>
    </w:p>
    <w:p w:rsidR="00D3660F" w:rsidRPr="00E863FB" w:rsidRDefault="00D3660F" w:rsidP="00BE0547">
      <w:pPr>
        <w:widowControl/>
        <w:overflowPunct/>
        <w:autoSpaceDE/>
        <w:autoSpaceDN/>
        <w:adjustRightInd/>
        <w:spacing w:before="120" w:after="120" w:line="380" w:lineRule="exact"/>
        <w:ind w:left="360" w:firstLine="720"/>
        <w:jc w:val="thaiDistribute"/>
        <w:textAlignment w:val="auto"/>
        <w:rPr>
          <w:rFonts w:ascii="Arial" w:hAnsi="Arial"/>
          <w:sz w:val="22"/>
          <w:szCs w:val="22"/>
        </w:rPr>
      </w:pPr>
      <w:r w:rsidRPr="00E863FB">
        <w:rPr>
          <w:rFonts w:ascii="Arial" w:hAnsi="Arial"/>
          <w:sz w:val="22"/>
          <w:szCs w:val="22"/>
        </w:rPr>
        <w:lastRenderedPageBreak/>
        <w:t>The following cases are considered as uncertainty of collectability of loans and interest.</w:t>
      </w:r>
    </w:p>
    <w:p w:rsidR="00D3660F" w:rsidRPr="00E863FB" w:rsidRDefault="00D3660F" w:rsidP="00D3660F">
      <w:pPr>
        <w:spacing w:before="120" w:after="120" w:line="380" w:lineRule="exact"/>
        <w:ind w:left="1627" w:hanging="547"/>
        <w:jc w:val="both"/>
        <w:rPr>
          <w:rFonts w:ascii="Arial" w:hAnsi="Arial"/>
          <w:sz w:val="22"/>
          <w:szCs w:val="22"/>
        </w:rPr>
      </w:pPr>
      <w:r w:rsidRPr="00E863FB">
        <w:rPr>
          <w:rFonts w:ascii="Arial" w:hAnsi="Arial"/>
          <w:sz w:val="22"/>
          <w:szCs w:val="22"/>
        </w:rPr>
        <w:t>(1)</w:t>
      </w:r>
      <w:r w:rsidRPr="00E863FB">
        <w:rPr>
          <w:rFonts w:ascii="Arial" w:hAnsi="Arial"/>
          <w:sz w:val="22"/>
          <w:szCs w:val="22"/>
        </w:rPr>
        <w:tab/>
        <w:t>Loans are not fully covered with collateral.</w:t>
      </w:r>
    </w:p>
    <w:p w:rsidR="00D3660F" w:rsidRPr="00E863FB" w:rsidRDefault="00D3660F" w:rsidP="00D3660F">
      <w:pPr>
        <w:spacing w:before="120" w:after="120" w:line="380" w:lineRule="exact"/>
        <w:ind w:left="1620" w:hanging="540"/>
        <w:jc w:val="both"/>
        <w:rPr>
          <w:rFonts w:ascii="Arial" w:hAnsi="Arial"/>
          <w:sz w:val="22"/>
          <w:szCs w:val="22"/>
        </w:rPr>
      </w:pPr>
      <w:r w:rsidRPr="00E863FB">
        <w:rPr>
          <w:rFonts w:ascii="Arial" w:hAnsi="Arial"/>
          <w:sz w:val="22"/>
          <w:szCs w:val="22"/>
        </w:rPr>
        <w:t>(2)</w:t>
      </w:r>
      <w:r w:rsidRPr="00E863FB">
        <w:rPr>
          <w:rFonts w:ascii="Arial" w:hAnsi="Arial"/>
          <w:sz w:val="22"/>
          <w:szCs w:val="22"/>
        </w:rPr>
        <w:tab/>
        <w:t>Installment loans with repayments scheduled no more than 3 months for each installment, which principal or interest is overdue more than 3 months.</w:t>
      </w:r>
    </w:p>
    <w:p w:rsidR="00D3660F" w:rsidRPr="00E863FB" w:rsidRDefault="00D3660F" w:rsidP="00D3660F">
      <w:pPr>
        <w:spacing w:before="120" w:after="120" w:line="380" w:lineRule="exact"/>
        <w:ind w:left="1620" w:hanging="540"/>
        <w:jc w:val="both"/>
        <w:rPr>
          <w:rFonts w:ascii="Arial" w:hAnsi="Arial"/>
          <w:sz w:val="22"/>
          <w:szCs w:val="22"/>
        </w:rPr>
      </w:pPr>
      <w:r w:rsidRPr="00E863FB">
        <w:rPr>
          <w:rFonts w:ascii="Arial" w:hAnsi="Arial"/>
          <w:sz w:val="22"/>
          <w:szCs w:val="22"/>
        </w:rPr>
        <w:t>(3)</w:t>
      </w:r>
      <w:r w:rsidRPr="00E863FB">
        <w:rPr>
          <w:rFonts w:ascii="Arial" w:hAnsi="Arial"/>
          <w:sz w:val="22"/>
          <w:szCs w:val="22"/>
        </w:rPr>
        <w:tab/>
        <w:t>Installment loans with repayments scheduled no less than 3 months for each installment, unless there is a clear evidence and high degree of certainty that full repayment is recovered.</w:t>
      </w:r>
    </w:p>
    <w:p w:rsidR="00D3660F" w:rsidRPr="00E863FB" w:rsidRDefault="00D3660F" w:rsidP="00D3660F">
      <w:pPr>
        <w:spacing w:before="120" w:after="120" w:line="380" w:lineRule="exact"/>
        <w:ind w:left="1620" w:hanging="540"/>
        <w:jc w:val="both"/>
        <w:rPr>
          <w:rFonts w:ascii="Arial" w:hAnsi="Arial"/>
          <w:sz w:val="22"/>
          <w:szCs w:val="22"/>
        </w:rPr>
      </w:pPr>
      <w:r w:rsidRPr="00E863FB">
        <w:rPr>
          <w:rFonts w:ascii="Arial" w:hAnsi="Arial"/>
          <w:sz w:val="22"/>
          <w:szCs w:val="22"/>
        </w:rPr>
        <w:t>(4)</w:t>
      </w:r>
      <w:r w:rsidRPr="00E863FB">
        <w:rPr>
          <w:rFonts w:ascii="Arial" w:hAnsi="Arial"/>
          <w:sz w:val="22"/>
          <w:szCs w:val="22"/>
        </w:rPr>
        <w:tab/>
        <w:t>Problem financial institution debtors.</w:t>
      </w:r>
    </w:p>
    <w:p w:rsidR="00D3660F" w:rsidRPr="00E863FB" w:rsidRDefault="00D3660F" w:rsidP="00D3660F">
      <w:pPr>
        <w:spacing w:before="120" w:after="120" w:line="380" w:lineRule="exact"/>
        <w:ind w:left="1620" w:hanging="540"/>
        <w:jc w:val="both"/>
        <w:rPr>
          <w:rFonts w:ascii="Arial" w:hAnsi="Arial"/>
          <w:sz w:val="22"/>
          <w:szCs w:val="22"/>
        </w:rPr>
      </w:pPr>
      <w:r w:rsidRPr="00E863FB">
        <w:rPr>
          <w:rFonts w:ascii="Arial" w:hAnsi="Arial"/>
          <w:sz w:val="22"/>
          <w:szCs w:val="22"/>
        </w:rPr>
        <w:t>(5)</w:t>
      </w:r>
      <w:r w:rsidRPr="00E863FB">
        <w:rPr>
          <w:rFonts w:ascii="Arial" w:hAnsi="Arial"/>
          <w:sz w:val="22"/>
          <w:szCs w:val="22"/>
        </w:rPr>
        <w:tab/>
        <w:t>Other receivables of which interest payment is overdue 3 months or more.</w:t>
      </w:r>
    </w:p>
    <w:p w:rsidR="00D3660F" w:rsidRPr="00E863FB" w:rsidRDefault="00D3660F" w:rsidP="00D3660F">
      <w:pPr>
        <w:spacing w:before="120" w:after="120" w:line="380" w:lineRule="exact"/>
        <w:ind w:left="1080"/>
        <w:jc w:val="both"/>
        <w:rPr>
          <w:rFonts w:ascii="Arial" w:hAnsi="Arial"/>
          <w:sz w:val="22"/>
          <w:szCs w:val="22"/>
        </w:rPr>
      </w:pPr>
      <w:r w:rsidRPr="00E863FB">
        <w:rPr>
          <w:rFonts w:ascii="Arial" w:hAnsi="Arial"/>
          <w:sz w:val="22"/>
          <w:szCs w:val="22"/>
        </w:rPr>
        <w:t>These conditions are based on the guidelines stipulated by the Office of the Securities and Exchange Commission.</w:t>
      </w:r>
    </w:p>
    <w:p w:rsidR="00D3660F" w:rsidRPr="004C2FBF" w:rsidRDefault="00D3660F" w:rsidP="00D366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4C2FBF">
        <w:rPr>
          <w:rFonts w:ascii="Arial" w:hAnsi="Arial"/>
          <w:b/>
          <w:bCs/>
          <w:sz w:val="22"/>
          <w:szCs w:val="22"/>
        </w:rPr>
        <w:t xml:space="preserve"> </w:t>
      </w:r>
      <w:r w:rsidRPr="004C2FBF">
        <w:rPr>
          <w:rFonts w:ascii="Arial" w:hAnsi="Arial"/>
          <w:b/>
          <w:bCs/>
          <w:sz w:val="22"/>
          <w:szCs w:val="22"/>
        </w:rPr>
        <w:tab/>
        <w:t>(d)</w:t>
      </w:r>
      <w:r w:rsidRPr="004C2FBF">
        <w:rPr>
          <w:rFonts w:ascii="Arial" w:hAnsi="Arial"/>
          <w:b/>
          <w:bCs/>
          <w:sz w:val="22"/>
          <w:szCs w:val="22"/>
        </w:rPr>
        <w:tab/>
        <w:t xml:space="preserve">Gain (loss) and return on financial instruments </w:t>
      </w:r>
    </w:p>
    <w:p w:rsidR="00D3660F" w:rsidRPr="004C2FBF" w:rsidRDefault="00D3660F" w:rsidP="00D3660F">
      <w:pPr>
        <w:spacing w:before="120" w:after="120" w:line="380" w:lineRule="exact"/>
        <w:ind w:left="1080"/>
        <w:jc w:val="both"/>
        <w:rPr>
          <w:rFonts w:ascii="Arial" w:hAnsi="Arial"/>
          <w:b/>
          <w:bCs/>
          <w:i/>
          <w:iCs/>
          <w:sz w:val="22"/>
          <w:szCs w:val="22"/>
        </w:rPr>
      </w:pPr>
      <w:r w:rsidRPr="004C2FBF">
        <w:rPr>
          <w:rFonts w:ascii="Arial" w:hAnsi="Arial"/>
          <w:b/>
          <w:bCs/>
          <w:i/>
          <w:iCs/>
          <w:sz w:val="22"/>
          <w:szCs w:val="22"/>
        </w:rPr>
        <w:t>Gain (loss) on investments and derivatives trading</w:t>
      </w:r>
    </w:p>
    <w:p w:rsidR="00D3660F" w:rsidRPr="00E863FB" w:rsidRDefault="00D3660F" w:rsidP="00D3660F">
      <w:pPr>
        <w:spacing w:before="120" w:after="120" w:line="380" w:lineRule="exact"/>
        <w:ind w:left="1080" w:hanging="540"/>
        <w:jc w:val="both"/>
        <w:rPr>
          <w:rFonts w:ascii="Arial" w:hAnsi="Arial"/>
          <w:sz w:val="22"/>
          <w:szCs w:val="22"/>
        </w:rPr>
      </w:pPr>
      <w:r w:rsidRPr="00E863FB">
        <w:rPr>
          <w:rFonts w:ascii="Arial" w:hAnsi="Arial"/>
          <w:sz w:val="22"/>
          <w:szCs w:val="22"/>
        </w:rPr>
        <w:tab/>
        <w:t xml:space="preserve">Gain (loss) on investments and trading in derivatives is </w:t>
      </w:r>
      <w:proofErr w:type="spellStart"/>
      <w:r w:rsidRPr="00E863FB">
        <w:rPr>
          <w:rFonts w:ascii="Arial" w:hAnsi="Arial"/>
          <w:sz w:val="22"/>
          <w:szCs w:val="22"/>
        </w:rPr>
        <w:t>recognised</w:t>
      </w:r>
      <w:proofErr w:type="spellEnd"/>
      <w:r w:rsidRPr="00E863FB">
        <w:rPr>
          <w:rFonts w:ascii="Arial" w:hAnsi="Arial"/>
          <w:sz w:val="22"/>
          <w:szCs w:val="22"/>
        </w:rPr>
        <w:t xml:space="preserve"> as income or expense on the transaction dates.</w:t>
      </w:r>
    </w:p>
    <w:p w:rsidR="00D3660F" w:rsidRPr="009F7074" w:rsidRDefault="00D3660F" w:rsidP="00D3660F">
      <w:pPr>
        <w:spacing w:before="120" w:after="120" w:line="380" w:lineRule="exact"/>
        <w:ind w:left="1080"/>
        <w:jc w:val="both"/>
        <w:rPr>
          <w:rFonts w:ascii="Arial" w:hAnsi="Arial"/>
          <w:b/>
          <w:bCs/>
          <w:i/>
          <w:iCs/>
          <w:sz w:val="22"/>
          <w:szCs w:val="22"/>
        </w:rPr>
      </w:pPr>
      <w:r w:rsidRPr="009F7074">
        <w:rPr>
          <w:rFonts w:ascii="Arial" w:hAnsi="Arial"/>
          <w:b/>
          <w:bCs/>
          <w:i/>
          <w:iCs/>
          <w:sz w:val="22"/>
          <w:szCs w:val="22"/>
        </w:rPr>
        <w:t xml:space="preserve">Dividend </w:t>
      </w:r>
    </w:p>
    <w:p w:rsidR="00D3660F" w:rsidRPr="00E863FB" w:rsidRDefault="00D3660F" w:rsidP="00D3660F">
      <w:pPr>
        <w:spacing w:before="120" w:after="120" w:line="380" w:lineRule="exact"/>
        <w:ind w:left="1080"/>
        <w:jc w:val="both"/>
        <w:rPr>
          <w:rFonts w:ascii="Arial" w:hAnsi="Arial"/>
          <w:sz w:val="22"/>
          <w:szCs w:val="22"/>
        </w:rPr>
      </w:pPr>
      <w:r w:rsidRPr="00E863FB">
        <w:rPr>
          <w:rFonts w:ascii="Arial" w:hAnsi="Arial"/>
          <w:sz w:val="22"/>
          <w:szCs w:val="22"/>
        </w:rPr>
        <w:t xml:space="preserve">Dividend from investments is </w:t>
      </w:r>
      <w:proofErr w:type="spellStart"/>
      <w:r w:rsidRPr="00E863FB">
        <w:rPr>
          <w:rFonts w:ascii="Arial" w:hAnsi="Arial"/>
          <w:sz w:val="22"/>
          <w:szCs w:val="22"/>
        </w:rPr>
        <w:t>recognised</w:t>
      </w:r>
      <w:proofErr w:type="spellEnd"/>
      <w:r w:rsidRPr="00E863FB">
        <w:rPr>
          <w:rFonts w:ascii="Arial" w:hAnsi="Arial"/>
          <w:sz w:val="22"/>
          <w:szCs w:val="22"/>
        </w:rPr>
        <w:t xml:space="preserve"> when the right to receive the dividends is established.</w:t>
      </w:r>
    </w:p>
    <w:p w:rsidR="00D3660F" w:rsidRPr="004C2FBF" w:rsidRDefault="00D3660F" w:rsidP="00D3660F">
      <w:pPr>
        <w:spacing w:before="40" w:after="40" w:line="380" w:lineRule="exact"/>
        <w:ind w:left="1080" w:hanging="540"/>
        <w:jc w:val="both"/>
        <w:rPr>
          <w:rFonts w:ascii="Arial" w:hAnsi="Arial"/>
          <w:b/>
          <w:bCs/>
          <w:sz w:val="22"/>
          <w:szCs w:val="22"/>
        </w:rPr>
      </w:pPr>
      <w:r w:rsidRPr="004C2FBF">
        <w:rPr>
          <w:rFonts w:ascii="Arial" w:hAnsi="Arial"/>
          <w:b/>
          <w:bCs/>
          <w:sz w:val="22"/>
          <w:szCs w:val="22"/>
        </w:rPr>
        <w:t>(e)</w:t>
      </w:r>
      <w:r w:rsidRPr="004C2FBF">
        <w:rPr>
          <w:rFonts w:ascii="Arial" w:hAnsi="Arial"/>
          <w:b/>
          <w:bCs/>
          <w:sz w:val="22"/>
          <w:szCs w:val="22"/>
        </w:rPr>
        <w:tab/>
        <w:t>Expenses</w:t>
      </w:r>
    </w:p>
    <w:p w:rsidR="00D3660F" w:rsidRPr="00E47E49" w:rsidRDefault="00D3660F" w:rsidP="00D3660F">
      <w:pPr>
        <w:spacing w:before="40" w:after="40" w:line="380" w:lineRule="exact"/>
        <w:ind w:left="1080"/>
        <w:jc w:val="both"/>
        <w:rPr>
          <w:rFonts w:ascii="Arial" w:hAnsi="Arial"/>
          <w:sz w:val="22"/>
          <w:szCs w:val="22"/>
        </w:rPr>
      </w:pPr>
      <w:r w:rsidRPr="00E863FB">
        <w:rPr>
          <w:rFonts w:ascii="Arial" w:hAnsi="Arial"/>
          <w:sz w:val="22"/>
          <w:szCs w:val="22"/>
        </w:rPr>
        <w:t xml:space="preserve">Fee and service expenses and operating expenses are </w:t>
      </w:r>
      <w:proofErr w:type="spellStart"/>
      <w:r w:rsidRPr="00E863FB">
        <w:rPr>
          <w:rFonts w:ascii="Arial" w:hAnsi="Arial"/>
          <w:sz w:val="22"/>
          <w:szCs w:val="22"/>
        </w:rPr>
        <w:t>recognised</w:t>
      </w:r>
      <w:proofErr w:type="spellEnd"/>
      <w:r w:rsidRPr="00E863FB">
        <w:rPr>
          <w:rFonts w:ascii="Arial" w:hAnsi="Arial"/>
          <w:sz w:val="22"/>
          <w:szCs w:val="22"/>
        </w:rPr>
        <w:t xml:space="preserve"> on an accrual basis.</w:t>
      </w:r>
    </w:p>
    <w:p w:rsidR="000508CA" w:rsidRPr="00E47E49" w:rsidRDefault="00A670AE" w:rsidP="00D3660F">
      <w:pPr>
        <w:tabs>
          <w:tab w:val="left" w:pos="1440"/>
          <w:tab w:val="left" w:pos="2160"/>
        </w:tabs>
        <w:spacing w:before="120" w:after="120" w:line="380" w:lineRule="exact"/>
        <w:ind w:left="540" w:hanging="540"/>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.2</w:t>
      </w:r>
      <w:r w:rsidR="000508CA" w:rsidRPr="00E47E49">
        <w:rPr>
          <w:rFonts w:ascii="Arial" w:hAnsi="Arial"/>
          <w:b/>
          <w:bCs/>
          <w:sz w:val="22"/>
          <w:szCs w:val="22"/>
        </w:rPr>
        <w:tab/>
        <w:t>Interest on borrowings</w:t>
      </w:r>
    </w:p>
    <w:p w:rsidR="000508CA" w:rsidRPr="00E47E49" w:rsidRDefault="000508CA" w:rsidP="00D3660F">
      <w:pPr>
        <w:spacing w:before="120" w:after="120" w:line="380" w:lineRule="exact"/>
        <w:ind w:left="540"/>
        <w:jc w:val="both"/>
        <w:rPr>
          <w:rFonts w:ascii="Arial" w:hAnsi="Arial"/>
          <w:sz w:val="22"/>
          <w:szCs w:val="22"/>
        </w:rPr>
      </w:pPr>
      <w:r w:rsidRPr="00E47E49">
        <w:rPr>
          <w:rFonts w:ascii="Arial" w:hAnsi="Arial"/>
          <w:sz w:val="22"/>
          <w:szCs w:val="22"/>
        </w:rPr>
        <w:t xml:space="preserve">Interest on borrowings is </w:t>
      </w:r>
      <w:proofErr w:type="spellStart"/>
      <w:r w:rsidR="00765628" w:rsidRPr="00E47E49">
        <w:rPr>
          <w:rFonts w:ascii="Arial" w:hAnsi="Arial"/>
          <w:sz w:val="22"/>
          <w:szCs w:val="22"/>
        </w:rPr>
        <w:t>recogni</w:t>
      </w:r>
      <w:r w:rsidR="00D650CD" w:rsidRPr="00E47E49">
        <w:rPr>
          <w:rFonts w:ascii="Arial" w:hAnsi="Arial"/>
          <w:sz w:val="22"/>
          <w:szCs w:val="22"/>
        </w:rPr>
        <w:t>s</w:t>
      </w:r>
      <w:r w:rsidR="00765628" w:rsidRPr="00E47E49">
        <w:rPr>
          <w:rFonts w:ascii="Arial" w:hAnsi="Arial"/>
          <w:sz w:val="22"/>
          <w:szCs w:val="22"/>
        </w:rPr>
        <w:t>ed</w:t>
      </w:r>
      <w:proofErr w:type="spellEnd"/>
      <w:r w:rsidR="00765628" w:rsidRPr="00E47E49">
        <w:rPr>
          <w:rFonts w:ascii="Arial" w:hAnsi="Arial"/>
          <w:sz w:val="22"/>
          <w:szCs w:val="22"/>
        </w:rPr>
        <w:t xml:space="preserve"> as interest accrued based on the effective rate method.</w:t>
      </w:r>
    </w:p>
    <w:p w:rsidR="000508CA" w:rsidRPr="00E47E49" w:rsidRDefault="00A670AE" w:rsidP="00D3660F">
      <w:pPr>
        <w:tabs>
          <w:tab w:val="left" w:pos="2160"/>
        </w:tabs>
        <w:spacing w:before="120" w:after="120" w:line="380" w:lineRule="exact"/>
        <w:ind w:left="547" w:hanging="540"/>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.3</w:t>
      </w:r>
      <w:r w:rsidR="000508CA" w:rsidRPr="00E47E49">
        <w:rPr>
          <w:rFonts w:ascii="Arial" w:hAnsi="Arial"/>
          <w:b/>
          <w:bCs/>
          <w:sz w:val="22"/>
          <w:szCs w:val="22"/>
        </w:rPr>
        <w:tab/>
        <w:t>Cash and cash equivalents</w:t>
      </w:r>
    </w:p>
    <w:p w:rsidR="000508CA" w:rsidRPr="00E47E49" w:rsidRDefault="000508CA" w:rsidP="00D3660F">
      <w:pPr>
        <w:spacing w:before="120" w:after="120" w:line="380" w:lineRule="exact"/>
        <w:ind w:left="547"/>
        <w:jc w:val="thaiDistribute"/>
        <w:rPr>
          <w:rFonts w:ascii="Arial" w:hAnsi="Arial"/>
          <w:sz w:val="22"/>
          <w:szCs w:val="22"/>
        </w:rPr>
      </w:pPr>
      <w:r w:rsidRPr="00E47E49">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E47E49">
        <w:rPr>
          <w:rFonts w:ascii="Arial" w:hAnsi="Arial"/>
          <w:sz w:val="22"/>
          <w:szCs w:val="22"/>
        </w:rPr>
        <w:t xml:space="preserve">. </w:t>
      </w:r>
    </w:p>
    <w:p w:rsidR="000508CA" w:rsidRPr="00E47E49" w:rsidRDefault="00A670AE" w:rsidP="00D3660F">
      <w:pPr>
        <w:tabs>
          <w:tab w:val="left" w:pos="2160"/>
        </w:tabs>
        <w:spacing w:before="120" w:after="120" w:line="380" w:lineRule="exact"/>
        <w:ind w:left="547" w:hanging="540"/>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765628" w:rsidRPr="00E47E49">
        <w:rPr>
          <w:rFonts w:ascii="Arial" w:hAnsi="Arial"/>
          <w:b/>
          <w:bCs/>
          <w:sz w:val="22"/>
          <w:szCs w:val="22"/>
        </w:rPr>
        <w:t>4</w:t>
      </w:r>
      <w:r w:rsidR="000508CA" w:rsidRPr="00E47E49">
        <w:rPr>
          <w:rFonts w:ascii="Arial" w:hAnsi="Arial"/>
          <w:b/>
          <w:bCs/>
          <w:sz w:val="22"/>
          <w:szCs w:val="22"/>
        </w:rPr>
        <w:tab/>
        <w:t xml:space="preserve">Recognition of customers </w:t>
      </w:r>
      <w:r w:rsidR="006D2143" w:rsidRPr="00E47E49">
        <w:rPr>
          <w:rFonts w:ascii="Arial" w:hAnsi="Arial"/>
          <w:b/>
          <w:bCs/>
          <w:sz w:val="22"/>
          <w:szCs w:val="22"/>
        </w:rPr>
        <w:t>assets</w:t>
      </w:r>
    </w:p>
    <w:p w:rsidR="000508CA" w:rsidRPr="00E47E49" w:rsidRDefault="000508CA" w:rsidP="00D3660F">
      <w:pPr>
        <w:tabs>
          <w:tab w:val="left" w:pos="2160"/>
        </w:tabs>
        <w:spacing w:before="120" w:after="120" w:line="380" w:lineRule="exact"/>
        <w:ind w:left="547" w:hanging="540"/>
        <w:jc w:val="both"/>
        <w:rPr>
          <w:rFonts w:ascii="Arial" w:hAnsi="Arial"/>
          <w:b/>
          <w:bCs/>
          <w:spacing w:val="-1"/>
          <w:sz w:val="22"/>
          <w:szCs w:val="22"/>
        </w:rPr>
      </w:pPr>
      <w:r w:rsidRPr="00E47E49">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E47E49">
        <w:rPr>
          <w:rFonts w:ascii="Arial" w:hAnsi="Arial"/>
          <w:spacing w:val="-1"/>
          <w:sz w:val="22"/>
          <w:szCs w:val="22"/>
        </w:rPr>
        <w:t xml:space="preserve">the </w:t>
      </w:r>
      <w:r w:rsidRPr="00E47E49">
        <w:rPr>
          <w:rFonts w:ascii="Arial" w:hAnsi="Arial"/>
          <w:spacing w:val="-1"/>
          <w:sz w:val="22"/>
          <w:szCs w:val="22"/>
        </w:rPr>
        <w:t xml:space="preserve">reporting </w:t>
      </w:r>
      <w:r w:rsidR="001E25FD" w:rsidRPr="00E47E49">
        <w:rPr>
          <w:rFonts w:ascii="Arial" w:hAnsi="Arial"/>
          <w:spacing w:val="-1"/>
          <w:sz w:val="22"/>
          <w:szCs w:val="22"/>
        </w:rPr>
        <w:t>period</w:t>
      </w:r>
      <w:r w:rsidRPr="00E47E49">
        <w:rPr>
          <w:rFonts w:ascii="Arial" w:hAnsi="Arial"/>
          <w:spacing w:val="-1"/>
          <w:sz w:val="22"/>
          <w:szCs w:val="22"/>
        </w:rPr>
        <w:t>, the Company excludes these amounts from both assets and liabilities and presents only the assets which belong to the Company.</w:t>
      </w:r>
    </w:p>
    <w:p w:rsidR="00765628" w:rsidRPr="00E47E49" w:rsidRDefault="00765628" w:rsidP="00765628">
      <w:pPr>
        <w:tabs>
          <w:tab w:val="left" w:pos="900"/>
        </w:tabs>
        <w:spacing w:before="120" w:after="120" w:line="380" w:lineRule="exact"/>
        <w:ind w:left="540" w:hanging="540"/>
        <w:jc w:val="both"/>
        <w:rPr>
          <w:rFonts w:ascii="Arial" w:hAnsi="Arial"/>
          <w:b/>
          <w:bCs/>
          <w:sz w:val="22"/>
          <w:szCs w:val="22"/>
        </w:rPr>
      </w:pPr>
      <w:r w:rsidRPr="00E47E49">
        <w:rPr>
          <w:rFonts w:ascii="Arial" w:hAnsi="Arial"/>
          <w:b/>
          <w:bCs/>
          <w:sz w:val="22"/>
          <w:szCs w:val="22"/>
        </w:rPr>
        <w:lastRenderedPageBreak/>
        <w:t>4.5</w:t>
      </w:r>
      <w:r w:rsidRPr="00E47E49">
        <w:rPr>
          <w:rFonts w:ascii="Arial" w:hAnsi="Arial"/>
          <w:b/>
          <w:bCs/>
          <w:sz w:val="22"/>
          <w:szCs w:val="22"/>
        </w:rPr>
        <w:tab/>
        <w:t>Receivables from Clearing House and broker - dealers</w:t>
      </w:r>
    </w:p>
    <w:p w:rsidR="00765628" w:rsidRPr="00E47E49" w:rsidRDefault="00765628" w:rsidP="00765628">
      <w:pPr>
        <w:spacing w:before="120" w:after="120" w:line="380" w:lineRule="exact"/>
        <w:ind w:left="540"/>
        <w:jc w:val="both"/>
        <w:rPr>
          <w:rFonts w:ascii="Arial" w:hAnsi="Arial"/>
          <w:sz w:val="22"/>
          <w:szCs w:val="22"/>
        </w:rPr>
      </w:pPr>
      <w:r w:rsidRPr="00E47E49">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E47E49">
        <w:rPr>
          <w:rFonts w:ascii="Arial" w:hAnsi="Arial" w:hint="cs"/>
          <w:sz w:val="22"/>
          <w:szCs w:val="22"/>
          <w:cs/>
        </w:rPr>
        <w:t xml:space="preserve"> </w:t>
      </w:r>
      <w:r w:rsidRPr="00E47E49">
        <w:rPr>
          <w:rFonts w:ascii="Arial" w:hAnsi="Arial"/>
          <w:sz w:val="22"/>
          <w:szCs w:val="22"/>
        </w:rPr>
        <w:t>made through the Thailand Futures Exchange, including cash collateral pledged with TCH for derivatives trade, and net receivable from foreign securities trade settlement with the overseas brokers.</w:t>
      </w:r>
    </w:p>
    <w:p w:rsidR="00765628" w:rsidRPr="00E47E49" w:rsidRDefault="00765628" w:rsidP="00765628">
      <w:pPr>
        <w:tabs>
          <w:tab w:val="left" w:pos="900"/>
        </w:tabs>
        <w:spacing w:before="120" w:after="120" w:line="380" w:lineRule="exact"/>
        <w:ind w:left="540" w:hanging="540"/>
        <w:jc w:val="both"/>
        <w:rPr>
          <w:rFonts w:ascii="Arial" w:hAnsi="Arial"/>
          <w:b/>
          <w:bCs/>
          <w:sz w:val="22"/>
          <w:szCs w:val="22"/>
        </w:rPr>
      </w:pPr>
      <w:r w:rsidRPr="00E47E49">
        <w:rPr>
          <w:rFonts w:ascii="Arial" w:hAnsi="Arial"/>
          <w:b/>
          <w:bCs/>
          <w:sz w:val="22"/>
          <w:szCs w:val="22"/>
        </w:rPr>
        <w:t xml:space="preserve">4.6 </w:t>
      </w:r>
      <w:r w:rsidRPr="00E47E49">
        <w:rPr>
          <w:rFonts w:ascii="Arial" w:hAnsi="Arial"/>
          <w:b/>
          <w:bCs/>
          <w:sz w:val="22"/>
          <w:szCs w:val="22"/>
        </w:rPr>
        <w:tab/>
        <w:t xml:space="preserve">Securities and derivatives business receivables </w:t>
      </w:r>
    </w:p>
    <w:p w:rsidR="00765628" w:rsidRPr="00E47E49" w:rsidRDefault="00765628" w:rsidP="00765628">
      <w:pPr>
        <w:tabs>
          <w:tab w:val="left" w:pos="2880"/>
        </w:tabs>
        <w:spacing w:before="120" w:after="120" w:line="380" w:lineRule="exact"/>
        <w:ind w:left="547" w:hanging="547"/>
        <w:jc w:val="both"/>
        <w:rPr>
          <w:rFonts w:ascii="Arial" w:hAnsi="Arial"/>
          <w:sz w:val="22"/>
          <w:szCs w:val="22"/>
        </w:rPr>
      </w:pPr>
      <w:r w:rsidRPr="00E47E49">
        <w:rPr>
          <w:rFonts w:ascii="Arial" w:hAnsi="Arial"/>
          <w:sz w:val="22"/>
          <w:szCs w:val="22"/>
        </w:rPr>
        <w:tab/>
        <w:t>Securities and derivatives business receivables are the net balances of securities business receivables and derivatives business receivables after deducting allowance for doubtful accounts.</w:t>
      </w:r>
    </w:p>
    <w:p w:rsidR="00765628" w:rsidRPr="00E47E49" w:rsidRDefault="00765628" w:rsidP="00765628">
      <w:pPr>
        <w:tabs>
          <w:tab w:val="left" w:pos="2880"/>
        </w:tabs>
        <w:spacing w:before="120" w:after="120" w:line="380" w:lineRule="exact"/>
        <w:ind w:left="540" w:hanging="547"/>
        <w:jc w:val="both"/>
        <w:rPr>
          <w:rFonts w:ascii="Arial" w:hAnsi="Arial"/>
          <w:spacing w:val="-4"/>
          <w:sz w:val="22"/>
          <w:szCs w:val="22"/>
        </w:rPr>
      </w:pPr>
      <w:r w:rsidRPr="00E47E49">
        <w:rPr>
          <w:rFonts w:ascii="Arial" w:hAnsi="Arial"/>
          <w:sz w:val="22"/>
          <w:szCs w:val="22"/>
        </w:rPr>
        <w:tab/>
      </w:r>
      <w:r w:rsidRPr="00E47E49">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rsidR="000508CA" w:rsidRPr="00E47E49" w:rsidRDefault="00A670AE"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E47E49">
        <w:rPr>
          <w:rFonts w:ascii="Arial" w:hAnsi="Arial" w:cs="Arial"/>
          <w:b/>
          <w:bCs/>
          <w:sz w:val="22"/>
          <w:szCs w:val="22"/>
        </w:rPr>
        <w:t>4</w:t>
      </w:r>
      <w:r w:rsidR="000508CA" w:rsidRPr="00E47E49">
        <w:rPr>
          <w:rFonts w:ascii="Arial" w:hAnsi="Arial" w:cs="Arial"/>
          <w:b/>
          <w:bCs/>
          <w:sz w:val="22"/>
          <w:szCs w:val="22"/>
        </w:rPr>
        <w:t>.</w:t>
      </w:r>
      <w:r w:rsidR="00765628" w:rsidRPr="00E47E49">
        <w:rPr>
          <w:rFonts w:ascii="Arial" w:hAnsi="Arial" w:cs="Arial"/>
          <w:b/>
          <w:bCs/>
          <w:sz w:val="22"/>
          <w:szCs w:val="22"/>
        </w:rPr>
        <w:t>7</w:t>
      </w:r>
      <w:r w:rsidR="000508CA" w:rsidRPr="00E47E49">
        <w:rPr>
          <w:rFonts w:ascii="Arial" w:hAnsi="Arial" w:cs="Arial"/>
          <w:b/>
          <w:bCs/>
          <w:sz w:val="22"/>
          <w:szCs w:val="22"/>
        </w:rPr>
        <w:tab/>
        <w:t>Securities borrowing and lending</w:t>
      </w:r>
    </w:p>
    <w:p w:rsidR="00E22163" w:rsidRPr="00E47E49" w:rsidRDefault="00E22163" w:rsidP="00E9155C">
      <w:pPr>
        <w:tabs>
          <w:tab w:val="left" w:pos="2160"/>
        </w:tabs>
        <w:spacing w:before="120" w:after="120" w:line="380" w:lineRule="exact"/>
        <w:ind w:left="547" w:hanging="540"/>
        <w:jc w:val="both"/>
        <w:rPr>
          <w:rFonts w:ascii="Arial" w:hAnsi="Arial"/>
          <w:sz w:val="22"/>
          <w:szCs w:val="22"/>
        </w:rPr>
      </w:pPr>
      <w:r w:rsidRPr="00E47E49">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E47E49">
        <w:rPr>
          <w:rFonts w:ascii="Arial" w:hAnsi="Arial"/>
          <w:sz w:val="22"/>
          <w:szCs w:val="22"/>
        </w:rPr>
        <w:t xml:space="preserve"> of the last working day of the </w:t>
      </w:r>
      <w:r w:rsidR="00765628" w:rsidRPr="00E47E49">
        <w:rPr>
          <w:rFonts w:ascii="Arial" w:hAnsi="Arial"/>
          <w:sz w:val="22"/>
          <w:szCs w:val="22"/>
        </w:rPr>
        <w:t>year</w:t>
      </w:r>
      <w:r w:rsidRPr="00E47E49">
        <w:rPr>
          <w:rFonts w:ascii="Arial" w:hAnsi="Arial"/>
          <w:sz w:val="22"/>
          <w:szCs w:val="22"/>
        </w:rPr>
        <w:t xml:space="preserve">. Gains or losses arising from such adjustment are included in part of profit or loss in the statement of comprehensive income. </w:t>
      </w:r>
      <w:r w:rsidR="004A61A1" w:rsidRPr="00E47E49">
        <w:rPr>
          <w:rFonts w:ascii="Arial" w:hAnsi="Arial"/>
          <w:sz w:val="22"/>
          <w:szCs w:val="22"/>
        </w:rPr>
        <w:t>In addition, t</w:t>
      </w:r>
      <w:r w:rsidRPr="00E47E49">
        <w:rPr>
          <w:rFonts w:ascii="Arial" w:hAnsi="Arial"/>
          <w:sz w:val="22"/>
          <w:szCs w:val="22"/>
        </w:rPr>
        <w:t>he Company records cash paid as collateral for securities borrowing as “Collateral receivables” and cash received as collateral for securities lending as “Collateral payables”.</w:t>
      </w:r>
    </w:p>
    <w:p w:rsidR="00E22163" w:rsidRPr="00E47E49" w:rsidRDefault="00E22163" w:rsidP="00A61518">
      <w:pPr>
        <w:tabs>
          <w:tab w:val="left" w:pos="2160"/>
        </w:tabs>
        <w:spacing w:before="120" w:after="120" w:line="380" w:lineRule="exact"/>
        <w:ind w:left="547" w:hanging="540"/>
        <w:jc w:val="both"/>
        <w:rPr>
          <w:rFonts w:ascii="Arial" w:hAnsi="Arial"/>
          <w:sz w:val="22"/>
          <w:szCs w:val="22"/>
        </w:rPr>
      </w:pPr>
      <w:r w:rsidRPr="00E47E49">
        <w:rPr>
          <w:rFonts w:ascii="Arial" w:hAnsi="Arial"/>
          <w:sz w:val="22"/>
          <w:szCs w:val="22"/>
        </w:rPr>
        <w:tab/>
        <w:t xml:space="preserve">Fees from borrowing and lending are </w:t>
      </w:r>
      <w:proofErr w:type="spellStart"/>
      <w:r w:rsidRPr="00E47E49">
        <w:rPr>
          <w:rFonts w:ascii="Arial" w:hAnsi="Arial"/>
          <w:sz w:val="22"/>
          <w:szCs w:val="22"/>
        </w:rPr>
        <w:t>recognised</w:t>
      </w:r>
      <w:proofErr w:type="spellEnd"/>
      <w:r w:rsidRPr="00E47E49">
        <w:rPr>
          <w:rFonts w:ascii="Arial" w:hAnsi="Arial"/>
          <w:sz w:val="22"/>
          <w:szCs w:val="22"/>
        </w:rPr>
        <w:t xml:space="preserve"> on an accrual basis over the term of the lending.</w:t>
      </w:r>
    </w:p>
    <w:p w:rsidR="00BE0547" w:rsidRDefault="00BE054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E47E49" w:rsidRDefault="00A670AE" w:rsidP="00375C5E">
      <w:pPr>
        <w:tabs>
          <w:tab w:val="left" w:pos="900"/>
        </w:tabs>
        <w:spacing w:before="60" w:after="60" w:line="380" w:lineRule="exact"/>
        <w:ind w:left="540" w:hanging="540"/>
        <w:jc w:val="both"/>
        <w:rPr>
          <w:rFonts w:ascii="Arial" w:hAnsi="Arial"/>
          <w:b/>
          <w:bCs/>
          <w:sz w:val="22"/>
          <w:szCs w:val="22"/>
        </w:rPr>
      </w:pPr>
      <w:r w:rsidRPr="00E47E49">
        <w:rPr>
          <w:rFonts w:ascii="Arial" w:hAnsi="Arial"/>
          <w:b/>
          <w:bCs/>
          <w:sz w:val="22"/>
          <w:szCs w:val="22"/>
        </w:rPr>
        <w:lastRenderedPageBreak/>
        <w:t>4</w:t>
      </w:r>
      <w:r w:rsidR="000508CA" w:rsidRPr="00E47E49">
        <w:rPr>
          <w:rFonts w:ascii="Arial" w:hAnsi="Arial"/>
          <w:b/>
          <w:bCs/>
          <w:sz w:val="22"/>
          <w:szCs w:val="22"/>
        </w:rPr>
        <w:t>.</w:t>
      </w:r>
      <w:r w:rsidR="00765628" w:rsidRPr="00E47E49">
        <w:rPr>
          <w:rFonts w:ascii="Arial" w:hAnsi="Arial"/>
          <w:b/>
          <w:bCs/>
          <w:sz w:val="22"/>
          <w:szCs w:val="22"/>
        </w:rPr>
        <w:t>8</w:t>
      </w:r>
      <w:r w:rsidR="000508CA" w:rsidRPr="00E47E49">
        <w:rPr>
          <w:rFonts w:ascii="Arial" w:hAnsi="Arial"/>
          <w:b/>
          <w:bCs/>
          <w:sz w:val="22"/>
          <w:szCs w:val="22"/>
        </w:rPr>
        <w:tab/>
      </w:r>
      <w:r w:rsidR="0064693E">
        <w:rPr>
          <w:rFonts w:ascii="Arial" w:hAnsi="Arial"/>
          <w:b/>
          <w:bCs/>
          <w:sz w:val="22"/>
          <w:szCs w:val="22"/>
        </w:rPr>
        <w:t>Financial instruments</w:t>
      </w:r>
    </w:p>
    <w:p w:rsidR="00D3660F" w:rsidRPr="00E863FB" w:rsidRDefault="00D3660F" w:rsidP="00D3660F">
      <w:pPr>
        <w:spacing w:before="120" w:after="120" w:line="380" w:lineRule="exact"/>
        <w:ind w:firstLine="540"/>
        <w:jc w:val="both"/>
        <w:rPr>
          <w:rFonts w:ascii="Arial" w:hAnsi="Arial"/>
          <w:sz w:val="22"/>
          <w:szCs w:val="22"/>
        </w:rPr>
      </w:pPr>
      <w:r w:rsidRPr="00E863FB">
        <w:rPr>
          <w:rFonts w:ascii="Arial" w:hAnsi="Arial"/>
          <w:i/>
          <w:iCs/>
          <w:sz w:val="22"/>
          <w:szCs w:val="22"/>
          <w:u w:val="single"/>
        </w:rPr>
        <w:t>Accounting policy which is adopted since 1 January 2020</w:t>
      </w:r>
    </w:p>
    <w:p w:rsidR="00D3660F" w:rsidRPr="00E863FB" w:rsidRDefault="00D3660F" w:rsidP="00D3660F">
      <w:pPr>
        <w:spacing w:before="120" w:after="120" w:line="380" w:lineRule="exact"/>
        <w:ind w:firstLine="540"/>
        <w:jc w:val="both"/>
        <w:rPr>
          <w:rFonts w:ascii="Arial" w:hAnsi="Arial"/>
          <w:sz w:val="22"/>
          <w:szCs w:val="22"/>
        </w:rPr>
      </w:pPr>
      <w:r w:rsidRPr="00E863FB">
        <w:rPr>
          <w:rFonts w:ascii="Arial" w:hAnsi="Arial"/>
          <w:b/>
          <w:bCs/>
          <w:sz w:val="22"/>
          <w:szCs w:val="22"/>
        </w:rPr>
        <w:t>Classification and measurement categories of financial assets and liabilities</w:t>
      </w:r>
    </w:p>
    <w:p w:rsidR="00D3660F" w:rsidRPr="00E863FB" w:rsidRDefault="00D3660F" w:rsidP="00D3660F">
      <w:pPr>
        <w:spacing w:before="120" w:after="120" w:line="380" w:lineRule="exact"/>
        <w:ind w:firstLine="540"/>
        <w:jc w:val="both"/>
        <w:rPr>
          <w:rFonts w:ascii="Arial" w:hAnsi="Arial"/>
          <w:sz w:val="22"/>
          <w:szCs w:val="22"/>
          <w:u w:val="single"/>
        </w:rPr>
      </w:pPr>
      <w:r w:rsidRPr="00E863FB">
        <w:rPr>
          <w:rFonts w:ascii="Arial" w:hAnsi="Arial"/>
          <w:sz w:val="22"/>
          <w:szCs w:val="22"/>
          <w:u w:val="single"/>
        </w:rPr>
        <w:t xml:space="preserve">Financial assets - debt instruments </w:t>
      </w:r>
    </w:p>
    <w:p w:rsidR="00D3660F" w:rsidRPr="00E863FB" w:rsidRDefault="00D3660F" w:rsidP="00D3660F">
      <w:pPr>
        <w:spacing w:before="120" w:after="120" w:line="380" w:lineRule="exact"/>
        <w:ind w:left="540"/>
        <w:jc w:val="both"/>
        <w:rPr>
          <w:rFonts w:ascii="Arial" w:hAnsi="Arial"/>
          <w:sz w:val="22"/>
          <w:szCs w:val="22"/>
        </w:rPr>
      </w:pPr>
      <w:r w:rsidRPr="00E863FB">
        <w:rPr>
          <w:rFonts w:ascii="Arial" w:hAnsi="Arial"/>
          <w:sz w:val="22"/>
          <w:szCs w:val="22"/>
        </w:rPr>
        <w:t xml:space="preserve">The Company classifies its financial assets - debt instruments measured at either </w:t>
      </w:r>
      <w:proofErr w:type="spellStart"/>
      <w:r w:rsidRPr="00E863FB">
        <w:rPr>
          <w:rFonts w:ascii="Arial" w:hAnsi="Arial"/>
          <w:sz w:val="22"/>
          <w:szCs w:val="22"/>
        </w:rPr>
        <w:t>amortised</w:t>
      </w:r>
      <w:proofErr w:type="spellEnd"/>
      <w:r w:rsidRPr="00E863FB">
        <w:rPr>
          <w:rFonts w:ascii="Arial" w:hAnsi="Arial"/>
          <w:sz w:val="22"/>
          <w:szCs w:val="22"/>
        </w:rPr>
        <w:t xml:space="preserve"> cost or fair value based on the business model for managing the assets and the contractual cash flow characteristic, as </w:t>
      </w:r>
      <w:proofErr w:type="spellStart"/>
      <w:r w:rsidRPr="00E863FB">
        <w:rPr>
          <w:rFonts w:ascii="Arial" w:hAnsi="Arial"/>
          <w:sz w:val="22"/>
          <w:szCs w:val="22"/>
        </w:rPr>
        <w:t>summarised</w:t>
      </w:r>
      <w:proofErr w:type="spellEnd"/>
      <w:r w:rsidRPr="00E863FB">
        <w:rPr>
          <w:rFonts w:ascii="Arial" w:hAnsi="Arial"/>
          <w:sz w:val="22"/>
          <w:szCs w:val="22"/>
        </w:rPr>
        <w:t xml:space="preserve"> below.</w:t>
      </w:r>
    </w:p>
    <w:p w:rsidR="00D3660F" w:rsidRPr="00E863FB" w:rsidRDefault="00D3660F" w:rsidP="00D3660F">
      <w:pPr>
        <w:pStyle w:val="ListParagraph"/>
        <w:numPr>
          <w:ilvl w:val="0"/>
          <w:numId w:val="30"/>
        </w:numPr>
        <w:spacing w:before="120" w:after="120" w:line="380" w:lineRule="exact"/>
        <w:jc w:val="both"/>
        <w:rPr>
          <w:rFonts w:ascii="Arial" w:hAnsi="Arial"/>
          <w:sz w:val="22"/>
          <w:szCs w:val="22"/>
          <w:u w:val="single"/>
        </w:rPr>
      </w:pPr>
      <w:r w:rsidRPr="00E863FB">
        <w:rPr>
          <w:rFonts w:ascii="Arial" w:hAnsi="Arial"/>
          <w:sz w:val="22"/>
          <w:szCs w:val="22"/>
          <w:u w:val="single"/>
        </w:rPr>
        <w:t xml:space="preserve">Financial assets measured at </w:t>
      </w:r>
      <w:proofErr w:type="spellStart"/>
      <w:r w:rsidRPr="00E863FB">
        <w:rPr>
          <w:rFonts w:ascii="Arial" w:hAnsi="Arial"/>
          <w:sz w:val="22"/>
          <w:szCs w:val="22"/>
          <w:u w:val="single"/>
        </w:rPr>
        <w:t>amortised</w:t>
      </w:r>
      <w:proofErr w:type="spellEnd"/>
      <w:r w:rsidRPr="00E863FB">
        <w:rPr>
          <w:rFonts w:ascii="Arial" w:hAnsi="Arial"/>
          <w:sz w:val="22"/>
          <w:szCs w:val="22"/>
          <w:u w:val="single"/>
        </w:rPr>
        <w:t xml:space="preserve"> cost</w:t>
      </w:r>
      <w:r w:rsidRPr="00E863FB">
        <w:rPr>
          <w:rFonts w:ascii="Arial" w:hAnsi="Arial"/>
          <w:sz w:val="22"/>
          <w:szCs w:val="22"/>
        </w:rPr>
        <w:t xml:space="preserve"> when they are held within a business model with the objective to hold financial assets in order to collect contractual cash flows that are solely payments of principal and interest on the principal amount outstanding. These financial assets are initially measured at fair value on trade date and are subsequently measured at </w:t>
      </w:r>
      <w:proofErr w:type="spellStart"/>
      <w:r w:rsidRPr="00E863FB">
        <w:rPr>
          <w:rFonts w:ascii="Arial" w:hAnsi="Arial"/>
          <w:sz w:val="22"/>
          <w:szCs w:val="22"/>
        </w:rPr>
        <w:t>amortised</w:t>
      </w:r>
      <w:proofErr w:type="spellEnd"/>
      <w:r w:rsidRPr="00E863FB">
        <w:rPr>
          <w:rFonts w:ascii="Arial" w:hAnsi="Arial"/>
          <w:sz w:val="22"/>
          <w:szCs w:val="22"/>
        </w:rPr>
        <w:t xml:space="preserve"> cost and are subject to impairment</w:t>
      </w:r>
      <w:r w:rsidR="004C2FBF">
        <w:rPr>
          <w:rFonts w:ascii="Arial" w:hAnsi="Arial"/>
          <w:sz w:val="22"/>
          <w:szCs w:val="22"/>
        </w:rPr>
        <w:t xml:space="preserve"> (if any).</w:t>
      </w:r>
    </w:p>
    <w:p w:rsidR="00D3660F" w:rsidRPr="00E863FB" w:rsidRDefault="00D3660F" w:rsidP="00D3660F">
      <w:pPr>
        <w:pStyle w:val="ListParagraph"/>
        <w:numPr>
          <w:ilvl w:val="0"/>
          <w:numId w:val="30"/>
        </w:numPr>
        <w:spacing w:before="120" w:after="120" w:line="380" w:lineRule="exact"/>
        <w:jc w:val="both"/>
        <w:rPr>
          <w:rFonts w:ascii="Arial" w:hAnsi="Arial"/>
          <w:sz w:val="22"/>
          <w:szCs w:val="22"/>
          <w:u w:val="single"/>
        </w:rPr>
      </w:pPr>
      <w:r w:rsidRPr="00E863FB">
        <w:rPr>
          <w:rFonts w:ascii="Arial" w:hAnsi="Arial"/>
          <w:sz w:val="22"/>
          <w:szCs w:val="22"/>
          <w:u w:val="single"/>
        </w:rPr>
        <w:t xml:space="preserve">Financial assets measured at fair value through </w:t>
      </w:r>
      <w:proofErr w:type="spellStart"/>
      <w:r w:rsidRPr="00E863FB">
        <w:rPr>
          <w:rFonts w:ascii="Arial" w:hAnsi="Arial"/>
          <w:sz w:val="22"/>
          <w:szCs w:val="22"/>
          <w:u w:val="single"/>
        </w:rPr>
        <w:t>OCI</w:t>
      </w:r>
      <w:proofErr w:type="spellEnd"/>
      <w:r w:rsidRPr="00E863FB">
        <w:rPr>
          <w:rFonts w:ascii="Arial" w:hAnsi="Arial"/>
          <w:sz w:val="22"/>
          <w:szCs w:val="22"/>
        </w:rPr>
        <w:t xml:space="preserve"> when they are held within a business model with the objective of both hold financial assets in order to collect contractual cash flows that are solely payments of principal and interest on the principal amount outstanding and selling financial assets. These financial assets are initially and subsequently measured at fair value. Gains and losses arising due to changes in fair value </w:t>
      </w:r>
      <w:proofErr w:type="spellStart"/>
      <w:r w:rsidRPr="00E863FB">
        <w:rPr>
          <w:rFonts w:ascii="Arial" w:hAnsi="Arial"/>
          <w:sz w:val="22"/>
          <w:szCs w:val="22"/>
        </w:rPr>
        <w:t>recognised</w:t>
      </w:r>
      <w:proofErr w:type="spellEnd"/>
      <w:r w:rsidRPr="00E863FB">
        <w:rPr>
          <w:rFonts w:ascii="Arial" w:hAnsi="Arial"/>
          <w:sz w:val="22"/>
          <w:szCs w:val="22"/>
        </w:rPr>
        <w:t xml:space="preserve"> in </w:t>
      </w:r>
      <w:proofErr w:type="spellStart"/>
      <w:r w:rsidRPr="00E863FB">
        <w:rPr>
          <w:rFonts w:ascii="Arial" w:hAnsi="Arial"/>
          <w:sz w:val="22"/>
          <w:szCs w:val="22"/>
        </w:rPr>
        <w:t>OCI</w:t>
      </w:r>
      <w:proofErr w:type="spellEnd"/>
      <w:r w:rsidRPr="00E863FB">
        <w:rPr>
          <w:rFonts w:ascii="Arial" w:hAnsi="Arial"/>
          <w:sz w:val="22"/>
          <w:szCs w:val="22"/>
        </w:rPr>
        <w:t xml:space="preserve">. Cumulative gains or losses previously </w:t>
      </w:r>
      <w:proofErr w:type="spellStart"/>
      <w:r w:rsidRPr="00E863FB">
        <w:rPr>
          <w:rFonts w:ascii="Arial" w:hAnsi="Arial"/>
          <w:sz w:val="22"/>
          <w:szCs w:val="22"/>
        </w:rPr>
        <w:t>recognised</w:t>
      </w:r>
      <w:proofErr w:type="spellEnd"/>
      <w:r w:rsidRPr="00E863FB">
        <w:rPr>
          <w:rFonts w:ascii="Arial" w:hAnsi="Arial"/>
          <w:sz w:val="22"/>
          <w:szCs w:val="22"/>
        </w:rPr>
        <w:t xml:space="preserve"> in </w:t>
      </w:r>
      <w:proofErr w:type="spellStart"/>
      <w:r w:rsidRPr="00E863FB">
        <w:rPr>
          <w:rFonts w:ascii="Arial" w:hAnsi="Arial"/>
          <w:sz w:val="22"/>
          <w:szCs w:val="22"/>
        </w:rPr>
        <w:t>OCI</w:t>
      </w:r>
      <w:proofErr w:type="spellEnd"/>
      <w:r w:rsidRPr="00E863FB">
        <w:rPr>
          <w:rFonts w:ascii="Arial" w:hAnsi="Arial"/>
          <w:sz w:val="22"/>
          <w:szCs w:val="22"/>
        </w:rPr>
        <w:t xml:space="preserve"> will be reclassified to profit or loss once sold or derecognition. Foreign exchange gains and losses, expected credit losses, and interest income using effective interest rate method are </w:t>
      </w:r>
      <w:proofErr w:type="spellStart"/>
      <w:r w:rsidRPr="00E863FB">
        <w:rPr>
          <w:rFonts w:ascii="Arial" w:hAnsi="Arial"/>
          <w:sz w:val="22"/>
          <w:szCs w:val="22"/>
        </w:rPr>
        <w:t>recognised</w:t>
      </w:r>
      <w:proofErr w:type="spellEnd"/>
      <w:r w:rsidRPr="00E863FB">
        <w:rPr>
          <w:rFonts w:ascii="Arial" w:hAnsi="Arial"/>
          <w:sz w:val="22"/>
          <w:szCs w:val="22"/>
        </w:rPr>
        <w:t xml:space="preserve"> in the statement of profit or loss.</w:t>
      </w:r>
    </w:p>
    <w:p w:rsidR="00D3660F" w:rsidRPr="00E863FB" w:rsidRDefault="00D3660F" w:rsidP="00D3660F">
      <w:pPr>
        <w:pStyle w:val="ListParagraph"/>
        <w:numPr>
          <w:ilvl w:val="0"/>
          <w:numId w:val="30"/>
        </w:numPr>
        <w:spacing w:before="120" w:after="120" w:line="380" w:lineRule="exact"/>
        <w:jc w:val="both"/>
        <w:rPr>
          <w:rFonts w:ascii="Arial" w:hAnsi="Arial"/>
          <w:sz w:val="22"/>
          <w:szCs w:val="22"/>
          <w:u w:val="single"/>
        </w:rPr>
      </w:pPr>
      <w:r w:rsidRPr="00E863FB">
        <w:rPr>
          <w:rFonts w:ascii="Arial" w:hAnsi="Arial"/>
          <w:sz w:val="22"/>
          <w:szCs w:val="22"/>
          <w:u w:val="single"/>
        </w:rPr>
        <w:t>Financial assets measured at fair value through profit or loss</w:t>
      </w:r>
      <w:r w:rsidRPr="00E863FB">
        <w:rPr>
          <w:rFonts w:ascii="Arial" w:hAnsi="Arial"/>
          <w:sz w:val="22"/>
          <w:szCs w:val="22"/>
        </w:rPr>
        <w:t xml:space="preserve"> when they are held within a</w:t>
      </w:r>
      <w:r>
        <w:rPr>
          <w:rFonts w:ascii="Arial" w:hAnsi="Arial"/>
          <w:sz w:val="22"/>
          <w:szCs w:val="22"/>
          <w:u w:val="single"/>
        </w:rPr>
        <w:t xml:space="preserve"> </w:t>
      </w:r>
      <w:r w:rsidRPr="00E863FB">
        <w:rPr>
          <w:rFonts w:ascii="Arial" w:hAnsi="Arial"/>
          <w:sz w:val="22"/>
          <w:szCs w:val="22"/>
        </w:rPr>
        <w:t xml:space="preserve">business model without the objective to collect contractual cash flows </w:t>
      </w:r>
      <w:r w:rsidR="00BE0547">
        <w:rPr>
          <w:rFonts w:ascii="Arial" w:hAnsi="Arial"/>
          <w:sz w:val="22"/>
          <w:szCs w:val="22"/>
        </w:rPr>
        <w:t>or according to the conditions in financial assets contracts, it is not solely payments of principal and interest on the principal amount outstanding</w:t>
      </w:r>
      <w:r w:rsidRPr="00E863FB">
        <w:rPr>
          <w:rFonts w:ascii="Arial" w:hAnsi="Arial"/>
          <w:sz w:val="22"/>
          <w:szCs w:val="22"/>
        </w:rPr>
        <w:t xml:space="preserve">. These financial assets are initially and subsequently measured at fair value. Gains and losses arising due to changes in fair value and once sold are </w:t>
      </w:r>
      <w:proofErr w:type="spellStart"/>
      <w:r w:rsidRPr="00E863FB">
        <w:rPr>
          <w:rFonts w:ascii="Arial" w:hAnsi="Arial"/>
          <w:sz w:val="22"/>
          <w:szCs w:val="22"/>
        </w:rPr>
        <w:t>recognised</w:t>
      </w:r>
      <w:proofErr w:type="spellEnd"/>
      <w:r w:rsidRPr="00E863FB">
        <w:rPr>
          <w:rFonts w:ascii="Arial" w:hAnsi="Arial"/>
          <w:sz w:val="22"/>
          <w:szCs w:val="22"/>
        </w:rPr>
        <w:t xml:space="preserve"> through </w:t>
      </w:r>
      <w:r w:rsidR="004C2FBF">
        <w:rPr>
          <w:rFonts w:ascii="Arial" w:hAnsi="Arial"/>
          <w:sz w:val="22"/>
          <w:szCs w:val="22"/>
        </w:rPr>
        <w:t>gains and return on financial instruments</w:t>
      </w:r>
      <w:r w:rsidRPr="00E863FB">
        <w:rPr>
          <w:rFonts w:ascii="Arial" w:hAnsi="Arial"/>
          <w:sz w:val="22"/>
          <w:szCs w:val="22"/>
        </w:rPr>
        <w:t>.</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u w:val="single"/>
        </w:rPr>
        <w:t>Financial assets - equity instruments</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t xml:space="preserve">The Company classified its investment in equity instruments which are held for trading as financial assets measured at fair value through profit or loss. </w:t>
      </w:r>
    </w:p>
    <w:p w:rsidR="00BE0547" w:rsidRDefault="00BE0547">
      <w:pPr>
        <w:widowControl/>
        <w:overflowPunct/>
        <w:autoSpaceDE/>
        <w:autoSpaceDN/>
        <w:adjustRightInd/>
        <w:textAlignment w:val="auto"/>
        <w:rPr>
          <w:rFonts w:ascii="Arial" w:hAnsi="Arial"/>
          <w:sz w:val="22"/>
          <w:szCs w:val="22"/>
        </w:rPr>
      </w:pPr>
      <w:r>
        <w:rPr>
          <w:rFonts w:ascii="Arial" w:hAnsi="Arial"/>
          <w:sz w:val="22"/>
          <w:szCs w:val="22"/>
        </w:rPr>
        <w:br w:type="page"/>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lastRenderedPageBreak/>
        <w:t xml:space="preserve">In some cases, the Company elects to classify irrevocably its equity instruments which are not held for trading, but for strategic purpose or having high fluctuation in its price as financial assets measured at fair value through </w:t>
      </w:r>
      <w:proofErr w:type="spellStart"/>
      <w:r w:rsidRPr="00E863FB">
        <w:rPr>
          <w:rFonts w:ascii="Arial" w:hAnsi="Arial"/>
          <w:sz w:val="22"/>
          <w:szCs w:val="22"/>
        </w:rPr>
        <w:t>OCI</w:t>
      </w:r>
      <w:proofErr w:type="spellEnd"/>
      <w:r w:rsidRPr="00E863FB">
        <w:rPr>
          <w:rFonts w:ascii="Arial" w:hAnsi="Arial"/>
          <w:sz w:val="22"/>
          <w:szCs w:val="22"/>
        </w:rPr>
        <w:t xml:space="preserve">. Gains and losses on these financial assets from changes in fair value will be </w:t>
      </w:r>
      <w:proofErr w:type="spellStart"/>
      <w:r w:rsidRPr="00E863FB">
        <w:rPr>
          <w:rFonts w:ascii="Arial" w:hAnsi="Arial"/>
          <w:sz w:val="22"/>
          <w:szCs w:val="22"/>
        </w:rPr>
        <w:t>recognised</w:t>
      </w:r>
      <w:proofErr w:type="spellEnd"/>
      <w:r w:rsidRPr="00E863FB">
        <w:rPr>
          <w:rFonts w:ascii="Arial" w:hAnsi="Arial"/>
          <w:sz w:val="22"/>
          <w:szCs w:val="22"/>
        </w:rPr>
        <w:t xml:space="preserve"> in </w:t>
      </w:r>
      <w:proofErr w:type="spellStart"/>
      <w:r w:rsidRPr="00E863FB">
        <w:rPr>
          <w:rFonts w:ascii="Arial" w:hAnsi="Arial"/>
          <w:sz w:val="22"/>
          <w:szCs w:val="22"/>
        </w:rPr>
        <w:t>OCI</w:t>
      </w:r>
      <w:proofErr w:type="spellEnd"/>
      <w:r w:rsidRPr="00E863FB">
        <w:rPr>
          <w:rFonts w:ascii="Arial" w:hAnsi="Arial"/>
          <w:sz w:val="22"/>
          <w:szCs w:val="22"/>
        </w:rPr>
        <w:t xml:space="preserve"> and gain and losses from selling are never recycled to profit or loss, but </w:t>
      </w:r>
      <w:proofErr w:type="spellStart"/>
      <w:r w:rsidRPr="00E863FB">
        <w:rPr>
          <w:rFonts w:ascii="Arial" w:hAnsi="Arial"/>
          <w:sz w:val="22"/>
          <w:szCs w:val="22"/>
        </w:rPr>
        <w:t>recognised</w:t>
      </w:r>
      <w:proofErr w:type="spellEnd"/>
      <w:r w:rsidRPr="00E863FB">
        <w:rPr>
          <w:rFonts w:ascii="Arial" w:hAnsi="Arial"/>
          <w:sz w:val="22"/>
          <w:szCs w:val="22"/>
        </w:rPr>
        <w:t xml:space="preserve"> through retained earning instead. Dividends are </w:t>
      </w:r>
      <w:proofErr w:type="spellStart"/>
      <w:r w:rsidRPr="00E863FB">
        <w:rPr>
          <w:rFonts w:ascii="Arial" w:hAnsi="Arial"/>
          <w:sz w:val="22"/>
          <w:szCs w:val="22"/>
        </w:rPr>
        <w:t>recognised</w:t>
      </w:r>
      <w:proofErr w:type="spellEnd"/>
      <w:r w:rsidRPr="00E863FB">
        <w:rPr>
          <w:rFonts w:ascii="Arial" w:hAnsi="Arial"/>
          <w:sz w:val="22"/>
          <w:szCs w:val="22"/>
        </w:rPr>
        <w:t xml:space="preserve"> in profit or loss, except when the Company benefits from such proceeds as a recovery of part of the cost of the instrument.</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t>The classification is determined on an instrument-by-instrument basis.</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u w:val="single"/>
        </w:rPr>
        <w:t>Financial liabilities</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t xml:space="preserve">The Company classifies and measures its financial liabilities at </w:t>
      </w:r>
      <w:proofErr w:type="spellStart"/>
      <w:r w:rsidRPr="00E863FB">
        <w:rPr>
          <w:rFonts w:ascii="Arial" w:hAnsi="Arial"/>
          <w:sz w:val="22"/>
          <w:szCs w:val="22"/>
        </w:rPr>
        <w:t>amortised</w:t>
      </w:r>
      <w:proofErr w:type="spellEnd"/>
      <w:r w:rsidRPr="00E863FB">
        <w:rPr>
          <w:rFonts w:ascii="Arial" w:hAnsi="Arial"/>
          <w:sz w:val="22"/>
          <w:szCs w:val="22"/>
        </w:rPr>
        <w:t xml:space="preserve"> cost. Such financial liabilities are initially measured at fair value and subsequently measured at </w:t>
      </w:r>
      <w:proofErr w:type="spellStart"/>
      <w:r w:rsidRPr="00E863FB">
        <w:rPr>
          <w:rFonts w:ascii="Arial" w:hAnsi="Arial"/>
          <w:sz w:val="22"/>
          <w:szCs w:val="22"/>
        </w:rPr>
        <w:t>amortised</w:t>
      </w:r>
      <w:proofErr w:type="spellEnd"/>
      <w:r w:rsidRPr="00E863FB">
        <w:rPr>
          <w:rFonts w:ascii="Arial" w:hAnsi="Arial"/>
          <w:sz w:val="22"/>
          <w:szCs w:val="22"/>
        </w:rPr>
        <w:t xml:space="preserve"> cost. Except, securities borrowing and lending payables, and derivative (losses) are measured at fair value through profit or loss.</w:t>
      </w:r>
    </w:p>
    <w:p w:rsidR="00D3660F" w:rsidRPr="00E863FB" w:rsidRDefault="00D3660F" w:rsidP="00D3660F">
      <w:pPr>
        <w:spacing w:before="120" w:after="120" w:line="380" w:lineRule="exact"/>
        <w:ind w:left="547"/>
        <w:jc w:val="thaiDistribute"/>
        <w:rPr>
          <w:rFonts w:ascii="Arial" w:hAnsi="Arial"/>
          <w:b/>
          <w:bCs/>
          <w:sz w:val="22"/>
          <w:szCs w:val="22"/>
        </w:rPr>
      </w:pPr>
      <w:r w:rsidRPr="00E863FB">
        <w:rPr>
          <w:rFonts w:ascii="Arial" w:hAnsi="Arial"/>
          <w:b/>
          <w:bCs/>
          <w:sz w:val="22"/>
          <w:szCs w:val="22"/>
        </w:rPr>
        <w:t xml:space="preserve">Derecognition </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t xml:space="preserve">Financial assets are primarily </w:t>
      </w:r>
      <w:proofErr w:type="spellStart"/>
      <w:r w:rsidRPr="00E863FB">
        <w:rPr>
          <w:rFonts w:ascii="Arial" w:hAnsi="Arial"/>
          <w:sz w:val="22"/>
          <w:szCs w:val="22"/>
        </w:rPr>
        <w:t>derecognised</w:t>
      </w:r>
      <w:proofErr w:type="spellEnd"/>
      <w:r w:rsidRPr="00E863FB">
        <w:rPr>
          <w:rFonts w:ascii="Arial" w:hAnsi="Arial"/>
          <w:sz w:val="22"/>
          <w:szCs w:val="22"/>
        </w:rPr>
        <w:t xml:space="preserve"> when the rights to receive cash flows from the asset have expired or when the Company has transferred its rights to receive cash flows from the asset and either transferred substantially all the risks and rewards of the asset. Interest derived from remaining financial asset or transferred is </w:t>
      </w:r>
      <w:proofErr w:type="spellStart"/>
      <w:r w:rsidRPr="00E863FB">
        <w:rPr>
          <w:rFonts w:ascii="Arial" w:hAnsi="Arial"/>
          <w:sz w:val="22"/>
          <w:szCs w:val="22"/>
        </w:rPr>
        <w:t>recognised</w:t>
      </w:r>
      <w:proofErr w:type="spellEnd"/>
      <w:r w:rsidRPr="00E863FB">
        <w:rPr>
          <w:rFonts w:ascii="Arial" w:hAnsi="Arial"/>
          <w:sz w:val="22"/>
          <w:szCs w:val="22"/>
        </w:rPr>
        <w:t xml:space="preserve"> as asset or liability. </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t xml:space="preserve">Financial liabilities are </w:t>
      </w:r>
      <w:proofErr w:type="spellStart"/>
      <w:r w:rsidRPr="00E863FB">
        <w:rPr>
          <w:rFonts w:ascii="Arial" w:hAnsi="Arial"/>
          <w:sz w:val="22"/>
          <w:szCs w:val="22"/>
        </w:rPr>
        <w:t>derecognised</w:t>
      </w:r>
      <w:proofErr w:type="spellEnd"/>
      <w:r w:rsidRPr="00E863FB">
        <w:rPr>
          <w:rFonts w:ascii="Arial" w:hAnsi="Arial"/>
          <w:sz w:val="22"/>
          <w:szCs w:val="22"/>
        </w:rPr>
        <w:t xml:space="preserve"> when the obligation under the liability are discharged or cancelled or expires.</w:t>
      </w:r>
    </w:p>
    <w:p w:rsidR="00D3660F" w:rsidRPr="00E863FB" w:rsidRDefault="00D3660F" w:rsidP="00D3660F">
      <w:pPr>
        <w:spacing w:before="120" w:after="120" w:line="380" w:lineRule="exact"/>
        <w:ind w:left="547"/>
        <w:jc w:val="thaiDistribute"/>
        <w:rPr>
          <w:rFonts w:ascii="Arial" w:hAnsi="Arial"/>
          <w:b/>
          <w:bCs/>
          <w:sz w:val="22"/>
          <w:szCs w:val="22"/>
        </w:rPr>
      </w:pPr>
      <w:r w:rsidRPr="00E863FB">
        <w:rPr>
          <w:rFonts w:ascii="Arial" w:hAnsi="Arial"/>
          <w:b/>
          <w:bCs/>
          <w:sz w:val="22"/>
          <w:szCs w:val="22"/>
        </w:rPr>
        <w:t>Write-offs</w:t>
      </w:r>
    </w:p>
    <w:p w:rsidR="00D3660F"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rsidR="00FE26A0" w:rsidRPr="00FE26A0" w:rsidRDefault="00FE26A0" w:rsidP="00FE26A0">
      <w:pPr>
        <w:spacing w:before="120" w:after="120" w:line="380" w:lineRule="exact"/>
        <w:ind w:firstLine="547"/>
        <w:jc w:val="both"/>
        <w:rPr>
          <w:rFonts w:ascii="Arial" w:hAnsi="Arial"/>
          <w:sz w:val="22"/>
          <w:szCs w:val="22"/>
        </w:rPr>
      </w:pPr>
      <w:r w:rsidRPr="00FE26A0">
        <w:rPr>
          <w:rFonts w:ascii="Arial" w:hAnsi="Arial"/>
          <w:i/>
          <w:iCs/>
          <w:sz w:val="22"/>
          <w:szCs w:val="22"/>
          <w:u w:val="single"/>
        </w:rPr>
        <w:t>Accounting policy which is adopted before 1 January 2020</w:t>
      </w:r>
    </w:p>
    <w:p w:rsidR="00FE26A0" w:rsidRPr="00FE26A0" w:rsidRDefault="00FE26A0" w:rsidP="00FE26A0">
      <w:pPr>
        <w:pStyle w:val="ListParagraph"/>
        <w:numPr>
          <w:ilvl w:val="0"/>
          <w:numId w:val="31"/>
        </w:numPr>
        <w:spacing w:before="60" w:after="60" w:line="380" w:lineRule="exact"/>
        <w:jc w:val="both"/>
        <w:rPr>
          <w:rFonts w:ascii="Arial" w:hAnsi="Arial"/>
          <w:sz w:val="22"/>
          <w:szCs w:val="22"/>
        </w:rPr>
      </w:pPr>
      <w:r w:rsidRPr="00FE26A0">
        <w:rPr>
          <w:rFonts w:ascii="Arial" w:hAnsi="Arial"/>
          <w:sz w:val="22"/>
          <w:szCs w:val="22"/>
        </w:rPr>
        <w:t xml:space="preserve">  Investments in securities held for trading are stated at fair value. Changes in the fair value  </w:t>
      </w:r>
    </w:p>
    <w:p w:rsidR="00FE26A0" w:rsidRPr="00FE26A0" w:rsidRDefault="00FE26A0" w:rsidP="00FE26A0">
      <w:pPr>
        <w:pStyle w:val="ListParagraph"/>
        <w:spacing w:before="60" w:after="60" w:line="380" w:lineRule="exact"/>
        <w:ind w:left="907"/>
        <w:jc w:val="both"/>
        <w:rPr>
          <w:rFonts w:ascii="Arial" w:hAnsi="Arial"/>
          <w:sz w:val="22"/>
          <w:szCs w:val="22"/>
        </w:rPr>
      </w:pPr>
      <w:r w:rsidRPr="00FE26A0">
        <w:rPr>
          <w:rFonts w:ascii="Arial" w:hAnsi="Arial"/>
          <w:sz w:val="22"/>
          <w:szCs w:val="22"/>
        </w:rPr>
        <w:t xml:space="preserve">  of these securities are recorded in profit or loss.</w:t>
      </w:r>
    </w:p>
    <w:p w:rsidR="00FE26A0" w:rsidRPr="00FE26A0" w:rsidRDefault="00FE26A0" w:rsidP="00FE26A0">
      <w:pPr>
        <w:spacing w:before="60" w:after="60" w:line="380" w:lineRule="exact"/>
        <w:ind w:left="1080" w:hanging="533"/>
        <w:jc w:val="both"/>
        <w:rPr>
          <w:rFonts w:ascii="Arial" w:hAnsi="Arial"/>
          <w:sz w:val="22"/>
          <w:szCs w:val="22"/>
        </w:rPr>
      </w:pPr>
      <w:r w:rsidRPr="00FE26A0">
        <w:rPr>
          <w:rFonts w:ascii="Arial" w:hAnsi="Arial"/>
          <w:sz w:val="22"/>
          <w:szCs w:val="22"/>
        </w:rPr>
        <w:t xml:space="preserve">b)      Investments in debt securities, both due within one year and expected to be held to maturity, are recorded at </w:t>
      </w:r>
      <w:proofErr w:type="spellStart"/>
      <w:r w:rsidRPr="00FE26A0">
        <w:rPr>
          <w:rFonts w:ascii="Arial" w:hAnsi="Arial"/>
          <w:sz w:val="22"/>
          <w:szCs w:val="22"/>
        </w:rPr>
        <w:t>amortised</w:t>
      </w:r>
      <w:proofErr w:type="spellEnd"/>
      <w:r w:rsidRPr="00FE26A0">
        <w:rPr>
          <w:rFonts w:ascii="Arial" w:hAnsi="Arial"/>
          <w:sz w:val="22"/>
          <w:szCs w:val="22"/>
        </w:rPr>
        <w:t xml:space="preserve"> cost. The premium/discount on debt securities is </w:t>
      </w:r>
      <w:proofErr w:type="spellStart"/>
      <w:r w:rsidRPr="00FE26A0">
        <w:rPr>
          <w:rFonts w:ascii="Arial" w:hAnsi="Arial"/>
          <w:sz w:val="22"/>
          <w:szCs w:val="22"/>
        </w:rPr>
        <w:t>amortised</w:t>
      </w:r>
      <w:proofErr w:type="spellEnd"/>
      <w:r w:rsidRPr="00FE26A0">
        <w:rPr>
          <w:rFonts w:ascii="Arial" w:hAnsi="Arial"/>
          <w:sz w:val="22"/>
          <w:szCs w:val="22"/>
        </w:rPr>
        <w:t xml:space="preserve">/accreted by the effective rate method with the </w:t>
      </w:r>
      <w:proofErr w:type="spellStart"/>
      <w:r w:rsidRPr="00FE26A0">
        <w:rPr>
          <w:rFonts w:ascii="Arial" w:hAnsi="Arial"/>
          <w:sz w:val="22"/>
          <w:szCs w:val="22"/>
        </w:rPr>
        <w:t>amortised</w:t>
      </w:r>
      <w:proofErr w:type="spellEnd"/>
      <w:r w:rsidRPr="00FE26A0">
        <w:rPr>
          <w:rFonts w:ascii="Arial" w:hAnsi="Arial"/>
          <w:sz w:val="22"/>
          <w:szCs w:val="22"/>
        </w:rPr>
        <w:t>/accreted amount presented as an adjustment to the interest income.</w:t>
      </w:r>
    </w:p>
    <w:p w:rsidR="00BE0547" w:rsidRDefault="00BE0547">
      <w:pPr>
        <w:widowControl/>
        <w:overflowPunct/>
        <w:autoSpaceDE/>
        <w:autoSpaceDN/>
        <w:adjustRightInd/>
        <w:textAlignment w:val="auto"/>
        <w:rPr>
          <w:rFonts w:ascii="Arial" w:hAnsi="Arial"/>
          <w:sz w:val="22"/>
          <w:szCs w:val="22"/>
        </w:rPr>
      </w:pPr>
      <w:r>
        <w:rPr>
          <w:rFonts w:ascii="Arial" w:hAnsi="Arial"/>
          <w:sz w:val="22"/>
          <w:szCs w:val="22"/>
        </w:rPr>
        <w:br w:type="page"/>
      </w:r>
    </w:p>
    <w:p w:rsidR="00FE26A0" w:rsidRPr="00FE26A0" w:rsidRDefault="00FE26A0" w:rsidP="00FE26A0">
      <w:pPr>
        <w:spacing w:before="60" w:after="60" w:line="380" w:lineRule="exact"/>
        <w:ind w:left="1080" w:hanging="533"/>
        <w:jc w:val="both"/>
        <w:rPr>
          <w:rFonts w:ascii="Arial" w:hAnsi="Arial"/>
          <w:sz w:val="22"/>
          <w:szCs w:val="22"/>
        </w:rPr>
      </w:pPr>
      <w:r w:rsidRPr="00FE26A0">
        <w:rPr>
          <w:rFonts w:ascii="Arial" w:hAnsi="Arial"/>
          <w:sz w:val="22"/>
          <w:szCs w:val="22"/>
        </w:rPr>
        <w:lastRenderedPageBreak/>
        <w:t>c)</w:t>
      </w:r>
      <w:r w:rsidRPr="00FE26A0">
        <w:rPr>
          <w:rFonts w:ascii="Arial" w:hAnsi="Arial"/>
          <w:sz w:val="22"/>
          <w:szCs w:val="22"/>
        </w:rPr>
        <w:tab/>
        <w:t>Investments in deposits at financial institutions include fixed deposits, bills of exchange and promissory notes issued by financial institutions with a maturity of more than 3 months from the date of acquisition or with a maturity of 3 months or less, but the Company intends to maintain these investments in the same form, and deposit subject to restriction.</w:t>
      </w:r>
    </w:p>
    <w:p w:rsidR="00FE26A0" w:rsidRPr="00FE26A0" w:rsidRDefault="00FE26A0" w:rsidP="00FE26A0">
      <w:pPr>
        <w:spacing w:before="60" w:after="60" w:line="380" w:lineRule="exact"/>
        <w:ind w:left="1080" w:hanging="533"/>
        <w:jc w:val="both"/>
        <w:rPr>
          <w:rFonts w:ascii="Arial" w:hAnsi="Arial"/>
          <w:sz w:val="22"/>
          <w:szCs w:val="22"/>
        </w:rPr>
      </w:pPr>
      <w:r w:rsidRPr="00FE26A0">
        <w:rPr>
          <w:rFonts w:ascii="Arial" w:hAnsi="Arial"/>
          <w:sz w:val="22"/>
          <w:szCs w:val="22"/>
        </w:rPr>
        <w:t>d)</w:t>
      </w:r>
      <w:r w:rsidRPr="00FE26A0">
        <w:rPr>
          <w:rFonts w:ascii="Arial" w:hAnsi="Arial"/>
          <w:sz w:val="22"/>
          <w:szCs w:val="22"/>
        </w:rPr>
        <w:tab/>
        <w:t>Investment in non-marketable equity securities which the Company classified as other investments, are stated at cost net of allowance for impairment loss (if any).</w:t>
      </w:r>
    </w:p>
    <w:p w:rsidR="00FE26A0" w:rsidRPr="00FE26A0" w:rsidRDefault="00FE26A0" w:rsidP="00FE26A0">
      <w:pPr>
        <w:tabs>
          <w:tab w:val="left" w:pos="2160"/>
        </w:tabs>
        <w:spacing w:before="120" w:after="120" w:line="380" w:lineRule="exact"/>
        <w:ind w:left="547" w:hanging="540"/>
        <w:jc w:val="both"/>
        <w:rPr>
          <w:rFonts w:ascii="Arial" w:hAnsi="Arial"/>
          <w:sz w:val="22"/>
          <w:szCs w:val="22"/>
        </w:rPr>
      </w:pPr>
      <w:r w:rsidRPr="00FE26A0">
        <w:rPr>
          <w:rFonts w:ascii="Arial" w:hAnsi="Arial"/>
          <w:sz w:val="22"/>
          <w:szCs w:val="22"/>
        </w:rPr>
        <w:tab/>
        <w:t xml:space="preserve">The fair value of marketable securities is based on the latest bid price of the last working day of the </w:t>
      </w:r>
      <w:r w:rsidR="004C2FBF">
        <w:rPr>
          <w:rFonts w:ascii="Arial" w:hAnsi="Arial"/>
          <w:sz w:val="22"/>
          <w:szCs w:val="22"/>
        </w:rPr>
        <w:t>period</w:t>
      </w:r>
      <w:r w:rsidRPr="00FE26A0">
        <w:rPr>
          <w:rFonts w:ascii="Arial" w:hAnsi="Arial"/>
          <w:sz w:val="22"/>
          <w:szCs w:val="22"/>
        </w:rPr>
        <w:t xml:space="preserve">. The fair value of debt instruments is determined based on yield rates quoted by the Thai Bond Market Association as at the last working day of the </w:t>
      </w:r>
      <w:r w:rsidR="004C2FBF">
        <w:rPr>
          <w:rFonts w:ascii="Arial" w:hAnsi="Arial"/>
          <w:sz w:val="22"/>
          <w:szCs w:val="22"/>
        </w:rPr>
        <w:t>period</w:t>
      </w:r>
      <w:r w:rsidRPr="00FE26A0">
        <w:rPr>
          <w:rFonts w:ascii="Arial" w:hAnsi="Arial"/>
          <w:sz w:val="22"/>
          <w:szCs w:val="22"/>
        </w:rPr>
        <w:t xml:space="preserve">. </w:t>
      </w:r>
    </w:p>
    <w:p w:rsidR="00FE26A0" w:rsidRPr="00FE26A0" w:rsidRDefault="00FE26A0" w:rsidP="00FE26A0">
      <w:pPr>
        <w:tabs>
          <w:tab w:val="left" w:pos="2160"/>
        </w:tabs>
        <w:spacing w:before="120" w:after="120" w:line="380" w:lineRule="exact"/>
        <w:ind w:left="547" w:hanging="540"/>
        <w:jc w:val="both"/>
        <w:rPr>
          <w:rFonts w:ascii="Arial" w:hAnsi="Arial"/>
          <w:sz w:val="22"/>
          <w:szCs w:val="22"/>
        </w:rPr>
      </w:pPr>
      <w:r w:rsidRPr="00FE26A0">
        <w:rPr>
          <w:rFonts w:ascii="Arial" w:hAnsi="Arial"/>
          <w:sz w:val="22"/>
          <w:szCs w:val="22"/>
        </w:rPr>
        <w:tab/>
        <w:t>Loss on impairment (if any) of investments in debt securities expected to be held to maturities and other investments are included in profit or loss.</w:t>
      </w:r>
    </w:p>
    <w:p w:rsidR="00FE26A0" w:rsidRPr="00FE26A0" w:rsidRDefault="00FE26A0" w:rsidP="00FE26A0">
      <w:pPr>
        <w:tabs>
          <w:tab w:val="left" w:pos="2160"/>
        </w:tabs>
        <w:spacing w:before="120" w:after="120" w:line="380" w:lineRule="exact"/>
        <w:ind w:left="547" w:hanging="540"/>
        <w:jc w:val="both"/>
        <w:rPr>
          <w:rFonts w:ascii="Arial" w:hAnsi="Arial"/>
          <w:sz w:val="22"/>
          <w:szCs w:val="22"/>
        </w:rPr>
      </w:pPr>
      <w:r w:rsidRPr="00FE26A0">
        <w:rPr>
          <w:rFonts w:ascii="Arial" w:hAnsi="Arial"/>
          <w:sz w:val="22"/>
          <w:szCs w:val="22"/>
        </w:rPr>
        <w:tab/>
        <w:t>The weighted average method is used for computation of the cost of investments.</w:t>
      </w:r>
    </w:p>
    <w:p w:rsidR="00FE26A0" w:rsidRPr="00FE26A0" w:rsidRDefault="00FE26A0" w:rsidP="00FE26A0">
      <w:pPr>
        <w:tabs>
          <w:tab w:val="left" w:pos="2160"/>
        </w:tabs>
        <w:spacing w:before="120" w:after="120" w:line="380" w:lineRule="exact"/>
        <w:ind w:left="547" w:hanging="540"/>
        <w:jc w:val="both"/>
        <w:rPr>
          <w:rFonts w:ascii="Arial" w:hAnsi="Arial"/>
          <w:sz w:val="22"/>
          <w:szCs w:val="22"/>
        </w:rPr>
      </w:pPr>
      <w:r w:rsidRPr="00FE26A0">
        <w:rPr>
          <w:rFonts w:ascii="Arial" w:hAnsi="Arial"/>
          <w:sz w:val="22"/>
          <w:szCs w:val="22"/>
        </w:rPr>
        <w:tab/>
        <w:t>In the event the Company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w:t>
      </w:r>
    </w:p>
    <w:p w:rsidR="00FE26A0" w:rsidRPr="00FE26A0" w:rsidRDefault="00FE26A0" w:rsidP="00FE26A0">
      <w:pPr>
        <w:tabs>
          <w:tab w:val="left" w:pos="2160"/>
        </w:tabs>
        <w:spacing w:before="120" w:after="120" w:line="380" w:lineRule="exact"/>
        <w:ind w:left="547" w:hanging="540"/>
        <w:jc w:val="both"/>
        <w:rPr>
          <w:rFonts w:ascii="Arial" w:hAnsi="Arial"/>
          <w:sz w:val="22"/>
          <w:szCs w:val="22"/>
        </w:rPr>
      </w:pPr>
      <w:r w:rsidRPr="00FE26A0">
        <w:rPr>
          <w:rFonts w:ascii="Arial" w:hAnsi="Arial"/>
          <w:sz w:val="22"/>
          <w:szCs w:val="22"/>
        </w:rPr>
        <w:tab/>
        <w:t xml:space="preserve">On disposal of an investment, the difference between net disposal proceeds and the carrying amount of the investment is </w:t>
      </w:r>
      <w:proofErr w:type="spellStart"/>
      <w:r w:rsidRPr="00FE26A0">
        <w:rPr>
          <w:rFonts w:ascii="Arial" w:hAnsi="Arial"/>
          <w:sz w:val="22"/>
          <w:szCs w:val="22"/>
        </w:rPr>
        <w:t>recognised</w:t>
      </w:r>
      <w:proofErr w:type="spellEnd"/>
      <w:r w:rsidRPr="00FE26A0">
        <w:rPr>
          <w:rFonts w:ascii="Arial" w:hAnsi="Arial"/>
          <w:sz w:val="22"/>
          <w:szCs w:val="22"/>
        </w:rPr>
        <w:t xml:space="preserve"> in profit or loss.</w:t>
      </w:r>
    </w:p>
    <w:p w:rsidR="00765628" w:rsidRPr="00E47E49" w:rsidRDefault="00765628" w:rsidP="00765628">
      <w:pPr>
        <w:spacing w:before="120" w:after="120" w:line="380" w:lineRule="exact"/>
        <w:ind w:left="547" w:hanging="547"/>
        <w:jc w:val="thaiDistribute"/>
        <w:rPr>
          <w:rFonts w:ascii="Arial" w:hAnsi="Arial"/>
          <w:b/>
          <w:bCs/>
          <w:sz w:val="22"/>
          <w:szCs w:val="22"/>
        </w:rPr>
      </w:pPr>
      <w:r w:rsidRPr="00E47E49">
        <w:rPr>
          <w:rFonts w:ascii="Arial" w:hAnsi="Arial"/>
          <w:b/>
          <w:bCs/>
          <w:sz w:val="22"/>
          <w:szCs w:val="22"/>
        </w:rPr>
        <w:t>4.9</w:t>
      </w:r>
      <w:r w:rsidR="000B445A" w:rsidRPr="00E47E49">
        <w:rPr>
          <w:rFonts w:ascii="Arial" w:hAnsi="Arial"/>
          <w:b/>
          <w:bCs/>
          <w:sz w:val="22"/>
          <w:szCs w:val="22"/>
        </w:rPr>
        <w:tab/>
      </w:r>
      <w:r w:rsidRPr="00E47E49">
        <w:rPr>
          <w:rFonts w:ascii="Arial" w:hAnsi="Arial"/>
          <w:b/>
          <w:bCs/>
          <w:sz w:val="22"/>
          <w:szCs w:val="22"/>
        </w:rPr>
        <w:t>Loans</w:t>
      </w:r>
    </w:p>
    <w:p w:rsidR="00765628" w:rsidRPr="00E47E49" w:rsidRDefault="00765628" w:rsidP="00765628">
      <w:pPr>
        <w:spacing w:before="120" w:after="120" w:line="380" w:lineRule="exact"/>
        <w:ind w:left="547"/>
        <w:jc w:val="thaiDistribute"/>
        <w:rPr>
          <w:rFonts w:ascii="Arial" w:hAnsi="Arial"/>
          <w:sz w:val="22"/>
          <w:szCs w:val="22"/>
        </w:rPr>
      </w:pPr>
      <w:r w:rsidRPr="00E47E49">
        <w:rPr>
          <w:rFonts w:ascii="Arial" w:hAnsi="Arial"/>
          <w:sz w:val="22"/>
          <w:szCs w:val="22"/>
        </w:rPr>
        <w:t xml:space="preserve">Loans are initially </w:t>
      </w:r>
      <w:proofErr w:type="spellStart"/>
      <w:r w:rsidRPr="00E47E49">
        <w:rPr>
          <w:rFonts w:ascii="Arial" w:hAnsi="Arial"/>
          <w:sz w:val="22"/>
          <w:szCs w:val="22"/>
        </w:rPr>
        <w:t>recognised</w:t>
      </w:r>
      <w:proofErr w:type="spellEnd"/>
      <w:r w:rsidRPr="00E47E49">
        <w:rPr>
          <w:rFonts w:ascii="Arial" w:hAnsi="Arial"/>
          <w:sz w:val="22"/>
          <w:szCs w:val="22"/>
        </w:rPr>
        <w:t xml:space="preserve"> at the amount granted to borrower and are subsequently stated at </w:t>
      </w:r>
      <w:proofErr w:type="spellStart"/>
      <w:r w:rsidRPr="00E47E49">
        <w:rPr>
          <w:rFonts w:ascii="Arial" w:hAnsi="Arial"/>
          <w:sz w:val="22"/>
          <w:szCs w:val="22"/>
        </w:rPr>
        <w:t>amortised</w:t>
      </w:r>
      <w:proofErr w:type="spellEnd"/>
      <w:r w:rsidRPr="00E47E49">
        <w:rPr>
          <w:rFonts w:ascii="Arial" w:hAnsi="Arial"/>
          <w:sz w:val="22"/>
          <w:szCs w:val="22"/>
        </w:rPr>
        <w:t xml:space="preserve"> cost, based on the effective interest rate. Returns are </w:t>
      </w:r>
      <w:proofErr w:type="spellStart"/>
      <w:r w:rsidRPr="00E47E49">
        <w:rPr>
          <w:rFonts w:ascii="Arial" w:hAnsi="Arial"/>
          <w:sz w:val="22"/>
          <w:szCs w:val="22"/>
        </w:rPr>
        <w:t>recognised</w:t>
      </w:r>
      <w:proofErr w:type="spellEnd"/>
      <w:r w:rsidRPr="00E47E49">
        <w:rPr>
          <w:rFonts w:ascii="Arial" w:hAnsi="Arial"/>
          <w:sz w:val="22"/>
          <w:szCs w:val="22"/>
        </w:rPr>
        <w:t xml:space="preserve"> in profit or loss over the term of loan.</w:t>
      </w:r>
    </w:p>
    <w:p w:rsidR="00BE0547" w:rsidRDefault="00BE054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D3660F" w:rsidRPr="00E863FB" w:rsidRDefault="00D3660F" w:rsidP="00D3660F">
      <w:pPr>
        <w:spacing w:before="120" w:after="120" w:line="380" w:lineRule="exact"/>
        <w:ind w:left="547" w:hanging="547"/>
        <w:jc w:val="thaiDistribute"/>
        <w:rPr>
          <w:rFonts w:ascii="Arial" w:hAnsi="Arial"/>
          <w:sz w:val="22"/>
          <w:szCs w:val="22"/>
        </w:rPr>
      </w:pPr>
      <w:r w:rsidRPr="00E863FB">
        <w:rPr>
          <w:rFonts w:ascii="Arial" w:hAnsi="Arial"/>
          <w:b/>
          <w:bCs/>
          <w:sz w:val="22"/>
          <w:szCs w:val="22"/>
        </w:rPr>
        <w:lastRenderedPageBreak/>
        <w:t>4.10</w:t>
      </w:r>
      <w:r w:rsidRPr="00E863FB">
        <w:rPr>
          <w:rFonts w:ascii="Arial" w:hAnsi="Arial"/>
          <w:b/>
          <w:bCs/>
          <w:sz w:val="22"/>
          <w:szCs w:val="22"/>
        </w:rPr>
        <w:tab/>
        <w:t xml:space="preserve">Allowance for expected credit losses of financial assets </w:t>
      </w:r>
    </w:p>
    <w:p w:rsidR="00D3660F" w:rsidRPr="00E863FB" w:rsidRDefault="00D3660F" w:rsidP="00D3660F">
      <w:pPr>
        <w:spacing w:before="120" w:after="120" w:line="380" w:lineRule="exact"/>
        <w:ind w:firstLine="540"/>
        <w:jc w:val="both"/>
        <w:rPr>
          <w:rFonts w:ascii="Arial" w:hAnsi="Arial"/>
          <w:sz w:val="22"/>
          <w:szCs w:val="22"/>
        </w:rPr>
      </w:pPr>
      <w:r w:rsidRPr="00E863FB">
        <w:rPr>
          <w:rFonts w:ascii="Arial" w:hAnsi="Arial"/>
          <w:i/>
          <w:iCs/>
          <w:sz w:val="22"/>
          <w:szCs w:val="22"/>
          <w:u w:val="single"/>
        </w:rPr>
        <w:t>Accounting policy which is adopted since 1 January 2020</w:t>
      </w:r>
    </w:p>
    <w:p w:rsidR="00D3660F" w:rsidRPr="00E863FB" w:rsidRDefault="00D3660F" w:rsidP="00D3660F">
      <w:pPr>
        <w:spacing w:before="120" w:after="120" w:line="380" w:lineRule="exact"/>
        <w:ind w:left="547" w:hanging="547"/>
        <w:jc w:val="thaiDistribute"/>
        <w:rPr>
          <w:rFonts w:ascii="Arial" w:hAnsi="Arial"/>
          <w:sz w:val="22"/>
          <w:szCs w:val="22"/>
        </w:rPr>
      </w:pPr>
      <w:r w:rsidRPr="00E863FB">
        <w:rPr>
          <w:rFonts w:ascii="Arial" w:hAnsi="Arial"/>
          <w:b/>
          <w:bCs/>
          <w:sz w:val="22"/>
          <w:szCs w:val="22"/>
        </w:rPr>
        <w:tab/>
      </w:r>
      <w:r w:rsidRPr="00E863FB">
        <w:rPr>
          <w:rFonts w:ascii="Arial" w:hAnsi="Arial"/>
          <w:sz w:val="22"/>
          <w:szCs w:val="22"/>
        </w:rPr>
        <w:t xml:space="preserve">The Company </w:t>
      </w:r>
      <w:proofErr w:type="spellStart"/>
      <w:r w:rsidRPr="00E863FB">
        <w:rPr>
          <w:rFonts w:ascii="Arial" w:hAnsi="Arial"/>
          <w:sz w:val="22"/>
          <w:szCs w:val="22"/>
        </w:rPr>
        <w:t>recognises</w:t>
      </w:r>
      <w:proofErr w:type="spellEnd"/>
      <w:r w:rsidRPr="00E863FB">
        <w:rPr>
          <w:rFonts w:ascii="Arial" w:hAnsi="Arial"/>
          <w:sz w:val="22"/>
          <w:szCs w:val="22"/>
        </w:rPr>
        <w:t xml:space="preserve"> a loss allowance for expected credit losses on investments in debt instruments including cash equivalents, receivables from Clearing House and broker - dealers, securities business receivables - cash accounts, securities business receivables - credit balance accounts, collateral receivables, derivatives business receivables, and other securities business receivables that are measured at </w:t>
      </w:r>
      <w:proofErr w:type="spellStart"/>
      <w:r w:rsidRPr="00E863FB">
        <w:rPr>
          <w:rFonts w:ascii="Arial" w:hAnsi="Arial"/>
          <w:sz w:val="22"/>
          <w:szCs w:val="22"/>
        </w:rPr>
        <w:t>amortised</w:t>
      </w:r>
      <w:proofErr w:type="spellEnd"/>
      <w:r w:rsidRPr="00E863FB">
        <w:rPr>
          <w:rFonts w:ascii="Arial" w:hAnsi="Arial"/>
          <w:sz w:val="22"/>
          <w:szCs w:val="22"/>
        </w:rPr>
        <w:t xml:space="preserve"> cost by using General Approach. Expected credit losses are based on the difference between the contractual cash flows due in accordance with the contract and all the cash flows that the Company expects to receive, discounted at</w:t>
      </w:r>
      <w:r w:rsidR="00BE0547">
        <w:rPr>
          <w:rFonts w:ascii="Arial" w:hAnsi="Arial"/>
          <w:sz w:val="22"/>
          <w:szCs w:val="22"/>
        </w:rPr>
        <w:t xml:space="preserve"> </w:t>
      </w:r>
      <w:r w:rsidRPr="00E863FB">
        <w:rPr>
          <w:rFonts w:ascii="Arial" w:hAnsi="Arial"/>
          <w:sz w:val="22"/>
          <w:szCs w:val="22"/>
        </w:rPr>
        <w:t xml:space="preserve">an approximation of the original effective interest rate. For those credit exposures for which there has been a significant increase in credit risk since initial recognition, a loss allowance is required for credit losses expected over the remaining life of the exposure, irrespective of the timing of the default. For credit exposures for which there has not been a significant increase in credit risk since initial recognition, expected credit losses are provided for credit losses that result from default events that are possible within the next 12 months. </w:t>
      </w:r>
    </w:p>
    <w:p w:rsidR="00D3660F" w:rsidRPr="00E863FB" w:rsidRDefault="00D3660F" w:rsidP="00D3660F">
      <w:pPr>
        <w:spacing w:before="120" w:after="120" w:line="380" w:lineRule="exact"/>
        <w:ind w:left="547"/>
        <w:jc w:val="thaiDistribute"/>
        <w:rPr>
          <w:rFonts w:ascii="Arial" w:hAnsi="Arial"/>
          <w:sz w:val="22"/>
          <w:szCs w:val="22"/>
        </w:rPr>
      </w:pPr>
      <w:r w:rsidRPr="00E863FB">
        <w:rPr>
          <w:rFonts w:ascii="Arial" w:hAnsi="Arial"/>
          <w:sz w:val="22"/>
          <w:szCs w:val="22"/>
        </w:rPr>
        <w:t xml:space="preserve">Allowance for expected credit losses are re-measured at every end of reporting period in order to reflect the change in credit risk from those have been initially </w:t>
      </w:r>
      <w:proofErr w:type="spellStart"/>
      <w:r w:rsidRPr="00E863FB">
        <w:rPr>
          <w:rFonts w:ascii="Arial" w:hAnsi="Arial"/>
          <w:sz w:val="22"/>
          <w:szCs w:val="22"/>
        </w:rPr>
        <w:t>recognised</w:t>
      </w:r>
      <w:proofErr w:type="spellEnd"/>
      <w:r w:rsidRPr="00E863FB">
        <w:rPr>
          <w:rFonts w:ascii="Arial" w:hAnsi="Arial"/>
          <w:sz w:val="22"/>
          <w:szCs w:val="22"/>
        </w:rPr>
        <w:t xml:space="preserve"> of related financial instruments.  </w:t>
      </w:r>
    </w:p>
    <w:p w:rsidR="00D3660F" w:rsidRPr="00E863FB" w:rsidRDefault="00D3660F" w:rsidP="00D3660F">
      <w:pPr>
        <w:spacing w:before="120" w:after="120" w:line="380" w:lineRule="exact"/>
        <w:ind w:left="547" w:hanging="547"/>
        <w:jc w:val="thaiDistribute"/>
        <w:rPr>
          <w:rFonts w:ascii="Arial" w:hAnsi="Arial"/>
          <w:sz w:val="22"/>
          <w:szCs w:val="22"/>
        </w:rPr>
      </w:pPr>
      <w:r w:rsidRPr="00E863FB">
        <w:rPr>
          <w:rFonts w:ascii="Arial" w:hAnsi="Arial"/>
          <w:sz w:val="22"/>
          <w:szCs w:val="22"/>
        </w:rPr>
        <w:tab/>
        <w:t xml:space="preserve">The measurement of expected credit losses is a function of the probability of default, loss given default (i.e. the magnitude of the loss if there is a default) and the exposure at default. </w:t>
      </w:r>
      <w:r w:rsidR="004C2FBF">
        <w:rPr>
          <w:rFonts w:ascii="Arial" w:hAnsi="Arial"/>
          <w:sz w:val="22"/>
          <w:szCs w:val="22"/>
        </w:rPr>
        <w:t xml:space="preserve">                   </w:t>
      </w:r>
      <w:r w:rsidRPr="00E863FB">
        <w:rPr>
          <w:rFonts w:ascii="Arial" w:hAnsi="Arial"/>
          <w:sz w:val="22"/>
          <w:szCs w:val="22"/>
        </w:rPr>
        <w:t>The assessment of the probability of default and loss given default is based on historical data adjusted by present observable and supportable and reasonable forward-looking information</w:t>
      </w:r>
      <w:r w:rsidR="004C2FBF">
        <w:rPr>
          <w:rFonts w:ascii="Arial" w:hAnsi="Arial"/>
          <w:sz w:val="22"/>
          <w:szCs w:val="22"/>
        </w:rPr>
        <w:t xml:space="preserve">.     </w:t>
      </w:r>
      <w:r w:rsidRPr="00E863FB">
        <w:rPr>
          <w:rFonts w:ascii="Arial" w:hAnsi="Arial" w:hint="cs"/>
          <w:sz w:val="22"/>
          <w:szCs w:val="22"/>
          <w:cs/>
        </w:rPr>
        <w:t xml:space="preserve"> </w:t>
      </w:r>
      <w:r w:rsidRPr="00E863FB">
        <w:rPr>
          <w:rFonts w:ascii="Arial" w:hAnsi="Arial"/>
          <w:sz w:val="22"/>
          <w:szCs w:val="22"/>
        </w:rPr>
        <w:t>As for the exposure at default, for financial assets, this is represented by the asset’s gross carrying amount at the reporting date</w:t>
      </w:r>
      <w:r w:rsidRPr="00E863FB">
        <w:rPr>
          <w:rFonts w:ascii="Arial" w:hAnsi="Arial" w:hint="cs"/>
          <w:sz w:val="22"/>
          <w:szCs w:val="22"/>
          <w:cs/>
        </w:rPr>
        <w:t>.</w:t>
      </w:r>
      <w:r w:rsidRPr="00E863FB">
        <w:rPr>
          <w:rFonts w:ascii="Arial" w:hAnsi="Arial"/>
          <w:sz w:val="22"/>
          <w:szCs w:val="22"/>
        </w:rPr>
        <w:t xml:space="preserve"> The Company continuously reviews and revisits </w:t>
      </w:r>
      <w:r w:rsidR="004C2FBF">
        <w:rPr>
          <w:rFonts w:ascii="Arial" w:hAnsi="Arial"/>
          <w:sz w:val="22"/>
          <w:szCs w:val="22"/>
        </w:rPr>
        <w:t xml:space="preserve">                   </w:t>
      </w:r>
      <w:r w:rsidRPr="00E863FB">
        <w:rPr>
          <w:rFonts w:ascii="Arial" w:hAnsi="Arial"/>
          <w:sz w:val="22"/>
          <w:szCs w:val="22"/>
        </w:rPr>
        <w:t>the methods used, assumptions and forward-looking information.</w:t>
      </w:r>
    </w:p>
    <w:p w:rsidR="00D3660F" w:rsidRPr="00E863FB" w:rsidRDefault="00D3660F" w:rsidP="00D3660F">
      <w:pPr>
        <w:spacing w:before="120" w:after="120" w:line="380" w:lineRule="exact"/>
        <w:ind w:left="547" w:hanging="547"/>
        <w:jc w:val="thaiDistribute"/>
        <w:rPr>
          <w:rFonts w:ascii="Arial" w:hAnsi="Arial"/>
          <w:sz w:val="22"/>
          <w:szCs w:val="22"/>
        </w:rPr>
      </w:pPr>
      <w:r w:rsidRPr="00E863FB">
        <w:rPr>
          <w:rFonts w:ascii="Arial" w:hAnsi="Arial"/>
          <w:sz w:val="22"/>
          <w:szCs w:val="22"/>
          <w:cs/>
        </w:rPr>
        <w:tab/>
      </w:r>
      <w:r w:rsidRPr="00E863FB">
        <w:rPr>
          <w:rFonts w:ascii="Arial" w:hAnsi="Arial"/>
          <w:sz w:val="22"/>
          <w:szCs w:val="22"/>
        </w:rPr>
        <w:t>For credit balance accounts, the allowance is set up based on the Company’s historical credit loss experience, adjusted for factors that are specific to the debtors and general economic conditions assessment/forward-looking. In considering whether there has been a significant increase in credit risk since initial recognition, it is based on outstanding status of the debtors, required maintaining of collateral, high credit-risk debtors with a high attention by the Company’s management, and the default.</w:t>
      </w:r>
    </w:p>
    <w:p w:rsidR="00D3660F" w:rsidRDefault="00D3660F" w:rsidP="00D3660F">
      <w:pPr>
        <w:spacing w:before="120" w:after="120" w:line="380" w:lineRule="exact"/>
        <w:ind w:left="547" w:hanging="7"/>
        <w:jc w:val="thaiDistribute"/>
        <w:rPr>
          <w:rFonts w:ascii="Arial" w:hAnsi="Arial"/>
          <w:sz w:val="22"/>
          <w:szCs w:val="22"/>
        </w:rPr>
      </w:pPr>
      <w:r w:rsidRPr="00E863FB">
        <w:rPr>
          <w:rFonts w:ascii="Arial" w:hAnsi="Arial"/>
          <w:sz w:val="22"/>
          <w:szCs w:val="22"/>
        </w:rPr>
        <w:t xml:space="preserve">Increase (decrease) of allowance for expected credit losses is recorded as expenses during </w:t>
      </w:r>
      <w:r w:rsidR="004C2FBF">
        <w:rPr>
          <w:rFonts w:ascii="Arial" w:hAnsi="Arial"/>
          <w:sz w:val="22"/>
          <w:szCs w:val="22"/>
        </w:rPr>
        <w:t xml:space="preserve">                 </w:t>
      </w:r>
      <w:r w:rsidRPr="00E863FB">
        <w:rPr>
          <w:rFonts w:ascii="Arial" w:hAnsi="Arial"/>
          <w:sz w:val="22"/>
          <w:szCs w:val="22"/>
        </w:rPr>
        <w:t>the period in the statement of profit or loss.</w:t>
      </w:r>
    </w:p>
    <w:p w:rsidR="00BE0547" w:rsidRDefault="00BE0547">
      <w:pPr>
        <w:widowControl/>
        <w:overflowPunct/>
        <w:autoSpaceDE/>
        <w:autoSpaceDN/>
        <w:adjustRightInd/>
        <w:textAlignment w:val="auto"/>
        <w:rPr>
          <w:rFonts w:ascii="Arial" w:hAnsi="Arial"/>
          <w:i/>
          <w:iCs/>
          <w:sz w:val="22"/>
          <w:szCs w:val="22"/>
          <w:u w:val="single"/>
        </w:rPr>
      </w:pPr>
      <w:r>
        <w:rPr>
          <w:rFonts w:ascii="Arial" w:hAnsi="Arial"/>
          <w:i/>
          <w:iCs/>
          <w:sz w:val="22"/>
          <w:szCs w:val="22"/>
          <w:u w:val="single"/>
        </w:rPr>
        <w:br w:type="page"/>
      </w:r>
    </w:p>
    <w:p w:rsidR="00FE26A0" w:rsidRPr="00FE26A0" w:rsidRDefault="00FE26A0" w:rsidP="00FE26A0">
      <w:pPr>
        <w:spacing w:before="120" w:after="120" w:line="380" w:lineRule="exact"/>
        <w:ind w:firstLine="547"/>
        <w:jc w:val="both"/>
        <w:rPr>
          <w:rFonts w:ascii="Arial" w:hAnsi="Arial"/>
          <w:sz w:val="22"/>
          <w:szCs w:val="22"/>
        </w:rPr>
      </w:pPr>
      <w:r w:rsidRPr="00FE26A0">
        <w:rPr>
          <w:rFonts w:ascii="Arial" w:hAnsi="Arial"/>
          <w:i/>
          <w:iCs/>
          <w:sz w:val="22"/>
          <w:szCs w:val="22"/>
          <w:u w:val="single"/>
        </w:rPr>
        <w:lastRenderedPageBreak/>
        <w:t>Accounting policy which is adopted before 1 January 2020</w:t>
      </w:r>
    </w:p>
    <w:p w:rsidR="00FE26A0" w:rsidRPr="00FE26A0" w:rsidRDefault="00FE26A0" w:rsidP="00FE26A0">
      <w:pPr>
        <w:tabs>
          <w:tab w:val="left" w:pos="2880"/>
        </w:tabs>
        <w:spacing w:before="120" w:after="120" w:line="380" w:lineRule="exact"/>
        <w:ind w:left="540" w:hanging="547"/>
        <w:jc w:val="both"/>
        <w:rPr>
          <w:rFonts w:ascii="Arial" w:hAnsi="Arial"/>
          <w:sz w:val="22"/>
          <w:szCs w:val="22"/>
        </w:rPr>
      </w:pPr>
      <w:r w:rsidRPr="00FE26A0">
        <w:rPr>
          <w:rFonts w:ascii="Arial" w:hAnsi="Arial"/>
          <w:b/>
          <w:bCs/>
          <w:sz w:val="22"/>
          <w:szCs w:val="22"/>
        </w:rPr>
        <w:tab/>
      </w:r>
      <w:r w:rsidRPr="00FE26A0">
        <w:rPr>
          <w:rFonts w:ascii="Arial" w:hAnsi="Arial"/>
          <w:sz w:val="22"/>
          <w:szCs w:val="22"/>
        </w:rPr>
        <w:t xml:space="preserve">The Company has provided an allowance for doubtful accounts based on a review of debtors’ repayment capability, taking into consideration the risk of recovery and the value of collateral. </w:t>
      </w:r>
      <w:r w:rsidR="004C2FBF">
        <w:rPr>
          <w:rFonts w:ascii="Arial" w:hAnsi="Arial"/>
          <w:sz w:val="22"/>
          <w:szCs w:val="22"/>
        </w:rPr>
        <w:t xml:space="preserve">    </w:t>
      </w:r>
      <w:r w:rsidRPr="00FE26A0">
        <w:rPr>
          <w:rFonts w:ascii="Arial" w:hAnsi="Arial"/>
          <w:sz w:val="22"/>
          <w:szCs w:val="22"/>
        </w:rPr>
        <w:t xml:space="preserve">An allowance will be set aside for doubtful debts that their collateral </w:t>
      </w:r>
      <w:proofErr w:type="gramStart"/>
      <w:r w:rsidRPr="00FE26A0">
        <w:rPr>
          <w:rFonts w:ascii="Arial" w:hAnsi="Arial"/>
          <w:sz w:val="22"/>
          <w:szCs w:val="22"/>
        </w:rPr>
        <w:t>are</w:t>
      </w:r>
      <w:proofErr w:type="gramEnd"/>
      <w:r w:rsidRPr="00FE26A0">
        <w:rPr>
          <w:rFonts w:ascii="Arial" w:hAnsi="Arial"/>
          <w:sz w:val="22"/>
          <w:szCs w:val="22"/>
        </w:rPr>
        <w:t xml:space="preserve"> not fully covered and/or debtors cannot be recovered in full. Such debt classifications and provisions are made in accordance with the following criteria:</w:t>
      </w:r>
    </w:p>
    <w:p w:rsidR="00FE26A0" w:rsidRPr="00FE26A0" w:rsidRDefault="00FE26A0" w:rsidP="00FE26A0">
      <w:pPr>
        <w:spacing w:before="120" w:after="120" w:line="380" w:lineRule="exact"/>
        <w:ind w:left="1080" w:hanging="547"/>
        <w:jc w:val="both"/>
        <w:rPr>
          <w:rFonts w:ascii="Arial" w:hAnsi="Arial"/>
          <w:sz w:val="22"/>
          <w:szCs w:val="22"/>
        </w:rPr>
      </w:pPr>
      <w:r w:rsidRPr="00FE26A0">
        <w:rPr>
          <w:rFonts w:ascii="Arial" w:hAnsi="Arial"/>
          <w:sz w:val="22"/>
          <w:szCs w:val="22"/>
        </w:rPr>
        <w:t>a)</w:t>
      </w:r>
      <w:r w:rsidRPr="00FE26A0">
        <w:rPr>
          <w:rFonts w:ascii="Arial" w:hAnsi="Arial"/>
          <w:sz w:val="22"/>
          <w:szCs w:val="22"/>
        </w:rPr>
        <w:tab/>
        <w:t>Debt classified as bad debt is defined as follows:</w:t>
      </w:r>
    </w:p>
    <w:p w:rsidR="00FE26A0" w:rsidRPr="00FE26A0" w:rsidRDefault="00FE26A0" w:rsidP="00FE26A0">
      <w:pPr>
        <w:spacing w:before="120" w:after="120" w:line="380" w:lineRule="exact"/>
        <w:ind w:left="1620" w:hanging="547"/>
        <w:jc w:val="both"/>
        <w:rPr>
          <w:rFonts w:ascii="Arial" w:hAnsi="Arial"/>
          <w:sz w:val="22"/>
          <w:szCs w:val="22"/>
        </w:rPr>
      </w:pPr>
      <w:r w:rsidRPr="00FE26A0">
        <w:rPr>
          <w:rFonts w:ascii="Arial" w:hAnsi="Arial"/>
          <w:sz w:val="22"/>
          <w:szCs w:val="22"/>
        </w:rPr>
        <w:t>(1)</w:t>
      </w:r>
      <w:r w:rsidRPr="00FE26A0">
        <w:rPr>
          <w:rFonts w:ascii="Arial" w:hAnsi="Arial"/>
          <w:sz w:val="22"/>
          <w:szCs w:val="22"/>
        </w:rPr>
        <w:tab/>
        <w:t xml:space="preserve">Debts which the Company has made effort to follow </w:t>
      </w:r>
      <w:proofErr w:type="gramStart"/>
      <w:r w:rsidRPr="00FE26A0">
        <w:rPr>
          <w:rFonts w:ascii="Arial" w:hAnsi="Arial"/>
          <w:sz w:val="22"/>
          <w:szCs w:val="22"/>
        </w:rPr>
        <w:t>up, but</w:t>
      </w:r>
      <w:proofErr w:type="gramEnd"/>
      <w:r w:rsidRPr="00FE26A0">
        <w:rPr>
          <w:rFonts w:ascii="Arial" w:hAnsi="Arial"/>
          <w:sz w:val="22"/>
          <w:szCs w:val="22"/>
        </w:rPr>
        <w:t xml:space="preserve"> could not collect</w:t>
      </w:r>
      <w:r w:rsidR="004C2FBF">
        <w:rPr>
          <w:rFonts w:ascii="Arial" w:hAnsi="Arial"/>
          <w:sz w:val="22"/>
          <w:szCs w:val="22"/>
        </w:rPr>
        <w:t xml:space="preserve">                 </w:t>
      </w:r>
      <w:r w:rsidRPr="00FE26A0">
        <w:rPr>
          <w:rFonts w:ascii="Arial" w:hAnsi="Arial"/>
          <w:sz w:val="22"/>
          <w:szCs w:val="22"/>
        </w:rPr>
        <w:t xml:space="preserve"> the repayment. The Company has written them off in accordance with tax law.</w:t>
      </w:r>
    </w:p>
    <w:p w:rsidR="00FE26A0" w:rsidRPr="00FE26A0" w:rsidRDefault="00FE26A0" w:rsidP="00FE26A0">
      <w:pPr>
        <w:spacing w:before="120" w:after="120" w:line="380" w:lineRule="exact"/>
        <w:ind w:left="1620" w:hanging="547"/>
        <w:jc w:val="both"/>
        <w:rPr>
          <w:rFonts w:ascii="Arial" w:hAnsi="Arial"/>
          <w:sz w:val="22"/>
          <w:szCs w:val="22"/>
        </w:rPr>
      </w:pPr>
      <w:r w:rsidRPr="00FE26A0">
        <w:rPr>
          <w:rFonts w:ascii="Arial" w:hAnsi="Arial"/>
          <w:sz w:val="22"/>
          <w:szCs w:val="22"/>
        </w:rPr>
        <w:t>(2)</w:t>
      </w:r>
      <w:r w:rsidRPr="00FE26A0">
        <w:rPr>
          <w:rFonts w:ascii="Arial" w:hAnsi="Arial"/>
          <w:sz w:val="22"/>
          <w:szCs w:val="22"/>
        </w:rPr>
        <w:tab/>
        <w:t>Debts which the Company has forgiven them.</w:t>
      </w:r>
    </w:p>
    <w:p w:rsidR="00FE26A0" w:rsidRPr="00FE26A0" w:rsidRDefault="00FE26A0" w:rsidP="00FE26A0">
      <w:pPr>
        <w:spacing w:before="60" w:after="60" w:line="380" w:lineRule="exact"/>
        <w:ind w:left="1080" w:hanging="547"/>
        <w:jc w:val="both"/>
        <w:rPr>
          <w:rFonts w:ascii="Arial" w:hAnsi="Arial"/>
          <w:sz w:val="22"/>
          <w:szCs w:val="22"/>
        </w:rPr>
      </w:pPr>
      <w:r w:rsidRPr="00FE26A0">
        <w:rPr>
          <w:rFonts w:ascii="Arial" w:hAnsi="Arial"/>
          <w:sz w:val="22"/>
          <w:szCs w:val="22"/>
        </w:rPr>
        <w:t>b)</w:t>
      </w:r>
      <w:r w:rsidRPr="00FE26A0">
        <w:rPr>
          <w:rFonts w:ascii="Arial" w:hAnsi="Arial"/>
          <w:sz w:val="22"/>
          <w:szCs w:val="22"/>
        </w:rPr>
        <w:tab/>
        <w:t xml:space="preserve">Doubtful debt is defined as the </w:t>
      </w:r>
      <w:proofErr w:type="spellStart"/>
      <w:r w:rsidRPr="00FE26A0">
        <w:rPr>
          <w:rFonts w:ascii="Arial" w:hAnsi="Arial"/>
          <w:sz w:val="22"/>
          <w:szCs w:val="22"/>
        </w:rPr>
        <w:t>uncollateralised</w:t>
      </w:r>
      <w:proofErr w:type="spellEnd"/>
      <w:r w:rsidRPr="00FE26A0">
        <w:rPr>
          <w:rFonts w:ascii="Arial" w:hAnsi="Arial"/>
          <w:sz w:val="22"/>
          <w:szCs w:val="22"/>
        </w:rPr>
        <w:t xml:space="preserve"> portion of the debt which meets the following criteria:</w:t>
      </w:r>
    </w:p>
    <w:p w:rsidR="00FE26A0" w:rsidRPr="00FE26A0" w:rsidRDefault="00FE26A0" w:rsidP="00FE26A0">
      <w:pPr>
        <w:spacing w:before="60" w:after="60" w:line="380" w:lineRule="exact"/>
        <w:ind w:left="1620" w:hanging="540"/>
        <w:jc w:val="both"/>
        <w:rPr>
          <w:rFonts w:ascii="Arial" w:hAnsi="Arial"/>
          <w:sz w:val="22"/>
          <w:szCs w:val="22"/>
        </w:rPr>
      </w:pPr>
      <w:r w:rsidRPr="00FE26A0">
        <w:rPr>
          <w:rFonts w:ascii="Arial" w:hAnsi="Arial"/>
          <w:sz w:val="22"/>
          <w:szCs w:val="22"/>
        </w:rPr>
        <w:t>(1)</w:t>
      </w:r>
      <w:r w:rsidRPr="00FE26A0">
        <w:rPr>
          <w:rFonts w:ascii="Arial" w:hAnsi="Arial"/>
          <w:sz w:val="22"/>
          <w:szCs w:val="22"/>
        </w:rPr>
        <w:tab/>
        <w:t xml:space="preserve">Debtors in general, problem financial institution loans, and other debtors which </w:t>
      </w:r>
      <w:r w:rsidR="004C2FBF">
        <w:rPr>
          <w:rFonts w:ascii="Arial" w:hAnsi="Arial"/>
          <w:sz w:val="22"/>
          <w:szCs w:val="22"/>
        </w:rPr>
        <w:t xml:space="preserve">                      </w:t>
      </w:r>
      <w:r w:rsidRPr="00FE26A0">
        <w:rPr>
          <w:rFonts w:ascii="Arial" w:hAnsi="Arial"/>
          <w:sz w:val="22"/>
          <w:szCs w:val="22"/>
        </w:rPr>
        <w:t>the collateral value is less than the debts.</w:t>
      </w:r>
    </w:p>
    <w:p w:rsidR="00FE26A0" w:rsidRPr="00FE26A0" w:rsidRDefault="00FE26A0" w:rsidP="00FE26A0">
      <w:pPr>
        <w:spacing w:before="60" w:after="60" w:line="380" w:lineRule="exact"/>
        <w:ind w:left="1620" w:hanging="540"/>
        <w:jc w:val="both"/>
        <w:rPr>
          <w:rFonts w:ascii="Arial" w:hAnsi="Arial"/>
          <w:sz w:val="22"/>
          <w:szCs w:val="22"/>
        </w:rPr>
      </w:pPr>
      <w:r w:rsidRPr="00FE26A0">
        <w:rPr>
          <w:rFonts w:ascii="Arial" w:hAnsi="Arial"/>
          <w:sz w:val="22"/>
          <w:szCs w:val="22"/>
        </w:rPr>
        <w:t>(2)</w:t>
      </w:r>
      <w:r w:rsidRPr="00FE26A0">
        <w:rPr>
          <w:rFonts w:ascii="Arial" w:hAnsi="Arial"/>
          <w:sz w:val="22"/>
          <w:szCs w:val="22"/>
        </w:rPr>
        <w:tab/>
        <w:t>Installment loans with repayments scheduled no more than 3 months for each installment, which the principal or interest is overdue more than 3 months.</w:t>
      </w:r>
    </w:p>
    <w:p w:rsidR="00FE26A0" w:rsidRPr="00FE26A0" w:rsidRDefault="00FE26A0" w:rsidP="00FE26A0">
      <w:pPr>
        <w:spacing w:before="60" w:after="60" w:line="380" w:lineRule="exact"/>
        <w:ind w:left="1620" w:hanging="540"/>
        <w:jc w:val="both"/>
        <w:rPr>
          <w:rFonts w:ascii="Arial" w:hAnsi="Arial"/>
          <w:sz w:val="22"/>
          <w:szCs w:val="22"/>
        </w:rPr>
      </w:pPr>
      <w:r w:rsidRPr="00FE26A0">
        <w:rPr>
          <w:rFonts w:ascii="Arial" w:hAnsi="Arial"/>
          <w:sz w:val="22"/>
          <w:szCs w:val="22"/>
        </w:rPr>
        <w:t>(3)</w:t>
      </w:r>
      <w:r w:rsidRPr="00FE26A0">
        <w:rPr>
          <w:rFonts w:ascii="Arial" w:hAnsi="Arial"/>
          <w:sz w:val="22"/>
          <w:szCs w:val="22"/>
        </w:rPr>
        <w:tab/>
        <w:t>Installment loans with repayments scheduled no less than 3 months for each installment, unless there is a clear evidence and high degree of certainty that the full payment is recovered.</w:t>
      </w:r>
    </w:p>
    <w:p w:rsidR="00FE26A0" w:rsidRPr="00FE26A0" w:rsidRDefault="00FE26A0" w:rsidP="00FE26A0">
      <w:pPr>
        <w:spacing w:before="60" w:after="60" w:line="380" w:lineRule="exact"/>
        <w:ind w:left="1080" w:hanging="540"/>
        <w:jc w:val="both"/>
        <w:rPr>
          <w:rFonts w:ascii="Arial" w:hAnsi="Arial"/>
          <w:sz w:val="22"/>
          <w:szCs w:val="22"/>
        </w:rPr>
      </w:pPr>
      <w:r w:rsidRPr="00FE26A0">
        <w:rPr>
          <w:rFonts w:ascii="Arial" w:hAnsi="Arial"/>
          <w:sz w:val="22"/>
          <w:szCs w:val="22"/>
        </w:rPr>
        <w:t>c)</w:t>
      </w:r>
      <w:r w:rsidRPr="00FE26A0">
        <w:rPr>
          <w:rFonts w:ascii="Arial" w:hAnsi="Arial"/>
          <w:sz w:val="22"/>
          <w:szCs w:val="22"/>
        </w:rPr>
        <w:tab/>
        <w:t xml:space="preserve">Substandard debt is defined as the </w:t>
      </w:r>
      <w:proofErr w:type="spellStart"/>
      <w:r w:rsidRPr="00FE26A0">
        <w:rPr>
          <w:rFonts w:ascii="Arial" w:hAnsi="Arial"/>
          <w:sz w:val="22"/>
          <w:szCs w:val="22"/>
        </w:rPr>
        <w:t>collateralised</w:t>
      </w:r>
      <w:proofErr w:type="spellEnd"/>
      <w:r w:rsidRPr="00FE26A0">
        <w:rPr>
          <w:rFonts w:ascii="Arial" w:hAnsi="Arial"/>
          <w:sz w:val="22"/>
          <w:szCs w:val="22"/>
        </w:rPr>
        <w:t xml:space="preserve"> portion of loans which meet the criteria </w:t>
      </w:r>
      <w:r>
        <w:rPr>
          <w:rFonts w:ascii="Arial" w:hAnsi="Arial"/>
          <w:sz w:val="22"/>
          <w:szCs w:val="22"/>
        </w:rPr>
        <w:t xml:space="preserve">      </w:t>
      </w:r>
      <w:r w:rsidRPr="00FE26A0">
        <w:rPr>
          <w:rFonts w:ascii="Arial" w:hAnsi="Arial"/>
          <w:sz w:val="22"/>
          <w:szCs w:val="22"/>
        </w:rPr>
        <w:t>in b).</w:t>
      </w:r>
    </w:p>
    <w:p w:rsidR="00FE26A0" w:rsidRPr="00FE26A0" w:rsidRDefault="00FE26A0" w:rsidP="00FE26A0">
      <w:pPr>
        <w:tabs>
          <w:tab w:val="left" w:pos="2880"/>
        </w:tabs>
        <w:spacing w:before="60" w:after="60" w:line="380" w:lineRule="exact"/>
        <w:ind w:left="547" w:hanging="547"/>
        <w:jc w:val="both"/>
        <w:rPr>
          <w:rFonts w:ascii="Arial" w:hAnsi="Arial"/>
          <w:sz w:val="22"/>
          <w:szCs w:val="22"/>
        </w:rPr>
      </w:pPr>
      <w:r w:rsidRPr="00FE26A0">
        <w:rPr>
          <w:rFonts w:ascii="Arial" w:hAnsi="Arial"/>
          <w:b/>
          <w:bCs/>
          <w:sz w:val="22"/>
          <w:szCs w:val="22"/>
        </w:rPr>
        <w:tab/>
      </w:r>
      <w:r w:rsidRPr="00FE26A0">
        <w:rPr>
          <w:rFonts w:ascii="Arial" w:hAnsi="Arial"/>
          <w:sz w:val="22"/>
          <w:szCs w:val="22"/>
        </w:rPr>
        <w:t>Loans classified as bad debt will be written off when identified. Full provision of the loan balance will be set aside for loans classified as doubtful. These conditions are complied with the guidelines stipulated by the Office of the Securities and Exchange Commission.</w:t>
      </w:r>
    </w:p>
    <w:p w:rsidR="000508CA" w:rsidRPr="00E47E49" w:rsidRDefault="00A670AE" w:rsidP="00765628">
      <w:pPr>
        <w:spacing w:before="120" w:after="120" w:line="380" w:lineRule="exact"/>
        <w:ind w:left="547" w:hanging="547"/>
        <w:jc w:val="thaiDistribute"/>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11</w:t>
      </w:r>
      <w:r w:rsidR="000508CA" w:rsidRPr="00E47E49">
        <w:rPr>
          <w:rFonts w:ascii="Arial" w:hAnsi="Arial"/>
          <w:b/>
          <w:bCs/>
          <w:sz w:val="22"/>
          <w:szCs w:val="22"/>
        </w:rPr>
        <w:tab/>
      </w:r>
      <w:r w:rsidR="001074A5" w:rsidRPr="00E47E49">
        <w:rPr>
          <w:rFonts w:ascii="Arial" w:hAnsi="Arial"/>
          <w:b/>
          <w:bCs/>
          <w:sz w:val="22"/>
          <w:szCs w:val="22"/>
        </w:rPr>
        <w:t>E</w:t>
      </w:r>
      <w:r w:rsidR="000508CA" w:rsidRPr="00E47E49">
        <w:rPr>
          <w:rFonts w:ascii="Arial" w:hAnsi="Arial"/>
          <w:b/>
          <w:bCs/>
          <w:sz w:val="22"/>
          <w:szCs w:val="22"/>
        </w:rPr>
        <w:t>quipment and depreciation</w:t>
      </w:r>
    </w:p>
    <w:p w:rsidR="000508CA" w:rsidRPr="00E47E49" w:rsidRDefault="000508CA" w:rsidP="00343098">
      <w:pPr>
        <w:tabs>
          <w:tab w:val="left" w:pos="2880"/>
        </w:tabs>
        <w:spacing w:before="120" w:after="120" w:line="380" w:lineRule="exact"/>
        <w:ind w:left="547" w:hanging="547"/>
        <w:jc w:val="both"/>
        <w:rPr>
          <w:rFonts w:ascii="Arial" w:hAnsi="Arial"/>
          <w:sz w:val="22"/>
          <w:szCs w:val="22"/>
        </w:rPr>
      </w:pPr>
      <w:r w:rsidRPr="00E47E49">
        <w:rPr>
          <w:rFonts w:ascii="Arial" w:hAnsi="Arial"/>
          <w:sz w:val="22"/>
          <w:szCs w:val="22"/>
        </w:rPr>
        <w:tab/>
      </w:r>
      <w:r w:rsidR="001074A5" w:rsidRPr="00E47E49">
        <w:rPr>
          <w:rFonts w:ascii="Arial" w:hAnsi="Arial"/>
          <w:sz w:val="22"/>
          <w:szCs w:val="22"/>
        </w:rPr>
        <w:t>E</w:t>
      </w:r>
      <w:r w:rsidRPr="00E47E49">
        <w:rPr>
          <w:rFonts w:ascii="Arial" w:hAnsi="Arial"/>
          <w:sz w:val="22"/>
          <w:szCs w:val="22"/>
        </w:rPr>
        <w:t xml:space="preserve">quipment </w:t>
      </w:r>
      <w:r w:rsidR="001074A5" w:rsidRPr="00E47E49">
        <w:rPr>
          <w:rFonts w:ascii="Arial" w:hAnsi="Arial"/>
          <w:sz w:val="22"/>
          <w:szCs w:val="22"/>
        </w:rPr>
        <w:t>is</w:t>
      </w:r>
      <w:r w:rsidRPr="00E47E49">
        <w:rPr>
          <w:rFonts w:ascii="Arial" w:hAnsi="Arial"/>
          <w:sz w:val="22"/>
          <w:szCs w:val="22"/>
        </w:rPr>
        <w:t xml:space="preserve"> stated at cost less accumulated depreciation and allowance for loss on impairment of assets (if any).</w:t>
      </w:r>
    </w:p>
    <w:p w:rsidR="000508CA" w:rsidRDefault="006D35B0" w:rsidP="00343098">
      <w:pPr>
        <w:tabs>
          <w:tab w:val="left" w:pos="2880"/>
        </w:tabs>
        <w:spacing w:before="120" w:after="120" w:line="380" w:lineRule="exact"/>
        <w:ind w:left="547" w:hanging="547"/>
        <w:jc w:val="both"/>
        <w:rPr>
          <w:rFonts w:ascii="Arial" w:hAnsi="Arial"/>
          <w:sz w:val="22"/>
          <w:szCs w:val="22"/>
        </w:rPr>
      </w:pPr>
      <w:r w:rsidRPr="00E47E49">
        <w:rPr>
          <w:rFonts w:ascii="Arial" w:hAnsi="Arial"/>
          <w:sz w:val="22"/>
          <w:szCs w:val="22"/>
        </w:rPr>
        <w:tab/>
      </w:r>
      <w:r w:rsidR="000508CA" w:rsidRPr="00E47E49">
        <w:rPr>
          <w:rFonts w:ascii="Arial" w:hAnsi="Arial"/>
          <w:sz w:val="22"/>
          <w:szCs w:val="22"/>
        </w:rPr>
        <w:t xml:space="preserve">Depreciation of equipment </w:t>
      </w:r>
      <w:r w:rsidR="001074A5" w:rsidRPr="00E47E49">
        <w:rPr>
          <w:rFonts w:ascii="Arial" w:hAnsi="Arial"/>
          <w:sz w:val="22"/>
          <w:szCs w:val="22"/>
        </w:rPr>
        <w:t>is</w:t>
      </w:r>
      <w:r w:rsidR="000508CA" w:rsidRPr="00E47E49">
        <w:rPr>
          <w:rFonts w:ascii="Arial" w:hAnsi="Arial"/>
          <w:sz w:val="22"/>
          <w:szCs w:val="22"/>
        </w:rPr>
        <w:t xml:space="preserve"> calculated by reference to their cost on a straight-line basis over</w:t>
      </w:r>
      <w:r w:rsidR="004C2FBF">
        <w:rPr>
          <w:rFonts w:ascii="Arial" w:hAnsi="Arial"/>
          <w:sz w:val="22"/>
          <w:szCs w:val="22"/>
        </w:rPr>
        <w:t xml:space="preserve">       </w:t>
      </w:r>
      <w:r w:rsidR="000508CA" w:rsidRPr="00E47E49">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E863FB" w:rsidTr="004C2FBF">
        <w:tc>
          <w:tcPr>
            <w:tcW w:w="5040" w:type="dxa"/>
          </w:tcPr>
          <w:p w:rsidR="004C2FBF" w:rsidRPr="00E863FB"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E47E49">
              <w:rPr>
                <w:rFonts w:ascii="Arial" w:hAnsi="Arial"/>
                <w:sz w:val="22"/>
                <w:szCs w:val="22"/>
              </w:rPr>
              <w:t>Furniture, fixtures</w:t>
            </w:r>
          </w:p>
        </w:tc>
        <w:tc>
          <w:tcPr>
            <w:tcW w:w="1440" w:type="dxa"/>
          </w:tcPr>
          <w:p w:rsidR="004C2FBF" w:rsidRPr="00E863FB"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ab/>
            </w:r>
            <w:r>
              <w:rPr>
                <w:rFonts w:ascii="Arial" w:hAnsi="Arial"/>
                <w:sz w:val="22"/>
                <w:szCs w:val="22"/>
              </w:rPr>
              <w:t>5</w:t>
            </w:r>
          </w:p>
        </w:tc>
        <w:tc>
          <w:tcPr>
            <w:tcW w:w="1440" w:type="dxa"/>
          </w:tcPr>
          <w:p w:rsidR="004C2FBF" w:rsidRPr="00E863FB"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Years</w:t>
            </w:r>
          </w:p>
        </w:tc>
      </w:tr>
      <w:tr w:rsidR="004C2FBF" w:rsidRPr="00E863FB" w:rsidTr="004C2FBF">
        <w:tc>
          <w:tcPr>
            <w:tcW w:w="5040" w:type="dxa"/>
          </w:tcPr>
          <w:p w:rsidR="004C2FBF" w:rsidRPr="00E47E49"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E47E49">
              <w:rPr>
                <w:rFonts w:ascii="Arial" w:hAnsi="Arial"/>
                <w:sz w:val="22"/>
                <w:szCs w:val="22"/>
              </w:rPr>
              <w:t>Office equipment</w:t>
            </w:r>
          </w:p>
        </w:tc>
        <w:tc>
          <w:tcPr>
            <w:tcW w:w="1440" w:type="dxa"/>
          </w:tcPr>
          <w:p w:rsidR="004C2FBF" w:rsidRPr="00E863FB"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ab/>
            </w:r>
            <w:r>
              <w:rPr>
                <w:rFonts w:ascii="Arial" w:hAnsi="Arial"/>
                <w:sz w:val="22"/>
                <w:szCs w:val="22"/>
              </w:rPr>
              <w:t>5</w:t>
            </w:r>
          </w:p>
        </w:tc>
        <w:tc>
          <w:tcPr>
            <w:tcW w:w="1440" w:type="dxa"/>
          </w:tcPr>
          <w:p w:rsidR="004C2FBF" w:rsidRPr="00E863FB"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Years</w:t>
            </w:r>
          </w:p>
        </w:tc>
      </w:tr>
      <w:tr w:rsidR="004C2FBF" w:rsidRPr="00E863FB" w:rsidTr="004C2FBF">
        <w:tc>
          <w:tcPr>
            <w:tcW w:w="5040" w:type="dxa"/>
          </w:tcPr>
          <w:p w:rsidR="004C2FBF" w:rsidRPr="004C2FBF"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E47E49">
              <w:rPr>
                <w:rFonts w:ascii="Arial" w:hAnsi="Arial"/>
                <w:sz w:val="22"/>
                <w:szCs w:val="22"/>
              </w:rPr>
              <w:t>Motor vehicles</w:t>
            </w:r>
          </w:p>
        </w:tc>
        <w:tc>
          <w:tcPr>
            <w:tcW w:w="1440" w:type="dxa"/>
          </w:tcPr>
          <w:p w:rsidR="004C2FBF" w:rsidRPr="00E863FB"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ab/>
            </w:r>
            <w:r>
              <w:rPr>
                <w:rFonts w:ascii="Arial" w:hAnsi="Arial"/>
                <w:sz w:val="22"/>
                <w:szCs w:val="22"/>
              </w:rPr>
              <w:t>5</w:t>
            </w:r>
          </w:p>
        </w:tc>
        <w:tc>
          <w:tcPr>
            <w:tcW w:w="1440" w:type="dxa"/>
          </w:tcPr>
          <w:p w:rsidR="004C2FBF" w:rsidRPr="00E863FB"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Years</w:t>
            </w:r>
          </w:p>
        </w:tc>
      </w:tr>
    </w:tbl>
    <w:p w:rsidR="00E04FB9" w:rsidRPr="00E47E49" w:rsidRDefault="00E04FB9" w:rsidP="00343098">
      <w:pPr>
        <w:tabs>
          <w:tab w:val="left" w:pos="2880"/>
        </w:tabs>
        <w:spacing w:before="120" w:after="120" w:line="380" w:lineRule="exact"/>
        <w:ind w:left="547"/>
        <w:jc w:val="both"/>
        <w:rPr>
          <w:rFonts w:ascii="Arial" w:hAnsi="Arial"/>
          <w:sz w:val="22"/>
          <w:szCs w:val="22"/>
        </w:rPr>
      </w:pPr>
      <w:r w:rsidRPr="00E47E49">
        <w:rPr>
          <w:rFonts w:ascii="Arial" w:hAnsi="Arial"/>
          <w:sz w:val="22"/>
          <w:szCs w:val="22"/>
        </w:rPr>
        <w:t>Depreciation is included in determining income.</w:t>
      </w:r>
    </w:p>
    <w:p w:rsidR="000508CA" w:rsidRPr="00E47E49" w:rsidRDefault="000508CA" w:rsidP="00343098">
      <w:pPr>
        <w:tabs>
          <w:tab w:val="left" w:pos="2880"/>
        </w:tabs>
        <w:spacing w:before="120" w:after="120" w:line="380" w:lineRule="exact"/>
        <w:ind w:left="547" w:hanging="547"/>
        <w:jc w:val="both"/>
        <w:rPr>
          <w:rFonts w:ascii="Arial" w:hAnsi="Arial"/>
          <w:sz w:val="22"/>
          <w:szCs w:val="22"/>
        </w:rPr>
      </w:pPr>
      <w:r w:rsidRPr="00E47E49">
        <w:rPr>
          <w:rFonts w:ascii="Arial" w:hAnsi="Arial"/>
          <w:sz w:val="22"/>
          <w:szCs w:val="22"/>
        </w:rPr>
        <w:lastRenderedPageBreak/>
        <w:tab/>
        <w:t>No depreciation provided on assets under installation.</w:t>
      </w:r>
    </w:p>
    <w:p w:rsidR="000508CA" w:rsidRPr="00E47E49" w:rsidRDefault="000508CA" w:rsidP="00343098">
      <w:pPr>
        <w:tabs>
          <w:tab w:val="left" w:pos="2880"/>
        </w:tabs>
        <w:spacing w:before="120" w:after="120" w:line="380" w:lineRule="exact"/>
        <w:ind w:left="547"/>
        <w:jc w:val="both"/>
        <w:rPr>
          <w:rFonts w:ascii="Arial" w:hAnsi="Arial" w:cs="Arial"/>
          <w:sz w:val="22"/>
          <w:szCs w:val="22"/>
        </w:rPr>
      </w:pPr>
      <w:r w:rsidRPr="00E47E49">
        <w:rPr>
          <w:rFonts w:ascii="Arial" w:hAnsi="Arial" w:cs="Arial"/>
          <w:sz w:val="22"/>
          <w:szCs w:val="22"/>
        </w:rPr>
        <w:t xml:space="preserve">An item of equipment is </w:t>
      </w:r>
      <w:proofErr w:type="spellStart"/>
      <w:r w:rsidRPr="00E47E49">
        <w:rPr>
          <w:rFonts w:ascii="Arial" w:hAnsi="Arial" w:cs="Arial"/>
          <w:sz w:val="22"/>
          <w:szCs w:val="22"/>
        </w:rPr>
        <w:t>derecognised</w:t>
      </w:r>
      <w:proofErr w:type="spellEnd"/>
      <w:r w:rsidRPr="00E47E49">
        <w:rPr>
          <w:rFonts w:ascii="Arial" w:hAnsi="Arial" w:cs="Arial"/>
          <w:sz w:val="22"/>
          <w:szCs w:val="22"/>
        </w:rPr>
        <w:t xml:space="preserve"> upon disposal or when no future economic benefits are expected from its use or disposal. Any gain or loss a</w:t>
      </w:r>
      <w:r w:rsidR="00800BF9" w:rsidRPr="00E47E49">
        <w:rPr>
          <w:rFonts w:ascii="Arial" w:hAnsi="Arial" w:cs="Arial"/>
          <w:sz w:val="22"/>
          <w:szCs w:val="22"/>
        </w:rPr>
        <w:t xml:space="preserve">rising on disposal of an asset </w:t>
      </w:r>
      <w:r w:rsidRPr="00E47E49">
        <w:rPr>
          <w:rFonts w:ascii="Arial" w:hAnsi="Arial" w:cs="Arial"/>
          <w:sz w:val="22"/>
          <w:szCs w:val="22"/>
        </w:rPr>
        <w:t xml:space="preserve">is included in profit or loss when the asset is </w:t>
      </w:r>
      <w:proofErr w:type="spellStart"/>
      <w:r w:rsidRPr="00E47E49">
        <w:rPr>
          <w:rFonts w:ascii="Arial" w:hAnsi="Arial" w:cs="Arial"/>
          <w:sz w:val="22"/>
          <w:szCs w:val="22"/>
        </w:rPr>
        <w:t>derecognised</w:t>
      </w:r>
      <w:proofErr w:type="spellEnd"/>
      <w:r w:rsidRPr="00E47E49">
        <w:rPr>
          <w:rFonts w:ascii="Arial" w:hAnsi="Arial" w:cs="Arial"/>
          <w:sz w:val="22"/>
          <w:szCs w:val="22"/>
        </w:rPr>
        <w:t>.</w:t>
      </w:r>
    </w:p>
    <w:p w:rsidR="000508CA" w:rsidRPr="00E47E49" w:rsidRDefault="00A670AE" w:rsidP="00343098">
      <w:pPr>
        <w:spacing w:before="120" w:after="120" w:line="380" w:lineRule="exact"/>
        <w:ind w:left="547" w:hanging="540"/>
        <w:jc w:val="thaiDistribute"/>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12</w:t>
      </w:r>
      <w:r w:rsidR="000508CA" w:rsidRPr="00E47E49">
        <w:rPr>
          <w:rFonts w:ascii="Arial" w:hAnsi="Arial"/>
          <w:b/>
          <w:bCs/>
          <w:sz w:val="22"/>
          <w:szCs w:val="22"/>
        </w:rPr>
        <w:tab/>
        <w:t xml:space="preserve">Intangible assets and </w:t>
      </w:r>
      <w:proofErr w:type="spellStart"/>
      <w:r w:rsidR="000508CA" w:rsidRPr="00E47E49">
        <w:rPr>
          <w:rFonts w:ascii="Arial" w:hAnsi="Arial"/>
          <w:b/>
          <w:bCs/>
          <w:sz w:val="22"/>
          <w:szCs w:val="22"/>
        </w:rPr>
        <w:t>amortisation</w:t>
      </w:r>
      <w:proofErr w:type="spellEnd"/>
    </w:p>
    <w:p w:rsidR="00AB3E5D" w:rsidRPr="00E47E49" w:rsidRDefault="000508CA" w:rsidP="00343098">
      <w:pPr>
        <w:tabs>
          <w:tab w:val="left" w:pos="2880"/>
        </w:tabs>
        <w:spacing w:before="120" w:after="120" w:line="380" w:lineRule="exact"/>
        <w:ind w:left="547"/>
        <w:jc w:val="both"/>
        <w:rPr>
          <w:rFonts w:ascii="Arial" w:hAnsi="Arial" w:cs="Arial"/>
          <w:sz w:val="22"/>
          <w:szCs w:val="22"/>
        </w:rPr>
      </w:pPr>
      <w:r w:rsidRPr="00E47E49">
        <w:rPr>
          <w:rFonts w:ascii="Arial" w:hAnsi="Arial" w:cs="Arial"/>
          <w:sz w:val="22"/>
          <w:szCs w:val="22"/>
        </w:rPr>
        <w:t xml:space="preserve">Intangible assets are stated at cost less accumulated </w:t>
      </w:r>
      <w:proofErr w:type="spellStart"/>
      <w:r w:rsidRPr="00E47E49">
        <w:rPr>
          <w:rFonts w:ascii="Arial" w:hAnsi="Arial" w:cs="Arial"/>
          <w:sz w:val="22"/>
          <w:szCs w:val="22"/>
        </w:rPr>
        <w:t>amortisation</w:t>
      </w:r>
      <w:proofErr w:type="spellEnd"/>
      <w:r w:rsidRPr="00E47E49">
        <w:rPr>
          <w:rFonts w:ascii="Arial" w:hAnsi="Arial" w:cs="Arial"/>
          <w:sz w:val="22"/>
          <w:szCs w:val="22"/>
        </w:rPr>
        <w:t xml:space="preserve"> and allowance for loss on impairment of assets (if any). </w:t>
      </w:r>
    </w:p>
    <w:p w:rsidR="000508CA" w:rsidRPr="00E47E49" w:rsidRDefault="000508CA" w:rsidP="00343098">
      <w:pPr>
        <w:tabs>
          <w:tab w:val="left" w:pos="2880"/>
        </w:tabs>
        <w:spacing w:before="120" w:after="120" w:line="380" w:lineRule="exact"/>
        <w:ind w:left="547"/>
        <w:jc w:val="both"/>
        <w:rPr>
          <w:rFonts w:ascii="Arial" w:hAnsi="Arial"/>
          <w:sz w:val="22"/>
          <w:szCs w:val="22"/>
        </w:rPr>
      </w:pPr>
      <w:r w:rsidRPr="00E47E49">
        <w:rPr>
          <w:rFonts w:ascii="Arial" w:hAnsi="Arial"/>
          <w:sz w:val="22"/>
          <w:szCs w:val="22"/>
        </w:rPr>
        <w:t xml:space="preserve">Intangible assets with finite lives are </w:t>
      </w:r>
      <w:proofErr w:type="spellStart"/>
      <w:r w:rsidRPr="00E47E49">
        <w:rPr>
          <w:rFonts w:ascii="Arial" w:hAnsi="Arial"/>
          <w:sz w:val="22"/>
          <w:szCs w:val="22"/>
        </w:rPr>
        <w:t>amortised</w:t>
      </w:r>
      <w:proofErr w:type="spellEnd"/>
      <w:r w:rsidRPr="00E47E49">
        <w:rPr>
          <w:rFonts w:ascii="Arial" w:hAnsi="Arial"/>
          <w:sz w:val="22"/>
          <w:szCs w:val="22"/>
        </w:rPr>
        <w:t xml:space="preserve"> on a systematic basis over the economic useful life and tested for impairment whenever there is an indication that the intangible asset</w:t>
      </w:r>
      <w:r w:rsidR="00A35A86" w:rsidRPr="00E47E49">
        <w:rPr>
          <w:rFonts w:ascii="Arial" w:hAnsi="Arial"/>
          <w:sz w:val="22"/>
          <w:szCs w:val="22"/>
        </w:rPr>
        <w:t>s</w:t>
      </w:r>
      <w:r w:rsidRPr="00E47E49">
        <w:rPr>
          <w:rFonts w:ascii="Arial" w:hAnsi="Arial"/>
          <w:sz w:val="22"/>
          <w:szCs w:val="22"/>
        </w:rPr>
        <w:t xml:space="preserve"> may be impaired. The </w:t>
      </w:r>
      <w:proofErr w:type="spellStart"/>
      <w:r w:rsidRPr="00E47E49">
        <w:rPr>
          <w:rFonts w:ascii="Arial" w:hAnsi="Arial"/>
          <w:sz w:val="22"/>
          <w:szCs w:val="22"/>
        </w:rPr>
        <w:t>amortisation</w:t>
      </w:r>
      <w:proofErr w:type="spellEnd"/>
      <w:r w:rsidRPr="00E47E49">
        <w:rPr>
          <w:rFonts w:ascii="Arial" w:hAnsi="Arial"/>
          <w:sz w:val="22"/>
          <w:szCs w:val="22"/>
        </w:rPr>
        <w:t xml:space="preserve"> </w:t>
      </w:r>
      <w:r w:rsidR="001E25FD" w:rsidRPr="00E47E49">
        <w:rPr>
          <w:rFonts w:ascii="Arial" w:hAnsi="Arial"/>
          <w:sz w:val="22"/>
          <w:szCs w:val="22"/>
        </w:rPr>
        <w:t>period</w:t>
      </w:r>
      <w:r w:rsidRPr="00E47E49">
        <w:rPr>
          <w:rFonts w:ascii="Arial" w:hAnsi="Arial"/>
          <w:sz w:val="22"/>
          <w:szCs w:val="22"/>
        </w:rPr>
        <w:t xml:space="preserve"> and the </w:t>
      </w:r>
      <w:proofErr w:type="spellStart"/>
      <w:r w:rsidRPr="00E47E49">
        <w:rPr>
          <w:rFonts w:ascii="Arial" w:hAnsi="Arial"/>
          <w:sz w:val="22"/>
          <w:szCs w:val="22"/>
        </w:rPr>
        <w:t>amortisation</w:t>
      </w:r>
      <w:proofErr w:type="spellEnd"/>
      <w:r w:rsidRPr="00E47E49">
        <w:rPr>
          <w:rFonts w:ascii="Arial" w:hAnsi="Arial"/>
          <w:sz w:val="22"/>
          <w:szCs w:val="22"/>
        </w:rPr>
        <w:t xml:space="preserve"> method of such intangible assets are reviewed at least at each financial year end. The </w:t>
      </w:r>
      <w:proofErr w:type="spellStart"/>
      <w:r w:rsidRPr="00E47E49">
        <w:rPr>
          <w:rFonts w:ascii="Arial" w:hAnsi="Arial"/>
          <w:sz w:val="22"/>
          <w:szCs w:val="22"/>
        </w:rPr>
        <w:t>amortisation</w:t>
      </w:r>
      <w:proofErr w:type="spellEnd"/>
      <w:r w:rsidRPr="00E47E49">
        <w:rPr>
          <w:rFonts w:ascii="Arial" w:hAnsi="Arial"/>
          <w:sz w:val="22"/>
          <w:szCs w:val="22"/>
        </w:rPr>
        <w:t xml:space="preserve"> expense is charged to profit or loss.</w:t>
      </w:r>
    </w:p>
    <w:p w:rsidR="000508CA" w:rsidRDefault="00AB3E5D" w:rsidP="00343098">
      <w:pPr>
        <w:tabs>
          <w:tab w:val="left" w:pos="2880"/>
        </w:tabs>
        <w:spacing w:before="120" w:after="120" w:line="380" w:lineRule="exact"/>
        <w:ind w:left="547"/>
        <w:jc w:val="both"/>
        <w:rPr>
          <w:rFonts w:ascii="Arial" w:hAnsi="Arial"/>
          <w:sz w:val="22"/>
          <w:szCs w:val="22"/>
        </w:rPr>
      </w:pPr>
      <w:proofErr w:type="spellStart"/>
      <w:r w:rsidRPr="00E47E49">
        <w:rPr>
          <w:rFonts w:ascii="Arial" w:hAnsi="Arial"/>
          <w:sz w:val="22"/>
          <w:szCs w:val="22"/>
        </w:rPr>
        <w:t>Amortisation</w:t>
      </w:r>
      <w:proofErr w:type="spellEnd"/>
      <w:r w:rsidRPr="00E47E49">
        <w:rPr>
          <w:rFonts w:ascii="Arial" w:hAnsi="Arial"/>
          <w:sz w:val="22"/>
          <w:szCs w:val="22"/>
        </w:rPr>
        <w:t xml:space="preserve"> of intangible assets are calculated by reference to their cost on</w:t>
      </w:r>
      <w:r w:rsidR="00B07AF9" w:rsidRPr="00E47E49">
        <w:rPr>
          <w:rFonts w:ascii="Arial" w:hAnsi="Arial"/>
          <w:sz w:val="22"/>
          <w:szCs w:val="22"/>
        </w:rPr>
        <w:t xml:space="preserve"> a</w:t>
      </w:r>
      <w:r w:rsidR="00E47E49" w:rsidRPr="00E47E49">
        <w:rPr>
          <w:rFonts w:ascii="Arial" w:hAnsi="Arial"/>
          <w:sz w:val="22"/>
          <w:szCs w:val="22"/>
        </w:rPr>
        <w:t xml:space="preserve"> </w:t>
      </w:r>
      <w:r w:rsidRPr="00E47E49">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E863FB" w:rsidTr="004C2FBF">
        <w:tc>
          <w:tcPr>
            <w:tcW w:w="5040" w:type="dxa"/>
          </w:tcPr>
          <w:p w:rsidR="004C2FBF" w:rsidRPr="00E863FB"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Pr>
                <w:rFonts w:ascii="Arial" w:hAnsi="Arial"/>
                <w:sz w:val="22"/>
                <w:szCs w:val="22"/>
              </w:rPr>
              <w:t>Software</w:t>
            </w:r>
          </w:p>
        </w:tc>
        <w:tc>
          <w:tcPr>
            <w:tcW w:w="1440" w:type="dxa"/>
          </w:tcPr>
          <w:p w:rsidR="004C2FBF" w:rsidRPr="00E863FB"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ab/>
            </w:r>
            <w:r>
              <w:rPr>
                <w:rFonts w:ascii="Arial" w:hAnsi="Arial"/>
                <w:sz w:val="22"/>
                <w:szCs w:val="22"/>
              </w:rPr>
              <w:t>5</w:t>
            </w:r>
          </w:p>
        </w:tc>
        <w:tc>
          <w:tcPr>
            <w:tcW w:w="1440" w:type="dxa"/>
          </w:tcPr>
          <w:p w:rsidR="004C2FBF" w:rsidRPr="00E863FB"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Years</w:t>
            </w:r>
          </w:p>
        </w:tc>
      </w:tr>
    </w:tbl>
    <w:p w:rsidR="00861A27" w:rsidRPr="00E47E49" w:rsidRDefault="00E33D43" w:rsidP="00861A27">
      <w:pPr>
        <w:tabs>
          <w:tab w:val="left" w:pos="2880"/>
        </w:tabs>
        <w:spacing w:before="240" w:after="120" w:line="380" w:lineRule="exact"/>
        <w:ind w:left="547"/>
        <w:jc w:val="both"/>
        <w:rPr>
          <w:rFonts w:ascii="Arial" w:hAnsi="Arial"/>
          <w:sz w:val="22"/>
          <w:szCs w:val="22"/>
        </w:rPr>
      </w:pPr>
      <w:r w:rsidRPr="00E47E49">
        <w:rPr>
          <w:rFonts w:ascii="Arial" w:hAnsi="Arial"/>
          <w:sz w:val="22"/>
          <w:szCs w:val="22"/>
        </w:rPr>
        <w:t xml:space="preserve">No </w:t>
      </w:r>
      <w:proofErr w:type="spellStart"/>
      <w:r w:rsidRPr="00E47E49">
        <w:rPr>
          <w:rFonts w:ascii="Arial" w:hAnsi="Arial"/>
          <w:sz w:val="22"/>
          <w:szCs w:val="22"/>
        </w:rPr>
        <w:t>amortis</w:t>
      </w:r>
      <w:r w:rsidR="00861A27" w:rsidRPr="00E47E49">
        <w:rPr>
          <w:rFonts w:ascii="Arial" w:hAnsi="Arial"/>
          <w:sz w:val="22"/>
          <w:szCs w:val="22"/>
        </w:rPr>
        <w:t>ation</w:t>
      </w:r>
      <w:proofErr w:type="spellEnd"/>
      <w:r w:rsidR="00861A27" w:rsidRPr="00E47E49">
        <w:rPr>
          <w:rFonts w:ascii="Arial" w:hAnsi="Arial"/>
          <w:sz w:val="22"/>
          <w:szCs w:val="22"/>
        </w:rPr>
        <w:t xml:space="preserve"> provided on software under installation.</w:t>
      </w:r>
    </w:p>
    <w:p w:rsidR="000508CA" w:rsidRPr="00E47E49" w:rsidRDefault="00A670AE" w:rsidP="00494EC0">
      <w:pPr>
        <w:spacing w:before="120" w:after="120" w:line="380" w:lineRule="exact"/>
        <w:ind w:left="547" w:hanging="547"/>
        <w:jc w:val="thaiDistribute"/>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13</w:t>
      </w:r>
      <w:r w:rsidR="000508CA" w:rsidRPr="00E47E49">
        <w:rPr>
          <w:rFonts w:ascii="Arial" w:hAnsi="Arial"/>
          <w:b/>
          <w:bCs/>
          <w:sz w:val="22"/>
          <w:szCs w:val="22"/>
        </w:rPr>
        <w:tab/>
        <w:t>Impairment of assets</w:t>
      </w:r>
    </w:p>
    <w:p w:rsidR="000508CA" w:rsidRPr="00E47E49" w:rsidRDefault="000508CA" w:rsidP="009920A5">
      <w:pPr>
        <w:spacing w:before="120" w:after="120" w:line="380" w:lineRule="exact"/>
        <w:ind w:left="547" w:hanging="547"/>
        <w:jc w:val="thaiDistribute"/>
        <w:rPr>
          <w:rFonts w:ascii="Arial" w:hAnsi="Arial"/>
          <w:sz w:val="22"/>
          <w:szCs w:val="22"/>
        </w:rPr>
      </w:pPr>
      <w:r w:rsidRPr="00E47E49">
        <w:rPr>
          <w:rFonts w:ascii="Arial" w:hAnsi="Arial"/>
          <w:b/>
          <w:bCs/>
          <w:sz w:val="22"/>
          <w:szCs w:val="22"/>
        </w:rPr>
        <w:tab/>
      </w:r>
      <w:r w:rsidRPr="00E47E49">
        <w:rPr>
          <w:rFonts w:ascii="Arial" w:hAnsi="Arial"/>
          <w:sz w:val="22"/>
          <w:szCs w:val="22"/>
        </w:rPr>
        <w:t xml:space="preserve">At the end of each reporting </w:t>
      </w:r>
      <w:r w:rsidR="00375C5E" w:rsidRPr="00E47E49">
        <w:rPr>
          <w:rFonts w:ascii="Arial" w:hAnsi="Arial"/>
          <w:sz w:val="22"/>
          <w:szCs w:val="22"/>
        </w:rPr>
        <w:t>period</w:t>
      </w:r>
      <w:r w:rsidRPr="00E47E49">
        <w:rPr>
          <w:rFonts w:ascii="Arial" w:hAnsi="Arial"/>
          <w:sz w:val="22"/>
          <w:szCs w:val="22"/>
        </w:rPr>
        <w:t>, the Company perform</w:t>
      </w:r>
      <w:r w:rsidR="003526CB" w:rsidRPr="00E47E49">
        <w:rPr>
          <w:rFonts w:ascii="Arial" w:hAnsi="Arial"/>
          <w:sz w:val="22"/>
          <w:szCs w:val="22"/>
        </w:rPr>
        <w:t>s</w:t>
      </w:r>
      <w:r w:rsidRPr="00E47E49">
        <w:rPr>
          <w:rFonts w:ascii="Arial" w:hAnsi="Arial"/>
          <w:sz w:val="22"/>
          <w:szCs w:val="22"/>
        </w:rPr>
        <w:t xml:space="preserve"> impairment reviews in respect of </w:t>
      </w:r>
      <w:r w:rsidR="004C2FBF">
        <w:rPr>
          <w:rFonts w:ascii="Arial" w:hAnsi="Arial"/>
          <w:sz w:val="22"/>
          <w:szCs w:val="22"/>
        </w:rPr>
        <w:t xml:space="preserve">     </w:t>
      </w:r>
      <w:r w:rsidRPr="00E47E49">
        <w:rPr>
          <w:rFonts w:ascii="Arial" w:hAnsi="Arial"/>
          <w:sz w:val="22"/>
          <w:szCs w:val="22"/>
        </w:rPr>
        <w:t xml:space="preserve">the equipment and intangible assets whenever events or changes in circumstances indicate that an asset may be impaired. An impairment loss is </w:t>
      </w:r>
      <w:proofErr w:type="spellStart"/>
      <w:r w:rsidRPr="00E47E49">
        <w:rPr>
          <w:rFonts w:ascii="Arial" w:hAnsi="Arial"/>
          <w:sz w:val="22"/>
          <w:szCs w:val="22"/>
        </w:rPr>
        <w:t>recognised</w:t>
      </w:r>
      <w:proofErr w:type="spellEnd"/>
      <w:r w:rsidRPr="00E47E49">
        <w:rPr>
          <w:rFonts w:ascii="Arial" w:hAnsi="Arial"/>
          <w:sz w:val="22"/>
          <w:szCs w:val="22"/>
        </w:rPr>
        <w:t xml:space="preserve"> when the recoverable amount of </w:t>
      </w:r>
      <w:r w:rsidR="009A6238">
        <w:rPr>
          <w:rFonts w:ascii="Arial" w:hAnsi="Arial"/>
          <w:sz w:val="22"/>
          <w:szCs w:val="22"/>
        </w:rPr>
        <w:t xml:space="preserve">   </w:t>
      </w:r>
      <w:r w:rsidRPr="00E47E49">
        <w:rPr>
          <w:rFonts w:ascii="Arial" w:hAnsi="Arial"/>
          <w:sz w:val="22"/>
          <w:szCs w:val="22"/>
        </w:rPr>
        <w:t>an asset, which is the higher of the asset’s fair value less costs to sell and its value in use, i</w:t>
      </w:r>
      <w:r w:rsidR="005B3862" w:rsidRPr="00E47E49">
        <w:rPr>
          <w:rFonts w:ascii="Arial" w:hAnsi="Arial"/>
          <w:sz w:val="22"/>
          <w:szCs w:val="22"/>
        </w:rPr>
        <w:t>s less than the carrying amount</w:t>
      </w:r>
      <w:r w:rsidRPr="00E47E49">
        <w:rPr>
          <w:rFonts w:ascii="Arial" w:hAnsi="Arial"/>
          <w:sz w:val="22"/>
          <w:szCs w:val="22"/>
        </w:rPr>
        <w:t>.</w:t>
      </w:r>
      <w:r w:rsidR="00431E2E" w:rsidRPr="00E47E49">
        <w:t xml:space="preserve"> </w:t>
      </w:r>
    </w:p>
    <w:p w:rsidR="000508CA" w:rsidRPr="00E47E49" w:rsidRDefault="000508CA" w:rsidP="009920A5">
      <w:pPr>
        <w:spacing w:before="120" w:after="120" w:line="380" w:lineRule="exact"/>
        <w:ind w:left="547" w:hanging="547"/>
        <w:jc w:val="thaiDistribute"/>
        <w:rPr>
          <w:rFonts w:ascii="Arial" w:hAnsi="Arial"/>
          <w:b/>
          <w:bCs/>
          <w:sz w:val="22"/>
          <w:szCs w:val="22"/>
        </w:rPr>
      </w:pPr>
      <w:r w:rsidRPr="00E47E49">
        <w:rPr>
          <w:rFonts w:ascii="Arial" w:hAnsi="Arial"/>
          <w:sz w:val="22"/>
          <w:szCs w:val="22"/>
        </w:rPr>
        <w:tab/>
        <w:t xml:space="preserve">An impairment loss is </w:t>
      </w:r>
      <w:proofErr w:type="spellStart"/>
      <w:r w:rsidRPr="00E47E49">
        <w:rPr>
          <w:rFonts w:ascii="Arial" w:hAnsi="Arial"/>
          <w:sz w:val="22"/>
          <w:szCs w:val="22"/>
        </w:rPr>
        <w:t>recognised</w:t>
      </w:r>
      <w:proofErr w:type="spellEnd"/>
      <w:r w:rsidRPr="00E47E49">
        <w:rPr>
          <w:rFonts w:ascii="Arial" w:hAnsi="Arial"/>
          <w:sz w:val="22"/>
          <w:szCs w:val="22"/>
        </w:rPr>
        <w:t xml:space="preserve"> in profit or loss.</w:t>
      </w:r>
    </w:p>
    <w:p w:rsidR="000508CA" w:rsidRPr="00E47E49" w:rsidRDefault="00A670AE" w:rsidP="008C2012">
      <w:pPr>
        <w:spacing w:before="120" w:after="120" w:line="380" w:lineRule="exact"/>
        <w:ind w:left="547" w:hanging="547"/>
        <w:jc w:val="thaiDistribute"/>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14</w:t>
      </w:r>
      <w:r w:rsidR="000508CA" w:rsidRPr="00E47E49">
        <w:rPr>
          <w:rFonts w:ascii="Arial" w:hAnsi="Arial"/>
          <w:b/>
          <w:bCs/>
          <w:sz w:val="22"/>
          <w:szCs w:val="22"/>
          <w:cs/>
        </w:rPr>
        <w:tab/>
      </w:r>
      <w:r w:rsidR="00800BF9" w:rsidRPr="00E47E49">
        <w:rPr>
          <w:rFonts w:ascii="Arial" w:hAnsi="Arial"/>
          <w:b/>
          <w:bCs/>
          <w:sz w:val="22"/>
          <w:szCs w:val="22"/>
        </w:rPr>
        <w:t>Securities purchased under resale agreements/</w:t>
      </w:r>
      <w:r w:rsidR="000508CA" w:rsidRPr="00E47E49">
        <w:rPr>
          <w:rFonts w:ascii="Arial" w:hAnsi="Arial"/>
          <w:b/>
          <w:bCs/>
          <w:sz w:val="22"/>
          <w:szCs w:val="22"/>
        </w:rPr>
        <w:t xml:space="preserve">Securities sold under repurchase agreements </w:t>
      </w:r>
    </w:p>
    <w:p w:rsidR="00800BF9" w:rsidRPr="00E47E49" w:rsidRDefault="00800BF9" w:rsidP="00800BF9">
      <w:pPr>
        <w:spacing w:before="120" w:after="120" w:line="380" w:lineRule="exact"/>
        <w:ind w:left="547" w:hanging="547"/>
        <w:jc w:val="thaiDistribute"/>
        <w:rPr>
          <w:rFonts w:ascii="Arial" w:hAnsi="Arial"/>
          <w:sz w:val="22"/>
          <w:szCs w:val="22"/>
        </w:rPr>
      </w:pPr>
      <w:r w:rsidRPr="00E47E49">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E47E49">
        <w:rPr>
          <w:rFonts w:ascii="Arial" w:hAnsi="Arial"/>
          <w:sz w:val="22"/>
          <w:szCs w:val="22"/>
        </w:rPr>
        <w:t>for</w:t>
      </w:r>
      <w:r w:rsidRPr="00E47E49">
        <w:rPr>
          <w:rFonts w:ascii="Arial" w:hAnsi="Arial"/>
          <w:sz w:val="22"/>
          <w:szCs w:val="22"/>
        </w:rPr>
        <w:t xml:space="preserve"> the purchase of those securities. </w:t>
      </w:r>
    </w:p>
    <w:p w:rsidR="00800BF9" w:rsidRPr="00E47E49" w:rsidRDefault="00800BF9" w:rsidP="00F34B02">
      <w:pPr>
        <w:spacing w:before="120" w:after="120" w:line="380" w:lineRule="exact"/>
        <w:ind w:left="547"/>
        <w:jc w:val="thaiDistribute"/>
        <w:rPr>
          <w:rFonts w:ascii="Arial" w:hAnsi="Arial"/>
          <w:sz w:val="22"/>
          <w:szCs w:val="22"/>
        </w:rPr>
      </w:pPr>
      <w:r w:rsidRPr="00E47E49">
        <w:rPr>
          <w:rFonts w:ascii="Arial" w:hAnsi="Arial"/>
          <w:sz w:val="22"/>
          <w:szCs w:val="22"/>
        </w:rPr>
        <w:t xml:space="preserve">The difference between the purchase and sale considerations is </w:t>
      </w:r>
      <w:proofErr w:type="spellStart"/>
      <w:r w:rsidRPr="00E47E49">
        <w:rPr>
          <w:rFonts w:ascii="Arial" w:hAnsi="Arial"/>
          <w:sz w:val="22"/>
          <w:szCs w:val="22"/>
        </w:rPr>
        <w:t>recognised</w:t>
      </w:r>
      <w:proofErr w:type="spellEnd"/>
      <w:r w:rsidRPr="00E47E49">
        <w:rPr>
          <w:rFonts w:ascii="Arial" w:hAnsi="Arial"/>
          <w:sz w:val="22"/>
          <w:szCs w:val="22"/>
        </w:rPr>
        <w:t xml:space="preserve"> on an accrual basis over the </w:t>
      </w:r>
      <w:r w:rsidR="004A23EA" w:rsidRPr="00E47E49">
        <w:rPr>
          <w:rFonts w:ascii="Arial" w:hAnsi="Arial"/>
          <w:sz w:val="22"/>
          <w:szCs w:val="22"/>
        </w:rPr>
        <w:t>period</w:t>
      </w:r>
      <w:r w:rsidRPr="00E47E49">
        <w:rPr>
          <w:rFonts w:ascii="Arial" w:hAnsi="Arial"/>
          <w:sz w:val="22"/>
          <w:szCs w:val="22"/>
        </w:rPr>
        <w:t xml:space="preserve"> of the transaction and is included in interest income. </w:t>
      </w:r>
    </w:p>
    <w:p w:rsidR="00BE0547" w:rsidRDefault="006E2744" w:rsidP="006E2744">
      <w:pPr>
        <w:spacing w:before="120" w:after="120" w:line="380" w:lineRule="exact"/>
        <w:ind w:left="547" w:hanging="547"/>
        <w:jc w:val="thaiDistribute"/>
        <w:rPr>
          <w:rFonts w:ascii="Arial" w:hAnsi="Arial"/>
          <w:sz w:val="22"/>
          <w:szCs w:val="22"/>
        </w:rPr>
      </w:pPr>
      <w:r w:rsidRPr="00E47E49">
        <w:rPr>
          <w:rFonts w:ascii="Arial" w:hAnsi="Arial"/>
          <w:sz w:val="22"/>
          <w:szCs w:val="22"/>
        </w:rPr>
        <w:tab/>
      </w:r>
    </w:p>
    <w:p w:rsidR="00BE0547" w:rsidRDefault="00BE0547">
      <w:pPr>
        <w:widowControl/>
        <w:overflowPunct/>
        <w:autoSpaceDE/>
        <w:autoSpaceDN/>
        <w:adjustRightInd/>
        <w:textAlignment w:val="auto"/>
        <w:rPr>
          <w:rFonts w:ascii="Arial" w:hAnsi="Arial"/>
          <w:sz w:val="22"/>
          <w:szCs w:val="22"/>
        </w:rPr>
      </w:pPr>
      <w:r>
        <w:rPr>
          <w:rFonts w:ascii="Arial" w:hAnsi="Arial"/>
          <w:sz w:val="22"/>
          <w:szCs w:val="22"/>
        </w:rPr>
        <w:br w:type="page"/>
      </w:r>
    </w:p>
    <w:p w:rsidR="006E2744" w:rsidRPr="00E47E49" w:rsidRDefault="00BE0547" w:rsidP="006E2744">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6E2744" w:rsidRPr="00E47E49">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E47E49">
        <w:rPr>
          <w:rFonts w:ascii="Arial" w:hAnsi="Arial"/>
          <w:sz w:val="22"/>
          <w:szCs w:val="22"/>
        </w:rPr>
        <w:t>om the sale of those securities.</w:t>
      </w:r>
    </w:p>
    <w:p w:rsidR="006E2744" w:rsidRPr="00E47E49" w:rsidRDefault="006E2744" w:rsidP="006E2744">
      <w:pPr>
        <w:spacing w:before="120" w:after="120" w:line="380" w:lineRule="exact"/>
        <w:ind w:left="547" w:hanging="547"/>
        <w:jc w:val="thaiDistribute"/>
        <w:rPr>
          <w:rFonts w:ascii="Arial" w:hAnsi="Arial"/>
          <w:sz w:val="22"/>
          <w:szCs w:val="22"/>
        </w:rPr>
      </w:pPr>
      <w:r w:rsidRPr="00E47E49">
        <w:rPr>
          <w:rFonts w:ascii="Arial" w:hAnsi="Arial"/>
          <w:sz w:val="22"/>
          <w:szCs w:val="22"/>
        </w:rPr>
        <w:tab/>
        <w:t xml:space="preserve">The difference between the </w:t>
      </w:r>
      <w:r w:rsidR="00E04FB9" w:rsidRPr="00E47E49">
        <w:rPr>
          <w:rFonts w:ascii="Arial" w:hAnsi="Arial"/>
          <w:sz w:val="22"/>
          <w:szCs w:val="22"/>
        </w:rPr>
        <w:t>sale</w:t>
      </w:r>
      <w:r w:rsidRPr="00E47E49">
        <w:rPr>
          <w:rFonts w:ascii="Arial" w:hAnsi="Arial"/>
          <w:sz w:val="22"/>
          <w:szCs w:val="22"/>
        </w:rPr>
        <w:t xml:space="preserve"> and </w:t>
      </w:r>
      <w:r w:rsidR="00E04FB9" w:rsidRPr="00E47E49">
        <w:rPr>
          <w:rFonts w:ascii="Arial" w:hAnsi="Arial"/>
          <w:sz w:val="22"/>
          <w:szCs w:val="22"/>
        </w:rPr>
        <w:t xml:space="preserve">purchase </w:t>
      </w:r>
      <w:r w:rsidRPr="00E47E49">
        <w:rPr>
          <w:rFonts w:ascii="Arial" w:hAnsi="Arial"/>
          <w:sz w:val="22"/>
          <w:szCs w:val="22"/>
        </w:rPr>
        <w:t xml:space="preserve">considerations is </w:t>
      </w:r>
      <w:proofErr w:type="spellStart"/>
      <w:r w:rsidRPr="00E47E49">
        <w:rPr>
          <w:rFonts w:ascii="Arial" w:hAnsi="Arial"/>
          <w:sz w:val="22"/>
          <w:szCs w:val="22"/>
        </w:rPr>
        <w:t>recognised</w:t>
      </w:r>
      <w:proofErr w:type="spellEnd"/>
      <w:r w:rsidRPr="00E47E49">
        <w:rPr>
          <w:rFonts w:ascii="Arial" w:hAnsi="Arial"/>
          <w:sz w:val="22"/>
          <w:szCs w:val="22"/>
        </w:rPr>
        <w:t xml:space="preserve"> on an accrual basis over the </w:t>
      </w:r>
      <w:r w:rsidR="004A23EA" w:rsidRPr="00E47E49">
        <w:rPr>
          <w:rFonts w:ascii="Arial" w:hAnsi="Arial"/>
          <w:sz w:val="22"/>
          <w:szCs w:val="22"/>
        </w:rPr>
        <w:t>period</w:t>
      </w:r>
      <w:r w:rsidRPr="00E47E49">
        <w:rPr>
          <w:rFonts w:ascii="Arial" w:hAnsi="Arial"/>
          <w:sz w:val="22"/>
          <w:szCs w:val="22"/>
        </w:rPr>
        <w:t xml:space="preserve"> of the transaction and is included in </w:t>
      </w:r>
      <w:r w:rsidR="00AB3E5D" w:rsidRPr="00E47E49">
        <w:rPr>
          <w:rFonts w:ascii="Arial" w:hAnsi="Arial"/>
          <w:sz w:val="22"/>
          <w:szCs w:val="22"/>
        </w:rPr>
        <w:t>finance costs.</w:t>
      </w:r>
      <w:r w:rsidRPr="00E47E49">
        <w:rPr>
          <w:rFonts w:ascii="Arial" w:hAnsi="Arial"/>
          <w:sz w:val="22"/>
          <w:szCs w:val="22"/>
        </w:rPr>
        <w:t xml:space="preserve"> </w:t>
      </w:r>
    </w:p>
    <w:p w:rsidR="000508CA" w:rsidRPr="00E47E49" w:rsidRDefault="00A670AE" w:rsidP="005B3862">
      <w:pPr>
        <w:spacing w:before="120" w:after="120" w:line="380" w:lineRule="exact"/>
        <w:ind w:left="547" w:hanging="547"/>
        <w:jc w:val="thaiDistribute"/>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15</w:t>
      </w:r>
      <w:r w:rsidR="000508CA" w:rsidRPr="00E47E49">
        <w:rPr>
          <w:rFonts w:ascii="Arial" w:hAnsi="Arial"/>
          <w:b/>
          <w:bCs/>
          <w:sz w:val="22"/>
          <w:szCs w:val="22"/>
        </w:rPr>
        <w:tab/>
        <w:t>Payables to Clearing House</w:t>
      </w:r>
      <w:r w:rsidR="00807598" w:rsidRPr="00E47E49">
        <w:rPr>
          <w:rFonts w:ascii="Arial" w:hAnsi="Arial"/>
          <w:b/>
          <w:bCs/>
          <w:sz w:val="22"/>
          <w:szCs w:val="22"/>
        </w:rPr>
        <w:t xml:space="preserve"> and broker - dealers</w:t>
      </w:r>
    </w:p>
    <w:p w:rsidR="002357CE" w:rsidRPr="00E47E49" w:rsidRDefault="000508CA" w:rsidP="002357CE">
      <w:pPr>
        <w:spacing w:before="120" w:after="120" w:line="380" w:lineRule="exact"/>
        <w:ind w:left="547"/>
        <w:jc w:val="both"/>
        <w:rPr>
          <w:rFonts w:ascii="Arial" w:hAnsi="Arial"/>
          <w:sz w:val="22"/>
          <w:szCs w:val="22"/>
        </w:rPr>
      </w:pPr>
      <w:r w:rsidRPr="00E47E49">
        <w:rPr>
          <w:rFonts w:ascii="Arial" w:hAnsi="Arial"/>
          <w:sz w:val="22"/>
          <w:szCs w:val="22"/>
        </w:rPr>
        <w:t xml:space="preserve">Payables to Clearing House </w:t>
      </w:r>
      <w:r w:rsidR="00807598" w:rsidRPr="00E47E49">
        <w:rPr>
          <w:rFonts w:ascii="Arial" w:hAnsi="Arial"/>
          <w:sz w:val="22"/>
          <w:szCs w:val="22"/>
        </w:rPr>
        <w:t xml:space="preserve">and broker - dealers </w:t>
      </w:r>
      <w:r w:rsidRPr="00E47E49">
        <w:rPr>
          <w:rFonts w:ascii="Arial" w:hAnsi="Arial"/>
          <w:sz w:val="22"/>
          <w:szCs w:val="22"/>
        </w:rPr>
        <w:t xml:space="preserve">comprises the net payable to Thailand Clearing House (TCH) for settlement of equity securities trades made through the Stock Exchange of Thailand, </w:t>
      </w:r>
      <w:r w:rsidR="002357CE" w:rsidRPr="00E47E49">
        <w:rPr>
          <w:rFonts w:ascii="Arial" w:hAnsi="Arial"/>
          <w:sz w:val="22"/>
          <w:szCs w:val="22"/>
        </w:rPr>
        <w:t>net payable for derivatives trade made through the Thailand Futures Exchange, and net payable to foreign securities trade settlement with overseas brokers.</w:t>
      </w:r>
    </w:p>
    <w:p w:rsidR="000508CA" w:rsidRPr="00E47E49" w:rsidRDefault="00A670AE" w:rsidP="005B3862">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16</w:t>
      </w:r>
      <w:r w:rsidR="000508CA" w:rsidRPr="00E47E49">
        <w:rPr>
          <w:rFonts w:ascii="Arial" w:hAnsi="Arial"/>
          <w:b/>
          <w:bCs/>
          <w:sz w:val="22"/>
          <w:szCs w:val="22"/>
        </w:rPr>
        <w:tab/>
        <w:t>Securities and derivatives business payables</w:t>
      </w:r>
    </w:p>
    <w:p w:rsidR="000508CA" w:rsidRPr="00E47E49" w:rsidRDefault="000508CA" w:rsidP="005B3862">
      <w:pPr>
        <w:tabs>
          <w:tab w:val="left" w:pos="1440"/>
          <w:tab w:val="left" w:pos="2880"/>
          <w:tab w:val="right" w:pos="7200"/>
          <w:tab w:val="right" w:pos="8540"/>
        </w:tabs>
        <w:spacing w:before="120" w:after="120" w:line="380" w:lineRule="exact"/>
        <w:ind w:left="547" w:hanging="540"/>
        <w:jc w:val="both"/>
        <w:rPr>
          <w:rFonts w:ascii="Arial" w:hAnsi="Arial"/>
          <w:sz w:val="22"/>
          <w:szCs w:val="22"/>
        </w:rPr>
      </w:pPr>
      <w:r w:rsidRPr="00E47E49">
        <w:rPr>
          <w:rFonts w:ascii="Arial" w:hAnsi="Arial"/>
          <w:b/>
          <w:bCs/>
          <w:sz w:val="22"/>
          <w:szCs w:val="22"/>
        </w:rPr>
        <w:tab/>
      </w:r>
      <w:r w:rsidRPr="00E47E49">
        <w:rPr>
          <w:rFonts w:ascii="Arial" w:hAnsi="Arial"/>
          <w:sz w:val="22"/>
          <w:szCs w:val="22"/>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E22163" w:rsidRPr="00E47E49" w:rsidRDefault="00A670AE" w:rsidP="00E2216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E47E49">
        <w:rPr>
          <w:rFonts w:ascii="Arial" w:hAnsi="Arial"/>
          <w:b/>
          <w:bCs/>
          <w:sz w:val="22"/>
          <w:szCs w:val="22"/>
        </w:rPr>
        <w:t>4</w:t>
      </w:r>
      <w:r w:rsidR="00E22163" w:rsidRPr="00E47E49">
        <w:rPr>
          <w:rFonts w:ascii="Arial" w:hAnsi="Arial"/>
          <w:b/>
          <w:bCs/>
          <w:sz w:val="22"/>
          <w:szCs w:val="22"/>
        </w:rPr>
        <w:t>.</w:t>
      </w:r>
      <w:r w:rsidR="00375BBE">
        <w:rPr>
          <w:rFonts w:ascii="Arial" w:hAnsi="Arial"/>
          <w:b/>
          <w:bCs/>
          <w:sz w:val="22"/>
          <w:szCs w:val="22"/>
        </w:rPr>
        <w:t>17</w:t>
      </w:r>
      <w:r w:rsidR="00E22163" w:rsidRPr="00E47E49">
        <w:rPr>
          <w:rFonts w:ascii="Arial" w:hAnsi="Arial"/>
          <w:b/>
          <w:bCs/>
          <w:sz w:val="22"/>
          <w:szCs w:val="22"/>
        </w:rPr>
        <w:t xml:space="preserve"> </w:t>
      </w:r>
      <w:r w:rsidR="00433019" w:rsidRPr="00E47E49">
        <w:rPr>
          <w:rFonts w:ascii="Arial" w:hAnsi="Arial"/>
          <w:b/>
          <w:bCs/>
          <w:sz w:val="22"/>
          <w:szCs w:val="22"/>
        </w:rPr>
        <w:tab/>
      </w:r>
      <w:r w:rsidR="00E22163" w:rsidRPr="00E47E49">
        <w:rPr>
          <w:rFonts w:ascii="Arial" w:hAnsi="Arial"/>
          <w:b/>
          <w:bCs/>
          <w:sz w:val="22"/>
          <w:szCs w:val="22"/>
        </w:rPr>
        <w:t>Borrowings and debt issued</w:t>
      </w:r>
    </w:p>
    <w:p w:rsidR="00E22163" w:rsidRPr="00E47E49" w:rsidRDefault="00E22163" w:rsidP="00E2216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E47E49">
        <w:rPr>
          <w:rFonts w:ascii="Arial" w:hAnsi="Arial" w:cs="Arial"/>
          <w:b/>
          <w:bCs/>
          <w:sz w:val="22"/>
          <w:szCs w:val="22"/>
        </w:rPr>
        <w:tab/>
      </w:r>
      <w:r w:rsidRPr="00E47E49">
        <w:rPr>
          <w:rFonts w:ascii="Arial" w:hAnsi="Arial" w:cs="Arial"/>
          <w:sz w:val="22"/>
          <w:szCs w:val="22"/>
        </w:rPr>
        <w:t xml:space="preserve">Borrowings and debts issued are </w:t>
      </w:r>
      <w:proofErr w:type="spellStart"/>
      <w:r w:rsidRPr="00E47E49">
        <w:rPr>
          <w:rFonts w:ascii="Arial" w:hAnsi="Arial" w:cs="Arial"/>
          <w:sz w:val="22"/>
          <w:szCs w:val="22"/>
        </w:rPr>
        <w:t>recognised</w:t>
      </w:r>
      <w:proofErr w:type="spellEnd"/>
      <w:r w:rsidRPr="00E47E49">
        <w:rPr>
          <w:rFonts w:ascii="Arial" w:hAnsi="Arial" w:cs="Arial"/>
          <w:sz w:val="22"/>
          <w:szCs w:val="22"/>
        </w:rPr>
        <w:t xml:space="preserve"> initially at the fair value of the proceeds received. Borrowing</w:t>
      </w:r>
      <w:r w:rsidR="00375C5E" w:rsidRPr="00E47E49">
        <w:rPr>
          <w:rFonts w:ascii="Arial" w:hAnsi="Arial" w:cs="Arial"/>
          <w:sz w:val="22"/>
          <w:szCs w:val="22"/>
        </w:rPr>
        <w:t>s</w:t>
      </w:r>
      <w:r w:rsidRPr="00E47E49">
        <w:rPr>
          <w:rFonts w:ascii="Arial" w:hAnsi="Arial" w:cs="Arial"/>
          <w:sz w:val="22"/>
          <w:szCs w:val="22"/>
        </w:rPr>
        <w:t xml:space="preserve"> are subsequently stated at </w:t>
      </w:r>
      <w:proofErr w:type="spellStart"/>
      <w:r w:rsidRPr="00E47E49">
        <w:rPr>
          <w:rFonts w:ascii="Arial" w:hAnsi="Arial" w:cs="Arial"/>
          <w:sz w:val="22"/>
          <w:szCs w:val="22"/>
        </w:rPr>
        <w:t>amortised</w:t>
      </w:r>
      <w:proofErr w:type="spellEnd"/>
      <w:r w:rsidRPr="00E47E49">
        <w:rPr>
          <w:rFonts w:ascii="Arial" w:hAnsi="Arial" w:cs="Arial"/>
          <w:sz w:val="22"/>
          <w:szCs w:val="22"/>
        </w:rPr>
        <w:t xml:space="preserve"> cost, using the effective yield method; any difference between proceeds and the redemption value is </w:t>
      </w:r>
      <w:proofErr w:type="spellStart"/>
      <w:r w:rsidRPr="00E47E49">
        <w:rPr>
          <w:rFonts w:ascii="Arial" w:hAnsi="Arial" w:cs="Arial"/>
          <w:sz w:val="22"/>
          <w:szCs w:val="22"/>
        </w:rPr>
        <w:t>recognised</w:t>
      </w:r>
      <w:proofErr w:type="spellEnd"/>
      <w:r w:rsidRPr="00E47E49">
        <w:rPr>
          <w:rFonts w:ascii="Arial" w:hAnsi="Arial" w:cs="Arial"/>
          <w:sz w:val="22"/>
          <w:szCs w:val="22"/>
        </w:rPr>
        <w:t xml:space="preserve"> in the </w:t>
      </w:r>
      <w:r w:rsidR="004A23EA" w:rsidRPr="00E47E49">
        <w:rPr>
          <w:rFonts w:ascii="Arial" w:hAnsi="Arial" w:cs="Arial"/>
          <w:sz w:val="22"/>
          <w:szCs w:val="22"/>
        </w:rPr>
        <w:t>profit or loss</w:t>
      </w:r>
      <w:r w:rsidRPr="00E47E49">
        <w:rPr>
          <w:rFonts w:ascii="Arial" w:hAnsi="Arial" w:cs="Arial"/>
          <w:sz w:val="22"/>
          <w:szCs w:val="22"/>
        </w:rPr>
        <w:t xml:space="preserve"> over </w:t>
      </w:r>
      <w:r w:rsidR="009A6238">
        <w:rPr>
          <w:rFonts w:ascii="Arial" w:hAnsi="Arial" w:cs="Arial"/>
          <w:sz w:val="22"/>
          <w:szCs w:val="22"/>
        </w:rPr>
        <w:t xml:space="preserve">   </w:t>
      </w:r>
      <w:r w:rsidRPr="00E47E49">
        <w:rPr>
          <w:rFonts w:ascii="Arial" w:hAnsi="Arial" w:cs="Arial"/>
          <w:sz w:val="22"/>
          <w:szCs w:val="22"/>
        </w:rPr>
        <w:t>the period of the borrowings.</w:t>
      </w:r>
    </w:p>
    <w:p w:rsidR="00706503" w:rsidRPr="00E47E49" w:rsidRDefault="00706503" w:rsidP="0070650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E47E49">
        <w:rPr>
          <w:rFonts w:ascii="Arial" w:hAnsi="Arial"/>
          <w:b/>
          <w:bCs/>
          <w:sz w:val="22"/>
          <w:szCs w:val="22"/>
        </w:rPr>
        <w:t>4.</w:t>
      </w:r>
      <w:r w:rsidR="00375BBE">
        <w:rPr>
          <w:rFonts w:ascii="Arial" w:hAnsi="Arial"/>
          <w:b/>
          <w:bCs/>
          <w:sz w:val="22"/>
          <w:szCs w:val="22"/>
        </w:rPr>
        <w:t>18</w:t>
      </w:r>
      <w:r w:rsidRPr="00E47E49">
        <w:rPr>
          <w:rFonts w:ascii="Arial" w:hAnsi="Arial"/>
          <w:b/>
          <w:bCs/>
          <w:sz w:val="22"/>
          <w:szCs w:val="22"/>
        </w:rPr>
        <w:tab/>
        <w:t>Structured notes</w:t>
      </w:r>
    </w:p>
    <w:p w:rsidR="00706503" w:rsidRPr="00E47E4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E47E49">
        <w:rPr>
          <w:rFonts w:ascii="Arial" w:hAnsi="Arial" w:cs="Arial"/>
          <w:color w:val="000000"/>
          <w:sz w:val="22"/>
          <w:szCs w:val="22"/>
        </w:rPr>
        <w:tab/>
      </w:r>
      <w:r w:rsidRPr="00E47E49">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rsidR="00706503" w:rsidRPr="00E47E4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E47E49">
        <w:rPr>
          <w:rFonts w:ascii="Arial" w:hAnsi="Arial" w:cs="Arial"/>
          <w:sz w:val="22"/>
          <w:szCs w:val="22"/>
        </w:rPr>
        <w:tab/>
        <w:t xml:space="preserve">The notes are recorded at </w:t>
      </w:r>
      <w:proofErr w:type="spellStart"/>
      <w:r w:rsidRPr="00E47E49">
        <w:rPr>
          <w:rFonts w:ascii="Arial" w:hAnsi="Arial" w:cs="Arial"/>
          <w:sz w:val="22"/>
          <w:szCs w:val="22"/>
        </w:rPr>
        <w:t>amortised</w:t>
      </w:r>
      <w:proofErr w:type="spellEnd"/>
      <w:r w:rsidRPr="00E47E49">
        <w:rPr>
          <w:rFonts w:ascii="Arial" w:hAnsi="Arial" w:cs="Arial"/>
          <w:sz w:val="22"/>
          <w:szCs w:val="22"/>
        </w:rPr>
        <w:t xml:space="preserve"> cost,</w:t>
      </w:r>
      <w:r w:rsidRPr="00E47E49">
        <w:rPr>
          <w:rFonts w:ascii="Arial" w:hAnsi="Arial" w:cs="Arial"/>
          <w:sz w:val="22"/>
          <w:szCs w:val="22"/>
          <w:cs/>
        </w:rPr>
        <w:t xml:space="preserve"> </w:t>
      </w:r>
      <w:r w:rsidRPr="00E47E49">
        <w:rPr>
          <w:rFonts w:ascii="Arial" w:hAnsi="Arial" w:cs="Arial"/>
          <w:sz w:val="22"/>
          <w:szCs w:val="22"/>
        </w:rPr>
        <w:t xml:space="preserve">adjusted by the discount on the notes. The discount is </w:t>
      </w:r>
      <w:proofErr w:type="spellStart"/>
      <w:r w:rsidRPr="00E47E49">
        <w:rPr>
          <w:rFonts w:ascii="Arial" w:hAnsi="Arial" w:cs="Arial"/>
          <w:sz w:val="22"/>
          <w:szCs w:val="22"/>
        </w:rPr>
        <w:t>amortised</w:t>
      </w:r>
      <w:proofErr w:type="spellEnd"/>
      <w:r w:rsidRPr="00E47E49">
        <w:rPr>
          <w:rFonts w:ascii="Arial" w:hAnsi="Arial" w:cs="Arial"/>
          <w:sz w:val="22"/>
          <w:szCs w:val="22"/>
        </w:rPr>
        <w:t xml:space="preserve"> by the effective rate method with the </w:t>
      </w:r>
      <w:proofErr w:type="spellStart"/>
      <w:r w:rsidRPr="00E47E49">
        <w:rPr>
          <w:rFonts w:ascii="Arial" w:hAnsi="Arial" w:cs="Arial"/>
          <w:sz w:val="22"/>
          <w:szCs w:val="22"/>
        </w:rPr>
        <w:t>amortised</w:t>
      </w:r>
      <w:proofErr w:type="spellEnd"/>
      <w:r w:rsidRPr="00E47E49">
        <w:rPr>
          <w:rFonts w:ascii="Arial" w:hAnsi="Arial" w:cs="Arial"/>
          <w:sz w:val="22"/>
          <w:szCs w:val="22"/>
        </w:rPr>
        <w:t xml:space="preserve"> amount presented as finance costs in profit or loss.</w:t>
      </w:r>
    </w:p>
    <w:p w:rsidR="00BE0547"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E47E49">
        <w:rPr>
          <w:rFonts w:ascii="Arial" w:hAnsi="Arial" w:cs="Arial"/>
          <w:sz w:val="22"/>
          <w:szCs w:val="22"/>
        </w:rPr>
        <w:tab/>
      </w:r>
    </w:p>
    <w:p w:rsidR="00BE0547" w:rsidRDefault="00BE054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706503" w:rsidRPr="00E47E49" w:rsidRDefault="00BE0547"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706503" w:rsidRPr="00E47E49">
        <w:rPr>
          <w:rFonts w:ascii="Arial" w:hAnsi="Arial" w:cs="Arial"/>
          <w:sz w:val="22"/>
          <w:szCs w:val="22"/>
        </w:rPr>
        <w:t>Embedded derivatives are recorded as derivative assets/liabilities at fair value and the changes in fair value are recorded in profit or loss. In determining the fair value, the Company uses</w:t>
      </w:r>
      <w:r>
        <w:rPr>
          <w:rFonts w:ascii="Arial" w:hAnsi="Arial" w:cs="Arial"/>
          <w:sz w:val="22"/>
          <w:szCs w:val="22"/>
        </w:rPr>
        <w:t xml:space="preserve"> </w:t>
      </w:r>
      <w:r w:rsidR="00706503" w:rsidRPr="00E47E49">
        <w:rPr>
          <w:rFonts w:ascii="Arial" w:hAnsi="Arial" w:cs="Arial"/>
          <w:sz w:val="22"/>
          <w:szCs w:val="22"/>
        </w:rPr>
        <w:t>a valuation technique and theoretical model. The input to the model is derived from observable market and conditions that include liquidity, dividend, interest rate, underlying price and volatility of underlying asset.</w:t>
      </w:r>
    </w:p>
    <w:p w:rsidR="00167E6C" w:rsidRPr="00E47E49" w:rsidRDefault="00A670AE" w:rsidP="00375BBE">
      <w:pPr>
        <w:tabs>
          <w:tab w:val="left" w:pos="360"/>
          <w:tab w:val="left" w:pos="900"/>
        </w:tabs>
        <w:spacing w:before="120" w:after="120" w:line="380" w:lineRule="exact"/>
        <w:ind w:left="540" w:hanging="540"/>
        <w:jc w:val="both"/>
        <w:rPr>
          <w:rFonts w:ascii="Arial" w:hAnsi="Arial"/>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19</w:t>
      </w:r>
      <w:r w:rsidR="000508CA" w:rsidRPr="00E47E49">
        <w:rPr>
          <w:rFonts w:ascii="Arial" w:hAnsi="Arial"/>
          <w:b/>
          <w:bCs/>
          <w:sz w:val="22"/>
          <w:szCs w:val="22"/>
        </w:rPr>
        <w:tab/>
      </w:r>
      <w:r w:rsidR="0064693E">
        <w:rPr>
          <w:rFonts w:ascii="Arial" w:hAnsi="Arial"/>
          <w:b/>
          <w:bCs/>
          <w:sz w:val="22"/>
          <w:szCs w:val="22"/>
        </w:rPr>
        <w:t>Leases</w:t>
      </w:r>
    </w:p>
    <w:p w:rsidR="00D3660F" w:rsidRPr="00E863FB" w:rsidRDefault="00D3660F" w:rsidP="00D3660F">
      <w:pPr>
        <w:spacing w:before="120" w:after="120" w:line="380" w:lineRule="exact"/>
        <w:ind w:firstLine="540"/>
        <w:jc w:val="both"/>
        <w:rPr>
          <w:rFonts w:ascii="Arial" w:hAnsi="Arial"/>
          <w:sz w:val="22"/>
          <w:szCs w:val="22"/>
        </w:rPr>
      </w:pPr>
      <w:r w:rsidRPr="00E863FB">
        <w:rPr>
          <w:rFonts w:ascii="Arial" w:hAnsi="Arial"/>
          <w:i/>
          <w:iCs/>
          <w:sz w:val="22"/>
          <w:szCs w:val="22"/>
          <w:u w:val="single"/>
        </w:rPr>
        <w:t>Accounting policy which is adopted since 1 January 2020</w:t>
      </w:r>
    </w:p>
    <w:p w:rsidR="00D3660F" w:rsidRPr="00E863FB" w:rsidRDefault="00D3660F" w:rsidP="00D3660F">
      <w:pPr>
        <w:tabs>
          <w:tab w:val="left" w:pos="360"/>
          <w:tab w:val="left" w:pos="900"/>
        </w:tabs>
        <w:spacing w:before="120" w:after="120" w:line="380" w:lineRule="exact"/>
        <w:ind w:left="540" w:hanging="540"/>
        <w:jc w:val="both"/>
        <w:rPr>
          <w:rFonts w:ascii="Arial" w:hAnsi="Arial"/>
          <w:sz w:val="22"/>
          <w:szCs w:val="22"/>
        </w:rPr>
      </w:pPr>
      <w:r w:rsidRPr="00E863FB">
        <w:rPr>
          <w:rFonts w:ascii="Arial" w:hAnsi="Arial"/>
          <w:sz w:val="22"/>
          <w:szCs w:val="22"/>
        </w:rPr>
        <w:tab/>
      </w:r>
      <w:r w:rsidRPr="00E863FB">
        <w:rPr>
          <w:rFonts w:ascii="Arial" w:hAnsi="Arial"/>
          <w:sz w:val="22"/>
          <w:szCs w:val="22"/>
        </w:rPr>
        <w:tab/>
        <w:t xml:space="preserve">The Company assesses whether a contract is or contains a lease, at inception of the contract. </w:t>
      </w:r>
      <w:r w:rsidR="009A6238">
        <w:rPr>
          <w:rFonts w:ascii="Arial" w:hAnsi="Arial"/>
          <w:sz w:val="22"/>
          <w:szCs w:val="22"/>
        </w:rPr>
        <w:t xml:space="preserve">    </w:t>
      </w:r>
      <w:r w:rsidRPr="00E863FB">
        <w:rPr>
          <w:rFonts w:ascii="Arial" w:hAnsi="Arial"/>
          <w:sz w:val="22"/>
          <w:szCs w:val="22"/>
        </w:rPr>
        <w:t xml:space="preserve">A contract contains a lease </w:t>
      </w:r>
      <w:proofErr w:type="gramStart"/>
      <w:r w:rsidRPr="00E863FB">
        <w:rPr>
          <w:rFonts w:ascii="Arial" w:hAnsi="Arial"/>
          <w:sz w:val="22"/>
          <w:szCs w:val="22"/>
        </w:rPr>
        <w:t>on the basis of</w:t>
      </w:r>
      <w:proofErr w:type="gramEnd"/>
      <w:r w:rsidRPr="00E863FB">
        <w:rPr>
          <w:rFonts w:ascii="Arial" w:hAnsi="Arial"/>
          <w:sz w:val="22"/>
          <w:szCs w:val="22"/>
        </w:rPr>
        <w:t xml:space="preserve"> whether the customer has the right to control the use of an identified asset for a period of time in exchange for consideration.</w:t>
      </w:r>
    </w:p>
    <w:p w:rsidR="00D3660F" w:rsidRPr="00E863FB" w:rsidRDefault="00D3660F" w:rsidP="00D3660F">
      <w:pPr>
        <w:tabs>
          <w:tab w:val="left" w:pos="360"/>
          <w:tab w:val="left" w:pos="900"/>
        </w:tabs>
        <w:spacing w:before="120" w:after="120" w:line="380" w:lineRule="exact"/>
        <w:ind w:left="540" w:hanging="540"/>
        <w:jc w:val="both"/>
        <w:rPr>
          <w:rFonts w:ascii="Arial" w:hAnsi="Arial"/>
          <w:sz w:val="22"/>
          <w:szCs w:val="22"/>
        </w:rPr>
      </w:pPr>
      <w:r w:rsidRPr="00E863FB">
        <w:rPr>
          <w:rFonts w:ascii="Arial" w:hAnsi="Arial"/>
          <w:sz w:val="22"/>
          <w:szCs w:val="22"/>
        </w:rPr>
        <w:tab/>
      </w:r>
      <w:r w:rsidRPr="00E863FB">
        <w:rPr>
          <w:rFonts w:ascii="Arial" w:hAnsi="Arial"/>
          <w:sz w:val="22"/>
          <w:szCs w:val="22"/>
        </w:rPr>
        <w:tab/>
        <w:t xml:space="preserve">The Company </w:t>
      </w:r>
      <w:proofErr w:type="spellStart"/>
      <w:r w:rsidRPr="00E863FB">
        <w:rPr>
          <w:rFonts w:ascii="Arial" w:hAnsi="Arial"/>
          <w:sz w:val="22"/>
          <w:szCs w:val="22"/>
        </w:rPr>
        <w:t>recognises</w:t>
      </w:r>
      <w:proofErr w:type="spellEnd"/>
      <w:r w:rsidRPr="00E863FB">
        <w:rPr>
          <w:rFonts w:ascii="Arial" w:hAnsi="Arial"/>
          <w:sz w:val="22"/>
          <w:szCs w:val="22"/>
        </w:rPr>
        <w:t xml:space="preserve"> a right-of-use asset and corresponding lease liability with respect to all lease arrangements in which its lease term is more than 12 months, except leases of low value assets.</w:t>
      </w:r>
    </w:p>
    <w:p w:rsidR="00D3660F" w:rsidRPr="009A6238" w:rsidRDefault="00D3660F" w:rsidP="00D3660F">
      <w:pPr>
        <w:tabs>
          <w:tab w:val="left" w:pos="360"/>
          <w:tab w:val="left" w:pos="900"/>
        </w:tabs>
        <w:spacing w:before="120" w:after="120" w:line="380" w:lineRule="exact"/>
        <w:ind w:left="540" w:hanging="540"/>
        <w:jc w:val="both"/>
        <w:rPr>
          <w:rFonts w:ascii="Arial" w:hAnsi="Arial"/>
          <w:sz w:val="22"/>
          <w:szCs w:val="22"/>
        </w:rPr>
      </w:pPr>
      <w:r w:rsidRPr="009A6238">
        <w:rPr>
          <w:rFonts w:ascii="Arial" w:hAnsi="Arial"/>
          <w:sz w:val="22"/>
          <w:szCs w:val="22"/>
        </w:rPr>
        <w:tab/>
      </w:r>
      <w:r w:rsidRPr="009A6238">
        <w:rPr>
          <w:rFonts w:ascii="Arial" w:hAnsi="Arial"/>
          <w:sz w:val="22"/>
          <w:szCs w:val="22"/>
        </w:rPr>
        <w:tab/>
      </w:r>
      <w:r w:rsidRPr="009A6238">
        <w:rPr>
          <w:rFonts w:ascii="Arial" w:hAnsi="Arial"/>
          <w:b/>
          <w:bCs/>
          <w:sz w:val="22"/>
          <w:szCs w:val="22"/>
        </w:rPr>
        <w:t>Right-of-use assets</w:t>
      </w:r>
    </w:p>
    <w:p w:rsidR="00D3660F" w:rsidRPr="00E863FB" w:rsidRDefault="00D3660F" w:rsidP="00D3660F">
      <w:pPr>
        <w:tabs>
          <w:tab w:val="left" w:pos="360"/>
          <w:tab w:val="left" w:pos="900"/>
        </w:tabs>
        <w:spacing w:before="120" w:after="120" w:line="380" w:lineRule="exact"/>
        <w:ind w:left="540" w:hanging="540"/>
        <w:jc w:val="both"/>
        <w:rPr>
          <w:rFonts w:ascii="Arial" w:hAnsi="Arial"/>
          <w:sz w:val="22"/>
          <w:szCs w:val="22"/>
        </w:rPr>
      </w:pPr>
      <w:r w:rsidRPr="00E863FB">
        <w:rPr>
          <w:rFonts w:ascii="Arial" w:hAnsi="Arial"/>
          <w:sz w:val="22"/>
          <w:szCs w:val="22"/>
        </w:rPr>
        <w:tab/>
      </w:r>
      <w:r w:rsidRPr="00E863FB">
        <w:rPr>
          <w:rFonts w:ascii="Arial" w:hAnsi="Arial"/>
          <w:sz w:val="22"/>
          <w:szCs w:val="22"/>
        </w:rPr>
        <w:tab/>
        <w:t xml:space="preserve">The Company </w:t>
      </w:r>
      <w:proofErr w:type="spellStart"/>
      <w:r w:rsidRPr="00E863FB">
        <w:rPr>
          <w:rFonts w:ascii="Arial" w:hAnsi="Arial"/>
          <w:sz w:val="22"/>
          <w:szCs w:val="22"/>
        </w:rPr>
        <w:t>recognises</w:t>
      </w:r>
      <w:proofErr w:type="spellEnd"/>
      <w:r w:rsidRPr="00E863FB">
        <w:rPr>
          <w:rFonts w:ascii="Arial" w:hAnsi="Arial"/>
          <w:sz w:val="22"/>
          <w:szCs w:val="22"/>
        </w:rPr>
        <w:t xml:space="preserve"> right-of-use assets at the commencement date (the date that underlying assets are available to use). They are subsequently measured at cost less accumulated depreciation and impairment losses (if any), adjusted with any remeasurement of corresponding lease liabilities.</w:t>
      </w:r>
    </w:p>
    <w:p w:rsidR="00D3660F" w:rsidRPr="00E863FB" w:rsidRDefault="00D3660F" w:rsidP="00D3660F">
      <w:pPr>
        <w:tabs>
          <w:tab w:val="left" w:pos="360"/>
          <w:tab w:val="left" w:pos="900"/>
        </w:tabs>
        <w:spacing w:before="120" w:after="120" w:line="380" w:lineRule="exact"/>
        <w:ind w:left="540" w:hanging="540"/>
        <w:jc w:val="both"/>
        <w:rPr>
          <w:rFonts w:ascii="Arial" w:hAnsi="Arial"/>
          <w:sz w:val="22"/>
          <w:szCs w:val="22"/>
        </w:rPr>
      </w:pPr>
      <w:r w:rsidRPr="00E863FB">
        <w:rPr>
          <w:rFonts w:ascii="Arial" w:hAnsi="Arial"/>
          <w:sz w:val="22"/>
          <w:szCs w:val="22"/>
        </w:rPr>
        <w:tab/>
      </w:r>
      <w:r w:rsidRPr="00E863FB">
        <w:rPr>
          <w:rFonts w:ascii="Arial" w:hAnsi="Arial"/>
          <w:sz w:val="22"/>
          <w:szCs w:val="22"/>
        </w:rPr>
        <w:tab/>
        <w:t>Depreciation of right-of-use assets is calculated from their costs. Right-of-use assets are depreciated over the shorter period of lease term and useful life of the underlying asset, as follows.</w:t>
      </w:r>
    </w:p>
    <w:tbl>
      <w:tblPr>
        <w:tblW w:w="0" w:type="auto"/>
        <w:tblInd w:w="-162" w:type="dxa"/>
        <w:tblLayout w:type="fixed"/>
        <w:tblLook w:val="0000" w:firstRow="0" w:lastRow="0" w:firstColumn="0" w:lastColumn="0" w:noHBand="0" w:noVBand="0"/>
      </w:tblPr>
      <w:tblGrid>
        <w:gridCol w:w="5040"/>
        <w:gridCol w:w="1440"/>
        <w:gridCol w:w="1440"/>
      </w:tblGrid>
      <w:tr w:rsidR="00D3660F" w:rsidRPr="00E863FB" w:rsidTr="004C2FBF">
        <w:tc>
          <w:tcPr>
            <w:tcW w:w="5040" w:type="dxa"/>
          </w:tcPr>
          <w:p w:rsidR="00D3660F" w:rsidRPr="00E863FB" w:rsidRDefault="00D3660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E863FB">
              <w:rPr>
                <w:rFonts w:ascii="Arial" w:hAnsi="Arial"/>
                <w:sz w:val="22"/>
                <w:szCs w:val="22"/>
              </w:rPr>
              <w:t xml:space="preserve">Building and building improvement </w:t>
            </w:r>
          </w:p>
        </w:tc>
        <w:tc>
          <w:tcPr>
            <w:tcW w:w="1440" w:type="dxa"/>
          </w:tcPr>
          <w:p w:rsidR="00D3660F" w:rsidRPr="00E863FB"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ab/>
              <w:t>3</w:t>
            </w:r>
            <w:r w:rsidR="009A6238">
              <w:rPr>
                <w:rFonts w:ascii="Arial" w:hAnsi="Arial"/>
                <w:sz w:val="22"/>
                <w:szCs w:val="22"/>
              </w:rPr>
              <w:t xml:space="preserve"> </w:t>
            </w:r>
            <w:r w:rsidRPr="00E863FB">
              <w:rPr>
                <w:rFonts w:ascii="Arial" w:hAnsi="Arial"/>
                <w:sz w:val="22"/>
                <w:szCs w:val="22"/>
              </w:rPr>
              <w:t>-</w:t>
            </w:r>
            <w:r w:rsidR="009A6238">
              <w:rPr>
                <w:rFonts w:ascii="Arial" w:hAnsi="Arial"/>
                <w:sz w:val="22"/>
                <w:szCs w:val="22"/>
              </w:rPr>
              <w:t xml:space="preserve"> </w:t>
            </w:r>
            <w:r w:rsidRPr="00E863FB">
              <w:rPr>
                <w:rFonts w:ascii="Arial" w:hAnsi="Arial"/>
                <w:sz w:val="22"/>
                <w:szCs w:val="22"/>
              </w:rPr>
              <w:t>6</w:t>
            </w:r>
          </w:p>
        </w:tc>
        <w:tc>
          <w:tcPr>
            <w:tcW w:w="1440" w:type="dxa"/>
          </w:tcPr>
          <w:p w:rsidR="00D3660F" w:rsidRPr="00E863FB"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Years</w:t>
            </w:r>
          </w:p>
        </w:tc>
      </w:tr>
      <w:tr w:rsidR="00D3660F" w:rsidRPr="00E863FB" w:rsidTr="004C2FBF">
        <w:tc>
          <w:tcPr>
            <w:tcW w:w="5040" w:type="dxa"/>
          </w:tcPr>
          <w:p w:rsidR="00D3660F" w:rsidRPr="00E863FB" w:rsidRDefault="00D3660F" w:rsidP="004C2FBF">
            <w:pPr>
              <w:tabs>
                <w:tab w:val="left" w:pos="2880"/>
                <w:tab w:val="right" w:pos="5040"/>
                <w:tab w:val="right" w:pos="6390"/>
                <w:tab w:val="right" w:pos="8190"/>
              </w:tabs>
              <w:spacing w:line="380" w:lineRule="exact"/>
              <w:ind w:left="594" w:right="-43" w:firstLine="366"/>
              <w:jc w:val="both"/>
              <w:rPr>
                <w:rFonts w:ascii="Arial" w:hAnsi="Arial"/>
                <w:szCs w:val="22"/>
              </w:rPr>
            </w:pPr>
            <w:r w:rsidRPr="00E863FB">
              <w:rPr>
                <w:rFonts w:ascii="Arial" w:hAnsi="Arial"/>
                <w:sz w:val="22"/>
                <w:szCs w:val="22"/>
              </w:rPr>
              <w:t>Motor vehicles</w:t>
            </w:r>
          </w:p>
        </w:tc>
        <w:tc>
          <w:tcPr>
            <w:tcW w:w="1440" w:type="dxa"/>
          </w:tcPr>
          <w:p w:rsidR="00D3660F" w:rsidRPr="00E863FB"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ab/>
              <w:t>3</w:t>
            </w:r>
          </w:p>
        </w:tc>
        <w:tc>
          <w:tcPr>
            <w:tcW w:w="1440" w:type="dxa"/>
          </w:tcPr>
          <w:p w:rsidR="00D3660F" w:rsidRPr="00E863FB"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E863FB">
              <w:rPr>
                <w:rFonts w:ascii="Arial" w:hAnsi="Arial"/>
                <w:sz w:val="22"/>
                <w:szCs w:val="22"/>
              </w:rPr>
              <w:t>Years</w:t>
            </w:r>
          </w:p>
        </w:tc>
      </w:tr>
    </w:tbl>
    <w:p w:rsidR="00D3660F" w:rsidRPr="00E863FB" w:rsidRDefault="00D3660F" w:rsidP="00D3660F">
      <w:pPr>
        <w:tabs>
          <w:tab w:val="left" w:pos="360"/>
          <w:tab w:val="left" w:pos="900"/>
        </w:tabs>
        <w:spacing w:before="120" w:after="120" w:line="380" w:lineRule="exact"/>
        <w:ind w:left="547" w:hanging="547"/>
        <w:jc w:val="both"/>
        <w:rPr>
          <w:rFonts w:ascii="Arial" w:hAnsi="Arial"/>
          <w:sz w:val="22"/>
          <w:szCs w:val="22"/>
        </w:rPr>
      </w:pPr>
      <w:r w:rsidRPr="00E863FB">
        <w:rPr>
          <w:rFonts w:ascii="Arial" w:hAnsi="Arial"/>
          <w:b/>
          <w:bCs/>
          <w:sz w:val="22"/>
          <w:szCs w:val="22"/>
        </w:rPr>
        <w:tab/>
      </w:r>
      <w:r w:rsidRPr="00E863FB">
        <w:rPr>
          <w:rFonts w:ascii="Arial" w:hAnsi="Arial"/>
          <w:b/>
          <w:bCs/>
          <w:sz w:val="22"/>
          <w:szCs w:val="22"/>
        </w:rPr>
        <w:tab/>
      </w:r>
      <w:r w:rsidRPr="00E863FB">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rsidR="00D3660F" w:rsidRPr="009A6238" w:rsidRDefault="00D3660F" w:rsidP="00D3660F">
      <w:pPr>
        <w:tabs>
          <w:tab w:val="left" w:pos="360"/>
          <w:tab w:val="left" w:pos="900"/>
        </w:tabs>
        <w:spacing w:before="120" w:after="120" w:line="380" w:lineRule="exact"/>
        <w:ind w:left="547" w:hanging="547"/>
        <w:jc w:val="both"/>
        <w:rPr>
          <w:rFonts w:ascii="Arial" w:hAnsi="Arial"/>
          <w:b/>
          <w:bCs/>
          <w:sz w:val="22"/>
          <w:szCs w:val="22"/>
        </w:rPr>
      </w:pPr>
      <w:r w:rsidRPr="009A6238">
        <w:rPr>
          <w:rFonts w:ascii="Arial" w:hAnsi="Arial"/>
          <w:b/>
          <w:bCs/>
          <w:sz w:val="22"/>
          <w:szCs w:val="22"/>
        </w:rPr>
        <w:tab/>
      </w:r>
      <w:r w:rsidRPr="009A6238">
        <w:rPr>
          <w:rFonts w:ascii="Arial" w:hAnsi="Arial"/>
          <w:b/>
          <w:bCs/>
          <w:sz w:val="22"/>
          <w:szCs w:val="22"/>
          <w:cs/>
        </w:rPr>
        <w:tab/>
      </w:r>
      <w:r w:rsidRPr="009A6238">
        <w:rPr>
          <w:rFonts w:ascii="Arial" w:hAnsi="Arial"/>
          <w:b/>
          <w:bCs/>
          <w:sz w:val="22"/>
          <w:szCs w:val="22"/>
        </w:rPr>
        <w:t>Lease liabilities</w:t>
      </w:r>
    </w:p>
    <w:p w:rsidR="00D3660F" w:rsidRPr="00E863FB" w:rsidRDefault="00D3660F" w:rsidP="00D3660F">
      <w:pPr>
        <w:tabs>
          <w:tab w:val="left" w:pos="360"/>
          <w:tab w:val="left" w:pos="900"/>
        </w:tabs>
        <w:spacing w:before="120" w:after="120" w:line="380" w:lineRule="exact"/>
        <w:ind w:left="547" w:hanging="547"/>
        <w:jc w:val="both"/>
        <w:rPr>
          <w:rFonts w:ascii="Arial" w:hAnsi="Arial"/>
          <w:sz w:val="22"/>
          <w:szCs w:val="22"/>
        </w:rPr>
      </w:pPr>
      <w:r w:rsidRPr="00E863FB">
        <w:rPr>
          <w:rFonts w:ascii="Arial" w:hAnsi="Arial"/>
          <w:b/>
          <w:bCs/>
          <w:i/>
          <w:iCs/>
          <w:sz w:val="22"/>
          <w:szCs w:val="22"/>
        </w:rPr>
        <w:tab/>
      </w:r>
      <w:r w:rsidRPr="00E863FB">
        <w:rPr>
          <w:rFonts w:ascii="Arial" w:hAnsi="Arial"/>
          <w:sz w:val="22"/>
          <w:szCs w:val="22"/>
        </w:rPr>
        <w:tab/>
        <w:t xml:space="preserve">At the commencement date of the lease, the Company </w:t>
      </w:r>
      <w:proofErr w:type="spellStart"/>
      <w:r w:rsidRPr="00E863FB">
        <w:rPr>
          <w:rFonts w:ascii="Arial" w:hAnsi="Arial"/>
          <w:sz w:val="22"/>
          <w:szCs w:val="22"/>
        </w:rPr>
        <w:t>recognises</w:t>
      </w:r>
      <w:proofErr w:type="spellEnd"/>
      <w:r w:rsidRPr="00E863FB">
        <w:rPr>
          <w:rFonts w:ascii="Arial" w:hAnsi="Arial"/>
          <w:sz w:val="22"/>
          <w:szCs w:val="22"/>
        </w:rPr>
        <w:t xml:space="preserve"> lease liabilities measured at the present value of the lease payments to be made over the lease term, discounted by</w:t>
      </w:r>
      <w:r w:rsidR="009A6238">
        <w:rPr>
          <w:rFonts w:ascii="Arial" w:hAnsi="Arial"/>
          <w:sz w:val="22"/>
          <w:szCs w:val="22"/>
        </w:rPr>
        <w:t xml:space="preserve">                 </w:t>
      </w:r>
      <w:r w:rsidRPr="00E863FB">
        <w:rPr>
          <w:rFonts w:ascii="Arial" w:hAnsi="Arial"/>
          <w:sz w:val="22"/>
          <w:szCs w:val="22"/>
        </w:rPr>
        <w:t xml:space="preserve"> the interest rate implicit in the lease or the Company’s incremental borrowing rate. After</w:t>
      </w:r>
      <w:r w:rsidR="009A6238">
        <w:rPr>
          <w:rFonts w:ascii="Arial" w:hAnsi="Arial"/>
          <w:sz w:val="22"/>
          <w:szCs w:val="22"/>
        </w:rPr>
        <w:t xml:space="preserve">                       </w:t>
      </w:r>
      <w:r w:rsidRPr="00E863FB">
        <w:rPr>
          <w:rFonts w:ascii="Arial" w:hAnsi="Arial"/>
          <w:sz w:val="22"/>
          <w:szCs w:val="22"/>
        </w:rPr>
        <w:t xml:space="preserve"> the commencement date, the amount of lease liabilities is increased to reflect the accretion of interest and reduced for the lease payments made. In addition, the carrying amount of lease liabilities is remeasured if there is a modification or reassessment.</w:t>
      </w:r>
    </w:p>
    <w:p w:rsidR="00BE0547" w:rsidRDefault="00BE054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3660F" w:rsidRPr="009A6238" w:rsidRDefault="00D3660F" w:rsidP="00D3660F">
      <w:pPr>
        <w:spacing w:before="120" w:after="120" w:line="380" w:lineRule="exact"/>
        <w:ind w:left="540"/>
        <w:jc w:val="thaiDistribute"/>
        <w:rPr>
          <w:rFonts w:ascii="Arial" w:hAnsi="Arial" w:cs="Arial"/>
          <w:b/>
          <w:bCs/>
          <w:sz w:val="22"/>
          <w:szCs w:val="22"/>
        </w:rPr>
      </w:pPr>
      <w:r w:rsidRPr="009A6238">
        <w:rPr>
          <w:rFonts w:ascii="Arial" w:hAnsi="Arial" w:cs="Arial"/>
          <w:b/>
          <w:bCs/>
          <w:sz w:val="22"/>
          <w:szCs w:val="22"/>
        </w:rPr>
        <w:lastRenderedPageBreak/>
        <w:t>Short-term leases and Leases of low-value assets</w:t>
      </w:r>
    </w:p>
    <w:p w:rsidR="00D3660F" w:rsidRDefault="00D3660F" w:rsidP="00D3660F">
      <w:pPr>
        <w:spacing w:before="120" w:after="120" w:line="380" w:lineRule="exact"/>
        <w:ind w:left="540"/>
        <w:jc w:val="thaiDistribute"/>
        <w:rPr>
          <w:rFonts w:ascii="Arial" w:hAnsi="Arial"/>
          <w:sz w:val="22"/>
          <w:szCs w:val="22"/>
        </w:rPr>
      </w:pPr>
      <w:r w:rsidRPr="00E863FB">
        <w:rPr>
          <w:rFonts w:ascii="Arial" w:hAnsi="Arial"/>
          <w:sz w:val="22"/>
          <w:szCs w:val="22"/>
        </w:rPr>
        <w:t xml:space="preserve">Payments under leases that, have a lease term of 12 months or less at the commencement date, or are leases of low-value assets, are </w:t>
      </w:r>
      <w:proofErr w:type="spellStart"/>
      <w:r w:rsidRPr="00E863FB">
        <w:rPr>
          <w:rFonts w:ascii="Arial" w:hAnsi="Arial"/>
          <w:sz w:val="22"/>
          <w:szCs w:val="22"/>
        </w:rPr>
        <w:t>recognised</w:t>
      </w:r>
      <w:proofErr w:type="spellEnd"/>
      <w:r w:rsidRPr="00E863FB">
        <w:rPr>
          <w:rFonts w:ascii="Arial" w:hAnsi="Arial"/>
          <w:sz w:val="22"/>
          <w:szCs w:val="22"/>
        </w:rPr>
        <w:t xml:space="preserve"> as expenses on a straight-line basis over</w:t>
      </w:r>
      <w:r w:rsidR="00BE0547">
        <w:rPr>
          <w:rFonts w:ascii="Arial" w:hAnsi="Arial"/>
          <w:sz w:val="22"/>
          <w:szCs w:val="22"/>
        </w:rPr>
        <w:t xml:space="preserve"> </w:t>
      </w:r>
      <w:r w:rsidRPr="00E863FB">
        <w:rPr>
          <w:rFonts w:ascii="Arial" w:hAnsi="Arial"/>
          <w:sz w:val="22"/>
          <w:szCs w:val="22"/>
        </w:rPr>
        <w:t>the lease term.</w:t>
      </w:r>
    </w:p>
    <w:p w:rsidR="00FE26A0" w:rsidRPr="00FE26A0" w:rsidRDefault="00FE26A0" w:rsidP="00FE26A0">
      <w:pPr>
        <w:spacing w:before="120" w:after="120" w:line="380" w:lineRule="exact"/>
        <w:ind w:firstLine="547"/>
        <w:jc w:val="both"/>
        <w:rPr>
          <w:rFonts w:ascii="Arial" w:hAnsi="Arial"/>
          <w:sz w:val="22"/>
          <w:szCs w:val="22"/>
        </w:rPr>
      </w:pPr>
      <w:r w:rsidRPr="00FE26A0">
        <w:rPr>
          <w:rFonts w:ascii="Arial" w:hAnsi="Arial"/>
          <w:i/>
          <w:iCs/>
          <w:sz w:val="22"/>
          <w:szCs w:val="22"/>
          <w:u w:val="single"/>
        </w:rPr>
        <w:t>Accounting policy which is adopted before 1 January 2020</w:t>
      </w:r>
    </w:p>
    <w:p w:rsidR="00FE26A0" w:rsidRPr="00FE26A0" w:rsidRDefault="00FE26A0" w:rsidP="00FE26A0">
      <w:pPr>
        <w:spacing w:before="120" w:after="120" w:line="380" w:lineRule="exact"/>
        <w:ind w:left="540"/>
        <w:jc w:val="thaiDistribute"/>
        <w:rPr>
          <w:rFonts w:ascii="Arial" w:hAnsi="Arial"/>
          <w:sz w:val="22"/>
          <w:szCs w:val="22"/>
        </w:rPr>
      </w:pPr>
      <w:r w:rsidRPr="00FE26A0">
        <w:rPr>
          <w:rFonts w:ascii="Arial" w:hAnsi="Arial"/>
          <w:sz w:val="22"/>
          <w:szCs w:val="22"/>
        </w:rPr>
        <w:t>Leases of building and equipment of which substantial risks and rewards of ownership are not transferred to lessee are classified as operating leases.</w:t>
      </w:r>
    </w:p>
    <w:p w:rsidR="00FE26A0" w:rsidRPr="00FE26A0" w:rsidRDefault="00FE26A0" w:rsidP="00FE26A0">
      <w:pPr>
        <w:spacing w:before="120" w:after="120" w:line="380" w:lineRule="exact"/>
        <w:ind w:left="540"/>
        <w:jc w:val="thaiDistribute"/>
        <w:rPr>
          <w:rFonts w:ascii="Arial" w:hAnsi="Arial"/>
          <w:sz w:val="22"/>
          <w:szCs w:val="22"/>
        </w:rPr>
      </w:pPr>
      <w:r w:rsidRPr="00FE26A0">
        <w:rPr>
          <w:rFonts w:ascii="Arial" w:hAnsi="Arial"/>
          <w:sz w:val="22"/>
          <w:szCs w:val="22"/>
        </w:rPr>
        <w:t xml:space="preserve">Operating lease payments are </w:t>
      </w:r>
      <w:proofErr w:type="spellStart"/>
      <w:r w:rsidRPr="00FE26A0">
        <w:rPr>
          <w:rFonts w:ascii="Arial" w:hAnsi="Arial"/>
          <w:sz w:val="22"/>
          <w:szCs w:val="22"/>
        </w:rPr>
        <w:t>recognised</w:t>
      </w:r>
      <w:proofErr w:type="spellEnd"/>
      <w:r w:rsidRPr="00FE26A0">
        <w:rPr>
          <w:rFonts w:ascii="Arial" w:hAnsi="Arial"/>
          <w:sz w:val="22"/>
          <w:szCs w:val="22"/>
        </w:rPr>
        <w:t xml:space="preserve"> as an expense in profit or loss on a straight-line basis over the lease term.</w:t>
      </w:r>
    </w:p>
    <w:p w:rsidR="000508CA" w:rsidRPr="00E47E49" w:rsidRDefault="00A670AE" w:rsidP="00A61518">
      <w:pPr>
        <w:tabs>
          <w:tab w:val="left" w:pos="360"/>
          <w:tab w:val="left" w:pos="900"/>
        </w:tabs>
        <w:spacing w:before="120" w:after="120" w:line="380" w:lineRule="exact"/>
        <w:ind w:left="547" w:hanging="547"/>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20</w:t>
      </w:r>
      <w:r w:rsidR="000508CA" w:rsidRPr="00E47E49">
        <w:rPr>
          <w:rFonts w:ascii="Arial" w:hAnsi="Arial"/>
          <w:b/>
          <w:bCs/>
          <w:sz w:val="22"/>
          <w:szCs w:val="22"/>
        </w:rPr>
        <w:tab/>
        <w:t>Related party transactions</w:t>
      </w:r>
    </w:p>
    <w:p w:rsidR="000508CA" w:rsidRPr="00E47E49" w:rsidRDefault="000508CA" w:rsidP="00A61518">
      <w:pPr>
        <w:tabs>
          <w:tab w:val="left" w:pos="360"/>
          <w:tab w:val="left" w:pos="900"/>
        </w:tabs>
        <w:spacing w:before="120" w:after="120" w:line="380" w:lineRule="exact"/>
        <w:ind w:left="547" w:hanging="547"/>
        <w:jc w:val="both"/>
        <w:rPr>
          <w:rFonts w:ascii="Arial" w:hAnsi="Arial"/>
          <w:sz w:val="22"/>
          <w:szCs w:val="22"/>
        </w:rPr>
      </w:pPr>
      <w:r w:rsidRPr="00E47E49">
        <w:rPr>
          <w:rFonts w:ascii="Arial" w:hAnsi="Arial"/>
          <w:b/>
          <w:bCs/>
          <w:sz w:val="22"/>
          <w:szCs w:val="22"/>
        </w:rPr>
        <w:tab/>
      </w:r>
      <w:r w:rsidRPr="00E47E49">
        <w:rPr>
          <w:rFonts w:ascii="Arial" w:hAnsi="Arial"/>
          <w:b/>
          <w:bCs/>
          <w:sz w:val="22"/>
          <w:szCs w:val="22"/>
        </w:rPr>
        <w:tab/>
      </w:r>
      <w:r w:rsidRPr="00E47E49">
        <w:rPr>
          <w:rFonts w:ascii="Arial" w:hAnsi="Arial"/>
          <w:sz w:val="22"/>
          <w:szCs w:val="22"/>
        </w:rPr>
        <w:t>Related parties comprise</w:t>
      </w:r>
      <w:r w:rsidRPr="00E47E49">
        <w:rPr>
          <w:rFonts w:ascii="Arial" w:hAnsi="Arial"/>
          <w:b/>
          <w:bCs/>
          <w:sz w:val="22"/>
          <w:szCs w:val="22"/>
        </w:rPr>
        <w:t xml:space="preserve"> </w:t>
      </w:r>
      <w:r w:rsidR="00AD1958" w:rsidRPr="00E47E49">
        <w:rPr>
          <w:rFonts w:ascii="Arial" w:hAnsi="Arial"/>
          <w:sz w:val="22"/>
          <w:szCs w:val="22"/>
        </w:rPr>
        <w:t>individuals or</w:t>
      </w:r>
      <w:r w:rsidR="00AD1958" w:rsidRPr="00E47E49">
        <w:rPr>
          <w:rFonts w:ascii="Arial" w:hAnsi="Arial"/>
          <w:b/>
          <w:bCs/>
          <w:sz w:val="22"/>
          <w:szCs w:val="22"/>
        </w:rPr>
        <w:t xml:space="preserve"> </w:t>
      </w:r>
      <w:r w:rsidRPr="00E47E49">
        <w:rPr>
          <w:rFonts w:ascii="Arial" w:hAnsi="Arial"/>
          <w:bCs/>
          <w:sz w:val="22"/>
          <w:szCs w:val="22"/>
        </w:rPr>
        <w:t>e</w:t>
      </w:r>
      <w:r w:rsidRPr="00E47E49">
        <w:rPr>
          <w:rFonts w:ascii="Arial" w:hAnsi="Arial"/>
          <w:sz w:val="22"/>
          <w:szCs w:val="22"/>
        </w:rPr>
        <w:t xml:space="preserve">nterprises that control, or are controlled </w:t>
      </w:r>
      <w:proofErr w:type="gramStart"/>
      <w:r w:rsidRPr="00E47E49">
        <w:rPr>
          <w:rFonts w:ascii="Arial" w:hAnsi="Arial"/>
          <w:sz w:val="22"/>
          <w:szCs w:val="22"/>
        </w:rPr>
        <w:t xml:space="preserve">by, </w:t>
      </w:r>
      <w:r w:rsidR="009A6238">
        <w:rPr>
          <w:rFonts w:ascii="Arial" w:hAnsi="Arial"/>
          <w:sz w:val="22"/>
          <w:szCs w:val="22"/>
        </w:rPr>
        <w:t xml:space="preserve">  </w:t>
      </w:r>
      <w:proofErr w:type="gramEnd"/>
      <w:r w:rsidR="009A6238">
        <w:rPr>
          <w:rFonts w:ascii="Arial" w:hAnsi="Arial"/>
          <w:sz w:val="22"/>
          <w:szCs w:val="22"/>
        </w:rPr>
        <w:t xml:space="preserve">                        </w:t>
      </w:r>
      <w:r w:rsidRPr="00E47E49">
        <w:rPr>
          <w:rFonts w:ascii="Arial" w:hAnsi="Arial"/>
          <w:sz w:val="22"/>
          <w:szCs w:val="22"/>
        </w:rPr>
        <w:t>the Company, whether directly or indirectly, or which are under common control with the Company.</w:t>
      </w:r>
    </w:p>
    <w:p w:rsidR="000508CA" w:rsidRPr="00E47E49"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E47E49">
        <w:rPr>
          <w:rFonts w:ascii="Arial" w:hAnsi="Arial"/>
          <w:sz w:val="22"/>
          <w:szCs w:val="22"/>
        </w:rPr>
        <w:tab/>
      </w:r>
      <w:r w:rsidRPr="00E47E49">
        <w:rPr>
          <w:rFonts w:ascii="Arial" w:hAnsi="Arial"/>
          <w:sz w:val="22"/>
          <w:szCs w:val="22"/>
        </w:rPr>
        <w:tab/>
        <w:t>They also include associated companies</w:t>
      </w:r>
      <w:r w:rsidR="00AD1958" w:rsidRPr="00E47E49">
        <w:rPr>
          <w:rFonts w:ascii="Arial" w:hAnsi="Arial"/>
          <w:sz w:val="22"/>
          <w:szCs w:val="22"/>
        </w:rPr>
        <w:t>,</w:t>
      </w:r>
      <w:r w:rsidRPr="00E47E49">
        <w:rPr>
          <w:rFonts w:ascii="Arial" w:hAnsi="Arial"/>
          <w:sz w:val="22"/>
          <w:szCs w:val="22"/>
        </w:rPr>
        <w:t xml:space="preserve"> and individuals </w:t>
      </w:r>
      <w:r w:rsidR="00AD1958" w:rsidRPr="00E47E49">
        <w:rPr>
          <w:rFonts w:ascii="Arial" w:hAnsi="Arial"/>
          <w:sz w:val="22"/>
          <w:szCs w:val="22"/>
        </w:rPr>
        <w:t xml:space="preserve">or enterprises </w:t>
      </w:r>
      <w:r w:rsidRPr="00E47E49">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508CA" w:rsidRPr="00E47E49" w:rsidRDefault="00A670AE" w:rsidP="00FE26A0">
      <w:pPr>
        <w:tabs>
          <w:tab w:val="left" w:pos="360"/>
          <w:tab w:val="left" w:pos="900"/>
        </w:tabs>
        <w:spacing w:before="120" w:after="120" w:line="380" w:lineRule="exact"/>
        <w:ind w:left="547" w:hanging="547"/>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21</w:t>
      </w:r>
      <w:r w:rsidR="000508CA" w:rsidRPr="00E47E49">
        <w:rPr>
          <w:rFonts w:ascii="Arial" w:hAnsi="Arial"/>
          <w:b/>
          <w:bCs/>
          <w:sz w:val="22"/>
          <w:szCs w:val="22"/>
        </w:rPr>
        <w:tab/>
        <w:t>Provisions</w:t>
      </w:r>
    </w:p>
    <w:p w:rsidR="000508CA" w:rsidRPr="00E47E49" w:rsidRDefault="000508CA" w:rsidP="00FE26A0">
      <w:pPr>
        <w:tabs>
          <w:tab w:val="left" w:pos="360"/>
          <w:tab w:val="left" w:pos="900"/>
        </w:tabs>
        <w:spacing w:before="120" w:after="120" w:line="380" w:lineRule="exact"/>
        <w:ind w:left="547" w:hanging="547"/>
        <w:jc w:val="both"/>
        <w:rPr>
          <w:rFonts w:ascii="Arial" w:hAnsi="Arial"/>
          <w:sz w:val="22"/>
          <w:szCs w:val="22"/>
        </w:rPr>
      </w:pPr>
      <w:r w:rsidRPr="00E47E49">
        <w:rPr>
          <w:rFonts w:ascii="Arial" w:hAnsi="Arial"/>
          <w:sz w:val="22"/>
          <w:szCs w:val="22"/>
        </w:rPr>
        <w:tab/>
      </w:r>
      <w:r w:rsidRPr="00E47E49">
        <w:rPr>
          <w:rFonts w:ascii="Arial" w:hAnsi="Arial"/>
          <w:sz w:val="22"/>
          <w:szCs w:val="22"/>
        </w:rPr>
        <w:tab/>
        <w:t xml:space="preserve">Provisions are </w:t>
      </w:r>
      <w:proofErr w:type="spellStart"/>
      <w:r w:rsidRPr="00E47E49">
        <w:rPr>
          <w:rFonts w:ascii="Arial" w:hAnsi="Arial"/>
          <w:sz w:val="22"/>
          <w:szCs w:val="22"/>
        </w:rPr>
        <w:t>recognised</w:t>
      </w:r>
      <w:proofErr w:type="spellEnd"/>
      <w:r w:rsidRPr="00E47E49">
        <w:rPr>
          <w:rFonts w:ascii="Arial" w:hAnsi="Arial"/>
          <w:sz w:val="22"/>
          <w:szCs w:val="22"/>
        </w:rPr>
        <w:t xml:space="preserve"> when the Company </w:t>
      </w:r>
      <w:r w:rsidR="001E25FD" w:rsidRPr="00E47E49">
        <w:rPr>
          <w:rFonts w:ascii="Arial" w:hAnsi="Arial"/>
          <w:sz w:val="22"/>
          <w:szCs w:val="22"/>
        </w:rPr>
        <w:t>ha</w:t>
      </w:r>
      <w:r w:rsidR="003526CB" w:rsidRPr="00E47E49">
        <w:rPr>
          <w:rFonts w:ascii="Arial" w:hAnsi="Arial"/>
          <w:sz w:val="22"/>
          <w:szCs w:val="22"/>
        </w:rPr>
        <w:t>s</w:t>
      </w:r>
      <w:r w:rsidRPr="00E47E49">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0508CA" w:rsidRPr="00E47E49" w:rsidRDefault="00A670AE"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22</w:t>
      </w:r>
      <w:r w:rsidR="000508CA" w:rsidRPr="00E47E49">
        <w:rPr>
          <w:rFonts w:ascii="Arial" w:hAnsi="Arial"/>
          <w:b/>
          <w:bCs/>
          <w:sz w:val="22"/>
          <w:szCs w:val="22"/>
        </w:rPr>
        <w:tab/>
        <w:t>Foreign currency</w:t>
      </w:r>
    </w:p>
    <w:p w:rsidR="001E25FD" w:rsidRPr="00E47E49" w:rsidRDefault="001E25FD" w:rsidP="00FE26A0">
      <w:pPr>
        <w:tabs>
          <w:tab w:val="left" w:pos="360"/>
          <w:tab w:val="left" w:pos="900"/>
        </w:tabs>
        <w:spacing w:before="120" w:after="120" w:line="380" w:lineRule="exact"/>
        <w:ind w:left="547"/>
        <w:jc w:val="both"/>
        <w:rPr>
          <w:rFonts w:ascii="Arial" w:hAnsi="Arial"/>
          <w:sz w:val="22"/>
          <w:szCs w:val="22"/>
        </w:rPr>
      </w:pPr>
      <w:r w:rsidRPr="00E47E49">
        <w:rPr>
          <w:rFonts w:ascii="Arial" w:hAnsi="Arial"/>
          <w:sz w:val="22"/>
          <w:szCs w:val="22"/>
        </w:rPr>
        <w:t xml:space="preserve">The financial statements are presented in Baht, which is also the Company’s functional currency. </w:t>
      </w:r>
    </w:p>
    <w:p w:rsidR="000508CA" w:rsidRPr="00E47E49" w:rsidRDefault="001E25FD" w:rsidP="00FE26A0">
      <w:pPr>
        <w:tabs>
          <w:tab w:val="left" w:pos="360"/>
          <w:tab w:val="left" w:pos="900"/>
        </w:tabs>
        <w:spacing w:before="120" w:after="120" w:line="380" w:lineRule="exact"/>
        <w:ind w:left="547" w:hanging="547"/>
        <w:jc w:val="both"/>
        <w:rPr>
          <w:rFonts w:ascii="Arial" w:hAnsi="Arial"/>
          <w:color w:val="000000"/>
          <w:sz w:val="22"/>
          <w:szCs w:val="22"/>
        </w:rPr>
      </w:pPr>
      <w:r w:rsidRPr="00E47E49">
        <w:rPr>
          <w:rFonts w:ascii="Arial" w:hAnsi="Arial"/>
          <w:sz w:val="22"/>
          <w:szCs w:val="22"/>
        </w:rPr>
        <w:tab/>
      </w:r>
      <w:r w:rsidRPr="00E47E49">
        <w:rPr>
          <w:rFonts w:ascii="Arial" w:hAnsi="Arial"/>
          <w:sz w:val="22"/>
          <w:szCs w:val="22"/>
        </w:rPr>
        <w:tab/>
      </w:r>
      <w:r w:rsidR="000508CA" w:rsidRPr="00E47E49">
        <w:rPr>
          <w:rFonts w:ascii="Arial" w:hAnsi="Arial"/>
          <w:sz w:val="22"/>
          <w:szCs w:val="22"/>
        </w:rPr>
        <w:t>Transactions in foreign currency are translated into Baht at the exchange rate ruling at</w:t>
      </w:r>
      <w:r w:rsidR="000508CA" w:rsidRPr="00E47E49">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E47E49">
        <w:rPr>
          <w:rFonts w:ascii="Arial" w:hAnsi="Arial"/>
          <w:color w:val="000000"/>
          <w:sz w:val="22"/>
          <w:szCs w:val="22"/>
        </w:rPr>
        <w:t xml:space="preserve">the </w:t>
      </w:r>
      <w:r w:rsidR="000508CA" w:rsidRPr="00E47E49">
        <w:rPr>
          <w:rFonts w:ascii="Arial" w:hAnsi="Arial"/>
          <w:color w:val="000000"/>
          <w:sz w:val="22"/>
          <w:szCs w:val="22"/>
        </w:rPr>
        <w:t xml:space="preserve">reporting </w:t>
      </w:r>
      <w:r w:rsidRPr="00E47E49">
        <w:rPr>
          <w:rFonts w:ascii="Arial" w:hAnsi="Arial"/>
          <w:color w:val="000000"/>
          <w:sz w:val="22"/>
          <w:szCs w:val="22"/>
        </w:rPr>
        <w:t>period</w:t>
      </w:r>
      <w:r w:rsidR="000508CA" w:rsidRPr="00E47E49">
        <w:rPr>
          <w:rFonts w:ascii="Arial" w:hAnsi="Arial"/>
          <w:color w:val="000000"/>
          <w:sz w:val="22"/>
          <w:szCs w:val="22"/>
        </w:rPr>
        <w:t>.</w:t>
      </w:r>
    </w:p>
    <w:p w:rsidR="000508CA" w:rsidRPr="00E47E49" w:rsidRDefault="000508CA" w:rsidP="00FE26A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E47E49">
        <w:rPr>
          <w:rFonts w:ascii="Arial" w:hAnsi="Arial"/>
          <w:color w:val="000000"/>
          <w:sz w:val="22"/>
          <w:szCs w:val="22"/>
        </w:rPr>
        <w:tab/>
        <w:t>Exchange gains and losses are included in determining income</w:t>
      </w:r>
      <w:r w:rsidRPr="00E47E49">
        <w:rPr>
          <w:rFonts w:ascii="Arial" w:hAnsi="Arial"/>
          <w:sz w:val="22"/>
          <w:szCs w:val="22"/>
        </w:rPr>
        <w:t xml:space="preserve">.  </w:t>
      </w:r>
    </w:p>
    <w:p w:rsidR="00BE0547" w:rsidRDefault="00BE054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E47E49" w:rsidRDefault="00A670AE" w:rsidP="00FE26A0">
      <w:pPr>
        <w:widowControl/>
        <w:tabs>
          <w:tab w:val="left" w:pos="540"/>
        </w:tabs>
        <w:overflowPunct/>
        <w:autoSpaceDE/>
        <w:autoSpaceDN/>
        <w:adjustRightInd/>
        <w:spacing w:before="120" w:after="120" w:line="380" w:lineRule="exact"/>
        <w:textAlignment w:val="auto"/>
        <w:rPr>
          <w:rFonts w:ascii="Arial" w:hAnsi="Arial"/>
          <w:b/>
          <w:bCs/>
          <w:sz w:val="22"/>
          <w:szCs w:val="22"/>
        </w:rPr>
      </w:pPr>
      <w:r w:rsidRPr="00E47E49">
        <w:rPr>
          <w:rFonts w:ascii="Arial" w:hAnsi="Arial"/>
          <w:b/>
          <w:bCs/>
          <w:sz w:val="22"/>
          <w:szCs w:val="22"/>
        </w:rPr>
        <w:lastRenderedPageBreak/>
        <w:t>4</w:t>
      </w:r>
      <w:r w:rsidR="000508CA" w:rsidRPr="00E47E49">
        <w:rPr>
          <w:rFonts w:ascii="Arial" w:hAnsi="Arial"/>
          <w:b/>
          <w:bCs/>
          <w:sz w:val="22"/>
          <w:szCs w:val="22"/>
        </w:rPr>
        <w:t>.</w:t>
      </w:r>
      <w:r w:rsidR="00375BBE">
        <w:rPr>
          <w:rFonts w:ascii="Arial" w:hAnsi="Arial"/>
          <w:b/>
          <w:bCs/>
          <w:sz w:val="22"/>
          <w:szCs w:val="22"/>
        </w:rPr>
        <w:t>23</w:t>
      </w:r>
      <w:r w:rsidR="000508CA" w:rsidRPr="00E47E49">
        <w:rPr>
          <w:rFonts w:ascii="Arial" w:hAnsi="Arial"/>
          <w:b/>
          <w:bCs/>
          <w:sz w:val="22"/>
          <w:szCs w:val="22"/>
        </w:rPr>
        <w:tab/>
        <w:t>Financial derivatives</w:t>
      </w:r>
    </w:p>
    <w:p w:rsidR="00375C5E" w:rsidRPr="009A6238" w:rsidRDefault="00375C5E" w:rsidP="00FE26A0">
      <w:pPr>
        <w:spacing w:before="120" w:after="120" w:line="380" w:lineRule="exact"/>
        <w:ind w:left="540"/>
        <w:rPr>
          <w:rFonts w:ascii="Arial" w:hAnsi="Arial" w:cs="Arial"/>
          <w:b/>
          <w:bCs/>
          <w:sz w:val="22"/>
          <w:szCs w:val="22"/>
        </w:rPr>
      </w:pPr>
      <w:r w:rsidRPr="009A6238">
        <w:rPr>
          <w:rFonts w:ascii="Arial" w:hAnsi="Arial" w:cs="Arial"/>
          <w:b/>
          <w:bCs/>
          <w:sz w:val="22"/>
          <w:szCs w:val="22"/>
        </w:rPr>
        <w:t>Futures contracts</w:t>
      </w:r>
    </w:p>
    <w:p w:rsidR="00375C5E" w:rsidRPr="00E47E49" w:rsidRDefault="00375C5E"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E47E49">
        <w:rPr>
          <w:rFonts w:ascii="Arial" w:hAnsi="Arial"/>
          <w:sz w:val="22"/>
          <w:szCs w:val="22"/>
        </w:rPr>
        <w:tab/>
      </w:r>
      <w:r w:rsidRPr="00E47E49">
        <w:rPr>
          <w:rFonts w:ascii="Arial" w:hAnsi="Arial"/>
          <w:sz w:val="22"/>
          <w:szCs w:val="22"/>
        </w:rPr>
        <w:tab/>
        <w:t>Obligation under derivatives business which the Company enters into for trading purpose is regarded as the Company’s commitments. Gains or losses from changes in the fair value of derivatives are included in profit or loss. The fair value of derivatives is based on the daily settlement price quoted by Thailand Futures Exchange Public Company Limited.</w:t>
      </w:r>
    </w:p>
    <w:p w:rsidR="000508CA" w:rsidRPr="009A6238" w:rsidRDefault="000508CA" w:rsidP="00D3660F">
      <w:pPr>
        <w:spacing w:before="120" w:after="120" w:line="380" w:lineRule="exact"/>
        <w:ind w:left="540"/>
        <w:rPr>
          <w:rFonts w:ascii="Arial" w:hAnsi="Arial" w:cs="Arial"/>
          <w:b/>
          <w:bCs/>
          <w:sz w:val="22"/>
          <w:szCs w:val="22"/>
        </w:rPr>
      </w:pPr>
      <w:r w:rsidRPr="009A6238">
        <w:rPr>
          <w:rFonts w:ascii="Arial" w:hAnsi="Arial" w:cs="Arial"/>
          <w:b/>
          <w:bCs/>
          <w:sz w:val="22"/>
          <w:szCs w:val="22"/>
        </w:rPr>
        <w:t>Option contracts</w:t>
      </w:r>
    </w:p>
    <w:p w:rsidR="000508CA" w:rsidRPr="00E47E49" w:rsidRDefault="000508CA" w:rsidP="00D3660F">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E47E49">
        <w:rPr>
          <w:rFonts w:ascii="Arial" w:hAnsi="Arial"/>
          <w:b/>
          <w:bCs/>
          <w:sz w:val="22"/>
          <w:szCs w:val="22"/>
        </w:rPr>
        <w:tab/>
      </w:r>
      <w:r w:rsidRPr="00E47E49">
        <w:rPr>
          <w:rFonts w:ascii="Arial" w:hAnsi="Arial"/>
          <w:b/>
          <w:bCs/>
          <w:sz w:val="22"/>
          <w:szCs w:val="22"/>
        </w:rPr>
        <w:tab/>
      </w:r>
      <w:r w:rsidRPr="00E47E49">
        <w:rPr>
          <w:rFonts w:ascii="Arial" w:hAnsi="Arial"/>
          <w:sz w:val="22"/>
          <w:szCs w:val="22"/>
        </w:rPr>
        <w:t>The Company record</w:t>
      </w:r>
      <w:r w:rsidR="00A2363F" w:rsidRPr="00E47E49">
        <w:rPr>
          <w:rFonts w:ascii="Arial" w:hAnsi="Arial"/>
          <w:sz w:val="22"/>
          <w:szCs w:val="22"/>
        </w:rPr>
        <w:t>s</w:t>
      </w:r>
      <w:r w:rsidRPr="00E47E49">
        <w:rPr>
          <w:rFonts w:ascii="Arial" w:hAnsi="Arial"/>
          <w:sz w:val="22"/>
          <w:szCs w:val="22"/>
        </w:rPr>
        <w:t xml:space="preserve"> the premium paid (long position) and the premium received (short position) under options contracts as at trade date as derivative</w:t>
      </w:r>
      <w:r w:rsidR="004A23EA" w:rsidRPr="00E47E49">
        <w:rPr>
          <w:rFonts w:ascii="Arial" w:hAnsi="Arial"/>
          <w:sz w:val="22"/>
          <w:szCs w:val="22"/>
        </w:rPr>
        <w:t>s</w:t>
      </w:r>
      <w:r w:rsidRPr="00E47E49">
        <w:rPr>
          <w:rFonts w:ascii="Arial" w:hAnsi="Arial"/>
          <w:sz w:val="22"/>
          <w:szCs w:val="22"/>
        </w:rPr>
        <w:t xml:space="preserve"> assets and derivative</w:t>
      </w:r>
      <w:r w:rsidR="004A23EA" w:rsidRPr="00E47E49">
        <w:rPr>
          <w:rFonts w:ascii="Arial" w:hAnsi="Arial"/>
          <w:sz w:val="22"/>
          <w:szCs w:val="22"/>
        </w:rPr>
        <w:t>s</w:t>
      </w:r>
      <w:r w:rsidRPr="00E47E49">
        <w:rPr>
          <w:rFonts w:ascii="Arial" w:hAnsi="Arial"/>
          <w:sz w:val="22"/>
          <w:szCs w:val="22"/>
        </w:rPr>
        <w:t xml:space="preserve"> liabilities, respectively. Gains or losses from changes in the </w:t>
      </w:r>
      <w:r w:rsidR="00E6500F" w:rsidRPr="00E47E49">
        <w:rPr>
          <w:rFonts w:ascii="Arial" w:hAnsi="Arial"/>
          <w:sz w:val="22"/>
          <w:szCs w:val="22"/>
        </w:rPr>
        <w:t xml:space="preserve">fair </w:t>
      </w:r>
      <w:r w:rsidRPr="00E47E49">
        <w:rPr>
          <w:rFonts w:ascii="Arial" w:hAnsi="Arial"/>
          <w:sz w:val="22"/>
          <w:szCs w:val="22"/>
        </w:rPr>
        <w:t>value of the premium under option contracts are included in profit or loss. Fair value is determined based on the daily settlement price quoted by Thailand Futures Exchange Public Company Limited.</w:t>
      </w:r>
    </w:p>
    <w:p w:rsidR="000508CA" w:rsidRPr="009A6238" w:rsidRDefault="000508CA" w:rsidP="00D3660F">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9A6238">
        <w:rPr>
          <w:rFonts w:ascii="Arial" w:hAnsi="Arial"/>
          <w:sz w:val="22"/>
          <w:szCs w:val="22"/>
        </w:rPr>
        <w:tab/>
      </w:r>
      <w:r w:rsidRPr="009A6238">
        <w:rPr>
          <w:rFonts w:ascii="Arial" w:hAnsi="Arial"/>
          <w:sz w:val="22"/>
          <w:szCs w:val="22"/>
        </w:rPr>
        <w:tab/>
      </w:r>
      <w:r w:rsidRPr="009A6238">
        <w:rPr>
          <w:rFonts w:ascii="Arial" w:hAnsi="Arial" w:cs="Arial"/>
          <w:b/>
          <w:bCs/>
          <w:sz w:val="22"/>
          <w:szCs w:val="22"/>
        </w:rPr>
        <w:t>Forward contracts</w:t>
      </w:r>
    </w:p>
    <w:p w:rsidR="000508CA" w:rsidRPr="00E47E49" w:rsidRDefault="000508CA" w:rsidP="00D3660F">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E47E49">
        <w:rPr>
          <w:rFonts w:ascii="Arial" w:hAnsi="Arial" w:cs="Arial"/>
          <w:b/>
          <w:bCs/>
          <w:sz w:val="22"/>
          <w:szCs w:val="22"/>
        </w:rPr>
        <w:tab/>
      </w:r>
      <w:r w:rsidRPr="00E47E49">
        <w:rPr>
          <w:rFonts w:ascii="Arial" w:hAnsi="Arial" w:cs="Arial"/>
          <w:b/>
          <w:bCs/>
          <w:sz w:val="22"/>
          <w:szCs w:val="22"/>
        </w:rPr>
        <w:tab/>
      </w:r>
      <w:r w:rsidRPr="00E47E49">
        <w:rPr>
          <w:rFonts w:ascii="Arial" w:hAnsi="Arial" w:cs="Arial"/>
          <w:spacing w:val="-4"/>
          <w:sz w:val="22"/>
          <w:szCs w:val="22"/>
        </w:rPr>
        <w:t xml:space="preserve">Forward contracts are recorded </w:t>
      </w:r>
      <w:r w:rsidR="00E22163" w:rsidRPr="00E47E49">
        <w:rPr>
          <w:rFonts w:ascii="Arial" w:hAnsi="Arial" w:cs="Arial"/>
          <w:spacing w:val="-4"/>
          <w:sz w:val="22"/>
          <w:szCs w:val="22"/>
        </w:rPr>
        <w:t xml:space="preserve">at fair value. </w:t>
      </w:r>
      <w:proofErr w:type="spellStart"/>
      <w:r w:rsidR="004A23EA" w:rsidRPr="00E47E49">
        <w:rPr>
          <w:rFonts w:ascii="Arial" w:hAnsi="Arial" w:cs="Arial"/>
          <w:spacing w:val="-4"/>
          <w:sz w:val="22"/>
          <w:szCs w:val="22"/>
        </w:rPr>
        <w:t>Unrealised</w:t>
      </w:r>
      <w:proofErr w:type="spellEnd"/>
      <w:r w:rsidR="00E22163" w:rsidRPr="00E47E49">
        <w:rPr>
          <w:rFonts w:ascii="Arial" w:hAnsi="Arial" w:cs="Arial"/>
          <w:spacing w:val="-4"/>
          <w:sz w:val="22"/>
          <w:szCs w:val="22"/>
        </w:rPr>
        <w:t xml:space="preserve"> gains or losses on revaluation are included in </w:t>
      </w:r>
      <w:r w:rsidR="00765628" w:rsidRPr="00E47E49">
        <w:rPr>
          <w:rFonts w:ascii="Arial" w:hAnsi="Arial" w:cs="Arial"/>
          <w:spacing w:val="-4"/>
          <w:sz w:val="22"/>
          <w:szCs w:val="22"/>
        </w:rPr>
        <w:t>profit or loss</w:t>
      </w:r>
      <w:r w:rsidR="00E22163" w:rsidRPr="00E47E49">
        <w:rPr>
          <w:rFonts w:ascii="Arial" w:hAnsi="Arial" w:cs="Arial"/>
          <w:spacing w:val="-4"/>
          <w:sz w:val="22"/>
          <w:szCs w:val="22"/>
        </w:rPr>
        <w:t>.</w:t>
      </w:r>
    </w:p>
    <w:p w:rsidR="000508CA" w:rsidRPr="009A6238" w:rsidRDefault="004868DE" w:rsidP="00D3660F">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9A6238">
        <w:rPr>
          <w:rFonts w:ascii="Arial" w:hAnsi="Arial"/>
          <w:b/>
          <w:bCs/>
          <w:sz w:val="22"/>
          <w:szCs w:val="22"/>
        </w:rPr>
        <w:tab/>
      </w:r>
      <w:r w:rsidR="000508CA" w:rsidRPr="009A6238">
        <w:rPr>
          <w:rFonts w:ascii="Arial" w:hAnsi="Arial"/>
          <w:b/>
          <w:bCs/>
          <w:sz w:val="22"/>
          <w:szCs w:val="22"/>
        </w:rPr>
        <w:tab/>
        <w:t>Derivative warrants</w:t>
      </w:r>
    </w:p>
    <w:p w:rsidR="000508CA" w:rsidRPr="00E47E49" w:rsidRDefault="000508CA" w:rsidP="00D3660F">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E47E49">
        <w:rPr>
          <w:rFonts w:ascii="Arial" w:hAnsi="Arial" w:cs="Arial"/>
          <w:spacing w:val="-4"/>
          <w:sz w:val="22"/>
          <w:szCs w:val="22"/>
        </w:rPr>
        <w:tab/>
      </w:r>
      <w:r w:rsidRPr="00E47E49">
        <w:rPr>
          <w:rFonts w:ascii="Arial" w:hAnsi="Arial" w:cs="Arial"/>
          <w:spacing w:val="-4"/>
          <w:sz w:val="22"/>
          <w:szCs w:val="22"/>
        </w:rPr>
        <w:tab/>
      </w:r>
      <w:r w:rsidR="00A657B6" w:rsidRPr="00E47E49">
        <w:rPr>
          <w:rFonts w:ascii="Arial" w:hAnsi="Arial" w:cs="Arial"/>
          <w:spacing w:val="-4"/>
          <w:sz w:val="22"/>
          <w:szCs w:val="22"/>
        </w:rPr>
        <w:t>Derivative warrants which are issued by the Company are recorded as liabilities items and</w:t>
      </w:r>
      <w:r w:rsidR="009A6238">
        <w:rPr>
          <w:rFonts w:ascii="Arial" w:hAnsi="Arial" w:cs="Arial"/>
          <w:spacing w:val="-4"/>
          <w:sz w:val="22"/>
          <w:szCs w:val="22"/>
        </w:rPr>
        <w:t xml:space="preserve">                        </w:t>
      </w:r>
      <w:r w:rsidR="00A657B6" w:rsidRPr="00E47E49">
        <w:rPr>
          <w:rFonts w:ascii="Arial" w:hAnsi="Arial" w:cs="Arial"/>
          <w:spacing w:val="-4"/>
          <w:sz w:val="22"/>
          <w:szCs w:val="22"/>
        </w:rPr>
        <w:t xml:space="preserve"> the changes in fair value are recorded in </w:t>
      </w:r>
      <w:r w:rsidR="00A657B6" w:rsidRPr="00E47E49">
        <w:rPr>
          <w:rFonts w:ascii="Arial" w:hAnsi="Arial"/>
          <w:sz w:val="22"/>
          <w:szCs w:val="22"/>
        </w:rPr>
        <w:t>profit or loss</w:t>
      </w:r>
      <w:r w:rsidR="00A657B6" w:rsidRPr="00E47E49">
        <w:rPr>
          <w:rFonts w:ascii="Arial" w:hAnsi="Arial" w:cs="Arial"/>
          <w:spacing w:val="-4"/>
          <w:sz w:val="22"/>
          <w:szCs w:val="22"/>
        </w:rPr>
        <w:t>. The fair value of</w:t>
      </w:r>
      <w:r w:rsidR="00A657B6" w:rsidRPr="00E47E49">
        <w:rPr>
          <w:rFonts w:ascii="Arial" w:hAnsi="Arial" w:cs="Arial"/>
          <w:spacing w:val="-4"/>
          <w:sz w:val="22"/>
          <w:szCs w:val="22"/>
          <w:cs/>
        </w:rPr>
        <w:t xml:space="preserve"> </w:t>
      </w:r>
      <w:r w:rsidR="00A657B6" w:rsidRPr="00E47E49">
        <w:rPr>
          <w:rFonts w:ascii="Arial" w:hAnsi="Arial" w:cs="Arial"/>
          <w:spacing w:val="-4"/>
          <w:sz w:val="22"/>
          <w:szCs w:val="22"/>
        </w:rPr>
        <w:t xml:space="preserve">derivative warrants is based on the latest offer price of the last working day of the </w:t>
      </w:r>
      <w:r w:rsidR="009A6238">
        <w:rPr>
          <w:rFonts w:ascii="Arial" w:hAnsi="Arial" w:cs="Arial"/>
          <w:spacing w:val="-4"/>
          <w:sz w:val="22"/>
          <w:szCs w:val="22"/>
        </w:rPr>
        <w:t>period</w:t>
      </w:r>
      <w:r w:rsidR="00A657B6" w:rsidRPr="00E47E49">
        <w:rPr>
          <w:rFonts w:ascii="Arial" w:hAnsi="Arial" w:cs="Arial"/>
          <w:spacing w:val="-4"/>
          <w:sz w:val="22"/>
          <w:szCs w:val="22"/>
        </w:rPr>
        <w:t xml:space="preserve"> as quoted on the Stock Exchange of Thailand.</w:t>
      </w:r>
    </w:p>
    <w:p w:rsidR="000508CA" w:rsidRPr="00E47E49" w:rsidRDefault="00A670AE" w:rsidP="00D3660F">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E47E49">
        <w:rPr>
          <w:rFonts w:ascii="Arial" w:hAnsi="Arial"/>
          <w:b/>
          <w:bCs/>
          <w:sz w:val="22"/>
          <w:szCs w:val="22"/>
        </w:rPr>
        <w:t>4</w:t>
      </w:r>
      <w:r w:rsidR="000508CA" w:rsidRPr="00E47E49">
        <w:rPr>
          <w:rFonts w:ascii="Arial" w:hAnsi="Arial"/>
          <w:b/>
          <w:bCs/>
          <w:sz w:val="22"/>
          <w:szCs w:val="22"/>
        </w:rPr>
        <w:t>.</w:t>
      </w:r>
      <w:r w:rsidR="00375BBE">
        <w:rPr>
          <w:rFonts w:ascii="Arial" w:hAnsi="Arial"/>
          <w:b/>
          <w:bCs/>
          <w:sz w:val="22"/>
          <w:szCs w:val="22"/>
        </w:rPr>
        <w:t>24</w:t>
      </w:r>
      <w:r w:rsidR="000508CA" w:rsidRPr="00E47E49">
        <w:rPr>
          <w:rFonts w:ascii="Arial" w:hAnsi="Arial"/>
          <w:b/>
          <w:bCs/>
          <w:sz w:val="22"/>
          <w:szCs w:val="22"/>
        </w:rPr>
        <w:tab/>
        <w:t>Employee benefits</w:t>
      </w:r>
    </w:p>
    <w:p w:rsidR="000508CA" w:rsidRPr="009A6238" w:rsidRDefault="000508CA" w:rsidP="00D3660F">
      <w:pPr>
        <w:tabs>
          <w:tab w:val="left" w:pos="1440"/>
        </w:tabs>
        <w:spacing w:before="120" w:after="120" w:line="380" w:lineRule="exact"/>
        <w:ind w:left="539" w:firstLine="1"/>
        <w:jc w:val="thaiDistribute"/>
        <w:outlineLvl w:val="0"/>
        <w:rPr>
          <w:rFonts w:ascii="Arial" w:hAnsi="Arial"/>
          <w:b/>
          <w:bCs/>
          <w:spacing w:val="-3"/>
          <w:sz w:val="22"/>
          <w:szCs w:val="22"/>
        </w:rPr>
      </w:pPr>
      <w:r w:rsidRPr="009A6238">
        <w:rPr>
          <w:rFonts w:ascii="Arial" w:hAnsi="Arial"/>
          <w:b/>
          <w:bCs/>
          <w:spacing w:val="-3"/>
          <w:sz w:val="22"/>
          <w:szCs w:val="22"/>
        </w:rPr>
        <w:t>Short-</w:t>
      </w:r>
      <w:r w:rsidR="007D6AEB" w:rsidRPr="009A6238">
        <w:rPr>
          <w:rFonts w:ascii="Arial" w:hAnsi="Arial"/>
          <w:b/>
          <w:bCs/>
          <w:spacing w:val="-3"/>
          <w:sz w:val="22"/>
          <w:szCs w:val="22"/>
        </w:rPr>
        <w:t>term</w:t>
      </w:r>
      <w:r w:rsidRPr="009A6238">
        <w:rPr>
          <w:rFonts w:ascii="Arial" w:hAnsi="Arial"/>
          <w:b/>
          <w:bCs/>
          <w:spacing w:val="-3"/>
          <w:sz w:val="22"/>
          <w:szCs w:val="22"/>
        </w:rPr>
        <w:t xml:space="preserve"> employee benefits</w:t>
      </w:r>
    </w:p>
    <w:p w:rsidR="000508CA" w:rsidRPr="00E47E49" w:rsidRDefault="000508CA" w:rsidP="00D3660F">
      <w:pPr>
        <w:tabs>
          <w:tab w:val="left" w:pos="1440"/>
        </w:tabs>
        <w:spacing w:before="120" w:after="120" w:line="380" w:lineRule="exact"/>
        <w:ind w:left="539" w:firstLine="1"/>
        <w:jc w:val="thaiDistribute"/>
        <w:outlineLvl w:val="0"/>
        <w:rPr>
          <w:rFonts w:ascii="Arial" w:hAnsi="Arial"/>
          <w:spacing w:val="-3"/>
          <w:sz w:val="22"/>
          <w:szCs w:val="22"/>
        </w:rPr>
      </w:pPr>
      <w:r w:rsidRPr="00E47E49">
        <w:rPr>
          <w:rFonts w:ascii="Arial" w:hAnsi="Arial"/>
          <w:spacing w:val="-3"/>
          <w:sz w:val="22"/>
          <w:szCs w:val="22"/>
        </w:rPr>
        <w:t xml:space="preserve">Salaries, wages, bonuses and contributions to the social security fund are </w:t>
      </w:r>
      <w:proofErr w:type="spellStart"/>
      <w:r w:rsidRPr="00E47E49">
        <w:rPr>
          <w:rFonts w:ascii="Arial" w:hAnsi="Arial"/>
          <w:spacing w:val="-3"/>
          <w:sz w:val="22"/>
          <w:szCs w:val="22"/>
        </w:rPr>
        <w:t>recognised</w:t>
      </w:r>
      <w:proofErr w:type="spellEnd"/>
      <w:r w:rsidRPr="00E47E49">
        <w:rPr>
          <w:rFonts w:ascii="Arial" w:hAnsi="Arial"/>
          <w:spacing w:val="-3"/>
          <w:sz w:val="22"/>
          <w:szCs w:val="22"/>
        </w:rPr>
        <w:t xml:space="preserve"> as expenses when incurred.</w:t>
      </w:r>
    </w:p>
    <w:p w:rsidR="000508CA" w:rsidRPr="009A6238" w:rsidRDefault="00CA77BE" w:rsidP="00D3660F">
      <w:pPr>
        <w:tabs>
          <w:tab w:val="left" w:pos="1440"/>
        </w:tabs>
        <w:spacing w:before="120" w:after="120" w:line="380" w:lineRule="exact"/>
        <w:ind w:left="547" w:hanging="547"/>
        <w:jc w:val="thaiDistribute"/>
        <w:outlineLvl w:val="0"/>
        <w:rPr>
          <w:rFonts w:ascii="Arial" w:hAnsi="Arial" w:cs="Arial"/>
          <w:b/>
          <w:bCs/>
          <w:spacing w:val="-3"/>
          <w:sz w:val="22"/>
          <w:szCs w:val="22"/>
        </w:rPr>
      </w:pPr>
      <w:r w:rsidRPr="009A6238">
        <w:rPr>
          <w:rFonts w:ascii="Arial" w:hAnsi="Arial" w:cs="Arial"/>
          <w:b/>
          <w:bCs/>
          <w:spacing w:val="-3"/>
          <w:sz w:val="22"/>
          <w:szCs w:val="22"/>
        </w:rPr>
        <w:tab/>
      </w:r>
      <w:r w:rsidR="000508CA" w:rsidRPr="009A6238">
        <w:rPr>
          <w:rFonts w:ascii="Arial" w:hAnsi="Arial" w:cs="Arial"/>
          <w:b/>
          <w:bCs/>
          <w:spacing w:val="-3"/>
          <w:sz w:val="22"/>
          <w:szCs w:val="22"/>
        </w:rPr>
        <w:t>Post-employment benefits</w:t>
      </w:r>
    </w:p>
    <w:p w:rsidR="000508CA" w:rsidRPr="00E47E49" w:rsidRDefault="000508CA" w:rsidP="00D3660F">
      <w:pPr>
        <w:tabs>
          <w:tab w:val="left" w:pos="1440"/>
        </w:tabs>
        <w:spacing w:before="120" w:after="120" w:line="380" w:lineRule="exact"/>
        <w:ind w:left="547" w:hanging="547"/>
        <w:jc w:val="thaiDistribute"/>
        <w:outlineLvl w:val="0"/>
        <w:rPr>
          <w:rFonts w:ascii="Arial" w:hAnsi="Arial" w:cs="Arial"/>
          <w:i/>
          <w:iCs/>
          <w:spacing w:val="-3"/>
          <w:sz w:val="22"/>
          <w:szCs w:val="22"/>
        </w:rPr>
      </w:pPr>
      <w:r w:rsidRPr="00E47E49">
        <w:rPr>
          <w:rFonts w:ascii="Arial" w:hAnsi="Arial" w:cs="Arial"/>
          <w:i/>
          <w:iCs/>
          <w:spacing w:val="-3"/>
          <w:sz w:val="22"/>
          <w:szCs w:val="22"/>
        </w:rPr>
        <w:tab/>
        <w:t>Defined contribution plans</w:t>
      </w:r>
    </w:p>
    <w:p w:rsidR="000508CA" w:rsidRPr="00E47E49" w:rsidRDefault="000508CA" w:rsidP="00D3660F">
      <w:pPr>
        <w:tabs>
          <w:tab w:val="left" w:pos="1440"/>
        </w:tabs>
        <w:spacing w:before="120" w:after="120" w:line="380" w:lineRule="exact"/>
        <w:ind w:left="547" w:hanging="547"/>
        <w:jc w:val="thaiDistribute"/>
        <w:outlineLvl w:val="0"/>
        <w:rPr>
          <w:rFonts w:ascii="Arial" w:hAnsi="Arial" w:cs="Arial"/>
          <w:spacing w:val="-3"/>
          <w:sz w:val="22"/>
          <w:szCs w:val="22"/>
        </w:rPr>
      </w:pPr>
      <w:r w:rsidRPr="00E47E49">
        <w:rPr>
          <w:rFonts w:ascii="Arial" w:hAnsi="Arial" w:cs="Arial"/>
          <w:spacing w:val="-3"/>
          <w:sz w:val="22"/>
          <w:szCs w:val="22"/>
        </w:rPr>
        <w:t xml:space="preserve"> </w:t>
      </w:r>
      <w:r w:rsidRPr="00E47E49">
        <w:rPr>
          <w:rFonts w:ascii="Arial" w:hAnsi="Arial" w:cs="Arial"/>
          <w:spacing w:val="-3"/>
          <w:sz w:val="22"/>
          <w:szCs w:val="22"/>
        </w:rPr>
        <w:tab/>
        <w:t>The Company</w:t>
      </w:r>
      <w:r w:rsidR="003526CB" w:rsidRPr="00E47E49">
        <w:rPr>
          <w:rFonts w:ascii="Arial" w:hAnsi="Arial" w:cs="Arial"/>
          <w:spacing w:val="-3"/>
          <w:sz w:val="22"/>
          <w:szCs w:val="22"/>
        </w:rPr>
        <w:t xml:space="preserve"> </w:t>
      </w:r>
      <w:r w:rsidRPr="00E47E49">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E47E49">
        <w:rPr>
          <w:rFonts w:ascii="Arial" w:hAnsi="Arial" w:cs="Arial"/>
          <w:spacing w:val="-3"/>
          <w:sz w:val="22"/>
          <w:szCs w:val="22"/>
        </w:rPr>
        <w:t>s</w:t>
      </w:r>
      <w:r w:rsidRPr="00E47E49">
        <w:rPr>
          <w:rFonts w:ascii="Arial" w:hAnsi="Arial" w:cs="Arial"/>
          <w:spacing w:val="-3"/>
          <w:sz w:val="22"/>
          <w:szCs w:val="22"/>
        </w:rPr>
        <w:t xml:space="preserve"> contributions are </w:t>
      </w:r>
      <w:proofErr w:type="spellStart"/>
      <w:r w:rsidRPr="00E47E49">
        <w:rPr>
          <w:rFonts w:ascii="Arial" w:hAnsi="Arial" w:cs="Arial"/>
          <w:spacing w:val="-3"/>
          <w:sz w:val="22"/>
          <w:szCs w:val="22"/>
        </w:rPr>
        <w:t>recognised</w:t>
      </w:r>
      <w:proofErr w:type="spellEnd"/>
      <w:r w:rsidRPr="00E47E49">
        <w:rPr>
          <w:rFonts w:ascii="Arial" w:hAnsi="Arial" w:cs="Arial"/>
          <w:spacing w:val="-3"/>
          <w:sz w:val="22"/>
          <w:szCs w:val="22"/>
        </w:rPr>
        <w:t xml:space="preserve"> as expenses when incurred.</w:t>
      </w:r>
    </w:p>
    <w:p w:rsidR="000508CA" w:rsidRPr="00E47E49" w:rsidRDefault="003526CB" w:rsidP="00D3660F">
      <w:pPr>
        <w:tabs>
          <w:tab w:val="left" w:pos="1440"/>
        </w:tabs>
        <w:spacing w:before="120" w:after="120" w:line="380" w:lineRule="exact"/>
        <w:ind w:left="547" w:hanging="547"/>
        <w:jc w:val="thaiDistribute"/>
        <w:outlineLvl w:val="0"/>
        <w:rPr>
          <w:rFonts w:ascii="Arial" w:hAnsi="Arial" w:cs="Arial"/>
          <w:i/>
          <w:iCs/>
          <w:spacing w:val="-3"/>
          <w:sz w:val="22"/>
          <w:szCs w:val="22"/>
        </w:rPr>
      </w:pPr>
      <w:r w:rsidRPr="00E47E49">
        <w:rPr>
          <w:rFonts w:ascii="Arial" w:hAnsi="Arial" w:cs="Arial"/>
          <w:i/>
          <w:iCs/>
          <w:spacing w:val="-3"/>
          <w:sz w:val="22"/>
          <w:szCs w:val="22"/>
        </w:rPr>
        <w:tab/>
      </w:r>
      <w:r w:rsidR="000508CA" w:rsidRPr="00E47E49">
        <w:rPr>
          <w:rFonts w:ascii="Arial" w:hAnsi="Arial" w:cs="Arial"/>
          <w:i/>
          <w:iCs/>
          <w:spacing w:val="-3"/>
          <w:sz w:val="22"/>
          <w:szCs w:val="22"/>
        </w:rPr>
        <w:t>Defined benefit plans</w:t>
      </w:r>
    </w:p>
    <w:p w:rsidR="000508CA" w:rsidRPr="00E47E49" w:rsidRDefault="000508CA" w:rsidP="00D3660F">
      <w:pPr>
        <w:tabs>
          <w:tab w:val="left" w:pos="1440"/>
        </w:tabs>
        <w:spacing w:before="120" w:after="120" w:line="380" w:lineRule="exact"/>
        <w:ind w:left="547" w:hanging="547"/>
        <w:jc w:val="thaiDistribute"/>
        <w:outlineLvl w:val="0"/>
        <w:rPr>
          <w:rFonts w:ascii="Arial" w:hAnsi="Arial" w:cs="Arial"/>
          <w:sz w:val="22"/>
          <w:szCs w:val="22"/>
        </w:rPr>
      </w:pPr>
      <w:r w:rsidRPr="00E47E49">
        <w:rPr>
          <w:rFonts w:ascii="Arial" w:hAnsi="Arial" w:cs="Arial"/>
          <w:sz w:val="22"/>
          <w:szCs w:val="22"/>
        </w:rPr>
        <w:tab/>
        <w:t>The Company ha</w:t>
      </w:r>
      <w:r w:rsidR="003526CB" w:rsidRPr="00E47E49">
        <w:rPr>
          <w:rFonts w:ascii="Arial" w:hAnsi="Arial" w:cs="Arial"/>
          <w:sz w:val="22"/>
          <w:szCs w:val="22"/>
        </w:rPr>
        <w:t>s</w:t>
      </w:r>
      <w:r w:rsidRPr="00E47E49">
        <w:rPr>
          <w:rFonts w:ascii="Arial" w:hAnsi="Arial" w:cs="Arial"/>
          <w:sz w:val="22"/>
          <w:szCs w:val="22"/>
        </w:rPr>
        <w:t xml:space="preserve"> obligations in respect of the severance payments </w:t>
      </w:r>
      <w:r w:rsidR="000A1F2D" w:rsidRPr="00E47E49">
        <w:rPr>
          <w:rFonts w:ascii="Arial" w:hAnsi="Arial" w:cs="Arial"/>
          <w:sz w:val="22"/>
          <w:szCs w:val="22"/>
        </w:rPr>
        <w:t>it</w:t>
      </w:r>
      <w:r w:rsidRPr="00E47E49">
        <w:rPr>
          <w:rFonts w:ascii="Arial" w:hAnsi="Arial" w:cs="Arial"/>
          <w:sz w:val="22"/>
          <w:szCs w:val="22"/>
        </w:rPr>
        <w:t xml:space="preserve"> must make to employees upon retirement under labor law. The Company treat</w:t>
      </w:r>
      <w:r w:rsidR="00375C5E" w:rsidRPr="00E47E49">
        <w:rPr>
          <w:rFonts w:ascii="Arial" w:hAnsi="Arial" w:cs="Arial"/>
          <w:sz w:val="22"/>
          <w:szCs w:val="22"/>
        </w:rPr>
        <w:t>s</w:t>
      </w:r>
      <w:r w:rsidRPr="00E47E49">
        <w:rPr>
          <w:rFonts w:ascii="Arial" w:hAnsi="Arial" w:cs="Arial"/>
          <w:sz w:val="22"/>
          <w:szCs w:val="22"/>
        </w:rPr>
        <w:t xml:space="preserve"> these severance payment obligations as a defined benefit plan.</w:t>
      </w:r>
      <w:r w:rsidRPr="00E47E49">
        <w:rPr>
          <w:rFonts w:ascii="Arial" w:hAnsi="Arial" w:cs="Arial"/>
          <w:sz w:val="22"/>
          <w:szCs w:val="22"/>
          <w:rtl/>
          <w:cs/>
        </w:rPr>
        <w:t xml:space="preserve"> </w:t>
      </w:r>
    </w:p>
    <w:p w:rsidR="000508CA" w:rsidRPr="00E47E49" w:rsidRDefault="0069272A"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E47E49">
        <w:rPr>
          <w:rFonts w:ascii="Arial" w:hAnsi="Arial" w:cs="Arial"/>
          <w:color w:val="000000"/>
          <w:sz w:val="22"/>
          <w:szCs w:val="22"/>
        </w:rPr>
        <w:lastRenderedPageBreak/>
        <w:tab/>
      </w:r>
      <w:r w:rsidR="000508CA" w:rsidRPr="00E47E49">
        <w:rPr>
          <w:rFonts w:ascii="Arial" w:hAnsi="Arial" w:cs="Arial"/>
          <w:color w:val="000000"/>
          <w:sz w:val="22"/>
          <w:szCs w:val="22"/>
        </w:rPr>
        <w:t>The obligation under the defined benefit plan is determined by a professionally qualified independent actuary, based on actu</w:t>
      </w:r>
      <w:r w:rsidR="007722EF" w:rsidRPr="00E47E49">
        <w:rPr>
          <w:rFonts w:ascii="Arial" w:hAnsi="Arial" w:cs="Arial"/>
          <w:color w:val="000000"/>
          <w:sz w:val="22"/>
          <w:szCs w:val="22"/>
        </w:rPr>
        <w:t>a</w:t>
      </w:r>
      <w:r w:rsidR="000508CA" w:rsidRPr="00E47E49">
        <w:rPr>
          <w:rFonts w:ascii="Arial" w:hAnsi="Arial" w:cs="Arial"/>
          <w:color w:val="000000"/>
          <w:sz w:val="22"/>
          <w:szCs w:val="22"/>
        </w:rPr>
        <w:t>rial techniques, using t</w:t>
      </w:r>
      <w:r w:rsidR="005B3862" w:rsidRPr="00E47E49">
        <w:rPr>
          <w:rFonts w:ascii="Arial" w:hAnsi="Arial" w:cs="Arial"/>
          <w:color w:val="000000"/>
          <w:sz w:val="22"/>
          <w:szCs w:val="22"/>
        </w:rPr>
        <w:t>he projected unit credit method</w:t>
      </w:r>
      <w:r w:rsidR="000508CA" w:rsidRPr="00E47E49">
        <w:rPr>
          <w:rFonts w:ascii="Arial" w:hAnsi="Arial" w:cs="Arial"/>
          <w:color w:val="000000"/>
          <w:sz w:val="22"/>
          <w:szCs w:val="22"/>
        </w:rPr>
        <w:t>.</w:t>
      </w:r>
    </w:p>
    <w:p w:rsidR="008A5DCC" w:rsidRPr="00E47E49" w:rsidRDefault="00A61518"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E47E49">
        <w:rPr>
          <w:rFonts w:ascii="Arial" w:hAnsi="Arial" w:cs="Arial"/>
          <w:color w:val="000000"/>
          <w:sz w:val="22"/>
          <w:szCs w:val="22"/>
        </w:rPr>
        <w:tab/>
      </w:r>
      <w:r w:rsidR="008A5DCC" w:rsidRPr="00E47E49">
        <w:rPr>
          <w:rFonts w:ascii="Arial" w:hAnsi="Arial" w:cs="Arial"/>
          <w:color w:val="000000"/>
          <w:sz w:val="22"/>
          <w:szCs w:val="22"/>
        </w:rPr>
        <w:t xml:space="preserve">Actuarial gains and losses arising from post-employment benefits are </w:t>
      </w:r>
      <w:proofErr w:type="spellStart"/>
      <w:r w:rsidR="008A5DCC" w:rsidRPr="00E47E49">
        <w:rPr>
          <w:rFonts w:ascii="Arial" w:hAnsi="Arial" w:cs="Arial"/>
          <w:color w:val="000000"/>
          <w:sz w:val="22"/>
          <w:szCs w:val="22"/>
        </w:rPr>
        <w:t>recognised</w:t>
      </w:r>
      <w:proofErr w:type="spellEnd"/>
      <w:r w:rsidR="008A5DCC" w:rsidRPr="00E47E49">
        <w:rPr>
          <w:rFonts w:ascii="Arial" w:hAnsi="Arial" w:cs="Arial"/>
          <w:color w:val="000000"/>
          <w:sz w:val="22"/>
          <w:szCs w:val="22"/>
        </w:rPr>
        <w:t xml:space="preserve"> immediately in other comprehensive income</w:t>
      </w:r>
      <w:r w:rsidR="00AB3E5D" w:rsidRPr="00E47E49">
        <w:rPr>
          <w:rFonts w:ascii="Arial" w:hAnsi="Arial" w:cs="Arial"/>
          <w:color w:val="000000"/>
          <w:sz w:val="22"/>
          <w:szCs w:val="22"/>
        </w:rPr>
        <w:t>.</w:t>
      </w:r>
    </w:p>
    <w:p w:rsidR="00752302" w:rsidRPr="00E47E49" w:rsidRDefault="00752302" w:rsidP="00752302">
      <w:pPr>
        <w:tabs>
          <w:tab w:val="left" w:pos="1440"/>
        </w:tabs>
        <w:spacing w:before="120" w:after="120" w:line="380" w:lineRule="exact"/>
        <w:ind w:left="547" w:hanging="547"/>
        <w:jc w:val="thaiDistribute"/>
        <w:outlineLvl w:val="0"/>
        <w:rPr>
          <w:rFonts w:ascii="Arial" w:hAnsi="Arial" w:cs="Arial"/>
          <w:color w:val="000000"/>
          <w:sz w:val="22"/>
          <w:szCs w:val="22"/>
        </w:rPr>
      </w:pPr>
      <w:r w:rsidRPr="00E47E49">
        <w:rPr>
          <w:rFonts w:ascii="Arial" w:hAnsi="Arial" w:cs="Arial"/>
          <w:color w:val="000000"/>
          <w:sz w:val="22"/>
          <w:szCs w:val="22"/>
        </w:rPr>
        <w:tab/>
        <w:t xml:space="preserve">Past service costs are </w:t>
      </w:r>
      <w:proofErr w:type="spellStart"/>
      <w:r w:rsidRPr="00E47E49">
        <w:rPr>
          <w:rFonts w:ascii="Arial" w:hAnsi="Arial" w:cs="Arial"/>
          <w:color w:val="000000"/>
          <w:sz w:val="22"/>
          <w:szCs w:val="22"/>
        </w:rPr>
        <w:t>recognised</w:t>
      </w:r>
      <w:proofErr w:type="spellEnd"/>
      <w:r w:rsidRPr="00E47E49">
        <w:rPr>
          <w:rFonts w:ascii="Arial" w:hAnsi="Arial" w:cs="Arial"/>
          <w:color w:val="000000"/>
          <w:sz w:val="22"/>
          <w:szCs w:val="22"/>
        </w:rPr>
        <w:t xml:space="preserve"> in profit or loss on the earlier of the date of the plan amendment or curtailment and the date that the Company </w:t>
      </w:r>
      <w:proofErr w:type="spellStart"/>
      <w:r w:rsidRPr="00E47E49">
        <w:rPr>
          <w:rFonts w:ascii="Arial" w:hAnsi="Arial" w:cs="Arial"/>
          <w:color w:val="000000"/>
          <w:sz w:val="22"/>
          <w:szCs w:val="22"/>
        </w:rPr>
        <w:t>recognises</w:t>
      </w:r>
      <w:proofErr w:type="spellEnd"/>
      <w:r w:rsidRPr="00E47E49">
        <w:rPr>
          <w:rFonts w:ascii="Arial" w:hAnsi="Arial" w:cs="Arial"/>
          <w:color w:val="000000"/>
          <w:sz w:val="22"/>
          <w:szCs w:val="22"/>
        </w:rPr>
        <w:t xml:space="preserve"> restructuring-related costs.</w:t>
      </w:r>
    </w:p>
    <w:p w:rsidR="00784C7F" w:rsidRPr="00E47E49" w:rsidRDefault="00A670AE" w:rsidP="00A61518">
      <w:pPr>
        <w:tabs>
          <w:tab w:val="left" w:pos="2160"/>
        </w:tabs>
        <w:spacing w:before="120" w:after="120" w:line="380" w:lineRule="exact"/>
        <w:ind w:left="540" w:hanging="540"/>
        <w:jc w:val="both"/>
        <w:rPr>
          <w:rFonts w:ascii="Arial" w:hAnsi="Arial"/>
          <w:b/>
          <w:bCs/>
          <w:sz w:val="22"/>
          <w:szCs w:val="22"/>
        </w:rPr>
      </w:pPr>
      <w:r w:rsidRPr="00E47E49">
        <w:rPr>
          <w:rFonts w:ascii="Arial" w:hAnsi="Arial"/>
          <w:b/>
          <w:bCs/>
          <w:sz w:val="22"/>
          <w:szCs w:val="22"/>
        </w:rPr>
        <w:t>4</w:t>
      </w:r>
      <w:r w:rsidR="00784C7F" w:rsidRPr="00E47E49">
        <w:rPr>
          <w:rFonts w:ascii="Arial" w:hAnsi="Arial"/>
          <w:b/>
          <w:bCs/>
          <w:sz w:val="22"/>
          <w:szCs w:val="22"/>
        </w:rPr>
        <w:t>.</w:t>
      </w:r>
      <w:r w:rsidR="00375BBE">
        <w:rPr>
          <w:rFonts w:ascii="Arial" w:hAnsi="Arial"/>
          <w:b/>
          <w:bCs/>
          <w:sz w:val="22"/>
          <w:szCs w:val="22"/>
        </w:rPr>
        <w:t>25</w:t>
      </w:r>
      <w:r w:rsidR="00784C7F" w:rsidRPr="00E47E49">
        <w:rPr>
          <w:rFonts w:ascii="Arial" w:hAnsi="Arial"/>
          <w:b/>
          <w:bCs/>
          <w:sz w:val="22"/>
          <w:szCs w:val="22"/>
        </w:rPr>
        <w:tab/>
        <w:t>Income tax</w:t>
      </w:r>
    </w:p>
    <w:p w:rsidR="00784C7F" w:rsidRPr="00E47E49" w:rsidRDefault="00784C7F" w:rsidP="00A61518">
      <w:pPr>
        <w:tabs>
          <w:tab w:val="left" w:pos="1440"/>
        </w:tabs>
        <w:spacing w:before="120" w:after="120" w:line="380" w:lineRule="exact"/>
        <w:ind w:left="547" w:hanging="547"/>
        <w:jc w:val="thaiDistribute"/>
        <w:outlineLvl w:val="0"/>
        <w:rPr>
          <w:rFonts w:ascii="Arial" w:hAnsi="Arial" w:cs="Arial"/>
          <w:b/>
          <w:bCs/>
          <w:i/>
          <w:iCs/>
          <w:sz w:val="22"/>
          <w:szCs w:val="22"/>
        </w:rPr>
      </w:pPr>
      <w:r w:rsidRPr="00E47E49">
        <w:rPr>
          <w:rFonts w:ascii="Arial" w:hAnsi="Arial"/>
          <w:b/>
          <w:bCs/>
          <w:sz w:val="22"/>
          <w:szCs w:val="22"/>
        </w:rPr>
        <w:tab/>
      </w:r>
      <w:r w:rsidRPr="00E47E49">
        <w:rPr>
          <w:rFonts w:ascii="Arial" w:hAnsi="Arial" w:cs="Arial"/>
          <w:sz w:val="22"/>
          <w:szCs w:val="22"/>
        </w:rPr>
        <w:t>Income tax expense represents the sum of corporate income tax currently payable and deferred tax.</w:t>
      </w:r>
    </w:p>
    <w:p w:rsidR="00784C7F" w:rsidRPr="00E47E49" w:rsidRDefault="00784C7F" w:rsidP="00A61518">
      <w:pPr>
        <w:overflowPunct/>
        <w:autoSpaceDE/>
        <w:autoSpaceDN/>
        <w:adjustRightInd/>
        <w:spacing w:before="120" w:after="120" w:line="380" w:lineRule="exact"/>
        <w:ind w:left="547" w:hanging="547"/>
        <w:textAlignment w:val="auto"/>
        <w:rPr>
          <w:rFonts w:ascii="Arial" w:hAnsi="Arial" w:cs="Arial"/>
          <w:i/>
          <w:iCs/>
          <w:sz w:val="22"/>
          <w:szCs w:val="22"/>
        </w:rPr>
      </w:pPr>
      <w:r w:rsidRPr="00E47E49">
        <w:rPr>
          <w:rFonts w:ascii="Arial" w:hAnsi="Arial" w:cs="Arial"/>
          <w:b/>
          <w:bCs/>
          <w:i/>
          <w:iCs/>
          <w:sz w:val="22"/>
          <w:szCs w:val="22"/>
        </w:rPr>
        <w:tab/>
        <w:t>Current tax</w:t>
      </w:r>
    </w:p>
    <w:p w:rsidR="00784C7F" w:rsidRPr="00E47E49" w:rsidRDefault="00784C7F" w:rsidP="00A61518">
      <w:pPr>
        <w:tabs>
          <w:tab w:val="left" w:pos="1440"/>
        </w:tabs>
        <w:spacing w:before="120" w:after="120" w:line="380" w:lineRule="exact"/>
        <w:ind w:left="547" w:hanging="547"/>
        <w:jc w:val="thaiDistribute"/>
        <w:outlineLvl w:val="0"/>
        <w:rPr>
          <w:rFonts w:ascii="Arial" w:hAnsi="Arial" w:cs="Arial"/>
          <w:sz w:val="22"/>
          <w:szCs w:val="22"/>
        </w:rPr>
      </w:pPr>
      <w:r w:rsidRPr="00E47E49">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784C7F" w:rsidRPr="00E47E49" w:rsidRDefault="00784C7F" w:rsidP="00752302">
      <w:pPr>
        <w:overflowPunct/>
        <w:autoSpaceDE/>
        <w:autoSpaceDN/>
        <w:adjustRightInd/>
        <w:spacing w:before="120" w:after="120" w:line="380" w:lineRule="exact"/>
        <w:ind w:left="547"/>
        <w:textAlignment w:val="auto"/>
        <w:rPr>
          <w:rFonts w:ascii="Arial" w:hAnsi="Arial" w:cs="Arial"/>
          <w:b/>
          <w:bCs/>
          <w:i/>
          <w:iCs/>
          <w:sz w:val="22"/>
          <w:szCs w:val="22"/>
        </w:rPr>
      </w:pPr>
      <w:r w:rsidRPr="00E47E49">
        <w:rPr>
          <w:rFonts w:ascii="Arial" w:hAnsi="Arial" w:cs="Arial"/>
          <w:b/>
          <w:bCs/>
          <w:i/>
          <w:iCs/>
          <w:sz w:val="22"/>
          <w:szCs w:val="22"/>
        </w:rPr>
        <w:t>Deferred tax</w:t>
      </w:r>
    </w:p>
    <w:p w:rsidR="009A6238" w:rsidRDefault="00784C7F" w:rsidP="00FE26A0">
      <w:pPr>
        <w:tabs>
          <w:tab w:val="left" w:pos="1440"/>
        </w:tabs>
        <w:spacing w:before="120" w:after="120" w:line="380" w:lineRule="exact"/>
        <w:ind w:left="547" w:hanging="547"/>
        <w:jc w:val="thaiDistribute"/>
        <w:outlineLvl w:val="0"/>
        <w:rPr>
          <w:rFonts w:ascii="Arial" w:hAnsi="Arial" w:cs="Arial"/>
          <w:sz w:val="22"/>
          <w:szCs w:val="22"/>
        </w:rPr>
      </w:pPr>
      <w:r w:rsidRPr="00E47E49">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E47E49">
        <w:rPr>
          <w:rFonts w:ascii="Arial" w:hAnsi="Arial" w:cs="Arial"/>
          <w:sz w:val="22"/>
          <w:szCs w:val="22"/>
        </w:rPr>
        <w:t>period</w:t>
      </w:r>
      <w:r w:rsidRPr="00E47E49">
        <w:rPr>
          <w:rFonts w:ascii="Arial" w:hAnsi="Arial" w:cs="Arial"/>
          <w:sz w:val="22"/>
          <w:szCs w:val="22"/>
        </w:rPr>
        <w:t xml:space="preserve">, using the tax rates enacted at the end of the reporting </w:t>
      </w:r>
      <w:r w:rsidR="001E25FD" w:rsidRPr="00E47E49">
        <w:rPr>
          <w:rFonts w:ascii="Arial" w:hAnsi="Arial" w:cs="Arial"/>
          <w:sz w:val="22"/>
          <w:szCs w:val="22"/>
        </w:rPr>
        <w:t>period</w:t>
      </w:r>
      <w:r w:rsidRPr="00E47E49">
        <w:rPr>
          <w:rFonts w:ascii="Arial" w:hAnsi="Arial" w:cs="Arial"/>
          <w:sz w:val="22"/>
          <w:szCs w:val="22"/>
        </w:rPr>
        <w:t xml:space="preserve">. </w:t>
      </w:r>
    </w:p>
    <w:p w:rsidR="00784C7F" w:rsidRPr="00E47E49" w:rsidRDefault="00FE26A0" w:rsidP="0075230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784C7F" w:rsidRPr="00E47E49">
        <w:rPr>
          <w:rFonts w:ascii="Arial" w:hAnsi="Arial" w:cs="Arial"/>
          <w:sz w:val="22"/>
          <w:szCs w:val="22"/>
        </w:rPr>
        <w:t xml:space="preserve">The Company </w:t>
      </w:r>
      <w:proofErr w:type="spellStart"/>
      <w:r w:rsidR="00784C7F" w:rsidRPr="00E47E49">
        <w:rPr>
          <w:rFonts w:ascii="Arial" w:hAnsi="Arial" w:cs="Arial"/>
          <w:sz w:val="22"/>
          <w:szCs w:val="22"/>
        </w:rPr>
        <w:t>recognise</w:t>
      </w:r>
      <w:r w:rsidR="00375C5E" w:rsidRPr="00E47E49">
        <w:rPr>
          <w:rFonts w:ascii="Arial" w:hAnsi="Arial" w:cs="Arial"/>
          <w:sz w:val="22"/>
          <w:szCs w:val="22"/>
        </w:rPr>
        <w:t>s</w:t>
      </w:r>
      <w:proofErr w:type="spellEnd"/>
      <w:r w:rsidR="00784C7F" w:rsidRPr="00E47E49">
        <w:rPr>
          <w:rFonts w:ascii="Arial" w:hAnsi="Arial" w:cs="Arial"/>
          <w:sz w:val="22"/>
          <w:szCs w:val="22"/>
        </w:rPr>
        <w:t xml:space="preserve"> deferred tax liabilities for all taxable temporary differences while it </w:t>
      </w:r>
      <w:proofErr w:type="spellStart"/>
      <w:r w:rsidR="00784C7F" w:rsidRPr="00E47E49">
        <w:rPr>
          <w:rFonts w:ascii="Arial" w:hAnsi="Arial" w:cs="Arial"/>
          <w:sz w:val="22"/>
          <w:szCs w:val="22"/>
        </w:rPr>
        <w:t>recognises</w:t>
      </w:r>
      <w:proofErr w:type="spellEnd"/>
      <w:r w:rsidR="00784C7F" w:rsidRPr="00E47E4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E47E49">
        <w:rPr>
          <w:rFonts w:ascii="Arial" w:hAnsi="Arial" w:cs="Arial"/>
          <w:sz w:val="22"/>
          <w:szCs w:val="22"/>
        </w:rPr>
        <w:t>utilised</w:t>
      </w:r>
      <w:proofErr w:type="spellEnd"/>
      <w:r w:rsidR="00784C7F" w:rsidRPr="00E47E49">
        <w:rPr>
          <w:rFonts w:ascii="Arial" w:hAnsi="Arial" w:cs="Arial"/>
          <w:sz w:val="22"/>
          <w:szCs w:val="22"/>
        </w:rPr>
        <w:t>.</w:t>
      </w:r>
    </w:p>
    <w:p w:rsidR="00784C7F" w:rsidRPr="00E47E49" w:rsidRDefault="00784C7F" w:rsidP="00752302">
      <w:pPr>
        <w:tabs>
          <w:tab w:val="left" w:pos="1440"/>
        </w:tabs>
        <w:spacing w:before="120" w:after="120" w:line="380" w:lineRule="exact"/>
        <w:ind w:left="547" w:hanging="7"/>
        <w:jc w:val="thaiDistribute"/>
        <w:outlineLvl w:val="0"/>
        <w:rPr>
          <w:rFonts w:ascii="Arial" w:hAnsi="Arial" w:cs="Arial"/>
          <w:sz w:val="22"/>
          <w:szCs w:val="22"/>
        </w:rPr>
      </w:pPr>
      <w:r w:rsidRPr="00E47E49">
        <w:rPr>
          <w:rFonts w:ascii="Arial" w:hAnsi="Arial" w:cs="Arial"/>
          <w:sz w:val="22"/>
          <w:szCs w:val="22"/>
        </w:rPr>
        <w:t>At each reporting date, the Company review</w:t>
      </w:r>
      <w:r w:rsidR="00375C5E" w:rsidRPr="00E47E49">
        <w:rPr>
          <w:rFonts w:ascii="Arial" w:hAnsi="Arial" w:cs="Arial"/>
          <w:sz w:val="22"/>
          <w:szCs w:val="22"/>
        </w:rPr>
        <w:t>s</w:t>
      </w:r>
      <w:r w:rsidRPr="00E47E49">
        <w:rPr>
          <w:rFonts w:ascii="Arial" w:hAnsi="Arial" w:cs="Arial"/>
          <w:sz w:val="22"/>
          <w:szCs w:val="22"/>
        </w:rPr>
        <w:t xml:space="preserve"> and reduce</w:t>
      </w:r>
      <w:r w:rsidR="00375C5E" w:rsidRPr="00E47E49">
        <w:rPr>
          <w:rFonts w:ascii="Arial" w:hAnsi="Arial" w:cs="Arial"/>
          <w:sz w:val="22"/>
          <w:szCs w:val="22"/>
        </w:rPr>
        <w:t>s</w:t>
      </w:r>
      <w:r w:rsidRPr="00E47E49">
        <w:rPr>
          <w:rFonts w:ascii="Arial" w:hAnsi="Arial" w:cs="Arial"/>
          <w:sz w:val="22"/>
          <w:szCs w:val="22"/>
        </w:rPr>
        <w:t xml:space="preserve"> the carrying amount of deferred tax assets to the extent that it is no longer probable that </w:t>
      </w:r>
      <w:proofErr w:type="gramStart"/>
      <w:r w:rsidRPr="00E47E49">
        <w:rPr>
          <w:rFonts w:ascii="Arial" w:hAnsi="Arial" w:cs="Arial"/>
          <w:sz w:val="22"/>
          <w:szCs w:val="22"/>
        </w:rPr>
        <w:t>sufficient</w:t>
      </w:r>
      <w:proofErr w:type="gramEnd"/>
      <w:r w:rsidRPr="00E47E49">
        <w:rPr>
          <w:rFonts w:ascii="Arial" w:hAnsi="Arial" w:cs="Arial"/>
          <w:sz w:val="22"/>
          <w:szCs w:val="22"/>
        </w:rPr>
        <w:t xml:space="preserve"> taxable profit will be available to allow all or part of the deferred tax asset to be </w:t>
      </w:r>
      <w:proofErr w:type="spellStart"/>
      <w:r w:rsidRPr="00E47E49">
        <w:rPr>
          <w:rFonts w:ascii="Arial" w:hAnsi="Arial" w:cs="Arial"/>
          <w:sz w:val="22"/>
          <w:szCs w:val="22"/>
        </w:rPr>
        <w:t>utilised</w:t>
      </w:r>
      <w:proofErr w:type="spellEnd"/>
      <w:r w:rsidRPr="00E47E49">
        <w:rPr>
          <w:rFonts w:ascii="Arial" w:hAnsi="Arial" w:cs="Arial"/>
          <w:sz w:val="22"/>
          <w:szCs w:val="22"/>
        </w:rPr>
        <w:t>.</w:t>
      </w:r>
    </w:p>
    <w:p w:rsidR="00784C7F" w:rsidRPr="00E47E49" w:rsidRDefault="00784C7F" w:rsidP="00752302">
      <w:pPr>
        <w:tabs>
          <w:tab w:val="left" w:pos="1440"/>
        </w:tabs>
        <w:spacing w:before="120" w:after="120" w:line="380" w:lineRule="exact"/>
        <w:ind w:left="539" w:hanging="539"/>
        <w:jc w:val="both"/>
        <w:outlineLvl w:val="0"/>
        <w:rPr>
          <w:rFonts w:ascii="Arial" w:hAnsi="Arial" w:cs="Arial"/>
          <w:sz w:val="22"/>
          <w:szCs w:val="22"/>
        </w:rPr>
      </w:pPr>
      <w:bookmarkStart w:id="1" w:name="IAS_12,_para.61"/>
      <w:r w:rsidRPr="00E47E49">
        <w:rPr>
          <w:rFonts w:ascii="Arial" w:hAnsi="Arial" w:cs="Arial"/>
          <w:sz w:val="22"/>
          <w:szCs w:val="22"/>
        </w:rPr>
        <w:tab/>
        <w:t>The Company record</w:t>
      </w:r>
      <w:r w:rsidR="00375C5E" w:rsidRPr="00E47E49">
        <w:rPr>
          <w:rFonts w:ascii="Arial" w:hAnsi="Arial" w:cs="Arial"/>
          <w:sz w:val="22"/>
          <w:szCs w:val="22"/>
        </w:rPr>
        <w:t>s</w:t>
      </w:r>
      <w:r w:rsidRPr="00E47E49">
        <w:rPr>
          <w:rFonts w:ascii="Arial" w:hAnsi="Arial" w:cs="Arial"/>
          <w:sz w:val="22"/>
          <w:szCs w:val="22"/>
        </w:rPr>
        <w:t xml:space="preserve"> deferred tax directly to owners' equity if the tax relates to items that are recorded directly to owners' equity</w:t>
      </w:r>
      <w:bookmarkEnd w:id="1"/>
      <w:r w:rsidRPr="00E47E49">
        <w:rPr>
          <w:rFonts w:ascii="Arial" w:hAnsi="Arial" w:cs="Arial"/>
          <w:sz w:val="22"/>
          <w:szCs w:val="22"/>
        </w:rPr>
        <w:t>.</w:t>
      </w:r>
    </w:p>
    <w:p w:rsidR="00BE0547" w:rsidRDefault="00BE054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526CB" w:rsidRPr="00E47E49" w:rsidRDefault="003526CB" w:rsidP="00752302">
      <w:pPr>
        <w:tabs>
          <w:tab w:val="left" w:pos="1440"/>
        </w:tabs>
        <w:spacing w:before="120" w:after="120" w:line="380" w:lineRule="exact"/>
        <w:ind w:left="539" w:hanging="539"/>
        <w:jc w:val="both"/>
        <w:outlineLvl w:val="0"/>
        <w:rPr>
          <w:rFonts w:ascii="Arial" w:hAnsi="Arial" w:cs="Arial"/>
          <w:b/>
          <w:bCs/>
          <w:sz w:val="22"/>
          <w:szCs w:val="22"/>
        </w:rPr>
      </w:pPr>
      <w:r w:rsidRPr="00E47E49">
        <w:rPr>
          <w:rFonts w:ascii="Arial" w:hAnsi="Arial" w:cs="Arial"/>
          <w:b/>
          <w:bCs/>
          <w:sz w:val="22"/>
          <w:szCs w:val="22"/>
        </w:rPr>
        <w:lastRenderedPageBreak/>
        <w:t>4.</w:t>
      </w:r>
      <w:r w:rsidR="00375BBE">
        <w:rPr>
          <w:rFonts w:ascii="Arial" w:hAnsi="Arial" w:cs="Arial"/>
          <w:b/>
          <w:bCs/>
          <w:sz w:val="22"/>
          <w:szCs w:val="22"/>
        </w:rPr>
        <w:t>26</w:t>
      </w:r>
      <w:r w:rsidRPr="00E47E49">
        <w:rPr>
          <w:rFonts w:ascii="Arial" w:hAnsi="Arial" w:cs="Arial"/>
          <w:b/>
          <w:bCs/>
          <w:sz w:val="22"/>
          <w:szCs w:val="22"/>
        </w:rPr>
        <w:tab/>
        <w:t>Fair value measurement</w:t>
      </w:r>
    </w:p>
    <w:p w:rsidR="00572F2D" w:rsidRPr="00E47E49"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E47E49">
        <w:rPr>
          <w:rFonts w:ascii="Arial" w:hAnsi="Arial"/>
          <w:b/>
          <w:bCs/>
          <w:sz w:val="22"/>
          <w:szCs w:val="22"/>
        </w:rPr>
        <w:tab/>
      </w:r>
      <w:r w:rsidRPr="00E47E49">
        <w:rPr>
          <w:rFonts w:ascii="Arial" w:hAnsi="Arial"/>
          <w:sz w:val="22"/>
          <w:szCs w:val="22"/>
        </w:rPr>
        <w:t xml:space="preserve">Fair value is the price that would be received to sell an asset or paid to transfer a liability in </w:t>
      </w:r>
      <w:r w:rsidR="009A6238">
        <w:rPr>
          <w:rFonts w:ascii="Arial" w:hAnsi="Arial"/>
          <w:sz w:val="22"/>
          <w:szCs w:val="22"/>
        </w:rPr>
        <w:t xml:space="preserve">             </w:t>
      </w:r>
      <w:r w:rsidRPr="00E47E49">
        <w:rPr>
          <w:rFonts w:ascii="Arial" w:hAnsi="Arial"/>
          <w:sz w:val="22"/>
          <w:szCs w:val="22"/>
        </w:rPr>
        <w:t xml:space="preserve">an orderly transaction between buyer and seller (market participants) at the measurement date. </w:t>
      </w:r>
      <w:r w:rsidRPr="00E47E49">
        <w:rPr>
          <w:rFonts w:ascii="Arial" w:hAnsi="Arial" w:cs="Arial"/>
          <w:sz w:val="22"/>
          <w:szCs w:val="22"/>
        </w:rPr>
        <w:t>The Company appl</w:t>
      </w:r>
      <w:r w:rsidR="00375C5E" w:rsidRPr="00E47E49">
        <w:rPr>
          <w:rFonts w:ascii="Arial" w:hAnsi="Arial" w:cs="Arial"/>
          <w:sz w:val="22"/>
          <w:szCs w:val="22"/>
        </w:rPr>
        <w:t>ies</w:t>
      </w:r>
      <w:r w:rsidRPr="00E47E49">
        <w:rPr>
          <w:rFonts w:ascii="Arial" w:hAnsi="Arial" w:cs="Arial"/>
          <w:sz w:val="22"/>
          <w:szCs w:val="22"/>
        </w:rPr>
        <w:t xml:space="preserve"> a quoted market price in an active market to measure </w:t>
      </w:r>
      <w:r w:rsidR="00375C5E" w:rsidRPr="00E47E49">
        <w:rPr>
          <w:rFonts w:ascii="Arial" w:hAnsi="Arial" w:cs="Arial"/>
          <w:sz w:val="22"/>
          <w:szCs w:val="22"/>
        </w:rPr>
        <w:t>its</w:t>
      </w:r>
      <w:r w:rsidRPr="00E47E49">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E47E49">
        <w:rPr>
          <w:rFonts w:ascii="Arial" w:hAnsi="Arial" w:cs="Arial"/>
          <w:sz w:val="22"/>
          <w:szCs w:val="22"/>
        </w:rPr>
        <w:t>s</w:t>
      </w:r>
      <w:r w:rsidRPr="00E47E49">
        <w:rPr>
          <w:rFonts w:ascii="Arial" w:hAnsi="Arial" w:cs="Arial"/>
          <w:sz w:val="22"/>
          <w:szCs w:val="22"/>
        </w:rPr>
        <w:t xml:space="preserve"> fair value using valuation technique that are appropriate in the circumstances and </w:t>
      </w:r>
      <w:proofErr w:type="spellStart"/>
      <w:r w:rsidRPr="00E47E49">
        <w:rPr>
          <w:rFonts w:ascii="Arial" w:hAnsi="Arial" w:cs="Arial"/>
          <w:sz w:val="22"/>
          <w:szCs w:val="22"/>
        </w:rPr>
        <w:t>maximises</w:t>
      </w:r>
      <w:proofErr w:type="spellEnd"/>
      <w:r w:rsidRPr="00E47E49">
        <w:rPr>
          <w:rFonts w:ascii="Arial" w:hAnsi="Arial" w:cs="Arial"/>
          <w:sz w:val="22"/>
          <w:szCs w:val="22"/>
        </w:rPr>
        <w:t xml:space="preserve"> the use of relevant observable inputs related to assets and liabilities that are required to be measured at fair value.</w:t>
      </w:r>
    </w:p>
    <w:p w:rsidR="00572F2D" w:rsidRPr="00E47E49"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E47E49">
        <w:rPr>
          <w:rFonts w:ascii="Arial" w:hAnsi="Arial" w:cs="Arial"/>
          <w:sz w:val="22"/>
          <w:szCs w:val="22"/>
        </w:rPr>
        <w:tab/>
        <w:t xml:space="preserve">All assets and liabilities for which fair value is measured or disclosed in the financial statements are </w:t>
      </w:r>
      <w:proofErr w:type="spellStart"/>
      <w:r w:rsidRPr="00E47E49">
        <w:rPr>
          <w:rFonts w:ascii="Arial" w:hAnsi="Arial" w:cs="Arial"/>
          <w:sz w:val="22"/>
          <w:szCs w:val="22"/>
        </w:rPr>
        <w:t>categorised</w:t>
      </w:r>
      <w:proofErr w:type="spellEnd"/>
      <w:r w:rsidRPr="00E47E49">
        <w:rPr>
          <w:rFonts w:ascii="Arial" w:hAnsi="Arial" w:cs="Arial"/>
          <w:sz w:val="22"/>
          <w:szCs w:val="22"/>
        </w:rPr>
        <w:t xml:space="preserve"> within the fair value hierarchy into three levels based on </w:t>
      </w:r>
      <w:proofErr w:type="spellStart"/>
      <w:r w:rsidRPr="00E47E49">
        <w:rPr>
          <w:rFonts w:ascii="Arial" w:hAnsi="Arial" w:cs="Arial"/>
          <w:sz w:val="22"/>
          <w:szCs w:val="22"/>
        </w:rPr>
        <w:t>categorise</w:t>
      </w:r>
      <w:proofErr w:type="spellEnd"/>
      <w:r w:rsidRPr="00E47E49">
        <w:rPr>
          <w:rFonts w:ascii="Arial" w:hAnsi="Arial" w:cs="Arial"/>
          <w:sz w:val="22"/>
          <w:szCs w:val="22"/>
        </w:rPr>
        <w:t xml:space="preserve"> of input to be used in fair value measurement as follows:</w:t>
      </w:r>
    </w:p>
    <w:p w:rsidR="00572F2D" w:rsidRPr="00E47E49"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E47E49">
        <w:rPr>
          <w:rFonts w:ascii="Arial" w:hAnsi="Arial" w:cs="Arial"/>
          <w:sz w:val="22"/>
          <w:szCs w:val="22"/>
        </w:rPr>
        <w:t>Level</w:t>
      </w:r>
      <w:r w:rsidRPr="00E47E49">
        <w:rPr>
          <w:rFonts w:ascii="Arial" w:hAnsi="Arial" w:cs="Arial"/>
          <w:sz w:val="22"/>
          <w:szCs w:val="22"/>
          <w:cs/>
        </w:rPr>
        <w:t xml:space="preserve"> </w:t>
      </w:r>
      <w:r w:rsidRPr="00E47E49">
        <w:rPr>
          <w:rFonts w:ascii="Arial" w:hAnsi="Arial" w:cs="Arial"/>
          <w:sz w:val="22"/>
          <w:szCs w:val="22"/>
        </w:rPr>
        <w:t xml:space="preserve">1 </w:t>
      </w:r>
      <w:r w:rsidRPr="00E47E49">
        <w:rPr>
          <w:rFonts w:ascii="Arial" w:hAnsi="Arial" w:cs="Arial"/>
          <w:sz w:val="22"/>
          <w:szCs w:val="22"/>
        </w:rPr>
        <w:tab/>
        <w:t xml:space="preserve">- </w:t>
      </w:r>
      <w:r w:rsidRPr="00E47E49">
        <w:rPr>
          <w:rFonts w:ascii="Arial" w:hAnsi="Arial" w:cs="Arial"/>
          <w:sz w:val="22"/>
          <w:szCs w:val="22"/>
        </w:rPr>
        <w:tab/>
        <w:t xml:space="preserve">Use of quoted market prices in an observable active market for such assets or liabilities </w:t>
      </w:r>
    </w:p>
    <w:p w:rsidR="00572F2D" w:rsidRPr="00E47E49"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E47E49">
        <w:rPr>
          <w:rFonts w:ascii="Arial" w:hAnsi="Arial" w:cs="Arial"/>
          <w:sz w:val="22"/>
          <w:szCs w:val="22"/>
        </w:rPr>
        <w:t>Level</w:t>
      </w:r>
      <w:r w:rsidRPr="00E47E49">
        <w:rPr>
          <w:rFonts w:ascii="Arial" w:hAnsi="Arial" w:cs="Arial"/>
          <w:sz w:val="22"/>
          <w:szCs w:val="22"/>
          <w:cs/>
        </w:rPr>
        <w:t xml:space="preserve"> </w:t>
      </w:r>
      <w:r w:rsidRPr="00E47E49">
        <w:rPr>
          <w:rFonts w:ascii="Arial" w:hAnsi="Arial" w:cs="Arial"/>
          <w:sz w:val="22"/>
          <w:szCs w:val="22"/>
        </w:rPr>
        <w:t xml:space="preserve">2 </w:t>
      </w:r>
      <w:r w:rsidRPr="00E47E49">
        <w:rPr>
          <w:rFonts w:ascii="Arial" w:hAnsi="Arial" w:cs="Arial"/>
          <w:sz w:val="22"/>
          <w:szCs w:val="22"/>
        </w:rPr>
        <w:tab/>
        <w:t xml:space="preserve">- </w:t>
      </w:r>
      <w:r w:rsidRPr="00E47E49">
        <w:rPr>
          <w:rFonts w:ascii="Arial" w:hAnsi="Arial" w:cs="Arial"/>
          <w:sz w:val="22"/>
          <w:szCs w:val="22"/>
        </w:rPr>
        <w:tab/>
        <w:t>Use of other observable inputs for such assets or liabilities, whether directly or indirectly</w:t>
      </w:r>
    </w:p>
    <w:p w:rsidR="00572F2D" w:rsidRPr="00E47E49"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E47E49">
        <w:rPr>
          <w:rFonts w:ascii="Arial" w:hAnsi="Arial" w:cs="Arial"/>
          <w:sz w:val="22"/>
          <w:szCs w:val="22"/>
        </w:rPr>
        <w:t>Level</w:t>
      </w:r>
      <w:r w:rsidRPr="00E47E49">
        <w:rPr>
          <w:rFonts w:ascii="Arial" w:hAnsi="Arial" w:cs="Arial"/>
          <w:sz w:val="22"/>
          <w:szCs w:val="22"/>
          <w:cs/>
        </w:rPr>
        <w:t xml:space="preserve"> </w:t>
      </w:r>
      <w:r w:rsidRPr="00E47E49">
        <w:rPr>
          <w:rFonts w:ascii="Arial" w:hAnsi="Arial" w:cs="Arial"/>
          <w:sz w:val="22"/>
          <w:szCs w:val="22"/>
        </w:rPr>
        <w:t>3</w:t>
      </w:r>
      <w:r w:rsidRPr="00E47E49">
        <w:rPr>
          <w:rFonts w:ascii="Arial" w:hAnsi="Arial" w:cs="Arial"/>
          <w:sz w:val="22"/>
          <w:szCs w:val="22"/>
        </w:rPr>
        <w:tab/>
        <w:t xml:space="preserve">- </w:t>
      </w:r>
      <w:r w:rsidRPr="00E47E49">
        <w:rPr>
          <w:rFonts w:ascii="Arial" w:hAnsi="Arial" w:cs="Arial"/>
          <w:sz w:val="22"/>
          <w:szCs w:val="22"/>
        </w:rPr>
        <w:tab/>
        <w:t xml:space="preserve">Use of unobservable inputs such as estimates of future cash flows </w:t>
      </w:r>
    </w:p>
    <w:p w:rsidR="00572F2D" w:rsidRPr="00E47E49"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E47E49">
        <w:rPr>
          <w:rFonts w:ascii="Arial" w:hAnsi="Arial" w:cs="Arial"/>
          <w:sz w:val="22"/>
          <w:szCs w:val="22"/>
        </w:rPr>
        <w:tab/>
      </w:r>
      <w:r w:rsidR="00572F2D" w:rsidRPr="00E47E49">
        <w:rPr>
          <w:rFonts w:ascii="Arial" w:hAnsi="Arial" w:cs="Arial"/>
          <w:sz w:val="22"/>
          <w:szCs w:val="22"/>
        </w:rPr>
        <w:t>At the end of each reporting period, the Company determine</w:t>
      </w:r>
      <w:r w:rsidR="00375C5E" w:rsidRPr="00E47E49">
        <w:rPr>
          <w:rFonts w:ascii="Arial" w:hAnsi="Arial" w:cs="Arial"/>
          <w:sz w:val="22"/>
          <w:szCs w:val="22"/>
        </w:rPr>
        <w:t>s</w:t>
      </w:r>
      <w:r w:rsidR="00572F2D" w:rsidRPr="00E47E49">
        <w:rPr>
          <w:rFonts w:ascii="Arial" w:hAnsi="Arial" w:cs="Arial"/>
          <w:sz w:val="22"/>
          <w:szCs w:val="22"/>
        </w:rPr>
        <w:t xml:space="preserve"> whether transfers have occurred between levels within the fair value hierarchy for assets and liabilities held at the end of</w:t>
      </w:r>
      <w:r w:rsidR="009A6238">
        <w:rPr>
          <w:rFonts w:ascii="Arial" w:hAnsi="Arial" w:cs="Arial"/>
          <w:sz w:val="22"/>
          <w:szCs w:val="22"/>
        </w:rPr>
        <w:t xml:space="preserve">                                 </w:t>
      </w:r>
      <w:r w:rsidR="00572F2D" w:rsidRPr="00E47E49">
        <w:rPr>
          <w:rFonts w:ascii="Arial" w:hAnsi="Arial" w:cs="Arial"/>
          <w:sz w:val="22"/>
          <w:szCs w:val="22"/>
        </w:rPr>
        <w:t xml:space="preserve"> the reporting period that are measured at fair value on a recurring basis.</w:t>
      </w:r>
    </w:p>
    <w:p w:rsidR="000508CA" w:rsidRPr="00E47E49" w:rsidRDefault="00A670AE" w:rsidP="006D35B0">
      <w:pPr>
        <w:tabs>
          <w:tab w:val="left" w:pos="1440"/>
        </w:tabs>
        <w:spacing w:before="120" w:after="120" w:line="380" w:lineRule="exact"/>
        <w:ind w:left="539" w:hanging="539"/>
        <w:jc w:val="both"/>
        <w:outlineLvl w:val="0"/>
        <w:rPr>
          <w:rFonts w:ascii="Arial" w:hAnsi="Arial" w:cs="Arial"/>
          <w:b/>
          <w:bCs/>
          <w:sz w:val="22"/>
          <w:szCs w:val="22"/>
        </w:rPr>
      </w:pPr>
      <w:r w:rsidRPr="00E47E49">
        <w:rPr>
          <w:rFonts w:ascii="Arial" w:hAnsi="Arial" w:cs="Arial"/>
          <w:b/>
          <w:bCs/>
          <w:sz w:val="22"/>
          <w:szCs w:val="22"/>
        </w:rPr>
        <w:t>5</w:t>
      </w:r>
      <w:r w:rsidR="000508CA" w:rsidRPr="00E47E49">
        <w:rPr>
          <w:rFonts w:ascii="Arial" w:hAnsi="Arial" w:cs="Arial"/>
          <w:b/>
          <w:bCs/>
          <w:sz w:val="22"/>
          <w:szCs w:val="22"/>
        </w:rPr>
        <w:t>.</w:t>
      </w:r>
      <w:r w:rsidR="000508CA" w:rsidRPr="00E47E49">
        <w:rPr>
          <w:rFonts w:ascii="Arial" w:hAnsi="Arial" w:cs="Arial"/>
          <w:b/>
          <w:bCs/>
          <w:sz w:val="22"/>
          <w:szCs w:val="22"/>
        </w:rPr>
        <w:tab/>
        <w:t>Significant accounting judg</w:t>
      </w:r>
      <w:r w:rsidR="004A23EA" w:rsidRPr="00E47E49">
        <w:rPr>
          <w:rFonts w:ascii="Arial" w:hAnsi="Arial" w:cs="Arial"/>
          <w:b/>
          <w:bCs/>
          <w:sz w:val="22"/>
          <w:szCs w:val="22"/>
        </w:rPr>
        <w:t>e</w:t>
      </w:r>
      <w:r w:rsidR="000508CA" w:rsidRPr="00E47E49">
        <w:rPr>
          <w:rFonts w:ascii="Arial" w:hAnsi="Arial" w:cs="Arial"/>
          <w:b/>
          <w:bCs/>
          <w:sz w:val="22"/>
          <w:szCs w:val="22"/>
        </w:rPr>
        <w:t>ments and estimates</w:t>
      </w:r>
    </w:p>
    <w:p w:rsidR="000508CA" w:rsidRPr="00E47E49" w:rsidRDefault="000508CA" w:rsidP="006D35B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E47E49">
        <w:rPr>
          <w:rFonts w:ascii="Arial" w:hAnsi="Arial"/>
          <w:sz w:val="22"/>
          <w:szCs w:val="22"/>
        </w:rPr>
        <w:tab/>
        <w:t>The preparation of financia</w:t>
      </w:r>
      <w:r w:rsidR="004F2BBC" w:rsidRPr="00E47E49">
        <w:rPr>
          <w:rFonts w:ascii="Arial" w:hAnsi="Arial"/>
          <w:sz w:val="22"/>
          <w:szCs w:val="22"/>
        </w:rPr>
        <w:t>l statements in conformity with</w:t>
      </w:r>
      <w:r w:rsidR="004A23EA" w:rsidRPr="00E47E49">
        <w:rPr>
          <w:rFonts w:ascii="Arial" w:hAnsi="Arial"/>
          <w:sz w:val="22"/>
          <w:szCs w:val="22"/>
        </w:rPr>
        <w:t xml:space="preserve"> Thai F</w:t>
      </w:r>
      <w:r w:rsidR="00C440DD" w:rsidRPr="00E47E49">
        <w:rPr>
          <w:rFonts w:ascii="Arial" w:hAnsi="Arial"/>
          <w:sz w:val="22"/>
          <w:szCs w:val="22"/>
        </w:rPr>
        <w:t xml:space="preserve">inancial </w:t>
      </w:r>
      <w:r w:rsidR="004A23EA" w:rsidRPr="00E47E49">
        <w:rPr>
          <w:rFonts w:ascii="Arial" w:hAnsi="Arial"/>
          <w:sz w:val="22"/>
          <w:szCs w:val="22"/>
        </w:rPr>
        <w:t>R</w:t>
      </w:r>
      <w:r w:rsidR="00C440DD" w:rsidRPr="00E47E49">
        <w:rPr>
          <w:rFonts w:ascii="Arial" w:hAnsi="Arial"/>
          <w:sz w:val="22"/>
          <w:szCs w:val="22"/>
        </w:rPr>
        <w:t xml:space="preserve">eporting </w:t>
      </w:r>
      <w:r w:rsidR="004A23EA" w:rsidRPr="00E47E49">
        <w:rPr>
          <w:rFonts w:ascii="Arial" w:hAnsi="Arial"/>
          <w:sz w:val="22"/>
          <w:szCs w:val="22"/>
        </w:rPr>
        <w:t>S</w:t>
      </w:r>
      <w:r w:rsidR="008A5DCC" w:rsidRPr="00E47E49">
        <w:rPr>
          <w:rFonts w:ascii="Arial" w:hAnsi="Arial"/>
          <w:sz w:val="22"/>
          <w:szCs w:val="22"/>
        </w:rPr>
        <w:t>tandards</w:t>
      </w:r>
      <w:r w:rsidRPr="00E47E49">
        <w:rPr>
          <w:rFonts w:ascii="Arial" w:hAnsi="Arial"/>
          <w:sz w:val="22"/>
          <w:szCs w:val="22"/>
        </w:rPr>
        <w:t xml:space="preserve"> at times requires management to make subjective judg</w:t>
      </w:r>
      <w:r w:rsidR="004A23EA" w:rsidRPr="00E47E49">
        <w:rPr>
          <w:rFonts w:ascii="Arial" w:hAnsi="Arial"/>
          <w:sz w:val="22"/>
          <w:szCs w:val="22"/>
        </w:rPr>
        <w:t>e</w:t>
      </w:r>
      <w:r w:rsidRPr="00E47E49">
        <w:rPr>
          <w:rFonts w:ascii="Arial" w:hAnsi="Arial"/>
          <w:sz w:val="22"/>
          <w:szCs w:val="22"/>
        </w:rPr>
        <w:t>ments and estimates regarding matters that are inherently uncertain. These judg</w:t>
      </w:r>
      <w:r w:rsidR="004A23EA" w:rsidRPr="00E47E49">
        <w:rPr>
          <w:rFonts w:ascii="Arial" w:hAnsi="Arial"/>
          <w:sz w:val="22"/>
          <w:szCs w:val="22"/>
        </w:rPr>
        <w:t>e</w:t>
      </w:r>
      <w:r w:rsidRPr="00E47E49">
        <w:rPr>
          <w:rFonts w:ascii="Arial" w:hAnsi="Arial"/>
          <w:sz w:val="22"/>
          <w:szCs w:val="22"/>
        </w:rPr>
        <w:t>ments and estimates affect amounts and disclosures; and actual results could differ from these estimates. Significant judg</w:t>
      </w:r>
      <w:r w:rsidR="00B07AF9" w:rsidRPr="00E47E49">
        <w:rPr>
          <w:rFonts w:ascii="Arial" w:hAnsi="Arial"/>
          <w:sz w:val="22"/>
          <w:szCs w:val="22"/>
        </w:rPr>
        <w:t>e</w:t>
      </w:r>
      <w:r w:rsidRPr="00E47E49">
        <w:rPr>
          <w:rFonts w:ascii="Arial" w:hAnsi="Arial"/>
          <w:sz w:val="22"/>
          <w:szCs w:val="22"/>
        </w:rPr>
        <w:t>ments and estimates are as follows:</w:t>
      </w:r>
    </w:p>
    <w:p w:rsidR="00BE0547" w:rsidRDefault="00BE054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D3660F" w:rsidRPr="00D3660F" w:rsidRDefault="00D3660F" w:rsidP="00D3660F">
      <w:pPr>
        <w:spacing w:before="120" w:after="120" w:line="380" w:lineRule="exact"/>
        <w:ind w:left="547"/>
        <w:jc w:val="both"/>
        <w:rPr>
          <w:rFonts w:ascii="Arial" w:hAnsi="Arial"/>
          <w:b/>
          <w:bCs/>
          <w:sz w:val="22"/>
          <w:szCs w:val="22"/>
        </w:rPr>
      </w:pPr>
      <w:r w:rsidRPr="00E863FB">
        <w:rPr>
          <w:rFonts w:ascii="Arial" w:hAnsi="Arial"/>
          <w:b/>
          <w:bCs/>
          <w:sz w:val="22"/>
          <w:szCs w:val="22"/>
        </w:rPr>
        <w:lastRenderedPageBreak/>
        <w:t>Allowances for expected credit losses of financial assets</w:t>
      </w:r>
    </w:p>
    <w:p w:rsidR="00D3660F" w:rsidRPr="00D3660F" w:rsidRDefault="00D3660F" w:rsidP="00D3660F">
      <w:pPr>
        <w:spacing w:before="120" w:after="120" w:line="380" w:lineRule="exact"/>
        <w:ind w:left="547"/>
        <w:jc w:val="both"/>
        <w:rPr>
          <w:rFonts w:ascii="Arial" w:hAnsi="Arial"/>
          <w:sz w:val="22"/>
          <w:szCs w:val="22"/>
        </w:rPr>
      </w:pPr>
      <w:r w:rsidRPr="00D3660F">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Pr>
          <w:rFonts w:ascii="Arial" w:hAnsi="Arial"/>
          <w:sz w:val="22"/>
          <w:szCs w:val="22"/>
        </w:rPr>
        <w:t xml:space="preserve"> </w:t>
      </w:r>
      <w:r w:rsidRPr="00D3660F">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Pr>
          <w:rFonts w:ascii="Arial" w:hAnsi="Arial"/>
          <w:sz w:val="22"/>
          <w:szCs w:val="22"/>
        </w:rPr>
        <w:t xml:space="preserve"> </w:t>
      </w:r>
      <w:r w:rsidRPr="00D3660F">
        <w:rPr>
          <w:rFonts w:ascii="Arial" w:hAnsi="Arial"/>
          <w:sz w:val="22"/>
          <w:szCs w:val="22"/>
        </w:rPr>
        <w:t xml:space="preserve">the amount of allowance for </w:t>
      </w:r>
      <w:r w:rsidR="009A6238">
        <w:rPr>
          <w:rFonts w:ascii="Arial" w:hAnsi="Arial"/>
          <w:sz w:val="22"/>
          <w:szCs w:val="22"/>
        </w:rPr>
        <w:t xml:space="preserve">expected </w:t>
      </w:r>
      <w:r w:rsidRPr="00D3660F">
        <w:rPr>
          <w:rFonts w:ascii="Arial" w:hAnsi="Arial"/>
          <w:sz w:val="22"/>
          <w:szCs w:val="22"/>
        </w:rPr>
        <w:t xml:space="preserve">credit losses. As a result, there is a possibility to have an adjustment of allowance for expected credit losses in the future.  </w:t>
      </w:r>
    </w:p>
    <w:p w:rsidR="00C4296D" w:rsidRPr="00E47E49" w:rsidRDefault="00C4296D" w:rsidP="00C4296D">
      <w:pPr>
        <w:spacing w:before="120" w:after="120" w:line="380" w:lineRule="exact"/>
        <w:ind w:left="547"/>
        <w:jc w:val="both"/>
        <w:rPr>
          <w:rFonts w:ascii="Arial" w:hAnsi="Arial"/>
          <w:b/>
          <w:bCs/>
          <w:sz w:val="22"/>
          <w:szCs w:val="22"/>
        </w:rPr>
      </w:pPr>
      <w:r w:rsidRPr="00E47E49">
        <w:rPr>
          <w:rFonts w:ascii="Arial" w:hAnsi="Arial"/>
          <w:b/>
          <w:bCs/>
          <w:sz w:val="22"/>
          <w:szCs w:val="22"/>
        </w:rPr>
        <w:t>Recognition and derecognition of assets and liabilities</w:t>
      </w:r>
    </w:p>
    <w:p w:rsidR="00C4296D" w:rsidRPr="00E47E49" w:rsidRDefault="00C4296D" w:rsidP="00C4296D">
      <w:pPr>
        <w:spacing w:before="120" w:after="120" w:line="380" w:lineRule="exact"/>
        <w:ind w:left="540"/>
        <w:jc w:val="both"/>
        <w:rPr>
          <w:rFonts w:ascii="Arial" w:hAnsi="Arial"/>
          <w:sz w:val="22"/>
          <w:szCs w:val="22"/>
        </w:rPr>
      </w:pPr>
      <w:r w:rsidRPr="00E47E49">
        <w:rPr>
          <w:rFonts w:ascii="Arial" w:hAnsi="Arial"/>
          <w:sz w:val="22"/>
          <w:szCs w:val="22"/>
        </w:rPr>
        <w:t xml:space="preserve">In considering whether to </w:t>
      </w:r>
      <w:proofErr w:type="spellStart"/>
      <w:r w:rsidRPr="00E47E49">
        <w:rPr>
          <w:rFonts w:ascii="Arial" w:hAnsi="Arial"/>
          <w:sz w:val="22"/>
          <w:szCs w:val="22"/>
        </w:rPr>
        <w:t>recognise</w:t>
      </w:r>
      <w:proofErr w:type="spellEnd"/>
      <w:r w:rsidRPr="00E47E49">
        <w:rPr>
          <w:rFonts w:ascii="Arial" w:hAnsi="Arial"/>
          <w:sz w:val="22"/>
          <w:szCs w:val="22"/>
        </w:rPr>
        <w:t xml:space="preserve"> or to </w:t>
      </w:r>
      <w:proofErr w:type="spellStart"/>
      <w:r w:rsidRPr="00E47E49">
        <w:rPr>
          <w:rFonts w:ascii="Arial" w:hAnsi="Arial"/>
          <w:sz w:val="22"/>
          <w:szCs w:val="22"/>
        </w:rPr>
        <w:t>derecognise</w:t>
      </w:r>
      <w:proofErr w:type="spellEnd"/>
      <w:r w:rsidRPr="00E47E49">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rsidR="000508CA" w:rsidRPr="00E47E49" w:rsidRDefault="001074A5" w:rsidP="00A61518">
      <w:pPr>
        <w:spacing w:before="120" w:after="120" w:line="380" w:lineRule="exact"/>
        <w:ind w:left="540"/>
        <w:jc w:val="both"/>
        <w:rPr>
          <w:rFonts w:ascii="Arial" w:hAnsi="Arial"/>
          <w:b/>
          <w:bCs/>
          <w:sz w:val="22"/>
          <w:szCs w:val="22"/>
        </w:rPr>
      </w:pPr>
      <w:r w:rsidRPr="00E47E49">
        <w:rPr>
          <w:rFonts w:ascii="Arial" w:hAnsi="Arial"/>
          <w:b/>
          <w:bCs/>
          <w:sz w:val="22"/>
          <w:szCs w:val="22"/>
        </w:rPr>
        <w:t>E</w:t>
      </w:r>
      <w:r w:rsidR="000508CA" w:rsidRPr="00E47E49">
        <w:rPr>
          <w:rFonts w:ascii="Arial" w:hAnsi="Arial"/>
          <w:b/>
          <w:bCs/>
          <w:sz w:val="22"/>
          <w:szCs w:val="22"/>
        </w:rPr>
        <w:t>quipment</w:t>
      </w:r>
      <w:r w:rsidR="00375BBE">
        <w:rPr>
          <w:rFonts w:ascii="Arial" w:hAnsi="Arial"/>
          <w:b/>
          <w:bCs/>
          <w:sz w:val="22"/>
          <w:szCs w:val="22"/>
        </w:rPr>
        <w:t xml:space="preserve"> and d</w:t>
      </w:r>
      <w:r w:rsidR="000508CA" w:rsidRPr="00E47E49">
        <w:rPr>
          <w:rFonts w:ascii="Arial" w:hAnsi="Arial"/>
          <w:b/>
          <w:bCs/>
          <w:sz w:val="22"/>
          <w:szCs w:val="22"/>
        </w:rPr>
        <w:t>epreciation</w:t>
      </w:r>
    </w:p>
    <w:p w:rsidR="000508CA" w:rsidRPr="00E47E49" w:rsidRDefault="000508CA" w:rsidP="00A61518">
      <w:pPr>
        <w:spacing w:before="120" w:after="120" w:line="380" w:lineRule="exact"/>
        <w:ind w:left="540"/>
        <w:jc w:val="both"/>
        <w:rPr>
          <w:rFonts w:ascii="Arial" w:hAnsi="Arial"/>
          <w:sz w:val="22"/>
          <w:szCs w:val="22"/>
        </w:rPr>
      </w:pPr>
      <w:r w:rsidRPr="00E47E49">
        <w:rPr>
          <w:rFonts w:ascii="Arial" w:hAnsi="Arial"/>
          <w:sz w:val="22"/>
          <w:szCs w:val="22"/>
        </w:rPr>
        <w:t xml:space="preserve">In determining depreciation of equipment, the management is required to make estimates of </w:t>
      </w:r>
      <w:r w:rsidR="009A6238">
        <w:rPr>
          <w:rFonts w:ascii="Arial" w:hAnsi="Arial"/>
          <w:sz w:val="22"/>
          <w:szCs w:val="22"/>
        </w:rPr>
        <w:t xml:space="preserve">        </w:t>
      </w:r>
      <w:r w:rsidRPr="00E47E49">
        <w:rPr>
          <w:rFonts w:ascii="Arial" w:hAnsi="Arial"/>
          <w:sz w:val="22"/>
          <w:szCs w:val="22"/>
        </w:rPr>
        <w:t xml:space="preserve">the useful lives and </w:t>
      </w:r>
      <w:r w:rsidR="005B3862" w:rsidRPr="00E47E49">
        <w:rPr>
          <w:rFonts w:ascii="Arial" w:hAnsi="Arial"/>
          <w:sz w:val="22"/>
          <w:szCs w:val="22"/>
        </w:rPr>
        <w:t>residual</w:t>
      </w:r>
      <w:r w:rsidRPr="00E47E49">
        <w:rPr>
          <w:rFonts w:ascii="Arial" w:hAnsi="Arial"/>
          <w:sz w:val="22"/>
          <w:szCs w:val="22"/>
        </w:rPr>
        <w:t xml:space="preserve"> values of the Company</w:t>
      </w:r>
      <w:r w:rsidR="00604790" w:rsidRPr="00E47E49">
        <w:rPr>
          <w:rFonts w:ascii="Arial" w:hAnsi="Arial"/>
          <w:sz w:val="22"/>
          <w:szCs w:val="22"/>
        </w:rPr>
        <w:t>'</w:t>
      </w:r>
      <w:r w:rsidR="00B534F1" w:rsidRPr="00E47E49">
        <w:rPr>
          <w:rFonts w:ascii="Arial" w:hAnsi="Arial"/>
          <w:sz w:val="22"/>
          <w:szCs w:val="22"/>
        </w:rPr>
        <w:t>s</w:t>
      </w:r>
      <w:r w:rsidRPr="00E47E49">
        <w:rPr>
          <w:rFonts w:ascii="Arial" w:hAnsi="Arial"/>
          <w:sz w:val="22"/>
          <w:szCs w:val="22"/>
        </w:rPr>
        <w:t xml:space="preserve"> equipment and to review estimate </w:t>
      </w:r>
      <w:r w:rsidR="005B3862" w:rsidRPr="00E47E49">
        <w:rPr>
          <w:rFonts w:ascii="Arial" w:hAnsi="Arial"/>
          <w:sz w:val="22"/>
          <w:szCs w:val="22"/>
        </w:rPr>
        <w:t xml:space="preserve">residual </w:t>
      </w:r>
      <w:r w:rsidRPr="00E47E49">
        <w:rPr>
          <w:rFonts w:ascii="Arial" w:hAnsi="Arial"/>
          <w:sz w:val="22"/>
          <w:szCs w:val="22"/>
        </w:rPr>
        <w:t>lives and salvage values when there are any changes.</w:t>
      </w:r>
    </w:p>
    <w:p w:rsidR="000508CA" w:rsidRDefault="000508CA" w:rsidP="00A61518">
      <w:pPr>
        <w:spacing w:before="120" w:after="120" w:line="380" w:lineRule="exact"/>
        <w:ind w:left="540"/>
        <w:jc w:val="both"/>
        <w:rPr>
          <w:rFonts w:ascii="Arial" w:hAnsi="Arial"/>
          <w:sz w:val="22"/>
          <w:szCs w:val="22"/>
        </w:rPr>
      </w:pPr>
      <w:r w:rsidRPr="00E47E49">
        <w:rPr>
          <w:rFonts w:ascii="Arial" w:hAnsi="Arial"/>
          <w:sz w:val="22"/>
          <w:szCs w:val="22"/>
        </w:rPr>
        <w:t xml:space="preserve">In addition, the management is required to review equipment for impairment on a </w:t>
      </w:r>
      <w:r w:rsidR="001E25FD" w:rsidRPr="00E47E49">
        <w:rPr>
          <w:rFonts w:ascii="Arial" w:hAnsi="Arial"/>
          <w:sz w:val="22"/>
          <w:szCs w:val="22"/>
        </w:rPr>
        <w:t>periodical</w:t>
      </w:r>
      <w:r w:rsidRPr="00E47E49">
        <w:rPr>
          <w:rFonts w:ascii="Arial" w:hAnsi="Arial"/>
          <w:sz w:val="22"/>
          <w:szCs w:val="22"/>
        </w:rPr>
        <w:t xml:space="preserve"> basis and record impairment losses when it is determined that their recoverable amount is lower than the carrying amount. This requires judg</w:t>
      </w:r>
      <w:r w:rsidR="00787504" w:rsidRPr="00E47E49">
        <w:rPr>
          <w:rFonts w:ascii="Arial" w:hAnsi="Arial"/>
          <w:sz w:val="22"/>
          <w:szCs w:val="22"/>
        </w:rPr>
        <w:t>e</w:t>
      </w:r>
      <w:r w:rsidRPr="00E47E49">
        <w:rPr>
          <w:rFonts w:ascii="Arial" w:hAnsi="Arial"/>
          <w:sz w:val="22"/>
          <w:szCs w:val="22"/>
        </w:rPr>
        <w:t>ments regarding forecast of future revenues and</w:t>
      </w:r>
      <w:r w:rsidRPr="00E47E49">
        <w:rPr>
          <w:rFonts w:ascii="Arial" w:hAnsi="Arial"/>
          <w:sz w:val="22"/>
          <w:szCs w:val="22"/>
          <w:cs/>
        </w:rPr>
        <w:t xml:space="preserve"> </w:t>
      </w:r>
      <w:r w:rsidRPr="00E47E49">
        <w:rPr>
          <w:rFonts w:ascii="Arial" w:hAnsi="Arial"/>
          <w:sz w:val="22"/>
          <w:szCs w:val="22"/>
        </w:rPr>
        <w:t>expenses relating to the assets subject to the review.</w:t>
      </w:r>
    </w:p>
    <w:p w:rsidR="00D3660F" w:rsidRPr="00E863FB" w:rsidRDefault="00D3660F" w:rsidP="00D3660F">
      <w:pPr>
        <w:spacing w:before="120" w:after="120" w:line="380" w:lineRule="exact"/>
        <w:ind w:left="540"/>
        <w:jc w:val="both"/>
        <w:rPr>
          <w:rFonts w:ascii="Arial" w:hAnsi="Arial"/>
          <w:b/>
          <w:bCs/>
          <w:sz w:val="22"/>
          <w:szCs w:val="22"/>
        </w:rPr>
      </w:pPr>
      <w:r w:rsidRPr="00E863FB">
        <w:rPr>
          <w:rFonts w:ascii="Arial" w:hAnsi="Arial"/>
          <w:b/>
          <w:bCs/>
          <w:sz w:val="22"/>
          <w:szCs w:val="22"/>
        </w:rPr>
        <w:t xml:space="preserve">Determining the lease term of contracts with renewal or termination options </w:t>
      </w:r>
    </w:p>
    <w:p w:rsidR="00D3660F" w:rsidRPr="00006B34" w:rsidRDefault="00D3660F" w:rsidP="00D3660F">
      <w:pPr>
        <w:spacing w:before="120" w:after="120" w:line="380" w:lineRule="exact"/>
        <w:ind w:left="540"/>
        <w:jc w:val="both"/>
        <w:rPr>
          <w:rFonts w:ascii="Arial" w:hAnsi="Arial"/>
          <w:sz w:val="22"/>
          <w:szCs w:val="22"/>
        </w:rPr>
      </w:pPr>
      <w:r w:rsidRPr="00E863FB">
        <w:rPr>
          <w:rFonts w:ascii="Arial" w:hAnsi="Arial"/>
          <w:sz w:val="22"/>
          <w:szCs w:val="22"/>
        </w:rPr>
        <w:t>In determining the lease term, the management is required to make judgement to evaluate whether it is reasonably certain to or not to exercise the option to renew or terminate the lease, taking into account all relevant factors that create an economic incentive for it to exercise either renewal or termination.</w:t>
      </w:r>
      <w:r>
        <w:rPr>
          <w:rFonts w:ascii="Arial" w:hAnsi="Arial"/>
          <w:sz w:val="22"/>
          <w:szCs w:val="22"/>
        </w:rPr>
        <w:t xml:space="preserve"> </w:t>
      </w:r>
    </w:p>
    <w:p w:rsidR="000508CA" w:rsidRPr="00E47E49" w:rsidRDefault="000508CA" w:rsidP="00A61518">
      <w:pPr>
        <w:spacing w:before="120" w:after="120" w:line="380" w:lineRule="exact"/>
        <w:ind w:left="540"/>
        <w:jc w:val="both"/>
        <w:rPr>
          <w:rFonts w:ascii="Arial" w:hAnsi="Arial"/>
          <w:b/>
          <w:bCs/>
          <w:sz w:val="22"/>
          <w:szCs w:val="22"/>
        </w:rPr>
      </w:pPr>
      <w:r w:rsidRPr="00E47E49">
        <w:rPr>
          <w:rFonts w:ascii="Arial" w:hAnsi="Arial"/>
          <w:b/>
          <w:bCs/>
          <w:sz w:val="22"/>
          <w:szCs w:val="22"/>
        </w:rPr>
        <w:t>Intangible assets</w:t>
      </w:r>
    </w:p>
    <w:p w:rsidR="000508CA" w:rsidRPr="00E47E49" w:rsidRDefault="000508CA" w:rsidP="00A61518">
      <w:pPr>
        <w:tabs>
          <w:tab w:val="left" w:pos="1440"/>
        </w:tabs>
        <w:spacing w:before="120" w:after="120" w:line="380" w:lineRule="exact"/>
        <w:ind w:left="539" w:hanging="539"/>
        <w:jc w:val="both"/>
        <w:rPr>
          <w:rFonts w:ascii="Arial" w:hAnsi="Arial"/>
          <w:sz w:val="22"/>
          <w:szCs w:val="22"/>
        </w:rPr>
      </w:pPr>
      <w:r w:rsidRPr="00E47E49">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BE0547" w:rsidRDefault="00BE054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375BBE" w:rsidRPr="00E47E49" w:rsidRDefault="00375BBE" w:rsidP="00375BBE">
      <w:pPr>
        <w:tabs>
          <w:tab w:val="left" w:pos="1440"/>
        </w:tabs>
        <w:spacing w:before="120" w:after="120" w:line="380" w:lineRule="exact"/>
        <w:ind w:left="540"/>
        <w:jc w:val="thaiDistribute"/>
        <w:outlineLvl w:val="0"/>
        <w:rPr>
          <w:rFonts w:ascii="Arial" w:hAnsi="Arial"/>
          <w:b/>
          <w:bCs/>
          <w:sz w:val="22"/>
          <w:szCs w:val="22"/>
        </w:rPr>
      </w:pPr>
      <w:r w:rsidRPr="00E47E49">
        <w:rPr>
          <w:rFonts w:ascii="Arial" w:hAnsi="Arial"/>
          <w:b/>
          <w:bCs/>
          <w:sz w:val="22"/>
          <w:szCs w:val="22"/>
        </w:rPr>
        <w:lastRenderedPageBreak/>
        <w:t>Deferred tax assets</w:t>
      </w:r>
    </w:p>
    <w:p w:rsidR="00375BBE" w:rsidRPr="00E47E49" w:rsidRDefault="00375BBE" w:rsidP="00375BBE">
      <w:pPr>
        <w:tabs>
          <w:tab w:val="left" w:pos="1440"/>
        </w:tabs>
        <w:spacing w:before="120" w:after="120" w:line="380" w:lineRule="exact"/>
        <w:ind w:left="540"/>
        <w:jc w:val="thaiDistribute"/>
        <w:outlineLvl w:val="0"/>
        <w:rPr>
          <w:rFonts w:ascii="Arial" w:hAnsi="Arial"/>
          <w:sz w:val="22"/>
          <w:szCs w:val="22"/>
        </w:rPr>
      </w:pPr>
      <w:r w:rsidRPr="00E47E49">
        <w:rPr>
          <w:rFonts w:ascii="Arial" w:hAnsi="Arial"/>
          <w:sz w:val="22"/>
          <w:szCs w:val="22"/>
        </w:rPr>
        <w:t xml:space="preserve">Deferred tax assets are </w:t>
      </w:r>
      <w:proofErr w:type="spellStart"/>
      <w:r w:rsidRPr="00E47E49">
        <w:rPr>
          <w:rFonts w:ascii="Arial" w:hAnsi="Arial"/>
          <w:sz w:val="22"/>
          <w:szCs w:val="22"/>
        </w:rPr>
        <w:t>recognised</w:t>
      </w:r>
      <w:proofErr w:type="spellEnd"/>
      <w:r w:rsidRPr="00E47E49">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E47E49">
        <w:rPr>
          <w:rFonts w:ascii="Arial" w:hAnsi="Arial"/>
          <w:sz w:val="22"/>
          <w:szCs w:val="22"/>
        </w:rPr>
        <w:t>utilised</w:t>
      </w:r>
      <w:proofErr w:type="spellEnd"/>
      <w:r w:rsidRPr="00E47E49">
        <w:rPr>
          <w:rFonts w:ascii="Arial" w:hAnsi="Arial"/>
          <w:sz w:val="22"/>
          <w:szCs w:val="22"/>
        </w:rPr>
        <w:t xml:space="preserve">. Significant management judgement is required to determine the amount of deferred tax assets that can be </w:t>
      </w:r>
      <w:proofErr w:type="spellStart"/>
      <w:r w:rsidRPr="00E47E49">
        <w:rPr>
          <w:rFonts w:ascii="Arial" w:hAnsi="Arial"/>
          <w:sz w:val="22"/>
          <w:szCs w:val="22"/>
        </w:rPr>
        <w:t>recognised</w:t>
      </w:r>
      <w:proofErr w:type="spellEnd"/>
      <w:r w:rsidRPr="00E47E49">
        <w:rPr>
          <w:rFonts w:ascii="Arial" w:hAnsi="Arial"/>
          <w:sz w:val="22"/>
          <w:szCs w:val="22"/>
        </w:rPr>
        <w:t xml:space="preserve">, based upon the likely timing and level of estimate future taxable profits. </w:t>
      </w:r>
    </w:p>
    <w:p w:rsidR="001E25FD" w:rsidRPr="00E47E49" w:rsidRDefault="001E25FD" w:rsidP="00A61518">
      <w:pPr>
        <w:spacing w:before="120" w:after="120" w:line="380" w:lineRule="exact"/>
        <w:ind w:firstLine="547"/>
        <w:rPr>
          <w:rFonts w:ascii="Arial" w:hAnsi="Arial"/>
          <w:b/>
          <w:bCs/>
          <w:sz w:val="22"/>
          <w:szCs w:val="22"/>
        </w:rPr>
      </w:pPr>
      <w:r w:rsidRPr="00E47E49">
        <w:rPr>
          <w:rFonts w:ascii="Arial" w:hAnsi="Arial"/>
          <w:b/>
          <w:bCs/>
          <w:sz w:val="22"/>
          <w:szCs w:val="22"/>
        </w:rPr>
        <w:t>Post employee benefits under defined benefit plans</w:t>
      </w:r>
    </w:p>
    <w:p w:rsidR="001E25FD" w:rsidRPr="00E47E49" w:rsidRDefault="001E25FD" w:rsidP="00A61518">
      <w:pPr>
        <w:spacing w:before="120" w:after="120" w:line="380" w:lineRule="exact"/>
        <w:ind w:left="540"/>
        <w:jc w:val="both"/>
        <w:rPr>
          <w:rFonts w:ascii="Arial" w:hAnsi="Arial"/>
          <w:sz w:val="22"/>
          <w:szCs w:val="22"/>
        </w:rPr>
      </w:pPr>
      <w:r w:rsidRPr="00E47E49">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0508CA" w:rsidRPr="00E47E49" w:rsidRDefault="000508CA" w:rsidP="00A61518">
      <w:pPr>
        <w:tabs>
          <w:tab w:val="left" w:pos="540"/>
        </w:tabs>
        <w:spacing w:before="120" w:after="120" w:line="380" w:lineRule="exact"/>
        <w:ind w:firstLine="547"/>
        <w:rPr>
          <w:rFonts w:ascii="Arial" w:hAnsi="Arial"/>
          <w:b/>
          <w:bCs/>
          <w:sz w:val="22"/>
          <w:szCs w:val="22"/>
        </w:rPr>
      </w:pPr>
      <w:r w:rsidRPr="00E47E49">
        <w:rPr>
          <w:rFonts w:ascii="Arial" w:hAnsi="Arial"/>
          <w:b/>
          <w:bCs/>
          <w:sz w:val="22"/>
          <w:szCs w:val="22"/>
        </w:rPr>
        <w:t>Fair value of financial instruments</w:t>
      </w:r>
    </w:p>
    <w:p w:rsidR="00572F2D" w:rsidRPr="00E47E49" w:rsidRDefault="00572F2D" w:rsidP="00572F2D">
      <w:pPr>
        <w:tabs>
          <w:tab w:val="left" w:pos="1440"/>
        </w:tabs>
        <w:spacing w:before="120" w:after="120" w:line="380" w:lineRule="exact"/>
        <w:ind w:left="540"/>
        <w:jc w:val="thaiDistribute"/>
        <w:outlineLvl w:val="0"/>
        <w:rPr>
          <w:rFonts w:ascii="Arial" w:hAnsi="Arial"/>
          <w:sz w:val="22"/>
          <w:szCs w:val="22"/>
        </w:rPr>
      </w:pPr>
      <w:r w:rsidRPr="00E47E49">
        <w:rPr>
          <w:rFonts w:ascii="Arial" w:hAnsi="Arial"/>
          <w:sz w:val="22"/>
          <w:szCs w:val="22"/>
        </w:rPr>
        <w:t xml:space="preserve">In determining the fair value of financial instruments </w:t>
      </w:r>
      <w:proofErr w:type="spellStart"/>
      <w:r w:rsidRPr="00E47E49">
        <w:rPr>
          <w:rFonts w:ascii="Arial" w:hAnsi="Arial"/>
          <w:sz w:val="22"/>
          <w:szCs w:val="22"/>
        </w:rPr>
        <w:t>recognised</w:t>
      </w:r>
      <w:proofErr w:type="spellEnd"/>
      <w:r w:rsidRPr="00E47E49">
        <w:rPr>
          <w:rFonts w:ascii="Arial" w:hAnsi="Arial"/>
          <w:sz w:val="22"/>
          <w:szCs w:val="22"/>
        </w:rPr>
        <w:t xml:space="preserve"> in the statement of financial position that are not actively </w:t>
      </w:r>
      <w:proofErr w:type="gramStart"/>
      <w:r w:rsidRPr="00E47E49">
        <w:rPr>
          <w:rFonts w:ascii="Arial" w:hAnsi="Arial"/>
          <w:sz w:val="22"/>
          <w:szCs w:val="22"/>
        </w:rPr>
        <w:t>traded</w:t>
      </w:r>
      <w:proofErr w:type="gramEnd"/>
      <w:r w:rsidRPr="00E47E49">
        <w:rPr>
          <w:rFonts w:ascii="Arial" w:hAnsi="Arial"/>
          <w:sz w:val="22"/>
          <w:szCs w:val="22"/>
        </w:rPr>
        <w:t xml:space="preserve"> and for which quoted market prices are not readily available, the management exercise</w:t>
      </w:r>
      <w:r w:rsidR="00B07AF9" w:rsidRPr="00E47E49">
        <w:rPr>
          <w:rFonts w:ascii="Arial" w:hAnsi="Arial"/>
          <w:sz w:val="22"/>
          <w:szCs w:val="22"/>
        </w:rPr>
        <w:t>s</w:t>
      </w:r>
      <w:r w:rsidRPr="00E47E49">
        <w:rPr>
          <w:rFonts w:ascii="Arial" w:hAnsi="Arial"/>
          <w:sz w:val="22"/>
          <w:szCs w:val="22"/>
        </w:rPr>
        <w:t xml:space="preserve"> judgement, using a variety of valuation techniques and models.</w:t>
      </w:r>
      <w:r w:rsidR="00BE0547">
        <w:rPr>
          <w:rFonts w:ascii="Arial" w:hAnsi="Arial"/>
          <w:sz w:val="22"/>
          <w:szCs w:val="22"/>
        </w:rPr>
        <w:t xml:space="preserve"> </w:t>
      </w:r>
      <w:r w:rsidRPr="00E47E49">
        <w:rPr>
          <w:rFonts w:ascii="Arial" w:hAnsi="Arial"/>
          <w:sz w:val="22"/>
          <w:szCs w:val="22"/>
        </w:rPr>
        <w:t>The input to these models is taken from observable markets, and include</w:t>
      </w:r>
      <w:r w:rsidR="00AD1958" w:rsidRPr="00E47E49">
        <w:rPr>
          <w:rFonts w:ascii="Arial" w:hAnsi="Arial"/>
          <w:sz w:val="22"/>
          <w:szCs w:val="22"/>
        </w:rPr>
        <w:t xml:space="preserve">s consideration of credit risk, </w:t>
      </w:r>
      <w:r w:rsidRPr="00E47E49">
        <w:rPr>
          <w:rFonts w:ascii="Arial" w:hAnsi="Arial"/>
          <w:sz w:val="22"/>
          <w:szCs w:val="22"/>
        </w:rPr>
        <w:t xml:space="preserve">liquidity, correlation and longer-term volatility of financial instruments. Change in </w:t>
      </w:r>
      <w:r w:rsidR="00375C5E" w:rsidRPr="00E47E49">
        <w:rPr>
          <w:rFonts w:ascii="Arial" w:hAnsi="Arial"/>
          <w:sz w:val="22"/>
          <w:szCs w:val="22"/>
        </w:rPr>
        <w:t>assumptions</w:t>
      </w:r>
      <w:r w:rsidRPr="00E47E49">
        <w:rPr>
          <w:rFonts w:ascii="Arial" w:hAnsi="Arial"/>
          <w:sz w:val="22"/>
          <w:szCs w:val="22"/>
        </w:rPr>
        <w:t xml:space="preserve"> about these factors could affect the fair value </w:t>
      </w:r>
      <w:proofErr w:type="spellStart"/>
      <w:r w:rsidRPr="00E47E49">
        <w:rPr>
          <w:rFonts w:ascii="Arial" w:hAnsi="Arial"/>
          <w:sz w:val="22"/>
          <w:szCs w:val="22"/>
        </w:rPr>
        <w:t>recognised</w:t>
      </w:r>
      <w:proofErr w:type="spellEnd"/>
      <w:r w:rsidRPr="00E47E49">
        <w:rPr>
          <w:rFonts w:ascii="Arial" w:hAnsi="Arial"/>
          <w:sz w:val="22"/>
          <w:szCs w:val="22"/>
        </w:rPr>
        <w:t xml:space="preserve"> in the statement of financial position and disclos</w:t>
      </w:r>
      <w:r w:rsidR="00B07AF9" w:rsidRPr="00E47E49">
        <w:rPr>
          <w:rFonts w:ascii="Arial" w:hAnsi="Arial"/>
          <w:sz w:val="22"/>
          <w:szCs w:val="22"/>
        </w:rPr>
        <w:t>u</w:t>
      </w:r>
      <w:r w:rsidRPr="00E47E49">
        <w:rPr>
          <w:rFonts w:ascii="Arial" w:hAnsi="Arial"/>
          <w:sz w:val="22"/>
          <w:szCs w:val="22"/>
        </w:rPr>
        <w:t>res of fair value hierarchy.</w:t>
      </w:r>
    </w:p>
    <w:p w:rsidR="00A2363F" w:rsidRPr="00E47E49" w:rsidRDefault="00A2363F" w:rsidP="00572F2D">
      <w:pPr>
        <w:tabs>
          <w:tab w:val="left" w:pos="1440"/>
        </w:tabs>
        <w:spacing w:before="120" w:after="120" w:line="380" w:lineRule="exact"/>
        <w:ind w:left="540"/>
        <w:jc w:val="thaiDistribute"/>
        <w:outlineLvl w:val="0"/>
        <w:rPr>
          <w:rFonts w:ascii="Arial" w:hAnsi="Arial"/>
          <w:b/>
          <w:bCs/>
          <w:sz w:val="22"/>
          <w:szCs w:val="22"/>
        </w:rPr>
      </w:pPr>
      <w:r w:rsidRPr="00E47E49">
        <w:rPr>
          <w:rFonts w:ascii="Arial" w:hAnsi="Arial"/>
          <w:b/>
          <w:bCs/>
          <w:sz w:val="22"/>
          <w:szCs w:val="22"/>
        </w:rPr>
        <w:t>Litigation</w:t>
      </w:r>
    </w:p>
    <w:p w:rsidR="00A2363F" w:rsidRPr="00E47E49" w:rsidRDefault="00A2363F" w:rsidP="00572F2D">
      <w:pPr>
        <w:tabs>
          <w:tab w:val="left" w:pos="1440"/>
        </w:tabs>
        <w:spacing w:before="120" w:after="120" w:line="380" w:lineRule="exact"/>
        <w:ind w:left="540"/>
        <w:jc w:val="thaiDistribute"/>
        <w:outlineLvl w:val="0"/>
        <w:rPr>
          <w:rFonts w:ascii="Arial" w:hAnsi="Arial"/>
          <w:sz w:val="22"/>
          <w:szCs w:val="22"/>
        </w:rPr>
      </w:pPr>
      <w:r w:rsidRPr="00E47E49">
        <w:rPr>
          <w:rFonts w:ascii="Arial" w:hAnsi="Arial"/>
          <w:sz w:val="22"/>
          <w:szCs w:val="22"/>
        </w:rPr>
        <w:t>The Company has contingent liabilities as a result of litigation. The Company’s management has exercised ju</w:t>
      </w:r>
      <w:r w:rsidR="003A53C5" w:rsidRPr="00E47E49">
        <w:rPr>
          <w:rFonts w:ascii="Arial" w:hAnsi="Arial"/>
          <w:sz w:val="22"/>
          <w:szCs w:val="22"/>
        </w:rPr>
        <w:t>d</w:t>
      </w:r>
      <w:r w:rsidRPr="00E47E49">
        <w:rPr>
          <w:rFonts w:ascii="Arial" w:hAnsi="Arial"/>
          <w:sz w:val="22"/>
          <w:szCs w:val="22"/>
        </w:rPr>
        <w:t>gement to assess of the result</w:t>
      </w:r>
      <w:r w:rsidR="003A53C5" w:rsidRPr="00E47E49">
        <w:rPr>
          <w:rFonts w:ascii="Arial" w:hAnsi="Arial"/>
          <w:sz w:val="22"/>
          <w:szCs w:val="22"/>
        </w:rPr>
        <w:t>s</w:t>
      </w:r>
      <w:r w:rsidRPr="00E47E49">
        <w:rPr>
          <w:rFonts w:ascii="Arial" w:hAnsi="Arial"/>
          <w:sz w:val="22"/>
          <w:szCs w:val="22"/>
        </w:rPr>
        <w:t xml:space="preserve"> of the litigation and believe that no loss will result. </w:t>
      </w:r>
      <w:proofErr w:type="gramStart"/>
      <w:r w:rsidRPr="00E47E49">
        <w:rPr>
          <w:rFonts w:ascii="Arial" w:hAnsi="Arial"/>
          <w:sz w:val="22"/>
          <w:szCs w:val="22"/>
        </w:rPr>
        <w:t>Therefore</w:t>
      </w:r>
      <w:proofErr w:type="gramEnd"/>
      <w:r w:rsidRPr="00E47E49">
        <w:rPr>
          <w:rFonts w:ascii="Arial" w:hAnsi="Arial"/>
          <w:sz w:val="22"/>
          <w:szCs w:val="22"/>
        </w:rPr>
        <w:t xml:space="preserve"> no contingent liabilities are recorded as at the end of reporting period.</w:t>
      </w:r>
    </w:p>
    <w:p w:rsidR="00833E2C" w:rsidRPr="00E47E49" w:rsidRDefault="00833E2C" w:rsidP="00833E2C">
      <w:pPr>
        <w:spacing w:before="120" w:after="120" w:line="380" w:lineRule="exact"/>
        <w:ind w:left="540" w:hanging="634"/>
        <w:jc w:val="thaiDistribute"/>
        <w:rPr>
          <w:rFonts w:asciiTheme="majorBidi" w:hAnsiTheme="majorBidi" w:cstheme="majorBidi"/>
          <w:b/>
          <w:bCs/>
          <w:sz w:val="22"/>
          <w:szCs w:val="22"/>
        </w:rPr>
      </w:pPr>
      <w:r w:rsidRPr="00E47E49">
        <w:rPr>
          <w:rFonts w:ascii="Arial" w:hAnsi="Arial"/>
          <w:b/>
          <w:bCs/>
          <w:sz w:val="22"/>
          <w:szCs w:val="22"/>
        </w:rPr>
        <w:t>6.</w:t>
      </w:r>
      <w:r w:rsidRPr="00E47E49">
        <w:rPr>
          <w:rFonts w:ascii="Arial" w:hAnsi="Arial"/>
          <w:b/>
          <w:bCs/>
          <w:sz w:val="22"/>
          <w:szCs w:val="22"/>
        </w:rPr>
        <w:tab/>
        <w:t>Cumulative effects of changes in accounting policies due to the adoption of new financial reporting standards</w:t>
      </w:r>
    </w:p>
    <w:p w:rsidR="00833E2C" w:rsidRDefault="00833E2C" w:rsidP="00833E2C">
      <w:pPr>
        <w:spacing w:before="120" w:after="120" w:line="380" w:lineRule="exact"/>
        <w:ind w:left="540"/>
        <w:jc w:val="thaiDistribute"/>
        <w:rPr>
          <w:rFonts w:ascii="Arial" w:hAnsi="Arial"/>
          <w:sz w:val="22"/>
          <w:szCs w:val="22"/>
        </w:rPr>
      </w:pPr>
      <w:r w:rsidRPr="00E47E49">
        <w:rPr>
          <w:rFonts w:ascii="Arial" w:hAnsi="Arial"/>
          <w:sz w:val="22"/>
          <w:szCs w:val="22"/>
        </w:rPr>
        <w:t xml:space="preserve">As described in Note 3 to the financial statements, during the current period, the Company has adopted financial reporting standards related to financial instruments and </w:t>
      </w:r>
      <w:proofErr w:type="spellStart"/>
      <w:r w:rsidRPr="00E47E49">
        <w:rPr>
          <w:rFonts w:ascii="Arial" w:hAnsi="Arial"/>
          <w:sz w:val="22"/>
          <w:szCs w:val="22"/>
        </w:rPr>
        <w:t>TFRS</w:t>
      </w:r>
      <w:proofErr w:type="spellEnd"/>
      <w:r w:rsidRPr="00E47E49">
        <w:rPr>
          <w:rFonts w:ascii="Arial" w:hAnsi="Arial"/>
          <w:sz w:val="22"/>
          <w:szCs w:val="22"/>
        </w:rPr>
        <w:t xml:space="preserve"> 16. The cumulative effect of initially applying these standards is </w:t>
      </w:r>
      <w:proofErr w:type="spellStart"/>
      <w:r w:rsidRPr="00E47E49">
        <w:rPr>
          <w:rFonts w:ascii="Arial" w:hAnsi="Arial"/>
          <w:sz w:val="22"/>
          <w:szCs w:val="22"/>
        </w:rPr>
        <w:t>recognised</w:t>
      </w:r>
      <w:proofErr w:type="spellEnd"/>
      <w:r w:rsidRPr="00E47E49">
        <w:rPr>
          <w:rFonts w:ascii="Arial" w:hAnsi="Arial"/>
          <w:sz w:val="22"/>
          <w:szCs w:val="22"/>
        </w:rPr>
        <w:t xml:space="preserve"> as an adjustment to retained earnings as at 1 January 2020. Therefore, the comparative information was not restated.</w:t>
      </w:r>
    </w:p>
    <w:p w:rsidR="00BE0547" w:rsidRPr="00E47E49" w:rsidRDefault="00BE0547" w:rsidP="00833E2C">
      <w:pPr>
        <w:spacing w:before="120" w:after="120" w:line="380" w:lineRule="exact"/>
        <w:ind w:left="540"/>
        <w:jc w:val="thaiDistribute"/>
        <w:rPr>
          <w:rFonts w:ascii="Arial" w:hAnsi="Arial"/>
          <w:sz w:val="22"/>
          <w:szCs w:val="22"/>
        </w:rPr>
      </w:pPr>
      <w:r>
        <w:rPr>
          <w:rFonts w:ascii="Arial" w:hAnsi="Arial"/>
          <w:sz w:val="22"/>
          <w:szCs w:val="22"/>
        </w:rPr>
        <w:t xml:space="preserve">The change in accounting policy due to the adoption of </w:t>
      </w:r>
      <w:proofErr w:type="spellStart"/>
      <w:r>
        <w:rPr>
          <w:rFonts w:ascii="Arial" w:hAnsi="Arial"/>
          <w:sz w:val="22"/>
          <w:szCs w:val="22"/>
        </w:rPr>
        <w:t>TFRS</w:t>
      </w:r>
      <w:proofErr w:type="spellEnd"/>
      <w:r>
        <w:rPr>
          <w:rFonts w:ascii="Arial" w:hAnsi="Arial"/>
          <w:sz w:val="22"/>
          <w:szCs w:val="22"/>
        </w:rPr>
        <w:t xml:space="preserve"> 16 does not have any </w:t>
      </w:r>
      <w:r w:rsidR="007F1344">
        <w:rPr>
          <w:rFonts w:ascii="Arial" w:hAnsi="Arial"/>
          <w:sz w:val="22"/>
          <w:szCs w:val="22"/>
        </w:rPr>
        <w:t>e</w:t>
      </w:r>
      <w:r>
        <w:rPr>
          <w:rFonts w:ascii="Arial" w:hAnsi="Arial"/>
          <w:sz w:val="22"/>
          <w:szCs w:val="22"/>
        </w:rPr>
        <w:t xml:space="preserve">ffect to </w:t>
      </w:r>
      <w:r w:rsidR="007F1344">
        <w:rPr>
          <w:rFonts w:ascii="Arial" w:hAnsi="Arial"/>
          <w:sz w:val="22"/>
          <w:szCs w:val="22"/>
        </w:rPr>
        <w:t>retained</w:t>
      </w:r>
      <w:r>
        <w:rPr>
          <w:rFonts w:ascii="Arial" w:hAnsi="Arial"/>
          <w:sz w:val="22"/>
          <w:szCs w:val="22"/>
        </w:rPr>
        <w:t xml:space="preserve"> </w:t>
      </w:r>
      <w:proofErr w:type="spellStart"/>
      <w:r>
        <w:rPr>
          <w:rFonts w:ascii="Arial" w:hAnsi="Arial"/>
          <w:sz w:val="22"/>
          <w:szCs w:val="22"/>
        </w:rPr>
        <w:t>earning</w:t>
      </w:r>
      <w:proofErr w:type="spellEnd"/>
      <w:r>
        <w:rPr>
          <w:rFonts w:ascii="Arial" w:hAnsi="Arial"/>
          <w:sz w:val="22"/>
          <w:szCs w:val="22"/>
        </w:rPr>
        <w:t xml:space="preserve"> as at 1 January 2020.</w:t>
      </w:r>
    </w:p>
    <w:p w:rsidR="00BE0547" w:rsidRDefault="00BE0547">
      <w:pPr>
        <w:widowControl/>
        <w:overflowPunct/>
        <w:autoSpaceDE/>
        <w:autoSpaceDN/>
        <w:adjustRightInd/>
        <w:textAlignment w:val="auto"/>
        <w:rPr>
          <w:rFonts w:ascii="Arial" w:hAnsi="Arial"/>
          <w:sz w:val="22"/>
          <w:szCs w:val="22"/>
        </w:rPr>
      </w:pPr>
      <w:r>
        <w:rPr>
          <w:rFonts w:ascii="Arial" w:hAnsi="Arial"/>
          <w:sz w:val="22"/>
          <w:szCs w:val="22"/>
        </w:rPr>
        <w:br w:type="page"/>
      </w:r>
    </w:p>
    <w:p w:rsidR="00833E2C" w:rsidRPr="00E47E49" w:rsidRDefault="00833E2C" w:rsidP="00FE26A0">
      <w:pPr>
        <w:spacing w:before="120" w:after="120" w:line="380" w:lineRule="exact"/>
        <w:ind w:left="540"/>
        <w:jc w:val="thaiDistribute"/>
        <w:rPr>
          <w:rFonts w:ascii="Arial" w:hAnsi="Arial"/>
          <w:sz w:val="22"/>
          <w:szCs w:val="22"/>
        </w:rPr>
      </w:pPr>
      <w:r w:rsidRPr="00E47E49">
        <w:rPr>
          <w:rFonts w:ascii="Arial" w:hAnsi="Arial"/>
          <w:sz w:val="22"/>
          <w:szCs w:val="22"/>
        </w:rPr>
        <w:lastRenderedPageBreak/>
        <w:t>The impacts on the beginning balance as at 1 January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833E2C" w:rsidRPr="00E47E49" w:rsidTr="00E47E49">
        <w:trPr>
          <w:tblHeader/>
        </w:trPr>
        <w:tc>
          <w:tcPr>
            <w:tcW w:w="9504" w:type="dxa"/>
            <w:gridSpan w:val="5"/>
            <w:hideMark/>
          </w:tcPr>
          <w:p w:rsidR="00833E2C" w:rsidRPr="00E47E49" w:rsidRDefault="00833E2C">
            <w:pPr>
              <w:spacing w:line="360" w:lineRule="exact"/>
              <w:jc w:val="right"/>
              <w:rPr>
                <w:rFonts w:ascii="Arial" w:hAnsi="Arial" w:cs="Arial"/>
                <w:sz w:val="20"/>
                <w:szCs w:val="20"/>
                <w:cs/>
              </w:rPr>
            </w:pPr>
            <w:r w:rsidRPr="00E47E49">
              <w:rPr>
                <w:rFonts w:ascii="Arial" w:hAnsi="Arial" w:cs="Arial"/>
                <w:sz w:val="20"/>
                <w:szCs w:val="20"/>
              </w:rPr>
              <w:t xml:space="preserve"> (Unit: Thousand Baht)</w:t>
            </w:r>
          </w:p>
        </w:tc>
      </w:tr>
      <w:tr w:rsidR="00833E2C" w:rsidRPr="00E47E49" w:rsidTr="00E47E49">
        <w:trPr>
          <w:tblHeader/>
        </w:trPr>
        <w:tc>
          <w:tcPr>
            <w:tcW w:w="3600" w:type="dxa"/>
          </w:tcPr>
          <w:p w:rsidR="00833E2C" w:rsidRPr="00E47E49" w:rsidRDefault="00833E2C">
            <w:pPr>
              <w:spacing w:line="360" w:lineRule="exact"/>
              <w:rPr>
                <w:rFonts w:ascii="Arial" w:hAnsi="Arial" w:cs="Arial"/>
                <w:sz w:val="20"/>
                <w:szCs w:val="20"/>
              </w:rPr>
            </w:pPr>
          </w:p>
        </w:tc>
        <w:tc>
          <w:tcPr>
            <w:tcW w:w="1474" w:type="dxa"/>
            <w:vAlign w:val="bottom"/>
          </w:tcPr>
          <w:p w:rsidR="00833E2C" w:rsidRPr="00E47E49" w:rsidRDefault="00833E2C">
            <w:pPr>
              <w:spacing w:line="360" w:lineRule="exact"/>
              <w:ind w:right="-74"/>
              <w:jc w:val="center"/>
              <w:rPr>
                <w:rFonts w:ascii="Arial" w:hAnsi="Arial" w:cs="Arial"/>
                <w:sz w:val="20"/>
                <w:szCs w:val="20"/>
              </w:rPr>
            </w:pPr>
          </w:p>
        </w:tc>
        <w:tc>
          <w:tcPr>
            <w:tcW w:w="2948" w:type="dxa"/>
            <w:gridSpan w:val="2"/>
            <w:hideMark/>
          </w:tcPr>
          <w:p w:rsidR="00833E2C" w:rsidRPr="00E47E49" w:rsidRDefault="00833E2C">
            <w:pPr>
              <w:pBdr>
                <w:bottom w:val="single" w:sz="4" w:space="1" w:color="auto"/>
              </w:pBdr>
              <w:spacing w:line="360" w:lineRule="exact"/>
              <w:jc w:val="center"/>
              <w:rPr>
                <w:rFonts w:ascii="Arial" w:hAnsi="Arial" w:cs="Arial"/>
                <w:sz w:val="20"/>
                <w:szCs w:val="20"/>
              </w:rPr>
            </w:pPr>
            <w:r w:rsidRPr="00E47E49">
              <w:rPr>
                <w:rFonts w:ascii="Arial" w:hAnsi="Arial" w:cs="Arial"/>
                <w:sz w:val="20"/>
                <w:szCs w:val="20"/>
              </w:rPr>
              <w:t>The impacts of</w:t>
            </w:r>
          </w:p>
        </w:tc>
        <w:tc>
          <w:tcPr>
            <w:tcW w:w="1482" w:type="dxa"/>
            <w:vAlign w:val="bottom"/>
          </w:tcPr>
          <w:p w:rsidR="00833E2C" w:rsidRPr="00E47E49" w:rsidRDefault="00833E2C">
            <w:pPr>
              <w:spacing w:line="360" w:lineRule="exact"/>
              <w:ind w:right="-74"/>
              <w:jc w:val="center"/>
              <w:rPr>
                <w:rFonts w:ascii="Arial" w:hAnsi="Arial" w:cs="Arial"/>
                <w:sz w:val="20"/>
                <w:szCs w:val="20"/>
                <w:cs/>
              </w:rPr>
            </w:pPr>
          </w:p>
        </w:tc>
      </w:tr>
      <w:tr w:rsidR="00833E2C" w:rsidRPr="00E47E49" w:rsidTr="00E47E49">
        <w:trPr>
          <w:tblHeader/>
        </w:trPr>
        <w:tc>
          <w:tcPr>
            <w:tcW w:w="3600" w:type="dxa"/>
          </w:tcPr>
          <w:p w:rsidR="00833E2C" w:rsidRPr="00E47E49" w:rsidRDefault="00833E2C">
            <w:pPr>
              <w:spacing w:line="360" w:lineRule="exact"/>
              <w:rPr>
                <w:rFonts w:ascii="Arial" w:hAnsi="Arial" w:cs="Arial"/>
                <w:sz w:val="20"/>
                <w:szCs w:val="20"/>
              </w:rPr>
            </w:pPr>
          </w:p>
        </w:tc>
        <w:tc>
          <w:tcPr>
            <w:tcW w:w="1474" w:type="dxa"/>
            <w:vAlign w:val="bottom"/>
            <w:hideMark/>
          </w:tcPr>
          <w:p w:rsidR="00833E2C" w:rsidRPr="00E47E49" w:rsidRDefault="00833E2C">
            <w:pPr>
              <w:pBdr>
                <w:bottom w:val="single" w:sz="4" w:space="1" w:color="auto"/>
              </w:pBdr>
              <w:spacing w:line="360" w:lineRule="exact"/>
              <w:ind w:right="-74"/>
              <w:jc w:val="center"/>
              <w:rPr>
                <w:rFonts w:ascii="Arial" w:hAnsi="Arial" w:cs="Arial"/>
                <w:sz w:val="20"/>
                <w:szCs w:val="20"/>
              </w:rPr>
            </w:pPr>
            <w:r w:rsidRPr="00E47E49">
              <w:rPr>
                <w:rFonts w:ascii="Arial" w:hAnsi="Arial" w:cs="Arial"/>
                <w:sz w:val="20"/>
                <w:szCs w:val="20"/>
              </w:rPr>
              <w:t>31 December</w:t>
            </w:r>
            <w:r w:rsidRPr="00E47E49">
              <w:rPr>
                <w:rFonts w:ascii="Arial" w:hAnsi="Arial" w:hint="cs"/>
                <w:sz w:val="20"/>
                <w:szCs w:val="20"/>
                <w:cs/>
              </w:rPr>
              <w:t xml:space="preserve"> </w:t>
            </w:r>
            <w:r w:rsidRPr="00E47E49">
              <w:rPr>
                <w:rFonts w:ascii="Arial" w:hAnsi="Arial" w:cs="Arial"/>
                <w:sz w:val="20"/>
                <w:szCs w:val="20"/>
              </w:rPr>
              <w:t>2019</w:t>
            </w:r>
          </w:p>
        </w:tc>
        <w:tc>
          <w:tcPr>
            <w:tcW w:w="1474" w:type="dxa"/>
            <w:vAlign w:val="bottom"/>
            <w:hideMark/>
          </w:tcPr>
          <w:p w:rsidR="00833E2C" w:rsidRPr="00E47E49" w:rsidRDefault="00833E2C">
            <w:pPr>
              <w:pBdr>
                <w:bottom w:val="single" w:sz="4" w:space="1" w:color="auto"/>
              </w:pBdr>
              <w:spacing w:line="360" w:lineRule="exact"/>
              <w:jc w:val="center"/>
              <w:rPr>
                <w:rFonts w:ascii="Arial" w:hAnsi="Arial" w:cs="Arial"/>
                <w:sz w:val="20"/>
                <w:szCs w:val="20"/>
              </w:rPr>
            </w:pPr>
            <w:r w:rsidRPr="00E47E49">
              <w:rPr>
                <w:rFonts w:ascii="Arial" w:hAnsi="Arial" w:cs="Arial"/>
                <w:sz w:val="20"/>
                <w:szCs w:val="20"/>
              </w:rPr>
              <w:t>Financial reporting standards related to financial instruments</w:t>
            </w:r>
          </w:p>
        </w:tc>
        <w:tc>
          <w:tcPr>
            <w:tcW w:w="1474" w:type="dxa"/>
            <w:vAlign w:val="bottom"/>
            <w:hideMark/>
          </w:tcPr>
          <w:p w:rsidR="00833E2C" w:rsidRPr="00E47E49" w:rsidRDefault="00833E2C">
            <w:pPr>
              <w:pBdr>
                <w:bottom w:val="single" w:sz="4" w:space="1" w:color="auto"/>
              </w:pBdr>
              <w:spacing w:line="360" w:lineRule="exact"/>
              <w:jc w:val="center"/>
              <w:rPr>
                <w:rFonts w:ascii="Arial" w:hAnsi="Arial" w:cs="Arial"/>
                <w:sz w:val="20"/>
                <w:szCs w:val="20"/>
                <w:cs/>
              </w:rPr>
            </w:pPr>
            <w:proofErr w:type="spellStart"/>
            <w:r w:rsidRPr="00E47E49">
              <w:rPr>
                <w:rFonts w:ascii="Arial" w:hAnsi="Arial" w:cs="Arial"/>
                <w:sz w:val="20"/>
                <w:szCs w:val="20"/>
              </w:rPr>
              <w:t>TFRS</w:t>
            </w:r>
            <w:proofErr w:type="spellEnd"/>
            <w:r w:rsidRPr="00E47E49">
              <w:rPr>
                <w:rFonts w:ascii="Arial" w:hAnsi="Arial" w:cs="Arial"/>
                <w:sz w:val="20"/>
                <w:szCs w:val="20"/>
              </w:rPr>
              <w:t xml:space="preserve"> 16</w:t>
            </w:r>
          </w:p>
        </w:tc>
        <w:tc>
          <w:tcPr>
            <w:tcW w:w="1482" w:type="dxa"/>
            <w:vAlign w:val="bottom"/>
            <w:hideMark/>
          </w:tcPr>
          <w:p w:rsidR="00833E2C" w:rsidRPr="00E47E49" w:rsidRDefault="00833E2C">
            <w:pPr>
              <w:pBdr>
                <w:bottom w:val="single" w:sz="4" w:space="1" w:color="auto"/>
              </w:pBdr>
              <w:spacing w:line="360" w:lineRule="exact"/>
              <w:ind w:right="-74"/>
              <w:jc w:val="center"/>
              <w:rPr>
                <w:rFonts w:ascii="Arial" w:hAnsi="Arial" w:cs="Arial"/>
                <w:sz w:val="20"/>
                <w:szCs w:val="20"/>
                <w:cs/>
              </w:rPr>
            </w:pPr>
            <w:r w:rsidRPr="00E47E49">
              <w:rPr>
                <w:rFonts w:ascii="Arial" w:hAnsi="Arial" w:cs="Arial"/>
                <w:sz w:val="20"/>
                <w:szCs w:val="20"/>
              </w:rPr>
              <w:t>1 January</w:t>
            </w:r>
            <w:r w:rsidRPr="00E47E49">
              <w:rPr>
                <w:rFonts w:ascii="Arial" w:hAnsi="Arial" w:hint="cs"/>
                <w:sz w:val="20"/>
                <w:szCs w:val="20"/>
                <w:cs/>
              </w:rPr>
              <w:t xml:space="preserve"> </w:t>
            </w:r>
            <w:r w:rsidRPr="00E47E49">
              <w:rPr>
                <w:rFonts w:ascii="Arial" w:hAnsi="Arial" w:cs="Arial"/>
                <w:sz w:val="20"/>
                <w:szCs w:val="20"/>
              </w:rPr>
              <w:t>2020</w:t>
            </w:r>
          </w:p>
        </w:tc>
      </w:tr>
      <w:tr w:rsidR="00833E2C" w:rsidRPr="00E47E49" w:rsidTr="00E47E49">
        <w:tc>
          <w:tcPr>
            <w:tcW w:w="3600" w:type="dxa"/>
            <w:hideMark/>
          </w:tcPr>
          <w:p w:rsidR="00833E2C" w:rsidRPr="00E47E49" w:rsidRDefault="00833E2C">
            <w:pPr>
              <w:spacing w:line="360" w:lineRule="exact"/>
              <w:ind w:left="162" w:hanging="162"/>
              <w:rPr>
                <w:rFonts w:ascii="Arial" w:hAnsi="Arial" w:cs="Arial"/>
                <w:b/>
                <w:bCs/>
                <w:sz w:val="20"/>
                <w:szCs w:val="20"/>
              </w:rPr>
            </w:pPr>
            <w:r w:rsidRPr="00E47E49">
              <w:rPr>
                <w:rFonts w:ascii="Arial" w:hAnsi="Arial" w:cs="Arial"/>
                <w:b/>
                <w:bCs/>
                <w:sz w:val="20"/>
                <w:szCs w:val="20"/>
              </w:rPr>
              <w:t>Statement of financial position</w:t>
            </w:r>
          </w:p>
        </w:tc>
        <w:tc>
          <w:tcPr>
            <w:tcW w:w="1474" w:type="dxa"/>
          </w:tcPr>
          <w:p w:rsidR="00833E2C" w:rsidRPr="00E47E49" w:rsidRDefault="00833E2C">
            <w:pPr>
              <w:spacing w:line="360" w:lineRule="exact"/>
              <w:jc w:val="center"/>
              <w:rPr>
                <w:rFonts w:ascii="Arial" w:hAnsi="Arial" w:cs="Arial"/>
                <w:sz w:val="20"/>
                <w:szCs w:val="20"/>
              </w:rPr>
            </w:pPr>
          </w:p>
        </w:tc>
        <w:tc>
          <w:tcPr>
            <w:tcW w:w="1474" w:type="dxa"/>
          </w:tcPr>
          <w:p w:rsidR="00833E2C" w:rsidRPr="00E47E49" w:rsidRDefault="00833E2C">
            <w:pPr>
              <w:spacing w:line="360" w:lineRule="exact"/>
              <w:jc w:val="center"/>
              <w:rPr>
                <w:rFonts w:ascii="Arial" w:hAnsi="Arial" w:cs="Arial"/>
                <w:sz w:val="20"/>
                <w:szCs w:val="20"/>
              </w:rPr>
            </w:pPr>
          </w:p>
        </w:tc>
        <w:tc>
          <w:tcPr>
            <w:tcW w:w="1474" w:type="dxa"/>
          </w:tcPr>
          <w:p w:rsidR="00833E2C" w:rsidRPr="00E47E49" w:rsidRDefault="00833E2C">
            <w:pPr>
              <w:spacing w:line="360" w:lineRule="exact"/>
              <w:jc w:val="center"/>
              <w:rPr>
                <w:rFonts w:ascii="Arial" w:hAnsi="Arial" w:cs="Arial"/>
                <w:sz w:val="20"/>
                <w:szCs w:val="20"/>
              </w:rPr>
            </w:pPr>
          </w:p>
        </w:tc>
        <w:tc>
          <w:tcPr>
            <w:tcW w:w="1482" w:type="dxa"/>
          </w:tcPr>
          <w:p w:rsidR="00833E2C" w:rsidRPr="00E47E49" w:rsidRDefault="00833E2C">
            <w:pPr>
              <w:spacing w:line="360" w:lineRule="exact"/>
              <w:jc w:val="center"/>
              <w:rPr>
                <w:rFonts w:ascii="Arial" w:hAnsi="Arial" w:cs="Arial"/>
                <w:sz w:val="20"/>
                <w:szCs w:val="20"/>
              </w:rPr>
            </w:pPr>
          </w:p>
        </w:tc>
      </w:tr>
      <w:tr w:rsidR="00833E2C" w:rsidRPr="00E47E49" w:rsidTr="00E47E49">
        <w:tc>
          <w:tcPr>
            <w:tcW w:w="3600" w:type="dxa"/>
            <w:hideMark/>
          </w:tcPr>
          <w:p w:rsidR="00833E2C" w:rsidRPr="00E47E49" w:rsidRDefault="00833E2C">
            <w:pPr>
              <w:spacing w:line="360" w:lineRule="exact"/>
              <w:ind w:left="162" w:hanging="162"/>
              <w:rPr>
                <w:rFonts w:ascii="Arial" w:hAnsi="Arial" w:cs="Arial"/>
                <w:b/>
                <w:bCs/>
                <w:sz w:val="20"/>
                <w:szCs w:val="20"/>
              </w:rPr>
            </w:pPr>
            <w:r w:rsidRPr="00E47E49">
              <w:rPr>
                <w:rFonts w:ascii="Arial" w:hAnsi="Arial" w:cs="Arial"/>
                <w:b/>
                <w:bCs/>
                <w:sz w:val="20"/>
                <w:szCs w:val="20"/>
              </w:rPr>
              <w:t>Assets</w:t>
            </w:r>
          </w:p>
        </w:tc>
        <w:tc>
          <w:tcPr>
            <w:tcW w:w="1474" w:type="dxa"/>
          </w:tcPr>
          <w:p w:rsidR="00833E2C" w:rsidRPr="00E47E49" w:rsidRDefault="00833E2C">
            <w:pPr>
              <w:spacing w:line="360" w:lineRule="exact"/>
              <w:jc w:val="center"/>
              <w:rPr>
                <w:rFonts w:ascii="Arial" w:hAnsi="Arial" w:cs="Arial"/>
                <w:sz w:val="20"/>
                <w:szCs w:val="20"/>
                <w:cs/>
              </w:rPr>
            </w:pPr>
          </w:p>
        </w:tc>
        <w:tc>
          <w:tcPr>
            <w:tcW w:w="1474" w:type="dxa"/>
          </w:tcPr>
          <w:p w:rsidR="00833E2C" w:rsidRPr="00E47E49" w:rsidRDefault="00833E2C">
            <w:pPr>
              <w:spacing w:line="360" w:lineRule="exact"/>
              <w:jc w:val="center"/>
              <w:rPr>
                <w:rFonts w:ascii="Arial" w:hAnsi="Arial" w:cs="Arial"/>
                <w:sz w:val="20"/>
                <w:szCs w:val="20"/>
              </w:rPr>
            </w:pPr>
          </w:p>
        </w:tc>
        <w:tc>
          <w:tcPr>
            <w:tcW w:w="1474" w:type="dxa"/>
          </w:tcPr>
          <w:p w:rsidR="00833E2C" w:rsidRPr="00E47E49" w:rsidRDefault="00833E2C">
            <w:pPr>
              <w:spacing w:line="360" w:lineRule="exact"/>
              <w:jc w:val="center"/>
              <w:rPr>
                <w:rFonts w:ascii="Arial" w:hAnsi="Arial" w:cs="Arial"/>
                <w:sz w:val="20"/>
                <w:szCs w:val="20"/>
              </w:rPr>
            </w:pPr>
          </w:p>
        </w:tc>
        <w:tc>
          <w:tcPr>
            <w:tcW w:w="1482" w:type="dxa"/>
          </w:tcPr>
          <w:p w:rsidR="00833E2C" w:rsidRPr="00E47E49" w:rsidRDefault="00833E2C">
            <w:pPr>
              <w:spacing w:line="360" w:lineRule="exact"/>
              <w:jc w:val="center"/>
              <w:rPr>
                <w:rFonts w:ascii="Arial" w:hAnsi="Arial" w:cs="Arial"/>
                <w:sz w:val="20"/>
                <w:szCs w:val="20"/>
              </w:rPr>
            </w:pPr>
          </w:p>
        </w:tc>
      </w:tr>
      <w:tr w:rsidR="00833E2C" w:rsidRPr="00E47E49" w:rsidTr="00E47E49">
        <w:tc>
          <w:tcPr>
            <w:tcW w:w="3600" w:type="dxa"/>
            <w:shd w:val="clear" w:color="auto" w:fill="FFFFFF" w:themeFill="background1"/>
            <w:hideMark/>
          </w:tcPr>
          <w:p w:rsidR="00833E2C" w:rsidRPr="00E47E49" w:rsidRDefault="00833E2C">
            <w:pPr>
              <w:spacing w:line="360" w:lineRule="exact"/>
              <w:rPr>
                <w:rFonts w:ascii="Arial" w:hAnsi="Arial" w:cs="Browallia New"/>
                <w:sz w:val="20"/>
                <w:szCs w:val="25"/>
              </w:rPr>
            </w:pPr>
            <w:r w:rsidRPr="00E47E49">
              <w:rPr>
                <w:rFonts w:ascii="Arial" w:hAnsi="Arial" w:cs="Arial"/>
                <w:sz w:val="20"/>
                <w:szCs w:val="20"/>
              </w:rPr>
              <w:t>Right-of-use assets</w:t>
            </w:r>
          </w:p>
        </w:tc>
        <w:tc>
          <w:tcPr>
            <w:tcW w:w="1474"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Arial"/>
                <w:sz w:val="18"/>
                <w:szCs w:val="18"/>
              </w:rPr>
              <w:t>-</w:t>
            </w:r>
          </w:p>
        </w:tc>
        <w:tc>
          <w:tcPr>
            <w:tcW w:w="1474"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Arial"/>
                <w:sz w:val="18"/>
                <w:szCs w:val="18"/>
              </w:rPr>
              <w:t>-</w:t>
            </w:r>
          </w:p>
        </w:tc>
        <w:tc>
          <w:tcPr>
            <w:tcW w:w="1474" w:type="dxa"/>
            <w:hideMark/>
          </w:tcPr>
          <w:p w:rsidR="00833E2C" w:rsidRPr="00E47E49" w:rsidRDefault="00833E2C">
            <w:pPr>
              <w:tabs>
                <w:tab w:val="decimal" w:pos="1155"/>
              </w:tabs>
              <w:spacing w:line="380" w:lineRule="exact"/>
              <w:rPr>
                <w:rFonts w:ascii="Arial" w:hAnsi="Arial" w:cstheme="minorBidi"/>
                <w:sz w:val="18"/>
                <w:szCs w:val="18"/>
              </w:rPr>
            </w:pPr>
            <w:r w:rsidRPr="00E47E49">
              <w:rPr>
                <w:rFonts w:ascii="Arial" w:hAnsi="Arial" w:cstheme="minorBidi"/>
                <w:sz w:val="18"/>
                <w:szCs w:val="18"/>
              </w:rPr>
              <w:t xml:space="preserve">  249,511</w:t>
            </w:r>
          </w:p>
        </w:tc>
        <w:tc>
          <w:tcPr>
            <w:tcW w:w="1482"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theme="minorBidi"/>
                <w:sz w:val="18"/>
                <w:szCs w:val="18"/>
              </w:rPr>
              <w:t>249,511</w:t>
            </w:r>
          </w:p>
        </w:tc>
      </w:tr>
      <w:tr w:rsidR="00833E2C" w:rsidRPr="00E47E49" w:rsidTr="00E47E49">
        <w:tc>
          <w:tcPr>
            <w:tcW w:w="5074" w:type="dxa"/>
            <w:gridSpan w:val="2"/>
            <w:hideMark/>
          </w:tcPr>
          <w:p w:rsidR="00833E2C" w:rsidRPr="00E47E49" w:rsidRDefault="00833E2C" w:rsidP="009A6238">
            <w:pPr>
              <w:spacing w:line="380" w:lineRule="exact"/>
              <w:rPr>
                <w:rFonts w:ascii="Arial" w:hAnsi="Arial" w:cs="Arial"/>
                <w:sz w:val="18"/>
                <w:szCs w:val="18"/>
              </w:rPr>
            </w:pPr>
            <w:r w:rsidRPr="00E47E49">
              <w:rPr>
                <w:rFonts w:ascii="Arial" w:hAnsi="Arial" w:cs="Arial"/>
                <w:b/>
                <w:bCs/>
                <w:sz w:val="20"/>
                <w:szCs w:val="20"/>
              </w:rPr>
              <w:t xml:space="preserve">Liabilities </w:t>
            </w:r>
          </w:p>
        </w:tc>
        <w:tc>
          <w:tcPr>
            <w:tcW w:w="1474" w:type="dxa"/>
          </w:tcPr>
          <w:p w:rsidR="00833E2C" w:rsidRPr="00E47E49" w:rsidRDefault="00833E2C">
            <w:pPr>
              <w:tabs>
                <w:tab w:val="decimal" w:pos="1155"/>
              </w:tabs>
              <w:spacing w:line="380" w:lineRule="exact"/>
              <w:jc w:val="center"/>
              <w:rPr>
                <w:rFonts w:ascii="Arial" w:hAnsi="Arial" w:cs="Arial"/>
                <w:sz w:val="18"/>
                <w:szCs w:val="18"/>
              </w:rPr>
            </w:pPr>
          </w:p>
        </w:tc>
        <w:tc>
          <w:tcPr>
            <w:tcW w:w="1474" w:type="dxa"/>
          </w:tcPr>
          <w:p w:rsidR="00833E2C" w:rsidRPr="00E47E49" w:rsidRDefault="00833E2C">
            <w:pPr>
              <w:tabs>
                <w:tab w:val="decimal" w:pos="1155"/>
              </w:tabs>
              <w:spacing w:line="380" w:lineRule="exact"/>
              <w:jc w:val="center"/>
              <w:rPr>
                <w:rFonts w:ascii="Arial" w:hAnsi="Arial" w:cs="Arial"/>
                <w:sz w:val="18"/>
                <w:szCs w:val="18"/>
              </w:rPr>
            </w:pPr>
          </w:p>
        </w:tc>
        <w:tc>
          <w:tcPr>
            <w:tcW w:w="1482" w:type="dxa"/>
          </w:tcPr>
          <w:p w:rsidR="00833E2C" w:rsidRPr="00E47E49" w:rsidRDefault="00833E2C">
            <w:pPr>
              <w:tabs>
                <w:tab w:val="decimal" w:pos="1155"/>
              </w:tabs>
              <w:spacing w:line="380" w:lineRule="exact"/>
              <w:jc w:val="center"/>
              <w:rPr>
                <w:rFonts w:ascii="Arial" w:hAnsi="Arial" w:cs="Arial"/>
                <w:sz w:val="18"/>
                <w:szCs w:val="18"/>
              </w:rPr>
            </w:pPr>
          </w:p>
        </w:tc>
      </w:tr>
      <w:tr w:rsidR="00833E2C" w:rsidRPr="00E47E49" w:rsidTr="00E47E49">
        <w:tc>
          <w:tcPr>
            <w:tcW w:w="3600" w:type="dxa"/>
            <w:hideMark/>
          </w:tcPr>
          <w:p w:rsidR="00833E2C" w:rsidRPr="00E47E49" w:rsidRDefault="009A6238">
            <w:pPr>
              <w:spacing w:line="360" w:lineRule="exact"/>
              <w:ind w:left="162" w:hanging="162"/>
              <w:rPr>
                <w:rFonts w:ascii="Arial" w:hAnsi="Arial" w:cs="Arial"/>
                <w:sz w:val="20"/>
                <w:szCs w:val="20"/>
              </w:rPr>
            </w:pPr>
            <w:r>
              <w:rPr>
                <w:rFonts w:ascii="Arial" w:hAnsi="Arial" w:cs="Arial"/>
                <w:sz w:val="20"/>
                <w:szCs w:val="20"/>
              </w:rPr>
              <w:t>L</w:t>
            </w:r>
            <w:r w:rsidR="00833E2C" w:rsidRPr="00E47E49">
              <w:rPr>
                <w:rFonts w:ascii="Arial" w:hAnsi="Arial" w:cs="Arial"/>
                <w:sz w:val="20"/>
                <w:szCs w:val="20"/>
              </w:rPr>
              <w:t>ease liabilities</w:t>
            </w:r>
          </w:p>
        </w:tc>
        <w:tc>
          <w:tcPr>
            <w:tcW w:w="1474" w:type="dxa"/>
            <w:hideMark/>
          </w:tcPr>
          <w:p w:rsidR="00833E2C" w:rsidRPr="00E47E49" w:rsidRDefault="00833E2C">
            <w:pPr>
              <w:tabs>
                <w:tab w:val="decimal" w:pos="1155"/>
              </w:tabs>
              <w:spacing w:line="380" w:lineRule="exact"/>
              <w:jc w:val="center"/>
              <w:rPr>
                <w:rFonts w:ascii="Arial" w:hAnsi="Arial" w:cs="Arial"/>
                <w:sz w:val="18"/>
                <w:szCs w:val="18"/>
                <w:cs/>
              </w:rPr>
            </w:pPr>
            <w:r w:rsidRPr="00E47E49">
              <w:rPr>
                <w:rFonts w:ascii="Arial" w:hAnsi="Arial" w:cs="Arial"/>
                <w:sz w:val="18"/>
                <w:szCs w:val="18"/>
              </w:rPr>
              <w:t>-</w:t>
            </w:r>
          </w:p>
        </w:tc>
        <w:tc>
          <w:tcPr>
            <w:tcW w:w="1474"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Arial"/>
                <w:sz w:val="18"/>
                <w:szCs w:val="18"/>
              </w:rPr>
              <w:t>-</w:t>
            </w:r>
          </w:p>
        </w:tc>
        <w:tc>
          <w:tcPr>
            <w:tcW w:w="1474" w:type="dxa"/>
            <w:hideMark/>
          </w:tcPr>
          <w:p w:rsidR="00833E2C" w:rsidRPr="00E47E49" w:rsidRDefault="009A6238">
            <w:pPr>
              <w:tabs>
                <w:tab w:val="decimal" w:pos="1155"/>
              </w:tabs>
              <w:spacing w:line="380" w:lineRule="exact"/>
              <w:jc w:val="center"/>
              <w:rPr>
                <w:rFonts w:ascii="Arial" w:hAnsi="Arial" w:cs="Arial"/>
                <w:sz w:val="18"/>
                <w:szCs w:val="18"/>
              </w:rPr>
            </w:pPr>
            <w:r>
              <w:rPr>
                <w:rFonts w:ascii="Arial" w:hAnsi="Arial" w:cs="Arial"/>
                <w:sz w:val="18"/>
                <w:szCs w:val="18"/>
              </w:rPr>
              <w:t>244,803</w:t>
            </w:r>
          </w:p>
        </w:tc>
        <w:tc>
          <w:tcPr>
            <w:tcW w:w="1482" w:type="dxa"/>
            <w:hideMark/>
          </w:tcPr>
          <w:p w:rsidR="00833E2C" w:rsidRPr="00E47E49" w:rsidRDefault="009A6238">
            <w:pPr>
              <w:tabs>
                <w:tab w:val="decimal" w:pos="1155"/>
              </w:tabs>
              <w:spacing w:line="380" w:lineRule="exact"/>
              <w:jc w:val="center"/>
              <w:rPr>
                <w:rFonts w:ascii="Arial" w:hAnsi="Arial" w:cs="Arial"/>
                <w:sz w:val="18"/>
                <w:szCs w:val="18"/>
              </w:rPr>
            </w:pPr>
            <w:r>
              <w:rPr>
                <w:rFonts w:ascii="Arial" w:hAnsi="Arial" w:cs="Arial"/>
                <w:sz w:val="18"/>
                <w:szCs w:val="18"/>
              </w:rPr>
              <w:t>244,803</w:t>
            </w:r>
          </w:p>
        </w:tc>
      </w:tr>
      <w:tr w:rsidR="00833E2C" w:rsidRPr="00E47E49" w:rsidTr="00E47E49">
        <w:tc>
          <w:tcPr>
            <w:tcW w:w="3600" w:type="dxa"/>
            <w:hideMark/>
          </w:tcPr>
          <w:p w:rsidR="00833E2C" w:rsidRPr="00E47E49" w:rsidRDefault="00833E2C">
            <w:pPr>
              <w:spacing w:line="360" w:lineRule="exact"/>
              <w:ind w:left="162" w:hanging="162"/>
              <w:rPr>
                <w:rFonts w:ascii="Arial" w:hAnsi="Arial" w:cs="Arial"/>
                <w:sz w:val="20"/>
                <w:szCs w:val="20"/>
              </w:rPr>
            </w:pPr>
            <w:r w:rsidRPr="00E47E49">
              <w:rPr>
                <w:rFonts w:ascii="Arial" w:hAnsi="Arial" w:cs="Arial"/>
                <w:sz w:val="20"/>
                <w:szCs w:val="20"/>
              </w:rPr>
              <w:t>Provision for dismantling cost</w:t>
            </w:r>
          </w:p>
        </w:tc>
        <w:tc>
          <w:tcPr>
            <w:tcW w:w="1474"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Arial"/>
                <w:sz w:val="18"/>
                <w:szCs w:val="18"/>
              </w:rPr>
              <w:t>-</w:t>
            </w:r>
          </w:p>
        </w:tc>
        <w:tc>
          <w:tcPr>
            <w:tcW w:w="1474"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Arial"/>
                <w:sz w:val="18"/>
                <w:szCs w:val="18"/>
              </w:rPr>
              <w:t>-</w:t>
            </w:r>
          </w:p>
        </w:tc>
        <w:tc>
          <w:tcPr>
            <w:tcW w:w="1474"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Arial"/>
                <w:sz w:val="18"/>
                <w:szCs w:val="18"/>
              </w:rPr>
              <w:t>4,708</w:t>
            </w:r>
          </w:p>
        </w:tc>
        <w:tc>
          <w:tcPr>
            <w:tcW w:w="1482" w:type="dxa"/>
            <w:hideMark/>
          </w:tcPr>
          <w:p w:rsidR="00833E2C" w:rsidRPr="00E47E49" w:rsidRDefault="00833E2C">
            <w:pPr>
              <w:tabs>
                <w:tab w:val="decimal" w:pos="1155"/>
              </w:tabs>
              <w:spacing w:line="380" w:lineRule="exact"/>
              <w:jc w:val="center"/>
              <w:rPr>
                <w:rFonts w:ascii="Arial" w:hAnsi="Arial" w:cs="Arial"/>
                <w:sz w:val="18"/>
                <w:szCs w:val="18"/>
              </w:rPr>
            </w:pPr>
            <w:r w:rsidRPr="00E47E49">
              <w:rPr>
                <w:rFonts w:ascii="Arial" w:hAnsi="Arial" w:cs="Arial"/>
                <w:sz w:val="18"/>
                <w:szCs w:val="18"/>
              </w:rPr>
              <w:t>4,708</w:t>
            </w:r>
          </w:p>
        </w:tc>
      </w:tr>
    </w:tbl>
    <w:p w:rsidR="00833E2C" w:rsidRPr="00E47E49" w:rsidRDefault="00833E2C" w:rsidP="00833E2C">
      <w:r w:rsidRPr="00E47E49">
        <w:br w:type="page"/>
      </w:r>
    </w:p>
    <w:p w:rsidR="00833E2C" w:rsidRPr="00E47E49" w:rsidRDefault="00833E2C" w:rsidP="00833E2C">
      <w:pPr>
        <w:widowControl/>
        <w:overflowPunct/>
        <w:autoSpaceDE/>
        <w:autoSpaceDN/>
        <w:adjustRightInd/>
        <w:sectPr w:rsidR="00833E2C" w:rsidRPr="00E47E49" w:rsidSect="00BE0547">
          <w:footerReference w:type="default" r:id="rId8"/>
          <w:pgSz w:w="11906" w:h="16838" w:code="9"/>
          <w:pgMar w:top="1296" w:right="1080" w:bottom="1080" w:left="1296" w:header="720" w:footer="720" w:gutter="0"/>
          <w:cols w:space="720"/>
          <w:docGrid w:linePitch="326"/>
        </w:sectPr>
      </w:pPr>
    </w:p>
    <w:p w:rsidR="00833E2C" w:rsidRPr="00E47E49" w:rsidRDefault="00833E2C" w:rsidP="00833E2C"/>
    <w:p w:rsidR="00833E2C" w:rsidRPr="00E47E49" w:rsidRDefault="00833E2C" w:rsidP="00833E2C">
      <w:pPr>
        <w:spacing w:before="240" w:after="240" w:line="380" w:lineRule="exact"/>
        <w:ind w:left="634"/>
        <w:jc w:val="thaiDistribute"/>
        <w:rPr>
          <w:rFonts w:ascii="Arial" w:hAnsi="Arial" w:cs="Arial"/>
          <w:sz w:val="22"/>
          <w:szCs w:val="22"/>
        </w:rPr>
      </w:pPr>
      <w:r w:rsidRPr="00E47E49">
        <w:rPr>
          <w:rFonts w:ascii="Arial" w:hAnsi="Arial" w:cs="Arial"/>
          <w:sz w:val="22"/>
          <w:szCs w:val="22"/>
        </w:rPr>
        <w:t xml:space="preserve">The classifications, measurement basis and carrying values of financial assets and liabilities in accordance with </w:t>
      </w:r>
      <w:proofErr w:type="spellStart"/>
      <w:r w:rsidRPr="00E47E49">
        <w:rPr>
          <w:rFonts w:ascii="Arial" w:hAnsi="Arial" w:cs="Arial"/>
          <w:sz w:val="22"/>
          <w:szCs w:val="22"/>
        </w:rPr>
        <w:t>TFRS</w:t>
      </w:r>
      <w:proofErr w:type="spellEnd"/>
      <w:r w:rsidRPr="00E47E49">
        <w:rPr>
          <w:rFonts w:ascii="Arial" w:hAnsi="Arial" w:cs="Arial"/>
          <w:sz w:val="22"/>
          <w:szCs w:val="22"/>
        </w:rPr>
        <w:t xml:space="preserve"> 9 as at</w:t>
      </w:r>
      <w:r w:rsidR="00BE0547">
        <w:rPr>
          <w:rFonts w:ascii="Arial" w:hAnsi="Arial" w:cs="Arial"/>
          <w:sz w:val="22"/>
          <w:szCs w:val="22"/>
        </w:rPr>
        <w:t xml:space="preserve"> </w:t>
      </w:r>
      <w:r w:rsidRPr="00E47E49">
        <w:rPr>
          <w:rFonts w:ascii="Arial" w:hAnsi="Arial" w:cs="Arial"/>
          <w:sz w:val="22"/>
          <w:szCs w:val="22"/>
        </w:rPr>
        <w:t>1 January 2020, and with the carrying amounts under the former basis, are as follows:</w:t>
      </w:r>
    </w:p>
    <w:tbl>
      <w:tblPr>
        <w:tblStyle w:val="TableGrid5"/>
        <w:tblW w:w="1348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029"/>
        <w:gridCol w:w="1688"/>
        <w:gridCol w:w="1577"/>
        <w:gridCol w:w="1620"/>
        <w:gridCol w:w="1800"/>
      </w:tblGrid>
      <w:tr w:rsidR="00833E2C" w:rsidRPr="00E47E49" w:rsidTr="00BE0547">
        <w:trPr>
          <w:trHeight w:val="374"/>
          <w:tblHeader/>
        </w:trPr>
        <w:tc>
          <w:tcPr>
            <w:tcW w:w="4770" w:type="dxa"/>
          </w:tcPr>
          <w:p w:rsidR="00833E2C" w:rsidRPr="00E47E49" w:rsidRDefault="00833E2C">
            <w:pPr>
              <w:spacing w:line="380" w:lineRule="exact"/>
              <w:jc w:val="right"/>
              <w:rPr>
                <w:rFonts w:ascii="Arial" w:hAnsi="Arial" w:cs="Arial"/>
                <w:sz w:val="18"/>
                <w:szCs w:val="18"/>
              </w:rPr>
            </w:pPr>
          </w:p>
        </w:tc>
        <w:tc>
          <w:tcPr>
            <w:tcW w:w="8714" w:type="dxa"/>
            <w:gridSpan w:val="5"/>
            <w:hideMark/>
          </w:tcPr>
          <w:p w:rsidR="00833E2C" w:rsidRPr="00E47E49" w:rsidRDefault="00833E2C">
            <w:pPr>
              <w:spacing w:line="380" w:lineRule="exact"/>
              <w:jc w:val="right"/>
              <w:rPr>
                <w:rFonts w:ascii="Arial" w:hAnsi="Arial" w:cs="Arial"/>
                <w:sz w:val="18"/>
                <w:szCs w:val="18"/>
              </w:rPr>
            </w:pPr>
            <w:r w:rsidRPr="00E47E49">
              <w:rPr>
                <w:rFonts w:ascii="Arial" w:hAnsi="Arial" w:cs="Arial"/>
                <w:sz w:val="18"/>
                <w:szCs w:val="18"/>
              </w:rPr>
              <w:t>(Unit: Thousand Baht)</w:t>
            </w:r>
          </w:p>
        </w:tc>
      </w:tr>
      <w:tr w:rsidR="00833E2C" w:rsidRPr="00E47E49" w:rsidTr="00BE0547">
        <w:trPr>
          <w:trHeight w:val="374"/>
          <w:tblHeader/>
        </w:trPr>
        <w:tc>
          <w:tcPr>
            <w:tcW w:w="4770" w:type="dxa"/>
          </w:tcPr>
          <w:p w:rsidR="00833E2C" w:rsidRPr="00E47E49" w:rsidRDefault="00833E2C">
            <w:pPr>
              <w:spacing w:line="380" w:lineRule="exact"/>
              <w:rPr>
                <w:rFonts w:ascii="Arial" w:hAnsi="Arial" w:cs="Arial"/>
                <w:sz w:val="18"/>
                <w:szCs w:val="18"/>
              </w:rPr>
            </w:pPr>
          </w:p>
        </w:tc>
        <w:tc>
          <w:tcPr>
            <w:tcW w:w="2029" w:type="dxa"/>
            <w:vAlign w:val="bottom"/>
            <w:hideMark/>
          </w:tcPr>
          <w:p w:rsidR="00833E2C" w:rsidRPr="00E47E49" w:rsidRDefault="00833E2C">
            <w:pPr>
              <w:pBdr>
                <w:bottom w:val="single" w:sz="4" w:space="1" w:color="auto"/>
              </w:pBdr>
              <w:spacing w:line="380" w:lineRule="exact"/>
              <w:ind w:right="-74"/>
              <w:jc w:val="center"/>
              <w:rPr>
                <w:rFonts w:ascii="Arial" w:hAnsi="Arial" w:cs="Arial"/>
                <w:sz w:val="18"/>
                <w:szCs w:val="18"/>
              </w:rPr>
            </w:pPr>
            <w:r w:rsidRPr="00E47E49">
              <w:rPr>
                <w:rFonts w:ascii="Arial" w:hAnsi="Arial" w:cs="Arial"/>
                <w:sz w:val="18"/>
                <w:szCs w:val="18"/>
              </w:rPr>
              <w:t>Carrying amounts under the former basis</w:t>
            </w:r>
          </w:p>
        </w:tc>
        <w:tc>
          <w:tcPr>
            <w:tcW w:w="6685" w:type="dxa"/>
            <w:gridSpan w:val="4"/>
            <w:vAlign w:val="bottom"/>
            <w:hideMark/>
          </w:tcPr>
          <w:p w:rsidR="00833E2C" w:rsidRPr="00E47E49" w:rsidRDefault="00833E2C" w:rsidP="006C08E4">
            <w:pPr>
              <w:pBdr>
                <w:bottom w:val="single" w:sz="4" w:space="1" w:color="auto"/>
              </w:pBdr>
              <w:spacing w:line="380" w:lineRule="exact"/>
              <w:jc w:val="center"/>
              <w:rPr>
                <w:rFonts w:ascii="Arial" w:hAnsi="Arial" w:cs="Arial"/>
                <w:sz w:val="18"/>
                <w:szCs w:val="18"/>
                <w:cs/>
              </w:rPr>
            </w:pPr>
            <w:r w:rsidRPr="00E47E49">
              <w:rPr>
                <w:rFonts w:ascii="Arial" w:hAnsi="Arial" w:cs="Arial"/>
                <w:sz w:val="18"/>
                <w:szCs w:val="18"/>
              </w:rPr>
              <w:t xml:space="preserve">Classification and measurement in accordance with </w:t>
            </w:r>
            <w:proofErr w:type="spellStart"/>
            <w:r w:rsidRPr="00E47E49">
              <w:rPr>
                <w:rFonts w:ascii="Arial" w:hAnsi="Arial" w:cs="Arial"/>
                <w:sz w:val="18"/>
                <w:szCs w:val="18"/>
              </w:rPr>
              <w:t>TFRS</w:t>
            </w:r>
            <w:proofErr w:type="spellEnd"/>
            <w:r w:rsidRPr="00E47E49">
              <w:rPr>
                <w:rFonts w:ascii="Arial" w:hAnsi="Arial" w:hint="cs"/>
                <w:sz w:val="18"/>
                <w:szCs w:val="18"/>
                <w:cs/>
              </w:rPr>
              <w:t xml:space="preserve"> </w:t>
            </w:r>
            <w:r w:rsidRPr="00E47E49">
              <w:rPr>
                <w:rFonts w:ascii="Arial" w:hAnsi="Arial" w:cs="Arial"/>
                <w:sz w:val="18"/>
                <w:szCs w:val="18"/>
              </w:rPr>
              <w:t>9</w:t>
            </w:r>
          </w:p>
        </w:tc>
      </w:tr>
      <w:tr w:rsidR="00833E2C" w:rsidRPr="00E47E49" w:rsidTr="00BE0547">
        <w:trPr>
          <w:trHeight w:val="720"/>
          <w:tblHeader/>
        </w:trPr>
        <w:tc>
          <w:tcPr>
            <w:tcW w:w="4770" w:type="dxa"/>
          </w:tcPr>
          <w:p w:rsidR="00833E2C" w:rsidRPr="00E47E49" w:rsidRDefault="00833E2C">
            <w:pPr>
              <w:spacing w:line="380" w:lineRule="exact"/>
              <w:rPr>
                <w:rFonts w:ascii="Arial" w:hAnsi="Arial" w:cs="Arial"/>
                <w:sz w:val="18"/>
                <w:szCs w:val="18"/>
              </w:rPr>
            </w:pPr>
          </w:p>
        </w:tc>
        <w:tc>
          <w:tcPr>
            <w:tcW w:w="2029" w:type="dxa"/>
            <w:vAlign w:val="bottom"/>
          </w:tcPr>
          <w:p w:rsidR="00833E2C" w:rsidRPr="00E47E49" w:rsidRDefault="00833E2C">
            <w:pPr>
              <w:spacing w:line="380" w:lineRule="exact"/>
              <w:ind w:right="-15"/>
              <w:jc w:val="center"/>
              <w:rPr>
                <w:rFonts w:ascii="Arial" w:hAnsi="Arial" w:cs="Arial"/>
                <w:sz w:val="18"/>
                <w:szCs w:val="18"/>
              </w:rPr>
            </w:pPr>
          </w:p>
        </w:tc>
        <w:tc>
          <w:tcPr>
            <w:tcW w:w="1688" w:type="dxa"/>
            <w:vAlign w:val="bottom"/>
            <w:hideMark/>
          </w:tcPr>
          <w:p w:rsidR="00833E2C" w:rsidRPr="00E47E49" w:rsidRDefault="00833E2C">
            <w:pPr>
              <w:pBdr>
                <w:bottom w:val="single" w:sz="4" w:space="1" w:color="auto"/>
              </w:pBdr>
              <w:spacing w:line="380" w:lineRule="exact"/>
              <w:ind w:right="-15"/>
              <w:jc w:val="center"/>
              <w:rPr>
                <w:rFonts w:ascii="Arial" w:hAnsi="Arial" w:cs="Arial"/>
                <w:sz w:val="18"/>
                <w:szCs w:val="18"/>
                <w:cs/>
              </w:rPr>
            </w:pPr>
            <w:r w:rsidRPr="00E47E49">
              <w:rPr>
                <w:rFonts w:ascii="Arial" w:hAnsi="Arial" w:cs="Arial"/>
                <w:sz w:val="18"/>
                <w:szCs w:val="18"/>
              </w:rPr>
              <w:t>Fair value through profit or loss</w:t>
            </w:r>
          </w:p>
        </w:tc>
        <w:tc>
          <w:tcPr>
            <w:tcW w:w="1577" w:type="dxa"/>
            <w:vAlign w:val="bottom"/>
            <w:hideMark/>
          </w:tcPr>
          <w:p w:rsidR="00833E2C" w:rsidRPr="00E47E49" w:rsidRDefault="00833E2C">
            <w:pPr>
              <w:pBdr>
                <w:bottom w:val="single" w:sz="4" w:space="1" w:color="auto"/>
              </w:pBdr>
              <w:spacing w:line="380" w:lineRule="exact"/>
              <w:jc w:val="center"/>
              <w:rPr>
                <w:rFonts w:ascii="Arial" w:hAnsi="Arial" w:cs="Arial"/>
                <w:sz w:val="18"/>
                <w:szCs w:val="18"/>
              </w:rPr>
            </w:pPr>
            <w:r w:rsidRPr="00E47E49">
              <w:rPr>
                <w:rFonts w:ascii="Arial" w:hAnsi="Arial" w:cs="Arial"/>
                <w:sz w:val="18"/>
                <w:szCs w:val="18"/>
              </w:rPr>
              <w:t>Fair value through other comprehensive income</w:t>
            </w:r>
          </w:p>
        </w:tc>
        <w:tc>
          <w:tcPr>
            <w:tcW w:w="1620" w:type="dxa"/>
            <w:vAlign w:val="bottom"/>
            <w:hideMark/>
          </w:tcPr>
          <w:p w:rsidR="00833E2C" w:rsidRPr="00E47E49" w:rsidRDefault="00833E2C">
            <w:pPr>
              <w:pBdr>
                <w:bottom w:val="single" w:sz="4" w:space="1" w:color="auto"/>
              </w:pBdr>
              <w:spacing w:line="380" w:lineRule="exact"/>
              <w:jc w:val="center"/>
              <w:rPr>
                <w:rFonts w:ascii="Arial" w:hAnsi="Arial" w:cs="Arial"/>
                <w:sz w:val="18"/>
                <w:szCs w:val="18"/>
                <w:cs/>
              </w:rPr>
            </w:pPr>
            <w:proofErr w:type="spellStart"/>
            <w:r w:rsidRPr="00E47E49">
              <w:rPr>
                <w:rFonts w:ascii="Arial" w:hAnsi="Arial" w:cs="Arial"/>
                <w:sz w:val="18"/>
                <w:szCs w:val="18"/>
              </w:rPr>
              <w:t>Amortised</w:t>
            </w:r>
            <w:proofErr w:type="spellEnd"/>
            <w:r w:rsidRPr="00E47E49">
              <w:rPr>
                <w:rFonts w:ascii="Arial" w:hAnsi="Arial" w:cs="Arial"/>
                <w:sz w:val="18"/>
                <w:szCs w:val="18"/>
              </w:rPr>
              <w:t xml:space="preserve"> cost</w:t>
            </w:r>
          </w:p>
        </w:tc>
        <w:tc>
          <w:tcPr>
            <w:tcW w:w="1800" w:type="dxa"/>
            <w:vAlign w:val="bottom"/>
            <w:hideMark/>
          </w:tcPr>
          <w:p w:rsidR="00833E2C" w:rsidRPr="00E47E49" w:rsidRDefault="00833E2C" w:rsidP="006C08E4">
            <w:pPr>
              <w:pBdr>
                <w:bottom w:val="single" w:sz="4" w:space="1" w:color="auto"/>
              </w:pBdr>
              <w:spacing w:line="380" w:lineRule="exact"/>
              <w:jc w:val="center"/>
              <w:rPr>
                <w:rFonts w:ascii="Arial" w:hAnsi="Arial" w:cs="Arial"/>
                <w:sz w:val="18"/>
                <w:szCs w:val="18"/>
                <w:cs/>
              </w:rPr>
            </w:pPr>
            <w:r w:rsidRPr="00E47E49">
              <w:rPr>
                <w:rFonts w:ascii="Arial" w:hAnsi="Arial" w:cs="Arial"/>
                <w:sz w:val="18"/>
                <w:szCs w:val="18"/>
              </w:rPr>
              <w:t>Total</w:t>
            </w: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b/>
                <w:bCs/>
                <w:sz w:val="18"/>
                <w:szCs w:val="18"/>
              </w:rPr>
            </w:pPr>
            <w:r w:rsidRPr="00E47E49">
              <w:rPr>
                <w:rFonts w:ascii="Arial" w:hAnsi="Arial" w:cs="Arial"/>
                <w:b/>
                <w:bCs/>
                <w:sz w:val="18"/>
                <w:szCs w:val="18"/>
              </w:rPr>
              <w:t>Financial assets as at 1 January 2020</w:t>
            </w:r>
          </w:p>
        </w:tc>
        <w:tc>
          <w:tcPr>
            <w:tcW w:w="2029" w:type="dxa"/>
          </w:tcPr>
          <w:p w:rsidR="00833E2C" w:rsidRPr="00E47E49" w:rsidRDefault="00833E2C">
            <w:pPr>
              <w:spacing w:line="380" w:lineRule="exact"/>
              <w:jc w:val="center"/>
              <w:rPr>
                <w:rFonts w:ascii="Arial" w:hAnsi="Arial" w:cs="Arial"/>
                <w:sz w:val="18"/>
                <w:szCs w:val="18"/>
              </w:rPr>
            </w:pPr>
          </w:p>
        </w:tc>
        <w:tc>
          <w:tcPr>
            <w:tcW w:w="1688" w:type="dxa"/>
          </w:tcPr>
          <w:p w:rsidR="00833E2C" w:rsidRPr="00E47E49" w:rsidRDefault="00833E2C">
            <w:pPr>
              <w:spacing w:line="380" w:lineRule="exact"/>
              <w:jc w:val="center"/>
              <w:rPr>
                <w:rFonts w:ascii="Arial" w:hAnsi="Arial" w:cs="Arial"/>
                <w:sz w:val="18"/>
                <w:szCs w:val="18"/>
              </w:rPr>
            </w:pPr>
          </w:p>
        </w:tc>
        <w:tc>
          <w:tcPr>
            <w:tcW w:w="1577" w:type="dxa"/>
          </w:tcPr>
          <w:p w:rsidR="00833E2C" w:rsidRPr="00E47E49" w:rsidRDefault="00833E2C">
            <w:pPr>
              <w:spacing w:line="380" w:lineRule="exact"/>
              <w:jc w:val="center"/>
              <w:rPr>
                <w:rFonts w:ascii="Arial" w:hAnsi="Arial" w:cs="Arial"/>
                <w:sz w:val="18"/>
                <w:szCs w:val="18"/>
              </w:rPr>
            </w:pPr>
          </w:p>
        </w:tc>
        <w:tc>
          <w:tcPr>
            <w:tcW w:w="1620" w:type="dxa"/>
          </w:tcPr>
          <w:p w:rsidR="00833E2C" w:rsidRPr="00E47E49" w:rsidRDefault="00833E2C">
            <w:pPr>
              <w:spacing w:line="380" w:lineRule="exact"/>
              <w:jc w:val="center"/>
              <w:rPr>
                <w:rFonts w:ascii="Arial" w:hAnsi="Arial" w:cs="Arial"/>
                <w:sz w:val="18"/>
                <w:szCs w:val="18"/>
              </w:rPr>
            </w:pPr>
          </w:p>
        </w:tc>
        <w:tc>
          <w:tcPr>
            <w:tcW w:w="1800" w:type="dxa"/>
          </w:tcPr>
          <w:p w:rsidR="00833E2C" w:rsidRPr="00E47E49" w:rsidRDefault="00833E2C">
            <w:pPr>
              <w:spacing w:line="380" w:lineRule="exact"/>
              <w:jc w:val="center"/>
              <w:rPr>
                <w:rFonts w:ascii="Arial" w:hAnsi="Arial" w:cs="Arial"/>
                <w:sz w:val="18"/>
                <w:szCs w:val="18"/>
              </w:rPr>
            </w:pP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sz w:val="18"/>
                <w:szCs w:val="18"/>
              </w:rPr>
            </w:pPr>
            <w:r w:rsidRPr="00E47E49">
              <w:rPr>
                <w:rFonts w:ascii="Arial" w:hAnsi="Arial" w:cs="Arial"/>
                <w:sz w:val="18"/>
                <w:szCs w:val="18"/>
              </w:rPr>
              <w:t>Cash and cash equivalents</w:t>
            </w:r>
          </w:p>
        </w:tc>
        <w:tc>
          <w:tcPr>
            <w:tcW w:w="2029" w:type="dxa"/>
            <w:hideMark/>
          </w:tcPr>
          <w:p w:rsidR="00833E2C" w:rsidRPr="00E47E49" w:rsidRDefault="00833E2C">
            <w:pPr>
              <w:tabs>
                <w:tab w:val="decimal" w:pos="1680"/>
              </w:tabs>
              <w:spacing w:line="380" w:lineRule="exact"/>
              <w:rPr>
                <w:rFonts w:ascii="Arial" w:hAnsi="Arial" w:cs="Arial"/>
                <w:sz w:val="18"/>
                <w:szCs w:val="18"/>
              </w:rPr>
            </w:pPr>
            <w:r w:rsidRPr="00E47E49">
              <w:rPr>
                <w:rFonts w:ascii="Arial" w:hAnsi="Arial" w:cs="Arial"/>
                <w:sz w:val="18"/>
                <w:szCs w:val="18"/>
              </w:rPr>
              <w:t>213,406</w:t>
            </w:r>
          </w:p>
        </w:tc>
        <w:tc>
          <w:tcPr>
            <w:tcW w:w="1688" w:type="dxa"/>
            <w:hideMark/>
          </w:tcPr>
          <w:p w:rsidR="00833E2C" w:rsidRPr="00E47E49" w:rsidRDefault="00833E2C" w:rsidP="006C08E4">
            <w:pPr>
              <w:tabs>
                <w:tab w:val="decimal" w:pos="1380"/>
              </w:tabs>
              <w:spacing w:line="380" w:lineRule="exact"/>
              <w:rPr>
                <w:rFonts w:ascii="Arial" w:hAnsi="Arial" w:cs="Arial"/>
                <w:sz w:val="18"/>
                <w:szCs w:val="18"/>
              </w:rPr>
            </w:pPr>
            <w:r w:rsidRPr="00E47E49">
              <w:rPr>
                <w:rFonts w:ascii="Arial" w:hAnsi="Arial" w:cs="Arial"/>
                <w:sz w:val="18"/>
                <w:szCs w:val="18"/>
              </w:rPr>
              <w:t>-</w:t>
            </w:r>
          </w:p>
        </w:tc>
        <w:tc>
          <w:tcPr>
            <w:tcW w:w="1577" w:type="dxa"/>
            <w:hideMark/>
          </w:tcPr>
          <w:p w:rsidR="00833E2C" w:rsidRPr="00E47E49" w:rsidRDefault="00833E2C" w:rsidP="006C08E4">
            <w:pP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6C08E4">
            <w:pPr>
              <w:tabs>
                <w:tab w:val="decimal" w:pos="1260"/>
              </w:tabs>
              <w:spacing w:line="380" w:lineRule="exact"/>
              <w:rPr>
                <w:rFonts w:ascii="Arial" w:hAnsi="Arial" w:cs="Arial"/>
                <w:sz w:val="18"/>
                <w:szCs w:val="18"/>
              </w:rPr>
            </w:pPr>
            <w:r w:rsidRPr="00E47E49">
              <w:rPr>
                <w:rFonts w:ascii="Arial" w:hAnsi="Arial" w:cs="Arial"/>
                <w:sz w:val="18"/>
                <w:szCs w:val="18"/>
              </w:rPr>
              <w:t>213,406</w:t>
            </w:r>
          </w:p>
        </w:tc>
        <w:tc>
          <w:tcPr>
            <w:tcW w:w="1800" w:type="dxa"/>
            <w:hideMark/>
          </w:tcPr>
          <w:p w:rsidR="00833E2C" w:rsidRPr="00E47E49" w:rsidRDefault="00833E2C" w:rsidP="006C08E4">
            <w:pPr>
              <w:tabs>
                <w:tab w:val="decimal" w:pos="1440"/>
              </w:tabs>
              <w:spacing w:line="380" w:lineRule="exact"/>
              <w:rPr>
                <w:rFonts w:ascii="Arial" w:hAnsi="Arial" w:cs="Arial"/>
                <w:sz w:val="18"/>
                <w:szCs w:val="18"/>
              </w:rPr>
            </w:pPr>
            <w:r w:rsidRPr="00E47E49">
              <w:rPr>
                <w:rFonts w:ascii="Arial" w:hAnsi="Arial" w:cs="Arial"/>
                <w:sz w:val="18"/>
                <w:szCs w:val="18"/>
              </w:rPr>
              <w:t>213,406</w:t>
            </w:r>
          </w:p>
        </w:tc>
      </w:tr>
      <w:tr w:rsidR="00833E2C" w:rsidRPr="00E47E49" w:rsidTr="00BE0547">
        <w:trPr>
          <w:trHeight w:val="374"/>
        </w:trPr>
        <w:tc>
          <w:tcPr>
            <w:tcW w:w="4770" w:type="dxa"/>
            <w:shd w:val="clear" w:color="auto" w:fill="FFFFFF" w:themeFill="background1"/>
            <w:hideMark/>
          </w:tcPr>
          <w:p w:rsidR="00833E2C" w:rsidRPr="00E47E49" w:rsidRDefault="00833E2C" w:rsidP="00BE0547">
            <w:pPr>
              <w:spacing w:line="380" w:lineRule="exact"/>
              <w:rPr>
                <w:rFonts w:ascii="Arial" w:hAnsi="Arial" w:cs="Arial"/>
                <w:sz w:val="18"/>
                <w:szCs w:val="18"/>
              </w:rPr>
            </w:pPr>
            <w:r w:rsidRPr="00E47E49">
              <w:rPr>
                <w:rFonts w:ascii="Arial" w:hAnsi="Arial" w:cs="Arial"/>
                <w:sz w:val="18"/>
                <w:szCs w:val="18"/>
              </w:rPr>
              <w:t>Receivables from Clearing House and broker - dealers</w:t>
            </w:r>
          </w:p>
        </w:tc>
        <w:tc>
          <w:tcPr>
            <w:tcW w:w="2029" w:type="dxa"/>
          </w:tcPr>
          <w:p w:rsidR="00833E2C" w:rsidRPr="00E47E49" w:rsidRDefault="00833E2C">
            <w:pPr>
              <w:tabs>
                <w:tab w:val="decimal" w:pos="1680"/>
              </w:tabs>
              <w:spacing w:line="380" w:lineRule="exact"/>
              <w:rPr>
                <w:rFonts w:ascii="Arial" w:hAnsi="Arial" w:cs="Arial"/>
                <w:sz w:val="18"/>
                <w:szCs w:val="18"/>
              </w:rPr>
            </w:pPr>
            <w:r w:rsidRPr="00E47E49">
              <w:rPr>
                <w:rFonts w:ascii="Arial" w:hAnsi="Arial" w:cs="Arial"/>
                <w:sz w:val="18"/>
                <w:szCs w:val="18"/>
              </w:rPr>
              <w:t>227,963</w:t>
            </w:r>
          </w:p>
        </w:tc>
        <w:tc>
          <w:tcPr>
            <w:tcW w:w="1688" w:type="dxa"/>
          </w:tcPr>
          <w:p w:rsidR="00833E2C" w:rsidRPr="00E47E49" w:rsidRDefault="00833E2C" w:rsidP="006C08E4">
            <w:pPr>
              <w:tabs>
                <w:tab w:val="decimal" w:pos="1380"/>
              </w:tabs>
              <w:spacing w:line="380" w:lineRule="exact"/>
              <w:rPr>
                <w:rFonts w:ascii="Arial" w:hAnsi="Arial" w:cs="Arial"/>
                <w:sz w:val="18"/>
                <w:szCs w:val="18"/>
              </w:rPr>
            </w:pPr>
            <w:r w:rsidRPr="00E47E49">
              <w:rPr>
                <w:rFonts w:ascii="Arial" w:hAnsi="Arial" w:cs="Arial"/>
                <w:sz w:val="18"/>
                <w:szCs w:val="18"/>
              </w:rPr>
              <w:t>-</w:t>
            </w:r>
          </w:p>
        </w:tc>
        <w:tc>
          <w:tcPr>
            <w:tcW w:w="1577" w:type="dxa"/>
          </w:tcPr>
          <w:p w:rsidR="00833E2C" w:rsidRPr="00E47E49" w:rsidRDefault="00833E2C" w:rsidP="006C08E4">
            <w:pP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tcPr>
          <w:p w:rsidR="00833E2C" w:rsidRPr="00E47E49" w:rsidRDefault="00833E2C" w:rsidP="006C08E4">
            <w:pPr>
              <w:tabs>
                <w:tab w:val="decimal" w:pos="1260"/>
              </w:tabs>
              <w:spacing w:line="380" w:lineRule="exact"/>
              <w:rPr>
                <w:rFonts w:ascii="Arial" w:hAnsi="Arial" w:cs="Arial"/>
                <w:sz w:val="18"/>
                <w:szCs w:val="18"/>
              </w:rPr>
            </w:pPr>
            <w:r w:rsidRPr="00E47E49">
              <w:rPr>
                <w:rFonts w:ascii="Arial" w:hAnsi="Arial" w:cs="Arial"/>
                <w:sz w:val="18"/>
                <w:szCs w:val="18"/>
              </w:rPr>
              <w:t>227,963</w:t>
            </w:r>
          </w:p>
        </w:tc>
        <w:tc>
          <w:tcPr>
            <w:tcW w:w="1800" w:type="dxa"/>
          </w:tcPr>
          <w:p w:rsidR="00833E2C" w:rsidRPr="00E47E49" w:rsidRDefault="00833E2C" w:rsidP="006C08E4">
            <w:pPr>
              <w:tabs>
                <w:tab w:val="decimal" w:pos="1440"/>
              </w:tabs>
              <w:spacing w:line="380" w:lineRule="exact"/>
              <w:rPr>
                <w:rFonts w:ascii="Arial" w:hAnsi="Arial" w:cs="Arial"/>
                <w:sz w:val="18"/>
                <w:szCs w:val="18"/>
              </w:rPr>
            </w:pPr>
            <w:r w:rsidRPr="00E47E49">
              <w:rPr>
                <w:rFonts w:ascii="Arial" w:hAnsi="Arial" w:cs="Arial"/>
                <w:sz w:val="18"/>
                <w:szCs w:val="18"/>
              </w:rPr>
              <w:t>227,963</w:t>
            </w:r>
          </w:p>
        </w:tc>
      </w:tr>
      <w:tr w:rsidR="00833E2C" w:rsidRPr="00E47E49" w:rsidTr="00BE0547">
        <w:trPr>
          <w:trHeight w:val="374"/>
        </w:trPr>
        <w:tc>
          <w:tcPr>
            <w:tcW w:w="4770" w:type="dxa"/>
            <w:hideMark/>
          </w:tcPr>
          <w:p w:rsidR="00833E2C" w:rsidRPr="00E47E49" w:rsidRDefault="00BE0547">
            <w:pPr>
              <w:spacing w:line="380" w:lineRule="exact"/>
              <w:rPr>
                <w:rFonts w:ascii="Arial" w:hAnsi="Arial" w:cs="Arial"/>
                <w:sz w:val="18"/>
                <w:szCs w:val="18"/>
              </w:rPr>
            </w:pPr>
            <w:r w:rsidRPr="00E47E49">
              <w:rPr>
                <w:rFonts w:ascii="Arial" w:hAnsi="Arial" w:cs="Arial"/>
                <w:sz w:val="18"/>
                <w:szCs w:val="18"/>
              </w:rPr>
              <w:t xml:space="preserve">Securities and derivatives business </w:t>
            </w:r>
            <w:r w:rsidR="00833E2C" w:rsidRPr="00E47E49">
              <w:rPr>
                <w:rFonts w:ascii="Arial" w:hAnsi="Arial" w:cs="Arial"/>
                <w:sz w:val="18"/>
                <w:szCs w:val="18"/>
              </w:rPr>
              <w:t>receivables</w:t>
            </w:r>
          </w:p>
        </w:tc>
        <w:tc>
          <w:tcPr>
            <w:tcW w:w="2029" w:type="dxa"/>
            <w:hideMark/>
          </w:tcPr>
          <w:p w:rsidR="00833E2C" w:rsidRPr="00E47E49" w:rsidRDefault="00833E2C">
            <w:pPr>
              <w:tabs>
                <w:tab w:val="decimal" w:pos="1680"/>
              </w:tabs>
              <w:spacing w:line="380" w:lineRule="exact"/>
              <w:rPr>
                <w:rFonts w:ascii="Arial" w:hAnsi="Arial" w:cs="Arial"/>
                <w:sz w:val="18"/>
                <w:szCs w:val="18"/>
              </w:rPr>
            </w:pPr>
            <w:r w:rsidRPr="00E47E49">
              <w:rPr>
                <w:rFonts w:ascii="Arial" w:hAnsi="Arial" w:cs="Arial"/>
                <w:sz w:val="18"/>
                <w:szCs w:val="18"/>
              </w:rPr>
              <w:t>1,814,252</w:t>
            </w:r>
          </w:p>
        </w:tc>
        <w:tc>
          <w:tcPr>
            <w:tcW w:w="1688" w:type="dxa"/>
            <w:hideMark/>
          </w:tcPr>
          <w:p w:rsidR="00833E2C" w:rsidRPr="00E47E49" w:rsidRDefault="00833E2C" w:rsidP="006C08E4">
            <w:pPr>
              <w:tabs>
                <w:tab w:val="decimal" w:pos="1380"/>
              </w:tabs>
              <w:spacing w:line="380" w:lineRule="exact"/>
              <w:rPr>
                <w:rFonts w:ascii="Arial" w:hAnsi="Arial" w:cs="Arial"/>
                <w:sz w:val="18"/>
                <w:szCs w:val="18"/>
              </w:rPr>
            </w:pPr>
            <w:r w:rsidRPr="00E47E49">
              <w:rPr>
                <w:rFonts w:ascii="Arial" w:hAnsi="Arial" w:cs="Arial"/>
                <w:sz w:val="18"/>
                <w:szCs w:val="18"/>
              </w:rPr>
              <w:t>23,473</w:t>
            </w:r>
          </w:p>
        </w:tc>
        <w:tc>
          <w:tcPr>
            <w:tcW w:w="1577" w:type="dxa"/>
            <w:hideMark/>
          </w:tcPr>
          <w:p w:rsidR="00833E2C" w:rsidRPr="00E47E49" w:rsidRDefault="00833E2C" w:rsidP="006C08E4">
            <w:pP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6C08E4">
            <w:pPr>
              <w:tabs>
                <w:tab w:val="decimal" w:pos="1260"/>
              </w:tabs>
              <w:spacing w:line="380" w:lineRule="exact"/>
              <w:rPr>
                <w:rFonts w:ascii="Arial" w:hAnsi="Arial" w:cs="Arial"/>
                <w:sz w:val="18"/>
                <w:szCs w:val="18"/>
              </w:rPr>
            </w:pPr>
            <w:r w:rsidRPr="00E47E49">
              <w:rPr>
                <w:rFonts w:ascii="Arial" w:hAnsi="Arial" w:cs="Arial"/>
                <w:sz w:val="18"/>
                <w:szCs w:val="18"/>
              </w:rPr>
              <w:t>1,790,779</w:t>
            </w:r>
          </w:p>
        </w:tc>
        <w:tc>
          <w:tcPr>
            <w:tcW w:w="1800" w:type="dxa"/>
            <w:hideMark/>
          </w:tcPr>
          <w:p w:rsidR="00833E2C" w:rsidRPr="00E47E49" w:rsidRDefault="00833E2C" w:rsidP="006C08E4">
            <w:pPr>
              <w:tabs>
                <w:tab w:val="decimal" w:pos="1440"/>
              </w:tabs>
              <w:spacing w:line="380" w:lineRule="exact"/>
              <w:rPr>
                <w:rFonts w:ascii="Arial" w:hAnsi="Arial" w:cs="Arial"/>
                <w:sz w:val="18"/>
                <w:szCs w:val="18"/>
              </w:rPr>
            </w:pPr>
            <w:r w:rsidRPr="00E47E49">
              <w:rPr>
                <w:rFonts w:ascii="Arial" w:hAnsi="Arial" w:cs="Arial"/>
                <w:sz w:val="18"/>
                <w:szCs w:val="18"/>
              </w:rPr>
              <w:t>1,814,252</w:t>
            </w: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sz w:val="18"/>
                <w:szCs w:val="18"/>
              </w:rPr>
            </w:pPr>
            <w:r w:rsidRPr="00E47E49">
              <w:rPr>
                <w:rFonts w:ascii="Arial" w:hAnsi="Arial" w:cs="Arial"/>
                <w:sz w:val="18"/>
                <w:szCs w:val="18"/>
              </w:rPr>
              <w:t>Derivatives assets</w:t>
            </w:r>
          </w:p>
        </w:tc>
        <w:tc>
          <w:tcPr>
            <w:tcW w:w="2029" w:type="dxa"/>
            <w:hideMark/>
          </w:tcPr>
          <w:p w:rsidR="00833E2C" w:rsidRPr="00E47E49" w:rsidRDefault="00833E2C">
            <w:pPr>
              <w:tabs>
                <w:tab w:val="decimal" w:pos="1680"/>
              </w:tabs>
              <w:spacing w:line="380" w:lineRule="exact"/>
              <w:rPr>
                <w:rFonts w:ascii="Arial" w:hAnsi="Arial" w:cs="Arial"/>
                <w:sz w:val="18"/>
                <w:szCs w:val="18"/>
                <w:cs/>
              </w:rPr>
            </w:pPr>
            <w:r w:rsidRPr="00E47E49">
              <w:rPr>
                <w:rFonts w:ascii="Arial" w:hAnsi="Arial" w:cs="Arial"/>
                <w:sz w:val="18"/>
                <w:szCs w:val="18"/>
              </w:rPr>
              <w:t>8,933</w:t>
            </w:r>
          </w:p>
        </w:tc>
        <w:tc>
          <w:tcPr>
            <w:tcW w:w="1688" w:type="dxa"/>
            <w:hideMark/>
          </w:tcPr>
          <w:p w:rsidR="00833E2C" w:rsidRPr="00E47E49" w:rsidRDefault="00833E2C" w:rsidP="006C08E4">
            <w:pPr>
              <w:tabs>
                <w:tab w:val="decimal" w:pos="1380"/>
              </w:tabs>
              <w:spacing w:line="380" w:lineRule="exact"/>
              <w:rPr>
                <w:rFonts w:ascii="Arial" w:hAnsi="Arial" w:cs="Arial"/>
                <w:sz w:val="18"/>
                <w:szCs w:val="18"/>
                <w:cs/>
              </w:rPr>
            </w:pPr>
            <w:r w:rsidRPr="00E47E49">
              <w:rPr>
                <w:rFonts w:ascii="Arial" w:hAnsi="Arial" w:cs="Arial"/>
                <w:sz w:val="18"/>
                <w:szCs w:val="18"/>
              </w:rPr>
              <w:t>8,933</w:t>
            </w:r>
          </w:p>
        </w:tc>
        <w:tc>
          <w:tcPr>
            <w:tcW w:w="1577" w:type="dxa"/>
            <w:hideMark/>
          </w:tcPr>
          <w:p w:rsidR="00833E2C" w:rsidRPr="00E47E49" w:rsidRDefault="00833E2C" w:rsidP="006C08E4">
            <w:pPr>
              <w:tabs>
                <w:tab w:val="decimal" w:pos="1215"/>
              </w:tabs>
              <w:spacing w:line="380" w:lineRule="exact"/>
              <w:rPr>
                <w:rFonts w:ascii="Arial" w:hAnsi="Arial" w:cs="Arial"/>
                <w:sz w:val="18"/>
                <w:szCs w:val="18"/>
                <w:cs/>
              </w:rPr>
            </w:pPr>
            <w:r w:rsidRPr="00E47E49">
              <w:rPr>
                <w:rFonts w:ascii="Arial" w:hAnsi="Arial" w:cs="Arial"/>
                <w:sz w:val="18"/>
                <w:szCs w:val="18"/>
              </w:rPr>
              <w:t>-</w:t>
            </w:r>
          </w:p>
        </w:tc>
        <w:tc>
          <w:tcPr>
            <w:tcW w:w="1620" w:type="dxa"/>
            <w:hideMark/>
          </w:tcPr>
          <w:p w:rsidR="00833E2C" w:rsidRPr="00E47E49" w:rsidRDefault="00833E2C" w:rsidP="006C08E4">
            <w:pPr>
              <w:tabs>
                <w:tab w:val="decimal" w:pos="1260"/>
              </w:tabs>
              <w:spacing w:line="380" w:lineRule="exact"/>
              <w:rPr>
                <w:rFonts w:ascii="Arial" w:hAnsi="Arial" w:cs="Arial"/>
                <w:sz w:val="18"/>
                <w:szCs w:val="18"/>
              </w:rPr>
            </w:pPr>
            <w:r w:rsidRPr="00E47E49">
              <w:rPr>
                <w:rFonts w:ascii="Arial" w:hAnsi="Arial" w:cs="Arial"/>
                <w:sz w:val="18"/>
                <w:szCs w:val="18"/>
              </w:rPr>
              <w:t>-</w:t>
            </w:r>
          </w:p>
        </w:tc>
        <w:tc>
          <w:tcPr>
            <w:tcW w:w="1800" w:type="dxa"/>
            <w:hideMark/>
          </w:tcPr>
          <w:p w:rsidR="00833E2C" w:rsidRPr="00E47E49" w:rsidRDefault="00833E2C" w:rsidP="006C08E4">
            <w:pPr>
              <w:tabs>
                <w:tab w:val="decimal" w:pos="1440"/>
              </w:tabs>
              <w:spacing w:line="380" w:lineRule="exact"/>
              <w:rPr>
                <w:rFonts w:ascii="Arial" w:hAnsi="Arial" w:cs="Arial"/>
                <w:sz w:val="18"/>
                <w:szCs w:val="18"/>
              </w:rPr>
            </w:pPr>
            <w:r w:rsidRPr="00E47E49">
              <w:rPr>
                <w:rFonts w:ascii="Arial" w:hAnsi="Arial" w:cs="Arial"/>
                <w:sz w:val="18"/>
                <w:szCs w:val="18"/>
              </w:rPr>
              <w:t>8,933</w:t>
            </w: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sz w:val="18"/>
                <w:szCs w:val="18"/>
              </w:rPr>
            </w:pPr>
            <w:r w:rsidRPr="00E47E49">
              <w:rPr>
                <w:rFonts w:ascii="Arial" w:hAnsi="Arial" w:cs="Arial"/>
                <w:sz w:val="18"/>
                <w:szCs w:val="18"/>
              </w:rPr>
              <w:t>Investments</w:t>
            </w:r>
          </w:p>
        </w:tc>
        <w:tc>
          <w:tcPr>
            <w:tcW w:w="2029" w:type="dxa"/>
            <w:hideMark/>
          </w:tcPr>
          <w:p w:rsidR="00833E2C" w:rsidRPr="00E47E49" w:rsidRDefault="00833E2C">
            <w:pPr>
              <w:tabs>
                <w:tab w:val="decimal" w:pos="1680"/>
              </w:tabs>
              <w:spacing w:line="380" w:lineRule="exact"/>
              <w:rPr>
                <w:rFonts w:ascii="Arial" w:hAnsi="Arial" w:cs="Arial"/>
                <w:sz w:val="18"/>
                <w:szCs w:val="18"/>
                <w:cs/>
              </w:rPr>
            </w:pPr>
            <w:r w:rsidRPr="00E47E49">
              <w:rPr>
                <w:rFonts w:ascii="Arial" w:hAnsi="Arial" w:cs="Arial"/>
                <w:sz w:val="18"/>
                <w:szCs w:val="18"/>
              </w:rPr>
              <w:t>1,122,933</w:t>
            </w:r>
          </w:p>
        </w:tc>
        <w:tc>
          <w:tcPr>
            <w:tcW w:w="1688" w:type="dxa"/>
            <w:hideMark/>
          </w:tcPr>
          <w:p w:rsidR="00833E2C" w:rsidRPr="00E47E49" w:rsidRDefault="00833E2C" w:rsidP="006C08E4">
            <w:pPr>
              <w:tabs>
                <w:tab w:val="decimal" w:pos="1380"/>
              </w:tabs>
              <w:spacing w:line="380" w:lineRule="exact"/>
              <w:rPr>
                <w:rFonts w:ascii="Arial" w:hAnsi="Arial" w:cs="Arial"/>
                <w:sz w:val="18"/>
                <w:szCs w:val="18"/>
                <w:cs/>
              </w:rPr>
            </w:pPr>
            <w:r w:rsidRPr="00E47E49">
              <w:rPr>
                <w:rFonts w:ascii="Arial" w:hAnsi="Arial" w:cs="Arial"/>
                <w:sz w:val="18"/>
                <w:szCs w:val="18"/>
              </w:rPr>
              <w:t>1,122,933</w:t>
            </w:r>
          </w:p>
        </w:tc>
        <w:tc>
          <w:tcPr>
            <w:tcW w:w="1577" w:type="dxa"/>
            <w:hideMark/>
          </w:tcPr>
          <w:p w:rsidR="00833E2C" w:rsidRPr="00E47E49" w:rsidRDefault="00833E2C" w:rsidP="006C08E4">
            <w:pP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6C08E4">
            <w:pPr>
              <w:tabs>
                <w:tab w:val="decimal" w:pos="1260"/>
              </w:tabs>
              <w:spacing w:line="380" w:lineRule="exact"/>
              <w:rPr>
                <w:rFonts w:ascii="Arial" w:hAnsi="Arial" w:cs="Arial"/>
                <w:sz w:val="18"/>
                <w:szCs w:val="18"/>
              </w:rPr>
            </w:pPr>
            <w:r w:rsidRPr="00E47E49">
              <w:rPr>
                <w:rFonts w:ascii="Arial" w:hAnsi="Arial" w:cs="Arial"/>
                <w:sz w:val="18"/>
                <w:szCs w:val="18"/>
              </w:rPr>
              <w:t>-</w:t>
            </w:r>
          </w:p>
        </w:tc>
        <w:tc>
          <w:tcPr>
            <w:tcW w:w="1800" w:type="dxa"/>
            <w:hideMark/>
          </w:tcPr>
          <w:p w:rsidR="00833E2C" w:rsidRPr="00E47E49" w:rsidRDefault="00833E2C" w:rsidP="006C08E4">
            <w:pPr>
              <w:tabs>
                <w:tab w:val="decimal" w:pos="1440"/>
              </w:tabs>
              <w:spacing w:line="380" w:lineRule="exact"/>
              <w:rPr>
                <w:rFonts w:ascii="Arial" w:hAnsi="Arial" w:cs="Arial"/>
                <w:sz w:val="18"/>
                <w:szCs w:val="18"/>
              </w:rPr>
            </w:pPr>
            <w:r w:rsidRPr="00E47E49">
              <w:rPr>
                <w:rFonts w:ascii="Arial" w:hAnsi="Arial" w:cs="Arial"/>
                <w:sz w:val="18"/>
                <w:szCs w:val="18"/>
              </w:rPr>
              <w:t>1,122,933</w:t>
            </w: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sz w:val="18"/>
                <w:szCs w:val="18"/>
              </w:rPr>
            </w:pPr>
            <w:r w:rsidRPr="00E47E49">
              <w:rPr>
                <w:rFonts w:ascii="Arial" w:hAnsi="Arial" w:cs="Arial"/>
                <w:sz w:val="18"/>
                <w:szCs w:val="18"/>
              </w:rPr>
              <w:t>Loans</w:t>
            </w:r>
          </w:p>
        </w:tc>
        <w:tc>
          <w:tcPr>
            <w:tcW w:w="2029" w:type="dxa"/>
            <w:hideMark/>
          </w:tcPr>
          <w:p w:rsidR="00833E2C" w:rsidRPr="00E47E49" w:rsidRDefault="00833E2C">
            <w:pPr>
              <w:tabs>
                <w:tab w:val="decimal" w:pos="1680"/>
              </w:tabs>
              <w:spacing w:line="380" w:lineRule="exact"/>
              <w:rPr>
                <w:rFonts w:ascii="Arial" w:hAnsi="Arial" w:cs="Arial"/>
                <w:sz w:val="18"/>
                <w:szCs w:val="18"/>
              </w:rPr>
            </w:pPr>
            <w:r w:rsidRPr="00E47E49">
              <w:rPr>
                <w:rFonts w:ascii="Arial" w:hAnsi="Arial" w:cs="Arial"/>
                <w:sz w:val="18"/>
                <w:szCs w:val="18"/>
              </w:rPr>
              <w:t>2,615,000</w:t>
            </w:r>
          </w:p>
        </w:tc>
        <w:tc>
          <w:tcPr>
            <w:tcW w:w="1688" w:type="dxa"/>
            <w:hideMark/>
          </w:tcPr>
          <w:p w:rsidR="00833E2C" w:rsidRPr="00E47E49" w:rsidRDefault="00833E2C" w:rsidP="006C08E4">
            <w:pPr>
              <w:tabs>
                <w:tab w:val="decimal" w:pos="1380"/>
              </w:tabs>
              <w:spacing w:line="380" w:lineRule="exact"/>
              <w:rPr>
                <w:rFonts w:ascii="Arial" w:hAnsi="Arial" w:cs="Arial"/>
                <w:sz w:val="18"/>
                <w:szCs w:val="18"/>
              </w:rPr>
            </w:pPr>
            <w:r w:rsidRPr="00E47E49">
              <w:rPr>
                <w:rFonts w:ascii="Arial" w:hAnsi="Arial" w:cs="Arial"/>
                <w:sz w:val="18"/>
                <w:szCs w:val="18"/>
              </w:rPr>
              <w:t>-</w:t>
            </w:r>
          </w:p>
        </w:tc>
        <w:tc>
          <w:tcPr>
            <w:tcW w:w="1577" w:type="dxa"/>
            <w:hideMark/>
          </w:tcPr>
          <w:p w:rsidR="00833E2C" w:rsidRPr="00E47E49" w:rsidRDefault="00833E2C" w:rsidP="006C08E4">
            <w:pP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6C08E4">
            <w:pPr>
              <w:tabs>
                <w:tab w:val="decimal" w:pos="1260"/>
              </w:tabs>
              <w:spacing w:line="380" w:lineRule="exact"/>
              <w:rPr>
                <w:rFonts w:ascii="Arial" w:hAnsi="Arial" w:cs="Arial"/>
                <w:sz w:val="18"/>
                <w:szCs w:val="18"/>
              </w:rPr>
            </w:pPr>
            <w:r w:rsidRPr="00E47E49">
              <w:rPr>
                <w:rFonts w:ascii="Arial" w:hAnsi="Arial" w:cs="Arial"/>
                <w:sz w:val="18"/>
                <w:szCs w:val="18"/>
              </w:rPr>
              <w:t>2,615,000</w:t>
            </w:r>
          </w:p>
        </w:tc>
        <w:tc>
          <w:tcPr>
            <w:tcW w:w="1800" w:type="dxa"/>
            <w:hideMark/>
          </w:tcPr>
          <w:p w:rsidR="00833E2C" w:rsidRPr="00E47E49" w:rsidRDefault="00833E2C" w:rsidP="006C08E4">
            <w:pPr>
              <w:tabs>
                <w:tab w:val="decimal" w:pos="1440"/>
              </w:tabs>
              <w:spacing w:line="380" w:lineRule="exact"/>
              <w:rPr>
                <w:rFonts w:ascii="Arial" w:hAnsi="Arial" w:cs="Arial"/>
                <w:sz w:val="18"/>
                <w:szCs w:val="18"/>
              </w:rPr>
            </w:pPr>
            <w:r w:rsidRPr="00E47E49">
              <w:rPr>
                <w:rFonts w:ascii="Arial" w:hAnsi="Arial" w:cs="Arial"/>
                <w:sz w:val="18"/>
                <w:szCs w:val="18"/>
              </w:rPr>
              <w:t>2,615,000</w:t>
            </w: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sz w:val="18"/>
                <w:szCs w:val="18"/>
              </w:rPr>
            </w:pPr>
            <w:r w:rsidRPr="00E47E49">
              <w:rPr>
                <w:rFonts w:ascii="Arial" w:hAnsi="Arial" w:cs="Arial"/>
                <w:sz w:val="18"/>
                <w:szCs w:val="18"/>
              </w:rPr>
              <w:t>Fees and services income receivables</w:t>
            </w:r>
          </w:p>
        </w:tc>
        <w:tc>
          <w:tcPr>
            <w:tcW w:w="2029" w:type="dxa"/>
            <w:hideMark/>
          </w:tcPr>
          <w:p w:rsidR="00833E2C" w:rsidRPr="00E47E49" w:rsidRDefault="00833E2C">
            <w:pPr>
              <w:tabs>
                <w:tab w:val="decimal" w:pos="1680"/>
              </w:tabs>
              <w:spacing w:line="380" w:lineRule="exact"/>
              <w:rPr>
                <w:rFonts w:ascii="Arial" w:hAnsi="Arial" w:cs="Arial"/>
                <w:sz w:val="18"/>
                <w:szCs w:val="18"/>
              </w:rPr>
            </w:pPr>
            <w:r w:rsidRPr="00E47E49">
              <w:rPr>
                <w:rFonts w:ascii="Arial" w:hAnsi="Arial" w:cs="Arial"/>
                <w:sz w:val="18"/>
                <w:szCs w:val="18"/>
              </w:rPr>
              <w:t>27,915</w:t>
            </w:r>
          </w:p>
        </w:tc>
        <w:tc>
          <w:tcPr>
            <w:tcW w:w="1688" w:type="dxa"/>
            <w:hideMark/>
          </w:tcPr>
          <w:p w:rsidR="00833E2C" w:rsidRPr="00E47E49" w:rsidRDefault="00833E2C" w:rsidP="006C08E4">
            <w:pPr>
              <w:tabs>
                <w:tab w:val="decimal" w:pos="1380"/>
              </w:tabs>
              <w:spacing w:line="380" w:lineRule="exact"/>
              <w:rPr>
                <w:rFonts w:ascii="Arial" w:hAnsi="Arial" w:cs="Arial"/>
                <w:sz w:val="18"/>
                <w:szCs w:val="18"/>
              </w:rPr>
            </w:pPr>
            <w:r w:rsidRPr="00E47E49">
              <w:rPr>
                <w:rFonts w:ascii="Arial" w:hAnsi="Arial" w:cs="Arial"/>
                <w:sz w:val="18"/>
                <w:szCs w:val="18"/>
              </w:rPr>
              <w:t>-</w:t>
            </w:r>
          </w:p>
        </w:tc>
        <w:tc>
          <w:tcPr>
            <w:tcW w:w="1577" w:type="dxa"/>
            <w:hideMark/>
          </w:tcPr>
          <w:p w:rsidR="00833E2C" w:rsidRPr="00E47E49" w:rsidRDefault="00833E2C" w:rsidP="006C08E4">
            <w:pP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6C08E4">
            <w:pPr>
              <w:tabs>
                <w:tab w:val="decimal" w:pos="1260"/>
              </w:tabs>
              <w:spacing w:line="380" w:lineRule="exact"/>
              <w:rPr>
                <w:rFonts w:ascii="Arial" w:hAnsi="Arial" w:cs="Arial"/>
                <w:sz w:val="18"/>
                <w:szCs w:val="18"/>
              </w:rPr>
            </w:pPr>
            <w:r w:rsidRPr="00E47E49">
              <w:rPr>
                <w:rFonts w:ascii="Arial" w:hAnsi="Arial" w:cs="Arial"/>
                <w:sz w:val="18"/>
                <w:szCs w:val="18"/>
              </w:rPr>
              <w:t>27,915</w:t>
            </w:r>
          </w:p>
        </w:tc>
        <w:tc>
          <w:tcPr>
            <w:tcW w:w="1800" w:type="dxa"/>
            <w:hideMark/>
          </w:tcPr>
          <w:p w:rsidR="00833E2C" w:rsidRPr="00E47E49" w:rsidRDefault="00833E2C" w:rsidP="006C08E4">
            <w:pPr>
              <w:tabs>
                <w:tab w:val="decimal" w:pos="1440"/>
              </w:tabs>
              <w:spacing w:line="380" w:lineRule="exact"/>
              <w:rPr>
                <w:rFonts w:ascii="Arial" w:hAnsi="Arial" w:cs="Arial"/>
                <w:sz w:val="18"/>
                <w:szCs w:val="18"/>
              </w:rPr>
            </w:pPr>
            <w:r w:rsidRPr="00E47E49">
              <w:rPr>
                <w:rFonts w:ascii="Arial" w:hAnsi="Arial" w:cs="Arial"/>
                <w:sz w:val="18"/>
                <w:szCs w:val="18"/>
              </w:rPr>
              <w:t>27,915</w:t>
            </w: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sz w:val="18"/>
                <w:szCs w:val="18"/>
              </w:rPr>
            </w:pPr>
            <w:r w:rsidRPr="00E47E49">
              <w:rPr>
                <w:rFonts w:ascii="Arial" w:hAnsi="Arial" w:cs="Arial"/>
                <w:sz w:val="18"/>
                <w:szCs w:val="18"/>
              </w:rPr>
              <w:t>Interest and dividend receivables</w:t>
            </w:r>
          </w:p>
        </w:tc>
        <w:tc>
          <w:tcPr>
            <w:tcW w:w="2029" w:type="dxa"/>
            <w:hideMark/>
          </w:tcPr>
          <w:p w:rsidR="00833E2C" w:rsidRPr="00E47E49" w:rsidRDefault="00833E2C">
            <w:pPr>
              <w:pBdr>
                <w:bottom w:val="single" w:sz="4" w:space="1" w:color="auto"/>
              </w:pBdr>
              <w:tabs>
                <w:tab w:val="decimal" w:pos="1695"/>
              </w:tabs>
              <w:spacing w:line="380" w:lineRule="exact"/>
              <w:rPr>
                <w:rFonts w:ascii="Arial" w:hAnsi="Arial" w:cs="Arial"/>
                <w:sz w:val="18"/>
                <w:szCs w:val="18"/>
                <w:cs/>
              </w:rPr>
            </w:pPr>
            <w:r w:rsidRPr="00E47E49">
              <w:rPr>
                <w:rFonts w:ascii="Arial" w:hAnsi="Arial" w:cs="Arial"/>
                <w:sz w:val="18"/>
                <w:szCs w:val="18"/>
              </w:rPr>
              <w:t>29,846</w:t>
            </w:r>
          </w:p>
        </w:tc>
        <w:tc>
          <w:tcPr>
            <w:tcW w:w="1688" w:type="dxa"/>
            <w:hideMark/>
          </w:tcPr>
          <w:p w:rsidR="00833E2C" w:rsidRPr="00E47E49" w:rsidRDefault="00833E2C" w:rsidP="006C08E4">
            <w:pPr>
              <w:pBdr>
                <w:bottom w:val="single" w:sz="4" w:space="1" w:color="auto"/>
              </w:pBdr>
              <w:tabs>
                <w:tab w:val="decimal" w:pos="1380"/>
              </w:tabs>
              <w:spacing w:line="380" w:lineRule="exact"/>
              <w:rPr>
                <w:rFonts w:ascii="Arial" w:hAnsi="Arial" w:cs="Arial"/>
                <w:sz w:val="18"/>
                <w:szCs w:val="18"/>
              </w:rPr>
            </w:pPr>
            <w:r w:rsidRPr="00E47E49">
              <w:rPr>
                <w:rFonts w:ascii="Arial" w:hAnsi="Arial" w:cs="Arial"/>
                <w:sz w:val="18"/>
                <w:szCs w:val="18"/>
              </w:rPr>
              <w:t>-</w:t>
            </w:r>
          </w:p>
        </w:tc>
        <w:tc>
          <w:tcPr>
            <w:tcW w:w="1577" w:type="dxa"/>
            <w:hideMark/>
          </w:tcPr>
          <w:p w:rsidR="00833E2C" w:rsidRPr="00E47E49" w:rsidRDefault="00833E2C" w:rsidP="006C08E4">
            <w:pPr>
              <w:pBdr>
                <w:bottom w:val="single" w:sz="4" w:space="1" w:color="auto"/>
              </w:pBd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6C08E4">
            <w:pPr>
              <w:pBdr>
                <w:bottom w:val="single" w:sz="4" w:space="1" w:color="auto"/>
              </w:pBdr>
              <w:tabs>
                <w:tab w:val="decimal" w:pos="1260"/>
              </w:tabs>
              <w:spacing w:line="380" w:lineRule="exact"/>
              <w:rPr>
                <w:rFonts w:ascii="Arial" w:hAnsi="Arial" w:cs="Arial"/>
                <w:sz w:val="18"/>
                <w:szCs w:val="18"/>
              </w:rPr>
            </w:pPr>
            <w:r w:rsidRPr="00E47E49">
              <w:rPr>
                <w:rFonts w:ascii="Arial" w:hAnsi="Arial" w:cs="Arial"/>
                <w:sz w:val="18"/>
                <w:szCs w:val="18"/>
              </w:rPr>
              <w:t>29,846</w:t>
            </w:r>
          </w:p>
        </w:tc>
        <w:tc>
          <w:tcPr>
            <w:tcW w:w="1800" w:type="dxa"/>
            <w:hideMark/>
          </w:tcPr>
          <w:p w:rsidR="00833E2C" w:rsidRPr="00E47E49" w:rsidRDefault="00833E2C" w:rsidP="006C08E4">
            <w:pPr>
              <w:pBdr>
                <w:bottom w:val="single" w:sz="4" w:space="1" w:color="auto"/>
              </w:pBdr>
              <w:tabs>
                <w:tab w:val="decimal" w:pos="1440"/>
              </w:tabs>
              <w:spacing w:line="380" w:lineRule="exact"/>
              <w:rPr>
                <w:rFonts w:ascii="Arial" w:hAnsi="Arial" w:cs="Arial"/>
                <w:sz w:val="18"/>
                <w:szCs w:val="18"/>
                <w:cs/>
              </w:rPr>
            </w:pPr>
            <w:r w:rsidRPr="00E47E49">
              <w:rPr>
                <w:rFonts w:ascii="Arial" w:hAnsi="Arial" w:cs="Arial"/>
                <w:sz w:val="18"/>
                <w:szCs w:val="18"/>
              </w:rPr>
              <w:t>29,846</w:t>
            </w:r>
          </w:p>
        </w:tc>
      </w:tr>
      <w:tr w:rsidR="00833E2C" w:rsidRPr="00E47E49" w:rsidTr="00BE0547">
        <w:trPr>
          <w:trHeight w:val="374"/>
        </w:trPr>
        <w:tc>
          <w:tcPr>
            <w:tcW w:w="4770" w:type="dxa"/>
            <w:hideMark/>
          </w:tcPr>
          <w:p w:rsidR="00833E2C" w:rsidRPr="00E47E49" w:rsidRDefault="00833E2C">
            <w:pPr>
              <w:spacing w:line="380" w:lineRule="exact"/>
              <w:rPr>
                <w:rFonts w:ascii="Arial" w:hAnsi="Arial" w:cs="Arial"/>
                <w:b/>
                <w:bCs/>
                <w:sz w:val="18"/>
                <w:szCs w:val="18"/>
              </w:rPr>
            </w:pPr>
            <w:r w:rsidRPr="00E47E49">
              <w:rPr>
                <w:rFonts w:ascii="Arial" w:hAnsi="Arial" w:cs="Arial"/>
                <w:b/>
                <w:bCs/>
                <w:sz w:val="18"/>
                <w:szCs w:val="18"/>
              </w:rPr>
              <w:t>Total financial assets</w:t>
            </w:r>
          </w:p>
        </w:tc>
        <w:tc>
          <w:tcPr>
            <w:tcW w:w="2029" w:type="dxa"/>
            <w:hideMark/>
          </w:tcPr>
          <w:p w:rsidR="00833E2C" w:rsidRPr="00E47E49" w:rsidRDefault="00833E2C">
            <w:pPr>
              <w:pBdr>
                <w:bottom w:val="double" w:sz="4" w:space="1" w:color="auto"/>
              </w:pBdr>
              <w:tabs>
                <w:tab w:val="decimal" w:pos="1695"/>
              </w:tabs>
              <w:spacing w:line="380" w:lineRule="exact"/>
              <w:rPr>
                <w:rFonts w:ascii="Arial" w:hAnsi="Arial" w:cs="Arial"/>
                <w:sz w:val="18"/>
                <w:szCs w:val="18"/>
                <w:cs/>
              </w:rPr>
            </w:pPr>
            <w:r w:rsidRPr="00E47E49">
              <w:rPr>
                <w:rFonts w:ascii="Arial" w:hAnsi="Arial" w:cs="Arial"/>
                <w:sz w:val="18"/>
                <w:szCs w:val="18"/>
              </w:rPr>
              <w:t>6,060,248</w:t>
            </w:r>
          </w:p>
        </w:tc>
        <w:tc>
          <w:tcPr>
            <w:tcW w:w="1688" w:type="dxa"/>
            <w:hideMark/>
          </w:tcPr>
          <w:p w:rsidR="00833E2C" w:rsidRPr="00E47E49" w:rsidRDefault="00833E2C" w:rsidP="006C08E4">
            <w:pPr>
              <w:pBdr>
                <w:bottom w:val="double" w:sz="4" w:space="1" w:color="auto"/>
              </w:pBdr>
              <w:tabs>
                <w:tab w:val="decimal" w:pos="1380"/>
              </w:tabs>
              <w:spacing w:line="380" w:lineRule="exact"/>
              <w:rPr>
                <w:rFonts w:ascii="Arial" w:hAnsi="Arial" w:cs="Arial"/>
                <w:sz w:val="18"/>
                <w:szCs w:val="18"/>
              </w:rPr>
            </w:pPr>
            <w:r w:rsidRPr="00E47E49">
              <w:rPr>
                <w:rFonts w:ascii="Arial" w:hAnsi="Arial" w:cs="Arial"/>
                <w:sz w:val="18"/>
                <w:szCs w:val="18"/>
              </w:rPr>
              <w:t>1,155,339</w:t>
            </w:r>
          </w:p>
        </w:tc>
        <w:tc>
          <w:tcPr>
            <w:tcW w:w="1577" w:type="dxa"/>
            <w:hideMark/>
          </w:tcPr>
          <w:p w:rsidR="00833E2C" w:rsidRPr="00E47E49" w:rsidRDefault="00833E2C" w:rsidP="006C08E4">
            <w:pPr>
              <w:pBdr>
                <w:bottom w:val="double" w:sz="4" w:space="1" w:color="auto"/>
              </w:pBdr>
              <w:tabs>
                <w:tab w:val="decimal" w:pos="1215"/>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6C08E4">
            <w:pPr>
              <w:pBdr>
                <w:bottom w:val="double" w:sz="4" w:space="1" w:color="auto"/>
              </w:pBdr>
              <w:tabs>
                <w:tab w:val="decimal" w:pos="1260"/>
              </w:tabs>
              <w:spacing w:line="380" w:lineRule="exact"/>
              <w:rPr>
                <w:rFonts w:ascii="Arial" w:hAnsi="Arial" w:cs="Arial"/>
                <w:sz w:val="18"/>
                <w:szCs w:val="18"/>
              </w:rPr>
            </w:pPr>
            <w:r w:rsidRPr="00E47E49">
              <w:rPr>
                <w:rFonts w:ascii="Arial" w:hAnsi="Arial" w:cs="Arial"/>
                <w:sz w:val="18"/>
                <w:szCs w:val="18"/>
              </w:rPr>
              <w:t>4,904,909</w:t>
            </w:r>
          </w:p>
        </w:tc>
        <w:tc>
          <w:tcPr>
            <w:tcW w:w="1800" w:type="dxa"/>
            <w:hideMark/>
          </w:tcPr>
          <w:p w:rsidR="00833E2C" w:rsidRPr="00E47E49" w:rsidRDefault="00833E2C" w:rsidP="006C08E4">
            <w:pPr>
              <w:pBdr>
                <w:bottom w:val="double" w:sz="4" w:space="1" w:color="auto"/>
              </w:pBdr>
              <w:tabs>
                <w:tab w:val="decimal" w:pos="1440"/>
              </w:tabs>
              <w:spacing w:line="380" w:lineRule="exact"/>
              <w:rPr>
                <w:rFonts w:ascii="Arial" w:hAnsi="Arial" w:cs="Arial"/>
                <w:sz w:val="18"/>
                <w:szCs w:val="18"/>
              </w:rPr>
            </w:pPr>
            <w:r w:rsidRPr="00E47E49">
              <w:rPr>
                <w:rFonts w:ascii="Arial" w:hAnsi="Arial" w:cs="Arial"/>
                <w:sz w:val="18"/>
                <w:szCs w:val="18"/>
              </w:rPr>
              <w:t>6,060,248</w:t>
            </w:r>
          </w:p>
        </w:tc>
      </w:tr>
    </w:tbl>
    <w:p w:rsidR="00833E2C" w:rsidRPr="00E47E49" w:rsidRDefault="00833E2C" w:rsidP="00833E2C">
      <w:pPr>
        <w:spacing w:before="240" w:after="240" w:line="380" w:lineRule="exact"/>
        <w:ind w:left="634" w:right="58"/>
        <w:jc w:val="thaiDistribute"/>
        <w:rPr>
          <w:rFonts w:ascii="Arial" w:hAnsi="Arial" w:cs="Arial"/>
          <w:sz w:val="22"/>
          <w:szCs w:val="22"/>
        </w:rPr>
        <w:sectPr w:rsidR="00833E2C" w:rsidRPr="00E47E49" w:rsidSect="00BE0547">
          <w:pgSz w:w="16838" w:h="11906" w:orient="landscape" w:code="9"/>
          <w:pgMar w:top="1440" w:right="1440" w:bottom="1440" w:left="1440" w:header="720" w:footer="720" w:gutter="0"/>
          <w:cols w:space="720"/>
          <w:docGrid w:linePitch="326"/>
        </w:sectPr>
      </w:pPr>
    </w:p>
    <w:tbl>
      <w:tblPr>
        <w:tblStyle w:val="TableGrid5"/>
        <w:tblW w:w="129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001"/>
        <w:gridCol w:w="1731"/>
        <w:gridCol w:w="1584"/>
        <w:gridCol w:w="1620"/>
        <w:gridCol w:w="1788"/>
        <w:gridCol w:w="6"/>
      </w:tblGrid>
      <w:tr w:rsidR="00833E2C" w:rsidRPr="00E47E49" w:rsidTr="00BE0547">
        <w:trPr>
          <w:trHeight w:val="374"/>
          <w:tblHeader/>
        </w:trPr>
        <w:tc>
          <w:tcPr>
            <w:tcW w:w="4230" w:type="dxa"/>
          </w:tcPr>
          <w:p w:rsidR="00833E2C" w:rsidRPr="00E47E49" w:rsidRDefault="00833E2C" w:rsidP="00A026E9">
            <w:pPr>
              <w:spacing w:line="380" w:lineRule="exact"/>
              <w:jc w:val="right"/>
              <w:rPr>
                <w:rFonts w:ascii="Arial" w:hAnsi="Arial" w:cs="Arial"/>
                <w:sz w:val="18"/>
                <w:szCs w:val="18"/>
              </w:rPr>
            </w:pPr>
          </w:p>
        </w:tc>
        <w:tc>
          <w:tcPr>
            <w:tcW w:w="8730" w:type="dxa"/>
            <w:gridSpan w:val="6"/>
            <w:hideMark/>
          </w:tcPr>
          <w:p w:rsidR="00833E2C" w:rsidRPr="00E47E49" w:rsidRDefault="00833E2C" w:rsidP="00A026E9">
            <w:pPr>
              <w:spacing w:line="380" w:lineRule="exact"/>
              <w:jc w:val="right"/>
              <w:rPr>
                <w:rFonts w:ascii="Arial" w:hAnsi="Arial" w:cs="Arial"/>
                <w:sz w:val="18"/>
                <w:szCs w:val="18"/>
              </w:rPr>
            </w:pPr>
            <w:r w:rsidRPr="00E47E49">
              <w:rPr>
                <w:rFonts w:ascii="Arial" w:hAnsi="Arial" w:cs="Arial"/>
                <w:sz w:val="18"/>
                <w:szCs w:val="18"/>
              </w:rPr>
              <w:t>(Unit: Thousand Baht)</w:t>
            </w:r>
          </w:p>
        </w:tc>
      </w:tr>
      <w:tr w:rsidR="00833E2C" w:rsidRPr="00E47E49" w:rsidTr="00BE0547">
        <w:trPr>
          <w:trHeight w:val="374"/>
          <w:tblHeader/>
        </w:trPr>
        <w:tc>
          <w:tcPr>
            <w:tcW w:w="4230" w:type="dxa"/>
          </w:tcPr>
          <w:p w:rsidR="00833E2C" w:rsidRPr="00E47E49" w:rsidRDefault="00833E2C" w:rsidP="00A026E9">
            <w:pPr>
              <w:spacing w:line="380" w:lineRule="exact"/>
              <w:rPr>
                <w:rFonts w:ascii="Arial" w:hAnsi="Arial" w:cs="Arial"/>
                <w:sz w:val="18"/>
                <w:szCs w:val="18"/>
              </w:rPr>
            </w:pPr>
          </w:p>
        </w:tc>
        <w:tc>
          <w:tcPr>
            <w:tcW w:w="2001" w:type="dxa"/>
            <w:vAlign w:val="bottom"/>
            <w:hideMark/>
          </w:tcPr>
          <w:p w:rsidR="00833E2C" w:rsidRPr="00E47E49" w:rsidRDefault="00833E2C" w:rsidP="00A026E9">
            <w:pPr>
              <w:pBdr>
                <w:bottom w:val="single" w:sz="4" w:space="1" w:color="auto"/>
              </w:pBdr>
              <w:spacing w:line="380" w:lineRule="exact"/>
              <w:ind w:right="-74"/>
              <w:jc w:val="center"/>
              <w:rPr>
                <w:rFonts w:ascii="Arial" w:hAnsi="Arial" w:cs="Arial"/>
                <w:sz w:val="18"/>
                <w:szCs w:val="18"/>
              </w:rPr>
            </w:pPr>
            <w:r w:rsidRPr="00E47E49">
              <w:rPr>
                <w:rFonts w:ascii="Arial" w:hAnsi="Arial" w:cs="Arial"/>
                <w:sz w:val="18"/>
                <w:szCs w:val="18"/>
              </w:rPr>
              <w:t>Carrying amounts under the former basis</w:t>
            </w:r>
          </w:p>
        </w:tc>
        <w:tc>
          <w:tcPr>
            <w:tcW w:w="6729" w:type="dxa"/>
            <w:gridSpan w:val="5"/>
            <w:vAlign w:val="bottom"/>
            <w:hideMark/>
          </w:tcPr>
          <w:p w:rsidR="00833E2C" w:rsidRPr="00E47E49" w:rsidRDefault="00833E2C" w:rsidP="00A026E9">
            <w:pPr>
              <w:pBdr>
                <w:bottom w:val="single" w:sz="4" w:space="1" w:color="auto"/>
              </w:pBdr>
              <w:spacing w:line="380" w:lineRule="exact"/>
              <w:ind w:right="-74"/>
              <w:jc w:val="center"/>
              <w:rPr>
                <w:rFonts w:ascii="Arial" w:hAnsi="Arial" w:cs="Arial"/>
                <w:sz w:val="18"/>
                <w:szCs w:val="18"/>
                <w:cs/>
              </w:rPr>
            </w:pPr>
            <w:r w:rsidRPr="00E47E49">
              <w:rPr>
                <w:rFonts w:ascii="Arial" w:hAnsi="Arial" w:cs="Arial"/>
                <w:sz w:val="18"/>
                <w:szCs w:val="18"/>
              </w:rPr>
              <w:t xml:space="preserve">Classification and measurement in accordance with </w:t>
            </w:r>
            <w:proofErr w:type="spellStart"/>
            <w:r w:rsidRPr="00E47E49">
              <w:rPr>
                <w:rFonts w:ascii="Arial" w:hAnsi="Arial" w:cs="Arial"/>
                <w:sz w:val="18"/>
                <w:szCs w:val="18"/>
              </w:rPr>
              <w:t>TFRS</w:t>
            </w:r>
            <w:proofErr w:type="spellEnd"/>
            <w:r w:rsidRPr="00E47E49">
              <w:rPr>
                <w:rFonts w:ascii="Arial" w:hAnsi="Arial" w:hint="cs"/>
                <w:sz w:val="18"/>
                <w:szCs w:val="18"/>
                <w:cs/>
              </w:rPr>
              <w:t xml:space="preserve"> </w:t>
            </w:r>
            <w:r w:rsidRPr="00E47E49">
              <w:rPr>
                <w:rFonts w:ascii="Arial" w:hAnsi="Arial" w:cs="Arial"/>
                <w:sz w:val="18"/>
                <w:szCs w:val="18"/>
              </w:rPr>
              <w:t>9</w:t>
            </w:r>
          </w:p>
        </w:tc>
      </w:tr>
      <w:tr w:rsidR="00833E2C" w:rsidRPr="00E47E49" w:rsidTr="00BE0547">
        <w:trPr>
          <w:gridAfter w:val="1"/>
          <w:wAfter w:w="6" w:type="dxa"/>
          <w:trHeight w:val="720"/>
          <w:tblHeader/>
        </w:trPr>
        <w:tc>
          <w:tcPr>
            <w:tcW w:w="4230" w:type="dxa"/>
          </w:tcPr>
          <w:p w:rsidR="00833E2C" w:rsidRPr="00E47E49" w:rsidRDefault="00833E2C" w:rsidP="00A026E9">
            <w:pPr>
              <w:spacing w:line="380" w:lineRule="exact"/>
              <w:rPr>
                <w:rFonts w:ascii="Arial" w:hAnsi="Arial" w:cs="Arial"/>
                <w:sz w:val="18"/>
                <w:szCs w:val="18"/>
              </w:rPr>
            </w:pPr>
          </w:p>
        </w:tc>
        <w:tc>
          <w:tcPr>
            <w:tcW w:w="2001" w:type="dxa"/>
            <w:vAlign w:val="bottom"/>
          </w:tcPr>
          <w:p w:rsidR="00833E2C" w:rsidRPr="00E47E49" w:rsidRDefault="00833E2C" w:rsidP="00A026E9">
            <w:pPr>
              <w:spacing w:line="380" w:lineRule="exact"/>
              <w:ind w:right="-15"/>
              <w:jc w:val="center"/>
              <w:rPr>
                <w:rFonts w:ascii="Arial" w:hAnsi="Arial" w:cs="Arial"/>
                <w:sz w:val="18"/>
                <w:szCs w:val="18"/>
              </w:rPr>
            </w:pPr>
          </w:p>
        </w:tc>
        <w:tc>
          <w:tcPr>
            <w:tcW w:w="1731" w:type="dxa"/>
            <w:vAlign w:val="bottom"/>
            <w:hideMark/>
          </w:tcPr>
          <w:p w:rsidR="00833E2C" w:rsidRPr="00E47E49" w:rsidRDefault="00833E2C" w:rsidP="00A026E9">
            <w:pPr>
              <w:pBdr>
                <w:bottom w:val="single" w:sz="4" w:space="1" w:color="auto"/>
              </w:pBdr>
              <w:spacing w:line="380" w:lineRule="exact"/>
              <w:ind w:right="-15"/>
              <w:jc w:val="center"/>
              <w:rPr>
                <w:rFonts w:ascii="Arial" w:hAnsi="Arial" w:cs="Arial"/>
                <w:sz w:val="18"/>
                <w:szCs w:val="18"/>
                <w:cs/>
              </w:rPr>
            </w:pPr>
            <w:r w:rsidRPr="00E47E49">
              <w:rPr>
                <w:rFonts w:ascii="Arial" w:hAnsi="Arial" w:cs="Arial"/>
                <w:sz w:val="18"/>
                <w:szCs w:val="18"/>
              </w:rPr>
              <w:t>Fair value through profit or loss</w:t>
            </w:r>
          </w:p>
        </w:tc>
        <w:tc>
          <w:tcPr>
            <w:tcW w:w="1584" w:type="dxa"/>
            <w:vAlign w:val="bottom"/>
            <w:hideMark/>
          </w:tcPr>
          <w:p w:rsidR="00833E2C" w:rsidRPr="00E47E49" w:rsidRDefault="00833E2C" w:rsidP="00A026E9">
            <w:pPr>
              <w:pBdr>
                <w:bottom w:val="single" w:sz="4" w:space="1" w:color="auto"/>
              </w:pBdr>
              <w:spacing w:line="380" w:lineRule="exact"/>
              <w:jc w:val="center"/>
              <w:rPr>
                <w:rFonts w:ascii="Arial" w:hAnsi="Arial" w:cs="Arial"/>
                <w:sz w:val="18"/>
                <w:szCs w:val="18"/>
              </w:rPr>
            </w:pPr>
            <w:r w:rsidRPr="00E47E49">
              <w:rPr>
                <w:rFonts w:ascii="Arial" w:hAnsi="Arial" w:cs="Arial"/>
                <w:sz w:val="18"/>
                <w:szCs w:val="18"/>
              </w:rPr>
              <w:t>Fair value through other comprehensive income</w:t>
            </w:r>
          </w:p>
        </w:tc>
        <w:tc>
          <w:tcPr>
            <w:tcW w:w="1620" w:type="dxa"/>
            <w:vAlign w:val="bottom"/>
            <w:hideMark/>
          </w:tcPr>
          <w:p w:rsidR="00833E2C" w:rsidRPr="00E47E49" w:rsidRDefault="00833E2C" w:rsidP="00A026E9">
            <w:pPr>
              <w:pBdr>
                <w:bottom w:val="single" w:sz="4" w:space="1" w:color="auto"/>
              </w:pBdr>
              <w:spacing w:line="380" w:lineRule="exact"/>
              <w:jc w:val="center"/>
              <w:rPr>
                <w:rFonts w:ascii="Arial" w:hAnsi="Arial" w:cs="Arial"/>
                <w:sz w:val="18"/>
                <w:szCs w:val="18"/>
                <w:cs/>
              </w:rPr>
            </w:pPr>
            <w:proofErr w:type="spellStart"/>
            <w:r w:rsidRPr="00E47E49">
              <w:rPr>
                <w:rFonts w:ascii="Arial" w:hAnsi="Arial" w:cs="Arial"/>
                <w:sz w:val="18"/>
                <w:szCs w:val="18"/>
              </w:rPr>
              <w:t>Amortised</w:t>
            </w:r>
            <w:proofErr w:type="spellEnd"/>
            <w:r w:rsidRPr="00E47E49">
              <w:rPr>
                <w:rFonts w:ascii="Arial" w:hAnsi="Arial" w:cs="Arial"/>
                <w:sz w:val="18"/>
                <w:szCs w:val="18"/>
              </w:rPr>
              <w:t xml:space="preserve"> cost</w:t>
            </w:r>
          </w:p>
        </w:tc>
        <w:tc>
          <w:tcPr>
            <w:tcW w:w="1788" w:type="dxa"/>
            <w:vAlign w:val="bottom"/>
            <w:hideMark/>
          </w:tcPr>
          <w:p w:rsidR="00833E2C" w:rsidRPr="00E47E49" w:rsidRDefault="00833E2C" w:rsidP="00A026E9">
            <w:pPr>
              <w:pBdr>
                <w:bottom w:val="single" w:sz="4" w:space="1" w:color="auto"/>
              </w:pBdr>
              <w:spacing w:line="380" w:lineRule="exact"/>
              <w:ind w:right="-74"/>
              <w:jc w:val="center"/>
              <w:rPr>
                <w:rFonts w:ascii="Arial" w:hAnsi="Arial" w:cs="Arial"/>
                <w:sz w:val="18"/>
                <w:szCs w:val="18"/>
                <w:cs/>
              </w:rPr>
            </w:pPr>
            <w:r w:rsidRPr="00E47E49">
              <w:rPr>
                <w:rFonts w:ascii="Arial" w:hAnsi="Arial" w:cs="Arial"/>
                <w:sz w:val="18"/>
                <w:szCs w:val="18"/>
              </w:rPr>
              <w:t>Total</w:t>
            </w:r>
          </w:p>
        </w:tc>
      </w:tr>
      <w:tr w:rsidR="00833E2C" w:rsidRPr="00E47E49" w:rsidTr="00BE0547">
        <w:trPr>
          <w:gridAfter w:val="1"/>
          <w:wAfter w:w="6" w:type="dxa"/>
          <w:trHeight w:val="374"/>
        </w:trPr>
        <w:tc>
          <w:tcPr>
            <w:tcW w:w="4230" w:type="dxa"/>
            <w:hideMark/>
          </w:tcPr>
          <w:p w:rsidR="00833E2C" w:rsidRPr="00E47E49" w:rsidRDefault="00833E2C" w:rsidP="00A026E9">
            <w:pPr>
              <w:spacing w:line="380" w:lineRule="exact"/>
              <w:rPr>
                <w:rFonts w:ascii="Arial" w:hAnsi="Arial" w:cs="Arial"/>
                <w:b/>
                <w:bCs/>
                <w:sz w:val="18"/>
                <w:szCs w:val="18"/>
              </w:rPr>
            </w:pPr>
            <w:r w:rsidRPr="00E47E49">
              <w:rPr>
                <w:rFonts w:ascii="Arial" w:hAnsi="Arial" w:cs="Arial"/>
                <w:b/>
                <w:bCs/>
                <w:sz w:val="18"/>
                <w:szCs w:val="18"/>
              </w:rPr>
              <w:t>Financial liabilities as at 1 January 2020</w:t>
            </w:r>
          </w:p>
        </w:tc>
        <w:tc>
          <w:tcPr>
            <w:tcW w:w="2001" w:type="dxa"/>
          </w:tcPr>
          <w:p w:rsidR="00833E2C" w:rsidRPr="00E47E49" w:rsidRDefault="00833E2C" w:rsidP="00A026E9">
            <w:pPr>
              <w:spacing w:line="380" w:lineRule="exact"/>
              <w:jc w:val="center"/>
              <w:rPr>
                <w:rFonts w:ascii="Arial" w:hAnsi="Arial" w:cs="Arial"/>
                <w:sz w:val="18"/>
                <w:szCs w:val="18"/>
              </w:rPr>
            </w:pPr>
          </w:p>
        </w:tc>
        <w:tc>
          <w:tcPr>
            <w:tcW w:w="1731" w:type="dxa"/>
          </w:tcPr>
          <w:p w:rsidR="00833E2C" w:rsidRPr="00E47E49" w:rsidRDefault="00833E2C" w:rsidP="00A026E9">
            <w:pPr>
              <w:spacing w:line="380" w:lineRule="exact"/>
              <w:jc w:val="center"/>
              <w:rPr>
                <w:rFonts w:ascii="Arial" w:hAnsi="Arial" w:cs="Arial"/>
                <w:sz w:val="18"/>
                <w:szCs w:val="18"/>
              </w:rPr>
            </w:pPr>
          </w:p>
        </w:tc>
        <w:tc>
          <w:tcPr>
            <w:tcW w:w="1584" w:type="dxa"/>
          </w:tcPr>
          <w:p w:rsidR="00833E2C" w:rsidRPr="00E47E49" w:rsidRDefault="00833E2C" w:rsidP="00A026E9">
            <w:pPr>
              <w:spacing w:line="380" w:lineRule="exact"/>
              <w:jc w:val="center"/>
              <w:rPr>
                <w:rFonts w:ascii="Arial" w:hAnsi="Arial" w:cs="Arial"/>
                <w:sz w:val="18"/>
                <w:szCs w:val="18"/>
              </w:rPr>
            </w:pPr>
          </w:p>
        </w:tc>
        <w:tc>
          <w:tcPr>
            <w:tcW w:w="1620" w:type="dxa"/>
          </w:tcPr>
          <w:p w:rsidR="00833E2C" w:rsidRPr="00E47E49" w:rsidRDefault="00833E2C" w:rsidP="00A026E9">
            <w:pPr>
              <w:tabs>
                <w:tab w:val="decimal" w:pos="1680"/>
              </w:tabs>
              <w:spacing w:line="380" w:lineRule="exact"/>
              <w:rPr>
                <w:rFonts w:ascii="Arial" w:hAnsi="Arial" w:cs="Arial"/>
                <w:sz w:val="18"/>
                <w:szCs w:val="18"/>
              </w:rPr>
            </w:pPr>
          </w:p>
        </w:tc>
        <w:tc>
          <w:tcPr>
            <w:tcW w:w="1788" w:type="dxa"/>
          </w:tcPr>
          <w:p w:rsidR="00833E2C" w:rsidRPr="00E47E49" w:rsidRDefault="00833E2C" w:rsidP="00A026E9">
            <w:pPr>
              <w:tabs>
                <w:tab w:val="decimal" w:pos="1680"/>
              </w:tabs>
              <w:spacing w:line="380" w:lineRule="exact"/>
              <w:rPr>
                <w:rFonts w:ascii="Arial" w:hAnsi="Arial" w:cs="Arial"/>
                <w:sz w:val="18"/>
                <w:szCs w:val="18"/>
              </w:rPr>
            </w:pPr>
          </w:p>
        </w:tc>
      </w:tr>
      <w:tr w:rsidR="00833E2C" w:rsidRPr="00E47E49" w:rsidTr="00BE0547">
        <w:trPr>
          <w:gridAfter w:val="1"/>
          <w:wAfter w:w="6" w:type="dxa"/>
          <w:trHeight w:val="374"/>
        </w:trPr>
        <w:tc>
          <w:tcPr>
            <w:tcW w:w="4230" w:type="dxa"/>
            <w:hideMark/>
          </w:tcPr>
          <w:p w:rsidR="00833E2C" w:rsidRPr="00E47E49" w:rsidRDefault="00833E2C" w:rsidP="00A026E9">
            <w:pPr>
              <w:widowControl/>
              <w:overflowPunct/>
              <w:autoSpaceDE/>
              <w:adjustRightInd/>
              <w:spacing w:line="380" w:lineRule="exact"/>
              <w:rPr>
                <w:rFonts w:ascii="Arial" w:hAnsi="Arial" w:cs="Arial"/>
                <w:sz w:val="18"/>
                <w:szCs w:val="18"/>
              </w:rPr>
            </w:pPr>
            <w:r w:rsidRPr="00E47E49">
              <w:rPr>
                <w:rFonts w:ascii="Arial" w:hAnsi="Arial" w:cs="Arial"/>
                <w:sz w:val="18"/>
                <w:szCs w:val="18"/>
              </w:rPr>
              <w:t>Borrowings from financial institutions</w:t>
            </w:r>
          </w:p>
        </w:tc>
        <w:tc>
          <w:tcPr>
            <w:tcW w:w="2001" w:type="dxa"/>
            <w:hideMark/>
          </w:tcPr>
          <w:p w:rsidR="00833E2C" w:rsidRPr="00E47E49" w:rsidRDefault="00833E2C" w:rsidP="00A026E9">
            <w:pPr>
              <w:tabs>
                <w:tab w:val="decimal" w:pos="1680"/>
              </w:tabs>
              <w:spacing w:line="380" w:lineRule="exact"/>
              <w:rPr>
                <w:rFonts w:ascii="Arial" w:hAnsi="Arial" w:cs="Arial"/>
                <w:sz w:val="18"/>
                <w:szCs w:val="18"/>
              </w:rPr>
            </w:pPr>
            <w:r w:rsidRPr="00E47E49">
              <w:rPr>
                <w:rFonts w:ascii="Arial" w:hAnsi="Arial" w:cs="Arial"/>
                <w:sz w:val="18"/>
                <w:szCs w:val="18"/>
              </w:rPr>
              <w:t>415,000</w:t>
            </w:r>
          </w:p>
        </w:tc>
        <w:tc>
          <w:tcPr>
            <w:tcW w:w="1731" w:type="dxa"/>
            <w:hideMark/>
          </w:tcPr>
          <w:p w:rsidR="00833E2C" w:rsidRPr="00E47E49" w:rsidRDefault="00833E2C" w:rsidP="00A026E9">
            <w:pPr>
              <w:tabs>
                <w:tab w:val="decimal" w:pos="1410"/>
              </w:tabs>
              <w:spacing w:line="380" w:lineRule="exact"/>
              <w:rPr>
                <w:rFonts w:ascii="Arial" w:hAnsi="Arial" w:cs="Arial"/>
                <w:sz w:val="18"/>
                <w:szCs w:val="18"/>
              </w:rPr>
            </w:pPr>
            <w:r w:rsidRPr="00E47E49">
              <w:rPr>
                <w:rFonts w:ascii="Arial" w:hAnsi="Arial" w:cs="Arial"/>
                <w:sz w:val="18"/>
                <w:szCs w:val="18"/>
              </w:rPr>
              <w:t>-</w:t>
            </w:r>
          </w:p>
        </w:tc>
        <w:tc>
          <w:tcPr>
            <w:tcW w:w="1584" w:type="dxa"/>
            <w:hideMark/>
          </w:tcPr>
          <w:p w:rsidR="00833E2C" w:rsidRPr="00E47E49" w:rsidRDefault="00833E2C" w:rsidP="00A026E9">
            <w:pPr>
              <w:tabs>
                <w:tab w:val="decimal" w:pos="1200"/>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A026E9">
            <w:pPr>
              <w:tabs>
                <w:tab w:val="decimal" w:pos="1335"/>
              </w:tabs>
              <w:spacing w:line="380" w:lineRule="exact"/>
              <w:rPr>
                <w:rFonts w:ascii="Arial" w:hAnsi="Arial" w:cs="Arial"/>
                <w:sz w:val="18"/>
                <w:szCs w:val="18"/>
              </w:rPr>
            </w:pPr>
            <w:r w:rsidRPr="00E47E49">
              <w:rPr>
                <w:rFonts w:ascii="Arial" w:hAnsi="Arial" w:cs="Arial"/>
                <w:sz w:val="18"/>
                <w:szCs w:val="18"/>
              </w:rPr>
              <w:t>415,000</w:t>
            </w:r>
          </w:p>
        </w:tc>
        <w:tc>
          <w:tcPr>
            <w:tcW w:w="1788" w:type="dxa"/>
            <w:hideMark/>
          </w:tcPr>
          <w:p w:rsidR="00833E2C" w:rsidRPr="00E47E49" w:rsidRDefault="00833E2C" w:rsidP="00A026E9">
            <w:pPr>
              <w:tabs>
                <w:tab w:val="decimal" w:pos="1515"/>
              </w:tabs>
              <w:spacing w:line="380" w:lineRule="exact"/>
              <w:rPr>
                <w:rFonts w:ascii="Arial" w:hAnsi="Arial" w:cs="Arial"/>
                <w:sz w:val="18"/>
                <w:szCs w:val="18"/>
              </w:rPr>
            </w:pPr>
            <w:r w:rsidRPr="00E47E49">
              <w:rPr>
                <w:rFonts w:ascii="Arial" w:hAnsi="Arial" w:cs="Arial"/>
                <w:sz w:val="18"/>
                <w:szCs w:val="18"/>
              </w:rPr>
              <w:t>415,000</w:t>
            </w:r>
          </w:p>
        </w:tc>
      </w:tr>
      <w:tr w:rsidR="00833E2C" w:rsidRPr="00E47E49" w:rsidTr="00BE0547">
        <w:trPr>
          <w:gridAfter w:val="1"/>
          <w:wAfter w:w="6" w:type="dxa"/>
          <w:trHeight w:val="374"/>
        </w:trPr>
        <w:tc>
          <w:tcPr>
            <w:tcW w:w="4230" w:type="dxa"/>
            <w:shd w:val="clear" w:color="auto" w:fill="FFFFFF" w:themeFill="background1"/>
            <w:hideMark/>
          </w:tcPr>
          <w:p w:rsidR="00833E2C" w:rsidRPr="00E47E49" w:rsidRDefault="00833E2C" w:rsidP="00BE0547">
            <w:pPr>
              <w:spacing w:line="380" w:lineRule="exact"/>
              <w:rPr>
                <w:rFonts w:ascii="Arial" w:hAnsi="Arial" w:cs="Arial"/>
                <w:sz w:val="18"/>
                <w:szCs w:val="18"/>
              </w:rPr>
            </w:pPr>
            <w:r w:rsidRPr="00E47E49">
              <w:rPr>
                <w:rFonts w:ascii="Arial" w:hAnsi="Arial" w:cs="Arial"/>
                <w:sz w:val="18"/>
                <w:szCs w:val="18"/>
              </w:rPr>
              <w:t>Payables to Clearing House and broker</w:t>
            </w:r>
            <w:r w:rsidR="00BE0547">
              <w:rPr>
                <w:rFonts w:ascii="Arial" w:hAnsi="Arial" w:cs="Arial"/>
                <w:sz w:val="18"/>
                <w:szCs w:val="18"/>
              </w:rPr>
              <w:t xml:space="preserve"> </w:t>
            </w:r>
            <w:r w:rsidRPr="00E47E49">
              <w:rPr>
                <w:rFonts w:ascii="Arial" w:hAnsi="Arial" w:cs="Arial"/>
                <w:sz w:val="18"/>
                <w:szCs w:val="18"/>
              </w:rPr>
              <w:t>- dealers</w:t>
            </w:r>
          </w:p>
        </w:tc>
        <w:tc>
          <w:tcPr>
            <w:tcW w:w="2001" w:type="dxa"/>
          </w:tcPr>
          <w:p w:rsidR="00833E2C" w:rsidRPr="00E47E49" w:rsidRDefault="00833E2C" w:rsidP="00A026E9">
            <w:pPr>
              <w:tabs>
                <w:tab w:val="decimal" w:pos="1680"/>
              </w:tabs>
              <w:spacing w:line="380" w:lineRule="exact"/>
              <w:rPr>
                <w:rFonts w:ascii="Arial" w:hAnsi="Arial" w:cs="Arial"/>
                <w:sz w:val="18"/>
                <w:szCs w:val="18"/>
              </w:rPr>
            </w:pPr>
            <w:r w:rsidRPr="00E47E49">
              <w:rPr>
                <w:rFonts w:ascii="Arial" w:hAnsi="Arial" w:cs="Arial"/>
                <w:sz w:val="18"/>
                <w:szCs w:val="18"/>
              </w:rPr>
              <w:t>211,148</w:t>
            </w:r>
          </w:p>
        </w:tc>
        <w:tc>
          <w:tcPr>
            <w:tcW w:w="1731" w:type="dxa"/>
          </w:tcPr>
          <w:p w:rsidR="00833E2C" w:rsidRPr="00E47E49" w:rsidRDefault="00833E2C" w:rsidP="00A026E9">
            <w:pPr>
              <w:tabs>
                <w:tab w:val="decimal" w:pos="1410"/>
              </w:tabs>
              <w:spacing w:line="380" w:lineRule="exact"/>
              <w:rPr>
                <w:rFonts w:ascii="Arial" w:hAnsi="Arial" w:cs="Arial"/>
                <w:sz w:val="18"/>
                <w:szCs w:val="18"/>
              </w:rPr>
            </w:pPr>
            <w:r w:rsidRPr="00E47E49">
              <w:rPr>
                <w:rFonts w:ascii="Arial" w:hAnsi="Arial" w:cs="Arial"/>
                <w:sz w:val="18"/>
                <w:szCs w:val="18"/>
              </w:rPr>
              <w:t>-</w:t>
            </w:r>
          </w:p>
        </w:tc>
        <w:tc>
          <w:tcPr>
            <w:tcW w:w="1584" w:type="dxa"/>
          </w:tcPr>
          <w:p w:rsidR="00833E2C" w:rsidRPr="00E47E49" w:rsidRDefault="00833E2C" w:rsidP="00A026E9">
            <w:pPr>
              <w:tabs>
                <w:tab w:val="decimal" w:pos="1200"/>
              </w:tabs>
              <w:spacing w:line="380" w:lineRule="exact"/>
              <w:rPr>
                <w:rFonts w:ascii="Arial" w:hAnsi="Arial" w:cs="Arial"/>
                <w:sz w:val="18"/>
                <w:szCs w:val="18"/>
              </w:rPr>
            </w:pPr>
            <w:r w:rsidRPr="00E47E49">
              <w:rPr>
                <w:rFonts w:ascii="Arial" w:hAnsi="Arial" w:cs="Arial"/>
                <w:sz w:val="18"/>
                <w:szCs w:val="18"/>
              </w:rPr>
              <w:t>-</w:t>
            </w:r>
          </w:p>
        </w:tc>
        <w:tc>
          <w:tcPr>
            <w:tcW w:w="1620" w:type="dxa"/>
          </w:tcPr>
          <w:p w:rsidR="00833E2C" w:rsidRPr="00E47E49" w:rsidRDefault="00833E2C" w:rsidP="00A026E9">
            <w:pPr>
              <w:tabs>
                <w:tab w:val="decimal" w:pos="1335"/>
              </w:tabs>
              <w:spacing w:line="380" w:lineRule="exact"/>
              <w:rPr>
                <w:rFonts w:ascii="Arial" w:hAnsi="Arial" w:cs="Arial"/>
                <w:sz w:val="18"/>
                <w:szCs w:val="18"/>
              </w:rPr>
            </w:pPr>
            <w:r w:rsidRPr="00E47E49">
              <w:rPr>
                <w:rFonts w:ascii="Arial" w:hAnsi="Arial" w:cs="Arial"/>
                <w:sz w:val="18"/>
                <w:szCs w:val="18"/>
              </w:rPr>
              <w:t>211,148</w:t>
            </w:r>
          </w:p>
        </w:tc>
        <w:tc>
          <w:tcPr>
            <w:tcW w:w="1788" w:type="dxa"/>
          </w:tcPr>
          <w:p w:rsidR="00833E2C" w:rsidRPr="00E47E49" w:rsidRDefault="00833E2C" w:rsidP="00A026E9">
            <w:pPr>
              <w:tabs>
                <w:tab w:val="decimal" w:pos="1515"/>
              </w:tabs>
              <w:spacing w:line="380" w:lineRule="exact"/>
              <w:rPr>
                <w:rFonts w:ascii="Arial" w:hAnsi="Arial" w:cs="Arial"/>
                <w:sz w:val="18"/>
                <w:szCs w:val="18"/>
              </w:rPr>
            </w:pPr>
            <w:r w:rsidRPr="00E47E49">
              <w:rPr>
                <w:rFonts w:ascii="Arial" w:hAnsi="Arial" w:cs="Arial"/>
                <w:sz w:val="18"/>
                <w:szCs w:val="18"/>
              </w:rPr>
              <w:t>211,148</w:t>
            </w:r>
          </w:p>
        </w:tc>
      </w:tr>
      <w:tr w:rsidR="00833E2C" w:rsidRPr="00E47E49" w:rsidTr="00BE0547">
        <w:trPr>
          <w:gridAfter w:val="1"/>
          <w:wAfter w:w="6" w:type="dxa"/>
          <w:trHeight w:val="374"/>
        </w:trPr>
        <w:tc>
          <w:tcPr>
            <w:tcW w:w="4230" w:type="dxa"/>
            <w:shd w:val="clear" w:color="auto" w:fill="FFFFFF" w:themeFill="background1"/>
            <w:hideMark/>
          </w:tcPr>
          <w:p w:rsidR="00833E2C" w:rsidRPr="00E47E49" w:rsidRDefault="00833E2C" w:rsidP="00BE0547">
            <w:pPr>
              <w:spacing w:line="380" w:lineRule="exact"/>
              <w:rPr>
                <w:rFonts w:ascii="Arial" w:hAnsi="Arial" w:cs="Arial"/>
                <w:sz w:val="18"/>
                <w:szCs w:val="18"/>
              </w:rPr>
            </w:pPr>
            <w:r w:rsidRPr="00E47E49">
              <w:rPr>
                <w:rFonts w:ascii="Arial" w:hAnsi="Arial" w:cs="Arial"/>
                <w:sz w:val="18"/>
                <w:szCs w:val="18"/>
              </w:rPr>
              <w:t>Securities and derivatives business</w:t>
            </w:r>
            <w:r w:rsidR="00A026E9">
              <w:rPr>
                <w:rFonts w:ascii="Arial" w:hAnsi="Arial" w:cs="Arial"/>
                <w:sz w:val="18"/>
                <w:szCs w:val="18"/>
              </w:rPr>
              <w:t xml:space="preserve"> </w:t>
            </w:r>
            <w:r w:rsidRPr="00E47E49">
              <w:rPr>
                <w:rFonts w:ascii="Arial" w:hAnsi="Arial" w:cs="Arial"/>
                <w:sz w:val="18"/>
                <w:szCs w:val="18"/>
              </w:rPr>
              <w:t>payables</w:t>
            </w:r>
          </w:p>
        </w:tc>
        <w:tc>
          <w:tcPr>
            <w:tcW w:w="2001" w:type="dxa"/>
            <w:vAlign w:val="bottom"/>
          </w:tcPr>
          <w:p w:rsidR="00833E2C" w:rsidRPr="00E47E49" w:rsidRDefault="00833E2C" w:rsidP="00A026E9">
            <w:pPr>
              <w:tabs>
                <w:tab w:val="decimal" w:pos="1680"/>
              </w:tabs>
              <w:spacing w:line="380" w:lineRule="exact"/>
              <w:rPr>
                <w:rFonts w:ascii="Arial" w:hAnsi="Arial" w:cs="Arial"/>
                <w:sz w:val="18"/>
                <w:szCs w:val="18"/>
              </w:rPr>
            </w:pPr>
            <w:r w:rsidRPr="00E47E49">
              <w:rPr>
                <w:rFonts w:ascii="Arial" w:hAnsi="Arial" w:cs="Arial"/>
                <w:sz w:val="18"/>
                <w:szCs w:val="18"/>
              </w:rPr>
              <w:t>452,302</w:t>
            </w:r>
          </w:p>
        </w:tc>
        <w:tc>
          <w:tcPr>
            <w:tcW w:w="1731" w:type="dxa"/>
            <w:vAlign w:val="bottom"/>
            <w:hideMark/>
          </w:tcPr>
          <w:p w:rsidR="00833E2C" w:rsidRPr="00E47E49" w:rsidRDefault="00833E2C" w:rsidP="00A026E9">
            <w:pPr>
              <w:tabs>
                <w:tab w:val="decimal" w:pos="1410"/>
              </w:tabs>
              <w:spacing w:line="380" w:lineRule="exact"/>
              <w:rPr>
                <w:rFonts w:ascii="Arial" w:hAnsi="Arial" w:cs="Arial"/>
                <w:sz w:val="18"/>
                <w:szCs w:val="18"/>
              </w:rPr>
            </w:pPr>
            <w:r w:rsidRPr="00E47E49">
              <w:rPr>
                <w:rFonts w:ascii="Arial" w:hAnsi="Arial" w:cs="Arial"/>
                <w:sz w:val="18"/>
                <w:szCs w:val="18"/>
              </w:rPr>
              <w:t>78,330</w:t>
            </w:r>
          </w:p>
        </w:tc>
        <w:tc>
          <w:tcPr>
            <w:tcW w:w="1584" w:type="dxa"/>
            <w:vAlign w:val="bottom"/>
            <w:hideMark/>
          </w:tcPr>
          <w:p w:rsidR="00833E2C" w:rsidRPr="00E47E49" w:rsidRDefault="00833E2C" w:rsidP="00A026E9">
            <w:pPr>
              <w:tabs>
                <w:tab w:val="decimal" w:pos="1200"/>
              </w:tabs>
              <w:spacing w:line="380" w:lineRule="exact"/>
              <w:rPr>
                <w:rFonts w:ascii="Arial" w:hAnsi="Arial" w:cs="Arial"/>
                <w:sz w:val="18"/>
                <w:szCs w:val="18"/>
              </w:rPr>
            </w:pPr>
            <w:r w:rsidRPr="00E47E49">
              <w:rPr>
                <w:rFonts w:ascii="Arial" w:hAnsi="Arial" w:cs="Arial"/>
                <w:sz w:val="18"/>
                <w:szCs w:val="18"/>
              </w:rPr>
              <w:t>-</w:t>
            </w:r>
          </w:p>
        </w:tc>
        <w:tc>
          <w:tcPr>
            <w:tcW w:w="1620" w:type="dxa"/>
            <w:vAlign w:val="bottom"/>
            <w:hideMark/>
          </w:tcPr>
          <w:p w:rsidR="00833E2C" w:rsidRPr="00E47E49" w:rsidRDefault="00833E2C" w:rsidP="00A026E9">
            <w:pPr>
              <w:tabs>
                <w:tab w:val="decimal" w:pos="1335"/>
              </w:tabs>
              <w:spacing w:line="380" w:lineRule="exact"/>
              <w:rPr>
                <w:rFonts w:ascii="Arial" w:hAnsi="Arial" w:cs="Arial"/>
                <w:sz w:val="18"/>
                <w:szCs w:val="18"/>
              </w:rPr>
            </w:pPr>
            <w:r w:rsidRPr="00E47E49">
              <w:rPr>
                <w:rFonts w:ascii="Arial" w:hAnsi="Arial" w:cs="Arial"/>
                <w:sz w:val="18"/>
                <w:szCs w:val="18"/>
              </w:rPr>
              <w:t>373,972</w:t>
            </w:r>
          </w:p>
        </w:tc>
        <w:tc>
          <w:tcPr>
            <w:tcW w:w="1788" w:type="dxa"/>
            <w:vAlign w:val="bottom"/>
            <w:hideMark/>
          </w:tcPr>
          <w:p w:rsidR="00833E2C" w:rsidRPr="00E47E49" w:rsidRDefault="00833E2C" w:rsidP="00A026E9">
            <w:pPr>
              <w:tabs>
                <w:tab w:val="decimal" w:pos="1515"/>
              </w:tabs>
              <w:spacing w:line="380" w:lineRule="exact"/>
              <w:rPr>
                <w:rFonts w:ascii="Arial" w:hAnsi="Arial" w:cs="Arial"/>
                <w:sz w:val="18"/>
                <w:szCs w:val="18"/>
              </w:rPr>
            </w:pPr>
            <w:r w:rsidRPr="00E47E49">
              <w:rPr>
                <w:rFonts w:ascii="Arial" w:hAnsi="Arial" w:cs="Arial"/>
                <w:sz w:val="18"/>
                <w:szCs w:val="18"/>
              </w:rPr>
              <w:t>452,302</w:t>
            </w:r>
          </w:p>
        </w:tc>
      </w:tr>
      <w:tr w:rsidR="00833E2C" w:rsidRPr="00E47E49" w:rsidTr="00BE0547">
        <w:trPr>
          <w:gridAfter w:val="1"/>
          <w:wAfter w:w="6" w:type="dxa"/>
          <w:trHeight w:val="374"/>
        </w:trPr>
        <w:tc>
          <w:tcPr>
            <w:tcW w:w="4230" w:type="dxa"/>
            <w:hideMark/>
          </w:tcPr>
          <w:p w:rsidR="00833E2C" w:rsidRPr="00E47E49" w:rsidRDefault="00833E2C" w:rsidP="00A026E9">
            <w:pPr>
              <w:spacing w:line="380" w:lineRule="exact"/>
              <w:rPr>
                <w:rFonts w:ascii="Arial" w:hAnsi="Arial" w:cs="Arial"/>
                <w:sz w:val="18"/>
                <w:szCs w:val="18"/>
              </w:rPr>
            </w:pPr>
            <w:r w:rsidRPr="00E47E49">
              <w:rPr>
                <w:rFonts w:ascii="Arial" w:hAnsi="Arial" w:cs="Arial"/>
                <w:sz w:val="18"/>
                <w:szCs w:val="18"/>
              </w:rPr>
              <w:t>Derivatives liabilities</w:t>
            </w:r>
          </w:p>
        </w:tc>
        <w:tc>
          <w:tcPr>
            <w:tcW w:w="2001" w:type="dxa"/>
            <w:hideMark/>
          </w:tcPr>
          <w:p w:rsidR="00833E2C" w:rsidRPr="00E47E49" w:rsidRDefault="00833E2C" w:rsidP="00A026E9">
            <w:pPr>
              <w:tabs>
                <w:tab w:val="decimal" w:pos="1680"/>
              </w:tabs>
              <w:spacing w:line="380" w:lineRule="exact"/>
              <w:rPr>
                <w:rFonts w:ascii="Arial" w:hAnsi="Arial" w:cs="Arial"/>
                <w:sz w:val="18"/>
                <w:szCs w:val="18"/>
              </w:rPr>
            </w:pPr>
            <w:r w:rsidRPr="00E47E49">
              <w:rPr>
                <w:rFonts w:ascii="Arial" w:hAnsi="Arial" w:cs="Arial"/>
                <w:sz w:val="18"/>
                <w:szCs w:val="18"/>
              </w:rPr>
              <w:t>25,742</w:t>
            </w:r>
          </w:p>
        </w:tc>
        <w:tc>
          <w:tcPr>
            <w:tcW w:w="1731" w:type="dxa"/>
            <w:hideMark/>
          </w:tcPr>
          <w:p w:rsidR="00833E2C" w:rsidRPr="00E47E49" w:rsidRDefault="00833E2C" w:rsidP="00A026E9">
            <w:pPr>
              <w:tabs>
                <w:tab w:val="decimal" w:pos="1410"/>
              </w:tabs>
              <w:spacing w:line="380" w:lineRule="exact"/>
              <w:rPr>
                <w:rFonts w:ascii="Arial" w:hAnsi="Arial" w:cs="Arial"/>
                <w:sz w:val="18"/>
                <w:szCs w:val="18"/>
              </w:rPr>
            </w:pPr>
            <w:r w:rsidRPr="00E47E49">
              <w:rPr>
                <w:rFonts w:ascii="Arial" w:hAnsi="Arial" w:cs="Arial"/>
                <w:sz w:val="18"/>
                <w:szCs w:val="18"/>
              </w:rPr>
              <w:t>25,742</w:t>
            </w:r>
          </w:p>
        </w:tc>
        <w:tc>
          <w:tcPr>
            <w:tcW w:w="1584" w:type="dxa"/>
            <w:hideMark/>
          </w:tcPr>
          <w:p w:rsidR="00833E2C" w:rsidRPr="00E47E49" w:rsidRDefault="00833E2C" w:rsidP="00A026E9">
            <w:pPr>
              <w:tabs>
                <w:tab w:val="decimal" w:pos="1200"/>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A026E9">
            <w:pPr>
              <w:tabs>
                <w:tab w:val="decimal" w:pos="1335"/>
              </w:tabs>
              <w:spacing w:line="380" w:lineRule="exact"/>
              <w:rPr>
                <w:rFonts w:ascii="Arial" w:hAnsi="Arial" w:cs="Arial"/>
                <w:sz w:val="18"/>
                <w:szCs w:val="18"/>
              </w:rPr>
            </w:pPr>
            <w:r w:rsidRPr="00E47E49">
              <w:rPr>
                <w:rFonts w:ascii="Arial" w:hAnsi="Arial" w:cs="Arial"/>
                <w:sz w:val="18"/>
                <w:szCs w:val="18"/>
              </w:rPr>
              <w:t>-</w:t>
            </w:r>
          </w:p>
        </w:tc>
        <w:tc>
          <w:tcPr>
            <w:tcW w:w="1788" w:type="dxa"/>
            <w:hideMark/>
          </w:tcPr>
          <w:p w:rsidR="00833E2C" w:rsidRPr="00E47E49" w:rsidRDefault="00833E2C" w:rsidP="00A026E9">
            <w:pPr>
              <w:tabs>
                <w:tab w:val="decimal" w:pos="1515"/>
              </w:tabs>
              <w:spacing w:line="380" w:lineRule="exact"/>
              <w:rPr>
                <w:rFonts w:ascii="Arial" w:hAnsi="Arial" w:cs="Arial"/>
                <w:sz w:val="18"/>
                <w:szCs w:val="18"/>
              </w:rPr>
            </w:pPr>
            <w:r w:rsidRPr="00E47E49">
              <w:rPr>
                <w:rFonts w:ascii="Arial" w:hAnsi="Arial" w:cs="Arial"/>
                <w:sz w:val="18"/>
                <w:szCs w:val="18"/>
              </w:rPr>
              <w:t>25,742</w:t>
            </w:r>
          </w:p>
        </w:tc>
      </w:tr>
      <w:tr w:rsidR="00833E2C" w:rsidRPr="00E47E49" w:rsidTr="00BE0547">
        <w:trPr>
          <w:gridAfter w:val="1"/>
          <w:wAfter w:w="6" w:type="dxa"/>
          <w:trHeight w:val="374"/>
        </w:trPr>
        <w:tc>
          <w:tcPr>
            <w:tcW w:w="4230" w:type="dxa"/>
            <w:hideMark/>
          </w:tcPr>
          <w:p w:rsidR="00833E2C" w:rsidRPr="00E47E49" w:rsidRDefault="00833E2C" w:rsidP="00A026E9">
            <w:pPr>
              <w:spacing w:line="380" w:lineRule="exact"/>
              <w:rPr>
                <w:rFonts w:ascii="Arial" w:hAnsi="Arial" w:cs="Arial"/>
                <w:sz w:val="18"/>
                <w:szCs w:val="18"/>
              </w:rPr>
            </w:pPr>
            <w:r w:rsidRPr="00E47E49">
              <w:rPr>
                <w:rFonts w:ascii="Arial" w:hAnsi="Arial" w:cs="Arial"/>
                <w:sz w:val="18"/>
                <w:szCs w:val="18"/>
              </w:rPr>
              <w:t>Debt issued and borrowings</w:t>
            </w:r>
          </w:p>
        </w:tc>
        <w:tc>
          <w:tcPr>
            <w:tcW w:w="2001" w:type="dxa"/>
            <w:hideMark/>
          </w:tcPr>
          <w:p w:rsidR="00833E2C" w:rsidRPr="00E47E49" w:rsidRDefault="00833E2C" w:rsidP="00A026E9">
            <w:pPr>
              <w:tabs>
                <w:tab w:val="decimal" w:pos="1680"/>
              </w:tabs>
              <w:spacing w:line="380" w:lineRule="exact"/>
              <w:rPr>
                <w:rFonts w:ascii="Arial" w:hAnsi="Arial" w:cs="Arial"/>
                <w:sz w:val="18"/>
                <w:szCs w:val="18"/>
              </w:rPr>
            </w:pPr>
            <w:r w:rsidRPr="00E47E49">
              <w:rPr>
                <w:rFonts w:ascii="Arial" w:hAnsi="Arial" w:cs="Arial"/>
                <w:sz w:val="18"/>
                <w:szCs w:val="18"/>
              </w:rPr>
              <w:t>151,832</w:t>
            </w:r>
          </w:p>
        </w:tc>
        <w:tc>
          <w:tcPr>
            <w:tcW w:w="1731" w:type="dxa"/>
            <w:hideMark/>
          </w:tcPr>
          <w:p w:rsidR="00833E2C" w:rsidRPr="00E47E49" w:rsidRDefault="00833E2C" w:rsidP="00A026E9">
            <w:pPr>
              <w:tabs>
                <w:tab w:val="decimal" w:pos="1410"/>
              </w:tabs>
              <w:spacing w:line="380" w:lineRule="exact"/>
              <w:rPr>
                <w:rFonts w:ascii="Arial" w:hAnsi="Arial" w:cs="Arial"/>
                <w:sz w:val="18"/>
                <w:szCs w:val="18"/>
              </w:rPr>
            </w:pPr>
            <w:r w:rsidRPr="00E47E49">
              <w:rPr>
                <w:rFonts w:ascii="Arial" w:hAnsi="Arial" w:cs="Arial"/>
                <w:sz w:val="18"/>
                <w:szCs w:val="18"/>
              </w:rPr>
              <w:t>-</w:t>
            </w:r>
          </w:p>
        </w:tc>
        <w:tc>
          <w:tcPr>
            <w:tcW w:w="1584" w:type="dxa"/>
            <w:hideMark/>
          </w:tcPr>
          <w:p w:rsidR="00833E2C" w:rsidRPr="00E47E49" w:rsidRDefault="00833E2C" w:rsidP="00A026E9">
            <w:pPr>
              <w:tabs>
                <w:tab w:val="decimal" w:pos="1200"/>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A026E9">
            <w:pPr>
              <w:tabs>
                <w:tab w:val="decimal" w:pos="1335"/>
              </w:tabs>
              <w:spacing w:line="380" w:lineRule="exact"/>
              <w:rPr>
                <w:rFonts w:ascii="Arial" w:hAnsi="Arial" w:cs="Arial"/>
                <w:sz w:val="18"/>
                <w:szCs w:val="18"/>
              </w:rPr>
            </w:pPr>
            <w:r w:rsidRPr="00E47E49">
              <w:rPr>
                <w:rFonts w:ascii="Arial" w:hAnsi="Arial" w:cs="Arial"/>
                <w:sz w:val="18"/>
                <w:szCs w:val="18"/>
              </w:rPr>
              <w:t>151,832</w:t>
            </w:r>
          </w:p>
        </w:tc>
        <w:tc>
          <w:tcPr>
            <w:tcW w:w="1788" w:type="dxa"/>
            <w:hideMark/>
          </w:tcPr>
          <w:p w:rsidR="00833E2C" w:rsidRPr="00E47E49" w:rsidRDefault="00833E2C" w:rsidP="00A026E9">
            <w:pPr>
              <w:tabs>
                <w:tab w:val="decimal" w:pos="1515"/>
              </w:tabs>
              <w:spacing w:line="380" w:lineRule="exact"/>
              <w:rPr>
                <w:rFonts w:ascii="Arial" w:hAnsi="Arial" w:cs="Arial"/>
                <w:sz w:val="18"/>
                <w:szCs w:val="18"/>
              </w:rPr>
            </w:pPr>
            <w:r w:rsidRPr="00E47E49">
              <w:rPr>
                <w:rFonts w:ascii="Arial" w:hAnsi="Arial" w:cs="Arial"/>
                <w:sz w:val="18"/>
                <w:szCs w:val="18"/>
              </w:rPr>
              <w:t>151,832</w:t>
            </w:r>
          </w:p>
        </w:tc>
      </w:tr>
      <w:tr w:rsidR="00833E2C" w:rsidRPr="00E47E49" w:rsidTr="00BE0547">
        <w:trPr>
          <w:gridAfter w:val="1"/>
          <w:wAfter w:w="6" w:type="dxa"/>
          <w:trHeight w:val="374"/>
        </w:trPr>
        <w:tc>
          <w:tcPr>
            <w:tcW w:w="4230" w:type="dxa"/>
            <w:hideMark/>
          </w:tcPr>
          <w:p w:rsidR="00833E2C" w:rsidRPr="00E47E49" w:rsidRDefault="00833E2C" w:rsidP="00A026E9">
            <w:pPr>
              <w:spacing w:line="380" w:lineRule="exact"/>
              <w:rPr>
                <w:rFonts w:ascii="Arial" w:hAnsi="Arial" w:cs="Arial"/>
                <w:sz w:val="18"/>
                <w:szCs w:val="18"/>
              </w:rPr>
            </w:pPr>
            <w:r w:rsidRPr="00E47E49">
              <w:rPr>
                <w:rFonts w:ascii="Arial" w:hAnsi="Arial" w:cs="Arial"/>
                <w:sz w:val="18"/>
                <w:szCs w:val="18"/>
              </w:rPr>
              <w:t>Accrued expenses</w:t>
            </w:r>
          </w:p>
        </w:tc>
        <w:tc>
          <w:tcPr>
            <w:tcW w:w="2001" w:type="dxa"/>
            <w:hideMark/>
          </w:tcPr>
          <w:p w:rsidR="00833E2C" w:rsidRPr="00E47E49" w:rsidRDefault="00833E2C" w:rsidP="00A026E9">
            <w:pPr>
              <w:pBdr>
                <w:bottom w:val="single" w:sz="4" w:space="1" w:color="auto"/>
              </w:pBdr>
              <w:tabs>
                <w:tab w:val="decimal" w:pos="1680"/>
              </w:tabs>
              <w:spacing w:line="380" w:lineRule="exact"/>
              <w:rPr>
                <w:rFonts w:ascii="Arial" w:hAnsi="Arial" w:cs="Arial"/>
                <w:sz w:val="18"/>
                <w:szCs w:val="18"/>
                <w:cs/>
              </w:rPr>
            </w:pPr>
            <w:r w:rsidRPr="00E47E49">
              <w:rPr>
                <w:rFonts w:ascii="Arial" w:hAnsi="Arial" w:cs="Arial"/>
                <w:sz w:val="18"/>
                <w:szCs w:val="18"/>
              </w:rPr>
              <w:t>92,959</w:t>
            </w:r>
          </w:p>
        </w:tc>
        <w:tc>
          <w:tcPr>
            <w:tcW w:w="1731" w:type="dxa"/>
            <w:hideMark/>
          </w:tcPr>
          <w:p w:rsidR="00833E2C" w:rsidRPr="00E47E49" w:rsidRDefault="00833E2C" w:rsidP="00A026E9">
            <w:pPr>
              <w:pBdr>
                <w:bottom w:val="single" w:sz="4" w:space="1" w:color="auto"/>
              </w:pBdr>
              <w:tabs>
                <w:tab w:val="decimal" w:pos="1410"/>
              </w:tabs>
              <w:spacing w:line="380" w:lineRule="exact"/>
              <w:rPr>
                <w:rFonts w:ascii="Arial" w:hAnsi="Arial" w:cs="Arial"/>
                <w:sz w:val="18"/>
                <w:szCs w:val="18"/>
              </w:rPr>
            </w:pPr>
            <w:r w:rsidRPr="00E47E49">
              <w:rPr>
                <w:rFonts w:ascii="Arial" w:hAnsi="Arial" w:cs="Arial"/>
                <w:sz w:val="18"/>
                <w:szCs w:val="18"/>
              </w:rPr>
              <w:t>-</w:t>
            </w:r>
          </w:p>
        </w:tc>
        <w:tc>
          <w:tcPr>
            <w:tcW w:w="1584" w:type="dxa"/>
            <w:hideMark/>
          </w:tcPr>
          <w:p w:rsidR="00833E2C" w:rsidRPr="00E47E49" w:rsidRDefault="00833E2C" w:rsidP="00A026E9">
            <w:pPr>
              <w:pBdr>
                <w:bottom w:val="single" w:sz="4" w:space="1" w:color="auto"/>
              </w:pBdr>
              <w:tabs>
                <w:tab w:val="decimal" w:pos="1200"/>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A026E9">
            <w:pPr>
              <w:pBdr>
                <w:bottom w:val="single" w:sz="4" w:space="1" w:color="auto"/>
              </w:pBdr>
              <w:tabs>
                <w:tab w:val="decimal" w:pos="1335"/>
              </w:tabs>
              <w:spacing w:line="380" w:lineRule="exact"/>
              <w:rPr>
                <w:rFonts w:ascii="Arial" w:hAnsi="Arial" w:cs="Arial"/>
                <w:sz w:val="18"/>
                <w:szCs w:val="18"/>
              </w:rPr>
            </w:pPr>
            <w:r w:rsidRPr="00E47E49">
              <w:rPr>
                <w:rFonts w:ascii="Arial" w:hAnsi="Arial" w:cs="Arial"/>
                <w:sz w:val="18"/>
                <w:szCs w:val="18"/>
              </w:rPr>
              <w:t>92,959</w:t>
            </w:r>
          </w:p>
        </w:tc>
        <w:tc>
          <w:tcPr>
            <w:tcW w:w="1788" w:type="dxa"/>
            <w:hideMark/>
          </w:tcPr>
          <w:p w:rsidR="00833E2C" w:rsidRPr="00E47E49" w:rsidRDefault="00833E2C" w:rsidP="00A026E9">
            <w:pPr>
              <w:pBdr>
                <w:bottom w:val="single" w:sz="4" w:space="1" w:color="auto"/>
              </w:pBdr>
              <w:tabs>
                <w:tab w:val="decimal" w:pos="1515"/>
              </w:tabs>
              <w:spacing w:line="380" w:lineRule="exact"/>
              <w:rPr>
                <w:rFonts w:ascii="Arial" w:hAnsi="Arial" w:cs="Arial"/>
                <w:sz w:val="18"/>
                <w:szCs w:val="18"/>
              </w:rPr>
            </w:pPr>
            <w:r w:rsidRPr="00E47E49">
              <w:rPr>
                <w:rFonts w:ascii="Arial" w:hAnsi="Arial" w:cs="Arial"/>
                <w:sz w:val="18"/>
                <w:szCs w:val="18"/>
              </w:rPr>
              <w:t>92,959</w:t>
            </w:r>
          </w:p>
        </w:tc>
      </w:tr>
      <w:tr w:rsidR="00833E2C" w:rsidRPr="00E47E49" w:rsidTr="00BE0547">
        <w:trPr>
          <w:gridAfter w:val="1"/>
          <w:wAfter w:w="6" w:type="dxa"/>
          <w:trHeight w:val="374"/>
        </w:trPr>
        <w:tc>
          <w:tcPr>
            <w:tcW w:w="4230" w:type="dxa"/>
            <w:hideMark/>
          </w:tcPr>
          <w:p w:rsidR="00833E2C" w:rsidRPr="00E47E49" w:rsidRDefault="00833E2C" w:rsidP="00A026E9">
            <w:pPr>
              <w:spacing w:line="380" w:lineRule="exact"/>
              <w:rPr>
                <w:rFonts w:ascii="Arial" w:hAnsi="Arial" w:cs="Arial"/>
                <w:b/>
                <w:bCs/>
                <w:sz w:val="18"/>
                <w:szCs w:val="18"/>
              </w:rPr>
            </w:pPr>
            <w:r w:rsidRPr="00E47E49">
              <w:rPr>
                <w:rFonts w:ascii="Arial" w:hAnsi="Arial" w:cs="Arial"/>
                <w:b/>
                <w:bCs/>
                <w:sz w:val="18"/>
                <w:szCs w:val="18"/>
              </w:rPr>
              <w:t>Total financial liabilities</w:t>
            </w:r>
          </w:p>
        </w:tc>
        <w:tc>
          <w:tcPr>
            <w:tcW w:w="2001" w:type="dxa"/>
            <w:hideMark/>
          </w:tcPr>
          <w:p w:rsidR="00833E2C" w:rsidRPr="00E47E49" w:rsidRDefault="00833E2C" w:rsidP="00A026E9">
            <w:pPr>
              <w:pBdr>
                <w:bottom w:val="double" w:sz="4" w:space="1" w:color="auto"/>
              </w:pBdr>
              <w:tabs>
                <w:tab w:val="decimal" w:pos="1680"/>
              </w:tabs>
              <w:spacing w:line="380" w:lineRule="exact"/>
              <w:rPr>
                <w:rFonts w:ascii="Arial" w:hAnsi="Arial" w:cs="Arial"/>
                <w:sz w:val="18"/>
                <w:szCs w:val="18"/>
                <w:cs/>
              </w:rPr>
            </w:pPr>
            <w:r w:rsidRPr="00E47E49">
              <w:rPr>
                <w:rFonts w:ascii="Arial" w:hAnsi="Arial" w:cs="Arial"/>
                <w:sz w:val="18"/>
                <w:szCs w:val="18"/>
              </w:rPr>
              <w:t>1,348,983</w:t>
            </w:r>
          </w:p>
        </w:tc>
        <w:tc>
          <w:tcPr>
            <w:tcW w:w="1731" w:type="dxa"/>
            <w:hideMark/>
          </w:tcPr>
          <w:p w:rsidR="00833E2C" w:rsidRPr="00E47E49" w:rsidRDefault="00833E2C" w:rsidP="00A026E9">
            <w:pPr>
              <w:pBdr>
                <w:bottom w:val="double" w:sz="4" w:space="1" w:color="auto"/>
              </w:pBdr>
              <w:tabs>
                <w:tab w:val="decimal" w:pos="1410"/>
              </w:tabs>
              <w:spacing w:line="380" w:lineRule="exact"/>
              <w:rPr>
                <w:rFonts w:ascii="Arial" w:hAnsi="Arial" w:cs="Arial"/>
                <w:sz w:val="18"/>
                <w:szCs w:val="18"/>
              </w:rPr>
            </w:pPr>
            <w:r w:rsidRPr="00E47E49">
              <w:rPr>
                <w:rFonts w:ascii="Arial" w:hAnsi="Arial" w:cs="Arial"/>
                <w:sz w:val="18"/>
                <w:szCs w:val="18"/>
              </w:rPr>
              <w:t>104,072</w:t>
            </w:r>
          </w:p>
        </w:tc>
        <w:tc>
          <w:tcPr>
            <w:tcW w:w="1584" w:type="dxa"/>
            <w:hideMark/>
          </w:tcPr>
          <w:p w:rsidR="00833E2C" w:rsidRPr="00E47E49" w:rsidRDefault="00833E2C" w:rsidP="00A026E9">
            <w:pPr>
              <w:pBdr>
                <w:bottom w:val="double" w:sz="4" w:space="1" w:color="auto"/>
              </w:pBdr>
              <w:tabs>
                <w:tab w:val="decimal" w:pos="1200"/>
              </w:tabs>
              <w:spacing w:line="380" w:lineRule="exact"/>
              <w:rPr>
                <w:rFonts w:ascii="Arial" w:hAnsi="Arial" w:cs="Arial"/>
                <w:sz w:val="18"/>
                <w:szCs w:val="18"/>
              </w:rPr>
            </w:pPr>
            <w:r w:rsidRPr="00E47E49">
              <w:rPr>
                <w:rFonts w:ascii="Arial" w:hAnsi="Arial" w:cs="Arial"/>
                <w:sz w:val="18"/>
                <w:szCs w:val="18"/>
              </w:rPr>
              <w:t>-</w:t>
            </w:r>
          </w:p>
        </w:tc>
        <w:tc>
          <w:tcPr>
            <w:tcW w:w="1620" w:type="dxa"/>
            <w:hideMark/>
          </w:tcPr>
          <w:p w:rsidR="00833E2C" w:rsidRPr="00E47E49" w:rsidRDefault="00833E2C" w:rsidP="00A026E9">
            <w:pPr>
              <w:pBdr>
                <w:bottom w:val="double" w:sz="4" w:space="1" w:color="auto"/>
              </w:pBdr>
              <w:tabs>
                <w:tab w:val="decimal" w:pos="1335"/>
              </w:tabs>
              <w:spacing w:line="380" w:lineRule="exact"/>
              <w:rPr>
                <w:rFonts w:ascii="Arial" w:hAnsi="Arial" w:cs="Arial"/>
                <w:sz w:val="18"/>
                <w:szCs w:val="18"/>
              </w:rPr>
            </w:pPr>
            <w:r w:rsidRPr="00E47E49">
              <w:rPr>
                <w:rFonts w:ascii="Arial" w:hAnsi="Arial" w:cs="Arial"/>
                <w:sz w:val="18"/>
                <w:szCs w:val="18"/>
              </w:rPr>
              <w:t>1,244,911</w:t>
            </w:r>
          </w:p>
        </w:tc>
        <w:tc>
          <w:tcPr>
            <w:tcW w:w="1788" w:type="dxa"/>
            <w:hideMark/>
          </w:tcPr>
          <w:p w:rsidR="00833E2C" w:rsidRPr="00E47E49" w:rsidRDefault="00833E2C" w:rsidP="00A026E9">
            <w:pPr>
              <w:pBdr>
                <w:bottom w:val="double" w:sz="4" w:space="1" w:color="auto"/>
              </w:pBdr>
              <w:tabs>
                <w:tab w:val="decimal" w:pos="1515"/>
              </w:tabs>
              <w:spacing w:line="380" w:lineRule="exact"/>
              <w:rPr>
                <w:rFonts w:ascii="Arial" w:hAnsi="Arial" w:cs="Arial"/>
                <w:sz w:val="18"/>
                <w:szCs w:val="18"/>
              </w:rPr>
            </w:pPr>
            <w:r w:rsidRPr="00E47E49">
              <w:rPr>
                <w:rFonts w:ascii="Arial" w:hAnsi="Arial" w:cs="Arial"/>
                <w:sz w:val="18"/>
                <w:szCs w:val="18"/>
              </w:rPr>
              <w:t>1,348,983</w:t>
            </w:r>
          </w:p>
        </w:tc>
      </w:tr>
    </w:tbl>
    <w:p w:rsidR="00833E2C" w:rsidRPr="00E47E49" w:rsidRDefault="00833E2C" w:rsidP="00833E2C">
      <w:pPr>
        <w:widowControl/>
        <w:overflowPunct/>
        <w:autoSpaceDE/>
        <w:autoSpaceDN/>
        <w:adjustRightInd/>
        <w:sectPr w:rsidR="00833E2C" w:rsidRPr="00E47E49" w:rsidSect="00BE0547">
          <w:pgSz w:w="16838" w:h="11906" w:orient="landscape" w:code="9"/>
          <w:pgMar w:top="806" w:right="1296" w:bottom="259" w:left="1080" w:header="720" w:footer="720" w:gutter="0"/>
          <w:cols w:space="720"/>
          <w:docGrid w:linePitch="326"/>
        </w:sectPr>
      </w:pPr>
    </w:p>
    <w:p w:rsidR="00833E2C" w:rsidRPr="00E47E49" w:rsidRDefault="00833E2C" w:rsidP="006C08E4">
      <w:pPr>
        <w:spacing w:before="120" w:after="120" w:line="380" w:lineRule="exact"/>
        <w:ind w:left="547"/>
        <w:jc w:val="thaiDistribute"/>
        <w:rPr>
          <w:rFonts w:ascii="Arial" w:hAnsi="Arial" w:cs="Arial"/>
          <w:b/>
          <w:bCs/>
          <w:sz w:val="22"/>
          <w:szCs w:val="22"/>
        </w:rPr>
      </w:pPr>
      <w:r w:rsidRPr="00E47E49">
        <w:rPr>
          <w:rFonts w:ascii="Arial" w:hAnsi="Arial" w:cs="Arial"/>
          <w:b/>
          <w:bCs/>
          <w:sz w:val="22"/>
          <w:szCs w:val="22"/>
        </w:rPr>
        <w:lastRenderedPageBreak/>
        <w:t>Leases</w:t>
      </w:r>
    </w:p>
    <w:p w:rsidR="00833E2C" w:rsidRPr="00E47E49" w:rsidRDefault="00833E2C" w:rsidP="006C08E4">
      <w:pPr>
        <w:spacing w:before="120" w:after="120" w:line="380" w:lineRule="exact"/>
        <w:ind w:left="547" w:hanging="540"/>
        <w:jc w:val="thaiDistribute"/>
        <w:rPr>
          <w:rFonts w:ascii="Arial" w:hAnsi="Arial" w:cs="Arial"/>
          <w:sz w:val="22"/>
          <w:szCs w:val="22"/>
          <w:cs/>
        </w:rPr>
      </w:pPr>
      <w:r w:rsidRPr="00E47E49">
        <w:rPr>
          <w:rFonts w:ascii="Arial" w:hAnsi="Arial"/>
          <w:sz w:val="22"/>
          <w:szCs w:val="22"/>
          <w:cs/>
        </w:rPr>
        <w:tab/>
      </w:r>
      <w:bookmarkStart w:id="2" w:name="_Hlk36815210"/>
      <w:r w:rsidRPr="00E47E49">
        <w:rPr>
          <w:rFonts w:ascii="Arial" w:hAnsi="Arial" w:cs="Arial"/>
          <w:sz w:val="22"/>
          <w:szCs w:val="22"/>
        </w:rPr>
        <w:t xml:space="preserve">Upon initial application of </w:t>
      </w:r>
      <w:proofErr w:type="spellStart"/>
      <w:r w:rsidRPr="00E47E49">
        <w:rPr>
          <w:rFonts w:ascii="Arial" w:hAnsi="Arial" w:cs="Arial"/>
          <w:sz w:val="22"/>
          <w:szCs w:val="22"/>
        </w:rPr>
        <w:t>TFRS</w:t>
      </w:r>
      <w:proofErr w:type="spellEnd"/>
      <w:r w:rsidRPr="00E47E49">
        <w:rPr>
          <w:rFonts w:ascii="Arial" w:hAnsi="Arial" w:cs="Arial"/>
          <w:sz w:val="22"/>
          <w:szCs w:val="22"/>
        </w:rPr>
        <w:t xml:space="preserve"> 16 the Group </w:t>
      </w:r>
      <w:proofErr w:type="spellStart"/>
      <w:r w:rsidRPr="00E47E49">
        <w:rPr>
          <w:rFonts w:ascii="Arial" w:hAnsi="Arial" w:cs="Arial"/>
          <w:sz w:val="22"/>
          <w:szCs w:val="22"/>
        </w:rPr>
        <w:t>recognised</w:t>
      </w:r>
      <w:proofErr w:type="spellEnd"/>
      <w:r w:rsidRPr="00E47E49">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5"/>
        <w:gridCol w:w="2255"/>
      </w:tblGrid>
      <w:tr w:rsidR="00FE26A0" w:rsidRPr="00FE26A0" w:rsidTr="004C2FBF">
        <w:tc>
          <w:tcPr>
            <w:tcW w:w="9180" w:type="dxa"/>
            <w:gridSpan w:val="2"/>
          </w:tcPr>
          <w:bookmarkEnd w:id="2"/>
          <w:p w:rsidR="00FE26A0" w:rsidRPr="00FE26A0" w:rsidRDefault="00FE26A0">
            <w:pPr>
              <w:spacing w:line="380" w:lineRule="exact"/>
              <w:jc w:val="right"/>
              <w:rPr>
                <w:rFonts w:ascii="Arial" w:hAnsi="Arial" w:cs="Arial"/>
                <w:sz w:val="22"/>
                <w:szCs w:val="22"/>
                <w:cs/>
              </w:rPr>
            </w:pPr>
            <w:r w:rsidRPr="00FE26A0">
              <w:rPr>
                <w:rFonts w:ascii="Arial" w:hAnsi="Arial" w:cs="Arial"/>
                <w:sz w:val="22"/>
                <w:szCs w:val="22"/>
              </w:rPr>
              <w:t>(Unit: Thousand Baht)</w:t>
            </w:r>
          </w:p>
        </w:tc>
      </w:tr>
      <w:tr w:rsidR="00A026E9" w:rsidRPr="00FE26A0" w:rsidTr="00FE26A0">
        <w:tc>
          <w:tcPr>
            <w:tcW w:w="6925" w:type="dxa"/>
            <w:hideMark/>
          </w:tcPr>
          <w:p w:rsidR="00A026E9" w:rsidRPr="00FE26A0" w:rsidRDefault="00A026E9">
            <w:pPr>
              <w:spacing w:line="380" w:lineRule="exact"/>
              <w:ind w:left="77" w:hanging="77"/>
              <w:rPr>
                <w:rFonts w:ascii="Arial" w:hAnsi="Arial" w:cs="Arial"/>
                <w:sz w:val="22"/>
                <w:szCs w:val="22"/>
                <w:cs/>
              </w:rPr>
            </w:pPr>
            <w:r w:rsidRPr="00FE26A0">
              <w:rPr>
                <w:rFonts w:ascii="Arial" w:hAnsi="Arial" w:cs="Arial"/>
                <w:sz w:val="22"/>
                <w:szCs w:val="22"/>
              </w:rPr>
              <w:t>Operating lease commitments as at 31 December 2019</w:t>
            </w:r>
          </w:p>
        </w:tc>
        <w:tc>
          <w:tcPr>
            <w:tcW w:w="2255" w:type="dxa"/>
            <w:hideMark/>
          </w:tcPr>
          <w:p w:rsidR="00A026E9" w:rsidRPr="00FE26A0" w:rsidRDefault="00A026E9" w:rsidP="00A026E9">
            <w:pPr>
              <w:tabs>
                <w:tab w:val="decimal" w:pos="1965"/>
              </w:tabs>
              <w:spacing w:line="380" w:lineRule="exact"/>
              <w:ind w:left="162" w:hanging="162"/>
              <w:rPr>
                <w:rFonts w:ascii="Arial" w:hAnsi="Arial" w:cs="Arial"/>
                <w:sz w:val="22"/>
                <w:szCs w:val="22"/>
              </w:rPr>
            </w:pPr>
            <w:r w:rsidRPr="00FE26A0">
              <w:rPr>
                <w:rFonts w:ascii="Arial" w:hAnsi="Arial" w:cs="Arial"/>
                <w:sz w:val="22"/>
                <w:szCs w:val="22"/>
              </w:rPr>
              <w:t>158,895</w:t>
            </w:r>
          </w:p>
        </w:tc>
      </w:tr>
      <w:tr w:rsidR="00A026E9" w:rsidRPr="00FE26A0" w:rsidTr="00FE26A0">
        <w:tc>
          <w:tcPr>
            <w:tcW w:w="6925" w:type="dxa"/>
            <w:hideMark/>
          </w:tcPr>
          <w:p w:rsidR="00A026E9" w:rsidRPr="00FE26A0" w:rsidRDefault="00A026E9">
            <w:pPr>
              <w:spacing w:line="380" w:lineRule="exact"/>
              <w:ind w:left="255" w:hanging="270"/>
              <w:rPr>
                <w:rFonts w:ascii="Arial" w:hAnsi="Arial" w:cs="Arial"/>
                <w:sz w:val="22"/>
                <w:szCs w:val="22"/>
              </w:rPr>
            </w:pPr>
            <w:r w:rsidRPr="00FE26A0">
              <w:rPr>
                <w:rFonts w:ascii="Arial" w:hAnsi="Arial" w:cs="Arial"/>
                <w:sz w:val="22"/>
                <w:szCs w:val="22"/>
              </w:rPr>
              <w:t>Add:</w:t>
            </w:r>
            <w:r w:rsidRPr="00FE26A0">
              <w:rPr>
                <w:rFonts w:ascii="Arial" w:hAnsi="Arial" w:hint="cs"/>
                <w:sz w:val="22"/>
                <w:szCs w:val="22"/>
                <w:cs/>
              </w:rPr>
              <w:t xml:space="preserve"> </w:t>
            </w:r>
            <w:r w:rsidRPr="00FE26A0">
              <w:rPr>
                <w:rFonts w:ascii="Arial" w:hAnsi="Arial" w:cs="Arial"/>
                <w:sz w:val="22"/>
                <w:szCs w:val="22"/>
              </w:rPr>
              <w:t xml:space="preserve">Option to extend lease term </w:t>
            </w:r>
          </w:p>
        </w:tc>
        <w:tc>
          <w:tcPr>
            <w:tcW w:w="2255" w:type="dxa"/>
            <w:hideMark/>
          </w:tcPr>
          <w:p w:rsidR="00A026E9" w:rsidRPr="00FE26A0" w:rsidRDefault="00A026E9" w:rsidP="00A026E9">
            <w:pPr>
              <w:tabs>
                <w:tab w:val="decimal" w:pos="1965"/>
              </w:tabs>
              <w:spacing w:line="380" w:lineRule="exact"/>
              <w:ind w:left="162" w:hanging="162"/>
              <w:rPr>
                <w:rFonts w:ascii="Arial" w:hAnsi="Arial" w:cs="Arial"/>
                <w:sz w:val="22"/>
                <w:szCs w:val="22"/>
              </w:rPr>
            </w:pPr>
            <w:r w:rsidRPr="00FE26A0">
              <w:rPr>
                <w:rFonts w:ascii="Arial" w:hAnsi="Arial" w:cs="Arial"/>
                <w:sz w:val="22"/>
                <w:szCs w:val="22"/>
              </w:rPr>
              <w:t>106,435</w:t>
            </w:r>
          </w:p>
        </w:tc>
      </w:tr>
      <w:tr w:rsidR="00A026E9" w:rsidRPr="00FE26A0" w:rsidTr="00FE26A0">
        <w:tc>
          <w:tcPr>
            <w:tcW w:w="6925" w:type="dxa"/>
            <w:hideMark/>
          </w:tcPr>
          <w:p w:rsidR="00A026E9" w:rsidRPr="00FE26A0" w:rsidRDefault="00A026E9">
            <w:pPr>
              <w:spacing w:line="380" w:lineRule="exact"/>
              <w:rPr>
                <w:rFonts w:ascii="Arial" w:hAnsi="Arial" w:cs="Arial"/>
                <w:sz w:val="22"/>
                <w:szCs w:val="22"/>
              </w:rPr>
            </w:pPr>
            <w:r w:rsidRPr="00FE26A0">
              <w:rPr>
                <w:rFonts w:ascii="Arial" w:hAnsi="Arial" w:cs="Arial"/>
                <w:sz w:val="22"/>
                <w:szCs w:val="22"/>
              </w:rPr>
              <w:t>Less:</w:t>
            </w:r>
            <w:r w:rsidRPr="00FE26A0">
              <w:rPr>
                <w:rFonts w:ascii="Arial" w:hAnsi="Arial" w:hint="cs"/>
                <w:sz w:val="22"/>
                <w:szCs w:val="22"/>
                <w:cs/>
              </w:rPr>
              <w:t xml:space="preserve"> </w:t>
            </w:r>
            <w:r w:rsidRPr="00FE26A0">
              <w:rPr>
                <w:rFonts w:ascii="Arial" w:hAnsi="Arial" w:cs="Arial"/>
                <w:sz w:val="22"/>
                <w:szCs w:val="22"/>
              </w:rPr>
              <w:t>Contracts reassessed as service agreements</w:t>
            </w:r>
            <w:r w:rsidRPr="00FE26A0">
              <w:rPr>
                <w:rFonts w:ascii="Arial" w:hAnsi="Arial" w:hint="cs"/>
                <w:sz w:val="22"/>
                <w:szCs w:val="22"/>
                <w:cs/>
              </w:rPr>
              <w:t xml:space="preserve"> </w:t>
            </w:r>
          </w:p>
        </w:tc>
        <w:tc>
          <w:tcPr>
            <w:tcW w:w="2255" w:type="dxa"/>
            <w:hideMark/>
          </w:tcPr>
          <w:p w:rsidR="00A026E9" w:rsidRPr="00FE26A0" w:rsidRDefault="00A026E9" w:rsidP="00A026E9">
            <w:pPr>
              <w:tabs>
                <w:tab w:val="decimal" w:pos="1965"/>
              </w:tabs>
              <w:spacing w:line="380" w:lineRule="exact"/>
              <w:ind w:left="162" w:hanging="162"/>
              <w:rPr>
                <w:rFonts w:ascii="Arial" w:hAnsi="Arial" w:cs="Arial"/>
                <w:sz w:val="22"/>
                <w:szCs w:val="22"/>
              </w:rPr>
            </w:pPr>
            <w:r w:rsidRPr="00FE26A0">
              <w:rPr>
                <w:rFonts w:ascii="Arial" w:hAnsi="Arial" w:cs="Arial"/>
                <w:sz w:val="22"/>
                <w:szCs w:val="22"/>
              </w:rPr>
              <w:t>(5,702)</w:t>
            </w:r>
          </w:p>
        </w:tc>
      </w:tr>
      <w:tr w:rsidR="00A026E9" w:rsidRPr="00FE26A0" w:rsidTr="00FE26A0">
        <w:tc>
          <w:tcPr>
            <w:tcW w:w="6925" w:type="dxa"/>
            <w:hideMark/>
          </w:tcPr>
          <w:p w:rsidR="00A026E9" w:rsidRPr="00FE26A0" w:rsidRDefault="00A026E9">
            <w:pPr>
              <w:spacing w:line="380" w:lineRule="exact"/>
              <w:rPr>
                <w:rFonts w:ascii="Arial" w:hAnsi="Arial" w:cs="Arial"/>
                <w:sz w:val="22"/>
                <w:szCs w:val="22"/>
              </w:rPr>
            </w:pPr>
            <w:r w:rsidRPr="00FE26A0">
              <w:rPr>
                <w:rFonts w:ascii="Arial" w:hAnsi="Arial" w:cs="Arial"/>
                <w:sz w:val="22"/>
                <w:szCs w:val="22"/>
              </w:rPr>
              <w:t>Less:</w:t>
            </w:r>
            <w:r w:rsidRPr="00FE26A0">
              <w:rPr>
                <w:rFonts w:ascii="Arial" w:hAnsi="Arial" w:hint="cs"/>
                <w:sz w:val="22"/>
                <w:szCs w:val="22"/>
                <w:cs/>
              </w:rPr>
              <w:t xml:space="preserve"> </w:t>
            </w:r>
            <w:r w:rsidRPr="00FE26A0">
              <w:rPr>
                <w:rFonts w:ascii="Arial" w:hAnsi="Arial" w:cs="Arial"/>
                <w:sz w:val="22"/>
                <w:szCs w:val="22"/>
              </w:rPr>
              <w:t>Deferred interest expenses</w:t>
            </w:r>
          </w:p>
        </w:tc>
        <w:tc>
          <w:tcPr>
            <w:tcW w:w="2255" w:type="dxa"/>
            <w:hideMark/>
          </w:tcPr>
          <w:p w:rsidR="00A026E9" w:rsidRPr="00FE26A0" w:rsidRDefault="00A026E9" w:rsidP="00A026E9">
            <w:pPr>
              <w:pBdr>
                <w:bottom w:val="single" w:sz="4" w:space="1" w:color="auto"/>
              </w:pBdr>
              <w:tabs>
                <w:tab w:val="decimal" w:pos="1965"/>
              </w:tabs>
              <w:spacing w:line="380" w:lineRule="exact"/>
              <w:ind w:left="162" w:hanging="162"/>
              <w:rPr>
                <w:rFonts w:ascii="Arial" w:hAnsi="Arial" w:cs="Arial"/>
                <w:sz w:val="22"/>
                <w:szCs w:val="22"/>
              </w:rPr>
            </w:pPr>
            <w:r w:rsidRPr="00FE26A0">
              <w:rPr>
                <w:rFonts w:ascii="Arial" w:hAnsi="Arial" w:cs="Arial"/>
                <w:sz w:val="22"/>
                <w:szCs w:val="22"/>
              </w:rPr>
              <w:t>(14,825)</w:t>
            </w:r>
          </w:p>
        </w:tc>
      </w:tr>
      <w:tr w:rsidR="00A026E9" w:rsidRPr="00FE26A0" w:rsidTr="00FE26A0">
        <w:tc>
          <w:tcPr>
            <w:tcW w:w="6925" w:type="dxa"/>
            <w:hideMark/>
          </w:tcPr>
          <w:p w:rsidR="00A026E9" w:rsidRPr="00FE26A0" w:rsidRDefault="00A026E9">
            <w:pPr>
              <w:spacing w:line="380" w:lineRule="exact"/>
              <w:rPr>
                <w:rFonts w:ascii="Arial" w:hAnsi="Arial" w:cs="Arial"/>
                <w:sz w:val="22"/>
                <w:szCs w:val="22"/>
              </w:rPr>
            </w:pPr>
            <w:r w:rsidRPr="00FE26A0">
              <w:rPr>
                <w:rFonts w:ascii="Arial" w:hAnsi="Arial" w:cs="Arial"/>
                <w:sz w:val="22"/>
                <w:szCs w:val="22"/>
              </w:rPr>
              <w:t>Increase in lease liabilities</w:t>
            </w:r>
            <w:r w:rsidRPr="00FE26A0">
              <w:rPr>
                <w:rFonts w:ascii="Arial" w:hAnsi="Arial" w:cs="Arial"/>
                <w:color w:val="000000"/>
                <w:spacing w:val="-4"/>
                <w:sz w:val="22"/>
                <w:szCs w:val="22"/>
              </w:rPr>
              <w:t xml:space="preserve"> due to </w:t>
            </w:r>
            <w:proofErr w:type="spellStart"/>
            <w:r w:rsidRPr="00FE26A0">
              <w:rPr>
                <w:rFonts w:ascii="Arial" w:hAnsi="Arial" w:cs="Arial"/>
                <w:color w:val="000000"/>
                <w:spacing w:val="-4"/>
                <w:sz w:val="22"/>
                <w:szCs w:val="22"/>
              </w:rPr>
              <w:t>TFRS</w:t>
            </w:r>
            <w:proofErr w:type="spellEnd"/>
            <w:r w:rsidRPr="00FE26A0">
              <w:rPr>
                <w:rFonts w:ascii="Arial" w:hAnsi="Arial" w:cs="Arial"/>
                <w:color w:val="000000"/>
                <w:spacing w:val="-4"/>
                <w:sz w:val="22"/>
                <w:szCs w:val="22"/>
              </w:rPr>
              <w:t xml:space="preserve"> </w:t>
            </w:r>
            <w:r w:rsidRPr="00FE26A0">
              <w:rPr>
                <w:rFonts w:ascii="Arial" w:hAnsi="Arial"/>
                <w:color w:val="000000"/>
                <w:spacing w:val="-4"/>
                <w:sz w:val="22"/>
                <w:szCs w:val="22"/>
              </w:rPr>
              <w:t>16</w:t>
            </w:r>
            <w:r w:rsidRPr="00FE26A0">
              <w:rPr>
                <w:rFonts w:ascii="Arial" w:hAnsi="Arial" w:cs="Arial"/>
                <w:color w:val="000000"/>
                <w:spacing w:val="-4"/>
                <w:sz w:val="22"/>
                <w:szCs w:val="22"/>
              </w:rPr>
              <w:t xml:space="preserve"> adoption</w:t>
            </w:r>
          </w:p>
        </w:tc>
        <w:tc>
          <w:tcPr>
            <w:tcW w:w="2255" w:type="dxa"/>
            <w:hideMark/>
          </w:tcPr>
          <w:p w:rsidR="00A026E9" w:rsidRPr="00FE26A0" w:rsidRDefault="00A026E9" w:rsidP="00FE26A0">
            <w:pPr>
              <w:tabs>
                <w:tab w:val="decimal" w:pos="1965"/>
              </w:tabs>
              <w:spacing w:line="380" w:lineRule="exact"/>
              <w:ind w:left="162" w:hanging="162"/>
              <w:rPr>
                <w:rFonts w:ascii="Arial" w:hAnsi="Arial" w:cs="Arial"/>
                <w:sz w:val="22"/>
                <w:szCs w:val="22"/>
              </w:rPr>
            </w:pPr>
            <w:r w:rsidRPr="00FE26A0">
              <w:rPr>
                <w:rFonts w:ascii="Arial" w:hAnsi="Arial" w:cs="Arial"/>
                <w:sz w:val="22"/>
                <w:szCs w:val="22"/>
              </w:rPr>
              <w:t>244,803</w:t>
            </w:r>
          </w:p>
        </w:tc>
      </w:tr>
      <w:tr w:rsidR="00A026E9" w:rsidRPr="00FE26A0" w:rsidTr="00FE26A0">
        <w:tc>
          <w:tcPr>
            <w:tcW w:w="6925" w:type="dxa"/>
            <w:hideMark/>
          </w:tcPr>
          <w:p w:rsidR="00A026E9" w:rsidRPr="00FE26A0" w:rsidRDefault="00A026E9">
            <w:pPr>
              <w:spacing w:line="380" w:lineRule="exact"/>
              <w:rPr>
                <w:rFonts w:ascii="Arial" w:hAnsi="Arial" w:cs="Arial"/>
                <w:sz w:val="22"/>
                <w:szCs w:val="22"/>
              </w:rPr>
            </w:pPr>
            <w:r w:rsidRPr="00FE26A0">
              <w:rPr>
                <w:rFonts w:ascii="Arial" w:hAnsi="Arial" w:cs="Arial"/>
                <w:sz w:val="22"/>
                <w:szCs w:val="22"/>
              </w:rPr>
              <w:t>Liabilities under finance lease agreements</w:t>
            </w:r>
            <w:r w:rsidRPr="00FE26A0">
              <w:rPr>
                <w:rFonts w:ascii="Arial" w:hAnsi="Arial" w:hint="cs"/>
                <w:sz w:val="22"/>
                <w:szCs w:val="22"/>
                <w:cs/>
              </w:rPr>
              <w:t xml:space="preserve"> </w:t>
            </w:r>
            <w:r w:rsidRPr="00FE26A0">
              <w:rPr>
                <w:rFonts w:ascii="Arial" w:hAnsi="Arial" w:cs="Arial"/>
                <w:sz w:val="22"/>
                <w:szCs w:val="22"/>
              </w:rPr>
              <w:t>as at 31 December 2019</w:t>
            </w:r>
          </w:p>
        </w:tc>
        <w:tc>
          <w:tcPr>
            <w:tcW w:w="2255" w:type="dxa"/>
          </w:tcPr>
          <w:p w:rsidR="00A026E9" w:rsidRPr="00FE26A0" w:rsidRDefault="00A026E9" w:rsidP="00FE26A0">
            <w:pPr>
              <w:pBdr>
                <w:bottom w:val="single" w:sz="4" w:space="1" w:color="auto"/>
              </w:pBdr>
              <w:tabs>
                <w:tab w:val="decimal" w:pos="1965"/>
              </w:tabs>
              <w:spacing w:line="380" w:lineRule="exact"/>
              <w:rPr>
                <w:rFonts w:ascii="Arial" w:hAnsi="Arial" w:cs="Arial"/>
                <w:sz w:val="22"/>
                <w:szCs w:val="22"/>
              </w:rPr>
            </w:pPr>
            <w:r w:rsidRPr="00FE26A0">
              <w:rPr>
                <w:rFonts w:ascii="Arial" w:hAnsi="Arial" w:cs="Arial"/>
                <w:sz w:val="22"/>
                <w:szCs w:val="22"/>
              </w:rPr>
              <w:t>-</w:t>
            </w:r>
          </w:p>
        </w:tc>
      </w:tr>
      <w:tr w:rsidR="00A026E9" w:rsidRPr="00FE26A0" w:rsidTr="00FE26A0">
        <w:tc>
          <w:tcPr>
            <w:tcW w:w="6925" w:type="dxa"/>
            <w:hideMark/>
          </w:tcPr>
          <w:p w:rsidR="00A026E9" w:rsidRPr="00FE26A0" w:rsidRDefault="00A026E9">
            <w:pPr>
              <w:spacing w:line="380" w:lineRule="exact"/>
              <w:ind w:left="162" w:hanging="162"/>
              <w:rPr>
                <w:rFonts w:ascii="Arial" w:hAnsi="Arial" w:cs="Arial"/>
                <w:sz w:val="22"/>
                <w:szCs w:val="22"/>
              </w:rPr>
            </w:pPr>
            <w:r w:rsidRPr="00FE26A0">
              <w:rPr>
                <w:rFonts w:ascii="Arial" w:hAnsi="Arial" w:cs="Arial"/>
                <w:sz w:val="22"/>
                <w:szCs w:val="22"/>
              </w:rPr>
              <w:t>Lease liabilities</w:t>
            </w:r>
            <w:r w:rsidRPr="00FE26A0">
              <w:rPr>
                <w:rFonts w:ascii="Arial" w:hAnsi="Arial" w:hint="cs"/>
                <w:sz w:val="22"/>
                <w:szCs w:val="22"/>
                <w:cs/>
              </w:rPr>
              <w:t xml:space="preserve"> </w:t>
            </w:r>
            <w:r w:rsidRPr="00FE26A0">
              <w:rPr>
                <w:rFonts w:ascii="Arial" w:hAnsi="Arial" w:cs="Arial"/>
                <w:sz w:val="22"/>
                <w:szCs w:val="22"/>
              </w:rPr>
              <w:t>as at 1 January 2020</w:t>
            </w:r>
          </w:p>
        </w:tc>
        <w:tc>
          <w:tcPr>
            <w:tcW w:w="2255" w:type="dxa"/>
            <w:hideMark/>
          </w:tcPr>
          <w:p w:rsidR="00A026E9" w:rsidRPr="00FE26A0" w:rsidRDefault="00A026E9" w:rsidP="00A026E9">
            <w:pPr>
              <w:pBdr>
                <w:bottom w:val="double" w:sz="4" w:space="1" w:color="auto"/>
              </w:pBdr>
              <w:tabs>
                <w:tab w:val="decimal" w:pos="1965"/>
              </w:tabs>
              <w:spacing w:line="380" w:lineRule="exact"/>
              <w:ind w:left="162" w:hanging="162"/>
              <w:rPr>
                <w:rFonts w:ascii="Arial" w:hAnsi="Arial" w:cs="Arial"/>
                <w:sz w:val="22"/>
                <w:szCs w:val="22"/>
              </w:rPr>
            </w:pPr>
            <w:r w:rsidRPr="00FE26A0">
              <w:rPr>
                <w:rFonts w:ascii="Arial" w:hAnsi="Arial" w:cs="Arial"/>
                <w:sz w:val="22"/>
                <w:szCs w:val="22"/>
              </w:rPr>
              <w:t>244,803</w:t>
            </w:r>
          </w:p>
        </w:tc>
      </w:tr>
      <w:tr w:rsidR="00A026E9" w:rsidRPr="00FE26A0" w:rsidTr="00FE26A0">
        <w:tc>
          <w:tcPr>
            <w:tcW w:w="6925" w:type="dxa"/>
          </w:tcPr>
          <w:p w:rsidR="00A026E9" w:rsidRPr="00FE26A0" w:rsidRDefault="00A026E9">
            <w:pPr>
              <w:spacing w:line="380" w:lineRule="exact"/>
              <w:ind w:left="162" w:hanging="162"/>
              <w:rPr>
                <w:rFonts w:ascii="Arial" w:hAnsi="Arial" w:cs="Arial"/>
                <w:sz w:val="22"/>
                <w:szCs w:val="22"/>
              </w:rPr>
            </w:pPr>
          </w:p>
        </w:tc>
        <w:tc>
          <w:tcPr>
            <w:tcW w:w="2255" w:type="dxa"/>
          </w:tcPr>
          <w:p w:rsidR="00A026E9" w:rsidRPr="00FE26A0" w:rsidRDefault="00A026E9" w:rsidP="00A026E9">
            <w:pPr>
              <w:tabs>
                <w:tab w:val="decimal" w:pos="1965"/>
              </w:tabs>
              <w:spacing w:line="380" w:lineRule="exact"/>
              <w:ind w:left="162" w:hanging="162"/>
              <w:rPr>
                <w:rFonts w:ascii="Arial" w:hAnsi="Arial" w:cs="Arial"/>
                <w:sz w:val="22"/>
                <w:szCs w:val="22"/>
              </w:rPr>
            </w:pPr>
          </w:p>
        </w:tc>
      </w:tr>
      <w:tr w:rsidR="00A026E9" w:rsidRPr="00FE26A0" w:rsidTr="00FE26A0">
        <w:tc>
          <w:tcPr>
            <w:tcW w:w="6925" w:type="dxa"/>
            <w:hideMark/>
          </w:tcPr>
          <w:p w:rsidR="00A026E9" w:rsidRPr="00FE26A0" w:rsidRDefault="00A026E9">
            <w:pPr>
              <w:spacing w:line="380" w:lineRule="exact"/>
              <w:rPr>
                <w:rFonts w:ascii="Arial" w:hAnsi="Arial" w:cs="Arial"/>
                <w:sz w:val="22"/>
                <w:szCs w:val="22"/>
              </w:rPr>
            </w:pPr>
            <w:r w:rsidRPr="00FE26A0">
              <w:rPr>
                <w:rFonts w:ascii="Arial" w:hAnsi="Arial" w:cs="Arial"/>
                <w:sz w:val="22"/>
                <w:szCs w:val="22"/>
              </w:rPr>
              <w:t>Comprise of:</w:t>
            </w:r>
          </w:p>
        </w:tc>
        <w:tc>
          <w:tcPr>
            <w:tcW w:w="2255" w:type="dxa"/>
          </w:tcPr>
          <w:p w:rsidR="00A026E9" w:rsidRPr="00FE26A0" w:rsidRDefault="00A026E9" w:rsidP="00A026E9">
            <w:pPr>
              <w:tabs>
                <w:tab w:val="decimal" w:pos="1965"/>
              </w:tabs>
              <w:spacing w:line="380" w:lineRule="exact"/>
              <w:ind w:left="162" w:hanging="162"/>
              <w:rPr>
                <w:rFonts w:ascii="Arial" w:hAnsi="Arial" w:cs="Arial"/>
                <w:sz w:val="22"/>
                <w:szCs w:val="22"/>
              </w:rPr>
            </w:pPr>
          </w:p>
        </w:tc>
      </w:tr>
      <w:tr w:rsidR="00A026E9" w:rsidRPr="00FE26A0" w:rsidTr="00FE26A0">
        <w:tc>
          <w:tcPr>
            <w:tcW w:w="6925" w:type="dxa"/>
            <w:hideMark/>
          </w:tcPr>
          <w:p w:rsidR="00A026E9" w:rsidRPr="00FE26A0" w:rsidRDefault="00A026E9">
            <w:pPr>
              <w:spacing w:line="380" w:lineRule="exact"/>
              <w:ind w:firstLine="167"/>
              <w:rPr>
                <w:rFonts w:ascii="Arial" w:hAnsi="Arial" w:cs="Arial"/>
                <w:sz w:val="22"/>
                <w:szCs w:val="22"/>
              </w:rPr>
            </w:pPr>
            <w:r w:rsidRPr="00FE26A0">
              <w:rPr>
                <w:rFonts w:ascii="Arial" w:hAnsi="Arial" w:cs="Arial"/>
                <w:sz w:val="22"/>
                <w:szCs w:val="22"/>
              </w:rPr>
              <w:t>Current lease liabilities</w:t>
            </w:r>
          </w:p>
        </w:tc>
        <w:tc>
          <w:tcPr>
            <w:tcW w:w="2255" w:type="dxa"/>
            <w:hideMark/>
          </w:tcPr>
          <w:p w:rsidR="00A026E9" w:rsidRPr="00FE26A0" w:rsidRDefault="00A026E9" w:rsidP="00A026E9">
            <w:pPr>
              <w:tabs>
                <w:tab w:val="decimal" w:pos="1965"/>
              </w:tabs>
              <w:spacing w:line="380" w:lineRule="exact"/>
              <w:ind w:left="162" w:hanging="162"/>
              <w:rPr>
                <w:rFonts w:ascii="Arial" w:hAnsi="Arial" w:cs="Arial"/>
                <w:sz w:val="22"/>
                <w:szCs w:val="22"/>
              </w:rPr>
            </w:pPr>
            <w:r w:rsidRPr="00FE26A0">
              <w:rPr>
                <w:rFonts w:ascii="Arial" w:hAnsi="Arial" w:cs="Arial"/>
                <w:sz w:val="22"/>
                <w:szCs w:val="22"/>
              </w:rPr>
              <w:t>58,091</w:t>
            </w:r>
          </w:p>
        </w:tc>
      </w:tr>
      <w:tr w:rsidR="00A026E9" w:rsidRPr="00FE26A0" w:rsidTr="00FE26A0">
        <w:tc>
          <w:tcPr>
            <w:tcW w:w="6925" w:type="dxa"/>
            <w:hideMark/>
          </w:tcPr>
          <w:p w:rsidR="00A026E9" w:rsidRPr="00FE26A0" w:rsidRDefault="00A026E9">
            <w:pPr>
              <w:spacing w:line="380" w:lineRule="exact"/>
              <w:ind w:firstLine="167"/>
              <w:rPr>
                <w:rFonts w:ascii="Arial" w:hAnsi="Arial" w:cs="Arial"/>
                <w:sz w:val="22"/>
                <w:szCs w:val="22"/>
              </w:rPr>
            </w:pPr>
            <w:r w:rsidRPr="00FE26A0">
              <w:rPr>
                <w:rFonts w:ascii="Arial" w:hAnsi="Arial" w:cs="Arial"/>
                <w:sz w:val="22"/>
                <w:szCs w:val="22"/>
              </w:rPr>
              <w:t>Non-current lease liabilities</w:t>
            </w:r>
          </w:p>
        </w:tc>
        <w:tc>
          <w:tcPr>
            <w:tcW w:w="2255" w:type="dxa"/>
            <w:hideMark/>
          </w:tcPr>
          <w:p w:rsidR="00A026E9" w:rsidRPr="00FE26A0" w:rsidRDefault="00A026E9" w:rsidP="00A026E9">
            <w:pPr>
              <w:pBdr>
                <w:bottom w:val="single" w:sz="4" w:space="1" w:color="auto"/>
              </w:pBdr>
              <w:tabs>
                <w:tab w:val="decimal" w:pos="1965"/>
              </w:tabs>
              <w:spacing w:line="380" w:lineRule="exact"/>
              <w:ind w:left="162" w:hanging="162"/>
              <w:rPr>
                <w:rFonts w:ascii="Arial" w:hAnsi="Arial" w:cs="Arial"/>
                <w:sz w:val="22"/>
                <w:szCs w:val="22"/>
              </w:rPr>
            </w:pPr>
            <w:r w:rsidRPr="00FE26A0">
              <w:rPr>
                <w:rFonts w:ascii="Arial" w:hAnsi="Arial" w:cs="Arial"/>
                <w:sz w:val="22"/>
                <w:szCs w:val="22"/>
              </w:rPr>
              <w:t>186,712</w:t>
            </w:r>
          </w:p>
        </w:tc>
      </w:tr>
      <w:tr w:rsidR="00A026E9" w:rsidRPr="00FE26A0" w:rsidTr="00FE26A0">
        <w:tc>
          <w:tcPr>
            <w:tcW w:w="6925" w:type="dxa"/>
          </w:tcPr>
          <w:p w:rsidR="00A026E9" w:rsidRPr="00FE26A0" w:rsidRDefault="00A026E9">
            <w:pPr>
              <w:spacing w:line="380" w:lineRule="exact"/>
              <w:ind w:left="162" w:hanging="162"/>
              <w:rPr>
                <w:rFonts w:ascii="Arial" w:hAnsi="Arial" w:cs="Arial"/>
                <w:sz w:val="22"/>
                <w:szCs w:val="22"/>
              </w:rPr>
            </w:pPr>
          </w:p>
        </w:tc>
        <w:tc>
          <w:tcPr>
            <w:tcW w:w="2255" w:type="dxa"/>
            <w:hideMark/>
          </w:tcPr>
          <w:p w:rsidR="00A026E9" w:rsidRPr="00FE26A0" w:rsidRDefault="00A026E9" w:rsidP="00A026E9">
            <w:pPr>
              <w:pBdr>
                <w:bottom w:val="double" w:sz="4" w:space="1" w:color="auto"/>
              </w:pBdr>
              <w:tabs>
                <w:tab w:val="decimal" w:pos="1965"/>
              </w:tabs>
              <w:spacing w:line="380" w:lineRule="exact"/>
              <w:rPr>
                <w:rFonts w:ascii="Arial" w:hAnsi="Arial" w:cs="Arial"/>
                <w:sz w:val="22"/>
                <w:szCs w:val="22"/>
              </w:rPr>
            </w:pPr>
            <w:r w:rsidRPr="00FE26A0">
              <w:rPr>
                <w:rFonts w:ascii="Arial" w:hAnsi="Arial" w:cs="Arial"/>
                <w:sz w:val="22"/>
                <w:szCs w:val="22"/>
              </w:rPr>
              <w:t>244,803</w:t>
            </w:r>
          </w:p>
        </w:tc>
      </w:tr>
    </w:tbl>
    <w:p w:rsidR="00833E2C" w:rsidRPr="00E47E49" w:rsidRDefault="00833E2C" w:rsidP="00833E2C">
      <w:pPr>
        <w:spacing w:before="240" w:after="240" w:line="380" w:lineRule="exact"/>
        <w:ind w:left="540"/>
        <w:jc w:val="thaiDistribute"/>
        <w:rPr>
          <w:rFonts w:ascii="Arial" w:hAnsi="Arial" w:cs="Arial"/>
          <w:sz w:val="22"/>
          <w:szCs w:val="22"/>
        </w:rPr>
      </w:pPr>
      <w:r w:rsidRPr="00E47E49">
        <w:rPr>
          <w:rFonts w:ascii="Arial" w:hAnsi="Arial" w:cs="Arial"/>
          <w:sz w:val="22"/>
          <w:szCs w:val="22"/>
        </w:rPr>
        <w:t xml:space="preserve">The adjustments of right-of-use assets due to </w:t>
      </w:r>
      <w:proofErr w:type="spellStart"/>
      <w:r w:rsidRPr="00E47E49">
        <w:rPr>
          <w:rFonts w:ascii="Arial" w:hAnsi="Arial" w:cs="Arial"/>
          <w:sz w:val="22"/>
          <w:szCs w:val="22"/>
        </w:rPr>
        <w:t>TFRS</w:t>
      </w:r>
      <w:proofErr w:type="spellEnd"/>
      <w:r w:rsidRPr="00E47E49">
        <w:rPr>
          <w:rFonts w:ascii="Arial" w:hAnsi="Arial" w:cs="Arial"/>
          <w:sz w:val="22"/>
          <w:szCs w:val="22"/>
        </w:rPr>
        <w:t xml:space="preserve"> 16</w:t>
      </w:r>
      <w:r w:rsidRPr="00E47E49">
        <w:rPr>
          <w:rFonts w:ascii="Arial" w:hAnsi="Arial" w:hint="cs"/>
          <w:sz w:val="22"/>
          <w:szCs w:val="22"/>
          <w:cs/>
        </w:rPr>
        <w:t xml:space="preserve"> </w:t>
      </w:r>
      <w:r w:rsidRPr="00E47E49">
        <w:rPr>
          <w:rFonts w:ascii="Arial" w:hAnsi="Arial" w:cs="Arial"/>
          <w:sz w:val="22"/>
          <w:szCs w:val="22"/>
        </w:rPr>
        <w:t xml:space="preserve">adoption as at 1 January 2020 are </w:t>
      </w:r>
      <w:proofErr w:type="spellStart"/>
      <w:r w:rsidRPr="00E47E49">
        <w:rPr>
          <w:rFonts w:ascii="Arial" w:hAnsi="Arial" w:cs="Arial"/>
          <w:sz w:val="22"/>
          <w:szCs w:val="22"/>
        </w:rPr>
        <w:t>summarised</w:t>
      </w:r>
      <w:proofErr w:type="spellEnd"/>
      <w:r w:rsidRPr="00E47E49">
        <w:rPr>
          <w:rFonts w:ascii="Arial" w:hAnsi="Arial" w:cs="Arial"/>
          <w:sz w:val="22"/>
          <w:szCs w:val="22"/>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833E2C" w:rsidRPr="00E47E49" w:rsidTr="00E47E49">
        <w:tc>
          <w:tcPr>
            <w:tcW w:w="5670" w:type="dxa"/>
          </w:tcPr>
          <w:p w:rsidR="00833E2C" w:rsidRPr="00E47E49" w:rsidRDefault="00833E2C">
            <w:pPr>
              <w:spacing w:line="380" w:lineRule="exact"/>
              <w:rPr>
                <w:rFonts w:ascii="Arial" w:hAnsi="Arial" w:cs="Arial"/>
                <w:sz w:val="22"/>
                <w:szCs w:val="22"/>
              </w:rPr>
            </w:pPr>
          </w:p>
        </w:tc>
        <w:tc>
          <w:tcPr>
            <w:tcW w:w="3456" w:type="dxa"/>
            <w:gridSpan w:val="2"/>
            <w:hideMark/>
          </w:tcPr>
          <w:p w:rsidR="00833E2C" w:rsidRPr="00E47E49" w:rsidRDefault="00833E2C">
            <w:pPr>
              <w:spacing w:line="380" w:lineRule="exact"/>
              <w:jc w:val="right"/>
              <w:rPr>
                <w:rFonts w:ascii="Arial" w:hAnsi="Arial" w:cs="Arial"/>
                <w:sz w:val="22"/>
                <w:szCs w:val="22"/>
                <w:cs/>
              </w:rPr>
            </w:pPr>
            <w:r w:rsidRPr="00E47E49">
              <w:rPr>
                <w:rFonts w:ascii="Arial" w:hAnsi="Arial" w:cs="Arial"/>
                <w:sz w:val="22"/>
                <w:szCs w:val="22"/>
              </w:rPr>
              <w:t>(Unit: Thousand Baht)</w:t>
            </w:r>
          </w:p>
        </w:tc>
      </w:tr>
      <w:tr w:rsidR="00833E2C" w:rsidRPr="00E47E49" w:rsidTr="00A026E9">
        <w:tc>
          <w:tcPr>
            <w:tcW w:w="5670" w:type="dxa"/>
            <w:hideMark/>
          </w:tcPr>
          <w:p w:rsidR="00833E2C" w:rsidRPr="00E47E49" w:rsidRDefault="00833E2C">
            <w:pPr>
              <w:spacing w:line="380" w:lineRule="exact"/>
              <w:ind w:left="77" w:hanging="77"/>
              <w:rPr>
                <w:rFonts w:ascii="Arial" w:hAnsi="Arial" w:cs="Arial"/>
                <w:sz w:val="22"/>
                <w:szCs w:val="22"/>
                <w:cs/>
              </w:rPr>
            </w:pPr>
            <w:r w:rsidRPr="00E47E49">
              <w:rPr>
                <w:rFonts w:ascii="Arial" w:hAnsi="Arial" w:cs="Arial"/>
                <w:sz w:val="22"/>
                <w:szCs w:val="22"/>
              </w:rPr>
              <w:t>Office building and leasehold improvement</w:t>
            </w:r>
          </w:p>
        </w:tc>
        <w:tc>
          <w:tcPr>
            <w:tcW w:w="1728" w:type="dxa"/>
          </w:tcPr>
          <w:p w:rsidR="00833E2C" w:rsidRPr="00E47E49" w:rsidRDefault="00833E2C">
            <w:pPr>
              <w:tabs>
                <w:tab w:val="decimal" w:pos="1335"/>
              </w:tabs>
              <w:spacing w:line="380" w:lineRule="exact"/>
              <w:ind w:right="-43"/>
              <w:rPr>
                <w:rFonts w:ascii="Arial" w:hAnsi="Arial" w:cs="Arial"/>
                <w:sz w:val="22"/>
                <w:szCs w:val="22"/>
              </w:rPr>
            </w:pPr>
          </w:p>
        </w:tc>
        <w:tc>
          <w:tcPr>
            <w:tcW w:w="1728" w:type="dxa"/>
            <w:hideMark/>
          </w:tcPr>
          <w:p w:rsidR="00833E2C" w:rsidRPr="00E47E49" w:rsidRDefault="00A026E9">
            <w:pPr>
              <w:tabs>
                <w:tab w:val="decimal" w:pos="1335"/>
              </w:tabs>
              <w:spacing w:line="380" w:lineRule="exact"/>
              <w:ind w:right="-43"/>
              <w:rPr>
                <w:rFonts w:ascii="Arial" w:hAnsi="Arial" w:cs="Arial"/>
                <w:sz w:val="22"/>
                <w:szCs w:val="22"/>
              </w:rPr>
            </w:pPr>
            <w:r>
              <w:rPr>
                <w:rFonts w:ascii="Arial" w:hAnsi="Arial" w:cs="Arial"/>
                <w:sz w:val="22"/>
                <w:szCs w:val="22"/>
              </w:rPr>
              <w:t>236,614</w:t>
            </w:r>
          </w:p>
        </w:tc>
      </w:tr>
      <w:tr w:rsidR="00A026E9" w:rsidRPr="00E47E49" w:rsidTr="00A026E9">
        <w:tc>
          <w:tcPr>
            <w:tcW w:w="5670" w:type="dxa"/>
            <w:hideMark/>
          </w:tcPr>
          <w:p w:rsidR="00A026E9" w:rsidRPr="00E47E49" w:rsidRDefault="00A026E9" w:rsidP="00A026E9">
            <w:pPr>
              <w:spacing w:line="380" w:lineRule="exact"/>
              <w:rPr>
                <w:rFonts w:ascii="Arial" w:hAnsi="Arial" w:cs="Arial"/>
                <w:sz w:val="22"/>
                <w:szCs w:val="22"/>
              </w:rPr>
            </w:pPr>
            <w:r w:rsidRPr="00E47E49">
              <w:rPr>
                <w:rFonts w:ascii="Arial" w:hAnsi="Arial" w:cs="Arial"/>
                <w:sz w:val="22"/>
                <w:szCs w:val="22"/>
              </w:rPr>
              <w:t>Motor vehicles</w:t>
            </w:r>
          </w:p>
        </w:tc>
        <w:tc>
          <w:tcPr>
            <w:tcW w:w="1728" w:type="dxa"/>
          </w:tcPr>
          <w:p w:rsidR="00A026E9" w:rsidRPr="00E47E49" w:rsidRDefault="00A026E9" w:rsidP="00A026E9">
            <w:pPr>
              <w:tabs>
                <w:tab w:val="decimal" w:pos="1335"/>
              </w:tabs>
              <w:spacing w:line="380" w:lineRule="exact"/>
              <w:ind w:right="-43"/>
              <w:rPr>
                <w:rFonts w:ascii="Arial" w:hAnsi="Arial" w:cs="Arial"/>
                <w:sz w:val="22"/>
                <w:szCs w:val="22"/>
              </w:rPr>
            </w:pPr>
          </w:p>
        </w:tc>
        <w:tc>
          <w:tcPr>
            <w:tcW w:w="1728" w:type="dxa"/>
            <w:hideMark/>
          </w:tcPr>
          <w:p w:rsidR="00A026E9" w:rsidRPr="00E47E49" w:rsidRDefault="00A026E9" w:rsidP="00A026E9">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8,189</w:t>
            </w:r>
          </w:p>
        </w:tc>
      </w:tr>
      <w:tr w:rsidR="00A026E9" w:rsidRPr="00E47E49" w:rsidTr="00A026E9">
        <w:tc>
          <w:tcPr>
            <w:tcW w:w="5670" w:type="dxa"/>
            <w:hideMark/>
          </w:tcPr>
          <w:p w:rsidR="00A026E9" w:rsidRPr="00E47E49" w:rsidRDefault="00A026E9" w:rsidP="00A026E9">
            <w:pPr>
              <w:spacing w:line="380" w:lineRule="exact"/>
              <w:ind w:left="162" w:hanging="162"/>
              <w:rPr>
                <w:rFonts w:ascii="Arial" w:hAnsi="Arial" w:cs="Arial"/>
                <w:sz w:val="22"/>
                <w:szCs w:val="22"/>
              </w:rPr>
            </w:pPr>
            <w:r w:rsidRPr="00E47E49">
              <w:rPr>
                <w:rFonts w:ascii="Arial" w:hAnsi="Arial" w:cs="Arial"/>
                <w:sz w:val="22"/>
                <w:szCs w:val="22"/>
              </w:rPr>
              <w:t>Total right-of-use assets</w:t>
            </w:r>
          </w:p>
        </w:tc>
        <w:tc>
          <w:tcPr>
            <w:tcW w:w="1728" w:type="dxa"/>
          </w:tcPr>
          <w:p w:rsidR="00A026E9" w:rsidRPr="00E47E49" w:rsidRDefault="00A026E9" w:rsidP="00A026E9">
            <w:pPr>
              <w:tabs>
                <w:tab w:val="decimal" w:pos="1335"/>
              </w:tabs>
              <w:spacing w:line="380" w:lineRule="exact"/>
              <w:ind w:right="-43"/>
              <w:rPr>
                <w:rFonts w:ascii="Arial" w:hAnsi="Arial" w:cs="Arial"/>
                <w:sz w:val="22"/>
                <w:szCs w:val="22"/>
              </w:rPr>
            </w:pPr>
          </w:p>
        </w:tc>
        <w:tc>
          <w:tcPr>
            <w:tcW w:w="1728" w:type="dxa"/>
            <w:hideMark/>
          </w:tcPr>
          <w:p w:rsidR="00A026E9" w:rsidRPr="00E47E49" w:rsidRDefault="00A026E9" w:rsidP="00A026E9">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244,803</w:t>
            </w:r>
          </w:p>
        </w:tc>
      </w:tr>
    </w:tbl>
    <w:p w:rsidR="000508CA" w:rsidRPr="00E47E49" w:rsidRDefault="008D698D" w:rsidP="00E47E49">
      <w:pPr>
        <w:tabs>
          <w:tab w:val="left" w:pos="1440"/>
          <w:tab w:val="left" w:pos="2160"/>
          <w:tab w:val="right" w:pos="7920"/>
        </w:tabs>
        <w:spacing w:before="240" w:after="120" w:line="380" w:lineRule="exact"/>
        <w:ind w:left="547" w:hanging="547"/>
        <w:jc w:val="both"/>
        <w:rPr>
          <w:rFonts w:ascii="Arial" w:hAnsi="Arial"/>
          <w:b/>
          <w:bCs/>
          <w:sz w:val="22"/>
          <w:szCs w:val="22"/>
        </w:rPr>
      </w:pPr>
      <w:r w:rsidRPr="00E47E49">
        <w:rPr>
          <w:rFonts w:ascii="Arial" w:hAnsi="Arial"/>
          <w:b/>
          <w:bCs/>
          <w:sz w:val="22"/>
          <w:szCs w:val="22"/>
        </w:rPr>
        <w:t>7</w:t>
      </w:r>
      <w:r w:rsidR="000508CA" w:rsidRPr="00E47E49">
        <w:rPr>
          <w:rFonts w:ascii="Arial" w:hAnsi="Arial"/>
          <w:b/>
          <w:bCs/>
          <w:sz w:val="22"/>
          <w:szCs w:val="22"/>
        </w:rPr>
        <w:t>.</w:t>
      </w:r>
      <w:r w:rsidR="000508CA" w:rsidRPr="00E47E49">
        <w:rPr>
          <w:rFonts w:ascii="Arial" w:hAnsi="Arial"/>
          <w:b/>
          <w:bCs/>
          <w:sz w:val="22"/>
          <w:szCs w:val="22"/>
        </w:rPr>
        <w:tab/>
        <w:t>Cash and cash equivalents</w:t>
      </w:r>
    </w:p>
    <w:p w:rsidR="00617C65" w:rsidRPr="00E47E49" w:rsidRDefault="00617C65" w:rsidP="00E9155C">
      <w:pPr>
        <w:tabs>
          <w:tab w:val="left" w:pos="1440"/>
          <w:tab w:val="right" w:pos="7200"/>
        </w:tabs>
        <w:spacing w:line="380" w:lineRule="atLeast"/>
        <w:ind w:left="360" w:right="-90" w:hanging="360"/>
        <w:jc w:val="right"/>
        <w:rPr>
          <w:rFonts w:ascii="Arial" w:hAnsi="Arial"/>
          <w:b/>
          <w:bCs/>
          <w:sz w:val="22"/>
          <w:szCs w:val="22"/>
        </w:rPr>
      </w:pPr>
      <w:r w:rsidRPr="00E47E49">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617C65" w:rsidRPr="00E47E49" w:rsidTr="00A361E2">
        <w:tc>
          <w:tcPr>
            <w:tcW w:w="5652" w:type="dxa"/>
          </w:tcPr>
          <w:p w:rsidR="00617C65" w:rsidRPr="00E47E49"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617C65" w:rsidRPr="00E47E49" w:rsidRDefault="00E47E49"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30 June      2020</w:t>
            </w:r>
          </w:p>
        </w:tc>
        <w:tc>
          <w:tcPr>
            <w:tcW w:w="1710" w:type="dxa"/>
          </w:tcPr>
          <w:p w:rsidR="00617C65" w:rsidRPr="00E47E49" w:rsidRDefault="00E47E49"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31 December 2019</w:t>
            </w:r>
          </w:p>
        </w:tc>
      </w:tr>
      <w:tr w:rsidR="00617C65" w:rsidRPr="00E47E49" w:rsidTr="00A361E2">
        <w:tc>
          <w:tcPr>
            <w:tcW w:w="5652" w:type="dxa"/>
          </w:tcPr>
          <w:p w:rsidR="00617C65" w:rsidRPr="00E47E49"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r w:rsidRPr="00E47E49">
              <w:rPr>
                <w:rFonts w:ascii="Arial" w:hAnsi="Arial"/>
                <w:sz w:val="22"/>
                <w:szCs w:val="22"/>
              </w:rPr>
              <w:t>Cash on hand, short-term deposits and</w:t>
            </w:r>
          </w:p>
        </w:tc>
        <w:tc>
          <w:tcPr>
            <w:tcW w:w="1710" w:type="dxa"/>
          </w:tcPr>
          <w:p w:rsidR="00617C65" w:rsidRPr="00E47E49" w:rsidRDefault="00617C65" w:rsidP="00C529E7">
            <w:pPr>
              <w:tabs>
                <w:tab w:val="decimal" w:pos="1062"/>
              </w:tabs>
              <w:spacing w:line="380" w:lineRule="atLeast"/>
              <w:ind w:left="-18" w:right="-18"/>
              <w:rPr>
                <w:rFonts w:ascii="Arial" w:hAnsi="Arial"/>
                <w:sz w:val="22"/>
                <w:szCs w:val="22"/>
              </w:rPr>
            </w:pPr>
          </w:p>
        </w:tc>
        <w:tc>
          <w:tcPr>
            <w:tcW w:w="1710" w:type="dxa"/>
            <w:vAlign w:val="bottom"/>
          </w:tcPr>
          <w:p w:rsidR="00617C65" w:rsidRPr="00E47E49" w:rsidRDefault="00617C65" w:rsidP="00C529E7">
            <w:pPr>
              <w:tabs>
                <w:tab w:val="decimal" w:pos="1062"/>
              </w:tabs>
              <w:spacing w:line="380" w:lineRule="atLeast"/>
              <w:ind w:left="-18" w:right="-18"/>
              <w:rPr>
                <w:rFonts w:ascii="Arial" w:hAnsi="Arial"/>
                <w:sz w:val="22"/>
                <w:szCs w:val="22"/>
              </w:rPr>
            </w:pPr>
          </w:p>
        </w:tc>
      </w:tr>
      <w:tr w:rsidR="001120B6" w:rsidRPr="00E47E49" w:rsidTr="00A361E2">
        <w:tc>
          <w:tcPr>
            <w:tcW w:w="5652" w:type="dxa"/>
          </w:tcPr>
          <w:p w:rsidR="001120B6" w:rsidRPr="00E47E49" w:rsidRDefault="001120B6" w:rsidP="001120B6">
            <w:pPr>
              <w:tabs>
                <w:tab w:val="left" w:pos="2880"/>
                <w:tab w:val="right" w:pos="5040"/>
                <w:tab w:val="right" w:pos="6390"/>
                <w:tab w:val="right" w:pos="8190"/>
              </w:tabs>
              <w:spacing w:line="380" w:lineRule="atLeast"/>
              <w:ind w:left="162" w:right="-108" w:hanging="162"/>
              <w:rPr>
                <w:rFonts w:ascii="Arial" w:hAnsi="Arial"/>
                <w:sz w:val="22"/>
                <w:szCs w:val="22"/>
              </w:rPr>
            </w:pPr>
            <w:r w:rsidRPr="00E47E49">
              <w:rPr>
                <w:rFonts w:ascii="Arial" w:hAnsi="Arial"/>
                <w:sz w:val="22"/>
                <w:szCs w:val="22"/>
              </w:rPr>
              <w:tab/>
              <w:t>notes receivables with maturity within three months</w:t>
            </w:r>
          </w:p>
        </w:tc>
        <w:tc>
          <w:tcPr>
            <w:tcW w:w="1710" w:type="dxa"/>
          </w:tcPr>
          <w:p w:rsidR="001120B6" w:rsidRPr="00E47E49" w:rsidRDefault="008D698D" w:rsidP="001120B6">
            <w:pPr>
              <w:tabs>
                <w:tab w:val="decimal" w:pos="1332"/>
              </w:tabs>
              <w:spacing w:line="380" w:lineRule="atLeast"/>
              <w:ind w:left="-18" w:right="-18"/>
              <w:jc w:val="center"/>
              <w:rPr>
                <w:rFonts w:ascii="Arial" w:hAnsi="Arial"/>
                <w:sz w:val="22"/>
                <w:szCs w:val="22"/>
              </w:rPr>
            </w:pPr>
            <w:r w:rsidRPr="00E47E49">
              <w:rPr>
                <w:rFonts w:ascii="Arial" w:hAnsi="Arial"/>
                <w:sz w:val="22"/>
                <w:szCs w:val="22"/>
              </w:rPr>
              <w:t>4,656,008</w:t>
            </w:r>
          </w:p>
        </w:tc>
        <w:tc>
          <w:tcPr>
            <w:tcW w:w="1710" w:type="dxa"/>
          </w:tcPr>
          <w:p w:rsidR="001120B6" w:rsidRPr="00E47E49" w:rsidRDefault="001120B6" w:rsidP="001120B6">
            <w:pPr>
              <w:tabs>
                <w:tab w:val="decimal" w:pos="1332"/>
              </w:tabs>
              <w:spacing w:line="380" w:lineRule="atLeast"/>
              <w:ind w:left="-18" w:right="-18"/>
              <w:jc w:val="center"/>
              <w:rPr>
                <w:rFonts w:ascii="Arial" w:hAnsi="Arial"/>
                <w:sz w:val="22"/>
                <w:szCs w:val="22"/>
              </w:rPr>
            </w:pPr>
            <w:r w:rsidRPr="00E47E49">
              <w:rPr>
                <w:rFonts w:ascii="Arial" w:hAnsi="Arial"/>
                <w:sz w:val="22"/>
                <w:szCs w:val="22"/>
              </w:rPr>
              <w:t>3,865,994</w:t>
            </w:r>
          </w:p>
        </w:tc>
      </w:tr>
      <w:tr w:rsidR="001120B6" w:rsidRPr="00E47E49" w:rsidTr="00A361E2">
        <w:tc>
          <w:tcPr>
            <w:tcW w:w="5652" w:type="dxa"/>
          </w:tcPr>
          <w:p w:rsidR="001120B6" w:rsidRPr="00E47E49" w:rsidRDefault="001120B6" w:rsidP="001120B6">
            <w:pPr>
              <w:tabs>
                <w:tab w:val="left" w:pos="2880"/>
                <w:tab w:val="right" w:pos="5040"/>
                <w:tab w:val="right" w:pos="6390"/>
                <w:tab w:val="right" w:pos="8190"/>
              </w:tabs>
              <w:spacing w:line="380" w:lineRule="atLeast"/>
              <w:ind w:left="162" w:right="-108" w:hanging="162"/>
              <w:rPr>
                <w:rFonts w:ascii="Arial" w:hAnsi="Arial"/>
                <w:sz w:val="22"/>
                <w:szCs w:val="22"/>
              </w:rPr>
            </w:pPr>
            <w:r w:rsidRPr="00E47E49">
              <w:rPr>
                <w:rFonts w:ascii="Arial" w:hAnsi="Arial"/>
                <w:sz w:val="22"/>
                <w:szCs w:val="22"/>
              </w:rPr>
              <w:t>Less: Deposits and note receivables of</w:t>
            </w:r>
          </w:p>
        </w:tc>
        <w:tc>
          <w:tcPr>
            <w:tcW w:w="1710" w:type="dxa"/>
          </w:tcPr>
          <w:p w:rsidR="001120B6" w:rsidRPr="00E47E49" w:rsidRDefault="001120B6" w:rsidP="001120B6">
            <w:pPr>
              <w:tabs>
                <w:tab w:val="decimal" w:pos="1332"/>
              </w:tabs>
              <w:spacing w:line="380" w:lineRule="atLeast"/>
              <w:ind w:left="-18" w:right="-18"/>
              <w:jc w:val="center"/>
              <w:rPr>
                <w:rFonts w:ascii="Arial" w:hAnsi="Arial"/>
                <w:sz w:val="22"/>
                <w:szCs w:val="22"/>
              </w:rPr>
            </w:pPr>
          </w:p>
        </w:tc>
        <w:tc>
          <w:tcPr>
            <w:tcW w:w="1710" w:type="dxa"/>
          </w:tcPr>
          <w:p w:rsidR="001120B6" w:rsidRPr="00E47E49" w:rsidRDefault="001120B6" w:rsidP="001120B6">
            <w:pPr>
              <w:tabs>
                <w:tab w:val="decimal" w:pos="1332"/>
              </w:tabs>
              <w:spacing w:line="380" w:lineRule="atLeast"/>
              <w:ind w:left="-18" w:right="-18"/>
              <w:jc w:val="center"/>
              <w:rPr>
                <w:rFonts w:ascii="Arial" w:hAnsi="Arial"/>
                <w:sz w:val="22"/>
                <w:szCs w:val="22"/>
              </w:rPr>
            </w:pPr>
          </w:p>
        </w:tc>
      </w:tr>
      <w:tr w:rsidR="001120B6" w:rsidRPr="00E47E49" w:rsidTr="00A361E2">
        <w:trPr>
          <w:trHeight w:val="432"/>
        </w:trPr>
        <w:tc>
          <w:tcPr>
            <w:tcW w:w="5652" w:type="dxa"/>
          </w:tcPr>
          <w:p w:rsidR="001120B6" w:rsidRPr="00E47E49" w:rsidRDefault="001120B6" w:rsidP="001120B6">
            <w:pPr>
              <w:tabs>
                <w:tab w:val="left" w:pos="522"/>
                <w:tab w:val="right" w:pos="5040"/>
                <w:tab w:val="right" w:pos="6390"/>
                <w:tab w:val="right" w:pos="8190"/>
              </w:tabs>
              <w:spacing w:line="380" w:lineRule="atLeast"/>
              <w:ind w:right="-43"/>
              <w:jc w:val="both"/>
              <w:rPr>
                <w:rFonts w:ascii="Arial" w:hAnsi="Arial"/>
                <w:sz w:val="22"/>
                <w:szCs w:val="22"/>
              </w:rPr>
            </w:pPr>
            <w:r w:rsidRPr="00E47E49">
              <w:rPr>
                <w:rFonts w:ascii="Arial" w:hAnsi="Arial"/>
                <w:sz w:val="22"/>
                <w:szCs w:val="22"/>
              </w:rPr>
              <w:t xml:space="preserve">             customers’ account</w:t>
            </w:r>
          </w:p>
        </w:tc>
        <w:tc>
          <w:tcPr>
            <w:tcW w:w="1710" w:type="dxa"/>
            <w:vAlign w:val="bottom"/>
          </w:tcPr>
          <w:p w:rsidR="001120B6" w:rsidRPr="00E47E49" w:rsidRDefault="008D698D" w:rsidP="001120B6">
            <w:pPr>
              <w:pBdr>
                <w:bottom w:val="single" w:sz="4" w:space="1" w:color="auto"/>
              </w:pBdr>
              <w:tabs>
                <w:tab w:val="decimal" w:pos="1332"/>
              </w:tabs>
              <w:spacing w:line="380" w:lineRule="atLeast"/>
              <w:ind w:left="-18" w:right="-18"/>
              <w:jc w:val="center"/>
              <w:rPr>
                <w:rFonts w:ascii="Arial" w:hAnsi="Arial"/>
                <w:sz w:val="22"/>
                <w:szCs w:val="22"/>
              </w:rPr>
            </w:pPr>
            <w:r w:rsidRPr="00E47E49">
              <w:rPr>
                <w:rFonts w:ascii="Arial" w:hAnsi="Arial"/>
                <w:sz w:val="22"/>
                <w:szCs w:val="22"/>
              </w:rPr>
              <w:t>(4,402,346)</w:t>
            </w:r>
          </w:p>
        </w:tc>
        <w:tc>
          <w:tcPr>
            <w:tcW w:w="1710" w:type="dxa"/>
            <w:vAlign w:val="bottom"/>
          </w:tcPr>
          <w:p w:rsidR="001120B6" w:rsidRPr="00E47E49" w:rsidRDefault="001120B6" w:rsidP="001120B6">
            <w:pPr>
              <w:pBdr>
                <w:bottom w:val="single" w:sz="4" w:space="1" w:color="auto"/>
              </w:pBdr>
              <w:tabs>
                <w:tab w:val="decimal" w:pos="1332"/>
              </w:tabs>
              <w:spacing w:line="380" w:lineRule="atLeast"/>
              <w:ind w:left="-18" w:right="-18"/>
              <w:jc w:val="center"/>
              <w:rPr>
                <w:rFonts w:ascii="Arial" w:hAnsi="Arial"/>
                <w:sz w:val="22"/>
                <w:szCs w:val="22"/>
              </w:rPr>
            </w:pPr>
            <w:r w:rsidRPr="00E47E49">
              <w:rPr>
                <w:rFonts w:ascii="Arial" w:hAnsi="Arial"/>
                <w:sz w:val="22"/>
                <w:szCs w:val="22"/>
              </w:rPr>
              <w:t>(3,652,588)</w:t>
            </w:r>
          </w:p>
        </w:tc>
      </w:tr>
      <w:tr w:rsidR="001120B6" w:rsidRPr="00E47E49" w:rsidTr="00A361E2">
        <w:tc>
          <w:tcPr>
            <w:tcW w:w="5652" w:type="dxa"/>
          </w:tcPr>
          <w:p w:rsidR="001120B6" w:rsidRPr="00E47E49" w:rsidRDefault="001120B6" w:rsidP="001120B6">
            <w:pPr>
              <w:tabs>
                <w:tab w:val="left" w:pos="2880"/>
                <w:tab w:val="right" w:pos="5040"/>
                <w:tab w:val="right" w:pos="6390"/>
                <w:tab w:val="right" w:pos="8190"/>
              </w:tabs>
              <w:spacing w:line="380" w:lineRule="atLeast"/>
              <w:ind w:right="-43"/>
              <w:jc w:val="both"/>
              <w:rPr>
                <w:rFonts w:ascii="Arial" w:hAnsi="Arial"/>
                <w:sz w:val="22"/>
                <w:szCs w:val="22"/>
              </w:rPr>
            </w:pPr>
            <w:r w:rsidRPr="00E47E49">
              <w:rPr>
                <w:rFonts w:ascii="Arial" w:hAnsi="Arial"/>
                <w:sz w:val="22"/>
                <w:szCs w:val="22"/>
              </w:rPr>
              <w:t>Total</w:t>
            </w:r>
          </w:p>
        </w:tc>
        <w:tc>
          <w:tcPr>
            <w:tcW w:w="1710" w:type="dxa"/>
            <w:vAlign w:val="bottom"/>
          </w:tcPr>
          <w:p w:rsidR="001120B6" w:rsidRPr="00E47E49" w:rsidRDefault="008D698D" w:rsidP="001120B6">
            <w:pPr>
              <w:pBdr>
                <w:bottom w:val="double" w:sz="6" w:space="1" w:color="auto"/>
              </w:pBdr>
              <w:tabs>
                <w:tab w:val="decimal" w:pos="1332"/>
              </w:tabs>
              <w:spacing w:line="380" w:lineRule="atLeast"/>
              <w:ind w:left="-18" w:right="-18"/>
              <w:jc w:val="center"/>
              <w:rPr>
                <w:rFonts w:ascii="Arial" w:hAnsi="Arial"/>
                <w:sz w:val="22"/>
                <w:szCs w:val="22"/>
              </w:rPr>
            </w:pPr>
            <w:r w:rsidRPr="00E47E49">
              <w:rPr>
                <w:rFonts w:ascii="Arial" w:hAnsi="Arial"/>
                <w:sz w:val="22"/>
                <w:szCs w:val="22"/>
              </w:rPr>
              <w:t>253,662</w:t>
            </w:r>
          </w:p>
        </w:tc>
        <w:tc>
          <w:tcPr>
            <w:tcW w:w="1710" w:type="dxa"/>
            <w:vAlign w:val="bottom"/>
          </w:tcPr>
          <w:p w:rsidR="001120B6" w:rsidRPr="00E47E49" w:rsidRDefault="001120B6" w:rsidP="001120B6">
            <w:pPr>
              <w:pBdr>
                <w:bottom w:val="double" w:sz="6" w:space="1" w:color="auto"/>
              </w:pBdr>
              <w:tabs>
                <w:tab w:val="decimal" w:pos="1332"/>
              </w:tabs>
              <w:spacing w:line="380" w:lineRule="atLeast"/>
              <w:ind w:left="-18" w:right="-18"/>
              <w:jc w:val="center"/>
              <w:rPr>
                <w:rFonts w:ascii="Arial" w:hAnsi="Arial"/>
                <w:sz w:val="22"/>
                <w:szCs w:val="22"/>
              </w:rPr>
            </w:pPr>
            <w:r w:rsidRPr="00E47E49">
              <w:rPr>
                <w:rFonts w:ascii="Arial" w:hAnsi="Arial"/>
                <w:sz w:val="22"/>
                <w:szCs w:val="22"/>
              </w:rPr>
              <w:t>213,406</w:t>
            </w:r>
          </w:p>
        </w:tc>
      </w:tr>
    </w:tbl>
    <w:p w:rsidR="00FE26A0" w:rsidRDefault="00FE26A0" w:rsidP="00282002">
      <w:pPr>
        <w:tabs>
          <w:tab w:val="left" w:pos="1440"/>
          <w:tab w:val="right" w:pos="7200"/>
        </w:tabs>
        <w:spacing w:before="240" w:after="120" w:line="380" w:lineRule="atLeast"/>
        <w:ind w:left="547" w:hanging="547"/>
        <w:jc w:val="thaiDistribute"/>
        <w:rPr>
          <w:rFonts w:ascii="Arial" w:hAnsi="Arial"/>
          <w:sz w:val="22"/>
          <w:szCs w:val="22"/>
        </w:rPr>
      </w:pPr>
    </w:p>
    <w:p w:rsidR="00282002" w:rsidRPr="00E47E49" w:rsidRDefault="00343098" w:rsidP="00282002">
      <w:pPr>
        <w:tabs>
          <w:tab w:val="left" w:pos="1440"/>
          <w:tab w:val="right" w:pos="7200"/>
        </w:tabs>
        <w:spacing w:before="240" w:after="120" w:line="380" w:lineRule="atLeast"/>
        <w:ind w:left="547" w:hanging="547"/>
        <w:jc w:val="thaiDistribute"/>
        <w:rPr>
          <w:rFonts w:ascii="Arial" w:hAnsi="Arial"/>
          <w:sz w:val="22"/>
          <w:szCs w:val="22"/>
        </w:rPr>
      </w:pPr>
      <w:r w:rsidRPr="00E47E49">
        <w:rPr>
          <w:rFonts w:ascii="Arial" w:hAnsi="Arial"/>
          <w:sz w:val="22"/>
          <w:szCs w:val="22"/>
        </w:rPr>
        <w:lastRenderedPageBreak/>
        <w:tab/>
      </w:r>
      <w:r w:rsidR="00282002" w:rsidRPr="00E47E49">
        <w:rPr>
          <w:rFonts w:ascii="Arial" w:hAnsi="Arial"/>
          <w:sz w:val="22"/>
          <w:szCs w:val="22"/>
        </w:rPr>
        <w:t>Supplemental cash flows information</w:t>
      </w:r>
    </w:p>
    <w:p w:rsidR="000508CA" w:rsidRPr="00E47E49" w:rsidRDefault="00617C65" w:rsidP="00A361E2">
      <w:pPr>
        <w:tabs>
          <w:tab w:val="left" w:pos="1440"/>
          <w:tab w:val="right" w:pos="7200"/>
        </w:tabs>
        <w:spacing w:before="120" w:line="380" w:lineRule="atLeast"/>
        <w:ind w:left="360" w:right="-7" w:hanging="360"/>
        <w:jc w:val="right"/>
        <w:rPr>
          <w:rFonts w:ascii="Arial" w:hAnsi="Arial"/>
          <w:b/>
          <w:bCs/>
          <w:sz w:val="22"/>
          <w:szCs w:val="22"/>
        </w:rPr>
      </w:pPr>
      <w:r w:rsidRPr="00E47E49">
        <w:rPr>
          <w:rFonts w:ascii="Arial" w:hAnsi="Arial"/>
          <w:sz w:val="22"/>
          <w:szCs w:val="22"/>
        </w:rPr>
        <w:t xml:space="preserve"> </w:t>
      </w:r>
      <w:r w:rsidR="000508CA" w:rsidRPr="00E47E49">
        <w:rPr>
          <w:rFonts w:ascii="Arial" w:hAnsi="Arial"/>
          <w:sz w:val="22"/>
          <w:szCs w:val="22"/>
        </w:rPr>
        <w:t xml:space="preserve">(Unit: </w:t>
      </w:r>
      <w:r w:rsidR="00344DA1" w:rsidRPr="00E47E49">
        <w:rPr>
          <w:rFonts w:ascii="Arial" w:hAnsi="Arial"/>
          <w:sz w:val="22"/>
          <w:szCs w:val="22"/>
        </w:rPr>
        <w:t xml:space="preserve">Thousand </w:t>
      </w:r>
      <w:r w:rsidR="000508CA" w:rsidRPr="00E47E49">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E47E49" w:rsidRPr="00E47E49" w:rsidTr="00A026E9">
        <w:tc>
          <w:tcPr>
            <w:tcW w:w="5670" w:type="dxa"/>
          </w:tcPr>
          <w:p w:rsidR="00E47E49" w:rsidRPr="00E47E49" w:rsidRDefault="00E47E49" w:rsidP="009A6238">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rsidR="00E47E49" w:rsidRPr="00E47E49" w:rsidRDefault="00E47E49" w:rsidP="009A62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30 June      2020</w:t>
            </w:r>
          </w:p>
        </w:tc>
        <w:tc>
          <w:tcPr>
            <w:tcW w:w="1710" w:type="dxa"/>
          </w:tcPr>
          <w:p w:rsidR="00E47E49" w:rsidRPr="00E47E49" w:rsidRDefault="00E47E49" w:rsidP="009A62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31 December 2019</w:t>
            </w:r>
          </w:p>
        </w:tc>
      </w:tr>
      <w:tr w:rsidR="00E47E49" w:rsidRPr="00E47E49" w:rsidTr="00A026E9">
        <w:tc>
          <w:tcPr>
            <w:tcW w:w="5670" w:type="dxa"/>
          </w:tcPr>
          <w:p w:rsidR="00E47E49" w:rsidRPr="00E47E49" w:rsidRDefault="00E47E49" w:rsidP="009A6238">
            <w:pPr>
              <w:tabs>
                <w:tab w:val="left" w:pos="2880"/>
                <w:tab w:val="right" w:pos="5040"/>
                <w:tab w:val="right" w:pos="6390"/>
                <w:tab w:val="right" w:pos="8190"/>
              </w:tabs>
              <w:spacing w:line="360" w:lineRule="exact"/>
              <w:ind w:left="162" w:right="-108" w:hanging="162"/>
              <w:rPr>
                <w:rFonts w:ascii="Arial" w:hAnsi="Arial"/>
                <w:sz w:val="22"/>
                <w:szCs w:val="22"/>
              </w:rPr>
            </w:pPr>
            <w:r w:rsidRPr="00E47E49">
              <w:rPr>
                <w:rFonts w:ascii="Arial" w:hAnsi="Arial"/>
                <w:sz w:val="22"/>
                <w:szCs w:val="22"/>
              </w:rPr>
              <w:t>Non-cash item</w:t>
            </w:r>
            <w:r w:rsidR="00B065A0">
              <w:rPr>
                <w:rFonts w:ascii="Arial" w:hAnsi="Arial"/>
                <w:sz w:val="22"/>
                <w:szCs w:val="22"/>
              </w:rPr>
              <w:t>:</w:t>
            </w:r>
          </w:p>
        </w:tc>
        <w:tc>
          <w:tcPr>
            <w:tcW w:w="1710" w:type="dxa"/>
            <w:vAlign w:val="bottom"/>
          </w:tcPr>
          <w:p w:rsidR="00E47E49" w:rsidRPr="00E47E49" w:rsidRDefault="00E47E49" w:rsidP="009A6238">
            <w:pPr>
              <w:tabs>
                <w:tab w:val="decimal" w:pos="1332"/>
              </w:tabs>
              <w:spacing w:line="360" w:lineRule="exact"/>
              <w:ind w:left="-18" w:right="-18"/>
              <w:rPr>
                <w:rFonts w:ascii="Arial" w:hAnsi="Arial"/>
                <w:sz w:val="22"/>
                <w:szCs w:val="22"/>
              </w:rPr>
            </w:pPr>
          </w:p>
        </w:tc>
        <w:tc>
          <w:tcPr>
            <w:tcW w:w="1710" w:type="dxa"/>
            <w:vAlign w:val="bottom"/>
          </w:tcPr>
          <w:p w:rsidR="00E47E49" w:rsidRPr="00E47E49" w:rsidRDefault="00E47E49" w:rsidP="009A6238">
            <w:pPr>
              <w:tabs>
                <w:tab w:val="decimal" w:pos="1332"/>
              </w:tabs>
              <w:spacing w:line="360" w:lineRule="exact"/>
              <w:ind w:left="-18" w:right="-18"/>
              <w:rPr>
                <w:rFonts w:ascii="Arial" w:hAnsi="Arial"/>
                <w:sz w:val="22"/>
                <w:szCs w:val="22"/>
              </w:rPr>
            </w:pPr>
          </w:p>
        </w:tc>
      </w:tr>
      <w:tr w:rsidR="00E47E49" w:rsidRPr="00E47E49" w:rsidTr="00A026E9">
        <w:tc>
          <w:tcPr>
            <w:tcW w:w="5670" w:type="dxa"/>
          </w:tcPr>
          <w:p w:rsidR="00E47E49" w:rsidRPr="00E47E49" w:rsidRDefault="00E47E49" w:rsidP="009A6238">
            <w:pPr>
              <w:tabs>
                <w:tab w:val="left" w:pos="2880"/>
                <w:tab w:val="right" w:pos="5040"/>
                <w:tab w:val="right" w:pos="6390"/>
                <w:tab w:val="right" w:pos="8190"/>
              </w:tabs>
              <w:spacing w:line="360" w:lineRule="exact"/>
              <w:ind w:left="162" w:right="-108" w:hanging="162"/>
              <w:rPr>
                <w:rFonts w:ascii="Arial" w:hAnsi="Arial"/>
                <w:sz w:val="22"/>
                <w:szCs w:val="22"/>
              </w:rPr>
            </w:pPr>
            <w:r w:rsidRPr="00E47E49">
              <w:rPr>
                <w:rFonts w:ascii="Arial" w:hAnsi="Arial"/>
                <w:sz w:val="22"/>
                <w:szCs w:val="22"/>
              </w:rPr>
              <w:t xml:space="preserve">   Dividend receivables</w:t>
            </w:r>
          </w:p>
        </w:tc>
        <w:tc>
          <w:tcPr>
            <w:tcW w:w="1710" w:type="dxa"/>
            <w:vAlign w:val="bottom"/>
          </w:tcPr>
          <w:p w:rsidR="00E47E49" w:rsidRPr="00E47E49" w:rsidRDefault="00E47E49" w:rsidP="009A6238">
            <w:pPr>
              <w:tabs>
                <w:tab w:val="decimal" w:pos="1062"/>
              </w:tabs>
              <w:spacing w:line="360" w:lineRule="exact"/>
              <w:ind w:left="-18" w:right="-18"/>
              <w:rPr>
                <w:rFonts w:ascii="Arial" w:hAnsi="Arial"/>
                <w:sz w:val="22"/>
                <w:szCs w:val="22"/>
              </w:rPr>
            </w:pPr>
            <w:r w:rsidRPr="00E47E49">
              <w:rPr>
                <w:rFonts w:ascii="Arial" w:hAnsi="Arial"/>
                <w:sz w:val="22"/>
                <w:szCs w:val="22"/>
              </w:rPr>
              <w:t>170</w:t>
            </w:r>
          </w:p>
        </w:tc>
        <w:tc>
          <w:tcPr>
            <w:tcW w:w="1710" w:type="dxa"/>
            <w:vAlign w:val="bottom"/>
          </w:tcPr>
          <w:p w:rsidR="00E47E49" w:rsidRPr="00E47E49" w:rsidRDefault="00E47E49" w:rsidP="009A6238">
            <w:pPr>
              <w:tabs>
                <w:tab w:val="decimal" w:pos="1062"/>
              </w:tabs>
              <w:spacing w:line="360" w:lineRule="exact"/>
              <w:ind w:left="-18" w:right="-18"/>
              <w:rPr>
                <w:rFonts w:ascii="Arial" w:hAnsi="Arial"/>
                <w:sz w:val="22"/>
                <w:szCs w:val="22"/>
              </w:rPr>
            </w:pPr>
            <w:r w:rsidRPr="00E47E49">
              <w:rPr>
                <w:rFonts w:ascii="Arial" w:hAnsi="Arial"/>
                <w:sz w:val="22"/>
                <w:szCs w:val="22"/>
              </w:rPr>
              <w:t>984</w:t>
            </w:r>
          </w:p>
        </w:tc>
      </w:tr>
      <w:tr w:rsidR="00E47E49" w:rsidRPr="00E47E49" w:rsidTr="00A026E9">
        <w:tc>
          <w:tcPr>
            <w:tcW w:w="5670" w:type="dxa"/>
          </w:tcPr>
          <w:p w:rsidR="00E47E49" w:rsidRPr="00E47E49" w:rsidRDefault="00E47E49" w:rsidP="009A6238">
            <w:pPr>
              <w:tabs>
                <w:tab w:val="left" w:pos="2880"/>
                <w:tab w:val="right" w:pos="5040"/>
                <w:tab w:val="right" w:pos="6390"/>
                <w:tab w:val="right" w:pos="8190"/>
              </w:tabs>
              <w:spacing w:line="360" w:lineRule="exact"/>
              <w:ind w:left="162" w:right="-108" w:hanging="162"/>
              <w:rPr>
                <w:rFonts w:ascii="Arial" w:hAnsi="Arial"/>
                <w:sz w:val="22"/>
                <w:szCs w:val="22"/>
              </w:rPr>
            </w:pPr>
            <w:r w:rsidRPr="00E47E49">
              <w:rPr>
                <w:rFonts w:ascii="Arial" w:hAnsi="Arial"/>
                <w:sz w:val="22"/>
                <w:szCs w:val="22"/>
              </w:rPr>
              <w:t xml:space="preserve">   Actuarial gain on defined benefit plan</w:t>
            </w:r>
          </w:p>
        </w:tc>
        <w:tc>
          <w:tcPr>
            <w:tcW w:w="1710" w:type="dxa"/>
            <w:vAlign w:val="bottom"/>
          </w:tcPr>
          <w:p w:rsidR="00E47E49" w:rsidRPr="00E47E49" w:rsidRDefault="00E47E49" w:rsidP="009A6238">
            <w:pPr>
              <w:tabs>
                <w:tab w:val="decimal" w:pos="1062"/>
              </w:tabs>
              <w:spacing w:line="360" w:lineRule="exact"/>
              <w:ind w:left="-18" w:right="-18"/>
              <w:rPr>
                <w:rFonts w:ascii="Arial" w:hAnsi="Arial"/>
                <w:sz w:val="22"/>
                <w:szCs w:val="22"/>
              </w:rPr>
            </w:pPr>
            <w:r w:rsidRPr="00E47E49">
              <w:rPr>
                <w:rFonts w:ascii="Arial" w:hAnsi="Arial"/>
                <w:sz w:val="22"/>
                <w:szCs w:val="22"/>
              </w:rPr>
              <w:t>-</w:t>
            </w:r>
          </w:p>
        </w:tc>
        <w:tc>
          <w:tcPr>
            <w:tcW w:w="1710" w:type="dxa"/>
            <w:vAlign w:val="bottom"/>
          </w:tcPr>
          <w:p w:rsidR="00E47E49" w:rsidRPr="00E47E49" w:rsidRDefault="00E47E49" w:rsidP="009A6238">
            <w:pPr>
              <w:tabs>
                <w:tab w:val="decimal" w:pos="1062"/>
              </w:tabs>
              <w:spacing w:line="360" w:lineRule="exact"/>
              <w:ind w:left="-18" w:right="-18"/>
              <w:rPr>
                <w:rFonts w:ascii="Arial" w:hAnsi="Arial"/>
                <w:sz w:val="22"/>
                <w:szCs w:val="22"/>
              </w:rPr>
            </w:pPr>
            <w:r w:rsidRPr="00E47E49">
              <w:rPr>
                <w:rFonts w:ascii="Arial" w:hAnsi="Arial"/>
                <w:sz w:val="22"/>
                <w:szCs w:val="22"/>
              </w:rPr>
              <w:t>864</w:t>
            </w:r>
          </w:p>
        </w:tc>
      </w:tr>
      <w:tr w:rsidR="009A6238" w:rsidRPr="00E47E49" w:rsidTr="00A026E9">
        <w:tc>
          <w:tcPr>
            <w:tcW w:w="5670" w:type="dxa"/>
          </w:tcPr>
          <w:p w:rsidR="009A6238" w:rsidRDefault="009A6238" w:rsidP="009A6238">
            <w:pPr>
              <w:tabs>
                <w:tab w:val="left" w:pos="2880"/>
                <w:tab w:val="right" w:pos="5040"/>
                <w:tab w:val="right" w:pos="6390"/>
                <w:tab w:val="right" w:pos="8190"/>
              </w:tabs>
              <w:spacing w:line="360" w:lineRule="exact"/>
              <w:ind w:left="162" w:right="-108" w:hanging="162"/>
              <w:rPr>
                <w:rFonts w:ascii="Arial" w:hAnsi="Arial"/>
                <w:sz w:val="22"/>
                <w:szCs w:val="22"/>
              </w:rPr>
            </w:pPr>
            <w:r>
              <w:rPr>
                <w:rFonts w:ascii="Arial" w:hAnsi="Arial"/>
                <w:sz w:val="22"/>
                <w:szCs w:val="22"/>
              </w:rPr>
              <w:tab/>
              <w:t xml:space="preserve">Decrease in right-of-use assets from the </w:t>
            </w:r>
          </w:p>
          <w:p w:rsidR="009A6238" w:rsidRPr="00E47E49" w:rsidRDefault="009A6238" w:rsidP="009A6238">
            <w:pPr>
              <w:tabs>
                <w:tab w:val="left" w:pos="2880"/>
                <w:tab w:val="right" w:pos="5040"/>
                <w:tab w:val="right" w:pos="6390"/>
                <w:tab w:val="right" w:pos="8190"/>
              </w:tabs>
              <w:spacing w:line="360" w:lineRule="exact"/>
              <w:ind w:left="162" w:right="-108" w:hanging="162"/>
              <w:rPr>
                <w:rFonts w:ascii="Arial" w:hAnsi="Arial"/>
                <w:sz w:val="22"/>
                <w:szCs w:val="22"/>
              </w:rPr>
            </w:pPr>
            <w:r>
              <w:rPr>
                <w:rFonts w:ascii="Arial" w:hAnsi="Arial"/>
                <w:sz w:val="22"/>
                <w:szCs w:val="22"/>
              </w:rPr>
              <w:tab/>
              <w:t xml:space="preserve">   agreement cancellation</w:t>
            </w:r>
          </w:p>
        </w:tc>
        <w:tc>
          <w:tcPr>
            <w:tcW w:w="1710" w:type="dxa"/>
            <w:vAlign w:val="bottom"/>
          </w:tcPr>
          <w:p w:rsidR="009A6238" w:rsidRPr="00E47E49" w:rsidRDefault="009A6238" w:rsidP="009A6238">
            <w:pPr>
              <w:tabs>
                <w:tab w:val="decimal" w:pos="1062"/>
              </w:tabs>
              <w:spacing w:line="360" w:lineRule="exact"/>
              <w:ind w:left="-18" w:right="-18"/>
              <w:rPr>
                <w:rFonts w:ascii="Arial" w:hAnsi="Arial"/>
                <w:sz w:val="22"/>
                <w:szCs w:val="22"/>
              </w:rPr>
            </w:pPr>
            <w:r>
              <w:rPr>
                <w:rFonts w:ascii="Arial" w:hAnsi="Arial"/>
                <w:sz w:val="22"/>
                <w:szCs w:val="22"/>
              </w:rPr>
              <w:t>12,145</w:t>
            </w:r>
          </w:p>
        </w:tc>
        <w:tc>
          <w:tcPr>
            <w:tcW w:w="1710" w:type="dxa"/>
            <w:vAlign w:val="bottom"/>
          </w:tcPr>
          <w:p w:rsidR="009A6238" w:rsidRPr="00E47E49" w:rsidRDefault="009A6238" w:rsidP="009A6238">
            <w:pPr>
              <w:tabs>
                <w:tab w:val="decimal" w:pos="1062"/>
              </w:tabs>
              <w:spacing w:line="360" w:lineRule="exact"/>
              <w:ind w:left="-18" w:right="-18"/>
              <w:rPr>
                <w:rFonts w:ascii="Arial" w:hAnsi="Arial"/>
                <w:sz w:val="22"/>
                <w:szCs w:val="22"/>
              </w:rPr>
            </w:pPr>
            <w:r>
              <w:rPr>
                <w:rFonts w:ascii="Arial" w:hAnsi="Arial"/>
                <w:sz w:val="22"/>
                <w:szCs w:val="22"/>
              </w:rPr>
              <w:t>-</w:t>
            </w:r>
          </w:p>
        </w:tc>
      </w:tr>
      <w:tr w:rsidR="009A6238" w:rsidRPr="00E47E49" w:rsidTr="00A026E9">
        <w:tc>
          <w:tcPr>
            <w:tcW w:w="5670" w:type="dxa"/>
          </w:tcPr>
          <w:p w:rsidR="009A6238" w:rsidRDefault="009A6238" w:rsidP="009A6238">
            <w:pPr>
              <w:tabs>
                <w:tab w:val="left" w:pos="2880"/>
                <w:tab w:val="right" w:pos="5040"/>
                <w:tab w:val="right" w:pos="6390"/>
                <w:tab w:val="right" w:pos="8190"/>
              </w:tabs>
              <w:spacing w:line="360" w:lineRule="exact"/>
              <w:ind w:left="162" w:right="-108" w:hanging="162"/>
              <w:rPr>
                <w:rFonts w:ascii="Arial" w:hAnsi="Arial"/>
                <w:sz w:val="22"/>
                <w:szCs w:val="22"/>
              </w:rPr>
            </w:pPr>
            <w:r>
              <w:rPr>
                <w:rFonts w:ascii="Arial" w:hAnsi="Arial"/>
                <w:sz w:val="22"/>
                <w:szCs w:val="22"/>
              </w:rPr>
              <w:tab/>
              <w:t xml:space="preserve">Decrease in lease liabilities from the </w:t>
            </w:r>
          </w:p>
          <w:p w:rsidR="009A6238" w:rsidRPr="00E47E49" w:rsidRDefault="009A6238" w:rsidP="009A6238">
            <w:pPr>
              <w:tabs>
                <w:tab w:val="left" w:pos="2880"/>
                <w:tab w:val="right" w:pos="5040"/>
                <w:tab w:val="right" w:pos="6390"/>
                <w:tab w:val="right" w:pos="8190"/>
              </w:tabs>
              <w:spacing w:line="360" w:lineRule="exact"/>
              <w:ind w:left="162" w:right="-108" w:hanging="162"/>
              <w:rPr>
                <w:rFonts w:ascii="Arial" w:hAnsi="Arial"/>
                <w:sz w:val="22"/>
                <w:szCs w:val="22"/>
              </w:rPr>
            </w:pPr>
            <w:r>
              <w:rPr>
                <w:rFonts w:ascii="Arial" w:hAnsi="Arial"/>
                <w:sz w:val="22"/>
                <w:szCs w:val="22"/>
              </w:rPr>
              <w:tab/>
              <w:t xml:space="preserve">   agreement cancellation</w:t>
            </w:r>
          </w:p>
        </w:tc>
        <w:tc>
          <w:tcPr>
            <w:tcW w:w="1710" w:type="dxa"/>
            <w:vAlign w:val="bottom"/>
          </w:tcPr>
          <w:p w:rsidR="009A6238" w:rsidRPr="00E47E49" w:rsidRDefault="009A6238" w:rsidP="009A6238">
            <w:pPr>
              <w:tabs>
                <w:tab w:val="decimal" w:pos="1062"/>
              </w:tabs>
              <w:spacing w:line="360" w:lineRule="exact"/>
              <w:ind w:left="-18" w:right="-18"/>
              <w:rPr>
                <w:rFonts w:ascii="Arial" w:hAnsi="Arial"/>
                <w:sz w:val="22"/>
                <w:szCs w:val="22"/>
              </w:rPr>
            </w:pPr>
            <w:r>
              <w:rPr>
                <w:rFonts w:ascii="Arial" w:hAnsi="Arial"/>
                <w:sz w:val="22"/>
                <w:szCs w:val="22"/>
              </w:rPr>
              <w:t>11,941</w:t>
            </w:r>
          </w:p>
        </w:tc>
        <w:tc>
          <w:tcPr>
            <w:tcW w:w="1710" w:type="dxa"/>
            <w:vAlign w:val="bottom"/>
          </w:tcPr>
          <w:p w:rsidR="009A6238" w:rsidRPr="00E47E49" w:rsidRDefault="009A6238" w:rsidP="009A6238">
            <w:pPr>
              <w:tabs>
                <w:tab w:val="decimal" w:pos="1062"/>
              </w:tabs>
              <w:spacing w:line="360" w:lineRule="exact"/>
              <w:ind w:left="-18" w:right="-18"/>
              <w:rPr>
                <w:rFonts w:ascii="Arial" w:hAnsi="Arial"/>
                <w:sz w:val="22"/>
                <w:szCs w:val="22"/>
              </w:rPr>
            </w:pPr>
            <w:r>
              <w:rPr>
                <w:rFonts w:ascii="Arial" w:hAnsi="Arial"/>
                <w:sz w:val="22"/>
                <w:szCs w:val="22"/>
              </w:rPr>
              <w:t>-</w:t>
            </w:r>
          </w:p>
        </w:tc>
      </w:tr>
    </w:tbl>
    <w:p w:rsidR="000508CA" w:rsidRPr="00E47E49" w:rsidRDefault="008D698D" w:rsidP="009A6238">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sidRPr="00E47E49">
        <w:rPr>
          <w:rFonts w:ascii="Arial" w:hAnsi="Arial"/>
          <w:b/>
          <w:bCs/>
          <w:sz w:val="22"/>
          <w:szCs w:val="22"/>
        </w:rPr>
        <w:t>8</w:t>
      </w:r>
      <w:r w:rsidR="000508CA" w:rsidRPr="00E47E49">
        <w:rPr>
          <w:rFonts w:ascii="Arial" w:hAnsi="Arial"/>
          <w:b/>
          <w:bCs/>
          <w:sz w:val="22"/>
          <w:szCs w:val="22"/>
        </w:rPr>
        <w:t>.</w:t>
      </w:r>
      <w:r w:rsidR="000508CA" w:rsidRPr="00E47E49">
        <w:rPr>
          <w:rFonts w:ascii="Arial" w:hAnsi="Arial"/>
          <w:b/>
          <w:bCs/>
          <w:sz w:val="22"/>
          <w:szCs w:val="22"/>
        </w:rPr>
        <w:tab/>
      </w:r>
      <w:r w:rsidR="001C43C8" w:rsidRPr="00E47E49">
        <w:rPr>
          <w:rFonts w:ascii="Arial" w:hAnsi="Arial"/>
          <w:b/>
          <w:bCs/>
          <w:sz w:val="22"/>
          <w:szCs w:val="22"/>
        </w:rPr>
        <w:t>Receivables from Clearing House and broker - dealers</w:t>
      </w:r>
    </w:p>
    <w:p w:rsidR="000508CA" w:rsidRPr="00E47E49" w:rsidRDefault="000508CA" w:rsidP="00A361E2">
      <w:pPr>
        <w:tabs>
          <w:tab w:val="left" w:pos="1440"/>
          <w:tab w:val="right" w:pos="7200"/>
        </w:tabs>
        <w:spacing w:line="380" w:lineRule="exact"/>
        <w:ind w:left="360" w:right="-7" w:hanging="360"/>
        <w:jc w:val="right"/>
        <w:rPr>
          <w:rFonts w:ascii="Arial" w:hAnsi="Arial"/>
          <w:b/>
          <w:bCs/>
          <w:sz w:val="22"/>
          <w:szCs w:val="22"/>
        </w:rPr>
      </w:pPr>
      <w:r w:rsidRPr="00E47E49">
        <w:rPr>
          <w:rFonts w:ascii="Arial" w:hAnsi="Arial"/>
          <w:sz w:val="22"/>
          <w:szCs w:val="22"/>
        </w:rPr>
        <w:t xml:space="preserve">(Unit: </w:t>
      </w:r>
      <w:r w:rsidR="00344DA1" w:rsidRPr="00E47E49">
        <w:rPr>
          <w:rFonts w:ascii="Arial" w:hAnsi="Arial"/>
          <w:sz w:val="22"/>
          <w:szCs w:val="22"/>
        </w:rPr>
        <w:t xml:space="preserve">Thousand </w:t>
      </w:r>
      <w:r w:rsidRPr="00E47E49">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A026E9" w:rsidRPr="00E47E49" w:rsidTr="009A6238">
        <w:tc>
          <w:tcPr>
            <w:tcW w:w="5670" w:type="dxa"/>
          </w:tcPr>
          <w:p w:rsidR="00A026E9" w:rsidRPr="00E47E49" w:rsidRDefault="00A026E9" w:rsidP="009A623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rsidR="00A026E9" w:rsidRPr="00E47E49" w:rsidRDefault="00A026E9" w:rsidP="009A62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30 June      2020</w:t>
            </w:r>
          </w:p>
        </w:tc>
        <w:tc>
          <w:tcPr>
            <w:tcW w:w="1710" w:type="dxa"/>
          </w:tcPr>
          <w:p w:rsidR="00A026E9" w:rsidRPr="00E47E49" w:rsidRDefault="00A026E9" w:rsidP="009A62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31 December 2019</w:t>
            </w:r>
          </w:p>
        </w:tc>
      </w:tr>
      <w:tr w:rsidR="00A026E9" w:rsidRPr="00E47E49" w:rsidTr="009A6238">
        <w:tc>
          <w:tcPr>
            <w:tcW w:w="5670" w:type="dxa"/>
          </w:tcPr>
          <w:p w:rsidR="00A026E9" w:rsidRPr="00E47E49" w:rsidRDefault="00A026E9" w:rsidP="009A6238">
            <w:pPr>
              <w:widowControl/>
              <w:spacing w:line="340" w:lineRule="exact"/>
              <w:ind w:right="-288"/>
              <w:rPr>
                <w:rFonts w:ascii="Arial" w:hAnsi="Arial"/>
                <w:color w:val="000000"/>
                <w:szCs w:val="22"/>
              </w:rPr>
            </w:pPr>
            <w:r w:rsidRPr="00E47E49">
              <w:rPr>
                <w:rFonts w:ascii="Arial" w:hAnsi="Arial"/>
                <w:color w:val="000000"/>
                <w:sz w:val="22"/>
                <w:szCs w:val="22"/>
              </w:rPr>
              <w:t>Receivables from Clearing House</w:t>
            </w:r>
          </w:p>
        </w:tc>
        <w:tc>
          <w:tcPr>
            <w:tcW w:w="1710" w:type="dxa"/>
          </w:tcPr>
          <w:p w:rsidR="00A026E9" w:rsidRPr="00E47E49" w:rsidRDefault="00A026E9" w:rsidP="009A6238">
            <w:pPr>
              <w:tabs>
                <w:tab w:val="decimal" w:pos="1332"/>
              </w:tabs>
              <w:spacing w:line="340" w:lineRule="exact"/>
              <w:rPr>
                <w:rFonts w:ascii="Arial" w:hAnsi="Arial"/>
                <w:sz w:val="22"/>
                <w:szCs w:val="22"/>
              </w:rPr>
            </w:pPr>
            <w:r w:rsidRPr="00E47E49">
              <w:rPr>
                <w:rFonts w:ascii="Arial" w:hAnsi="Arial"/>
                <w:sz w:val="22"/>
                <w:szCs w:val="22"/>
              </w:rPr>
              <w:t>150,322</w:t>
            </w:r>
          </w:p>
        </w:tc>
        <w:tc>
          <w:tcPr>
            <w:tcW w:w="1710" w:type="dxa"/>
            <w:vAlign w:val="bottom"/>
          </w:tcPr>
          <w:p w:rsidR="00A026E9" w:rsidRPr="00E47E49" w:rsidRDefault="00A026E9" w:rsidP="009A6238">
            <w:pPr>
              <w:tabs>
                <w:tab w:val="decimal" w:pos="1332"/>
              </w:tabs>
              <w:spacing w:line="340" w:lineRule="exact"/>
              <w:rPr>
                <w:rFonts w:ascii="Arial" w:hAnsi="Arial"/>
                <w:sz w:val="22"/>
                <w:szCs w:val="22"/>
              </w:rPr>
            </w:pPr>
            <w:r w:rsidRPr="00E47E49">
              <w:rPr>
                <w:rFonts w:ascii="Arial" w:hAnsi="Arial"/>
                <w:sz w:val="22"/>
                <w:szCs w:val="22"/>
              </w:rPr>
              <w:t>201,005</w:t>
            </w:r>
          </w:p>
        </w:tc>
      </w:tr>
      <w:tr w:rsidR="00A026E9" w:rsidRPr="00E47E49" w:rsidTr="009A6238">
        <w:tc>
          <w:tcPr>
            <w:tcW w:w="5670" w:type="dxa"/>
          </w:tcPr>
          <w:p w:rsidR="00A026E9" w:rsidRPr="00E47E49" w:rsidRDefault="00A026E9" w:rsidP="009A6238">
            <w:pPr>
              <w:widowControl/>
              <w:spacing w:line="340" w:lineRule="exact"/>
              <w:ind w:right="-43"/>
              <w:rPr>
                <w:rFonts w:ascii="Arial" w:hAnsi="Arial"/>
                <w:color w:val="000000"/>
                <w:szCs w:val="22"/>
              </w:rPr>
            </w:pPr>
            <w:r w:rsidRPr="00E47E49">
              <w:rPr>
                <w:rFonts w:ascii="Arial" w:hAnsi="Arial"/>
                <w:color w:val="000000"/>
                <w:sz w:val="22"/>
                <w:szCs w:val="22"/>
              </w:rPr>
              <w:t>Receivables from overseas securities companies</w:t>
            </w:r>
          </w:p>
        </w:tc>
        <w:tc>
          <w:tcPr>
            <w:tcW w:w="1710" w:type="dxa"/>
          </w:tcPr>
          <w:p w:rsidR="00A026E9" w:rsidRPr="00E47E49" w:rsidRDefault="00A026E9" w:rsidP="009A6238">
            <w:pPr>
              <w:tabs>
                <w:tab w:val="decimal" w:pos="1332"/>
              </w:tabs>
              <w:spacing w:line="340" w:lineRule="exact"/>
              <w:rPr>
                <w:rFonts w:ascii="Arial" w:hAnsi="Arial"/>
                <w:sz w:val="22"/>
                <w:szCs w:val="22"/>
              </w:rPr>
            </w:pPr>
            <w:r w:rsidRPr="00E47E49">
              <w:rPr>
                <w:rFonts w:ascii="Arial" w:hAnsi="Arial"/>
                <w:sz w:val="22"/>
                <w:szCs w:val="22"/>
              </w:rPr>
              <w:t>70,277</w:t>
            </w:r>
          </w:p>
        </w:tc>
        <w:tc>
          <w:tcPr>
            <w:tcW w:w="1710" w:type="dxa"/>
            <w:vAlign w:val="bottom"/>
          </w:tcPr>
          <w:p w:rsidR="00A026E9" w:rsidRPr="00E47E49" w:rsidRDefault="00A026E9" w:rsidP="009A6238">
            <w:pPr>
              <w:tabs>
                <w:tab w:val="decimal" w:pos="1332"/>
              </w:tabs>
              <w:spacing w:line="340" w:lineRule="exact"/>
              <w:rPr>
                <w:rFonts w:ascii="Arial" w:hAnsi="Arial"/>
                <w:sz w:val="22"/>
                <w:szCs w:val="22"/>
              </w:rPr>
            </w:pPr>
            <w:r w:rsidRPr="00E47E49">
              <w:rPr>
                <w:rFonts w:ascii="Arial" w:hAnsi="Arial"/>
                <w:sz w:val="22"/>
                <w:szCs w:val="22"/>
              </w:rPr>
              <w:t>66,130</w:t>
            </w:r>
          </w:p>
        </w:tc>
      </w:tr>
      <w:tr w:rsidR="00A026E9" w:rsidRPr="00E47E49" w:rsidTr="009A6238">
        <w:tc>
          <w:tcPr>
            <w:tcW w:w="5670" w:type="dxa"/>
          </w:tcPr>
          <w:p w:rsidR="00A026E9" w:rsidRPr="00E47E49" w:rsidRDefault="00A026E9" w:rsidP="009A6238">
            <w:pPr>
              <w:widowControl/>
              <w:spacing w:line="340" w:lineRule="exact"/>
              <w:ind w:right="-288"/>
              <w:rPr>
                <w:rFonts w:ascii="Arial" w:hAnsi="Arial"/>
                <w:color w:val="000000"/>
                <w:szCs w:val="22"/>
              </w:rPr>
            </w:pPr>
            <w:r w:rsidRPr="00E47E49">
              <w:rPr>
                <w:rFonts w:ascii="Arial" w:hAnsi="Arial"/>
                <w:color w:val="000000"/>
                <w:sz w:val="22"/>
                <w:szCs w:val="22"/>
              </w:rPr>
              <w:t xml:space="preserve">Less: Receivables from Clearing House for </w:t>
            </w:r>
          </w:p>
        </w:tc>
        <w:tc>
          <w:tcPr>
            <w:tcW w:w="1710" w:type="dxa"/>
            <w:vAlign w:val="bottom"/>
          </w:tcPr>
          <w:p w:rsidR="00A026E9" w:rsidRPr="00E47E49" w:rsidRDefault="00A026E9" w:rsidP="009A6238">
            <w:pPr>
              <w:tabs>
                <w:tab w:val="decimal" w:pos="1332"/>
              </w:tabs>
              <w:spacing w:line="340" w:lineRule="exact"/>
              <w:rPr>
                <w:rFonts w:ascii="Arial" w:hAnsi="Arial"/>
                <w:sz w:val="22"/>
                <w:szCs w:val="22"/>
              </w:rPr>
            </w:pPr>
          </w:p>
        </w:tc>
        <w:tc>
          <w:tcPr>
            <w:tcW w:w="1710" w:type="dxa"/>
            <w:vAlign w:val="bottom"/>
          </w:tcPr>
          <w:p w:rsidR="00A026E9" w:rsidRPr="00E47E49" w:rsidRDefault="00A026E9" w:rsidP="009A6238">
            <w:pPr>
              <w:tabs>
                <w:tab w:val="decimal" w:pos="1332"/>
              </w:tabs>
              <w:spacing w:line="340" w:lineRule="exact"/>
              <w:rPr>
                <w:rFonts w:ascii="Arial" w:hAnsi="Arial"/>
                <w:sz w:val="22"/>
                <w:szCs w:val="22"/>
              </w:rPr>
            </w:pPr>
          </w:p>
        </w:tc>
      </w:tr>
      <w:tr w:rsidR="00A026E9" w:rsidRPr="00E47E49" w:rsidTr="009A6238">
        <w:tc>
          <w:tcPr>
            <w:tcW w:w="5670" w:type="dxa"/>
          </w:tcPr>
          <w:p w:rsidR="00A026E9" w:rsidRPr="00E47E49" w:rsidRDefault="00A026E9" w:rsidP="009A6238">
            <w:pPr>
              <w:widowControl/>
              <w:spacing w:line="340" w:lineRule="exact"/>
              <w:ind w:left="702" w:right="-288" w:hanging="702"/>
              <w:rPr>
                <w:rFonts w:ascii="Arial" w:hAnsi="Arial"/>
                <w:color w:val="000000"/>
                <w:szCs w:val="22"/>
              </w:rPr>
            </w:pPr>
            <w:r w:rsidRPr="00E47E49">
              <w:rPr>
                <w:rFonts w:ascii="Arial" w:hAnsi="Arial"/>
                <w:color w:val="000000"/>
                <w:sz w:val="22"/>
                <w:szCs w:val="22"/>
              </w:rPr>
              <w:tab/>
              <w:t>customers' account</w:t>
            </w:r>
          </w:p>
        </w:tc>
        <w:tc>
          <w:tcPr>
            <w:tcW w:w="1710" w:type="dxa"/>
            <w:vAlign w:val="bottom"/>
          </w:tcPr>
          <w:p w:rsidR="00A026E9" w:rsidRPr="00E47E49" w:rsidRDefault="00A026E9" w:rsidP="009A6238">
            <w:pPr>
              <w:pBdr>
                <w:bottom w:val="single" w:sz="4" w:space="1" w:color="auto"/>
              </w:pBdr>
              <w:tabs>
                <w:tab w:val="decimal" w:pos="1332"/>
              </w:tabs>
              <w:spacing w:line="340" w:lineRule="exact"/>
              <w:rPr>
                <w:rFonts w:ascii="Arial" w:hAnsi="Arial"/>
                <w:sz w:val="22"/>
                <w:szCs w:val="22"/>
              </w:rPr>
            </w:pPr>
            <w:r w:rsidRPr="00E47E49">
              <w:rPr>
                <w:rFonts w:ascii="Arial" w:hAnsi="Arial"/>
                <w:sz w:val="22"/>
                <w:szCs w:val="22"/>
              </w:rPr>
              <w:t>(70,145)</w:t>
            </w:r>
          </w:p>
        </w:tc>
        <w:tc>
          <w:tcPr>
            <w:tcW w:w="1710" w:type="dxa"/>
            <w:vAlign w:val="bottom"/>
          </w:tcPr>
          <w:p w:rsidR="00A026E9" w:rsidRPr="00E47E49" w:rsidRDefault="00A026E9" w:rsidP="009A6238">
            <w:pPr>
              <w:pBdr>
                <w:bottom w:val="single" w:sz="4" w:space="1" w:color="auto"/>
              </w:pBdr>
              <w:tabs>
                <w:tab w:val="decimal" w:pos="1332"/>
              </w:tabs>
              <w:spacing w:line="340" w:lineRule="exact"/>
              <w:rPr>
                <w:rFonts w:ascii="Arial" w:hAnsi="Arial"/>
                <w:sz w:val="22"/>
                <w:szCs w:val="22"/>
              </w:rPr>
            </w:pPr>
            <w:r w:rsidRPr="00E47E49">
              <w:rPr>
                <w:rFonts w:ascii="Arial" w:hAnsi="Arial"/>
                <w:sz w:val="22"/>
                <w:szCs w:val="22"/>
              </w:rPr>
              <w:t>(39,172)</w:t>
            </w:r>
          </w:p>
        </w:tc>
      </w:tr>
      <w:tr w:rsidR="00A026E9" w:rsidRPr="00E47E49" w:rsidTr="00BE0547">
        <w:trPr>
          <w:trHeight w:val="80"/>
        </w:trPr>
        <w:tc>
          <w:tcPr>
            <w:tcW w:w="5670" w:type="dxa"/>
          </w:tcPr>
          <w:p w:rsidR="00A026E9" w:rsidRPr="00E47E49" w:rsidRDefault="00A026E9" w:rsidP="009A6238">
            <w:pPr>
              <w:widowControl/>
              <w:spacing w:line="340" w:lineRule="exact"/>
              <w:ind w:left="162" w:right="72" w:hanging="162"/>
              <w:rPr>
                <w:rFonts w:ascii="Arial" w:hAnsi="Arial"/>
                <w:color w:val="000000"/>
                <w:szCs w:val="22"/>
              </w:rPr>
            </w:pPr>
            <w:r w:rsidRPr="00E47E49">
              <w:rPr>
                <w:rFonts w:ascii="Arial" w:hAnsi="Arial"/>
                <w:color w:val="000000"/>
                <w:sz w:val="22"/>
                <w:szCs w:val="22"/>
              </w:rPr>
              <w:t>Receivables from Clearing House and broker - dealers - net</w:t>
            </w:r>
          </w:p>
        </w:tc>
        <w:tc>
          <w:tcPr>
            <w:tcW w:w="1710" w:type="dxa"/>
            <w:vAlign w:val="bottom"/>
          </w:tcPr>
          <w:p w:rsidR="00A026E9" w:rsidRPr="00E47E49" w:rsidRDefault="00A026E9" w:rsidP="009A6238">
            <w:pPr>
              <w:pBdr>
                <w:bottom w:val="double" w:sz="6" w:space="1" w:color="auto"/>
              </w:pBdr>
              <w:tabs>
                <w:tab w:val="decimal" w:pos="1332"/>
              </w:tabs>
              <w:spacing w:line="340" w:lineRule="exact"/>
              <w:rPr>
                <w:rFonts w:ascii="Arial" w:hAnsi="Arial"/>
                <w:sz w:val="22"/>
                <w:szCs w:val="22"/>
              </w:rPr>
            </w:pPr>
            <w:r w:rsidRPr="00E47E49">
              <w:rPr>
                <w:rFonts w:ascii="Arial" w:hAnsi="Arial"/>
                <w:sz w:val="22"/>
                <w:szCs w:val="22"/>
              </w:rPr>
              <w:t>150,454</w:t>
            </w:r>
          </w:p>
        </w:tc>
        <w:tc>
          <w:tcPr>
            <w:tcW w:w="1710" w:type="dxa"/>
            <w:vAlign w:val="bottom"/>
          </w:tcPr>
          <w:p w:rsidR="00A026E9" w:rsidRPr="00E47E49" w:rsidRDefault="00A026E9" w:rsidP="009A6238">
            <w:pPr>
              <w:pBdr>
                <w:bottom w:val="double" w:sz="6" w:space="1" w:color="auto"/>
              </w:pBdr>
              <w:tabs>
                <w:tab w:val="decimal" w:pos="1332"/>
              </w:tabs>
              <w:spacing w:line="340" w:lineRule="exact"/>
              <w:rPr>
                <w:rFonts w:ascii="Arial" w:hAnsi="Arial"/>
                <w:sz w:val="22"/>
                <w:szCs w:val="22"/>
              </w:rPr>
            </w:pPr>
            <w:r w:rsidRPr="00E47E49">
              <w:rPr>
                <w:rFonts w:ascii="Arial" w:hAnsi="Arial"/>
                <w:sz w:val="22"/>
                <w:szCs w:val="22"/>
              </w:rPr>
              <w:t>227,963</w:t>
            </w:r>
          </w:p>
        </w:tc>
      </w:tr>
    </w:tbl>
    <w:p w:rsidR="000508CA" w:rsidRPr="00E47E49" w:rsidRDefault="008D698D" w:rsidP="00BE0547">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b/>
          <w:bCs/>
          <w:sz w:val="22"/>
          <w:szCs w:val="22"/>
        </w:rPr>
      </w:pPr>
      <w:r w:rsidRPr="00E47E49">
        <w:rPr>
          <w:rFonts w:ascii="Arial" w:hAnsi="Arial"/>
          <w:b/>
          <w:bCs/>
          <w:sz w:val="22"/>
          <w:szCs w:val="22"/>
        </w:rPr>
        <w:t>9</w:t>
      </w:r>
      <w:r w:rsidR="000508CA" w:rsidRPr="00E47E49">
        <w:rPr>
          <w:rFonts w:ascii="Arial" w:hAnsi="Arial"/>
          <w:b/>
          <w:bCs/>
          <w:sz w:val="22"/>
          <w:szCs w:val="22"/>
        </w:rPr>
        <w:t>.</w:t>
      </w:r>
      <w:r w:rsidR="000508CA" w:rsidRPr="00E47E49">
        <w:rPr>
          <w:rFonts w:ascii="Arial" w:hAnsi="Arial"/>
          <w:b/>
          <w:bCs/>
          <w:sz w:val="22"/>
          <w:szCs w:val="22"/>
        </w:rPr>
        <w:tab/>
        <w:t>Securities and derivatives business receivables</w:t>
      </w:r>
    </w:p>
    <w:p w:rsidR="000508CA" w:rsidRPr="00E47E49" w:rsidRDefault="000508CA" w:rsidP="00A361E2">
      <w:pPr>
        <w:tabs>
          <w:tab w:val="left" w:pos="1440"/>
          <w:tab w:val="right" w:pos="7200"/>
        </w:tabs>
        <w:spacing w:line="380" w:lineRule="exact"/>
        <w:ind w:left="360" w:right="-7" w:hanging="360"/>
        <w:jc w:val="right"/>
        <w:rPr>
          <w:rFonts w:ascii="Arial" w:hAnsi="Arial"/>
          <w:b/>
          <w:bCs/>
          <w:sz w:val="21"/>
          <w:szCs w:val="21"/>
        </w:rPr>
      </w:pPr>
      <w:r w:rsidRPr="00E47E49">
        <w:rPr>
          <w:rFonts w:ascii="Arial" w:hAnsi="Arial"/>
          <w:sz w:val="21"/>
          <w:szCs w:val="21"/>
        </w:rPr>
        <w:t xml:space="preserve">(Unit: </w:t>
      </w:r>
      <w:r w:rsidR="00344DA1" w:rsidRPr="00E47E49">
        <w:rPr>
          <w:rFonts w:ascii="Arial" w:hAnsi="Arial"/>
          <w:sz w:val="21"/>
          <w:szCs w:val="21"/>
        </w:rPr>
        <w:t xml:space="preserve">Thousand </w:t>
      </w:r>
      <w:r w:rsidRPr="00E47E49">
        <w:rPr>
          <w:rFonts w:ascii="Arial" w:hAnsi="Arial"/>
          <w:sz w:val="21"/>
          <w:szCs w:val="21"/>
        </w:rPr>
        <w:t>Baht)</w:t>
      </w:r>
    </w:p>
    <w:tbl>
      <w:tblPr>
        <w:tblW w:w="9090" w:type="dxa"/>
        <w:tblInd w:w="450" w:type="dxa"/>
        <w:tblLayout w:type="fixed"/>
        <w:tblLook w:val="0000" w:firstRow="0" w:lastRow="0" w:firstColumn="0" w:lastColumn="0" w:noHBand="0" w:noVBand="0"/>
      </w:tblPr>
      <w:tblGrid>
        <w:gridCol w:w="5670"/>
        <w:gridCol w:w="1710"/>
        <w:gridCol w:w="1710"/>
      </w:tblGrid>
      <w:tr w:rsidR="00E47E49" w:rsidRPr="00E47E49" w:rsidTr="00E47E49">
        <w:tc>
          <w:tcPr>
            <w:tcW w:w="5670" w:type="dxa"/>
          </w:tcPr>
          <w:p w:rsidR="00E47E49" w:rsidRPr="00E47E49" w:rsidRDefault="00E47E49" w:rsidP="009A6238">
            <w:pPr>
              <w:tabs>
                <w:tab w:val="left" w:pos="2880"/>
                <w:tab w:val="right" w:pos="5040"/>
                <w:tab w:val="right" w:pos="6390"/>
                <w:tab w:val="right" w:pos="8190"/>
              </w:tabs>
              <w:spacing w:line="340" w:lineRule="exact"/>
              <w:ind w:right="-43"/>
              <w:jc w:val="both"/>
              <w:rPr>
                <w:rFonts w:ascii="Arial" w:hAnsi="Arial"/>
                <w:sz w:val="21"/>
                <w:szCs w:val="21"/>
              </w:rPr>
            </w:pPr>
          </w:p>
        </w:tc>
        <w:tc>
          <w:tcPr>
            <w:tcW w:w="1710" w:type="dxa"/>
          </w:tcPr>
          <w:p w:rsidR="00E47E49" w:rsidRPr="00E47E49" w:rsidRDefault="00E47E49" w:rsidP="009A62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30 June      2020</w:t>
            </w:r>
          </w:p>
        </w:tc>
        <w:tc>
          <w:tcPr>
            <w:tcW w:w="1710" w:type="dxa"/>
          </w:tcPr>
          <w:p w:rsidR="00E47E49" w:rsidRPr="00E47E49" w:rsidRDefault="00E47E49" w:rsidP="009A62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31 December 2019</w:t>
            </w:r>
          </w:p>
        </w:tc>
      </w:tr>
      <w:tr w:rsidR="00E47E49" w:rsidRPr="00E47E49" w:rsidTr="00E47E49">
        <w:tc>
          <w:tcPr>
            <w:tcW w:w="5670" w:type="dxa"/>
          </w:tcPr>
          <w:p w:rsidR="00E47E49" w:rsidRPr="00E47E49" w:rsidRDefault="00E47E49" w:rsidP="009A6238">
            <w:pPr>
              <w:widowControl/>
              <w:spacing w:line="340" w:lineRule="exact"/>
              <w:ind w:right="-43"/>
              <w:rPr>
                <w:rFonts w:ascii="Arial" w:hAnsi="Arial"/>
                <w:b/>
                <w:bCs/>
                <w:color w:val="000000"/>
                <w:sz w:val="21"/>
                <w:szCs w:val="21"/>
              </w:rPr>
            </w:pPr>
            <w:r w:rsidRPr="00E47E49">
              <w:rPr>
                <w:rFonts w:ascii="Arial" w:hAnsi="Arial"/>
                <w:b/>
                <w:bCs/>
                <w:color w:val="000000"/>
                <w:sz w:val="21"/>
                <w:szCs w:val="21"/>
              </w:rPr>
              <w:t>Securities business receivables</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p>
        </w:tc>
        <w:tc>
          <w:tcPr>
            <w:tcW w:w="1710" w:type="dxa"/>
          </w:tcPr>
          <w:p w:rsidR="00E47E49" w:rsidRPr="00E47E49" w:rsidRDefault="00E47E49" w:rsidP="009A6238">
            <w:pPr>
              <w:tabs>
                <w:tab w:val="decimal" w:pos="1332"/>
              </w:tabs>
              <w:spacing w:line="340" w:lineRule="exact"/>
              <w:jc w:val="both"/>
              <w:rPr>
                <w:rFonts w:ascii="Arial" w:hAnsi="Arial"/>
                <w:sz w:val="22"/>
                <w:szCs w:val="22"/>
              </w:rPr>
            </w:pPr>
          </w:p>
        </w:tc>
      </w:tr>
      <w:tr w:rsidR="00E47E49" w:rsidRPr="00E47E49" w:rsidTr="00E47E49">
        <w:tc>
          <w:tcPr>
            <w:tcW w:w="5670" w:type="dxa"/>
          </w:tcPr>
          <w:p w:rsidR="00E47E49" w:rsidRPr="00E47E49" w:rsidRDefault="00E47E49" w:rsidP="009A6238">
            <w:pPr>
              <w:widowControl/>
              <w:spacing w:line="340" w:lineRule="exact"/>
              <w:ind w:right="-43"/>
              <w:rPr>
                <w:rFonts w:ascii="Arial" w:hAnsi="Arial"/>
                <w:color w:val="000000"/>
                <w:sz w:val="21"/>
                <w:szCs w:val="21"/>
              </w:rPr>
            </w:pPr>
            <w:r w:rsidRPr="00E47E49">
              <w:rPr>
                <w:rFonts w:ascii="Arial" w:hAnsi="Arial"/>
                <w:color w:val="000000"/>
                <w:sz w:val="21"/>
                <w:szCs w:val="21"/>
              </w:rPr>
              <w:t>Cash accounts</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1,345,800</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433,783</w:t>
            </w:r>
          </w:p>
        </w:tc>
      </w:tr>
      <w:tr w:rsidR="00E47E49" w:rsidRPr="00E47E49" w:rsidTr="00E47E49">
        <w:tc>
          <w:tcPr>
            <w:tcW w:w="5670" w:type="dxa"/>
          </w:tcPr>
          <w:p w:rsidR="00E47E49" w:rsidRPr="00E47E49" w:rsidRDefault="00E47E49" w:rsidP="009A6238">
            <w:pPr>
              <w:widowControl/>
              <w:spacing w:line="340" w:lineRule="exact"/>
              <w:ind w:right="-43"/>
              <w:rPr>
                <w:rFonts w:ascii="Arial" w:hAnsi="Arial"/>
                <w:color w:val="000000"/>
                <w:sz w:val="21"/>
                <w:szCs w:val="21"/>
              </w:rPr>
            </w:pPr>
            <w:r w:rsidRPr="00E47E49">
              <w:rPr>
                <w:rFonts w:ascii="Arial" w:hAnsi="Arial"/>
                <w:color w:val="000000"/>
                <w:sz w:val="21"/>
                <w:szCs w:val="21"/>
              </w:rPr>
              <w:t>Credit balance accounts</w:t>
            </w:r>
          </w:p>
        </w:tc>
        <w:tc>
          <w:tcPr>
            <w:tcW w:w="1710" w:type="dxa"/>
          </w:tcPr>
          <w:p w:rsidR="00E47E49" w:rsidRPr="00E47E49" w:rsidRDefault="00E47E49" w:rsidP="009A6238">
            <w:pPr>
              <w:tabs>
                <w:tab w:val="decimal" w:pos="1332"/>
              </w:tabs>
              <w:spacing w:line="340" w:lineRule="exact"/>
              <w:jc w:val="both"/>
              <w:rPr>
                <w:rFonts w:ascii="Arial" w:hAnsi="Arial"/>
                <w:sz w:val="22"/>
                <w:szCs w:val="22"/>
                <w:cs/>
              </w:rPr>
            </w:pPr>
            <w:r w:rsidRPr="00E47E49">
              <w:rPr>
                <w:rFonts w:ascii="Arial" w:hAnsi="Arial"/>
                <w:sz w:val="22"/>
                <w:szCs w:val="22"/>
              </w:rPr>
              <w:t>1,572,003</w:t>
            </w:r>
          </w:p>
        </w:tc>
        <w:tc>
          <w:tcPr>
            <w:tcW w:w="1710" w:type="dxa"/>
          </w:tcPr>
          <w:p w:rsidR="00E47E49" w:rsidRPr="00E47E49" w:rsidRDefault="00E47E49" w:rsidP="009A6238">
            <w:pPr>
              <w:tabs>
                <w:tab w:val="decimal" w:pos="1332"/>
              </w:tabs>
              <w:spacing w:line="340" w:lineRule="exact"/>
              <w:jc w:val="both"/>
              <w:rPr>
                <w:rFonts w:ascii="Arial" w:hAnsi="Arial"/>
                <w:sz w:val="22"/>
                <w:szCs w:val="22"/>
                <w:cs/>
              </w:rPr>
            </w:pPr>
            <w:r w:rsidRPr="00E47E49">
              <w:rPr>
                <w:rFonts w:ascii="Arial" w:hAnsi="Arial"/>
                <w:sz w:val="22"/>
                <w:szCs w:val="22"/>
              </w:rPr>
              <w:t>1,277,009</w:t>
            </w:r>
          </w:p>
        </w:tc>
      </w:tr>
      <w:tr w:rsidR="00E47E49" w:rsidRPr="00E47E49" w:rsidTr="00E47E49">
        <w:tc>
          <w:tcPr>
            <w:tcW w:w="5670" w:type="dxa"/>
          </w:tcPr>
          <w:p w:rsidR="00E47E49" w:rsidRPr="00E47E49" w:rsidRDefault="00E47E49" w:rsidP="009A6238">
            <w:pPr>
              <w:widowControl/>
              <w:spacing w:line="340" w:lineRule="exact"/>
              <w:ind w:right="-43"/>
              <w:rPr>
                <w:rFonts w:ascii="Arial" w:hAnsi="Arial"/>
                <w:color w:val="000000"/>
                <w:sz w:val="21"/>
                <w:szCs w:val="21"/>
              </w:rPr>
            </w:pPr>
            <w:r w:rsidRPr="00E47E49">
              <w:rPr>
                <w:rFonts w:ascii="Arial" w:hAnsi="Arial"/>
                <w:color w:val="000000"/>
                <w:sz w:val="21"/>
                <w:szCs w:val="21"/>
              </w:rPr>
              <w:t>Collateral receivables</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161,871</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78,361</w:t>
            </w:r>
          </w:p>
        </w:tc>
      </w:tr>
      <w:tr w:rsidR="00E47E49" w:rsidRPr="00E47E49" w:rsidTr="00E47E49">
        <w:tc>
          <w:tcPr>
            <w:tcW w:w="5670" w:type="dxa"/>
          </w:tcPr>
          <w:p w:rsidR="00E47E49" w:rsidRPr="00E47E49" w:rsidRDefault="00E47E49" w:rsidP="009A6238">
            <w:pPr>
              <w:widowControl/>
              <w:spacing w:line="340" w:lineRule="exact"/>
              <w:ind w:right="-43"/>
              <w:rPr>
                <w:rFonts w:ascii="Arial" w:hAnsi="Arial"/>
                <w:color w:val="000000"/>
                <w:sz w:val="21"/>
                <w:szCs w:val="21"/>
              </w:rPr>
            </w:pPr>
            <w:r w:rsidRPr="00E47E49">
              <w:rPr>
                <w:rFonts w:ascii="Arial" w:hAnsi="Arial"/>
                <w:color w:val="000000"/>
                <w:sz w:val="21"/>
                <w:szCs w:val="21"/>
              </w:rPr>
              <w:t>Securities borrowing and lending receivables</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51,590</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23,473</w:t>
            </w:r>
          </w:p>
        </w:tc>
      </w:tr>
      <w:tr w:rsidR="00E47E49" w:rsidRPr="00E47E49" w:rsidTr="00E47E49">
        <w:tc>
          <w:tcPr>
            <w:tcW w:w="5670" w:type="dxa"/>
          </w:tcPr>
          <w:p w:rsidR="00E47E49" w:rsidRPr="00E47E49" w:rsidRDefault="00E47E49" w:rsidP="009A6238">
            <w:pPr>
              <w:widowControl/>
              <w:spacing w:line="340" w:lineRule="exact"/>
              <w:ind w:right="-43"/>
              <w:rPr>
                <w:rFonts w:ascii="Arial" w:hAnsi="Arial"/>
                <w:color w:val="000000"/>
                <w:sz w:val="21"/>
                <w:szCs w:val="21"/>
              </w:rPr>
            </w:pPr>
            <w:r w:rsidRPr="00E47E49">
              <w:rPr>
                <w:rFonts w:ascii="Arial" w:hAnsi="Arial"/>
                <w:color w:val="000000"/>
                <w:sz w:val="21"/>
                <w:szCs w:val="21"/>
              </w:rPr>
              <w:t>Other receivables</w:t>
            </w:r>
          </w:p>
        </w:tc>
        <w:tc>
          <w:tcPr>
            <w:tcW w:w="1710" w:type="dxa"/>
          </w:tcPr>
          <w:p w:rsidR="00E47E49" w:rsidRPr="00E47E49" w:rsidRDefault="00E47E49" w:rsidP="009A6238">
            <w:pPr>
              <w:pBdr>
                <w:bottom w:val="single" w:sz="6" w:space="1" w:color="auto"/>
              </w:pBdr>
              <w:tabs>
                <w:tab w:val="decimal" w:pos="1332"/>
              </w:tabs>
              <w:spacing w:line="340" w:lineRule="exact"/>
              <w:jc w:val="both"/>
              <w:rPr>
                <w:rFonts w:ascii="Arial" w:hAnsi="Arial"/>
                <w:sz w:val="22"/>
                <w:szCs w:val="22"/>
              </w:rPr>
            </w:pPr>
            <w:r w:rsidRPr="00E47E49">
              <w:rPr>
                <w:rFonts w:ascii="Arial" w:hAnsi="Arial"/>
                <w:sz w:val="22"/>
                <w:szCs w:val="22"/>
              </w:rPr>
              <w:t>670</w:t>
            </w:r>
          </w:p>
        </w:tc>
        <w:tc>
          <w:tcPr>
            <w:tcW w:w="1710" w:type="dxa"/>
          </w:tcPr>
          <w:p w:rsidR="00E47E49" w:rsidRPr="00E47E49" w:rsidRDefault="00E47E49" w:rsidP="009A6238">
            <w:pPr>
              <w:pBdr>
                <w:bottom w:val="single" w:sz="6" w:space="1" w:color="auto"/>
              </w:pBdr>
              <w:tabs>
                <w:tab w:val="decimal" w:pos="1332"/>
              </w:tabs>
              <w:spacing w:line="340" w:lineRule="exact"/>
              <w:jc w:val="both"/>
              <w:rPr>
                <w:rFonts w:ascii="Arial" w:hAnsi="Arial"/>
                <w:sz w:val="22"/>
                <w:szCs w:val="22"/>
              </w:rPr>
            </w:pPr>
            <w:r w:rsidRPr="00E47E49">
              <w:rPr>
                <w:rFonts w:ascii="Arial" w:hAnsi="Arial"/>
                <w:sz w:val="22"/>
                <w:szCs w:val="22"/>
              </w:rPr>
              <w:t>902</w:t>
            </w:r>
          </w:p>
        </w:tc>
      </w:tr>
      <w:tr w:rsidR="00E47E49" w:rsidRPr="00E47E49" w:rsidTr="00E47E49">
        <w:tc>
          <w:tcPr>
            <w:tcW w:w="5670" w:type="dxa"/>
          </w:tcPr>
          <w:p w:rsidR="00E47E49" w:rsidRPr="00E47E49" w:rsidRDefault="00E47E49" w:rsidP="009A6238">
            <w:pPr>
              <w:widowControl/>
              <w:spacing w:line="340" w:lineRule="exact"/>
              <w:ind w:right="-43"/>
              <w:rPr>
                <w:rFonts w:ascii="Arial" w:hAnsi="Arial"/>
                <w:color w:val="000000"/>
                <w:sz w:val="21"/>
                <w:szCs w:val="21"/>
              </w:rPr>
            </w:pPr>
            <w:r w:rsidRPr="00E47E49">
              <w:rPr>
                <w:rFonts w:ascii="Arial" w:hAnsi="Arial"/>
                <w:color w:val="000000"/>
                <w:sz w:val="21"/>
                <w:szCs w:val="21"/>
              </w:rPr>
              <w:t>Total securities business receivables</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3,131,934</w:t>
            </w:r>
          </w:p>
        </w:tc>
        <w:tc>
          <w:tcPr>
            <w:tcW w:w="1710" w:type="dxa"/>
          </w:tcPr>
          <w:p w:rsidR="00E47E49" w:rsidRPr="00E47E49" w:rsidRDefault="00E47E49" w:rsidP="009A6238">
            <w:pPr>
              <w:tabs>
                <w:tab w:val="decimal" w:pos="1332"/>
              </w:tabs>
              <w:spacing w:line="340" w:lineRule="exact"/>
              <w:jc w:val="both"/>
              <w:rPr>
                <w:rFonts w:ascii="Arial" w:hAnsi="Arial"/>
                <w:sz w:val="22"/>
                <w:szCs w:val="22"/>
              </w:rPr>
            </w:pPr>
            <w:r w:rsidRPr="00E47E49">
              <w:rPr>
                <w:rFonts w:ascii="Arial" w:hAnsi="Arial"/>
                <w:sz w:val="22"/>
                <w:szCs w:val="22"/>
              </w:rPr>
              <w:t>1,813,528</w:t>
            </w:r>
          </w:p>
        </w:tc>
      </w:tr>
      <w:tr w:rsidR="00E47E49" w:rsidRPr="00E47E49" w:rsidTr="00BE0547">
        <w:tc>
          <w:tcPr>
            <w:tcW w:w="5670" w:type="dxa"/>
          </w:tcPr>
          <w:p w:rsidR="005C2CF2" w:rsidRDefault="00E47E49" w:rsidP="005C2CF2">
            <w:pPr>
              <w:widowControl/>
              <w:spacing w:line="340" w:lineRule="exact"/>
              <w:ind w:left="165" w:right="-43" w:hanging="165"/>
              <w:rPr>
                <w:rFonts w:ascii="Arial" w:hAnsi="Arial"/>
                <w:color w:val="000000"/>
                <w:sz w:val="21"/>
                <w:szCs w:val="21"/>
              </w:rPr>
            </w:pPr>
            <w:r w:rsidRPr="00E47E49">
              <w:rPr>
                <w:rFonts w:ascii="Arial" w:hAnsi="Arial"/>
                <w:color w:val="000000"/>
                <w:sz w:val="21"/>
                <w:szCs w:val="21"/>
              </w:rPr>
              <w:t xml:space="preserve">Less: </w:t>
            </w:r>
            <w:r w:rsidR="00BE0547">
              <w:rPr>
                <w:rFonts w:ascii="Arial" w:hAnsi="Arial"/>
                <w:color w:val="000000"/>
                <w:sz w:val="21"/>
                <w:szCs w:val="21"/>
              </w:rPr>
              <w:t>Allowance for</w:t>
            </w:r>
            <w:r w:rsidR="005C2CF2">
              <w:rPr>
                <w:rFonts w:ascii="Arial" w:hAnsi="Arial"/>
                <w:color w:val="000000"/>
                <w:sz w:val="21"/>
                <w:szCs w:val="21"/>
              </w:rPr>
              <w:t xml:space="preserve"> </w:t>
            </w:r>
            <w:r w:rsidR="00BE0547">
              <w:rPr>
                <w:rFonts w:ascii="Arial" w:hAnsi="Arial"/>
                <w:color w:val="000000"/>
                <w:sz w:val="21"/>
                <w:szCs w:val="21"/>
              </w:rPr>
              <w:t xml:space="preserve">expected credit </w:t>
            </w:r>
            <w:r w:rsidR="005C2CF2">
              <w:rPr>
                <w:rFonts w:ascii="Arial" w:hAnsi="Arial"/>
                <w:color w:val="000000"/>
                <w:sz w:val="21"/>
                <w:szCs w:val="21"/>
              </w:rPr>
              <w:t>losses/</w:t>
            </w:r>
          </w:p>
          <w:p w:rsidR="00E47E49" w:rsidRPr="00E47E49" w:rsidRDefault="005C2CF2" w:rsidP="005C2CF2">
            <w:pPr>
              <w:widowControl/>
              <w:spacing w:line="340" w:lineRule="exact"/>
              <w:ind w:left="165" w:right="-43" w:hanging="165"/>
              <w:rPr>
                <w:rFonts w:ascii="Arial" w:hAnsi="Arial"/>
                <w:color w:val="000000"/>
                <w:sz w:val="21"/>
                <w:szCs w:val="21"/>
              </w:rPr>
            </w:pPr>
            <w:r>
              <w:rPr>
                <w:rFonts w:ascii="Arial" w:hAnsi="Arial"/>
                <w:color w:val="000000"/>
                <w:sz w:val="21"/>
                <w:szCs w:val="21"/>
              </w:rPr>
              <w:tab/>
            </w:r>
            <w:r>
              <w:rPr>
                <w:rFonts w:ascii="Arial" w:hAnsi="Arial"/>
                <w:color w:val="000000"/>
                <w:sz w:val="21"/>
                <w:szCs w:val="21"/>
              </w:rPr>
              <w:tab/>
            </w:r>
            <w:r w:rsidRPr="00E47E49">
              <w:rPr>
                <w:rFonts w:ascii="Arial" w:hAnsi="Arial"/>
                <w:color w:val="000000"/>
                <w:sz w:val="21"/>
                <w:szCs w:val="21"/>
              </w:rPr>
              <w:t>Allowance for doubtful accounts</w:t>
            </w:r>
          </w:p>
        </w:tc>
        <w:tc>
          <w:tcPr>
            <w:tcW w:w="1710" w:type="dxa"/>
            <w:vAlign w:val="bottom"/>
          </w:tcPr>
          <w:p w:rsidR="00E47E49" w:rsidRPr="00E47E49" w:rsidRDefault="00E47E49" w:rsidP="00BE0547">
            <w:pPr>
              <w:pBdr>
                <w:bottom w:val="single" w:sz="6" w:space="1" w:color="auto"/>
              </w:pBdr>
              <w:tabs>
                <w:tab w:val="decimal" w:pos="1332"/>
              </w:tabs>
              <w:spacing w:line="340" w:lineRule="exact"/>
              <w:rPr>
                <w:rFonts w:ascii="Arial" w:hAnsi="Arial"/>
                <w:sz w:val="22"/>
                <w:szCs w:val="22"/>
              </w:rPr>
            </w:pPr>
            <w:r w:rsidRPr="00E47E49">
              <w:rPr>
                <w:rFonts w:ascii="Arial" w:hAnsi="Arial"/>
                <w:sz w:val="22"/>
                <w:szCs w:val="22"/>
              </w:rPr>
              <w:t>(404)</w:t>
            </w:r>
          </w:p>
        </w:tc>
        <w:tc>
          <w:tcPr>
            <w:tcW w:w="1710" w:type="dxa"/>
            <w:vAlign w:val="bottom"/>
          </w:tcPr>
          <w:p w:rsidR="00E47E49" w:rsidRPr="00E47E49" w:rsidRDefault="00E47E49" w:rsidP="00BE0547">
            <w:pPr>
              <w:pBdr>
                <w:bottom w:val="single" w:sz="6" w:space="1" w:color="auto"/>
              </w:pBdr>
              <w:tabs>
                <w:tab w:val="decimal" w:pos="1332"/>
              </w:tabs>
              <w:spacing w:line="340" w:lineRule="exact"/>
              <w:rPr>
                <w:rFonts w:ascii="Arial" w:hAnsi="Arial"/>
                <w:sz w:val="22"/>
                <w:szCs w:val="22"/>
              </w:rPr>
            </w:pPr>
            <w:r w:rsidRPr="00E47E49">
              <w:rPr>
                <w:rFonts w:ascii="Arial" w:hAnsi="Arial"/>
                <w:sz w:val="22"/>
                <w:szCs w:val="22"/>
              </w:rPr>
              <w:t>(404)</w:t>
            </w:r>
          </w:p>
        </w:tc>
      </w:tr>
      <w:tr w:rsidR="00E47E49" w:rsidRPr="00E47E49" w:rsidTr="00E47E49">
        <w:tc>
          <w:tcPr>
            <w:tcW w:w="5670" w:type="dxa"/>
          </w:tcPr>
          <w:p w:rsidR="00E47E49" w:rsidRPr="00E47E49" w:rsidRDefault="00E47E49" w:rsidP="009A6238">
            <w:pPr>
              <w:widowControl/>
              <w:spacing w:line="340" w:lineRule="exact"/>
              <w:ind w:right="-288"/>
              <w:rPr>
                <w:rFonts w:ascii="Arial" w:hAnsi="Arial"/>
                <w:color w:val="000000"/>
                <w:sz w:val="21"/>
                <w:szCs w:val="21"/>
              </w:rPr>
            </w:pPr>
            <w:r w:rsidRPr="00E47E49">
              <w:rPr>
                <w:rFonts w:ascii="Arial" w:hAnsi="Arial"/>
                <w:color w:val="000000"/>
                <w:sz w:val="21"/>
                <w:szCs w:val="21"/>
              </w:rPr>
              <w:t>Securities business receivables - net</w:t>
            </w:r>
          </w:p>
        </w:tc>
        <w:tc>
          <w:tcPr>
            <w:tcW w:w="1710" w:type="dxa"/>
          </w:tcPr>
          <w:p w:rsidR="00E47E49" w:rsidRPr="00E47E49" w:rsidRDefault="00E47E49" w:rsidP="009A6238">
            <w:pPr>
              <w:pBdr>
                <w:bottom w:val="single" w:sz="6" w:space="1" w:color="auto"/>
              </w:pBdr>
              <w:tabs>
                <w:tab w:val="decimal" w:pos="1332"/>
              </w:tabs>
              <w:spacing w:line="340" w:lineRule="exact"/>
              <w:jc w:val="both"/>
              <w:rPr>
                <w:rFonts w:ascii="Arial" w:hAnsi="Arial"/>
                <w:sz w:val="22"/>
                <w:szCs w:val="22"/>
              </w:rPr>
            </w:pPr>
            <w:r w:rsidRPr="00E47E49">
              <w:rPr>
                <w:rFonts w:ascii="Arial" w:hAnsi="Arial"/>
                <w:sz w:val="22"/>
                <w:szCs w:val="22"/>
              </w:rPr>
              <w:t>3,131,530</w:t>
            </w:r>
          </w:p>
        </w:tc>
        <w:tc>
          <w:tcPr>
            <w:tcW w:w="1710" w:type="dxa"/>
          </w:tcPr>
          <w:p w:rsidR="00E47E49" w:rsidRPr="00E47E49" w:rsidRDefault="00E47E49" w:rsidP="009A6238">
            <w:pPr>
              <w:pBdr>
                <w:bottom w:val="single" w:sz="6" w:space="1" w:color="auto"/>
              </w:pBdr>
              <w:tabs>
                <w:tab w:val="decimal" w:pos="1332"/>
              </w:tabs>
              <w:spacing w:line="340" w:lineRule="exact"/>
              <w:jc w:val="both"/>
              <w:rPr>
                <w:rFonts w:ascii="Arial" w:hAnsi="Arial"/>
                <w:sz w:val="22"/>
                <w:szCs w:val="22"/>
              </w:rPr>
            </w:pPr>
            <w:r w:rsidRPr="00E47E49">
              <w:rPr>
                <w:rFonts w:ascii="Arial" w:hAnsi="Arial"/>
                <w:sz w:val="22"/>
                <w:szCs w:val="22"/>
              </w:rPr>
              <w:t>1,813,124</w:t>
            </w:r>
          </w:p>
        </w:tc>
      </w:tr>
      <w:tr w:rsidR="00E47E49" w:rsidRPr="00E47E49" w:rsidTr="00E47E49">
        <w:tc>
          <w:tcPr>
            <w:tcW w:w="5670" w:type="dxa"/>
          </w:tcPr>
          <w:p w:rsidR="00E47E49" w:rsidRPr="00E47E49" w:rsidRDefault="00E47E49" w:rsidP="009A6238">
            <w:pPr>
              <w:widowControl/>
              <w:spacing w:line="340" w:lineRule="exact"/>
              <w:ind w:right="-43"/>
              <w:rPr>
                <w:rFonts w:ascii="Arial" w:hAnsi="Arial"/>
                <w:b/>
                <w:bCs/>
                <w:color w:val="000000"/>
                <w:sz w:val="21"/>
                <w:szCs w:val="21"/>
              </w:rPr>
            </w:pPr>
            <w:r w:rsidRPr="00E47E49">
              <w:rPr>
                <w:rFonts w:ascii="Arial" w:hAnsi="Arial"/>
                <w:b/>
                <w:bCs/>
                <w:color w:val="000000"/>
                <w:sz w:val="21"/>
                <w:szCs w:val="21"/>
              </w:rPr>
              <w:t>Derivatives business receivables</w:t>
            </w:r>
          </w:p>
        </w:tc>
        <w:tc>
          <w:tcPr>
            <w:tcW w:w="1710" w:type="dxa"/>
          </w:tcPr>
          <w:p w:rsidR="00E47E49" w:rsidRPr="00E47E49" w:rsidRDefault="00E47E49" w:rsidP="009A6238">
            <w:pPr>
              <w:tabs>
                <w:tab w:val="decimal" w:pos="1339"/>
              </w:tabs>
              <w:spacing w:line="340" w:lineRule="exact"/>
              <w:jc w:val="both"/>
              <w:rPr>
                <w:rFonts w:ascii="Arial" w:hAnsi="Arial"/>
                <w:sz w:val="22"/>
                <w:szCs w:val="22"/>
              </w:rPr>
            </w:pPr>
          </w:p>
        </w:tc>
        <w:tc>
          <w:tcPr>
            <w:tcW w:w="1710" w:type="dxa"/>
          </w:tcPr>
          <w:p w:rsidR="00E47E49" w:rsidRPr="00E47E49" w:rsidRDefault="00E47E49" w:rsidP="009A6238">
            <w:pPr>
              <w:tabs>
                <w:tab w:val="decimal" w:pos="1339"/>
              </w:tabs>
              <w:spacing w:line="340" w:lineRule="exact"/>
              <w:jc w:val="both"/>
              <w:rPr>
                <w:rFonts w:ascii="Arial" w:hAnsi="Arial"/>
                <w:sz w:val="22"/>
                <w:szCs w:val="22"/>
              </w:rPr>
            </w:pPr>
          </w:p>
        </w:tc>
      </w:tr>
      <w:tr w:rsidR="00E47E49" w:rsidRPr="00E47E49" w:rsidTr="00E47E49">
        <w:tc>
          <w:tcPr>
            <w:tcW w:w="5670" w:type="dxa"/>
          </w:tcPr>
          <w:p w:rsidR="00E47E49" w:rsidRPr="00E47E49" w:rsidRDefault="00E47E49" w:rsidP="009A6238">
            <w:pPr>
              <w:widowControl/>
              <w:spacing w:line="340" w:lineRule="exact"/>
              <w:ind w:right="-43"/>
              <w:rPr>
                <w:rFonts w:ascii="Arial" w:hAnsi="Arial"/>
                <w:color w:val="000000"/>
                <w:sz w:val="21"/>
                <w:szCs w:val="21"/>
              </w:rPr>
            </w:pPr>
            <w:r w:rsidRPr="00E47E49">
              <w:rPr>
                <w:rFonts w:ascii="Arial" w:hAnsi="Arial"/>
                <w:color w:val="000000"/>
                <w:sz w:val="21"/>
                <w:szCs w:val="21"/>
              </w:rPr>
              <w:t>Derivatives business receivables</w:t>
            </w:r>
          </w:p>
        </w:tc>
        <w:tc>
          <w:tcPr>
            <w:tcW w:w="1710" w:type="dxa"/>
          </w:tcPr>
          <w:p w:rsidR="00E47E49" w:rsidRPr="00E47E49" w:rsidRDefault="00E47E49" w:rsidP="009A6238">
            <w:pPr>
              <w:pBdr>
                <w:bottom w:val="single" w:sz="6" w:space="1" w:color="auto"/>
              </w:pBdr>
              <w:tabs>
                <w:tab w:val="decimal" w:pos="1332"/>
              </w:tabs>
              <w:spacing w:line="340" w:lineRule="exact"/>
              <w:jc w:val="both"/>
              <w:rPr>
                <w:rFonts w:ascii="Arial" w:hAnsi="Arial"/>
                <w:sz w:val="22"/>
                <w:szCs w:val="22"/>
              </w:rPr>
            </w:pPr>
            <w:r w:rsidRPr="00E47E49">
              <w:rPr>
                <w:rFonts w:ascii="Arial" w:hAnsi="Arial"/>
                <w:sz w:val="22"/>
                <w:szCs w:val="22"/>
              </w:rPr>
              <w:t>1,565</w:t>
            </w:r>
          </w:p>
        </w:tc>
        <w:tc>
          <w:tcPr>
            <w:tcW w:w="1710" w:type="dxa"/>
          </w:tcPr>
          <w:p w:rsidR="00E47E49" w:rsidRPr="00E47E49" w:rsidRDefault="00E47E49" w:rsidP="009A6238">
            <w:pPr>
              <w:pBdr>
                <w:bottom w:val="single" w:sz="6" w:space="1" w:color="auto"/>
              </w:pBdr>
              <w:tabs>
                <w:tab w:val="decimal" w:pos="1332"/>
              </w:tabs>
              <w:spacing w:line="340" w:lineRule="exact"/>
              <w:jc w:val="both"/>
              <w:rPr>
                <w:rFonts w:ascii="Arial" w:hAnsi="Arial"/>
                <w:sz w:val="22"/>
                <w:szCs w:val="22"/>
              </w:rPr>
            </w:pPr>
            <w:r w:rsidRPr="00E47E49">
              <w:rPr>
                <w:rFonts w:ascii="Arial" w:hAnsi="Arial"/>
                <w:sz w:val="22"/>
                <w:szCs w:val="22"/>
              </w:rPr>
              <w:t>1,128</w:t>
            </w:r>
          </w:p>
        </w:tc>
      </w:tr>
      <w:tr w:rsidR="00E47E49" w:rsidRPr="00E47E49" w:rsidTr="00E47E49">
        <w:tc>
          <w:tcPr>
            <w:tcW w:w="5670" w:type="dxa"/>
          </w:tcPr>
          <w:p w:rsidR="00E47E49" w:rsidRPr="00E47E49" w:rsidRDefault="00E47E49" w:rsidP="009A6238">
            <w:pPr>
              <w:widowControl/>
              <w:spacing w:line="340" w:lineRule="exact"/>
              <w:ind w:right="-288"/>
              <w:rPr>
                <w:rFonts w:ascii="Arial" w:hAnsi="Arial"/>
                <w:color w:val="000000"/>
                <w:sz w:val="21"/>
                <w:szCs w:val="21"/>
              </w:rPr>
            </w:pPr>
            <w:r w:rsidRPr="00E47E49">
              <w:rPr>
                <w:rFonts w:ascii="Arial" w:hAnsi="Arial"/>
                <w:color w:val="000000"/>
                <w:sz w:val="21"/>
                <w:szCs w:val="21"/>
              </w:rPr>
              <w:t>Securities and derivatives business receivables - net</w:t>
            </w:r>
          </w:p>
        </w:tc>
        <w:tc>
          <w:tcPr>
            <w:tcW w:w="1710" w:type="dxa"/>
          </w:tcPr>
          <w:p w:rsidR="00E47E49" w:rsidRPr="00E47E49" w:rsidRDefault="00E47E49" w:rsidP="009A6238">
            <w:pPr>
              <w:pBdr>
                <w:bottom w:val="double" w:sz="6" w:space="1" w:color="auto"/>
              </w:pBdr>
              <w:tabs>
                <w:tab w:val="decimal" w:pos="1332"/>
              </w:tabs>
              <w:spacing w:line="340" w:lineRule="exact"/>
              <w:jc w:val="both"/>
              <w:rPr>
                <w:rFonts w:ascii="Arial" w:hAnsi="Arial"/>
                <w:sz w:val="22"/>
                <w:szCs w:val="22"/>
              </w:rPr>
            </w:pPr>
            <w:r w:rsidRPr="00E47E49">
              <w:rPr>
                <w:rFonts w:ascii="Arial" w:hAnsi="Arial"/>
                <w:sz w:val="22"/>
                <w:szCs w:val="22"/>
              </w:rPr>
              <w:t>3,133,095</w:t>
            </w:r>
          </w:p>
        </w:tc>
        <w:tc>
          <w:tcPr>
            <w:tcW w:w="1710" w:type="dxa"/>
          </w:tcPr>
          <w:p w:rsidR="00E47E49" w:rsidRPr="00E47E49" w:rsidRDefault="00E47E49" w:rsidP="009A6238">
            <w:pPr>
              <w:pBdr>
                <w:bottom w:val="double" w:sz="6" w:space="1" w:color="auto"/>
              </w:pBdr>
              <w:tabs>
                <w:tab w:val="decimal" w:pos="1332"/>
              </w:tabs>
              <w:spacing w:line="340" w:lineRule="exact"/>
              <w:jc w:val="both"/>
              <w:rPr>
                <w:rFonts w:ascii="Arial" w:hAnsi="Arial"/>
                <w:sz w:val="22"/>
                <w:szCs w:val="22"/>
              </w:rPr>
            </w:pPr>
            <w:r w:rsidRPr="00E47E49">
              <w:rPr>
                <w:rFonts w:ascii="Arial" w:hAnsi="Arial"/>
                <w:sz w:val="22"/>
                <w:szCs w:val="22"/>
              </w:rPr>
              <w:t>1,814,252</w:t>
            </w:r>
          </w:p>
        </w:tc>
      </w:tr>
    </w:tbl>
    <w:p w:rsidR="00E47E49" w:rsidRDefault="00E47E49" w:rsidP="00E47E49">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t xml:space="preserve">The Company has classified securities and derivative business receivables in accordance with </w:t>
      </w:r>
      <w:proofErr w:type="spellStart"/>
      <w:r>
        <w:rPr>
          <w:rFonts w:ascii="Arial" w:hAnsi="Arial" w:cs="Arial"/>
          <w:sz w:val="22"/>
          <w:szCs w:val="22"/>
        </w:rPr>
        <w:t>TFRS</w:t>
      </w:r>
      <w:proofErr w:type="spellEnd"/>
      <w:r>
        <w:rPr>
          <w:rFonts w:ascii="Arial" w:hAnsi="Arial" w:cs="Arial"/>
          <w:sz w:val="22"/>
          <w:szCs w:val="22"/>
        </w:rPr>
        <w:t xml:space="preserve"> 9/the Notification of the Office of the Securities and Exchange Commission governing accounting for doubtful debts of securities companies. As at 30 June 2020 and        31 December 2019, securities business receivables are classified as follows:</w:t>
      </w:r>
    </w:p>
    <w:p w:rsidR="00E47E49" w:rsidRDefault="00A026E9" w:rsidP="00E47E49">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 xml:space="preserve"> </w:t>
      </w:r>
      <w:r w:rsidR="00E47E49">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47E49" w:rsidTr="00E47E49">
        <w:tc>
          <w:tcPr>
            <w:tcW w:w="3060" w:type="dxa"/>
            <w:vAlign w:val="bottom"/>
          </w:tcPr>
          <w:p w:rsidR="00E47E49" w:rsidRDefault="00E47E49" w:rsidP="00BE0547">
            <w:pPr>
              <w:spacing w:line="380" w:lineRule="exact"/>
              <w:ind w:right="43"/>
              <w:jc w:val="both"/>
              <w:rPr>
                <w:rFonts w:ascii="Arial" w:hAnsi="Arial" w:cs="Arial"/>
                <w:sz w:val="18"/>
                <w:szCs w:val="18"/>
              </w:rPr>
            </w:pPr>
          </w:p>
        </w:tc>
        <w:tc>
          <w:tcPr>
            <w:tcW w:w="5940" w:type="dxa"/>
            <w:gridSpan w:val="3"/>
            <w:vAlign w:val="bottom"/>
            <w:hideMark/>
          </w:tcPr>
          <w:p w:rsidR="00E47E49" w:rsidRDefault="00E47E49" w:rsidP="00BE054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30 June 2020</w:t>
            </w:r>
          </w:p>
        </w:tc>
      </w:tr>
      <w:tr w:rsidR="00E47E49" w:rsidTr="00E47E49">
        <w:trPr>
          <w:trHeight w:val="459"/>
        </w:trPr>
        <w:tc>
          <w:tcPr>
            <w:tcW w:w="3060" w:type="dxa"/>
            <w:vAlign w:val="bottom"/>
          </w:tcPr>
          <w:p w:rsidR="00E47E49" w:rsidRDefault="00E47E49" w:rsidP="00BE0547">
            <w:pPr>
              <w:spacing w:line="380" w:lineRule="exact"/>
              <w:rPr>
                <w:rFonts w:ascii="Arial" w:hAnsi="Arial" w:cs="Arial"/>
                <w:sz w:val="18"/>
                <w:szCs w:val="18"/>
              </w:rPr>
            </w:pPr>
          </w:p>
        </w:tc>
        <w:tc>
          <w:tcPr>
            <w:tcW w:w="1890" w:type="dxa"/>
            <w:vAlign w:val="bottom"/>
            <w:hideMark/>
          </w:tcPr>
          <w:p w:rsidR="00E47E49" w:rsidRDefault="00E47E49" w:rsidP="00BE0547">
            <w:pPr>
              <w:pBdr>
                <w:bottom w:val="single" w:sz="4" w:space="1" w:color="auto"/>
              </w:pBdr>
              <w:spacing w:line="380" w:lineRule="exact"/>
              <w:jc w:val="center"/>
              <w:rPr>
                <w:rFonts w:ascii="Arial" w:hAnsi="Arial" w:cs="Arial"/>
                <w:sz w:val="18"/>
                <w:szCs w:val="18"/>
                <w:cs/>
              </w:rPr>
            </w:pPr>
            <w:r>
              <w:rPr>
                <w:rFonts w:ascii="Arial" w:hAnsi="Arial" w:cs="Arial"/>
                <w:sz w:val="18"/>
                <w:szCs w:val="18"/>
              </w:rPr>
              <w:t xml:space="preserve">Securities and derivatives business </w:t>
            </w:r>
            <w:proofErr w:type="gramStart"/>
            <w:r>
              <w:rPr>
                <w:rFonts w:ascii="Arial" w:hAnsi="Arial" w:cs="Arial"/>
                <w:sz w:val="18"/>
                <w:szCs w:val="18"/>
              </w:rPr>
              <w:t>receivables</w:t>
            </w:r>
            <w:r>
              <w:rPr>
                <w:rFonts w:ascii="Arial" w:hAnsi="Arial" w:hint="cs"/>
                <w:sz w:val="18"/>
                <w:szCs w:val="18"/>
                <w:cs/>
              </w:rPr>
              <w:t xml:space="preserve"> </w:t>
            </w:r>
            <w:r w:rsidR="00B065A0">
              <w:rPr>
                <w:rFonts w:ascii="Arial" w:hAnsi="Arial"/>
                <w:sz w:val="18"/>
                <w:szCs w:val="18"/>
              </w:rPr>
              <w:t xml:space="preserve"> and</w:t>
            </w:r>
            <w:proofErr w:type="gramEnd"/>
            <w:r w:rsidR="00B065A0">
              <w:rPr>
                <w:rFonts w:ascii="Arial" w:hAnsi="Arial"/>
                <w:sz w:val="18"/>
                <w:szCs w:val="18"/>
              </w:rPr>
              <w:t xml:space="preserve"> interest receivables</w:t>
            </w:r>
          </w:p>
        </w:tc>
        <w:tc>
          <w:tcPr>
            <w:tcW w:w="2250" w:type="dxa"/>
            <w:vAlign w:val="bottom"/>
            <w:hideMark/>
          </w:tcPr>
          <w:p w:rsidR="00E47E49" w:rsidRDefault="00E47E49" w:rsidP="00BE0547">
            <w:pPr>
              <w:pBdr>
                <w:bottom w:val="single" w:sz="4" w:space="1" w:color="auto"/>
              </w:pBdr>
              <w:spacing w:line="38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rsidR="00E47E49" w:rsidRDefault="00E47E49" w:rsidP="00BE0547">
            <w:pPr>
              <w:pBdr>
                <w:bottom w:val="single" w:sz="4" w:space="1" w:color="auto"/>
              </w:pBdr>
              <w:spacing w:line="380" w:lineRule="exact"/>
              <w:jc w:val="center"/>
              <w:rPr>
                <w:rFonts w:ascii="Arial" w:hAnsi="Arial" w:cs="Arial"/>
                <w:sz w:val="18"/>
                <w:szCs w:val="18"/>
                <w:cs/>
              </w:rPr>
            </w:pPr>
            <w:r>
              <w:rPr>
                <w:rFonts w:ascii="Arial" w:hAnsi="Arial" w:cs="Arial"/>
                <w:sz w:val="18"/>
                <w:szCs w:val="18"/>
              </w:rPr>
              <w:t>Allowance for expected credit losses amount</w:t>
            </w:r>
          </w:p>
        </w:tc>
      </w:tr>
      <w:tr w:rsidR="00E47E49" w:rsidTr="00E47E49">
        <w:tc>
          <w:tcPr>
            <w:tcW w:w="3060" w:type="dxa"/>
            <w:vAlign w:val="bottom"/>
            <w:hideMark/>
          </w:tcPr>
          <w:p w:rsidR="00E47E49" w:rsidRDefault="00E47E49" w:rsidP="00BE0547">
            <w:pPr>
              <w:spacing w:line="380" w:lineRule="exact"/>
              <w:ind w:left="167" w:hanging="167"/>
              <w:rPr>
                <w:rFonts w:ascii="Arial" w:hAnsi="Arial" w:cs="Arial"/>
                <w:sz w:val="18"/>
                <w:szCs w:val="18"/>
                <w:u w:val="single"/>
                <w:cs/>
              </w:rPr>
            </w:pPr>
            <w:r>
              <w:rPr>
                <w:rFonts w:ascii="Arial" w:hAnsi="Arial" w:cs="Arial"/>
                <w:sz w:val="18"/>
                <w:szCs w:val="18"/>
                <w:u w:val="single"/>
              </w:rPr>
              <w:t>Securities business receivable</w:t>
            </w:r>
            <w:r w:rsidR="00BE0547">
              <w:rPr>
                <w:rFonts w:ascii="Arial" w:hAnsi="Arial" w:cs="Arial"/>
                <w:sz w:val="18"/>
                <w:szCs w:val="18"/>
                <w:u w:val="single"/>
              </w:rPr>
              <w:t>s</w:t>
            </w:r>
          </w:p>
        </w:tc>
        <w:tc>
          <w:tcPr>
            <w:tcW w:w="1890" w:type="dxa"/>
            <w:vAlign w:val="bottom"/>
          </w:tcPr>
          <w:p w:rsidR="00E47E49" w:rsidRDefault="00E47E49" w:rsidP="00BE0547">
            <w:pPr>
              <w:tabs>
                <w:tab w:val="decimal" w:pos="1515"/>
              </w:tabs>
              <w:spacing w:line="380" w:lineRule="exact"/>
              <w:rPr>
                <w:rFonts w:ascii="Arial" w:hAnsi="Arial" w:cs="Arial"/>
                <w:sz w:val="18"/>
                <w:szCs w:val="18"/>
              </w:rPr>
            </w:pPr>
          </w:p>
        </w:tc>
        <w:tc>
          <w:tcPr>
            <w:tcW w:w="2250" w:type="dxa"/>
            <w:vAlign w:val="bottom"/>
          </w:tcPr>
          <w:p w:rsidR="00E47E49" w:rsidRDefault="00E47E49" w:rsidP="00BE0547">
            <w:pPr>
              <w:tabs>
                <w:tab w:val="decimal" w:pos="1875"/>
              </w:tabs>
              <w:spacing w:line="380" w:lineRule="exact"/>
              <w:rPr>
                <w:rFonts w:ascii="Arial" w:hAnsi="Arial" w:cs="Arial"/>
                <w:sz w:val="18"/>
                <w:szCs w:val="18"/>
              </w:rPr>
            </w:pPr>
          </w:p>
        </w:tc>
        <w:tc>
          <w:tcPr>
            <w:tcW w:w="1800" w:type="dxa"/>
            <w:vAlign w:val="bottom"/>
          </w:tcPr>
          <w:p w:rsidR="00E47E49" w:rsidRDefault="00E47E49" w:rsidP="00BE0547">
            <w:pPr>
              <w:tabs>
                <w:tab w:val="decimal" w:pos="1425"/>
              </w:tabs>
              <w:spacing w:line="380" w:lineRule="exact"/>
              <w:rPr>
                <w:rFonts w:ascii="Arial" w:hAnsi="Arial" w:cs="Arial"/>
                <w:sz w:val="18"/>
                <w:szCs w:val="18"/>
              </w:rPr>
            </w:pPr>
          </w:p>
        </w:tc>
      </w:tr>
      <w:tr w:rsidR="00E47E49" w:rsidTr="00E47E49">
        <w:tc>
          <w:tcPr>
            <w:tcW w:w="3060" w:type="dxa"/>
            <w:vAlign w:val="bottom"/>
            <w:hideMark/>
          </w:tcPr>
          <w:p w:rsidR="00E47E49" w:rsidRDefault="00E47E49" w:rsidP="00BE0547">
            <w:pPr>
              <w:spacing w:line="38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hideMark/>
          </w:tcPr>
          <w:p w:rsidR="00E47E49" w:rsidRDefault="00E47E49" w:rsidP="00BE0547">
            <w:pPr>
              <w:tabs>
                <w:tab w:val="decimal" w:pos="1515"/>
              </w:tabs>
              <w:spacing w:line="380" w:lineRule="exact"/>
              <w:rPr>
                <w:rFonts w:ascii="Arial" w:hAnsi="Arial" w:cs="Arial"/>
                <w:sz w:val="18"/>
                <w:szCs w:val="18"/>
                <w:cs/>
              </w:rPr>
            </w:pPr>
            <w:r>
              <w:rPr>
                <w:rFonts w:ascii="Arial" w:hAnsi="Arial" w:cs="Arial"/>
                <w:sz w:val="18"/>
                <w:szCs w:val="18"/>
              </w:rPr>
              <w:t>3,131,264</w:t>
            </w:r>
          </w:p>
        </w:tc>
        <w:tc>
          <w:tcPr>
            <w:tcW w:w="2250" w:type="dxa"/>
            <w:vAlign w:val="bottom"/>
            <w:hideMark/>
          </w:tcPr>
          <w:p w:rsidR="00E47E49" w:rsidRDefault="00E47E49" w:rsidP="00BE0547">
            <w:pPr>
              <w:tabs>
                <w:tab w:val="decimal" w:pos="1875"/>
              </w:tabs>
              <w:spacing w:line="380" w:lineRule="exact"/>
              <w:rPr>
                <w:rFonts w:ascii="Arial" w:hAnsi="Arial" w:cs="Arial"/>
                <w:sz w:val="18"/>
                <w:szCs w:val="18"/>
              </w:rPr>
            </w:pPr>
            <w:r>
              <w:rPr>
                <w:rFonts w:ascii="Arial" w:hAnsi="Arial" w:cs="Arial"/>
                <w:sz w:val="18"/>
                <w:szCs w:val="18"/>
              </w:rPr>
              <w:t>3,131,264</w:t>
            </w:r>
          </w:p>
        </w:tc>
        <w:tc>
          <w:tcPr>
            <w:tcW w:w="1800" w:type="dxa"/>
            <w:vAlign w:val="bottom"/>
            <w:hideMark/>
          </w:tcPr>
          <w:p w:rsidR="00E47E49" w:rsidRDefault="00E47E49" w:rsidP="00BE0547">
            <w:pPr>
              <w:tabs>
                <w:tab w:val="decimal" w:pos="1425"/>
              </w:tabs>
              <w:spacing w:line="380" w:lineRule="exact"/>
              <w:rPr>
                <w:rFonts w:ascii="Arial" w:hAnsi="Arial" w:cs="Arial"/>
                <w:sz w:val="18"/>
                <w:szCs w:val="18"/>
              </w:rPr>
            </w:pPr>
            <w:r>
              <w:rPr>
                <w:rFonts w:ascii="Arial" w:hAnsi="Arial" w:cs="Arial"/>
                <w:sz w:val="18"/>
                <w:szCs w:val="18"/>
              </w:rPr>
              <w:t>-</w:t>
            </w:r>
          </w:p>
        </w:tc>
      </w:tr>
      <w:tr w:rsidR="00E47E49" w:rsidTr="00E47E49">
        <w:tc>
          <w:tcPr>
            <w:tcW w:w="3060" w:type="dxa"/>
            <w:vAlign w:val="bottom"/>
            <w:hideMark/>
          </w:tcPr>
          <w:p w:rsidR="00E47E49" w:rsidRDefault="00E47E49" w:rsidP="00BE0547">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hideMark/>
          </w:tcPr>
          <w:p w:rsidR="00E47E49" w:rsidRDefault="00E47E49" w:rsidP="00BE0547">
            <w:pPr>
              <w:tabs>
                <w:tab w:val="decimal" w:pos="1515"/>
              </w:tabs>
              <w:spacing w:line="380" w:lineRule="exact"/>
              <w:rPr>
                <w:rFonts w:ascii="Arial" w:hAnsi="Arial" w:cs="Arial"/>
                <w:sz w:val="18"/>
                <w:szCs w:val="18"/>
              </w:rPr>
            </w:pPr>
            <w:r>
              <w:rPr>
                <w:rFonts w:ascii="Arial" w:hAnsi="Arial" w:cs="Arial"/>
                <w:sz w:val="18"/>
                <w:szCs w:val="18"/>
              </w:rPr>
              <w:t>266</w:t>
            </w:r>
          </w:p>
        </w:tc>
        <w:tc>
          <w:tcPr>
            <w:tcW w:w="2250" w:type="dxa"/>
            <w:vAlign w:val="bottom"/>
            <w:hideMark/>
          </w:tcPr>
          <w:p w:rsidR="00E47E49" w:rsidRDefault="00E47E49" w:rsidP="00BE0547">
            <w:pPr>
              <w:tabs>
                <w:tab w:val="decimal" w:pos="1875"/>
              </w:tabs>
              <w:spacing w:line="380" w:lineRule="exact"/>
              <w:rPr>
                <w:rFonts w:ascii="Arial" w:hAnsi="Arial" w:cs="Arial"/>
                <w:sz w:val="18"/>
                <w:szCs w:val="18"/>
              </w:rPr>
            </w:pPr>
            <w:r>
              <w:rPr>
                <w:rFonts w:ascii="Arial" w:hAnsi="Arial" w:cs="Arial"/>
                <w:sz w:val="18"/>
                <w:szCs w:val="18"/>
              </w:rPr>
              <w:t>266</w:t>
            </w:r>
          </w:p>
        </w:tc>
        <w:tc>
          <w:tcPr>
            <w:tcW w:w="1800" w:type="dxa"/>
            <w:vAlign w:val="bottom"/>
            <w:hideMark/>
          </w:tcPr>
          <w:p w:rsidR="00E47E49" w:rsidRDefault="00E47E49" w:rsidP="00BE0547">
            <w:pPr>
              <w:tabs>
                <w:tab w:val="decimal" w:pos="1425"/>
              </w:tabs>
              <w:spacing w:line="380" w:lineRule="exact"/>
              <w:rPr>
                <w:rFonts w:ascii="Arial" w:hAnsi="Arial" w:cs="Arial"/>
                <w:sz w:val="18"/>
                <w:szCs w:val="18"/>
              </w:rPr>
            </w:pPr>
            <w:r>
              <w:rPr>
                <w:rFonts w:ascii="Arial" w:hAnsi="Arial" w:cs="Arial"/>
                <w:sz w:val="18"/>
                <w:szCs w:val="18"/>
              </w:rPr>
              <w:t>-</w:t>
            </w:r>
          </w:p>
        </w:tc>
      </w:tr>
      <w:tr w:rsidR="00E47E49" w:rsidTr="00E47E49">
        <w:tc>
          <w:tcPr>
            <w:tcW w:w="3060" w:type="dxa"/>
            <w:vAlign w:val="bottom"/>
            <w:hideMark/>
          </w:tcPr>
          <w:p w:rsidR="00E47E49" w:rsidRDefault="00E47E49" w:rsidP="00BE0547">
            <w:pPr>
              <w:spacing w:line="3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hideMark/>
          </w:tcPr>
          <w:p w:rsidR="00E47E49" w:rsidRDefault="00E47E49" w:rsidP="00BE0547">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404</w:t>
            </w:r>
          </w:p>
        </w:tc>
        <w:tc>
          <w:tcPr>
            <w:tcW w:w="2250" w:type="dxa"/>
            <w:vAlign w:val="bottom"/>
            <w:hideMark/>
          </w:tcPr>
          <w:p w:rsidR="00E47E49" w:rsidRDefault="00E47E49" w:rsidP="00BE0547">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404</w:t>
            </w:r>
          </w:p>
        </w:tc>
        <w:tc>
          <w:tcPr>
            <w:tcW w:w="1800" w:type="dxa"/>
            <w:vAlign w:val="bottom"/>
            <w:hideMark/>
          </w:tcPr>
          <w:p w:rsidR="00E47E49" w:rsidRDefault="00E47E49" w:rsidP="00BE0547">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(404)</w:t>
            </w:r>
          </w:p>
        </w:tc>
      </w:tr>
      <w:tr w:rsidR="00E47E49" w:rsidTr="00E47E49">
        <w:tc>
          <w:tcPr>
            <w:tcW w:w="3060" w:type="dxa"/>
            <w:vAlign w:val="bottom"/>
            <w:hideMark/>
          </w:tcPr>
          <w:p w:rsidR="00E47E49" w:rsidRDefault="00E47E49" w:rsidP="00BE0547">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hideMark/>
          </w:tcPr>
          <w:p w:rsidR="00E47E49" w:rsidRDefault="00E47E49" w:rsidP="00BE0547">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3,131,934</w:t>
            </w:r>
          </w:p>
        </w:tc>
        <w:tc>
          <w:tcPr>
            <w:tcW w:w="2250" w:type="dxa"/>
            <w:vAlign w:val="bottom"/>
            <w:hideMark/>
          </w:tcPr>
          <w:p w:rsidR="00E47E49" w:rsidRDefault="00E47E49" w:rsidP="00BE0547">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3,131,934</w:t>
            </w:r>
          </w:p>
        </w:tc>
        <w:tc>
          <w:tcPr>
            <w:tcW w:w="1800" w:type="dxa"/>
            <w:vAlign w:val="bottom"/>
            <w:hideMark/>
          </w:tcPr>
          <w:p w:rsidR="00E47E49" w:rsidRDefault="00E47E49" w:rsidP="00BE0547">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(404)</w:t>
            </w:r>
          </w:p>
        </w:tc>
      </w:tr>
      <w:tr w:rsidR="00E47E49" w:rsidTr="00E47E49">
        <w:tc>
          <w:tcPr>
            <w:tcW w:w="3060" w:type="dxa"/>
            <w:vAlign w:val="bottom"/>
            <w:hideMark/>
          </w:tcPr>
          <w:p w:rsidR="00E47E49" w:rsidRDefault="00E47E49" w:rsidP="00BE0547">
            <w:pPr>
              <w:spacing w:line="38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rsidR="00E47E49" w:rsidRDefault="00E47E49" w:rsidP="00BE0547">
            <w:pPr>
              <w:spacing w:line="380" w:lineRule="exact"/>
              <w:ind w:left="167" w:hanging="167"/>
              <w:rPr>
                <w:rFonts w:ascii="Arial" w:hAnsi="Arial" w:cs="Arial"/>
                <w:sz w:val="18"/>
                <w:szCs w:val="18"/>
              </w:rPr>
            </w:pPr>
          </w:p>
        </w:tc>
        <w:tc>
          <w:tcPr>
            <w:tcW w:w="2250" w:type="dxa"/>
            <w:vAlign w:val="bottom"/>
          </w:tcPr>
          <w:p w:rsidR="00E47E49" w:rsidRDefault="00E47E49" w:rsidP="00BE0547">
            <w:pPr>
              <w:tabs>
                <w:tab w:val="decimal" w:pos="1875"/>
              </w:tabs>
              <w:spacing w:line="380" w:lineRule="exact"/>
              <w:rPr>
                <w:rFonts w:ascii="Arial" w:hAnsi="Arial" w:cs="Arial"/>
                <w:sz w:val="18"/>
                <w:szCs w:val="18"/>
                <w:cs/>
              </w:rPr>
            </w:pPr>
          </w:p>
        </w:tc>
        <w:tc>
          <w:tcPr>
            <w:tcW w:w="1800" w:type="dxa"/>
            <w:vAlign w:val="bottom"/>
          </w:tcPr>
          <w:p w:rsidR="00E47E49" w:rsidRDefault="00E47E49" w:rsidP="00BE0547">
            <w:pPr>
              <w:tabs>
                <w:tab w:val="decimal" w:pos="1515"/>
              </w:tabs>
              <w:spacing w:line="380" w:lineRule="exact"/>
              <w:rPr>
                <w:rFonts w:ascii="Arial" w:hAnsi="Arial" w:cs="Arial"/>
                <w:sz w:val="18"/>
                <w:szCs w:val="18"/>
              </w:rPr>
            </w:pPr>
          </w:p>
        </w:tc>
      </w:tr>
      <w:tr w:rsidR="00E47E49" w:rsidTr="00E47E49">
        <w:tc>
          <w:tcPr>
            <w:tcW w:w="3060" w:type="dxa"/>
            <w:vAlign w:val="bottom"/>
            <w:hideMark/>
          </w:tcPr>
          <w:p w:rsidR="00E47E49" w:rsidRDefault="00E47E49" w:rsidP="00BE0547">
            <w:pPr>
              <w:spacing w:line="38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hideMark/>
          </w:tcPr>
          <w:p w:rsidR="00E47E49" w:rsidRDefault="00E47E49" w:rsidP="00BE0547">
            <w:pPr>
              <w:pBdr>
                <w:bottom w:val="single" w:sz="4" w:space="1" w:color="auto"/>
              </w:pBdr>
              <w:tabs>
                <w:tab w:val="decimal" w:pos="1515"/>
              </w:tabs>
              <w:spacing w:line="380" w:lineRule="exact"/>
              <w:rPr>
                <w:rFonts w:ascii="Arial" w:hAnsi="Arial" w:cs="Arial"/>
                <w:sz w:val="18"/>
                <w:szCs w:val="18"/>
                <w:cs/>
              </w:rPr>
            </w:pPr>
            <w:r>
              <w:rPr>
                <w:rFonts w:ascii="Arial" w:hAnsi="Arial" w:cs="Arial"/>
                <w:sz w:val="18"/>
                <w:szCs w:val="18"/>
              </w:rPr>
              <w:t>1,565</w:t>
            </w:r>
          </w:p>
        </w:tc>
        <w:tc>
          <w:tcPr>
            <w:tcW w:w="2250" w:type="dxa"/>
            <w:vAlign w:val="bottom"/>
            <w:hideMark/>
          </w:tcPr>
          <w:p w:rsidR="00E47E49" w:rsidRDefault="00E47E49" w:rsidP="00BE0547">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1,565</w:t>
            </w:r>
          </w:p>
        </w:tc>
        <w:tc>
          <w:tcPr>
            <w:tcW w:w="1800" w:type="dxa"/>
            <w:vAlign w:val="bottom"/>
            <w:hideMark/>
          </w:tcPr>
          <w:p w:rsidR="00E47E49" w:rsidRDefault="00E47E49" w:rsidP="00BE0547">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E47E49" w:rsidTr="00E47E49">
        <w:tc>
          <w:tcPr>
            <w:tcW w:w="3060" w:type="dxa"/>
            <w:vAlign w:val="bottom"/>
            <w:hideMark/>
          </w:tcPr>
          <w:p w:rsidR="00E47E49" w:rsidRDefault="00E47E49" w:rsidP="00BE0547">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hideMark/>
          </w:tcPr>
          <w:p w:rsidR="00E47E49" w:rsidRDefault="00E47E49" w:rsidP="00BE0547">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1,565</w:t>
            </w:r>
          </w:p>
        </w:tc>
        <w:tc>
          <w:tcPr>
            <w:tcW w:w="2250" w:type="dxa"/>
            <w:vAlign w:val="bottom"/>
            <w:hideMark/>
          </w:tcPr>
          <w:p w:rsidR="00E47E49" w:rsidRDefault="00E47E49" w:rsidP="00BE0547">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1,565</w:t>
            </w:r>
          </w:p>
        </w:tc>
        <w:tc>
          <w:tcPr>
            <w:tcW w:w="1800" w:type="dxa"/>
            <w:vAlign w:val="bottom"/>
            <w:hideMark/>
          </w:tcPr>
          <w:p w:rsidR="00E47E49" w:rsidRDefault="00E47E49" w:rsidP="00BE0547">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E47E49" w:rsidTr="00E47E49">
        <w:tc>
          <w:tcPr>
            <w:tcW w:w="3060" w:type="dxa"/>
            <w:vAlign w:val="bottom"/>
            <w:hideMark/>
          </w:tcPr>
          <w:p w:rsidR="00E47E49" w:rsidRDefault="00E47E49" w:rsidP="00BE0547">
            <w:pPr>
              <w:spacing w:line="380" w:lineRule="exact"/>
              <w:ind w:left="720" w:hanging="720"/>
              <w:rPr>
                <w:rFonts w:ascii="Arial" w:hAnsi="Arial" w:cs="Arial"/>
                <w:sz w:val="18"/>
                <w:szCs w:val="18"/>
              </w:rPr>
            </w:pPr>
            <w:r>
              <w:rPr>
                <w:rFonts w:ascii="Arial" w:hAnsi="Arial" w:cs="Arial"/>
                <w:sz w:val="18"/>
                <w:szCs w:val="18"/>
              </w:rPr>
              <w:t>Total securities and derivatives</w:t>
            </w:r>
          </w:p>
          <w:p w:rsidR="00E47E49" w:rsidRDefault="00E47E49" w:rsidP="00BE0547">
            <w:pPr>
              <w:spacing w:line="38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hideMark/>
          </w:tcPr>
          <w:p w:rsidR="00E47E49" w:rsidRDefault="00E47E49" w:rsidP="00BE0547">
            <w:pPr>
              <w:pBdr>
                <w:bottom w:val="double" w:sz="4" w:space="1" w:color="auto"/>
              </w:pBdr>
              <w:tabs>
                <w:tab w:val="decimal" w:pos="1515"/>
              </w:tabs>
              <w:spacing w:line="380" w:lineRule="exact"/>
              <w:rPr>
                <w:rFonts w:ascii="Arial" w:hAnsi="Arial" w:cs="Arial"/>
                <w:sz w:val="18"/>
                <w:szCs w:val="18"/>
              </w:rPr>
            </w:pPr>
            <w:r>
              <w:rPr>
                <w:rFonts w:ascii="Arial" w:hAnsi="Arial" w:cs="Arial"/>
                <w:sz w:val="18"/>
                <w:szCs w:val="18"/>
              </w:rPr>
              <w:t>3,133,499</w:t>
            </w:r>
          </w:p>
        </w:tc>
        <w:tc>
          <w:tcPr>
            <w:tcW w:w="2250" w:type="dxa"/>
            <w:vAlign w:val="bottom"/>
            <w:hideMark/>
          </w:tcPr>
          <w:p w:rsidR="00E47E49" w:rsidRDefault="00E47E49" w:rsidP="00BE0547">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3,133,499</w:t>
            </w:r>
          </w:p>
        </w:tc>
        <w:tc>
          <w:tcPr>
            <w:tcW w:w="1800" w:type="dxa"/>
            <w:vAlign w:val="bottom"/>
            <w:hideMark/>
          </w:tcPr>
          <w:p w:rsidR="00E47E49" w:rsidRDefault="00E47E49" w:rsidP="00BE0547">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(404)</w:t>
            </w:r>
          </w:p>
        </w:tc>
      </w:tr>
    </w:tbl>
    <w:p w:rsidR="00E47E49" w:rsidRDefault="00E47E49" w:rsidP="00E47E49">
      <w:pPr>
        <w:tabs>
          <w:tab w:val="right" w:pos="7200"/>
        </w:tabs>
        <w:spacing w:beforeLines="40" w:before="96" w:after="40"/>
        <w:ind w:left="547" w:hanging="547"/>
        <w:jc w:val="right"/>
        <w:rPr>
          <w:rFonts w:ascii="Arial" w:hAnsi="Arial" w:cs="Arial"/>
          <w:sz w:val="16"/>
          <w:szCs w:val="16"/>
        </w:rPr>
      </w:pPr>
    </w:p>
    <w:p w:rsidR="00E47E49" w:rsidRDefault="00E47E49" w:rsidP="00E47E49">
      <w:pPr>
        <w:tabs>
          <w:tab w:val="left" w:pos="1440"/>
          <w:tab w:val="right" w:pos="7200"/>
        </w:tabs>
        <w:spacing w:before="120" w:line="300" w:lineRule="exact"/>
        <w:ind w:left="360" w:hanging="360"/>
        <w:jc w:val="right"/>
        <w:rPr>
          <w:rFonts w:ascii="Arial" w:hAnsi="Arial" w:cs="Arial"/>
          <w:b/>
          <w:bCs/>
          <w:sz w:val="20"/>
          <w:szCs w:val="20"/>
        </w:rPr>
      </w:pPr>
      <w:r>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3150"/>
        <w:gridCol w:w="1890"/>
        <w:gridCol w:w="2250"/>
        <w:gridCol w:w="1800"/>
      </w:tblGrid>
      <w:tr w:rsidR="00E47E49" w:rsidTr="00E47E49">
        <w:tc>
          <w:tcPr>
            <w:tcW w:w="3150" w:type="dxa"/>
            <w:vAlign w:val="bottom"/>
          </w:tcPr>
          <w:p w:rsidR="00E47E49"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5940" w:type="dxa"/>
            <w:gridSpan w:val="3"/>
            <w:vAlign w:val="bottom"/>
            <w:hideMark/>
          </w:tcPr>
          <w:p w:rsidR="00E47E49" w:rsidRDefault="00E47E49"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31 December 2019</w:t>
            </w:r>
          </w:p>
        </w:tc>
      </w:tr>
      <w:tr w:rsidR="00E47E49" w:rsidRPr="008C370F" w:rsidTr="00E47E49">
        <w:tc>
          <w:tcPr>
            <w:tcW w:w="3150" w:type="dxa"/>
            <w:vAlign w:val="bottom"/>
          </w:tcPr>
          <w:p w:rsidR="00E47E49" w:rsidRPr="008C370F"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tcPr>
          <w:p w:rsidR="00E47E49" w:rsidRPr="008C370F" w:rsidRDefault="00B065A0" w:rsidP="00E47E49">
            <w:pPr>
              <w:spacing w:line="380" w:lineRule="exact"/>
              <w:ind w:left="-115" w:right="-115"/>
              <w:jc w:val="center"/>
              <w:rPr>
                <w:rFonts w:ascii="Arial" w:hAnsi="Arial" w:cs="Arial"/>
                <w:sz w:val="20"/>
                <w:szCs w:val="20"/>
              </w:rPr>
            </w:pPr>
            <w:r w:rsidRPr="008C370F">
              <w:rPr>
                <w:rFonts w:ascii="Arial" w:hAnsi="Arial" w:cs="Arial"/>
                <w:sz w:val="20"/>
                <w:szCs w:val="20"/>
              </w:rPr>
              <w:t>Securities and</w:t>
            </w:r>
          </w:p>
        </w:tc>
        <w:tc>
          <w:tcPr>
            <w:tcW w:w="2250" w:type="dxa"/>
            <w:vAlign w:val="bottom"/>
          </w:tcPr>
          <w:p w:rsidR="00E47E49" w:rsidRPr="008C370F" w:rsidRDefault="00E47E49" w:rsidP="00E47E49">
            <w:pPr>
              <w:spacing w:line="380" w:lineRule="exact"/>
              <w:ind w:left="-115" w:right="-115"/>
              <w:jc w:val="center"/>
              <w:rPr>
                <w:rFonts w:ascii="Arial" w:hAnsi="Arial" w:cs="Arial"/>
                <w:sz w:val="20"/>
                <w:szCs w:val="20"/>
              </w:rPr>
            </w:pPr>
          </w:p>
        </w:tc>
        <w:tc>
          <w:tcPr>
            <w:tcW w:w="1800" w:type="dxa"/>
            <w:vAlign w:val="bottom"/>
            <w:hideMark/>
          </w:tcPr>
          <w:p w:rsidR="00E47E49" w:rsidRPr="008C370F" w:rsidRDefault="00E47E49" w:rsidP="00E47E49">
            <w:pPr>
              <w:spacing w:line="380" w:lineRule="exact"/>
              <w:ind w:left="-115" w:right="-115"/>
              <w:jc w:val="center"/>
              <w:rPr>
                <w:rFonts w:ascii="Arial" w:hAnsi="Arial" w:cs="Arial"/>
                <w:sz w:val="20"/>
                <w:szCs w:val="20"/>
              </w:rPr>
            </w:pPr>
            <w:r w:rsidRPr="008C370F">
              <w:rPr>
                <w:rFonts w:ascii="Arial" w:hAnsi="Arial" w:cs="Arial"/>
                <w:sz w:val="20"/>
                <w:szCs w:val="20"/>
              </w:rPr>
              <w:t>Net securities</w:t>
            </w:r>
          </w:p>
        </w:tc>
      </w:tr>
      <w:tr w:rsidR="00E47E49" w:rsidRPr="008C370F" w:rsidTr="00E47E49">
        <w:tc>
          <w:tcPr>
            <w:tcW w:w="3150" w:type="dxa"/>
            <w:vAlign w:val="bottom"/>
          </w:tcPr>
          <w:p w:rsidR="00E47E49" w:rsidRPr="008C370F"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tcPr>
          <w:p w:rsidR="00E47E49" w:rsidRPr="008C370F" w:rsidRDefault="00B065A0" w:rsidP="00E47E49">
            <w:pPr>
              <w:spacing w:line="380" w:lineRule="exact"/>
              <w:ind w:left="-115" w:right="-115"/>
              <w:jc w:val="center"/>
              <w:rPr>
                <w:rFonts w:ascii="Arial" w:hAnsi="Arial" w:cs="Arial"/>
                <w:sz w:val="20"/>
                <w:szCs w:val="20"/>
              </w:rPr>
            </w:pPr>
            <w:r w:rsidRPr="008C370F">
              <w:rPr>
                <w:rFonts w:ascii="Arial" w:hAnsi="Arial" w:cs="Arial"/>
                <w:sz w:val="20"/>
                <w:szCs w:val="20"/>
              </w:rPr>
              <w:t>derivatives business receivables and</w:t>
            </w:r>
          </w:p>
        </w:tc>
        <w:tc>
          <w:tcPr>
            <w:tcW w:w="2250" w:type="dxa"/>
            <w:vAlign w:val="bottom"/>
          </w:tcPr>
          <w:p w:rsidR="00E47E49" w:rsidRPr="008C370F" w:rsidRDefault="00E47E49" w:rsidP="00E47E49">
            <w:pPr>
              <w:spacing w:line="380" w:lineRule="exact"/>
              <w:ind w:left="-115" w:right="-115"/>
              <w:jc w:val="center"/>
              <w:rPr>
                <w:rFonts w:ascii="Arial" w:hAnsi="Arial" w:cs="Arial"/>
                <w:sz w:val="20"/>
                <w:szCs w:val="20"/>
              </w:rPr>
            </w:pPr>
          </w:p>
        </w:tc>
        <w:tc>
          <w:tcPr>
            <w:tcW w:w="1800" w:type="dxa"/>
            <w:vAlign w:val="bottom"/>
            <w:hideMark/>
          </w:tcPr>
          <w:p w:rsidR="00E47E49" w:rsidRPr="008C370F" w:rsidRDefault="00E47E49" w:rsidP="00E47E49">
            <w:pPr>
              <w:spacing w:line="380" w:lineRule="exact"/>
              <w:ind w:left="-115" w:right="-115"/>
              <w:jc w:val="center"/>
              <w:rPr>
                <w:rFonts w:ascii="Arial" w:hAnsi="Arial" w:cs="Arial"/>
                <w:sz w:val="20"/>
                <w:szCs w:val="20"/>
              </w:rPr>
            </w:pPr>
            <w:r w:rsidRPr="008C370F">
              <w:rPr>
                <w:rFonts w:ascii="Arial" w:hAnsi="Arial" w:cs="Arial"/>
                <w:sz w:val="20"/>
                <w:szCs w:val="20"/>
              </w:rPr>
              <w:t>business receivables</w:t>
            </w:r>
          </w:p>
        </w:tc>
      </w:tr>
      <w:tr w:rsidR="00E47E49" w:rsidRPr="008C370F" w:rsidTr="00E47E49">
        <w:tc>
          <w:tcPr>
            <w:tcW w:w="3150" w:type="dxa"/>
            <w:vAlign w:val="bottom"/>
          </w:tcPr>
          <w:p w:rsidR="00E47E49" w:rsidRPr="008C370F"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tcPr>
          <w:p w:rsidR="00E47E49" w:rsidRPr="008C370F" w:rsidRDefault="00B065A0" w:rsidP="00E47E49">
            <w:pPr>
              <w:spacing w:line="380" w:lineRule="exact"/>
              <w:ind w:left="-115" w:right="-115"/>
              <w:jc w:val="center"/>
              <w:rPr>
                <w:rFonts w:ascii="Arial" w:hAnsi="Arial" w:cs="Arial"/>
                <w:sz w:val="20"/>
                <w:szCs w:val="20"/>
              </w:rPr>
            </w:pPr>
            <w:r w:rsidRPr="008C370F">
              <w:rPr>
                <w:rFonts w:ascii="Arial" w:hAnsi="Arial" w:cs="Arial"/>
                <w:sz w:val="20"/>
                <w:szCs w:val="20"/>
              </w:rPr>
              <w:t>interest</w:t>
            </w:r>
          </w:p>
        </w:tc>
        <w:tc>
          <w:tcPr>
            <w:tcW w:w="2250" w:type="dxa"/>
            <w:vAlign w:val="bottom"/>
            <w:hideMark/>
          </w:tcPr>
          <w:p w:rsidR="00E47E49" w:rsidRPr="008C370F" w:rsidRDefault="00E47E49" w:rsidP="00E47E49">
            <w:pPr>
              <w:spacing w:line="380" w:lineRule="exact"/>
              <w:ind w:left="-115" w:right="-115"/>
              <w:jc w:val="center"/>
              <w:rPr>
                <w:rFonts w:ascii="Arial" w:hAnsi="Arial" w:cs="Arial"/>
                <w:sz w:val="20"/>
                <w:szCs w:val="20"/>
              </w:rPr>
            </w:pPr>
            <w:r w:rsidRPr="008C370F">
              <w:rPr>
                <w:rFonts w:ascii="Arial" w:hAnsi="Arial" w:cs="Arial"/>
                <w:sz w:val="20"/>
                <w:szCs w:val="20"/>
              </w:rPr>
              <w:t>Allowance for</w:t>
            </w:r>
          </w:p>
        </w:tc>
        <w:tc>
          <w:tcPr>
            <w:tcW w:w="1800" w:type="dxa"/>
            <w:vAlign w:val="bottom"/>
            <w:hideMark/>
          </w:tcPr>
          <w:p w:rsidR="00E47E49" w:rsidRPr="008C370F" w:rsidRDefault="00E47E49" w:rsidP="00E47E49">
            <w:pPr>
              <w:spacing w:line="380" w:lineRule="exact"/>
              <w:ind w:left="-115" w:right="-115"/>
              <w:jc w:val="center"/>
              <w:rPr>
                <w:rFonts w:ascii="Arial" w:hAnsi="Arial" w:cs="Arial"/>
                <w:sz w:val="20"/>
                <w:szCs w:val="20"/>
              </w:rPr>
            </w:pPr>
            <w:r w:rsidRPr="008C370F">
              <w:rPr>
                <w:rFonts w:ascii="Arial" w:hAnsi="Arial" w:cs="Arial"/>
                <w:sz w:val="20"/>
                <w:szCs w:val="20"/>
              </w:rPr>
              <w:t>after allowance for</w:t>
            </w:r>
          </w:p>
        </w:tc>
      </w:tr>
      <w:tr w:rsidR="00E47E49" w:rsidRPr="008C370F" w:rsidTr="00E47E49">
        <w:tc>
          <w:tcPr>
            <w:tcW w:w="3150" w:type="dxa"/>
            <w:vAlign w:val="bottom"/>
          </w:tcPr>
          <w:p w:rsidR="00E47E49" w:rsidRPr="008C370F"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hideMark/>
          </w:tcPr>
          <w:p w:rsidR="00E47E49" w:rsidRPr="008C370F" w:rsidRDefault="00B065A0"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8C370F">
              <w:rPr>
                <w:rFonts w:ascii="Arial" w:hAnsi="Arial" w:cs="Arial"/>
                <w:sz w:val="20"/>
                <w:szCs w:val="20"/>
              </w:rPr>
              <w:t>receivables</w:t>
            </w:r>
          </w:p>
        </w:tc>
        <w:tc>
          <w:tcPr>
            <w:tcW w:w="2250" w:type="dxa"/>
            <w:vAlign w:val="bottom"/>
            <w:hideMark/>
          </w:tcPr>
          <w:p w:rsidR="00E47E49" w:rsidRPr="008C370F" w:rsidRDefault="00E47E49"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8C370F">
              <w:rPr>
                <w:rFonts w:ascii="Arial" w:hAnsi="Arial" w:cs="Arial"/>
                <w:sz w:val="20"/>
                <w:szCs w:val="20"/>
              </w:rPr>
              <w:t>doubtful accounts</w:t>
            </w:r>
          </w:p>
        </w:tc>
        <w:tc>
          <w:tcPr>
            <w:tcW w:w="1800" w:type="dxa"/>
            <w:vAlign w:val="bottom"/>
            <w:hideMark/>
          </w:tcPr>
          <w:p w:rsidR="00E47E49" w:rsidRPr="008C370F" w:rsidRDefault="00E47E49"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8C370F">
              <w:rPr>
                <w:rFonts w:ascii="Arial" w:hAnsi="Arial" w:cs="Arial"/>
                <w:sz w:val="20"/>
                <w:szCs w:val="20"/>
              </w:rPr>
              <w:t>doubtful accounts</w:t>
            </w:r>
          </w:p>
        </w:tc>
      </w:tr>
      <w:tr w:rsidR="00E47E49" w:rsidTr="00E47E49">
        <w:trPr>
          <w:trHeight w:val="306"/>
        </w:trPr>
        <w:tc>
          <w:tcPr>
            <w:tcW w:w="3150" w:type="dxa"/>
            <w:hideMark/>
          </w:tcPr>
          <w:p w:rsidR="00E47E49" w:rsidRDefault="00E47E49" w:rsidP="00E47E49">
            <w:pPr>
              <w:tabs>
                <w:tab w:val="left" w:pos="2880"/>
                <w:tab w:val="right" w:pos="5040"/>
                <w:tab w:val="right" w:pos="6390"/>
                <w:tab w:val="right" w:pos="8190"/>
              </w:tabs>
              <w:spacing w:line="380" w:lineRule="exact"/>
              <w:ind w:right="-43"/>
              <w:rPr>
                <w:rFonts w:ascii="Arial" w:hAnsi="Arial" w:cs="Arial"/>
                <w:sz w:val="20"/>
                <w:szCs w:val="20"/>
              </w:rPr>
            </w:pPr>
            <w:r>
              <w:rPr>
                <w:rFonts w:ascii="Arial" w:hAnsi="Arial" w:cs="Arial"/>
                <w:sz w:val="20"/>
                <w:szCs w:val="20"/>
              </w:rPr>
              <w:t>Normal debts</w:t>
            </w:r>
          </w:p>
        </w:tc>
        <w:tc>
          <w:tcPr>
            <w:tcW w:w="1890" w:type="dxa"/>
            <w:hideMark/>
          </w:tcPr>
          <w:p w:rsidR="00E47E49" w:rsidRDefault="00E47E49" w:rsidP="00E47E49">
            <w:pPr>
              <w:tabs>
                <w:tab w:val="decimal" w:pos="1515"/>
              </w:tabs>
              <w:spacing w:line="380" w:lineRule="exact"/>
              <w:ind w:right="-18"/>
              <w:jc w:val="center"/>
              <w:rPr>
                <w:rFonts w:ascii="Arial" w:hAnsi="Arial" w:cs="Arial"/>
                <w:sz w:val="20"/>
                <w:szCs w:val="20"/>
              </w:rPr>
            </w:pPr>
            <w:r>
              <w:rPr>
                <w:rFonts w:ascii="Arial" w:hAnsi="Arial" w:cs="Arial"/>
                <w:sz w:val="20"/>
                <w:szCs w:val="20"/>
              </w:rPr>
              <w:t>1,813,754</w:t>
            </w:r>
          </w:p>
        </w:tc>
        <w:tc>
          <w:tcPr>
            <w:tcW w:w="2250" w:type="dxa"/>
            <w:hideMark/>
          </w:tcPr>
          <w:p w:rsidR="00E47E49" w:rsidRDefault="00E47E49" w:rsidP="00E47E49">
            <w:pPr>
              <w:tabs>
                <w:tab w:val="decimal" w:pos="1785"/>
              </w:tabs>
              <w:spacing w:line="380" w:lineRule="exact"/>
              <w:ind w:right="-18"/>
              <w:jc w:val="center"/>
              <w:rPr>
                <w:rFonts w:ascii="Arial" w:hAnsi="Arial" w:cs="Arial"/>
                <w:sz w:val="20"/>
                <w:szCs w:val="20"/>
              </w:rPr>
            </w:pPr>
            <w:r>
              <w:rPr>
                <w:rFonts w:ascii="Arial" w:hAnsi="Arial" w:cs="Arial"/>
                <w:sz w:val="20"/>
                <w:szCs w:val="20"/>
              </w:rPr>
              <w:t>-</w:t>
            </w:r>
          </w:p>
        </w:tc>
        <w:tc>
          <w:tcPr>
            <w:tcW w:w="1800" w:type="dxa"/>
            <w:hideMark/>
          </w:tcPr>
          <w:p w:rsidR="00E47E49" w:rsidRDefault="00E47E49" w:rsidP="00E47E49">
            <w:pPr>
              <w:tabs>
                <w:tab w:val="decimal" w:pos="1245"/>
              </w:tabs>
              <w:spacing w:line="380" w:lineRule="exact"/>
              <w:ind w:right="-18"/>
              <w:jc w:val="center"/>
              <w:rPr>
                <w:rFonts w:ascii="Arial" w:hAnsi="Arial" w:cs="Arial"/>
                <w:sz w:val="20"/>
                <w:szCs w:val="20"/>
              </w:rPr>
            </w:pPr>
            <w:r>
              <w:rPr>
                <w:rFonts w:ascii="Arial" w:hAnsi="Arial" w:cs="Arial"/>
                <w:sz w:val="20"/>
                <w:szCs w:val="20"/>
              </w:rPr>
              <w:t>1,813,754</w:t>
            </w:r>
          </w:p>
        </w:tc>
      </w:tr>
      <w:tr w:rsidR="00E47E49" w:rsidTr="00E47E49">
        <w:tc>
          <w:tcPr>
            <w:tcW w:w="3150" w:type="dxa"/>
            <w:hideMark/>
          </w:tcPr>
          <w:p w:rsidR="00E47E49" w:rsidRDefault="00E47E49" w:rsidP="00E47E49">
            <w:pPr>
              <w:tabs>
                <w:tab w:val="left" w:pos="2880"/>
                <w:tab w:val="right" w:pos="5040"/>
                <w:tab w:val="right" w:pos="6390"/>
                <w:tab w:val="right" w:pos="8190"/>
              </w:tabs>
              <w:spacing w:line="380" w:lineRule="exact"/>
              <w:ind w:right="-43"/>
              <w:rPr>
                <w:rFonts w:ascii="Arial" w:hAnsi="Arial" w:cs="Arial"/>
                <w:sz w:val="20"/>
                <w:szCs w:val="20"/>
              </w:rPr>
            </w:pPr>
            <w:r>
              <w:rPr>
                <w:rFonts w:ascii="Arial" w:hAnsi="Arial" w:cs="Arial"/>
                <w:sz w:val="20"/>
                <w:szCs w:val="20"/>
              </w:rPr>
              <w:t>Substandard debts</w:t>
            </w:r>
          </w:p>
        </w:tc>
        <w:tc>
          <w:tcPr>
            <w:tcW w:w="1890" w:type="dxa"/>
            <w:vAlign w:val="bottom"/>
            <w:hideMark/>
          </w:tcPr>
          <w:p w:rsidR="00E47E49" w:rsidRDefault="00E47E49" w:rsidP="00E47E49">
            <w:pPr>
              <w:tabs>
                <w:tab w:val="decimal" w:pos="1515"/>
              </w:tabs>
              <w:spacing w:line="380" w:lineRule="exact"/>
              <w:ind w:right="-18"/>
              <w:jc w:val="center"/>
              <w:rPr>
                <w:rFonts w:ascii="Arial" w:hAnsi="Arial" w:cs="Arial"/>
                <w:sz w:val="20"/>
                <w:szCs w:val="20"/>
              </w:rPr>
            </w:pPr>
            <w:r>
              <w:rPr>
                <w:rFonts w:ascii="Arial" w:hAnsi="Arial" w:cs="Arial"/>
                <w:sz w:val="20"/>
                <w:szCs w:val="20"/>
              </w:rPr>
              <w:t>498</w:t>
            </w:r>
          </w:p>
        </w:tc>
        <w:tc>
          <w:tcPr>
            <w:tcW w:w="2250" w:type="dxa"/>
            <w:vAlign w:val="bottom"/>
            <w:hideMark/>
          </w:tcPr>
          <w:p w:rsidR="00E47E49" w:rsidRDefault="00E47E49" w:rsidP="00E47E49">
            <w:pPr>
              <w:tabs>
                <w:tab w:val="decimal" w:pos="1785"/>
              </w:tabs>
              <w:spacing w:line="380" w:lineRule="exact"/>
              <w:ind w:right="-18"/>
              <w:jc w:val="center"/>
              <w:rPr>
                <w:rFonts w:ascii="Arial" w:hAnsi="Arial" w:cs="Arial"/>
                <w:sz w:val="20"/>
                <w:szCs w:val="20"/>
              </w:rPr>
            </w:pPr>
            <w:r>
              <w:rPr>
                <w:rFonts w:ascii="Arial" w:hAnsi="Arial" w:cs="Arial"/>
                <w:sz w:val="20"/>
                <w:szCs w:val="20"/>
              </w:rPr>
              <w:t>-</w:t>
            </w:r>
          </w:p>
        </w:tc>
        <w:tc>
          <w:tcPr>
            <w:tcW w:w="1800" w:type="dxa"/>
            <w:vAlign w:val="bottom"/>
            <w:hideMark/>
          </w:tcPr>
          <w:p w:rsidR="00E47E49" w:rsidRDefault="00E47E49" w:rsidP="00E47E49">
            <w:pPr>
              <w:tabs>
                <w:tab w:val="decimal" w:pos="1245"/>
              </w:tabs>
              <w:spacing w:line="380" w:lineRule="exact"/>
              <w:ind w:right="-18"/>
              <w:jc w:val="center"/>
              <w:rPr>
                <w:rFonts w:ascii="Arial" w:hAnsi="Arial" w:cs="Arial"/>
                <w:sz w:val="20"/>
                <w:szCs w:val="20"/>
              </w:rPr>
            </w:pPr>
            <w:r>
              <w:rPr>
                <w:rFonts w:ascii="Arial" w:hAnsi="Arial" w:cs="Arial"/>
                <w:sz w:val="20"/>
                <w:szCs w:val="20"/>
              </w:rPr>
              <w:t>498</w:t>
            </w:r>
          </w:p>
        </w:tc>
      </w:tr>
      <w:tr w:rsidR="00E47E49" w:rsidTr="00E47E49">
        <w:tc>
          <w:tcPr>
            <w:tcW w:w="3150" w:type="dxa"/>
            <w:hideMark/>
          </w:tcPr>
          <w:p w:rsidR="00E47E49" w:rsidRDefault="00E47E49" w:rsidP="00E47E49">
            <w:pPr>
              <w:tabs>
                <w:tab w:val="left" w:pos="2880"/>
                <w:tab w:val="right" w:pos="5040"/>
                <w:tab w:val="right" w:pos="6390"/>
                <w:tab w:val="right" w:pos="8190"/>
              </w:tabs>
              <w:spacing w:line="380" w:lineRule="exact"/>
              <w:ind w:right="-43"/>
              <w:rPr>
                <w:rFonts w:ascii="Arial" w:hAnsi="Arial" w:cs="Arial"/>
                <w:sz w:val="20"/>
                <w:szCs w:val="20"/>
              </w:rPr>
            </w:pPr>
            <w:r>
              <w:rPr>
                <w:rFonts w:ascii="Arial" w:hAnsi="Arial" w:cs="Arial"/>
                <w:sz w:val="20"/>
                <w:szCs w:val="20"/>
              </w:rPr>
              <w:t>Doubtful debts</w:t>
            </w:r>
          </w:p>
        </w:tc>
        <w:tc>
          <w:tcPr>
            <w:tcW w:w="1890" w:type="dxa"/>
            <w:vAlign w:val="bottom"/>
            <w:hideMark/>
          </w:tcPr>
          <w:p w:rsidR="00E47E49" w:rsidRDefault="00E47E49" w:rsidP="00E47E49">
            <w:pPr>
              <w:pBdr>
                <w:bottom w:val="single" w:sz="6" w:space="1" w:color="auto"/>
              </w:pBdr>
              <w:tabs>
                <w:tab w:val="decimal" w:pos="1515"/>
              </w:tabs>
              <w:spacing w:line="380" w:lineRule="exact"/>
              <w:ind w:right="-18"/>
              <w:jc w:val="center"/>
              <w:rPr>
                <w:rFonts w:ascii="Arial" w:hAnsi="Arial" w:cs="Arial"/>
                <w:sz w:val="20"/>
                <w:szCs w:val="20"/>
              </w:rPr>
            </w:pPr>
            <w:r>
              <w:rPr>
                <w:rFonts w:ascii="Arial" w:hAnsi="Arial" w:cs="Arial"/>
                <w:sz w:val="20"/>
                <w:szCs w:val="20"/>
              </w:rPr>
              <w:t>404</w:t>
            </w:r>
          </w:p>
        </w:tc>
        <w:tc>
          <w:tcPr>
            <w:tcW w:w="2250" w:type="dxa"/>
            <w:vAlign w:val="bottom"/>
            <w:hideMark/>
          </w:tcPr>
          <w:p w:rsidR="00E47E49" w:rsidRDefault="00E47E49" w:rsidP="00E47E49">
            <w:pPr>
              <w:pBdr>
                <w:bottom w:val="single" w:sz="6" w:space="1" w:color="auto"/>
              </w:pBdr>
              <w:tabs>
                <w:tab w:val="decimal" w:pos="1785"/>
              </w:tabs>
              <w:spacing w:line="380" w:lineRule="exact"/>
              <w:ind w:right="-18"/>
              <w:jc w:val="center"/>
              <w:rPr>
                <w:rFonts w:ascii="Arial" w:hAnsi="Arial" w:cs="Arial"/>
                <w:sz w:val="20"/>
                <w:szCs w:val="20"/>
              </w:rPr>
            </w:pPr>
            <w:r>
              <w:rPr>
                <w:rFonts w:ascii="Arial" w:hAnsi="Arial" w:cs="Arial"/>
                <w:sz w:val="20"/>
                <w:szCs w:val="20"/>
              </w:rPr>
              <w:t>(404)</w:t>
            </w:r>
          </w:p>
        </w:tc>
        <w:tc>
          <w:tcPr>
            <w:tcW w:w="1800" w:type="dxa"/>
            <w:vAlign w:val="bottom"/>
            <w:hideMark/>
          </w:tcPr>
          <w:p w:rsidR="00E47E49" w:rsidRDefault="00E47E49" w:rsidP="00E47E49">
            <w:pPr>
              <w:pBdr>
                <w:bottom w:val="single" w:sz="6" w:space="1" w:color="auto"/>
              </w:pBdr>
              <w:tabs>
                <w:tab w:val="decimal" w:pos="1245"/>
              </w:tabs>
              <w:spacing w:line="380" w:lineRule="exact"/>
              <w:ind w:right="-18"/>
              <w:jc w:val="center"/>
              <w:rPr>
                <w:rFonts w:ascii="Arial" w:hAnsi="Arial" w:cs="Arial"/>
                <w:sz w:val="20"/>
                <w:szCs w:val="20"/>
              </w:rPr>
            </w:pPr>
            <w:r>
              <w:rPr>
                <w:rFonts w:ascii="Arial" w:hAnsi="Arial" w:cs="Arial"/>
                <w:sz w:val="20"/>
                <w:szCs w:val="20"/>
              </w:rPr>
              <w:t>-</w:t>
            </w:r>
          </w:p>
        </w:tc>
      </w:tr>
      <w:tr w:rsidR="00E47E49" w:rsidTr="00E47E49">
        <w:tc>
          <w:tcPr>
            <w:tcW w:w="3150" w:type="dxa"/>
            <w:hideMark/>
          </w:tcPr>
          <w:p w:rsidR="00E47E49" w:rsidRDefault="00E47E49" w:rsidP="00E47E49">
            <w:pPr>
              <w:tabs>
                <w:tab w:val="left" w:pos="2880"/>
                <w:tab w:val="right" w:pos="5040"/>
                <w:tab w:val="right" w:pos="6390"/>
                <w:tab w:val="right" w:pos="8190"/>
              </w:tabs>
              <w:spacing w:line="380" w:lineRule="exact"/>
              <w:ind w:right="-43"/>
              <w:jc w:val="both"/>
              <w:rPr>
                <w:rFonts w:ascii="Arial" w:hAnsi="Arial" w:cs="Arial"/>
                <w:color w:val="000000"/>
                <w:sz w:val="20"/>
                <w:szCs w:val="20"/>
              </w:rPr>
            </w:pPr>
            <w:r>
              <w:rPr>
                <w:rFonts w:ascii="Arial" w:hAnsi="Arial" w:cs="Arial"/>
                <w:sz w:val="20"/>
                <w:szCs w:val="20"/>
              </w:rPr>
              <w:t>Total</w:t>
            </w:r>
          </w:p>
        </w:tc>
        <w:tc>
          <w:tcPr>
            <w:tcW w:w="1890" w:type="dxa"/>
            <w:vAlign w:val="bottom"/>
            <w:hideMark/>
          </w:tcPr>
          <w:p w:rsidR="00E47E49" w:rsidRDefault="00E47E49" w:rsidP="00E47E49">
            <w:pPr>
              <w:pBdr>
                <w:bottom w:val="double" w:sz="6" w:space="1" w:color="auto"/>
              </w:pBdr>
              <w:tabs>
                <w:tab w:val="decimal" w:pos="1515"/>
              </w:tabs>
              <w:spacing w:line="380" w:lineRule="exact"/>
              <w:ind w:right="-18"/>
              <w:jc w:val="center"/>
              <w:rPr>
                <w:rFonts w:ascii="Arial" w:hAnsi="Arial" w:cs="Arial"/>
                <w:sz w:val="20"/>
                <w:szCs w:val="20"/>
              </w:rPr>
            </w:pPr>
            <w:r>
              <w:rPr>
                <w:rFonts w:ascii="Arial" w:hAnsi="Arial" w:cs="Arial"/>
                <w:sz w:val="20"/>
                <w:szCs w:val="20"/>
              </w:rPr>
              <w:t>1,814,656</w:t>
            </w:r>
          </w:p>
        </w:tc>
        <w:tc>
          <w:tcPr>
            <w:tcW w:w="2250" w:type="dxa"/>
            <w:vAlign w:val="bottom"/>
            <w:hideMark/>
          </w:tcPr>
          <w:p w:rsidR="00E47E49" w:rsidRDefault="00E47E49" w:rsidP="00E47E49">
            <w:pPr>
              <w:pBdr>
                <w:bottom w:val="double" w:sz="6" w:space="1" w:color="auto"/>
              </w:pBdr>
              <w:tabs>
                <w:tab w:val="decimal" w:pos="1785"/>
              </w:tabs>
              <w:spacing w:line="380" w:lineRule="exact"/>
              <w:ind w:right="-18"/>
              <w:jc w:val="center"/>
              <w:rPr>
                <w:rFonts w:ascii="Arial" w:hAnsi="Arial" w:cs="Arial"/>
                <w:sz w:val="20"/>
                <w:szCs w:val="20"/>
              </w:rPr>
            </w:pPr>
            <w:r>
              <w:rPr>
                <w:rFonts w:ascii="Arial" w:hAnsi="Arial" w:cs="Arial"/>
                <w:sz w:val="20"/>
                <w:szCs w:val="20"/>
              </w:rPr>
              <w:t>(404)</w:t>
            </w:r>
          </w:p>
        </w:tc>
        <w:tc>
          <w:tcPr>
            <w:tcW w:w="1800" w:type="dxa"/>
            <w:vAlign w:val="bottom"/>
            <w:hideMark/>
          </w:tcPr>
          <w:p w:rsidR="00E47E49" w:rsidRDefault="00E47E49" w:rsidP="00E47E49">
            <w:pPr>
              <w:pBdr>
                <w:bottom w:val="double" w:sz="6" w:space="1" w:color="auto"/>
              </w:pBdr>
              <w:tabs>
                <w:tab w:val="decimal" w:pos="1245"/>
              </w:tabs>
              <w:spacing w:line="380" w:lineRule="exact"/>
              <w:ind w:right="-18"/>
              <w:jc w:val="center"/>
              <w:rPr>
                <w:rFonts w:ascii="Arial" w:hAnsi="Arial" w:cs="Arial"/>
                <w:sz w:val="20"/>
                <w:szCs w:val="20"/>
              </w:rPr>
            </w:pPr>
            <w:r>
              <w:rPr>
                <w:rFonts w:ascii="Arial" w:hAnsi="Arial" w:cs="Arial"/>
                <w:sz w:val="20"/>
                <w:szCs w:val="20"/>
              </w:rPr>
              <w:t>1,814,252</w:t>
            </w:r>
          </w:p>
        </w:tc>
      </w:tr>
    </w:tbl>
    <w:p w:rsidR="00E47E49" w:rsidRDefault="00E47E49"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p>
    <w:p w:rsidR="00E47E49" w:rsidRDefault="00E47E4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9B57B0" w:rsidRDefault="00E47E49"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10</w:t>
      </w:r>
      <w:r w:rsidR="009B57B0" w:rsidRPr="00E47E49">
        <w:rPr>
          <w:rFonts w:ascii="Arial" w:hAnsi="Arial"/>
          <w:b/>
          <w:bCs/>
          <w:sz w:val="22"/>
          <w:szCs w:val="22"/>
        </w:rPr>
        <w:t>.</w:t>
      </w:r>
      <w:r w:rsidR="009B57B0" w:rsidRPr="00E47E49">
        <w:rPr>
          <w:rFonts w:ascii="Arial" w:hAnsi="Arial"/>
          <w:b/>
          <w:bCs/>
          <w:sz w:val="22"/>
          <w:szCs w:val="22"/>
        </w:rPr>
        <w:tab/>
        <w:t>Derivatives assets and liabilities</w:t>
      </w:r>
    </w:p>
    <w:p w:rsidR="00385F83" w:rsidRPr="00E47E49" w:rsidRDefault="00385F83"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10.1</w:t>
      </w:r>
      <w:r>
        <w:rPr>
          <w:rFonts w:ascii="Arial" w:hAnsi="Arial"/>
          <w:b/>
          <w:bCs/>
          <w:sz w:val="22"/>
          <w:szCs w:val="22"/>
        </w:rPr>
        <w:tab/>
        <w:t>Derivatives assets and liabilities for trading</w:t>
      </w:r>
    </w:p>
    <w:p w:rsidR="009A6238" w:rsidRDefault="009A6238" w:rsidP="009A6238">
      <w:pPr>
        <w:tabs>
          <w:tab w:val="left" w:pos="1440"/>
          <w:tab w:val="right" w:pos="7200"/>
        </w:tabs>
        <w:spacing w:before="120" w:after="120" w:line="380" w:lineRule="exact"/>
        <w:ind w:left="360" w:right="-90" w:hanging="360"/>
        <w:jc w:val="right"/>
        <w:rPr>
          <w:rFonts w:ascii="Arial" w:hAnsi="Arial" w:cs="Arial"/>
          <w:b/>
          <w:bCs/>
          <w:sz w:val="20"/>
          <w:szCs w:val="20"/>
        </w:rPr>
      </w:pPr>
      <w:r>
        <w:rPr>
          <w:rFonts w:ascii="Arial" w:hAnsi="Arial" w:cs="Arial"/>
          <w:sz w:val="20"/>
          <w:szCs w:val="20"/>
        </w:rPr>
        <w:t xml:space="preserve"> (Unit: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A6238" w:rsidTr="009A6238">
        <w:tc>
          <w:tcPr>
            <w:tcW w:w="3222" w:type="dxa"/>
          </w:tcPr>
          <w:p w:rsidR="009A6238" w:rsidRDefault="009A6238">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rsidR="009A6238"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Fair value of derivatives</w:t>
            </w:r>
          </w:p>
        </w:tc>
      </w:tr>
      <w:tr w:rsidR="009A6238" w:rsidTr="009A6238">
        <w:tc>
          <w:tcPr>
            <w:tcW w:w="3222" w:type="dxa"/>
            <w:vAlign w:val="bottom"/>
            <w:hideMark/>
          </w:tcPr>
          <w:p w:rsidR="009A6238" w:rsidRDefault="009A6238">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Pr>
                <w:rFonts w:ascii="Arial" w:hAnsi="Arial" w:cs="Arial"/>
                <w:sz w:val="20"/>
                <w:szCs w:val="20"/>
              </w:rPr>
              <w:t>Type of derivatives</w:t>
            </w:r>
          </w:p>
        </w:tc>
        <w:tc>
          <w:tcPr>
            <w:tcW w:w="2880" w:type="dxa"/>
            <w:gridSpan w:val="2"/>
            <w:hideMark/>
          </w:tcPr>
          <w:p w:rsidR="009A6238" w:rsidRDefault="009A623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tl/>
                <w:cs/>
              </w:rPr>
            </w:pPr>
            <w:r>
              <w:rPr>
                <w:rFonts w:ascii="Arial" w:hAnsi="Arial" w:cs="Arial"/>
                <w:sz w:val="20"/>
                <w:szCs w:val="20"/>
              </w:rPr>
              <w:t>30 June 2020</w:t>
            </w:r>
          </w:p>
        </w:tc>
        <w:tc>
          <w:tcPr>
            <w:tcW w:w="2880" w:type="dxa"/>
            <w:gridSpan w:val="2"/>
            <w:hideMark/>
          </w:tcPr>
          <w:p w:rsidR="009A6238" w:rsidRDefault="009A6238">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31 December 2019</w:t>
            </w:r>
          </w:p>
        </w:tc>
      </w:tr>
      <w:tr w:rsidR="009A6238" w:rsidTr="009A6238">
        <w:tc>
          <w:tcPr>
            <w:tcW w:w="3222" w:type="dxa"/>
          </w:tcPr>
          <w:p w:rsidR="009A6238" w:rsidRDefault="009A6238">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rsidR="009A6238"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Assets</w:t>
            </w:r>
          </w:p>
        </w:tc>
        <w:tc>
          <w:tcPr>
            <w:tcW w:w="1440" w:type="dxa"/>
            <w:hideMark/>
          </w:tcPr>
          <w:p w:rsidR="009A6238"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Pr>
                <w:rFonts w:ascii="Arial" w:hAnsi="Arial" w:cs="Arial"/>
                <w:sz w:val="20"/>
                <w:szCs w:val="20"/>
              </w:rPr>
              <w:t>Liabilities</w:t>
            </w:r>
          </w:p>
        </w:tc>
        <w:tc>
          <w:tcPr>
            <w:tcW w:w="1440" w:type="dxa"/>
            <w:hideMark/>
          </w:tcPr>
          <w:p w:rsidR="009A6238"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Pr>
                <w:rFonts w:ascii="Arial" w:hAnsi="Arial" w:cs="Arial"/>
                <w:sz w:val="20"/>
                <w:szCs w:val="20"/>
              </w:rPr>
              <w:t>Assets</w:t>
            </w:r>
          </w:p>
        </w:tc>
        <w:tc>
          <w:tcPr>
            <w:tcW w:w="1440" w:type="dxa"/>
            <w:hideMark/>
          </w:tcPr>
          <w:p w:rsidR="009A6238"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Pr>
                <w:rFonts w:ascii="Arial" w:hAnsi="Arial" w:cs="Arial"/>
                <w:sz w:val="20"/>
                <w:szCs w:val="20"/>
              </w:rPr>
              <w:t>Liabilities</w:t>
            </w:r>
          </w:p>
        </w:tc>
      </w:tr>
      <w:tr w:rsidR="009A6238" w:rsidTr="009A6238">
        <w:tc>
          <w:tcPr>
            <w:tcW w:w="3222" w:type="dxa"/>
            <w:hideMark/>
          </w:tcPr>
          <w:p w:rsidR="009A6238" w:rsidRDefault="009A6238">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Pr>
                <w:rFonts w:ascii="Arial" w:hAnsi="Arial" w:cs="Arial"/>
                <w:color w:val="000000"/>
                <w:sz w:val="20"/>
                <w:szCs w:val="20"/>
              </w:rPr>
              <w:t>Forward contracts</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29,474</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29,474</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7,847</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7,847</w:t>
            </w:r>
          </w:p>
        </w:tc>
      </w:tr>
      <w:tr w:rsidR="009A6238" w:rsidTr="009A6238">
        <w:tc>
          <w:tcPr>
            <w:tcW w:w="3222" w:type="dxa"/>
            <w:hideMark/>
          </w:tcPr>
          <w:p w:rsidR="009A6238" w:rsidRDefault="009A6238">
            <w:pPr>
              <w:tabs>
                <w:tab w:val="left" w:pos="2880"/>
                <w:tab w:val="right" w:pos="5040"/>
                <w:tab w:val="right" w:pos="6390"/>
                <w:tab w:val="right" w:pos="8190"/>
              </w:tabs>
              <w:spacing w:line="360" w:lineRule="exact"/>
              <w:ind w:left="162" w:hanging="162"/>
              <w:rPr>
                <w:rFonts w:ascii="Arial" w:hAnsi="Arial" w:cs="Arial"/>
                <w:sz w:val="20"/>
                <w:szCs w:val="20"/>
              </w:rPr>
            </w:pPr>
            <w:r>
              <w:rPr>
                <w:rFonts w:ascii="Arial" w:hAnsi="Arial" w:cs="Arial"/>
                <w:sz w:val="20"/>
                <w:szCs w:val="20"/>
              </w:rPr>
              <w:t>Warrants</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3</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4</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w:t>
            </w:r>
          </w:p>
        </w:tc>
      </w:tr>
      <w:tr w:rsidR="009A6238" w:rsidTr="009A6238">
        <w:tc>
          <w:tcPr>
            <w:tcW w:w="3222" w:type="dxa"/>
            <w:hideMark/>
          </w:tcPr>
          <w:p w:rsidR="009A6238" w:rsidRDefault="009A6238">
            <w:pPr>
              <w:tabs>
                <w:tab w:val="left" w:pos="2880"/>
                <w:tab w:val="right" w:pos="5040"/>
                <w:tab w:val="right" w:pos="6390"/>
                <w:tab w:val="right" w:pos="8190"/>
              </w:tabs>
              <w:spacing w:line="360" w:lineRule="exact"/>
              <w:ind w:left="162" w:hanging="162"/>
              <w:rPr>
                <w:rFonts w:ascii="Arial" w:hAnsi="Arial" w:cs="Arial"/>
                <w:color w:val="000000"/>
                <w:sz w:val="20"/>
                <w:szCs w:val="20"/>
              </w:rPr>
            </w:pPr>
            <w:r>
              <w:rPr>
                <w:rFonts w:ascii="Arial" w:hAnsi="Arial" w:cs="Arial"/>
                <w:color w:val="000000"/>
                <w:sz w:val="20"/>
                <w:szCs w:val="20"/>
              </w:rPr>
              <w:t>Derivative warrants</w:t>
            </w:r>
          </w:p>
        </w:tc>
        <w:tc>
          <w:tcPr>
            <w:tcW w:w="1440" w:type="dxa"/>
            <w:vAlign w:val="bottom"/>
            <w:hideMark/>
          </w:tcPr>
          <w:p w:rsidR="009A6238" w:rsidRDefault="009A6238">
            <w:pPr>
              <w:tabs>
                <w:tab w:val="decimal" w:pos="1152"/>
              </w:tabs>
              <w:spacing w:line="380" w:lineRule="exact"/>
              <w:rPr>
                <w:rFonts w:ascii="Arial" w:hAnsi="Arial" w:cs="Arial"/>
                <w:sz w:val="20"/>
                <w:szCs w:val="20"/>
                <w:rtl/>
                <w:cs/>
              </w:rPr>
            </w:pPr>
            <w:r>
              <w:rPr>
                <w:rFonts w:ascii="Arial" w:hAnsi="Arial" w:cs="Arial"/>
                <w:sz w:val="20"/>
                <w:szCs w:val="20"/>
              </w:rPr>
              <w:t>-</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36,709</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w:t>
            </w:r>
          </w:p>
        </w:tc>
        <w:tc>
          <w:tcPr>
            <w:tcW w:w="1440" w:type="dxa"/>
            <w:vAlign w:val="bottom"/>
            <w:hideMark/>
          </w:tcPr>
          <w:p w:rsidR="009A6238" w:rsidRDefault="009A6238">
            <w:pPr>
              <w:tabs>
                <w:tab w:val="decimal" w:pos="1152"/>
              </w:tabs>
              <w:spacing w:line="380" w:lineRule="exact"/>
              <w:rPr>
                <w:rFonts w:ascii="Arial" w:hAnsi="Arial" w:cs="Arial"/>
                <w:sz w:val="20"/>
                <w:szCs w:val="20"/>
              </w:rPr>
            </w:pPr>
            <w:r>
              <w:rPr>
                <w:rFonts w:ascii="Arial" w:hAnsi="Arial" w:cs="Arial"/>
                <w:sz w:val="20"/>
                <w:szCs w:val="20"/>
              </w:rPr>
              <w:t>17,895</w:t>
            </w:r>
          </w:p>
        </w:tc>
      </w:tr>
      <w:tr w:rsidR="009A6238" w:rsidTr="009A6238">
        <w:tc>
          <w:tcPr>
            <w:tcW w:w="3222" w:type="dxa"/>
            <w:hideMark/>
          </w:tcPr>
          <w:p w:rsidR="009A6238" w:rsidRDefault="009A6238">
            <w:pPr>
              <w:tabs>
                <w:tab w:val="left" w:pos="2880"/>
                <w:tab w:val="right" w:pos="5040"/>
                <w:tab w:val="right" w:pos="6390"/>
                <w:tab w:val="right" w:pos="8190"/>
              </w:tabs>
              <w:spacing w:line="360" w:lineRule="exact"/>
              <w:ind w:left="162" w:hanging="162"/>
              <w:rPr>
                <w:rFonts w:ascii="Arial" w:hAnsi="Arial" w:cs="Arial"/>
                <w:color w:val="000000"/>
                <w:sz w:val="20"/>
                <w:szCs w:val="20"/>
              </w:rPr>
            </w:pPr>
            <w:r>
              <w:rPr>
                <w:rFonts w:ascii="Arial" w:hAnsi="Arial" w:cs="Arial"/>
                <w:color w:val="000000"/>
                <w:sz w:val="20"/>
                <w:szCs w:val="20"/>
              </w:rPr>
              <w:t>Options</w:t>
            </w:r>
          </w:p>
        </w:tc>
        <w:tc>
          <w:tcPr>
            <w:tcW w:w="1440" w:type="dxa"/>
            <w:vAlign w:val="bottom"/>
            <w:hideMark/>
          </w:tcPr>
          <w:p w:rsidR="009A6238" w:rsidRDefault="009A6238">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104</w:t>
            </w:r>
          </w:p>
        </w:tc>
        <w:tc>
          <w:tcPr>
            <w:tcW w:w="1440" w:type="dxa"/>
            <w:vAlign w:val="bottom"/>
            <w:hideMark/>
          </w:tcPr>
          <w:p w:rsidR="009A6238" w:rsidRDefault="009A6238">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w:t>
            </w:r>
          </w:p>
        </w:tc>
        <w:tc>
          <w:tcPr>
            <w:tcW w:w="1440" w:type="dxa"/>
            <w:vAlign w:val="bottom"/>
            <w:hideMark/>
          </w:tcPr>
          <w:p w:rsidR="009A6238" w:rsidRDefault="009A6238">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1,082</w:t>
            </w:r>
          </w:p>
        </w:tc>
        <w:tc>
          <w:tcPr>
            <w:tcW w:w="1440" w:type="dxa"/>
            <w:vAlign w:val="bottom"/>
            <w:hideMark/>
          </w:tcPr>
          <w:p w:rsidR="009A6238" w:rsidRDefault="009A6238">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w:t>
            </w:r>
          </w:p>
        </w:tc>
      </w:tr>
      <w:tr w:rsidR="009A6238" w:rsidTr="009A6238">
        <w:tc>
          <w:tcPr>
            <w:tcW w:w="3222" w:type="dxa"/>
            <w:hideMark/>
          </w:tcPr>
          <w:p w:rsidR="009A6238" w:rsidRDefault="009A6238">
            <w:pPr>
              <w:tabs>
                <w:tab w:val="left" w:pos="2880"/>
                <w:tab w:val="right" w:pos="5040"/>
                <w:tab w:val="right" w:pos="6390"/>
                <w:tab w:val="right" w:pos="8190"/>
              </w:tabs>
              <w:spacing w:line="360" w:lineRule="exact"/>
              <w:ind w:left="162" w:hanging="162"/>
              <w:rPr>
                <w:rFonts w:ascii="Arial" w:hAnsi="Arial" w:cs="Arial"/>
                <w:color w:val="000000"/>
                <w:sz w:val="20"/>
                <w:szCs w:val="20"/>
              </w:rPr>
            </w:pPr>
            <w:r>
              <w:rPr>
                <w:rFonts w:ascii="Arial" w:hAnsi="Arial" w:cs="Arial"/>
                <w:color w:val="000000"/>
                <w:sz w:val="20"/>
                <w:szCs w:val="20"/>
              </w:rPr>
              <w:t>Total</w:t>
            </w:r>
          </w:p>
        </w:tc>
        <w:tc>
          <w:tcPr>
            <w:tcW w:w="1440" w:type="dxa"/>
            <w:vAlign w:val="bottom"/>
            <w:hideMark/>
          </w:tcPr>
          <w:p w:rsidR="009A6238" w:rsidRDefault="009A6238">
            <w:pPr>
              <w:pBdr>
                <w:bottom w:val="double" w:sz="6" w:space="1" w:color="auto"/>
              </w:pBdr>
              <w:tabs>
                <w:tab w:val="decimal" w:pos="1152"/>
              </w:tabs>
              <w:spacing w:line="380" w:lineRule="exact"/>
              <w:rPr>
                <w:rFonts w:ascii="Arial" w:hAnsi="Arial" w:cs="Arial"/>
                <w:sz w:val="20"/>
                <w:szCs w:val="20"/>
                <w:rtl/>
                <w:cs/>
              </w:rPr>
            </w:pPr>
            <w:r>
              <w:rPr>
                <w:rFonts w:ascii="Arial" w:hAnsi="Arial" w:cs="Arial"/>
                <w:sz w:val="20"/>
                <w:szCs w:val="20"/>
              </w:rPr>
              <w:t>29,581</w:t>
            </w:r>
          </w:p>
        </w:tc>
        <w:tc>
          <w:tcPr>
            <w:tcW w:w="1440" w:type="dxa"/>
            <w:vAlign w:val="bottom"/>
            <w:hideMark/>
          </w:tcPr>
          <w:p w:rsidR="009A6238" w:rsidRDefault="009A6238">
            <w:pPr>
              <w:pBdr>
                <w:bottom w:val="double" w:sz="6" w:space="1" w:color="auto"/>
              </w:pBdr>
              <w:tabs>
                <w:tab w:val="decimal" w:pos="1152"/>
              </w:tabs>
              <w:spacing w:line="380" w:lineRule="exact"/>
              <w:rPr>
                <w:rFonts w:ascii="Arial" w:hAnsi="Arial" w:cs="Arial"/>
                <w:sz w:val="20"/>
                <w:szCs w:val="20"/>
              </w:rPr>
            </w:pPr>
            <w:r>
              <w:rPr>
                <w:rFonts w:ascii="Arial" w:hAnsi="Arial" w:cs="Arial"/>
                <w:sz w:val="20"/>
                <w:szCs w:val="20"/>
              </w:rPr>
              <w:t>66,183</w:t>
            </w:r>
          </w:p>
        </w:tc>
        <w:tc>
          <w:tcPr>
            <w:tcW w:w="1440" w:type="dxa"/>
            <w:vAlign w:val="bottom"/>
            <w:hideMark/>
          </w:tcPr>
          <w:p w:rsidR="009A6238" w:rsidRDefault="009A6238">
            <w:pPr>
              <w:pBdr>
                <w:bottom w:val="double" w:sz="6" w:space="1" w:color="auto"/>
              </w:pBdr>
              <w:tabs>
                <w:tab w:val="decimal" w:pos="1152"/>
              </w:tabs>
              <w:spacing w:line="380" w:lineRule="exact"/>
              <w:rPr>
                <w:rFonts w:ascii="Arial" w:hAnsi="Arial" w:cs="Arial"/>
                <w:sz w:val="20"/>
                <w:szCs w:val="20"/>
              </w:rPr>
            </w:pPr>
            <w:r>
              <w:rPr>
                <w:rFonts w:ascii="Arial" w:hAnsi="Arial" w:cs="Arial"/>
                <w:sz w:val="20"/>
                <w:szCs w:val="20"/>
              </w:rPr>
              <w:t>8,933</w:t>
            </w:r>
          </w:p>
        </w:tc>
        <w:tc>
          <w:tcPr>
            <w:tcW w:w="1440" w:type="dxa"/>
            <w:vAlign w:val="bottom"/>
            <w:hideMark/>
          </w:tcPr>
          <w:p w:rsidR="009A6238" w:rsidRDefault="009A6238">
            <w:pPr>
              <w:pBdr>
                <w:bottom w:val="double" w:sz="6" w:space="1" w:color="auto"/>
              </w:pBdr>
              <w:tabs>
                <w:tab w:val="decimal" w:pos="1152"/>
              </w:tabs>
              <w:spacing w:line="380" w:lineRule="exact"/>
              <w:rPr>
                <w:rFonts w:ascii="Arial" w:hAnsi="Arial" w:cs="Arial"/>
                <w:sz w:val="20"/>
                <w:szCs w:val="20"/>
              </w:rPr>
            </w:pPr>
            <w:r>
              <w:rPr>
                <w:rFonts w:ascii="Arial" w:hAnsi="Arial" w:cs="Arial"/>
                <w:sz w:val="20"/>
                <w:szCs w:val="20"/>
              </w:rPr>
              <w:t>25,742</w:t>
            </w:r>
          </w:p>
        </w:tc>
      </w:tr>
    </w:tbl>
    <w:p w:rsidR="009A6238"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u w:val="single"/>
        </w:rPr>
        <w:t>Forward contracts</w:t>
      </w:r>
    </w:p>
    <w:p w:rsidR="009A6238"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Notional </w:t>
      </w:r>
      <w:proofErr w:type="gramStart"/>
      <w:r>
        <w:rPr>
          <w:rFonts w:ascii="Arial" w:hAnsi="Arial" w:cs="Arial"/>
          <w:sz w:val="22"/>
          <w:szCs w:val="22"/>
        </w:rPr>
        <w:t>amount</w:t>
      </w:r>
      <w:proofErr w:type="gramEnd"/>
      <w:r>
        <w:rPr>
          <w:rFonts w:ascii="Arial" w:hAnsi="Arial" w:cs="Arial"/>
          <w:sz w:val="22"/>
          <w:szCs w:val="22"/>
        </w:rPr>
        <w:t xml:space="preserve"> of forward contracts are specified in Note 37.1 to the financial statements.</w:t>
      </w:r>
    </w:p>
    <w:p w:rsidR="009A6238"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Pr>
          <w:rFonts w:ascii="Arial" w:hAnsi="Arial" w:cs="Arial"/>
          <w:sz w:val="22"/>
          <w:szCs w:val="22"/>
        </w:rPr>
        <w:tab/>
      </w:r>
      <w:r>
        <w:rPr>
          <w:rFonts w:ascii="Arial" w:hAnsi="Arial" w:cs="Arial"/>
          <w:sz w:val="22"/>
          <w:szCs w:val="22"/>
          <w:u w:val="single"/>
        </w:rPr>
        <w:t>Warrants</w:t>
      </w:r>
    </w:p>
    <w:p w:rsidR="009A6238" w:rsidRDefault="009A6238" w:rsidP="009A6238">
      <w:pPr>
        <w:tabs>
          <w:tab w:val="left" w:pos="540"/>
          <w:tab w:val="left" w:pos="2160"/>
          <w:tab w:val="right" w:pos="7920"/>
        </w:tabs>
        <w:spacing w:before="120" w:after="120" w:line="380" w:lineRule="exact"/>
        <w:ind w:left="540" w:hanging="540"/>
        <w:jc w:val="both"/>
        <w:rPr>
          <w:rFonts w:ascii="Arial" w:hAnsi="Arial"/>
          <w:sz w:val="22"/>
          <w:szCs w:val="22"/>
        </w:rPr>
      </w:pPr>
      <w:r>
        <w:rPr>
          <w:rFonts w:ascii="Arial" w:hAnsi="Arial" w:cs="Arial"/>
          <w:sz w:val="22"/>
          <w:szCs w:val="22"/>
        </w:rPr>
        <w:tab/>
      </w:r>
      <w:r>
        <w:rPr>
          <w:rFonts w:ascii="Arial" w:hAnsi="Arial"/>
          <w:sz w:val="22"/>
          <w:szCs w:val="22"/>
        </w:rPr>
        <w:t xml:space="preserve">As at </w:t>
      </w:r>
      <w:r>
        <w:rPr>
          <w:rFonts w:ascii="Arial" w:hAnsi="Arial" w:cs="Arial"/>
          <w:sz w:val="22"/>
          <w:szCs w:val="22"/>
        </w:rPr>
        <w:t xml:space="preserve">30 June 2020, </w:t>
      </w:r>
      <w:r>
        <w:rPr>
          <w:rFonts w:ascii="Arial" w:hAnsi="Arial"/>
          <w:sz w:val="22"/>
          <w:szCs w:val="22"/>
        </w:rPr>
        <w:t xml:space="preserve">warrants had notional amount totally Baht 0.1 million </w:t>
      </w:r>
      <w:r>
        <w:rPr>
          <w:rFonts w:ascii="Arial" w:hAnsi="Arial" w:cs="Arial"/>
          <w:sz w:val="22"/>
          <w:szCs w:val="22"/>
        </w:rPr>
        <w:t>(</w:t>
      </w:r>
      <w:r>
        <w:rPr>
          <w:rFonts w:ascii="Arial" w:hAnsi="Arial"/>
          <w:sz w:val="22"/>
          <w:szCs w:val="22"/>
        </w:rPr>
        <w:t>31 December 2019: Baht 0.1 million</w:t>
      </w:r>
      <w:r>
        <w:rPr>
          <w:rFonts w:ascii="Arial" w:hAnsi="Arial" w:cs="Arial"/>
          <w:sz w:val="22"/>
          <w:szCs w:val="22"/>
        </w:rPr>
        <w:t>)</w:t>
      </w:r>
      <w:r>
        <w:rPr>
          <w:rFonts w:ascii="Arial" w:hAnsi="Arial"/>
          <w:sz w:val="22"/>
          <w:szCs w:val="22"/>
        </w:rPr>
        <w:t xml:space="preserve"> which was calculated from exercise price multiplied by number of potential shares that might be exercised.</w:t>
      </w:r>
    </w:p>
    <w:p w:rsidR="009A6238"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Pr>
          <w:rFonts w:ascii="Arial" w:hAnsi="Arial" w:cs="Arial"/>
          <w:sz w:val="22"/>
          <w:szCs w:val="22"/>
        </w:rPr>
        <w:tab/>
      </w:r>
      <w:r>
        <w:rPr>
          <w:rFonts w:ascii="Arial" w:hAnsi="Arial" w:cs="Arial"/>
          <w:sz w:val="22"/>
          <w:szCs w:val="22"/>
          <w:u w:val="single"/>
        </w:rPr>
        <w:t>Derivative warrants</w:t>
      </w:r>
    </w:p>
    <w:p w:rsidR="009A6238" w:rsidRDefault="009A6238" w:rsidP="009A6238">
      <w:pPr>
        <w:tabs>
          <w:tab w:val="left" w:pos="540"/>
          <w:tab w:val="left" w:pos="2160"/>
          <w:tab w:val="right" w:pos="7920"/>
        </w:tabs>
        <w:spacing w:before="120" w:after="120" w:line="380" w:lineRule="exact"/>
        <w:ind w:left="540" w:hanging="540"/>
        <w:jc w:val="both"/>
        <w:rPr>
          <w:rFonts w:ascii="Arial" w:hAnsi="Arial" w:cstheme="minorBidi"/>
          <w:sz w:val="22"/>
          <w:szCs w:val="22"/>
          <w:u w:val="single"/>
        </w:rPr>
      </w:pPr>
      <w:r>
        <w:rPr>
          <w:rFonts w:ascii="Arial" w:hAnsi="Arial" w:cs="Arial"/>
          <w:sz w:val="22"/>
          <w:szCs w:val="22"/>
        </w:rPr>
        <w:tab/>
      </w:r>
      <w:r>
        <w:rPr>
          <w:rFonts w:ascii="Arial" w:hAnsi="Arial" w:cs="Arial"/>
          <w:sz w:val="22"/>
          <w:szCs w:val="22"/>
          <w:u w:val="single"/>
        </w:rPr>
        <w:t>Liabilities</w:t>
      </w:r>
    </w:p>
    <w:p w:rsidR="009A6238"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Pr>
          <w:rFonts w:ascii="Arial" w:hAnsi="Arial" w:cs="Arial"/>
          <w:sz w:val="22"/>
          <w:szCs w:val="22"/>
        </w:rPr>
        <w:tab/>
      </w:r>
      <w:r>
        <w:rPr>
          <w:rFonts w:ascii="Arial" w:hAnsi="Arial"/>
          <w:sz w:val="22"/>
          <w:szCs w:val="22"/>
        </w:rPr>
        <w:t xml:space="preserve">As at </w:t>
      </w:r>
      <w:r>
        <w:rPr>
          <w:rFonts w:ascii="Arial" w:hAnsi="Arial" w:cs="Arial"/>
          <w:sz w:val="22"/>
          <w:szCs w:val="22"/>
        </w:rPr>
        <w:t xml:space="preserve">30 June </w:t>
      </w:r>
      <w:r>
        <w:rPr>
          <w:rFonts w:ascii="Arial" w:hAnsi="Arial"/>
          <w:sz w:val="22"/>
          <w:szCs w:val="22"/>
        </w:rPr>
        <w:t>2020</w:t>
      </w:r>
      <w:r>
        <w:rPr>
          <w:rFonts w:ascii="Arial" w:hAnsi="Arial" w:cs="Arial"/>
          <w:sz w:val="22"/>
          <w:szCs w:val="22"/>
        </w:rPr>
        <w:t xml:space="preserve">, </w:t>
      </w:r>
      <w:r>
        <w:rPr>
          <w:rFonts w:ascii="Arial" w:hAnsi="Arial"/>
          <w:sz w:val="22"/>
          <w:szCs w:val="22"/>
        </w:rPr>
        <w:t xml:space="preserve">derivative warrants had notional amount totally Baht 802 million </w:t>
      </w:r>
      <w:r>
        <w:rPr>
          <w:rFonts w:ascii="Arial" w:hAnsi="Arial" w:cs="Arial"/>
          <w:sz w:val="22"/>
          <w:szCs w:val="22"/>
        </w:rPr>
        <w:t>(</w:t>
      </w:r>
      <w:bookmarkStart w:id="3" w:name="_Hlk10121563"/>
      <w:r>
        <w:rPr>
          <w:rFonts w:ascii="Arial" w:hAnsi="Arial"/>
          <w:sz w:val="22"/>
          <w:szCs w:val="22"/>
        </w:rPr>
        <w:t>31 December 2019: Baht 787 million</w:t>
      </w:r>
      <w:bookmarkEnd w:id="3"/>
      <w:r>
        <w:rPr>
          <w:rFonts w:ascii="Arial" w:hAnsi="Arial" w:cs="Arial"/>
          <w:sz w:val="22"/>
          <w:szCs w:val="22"/>
        </w:rPr>
        <w:t xml:space="preserve">) </w:t>
      </w:r>
      <w:r>
        <w:rPr>
          <w:rFonts w:ascii="Arial" w:hAnsi="Arial"/>
          <w:sz w:val="22"/>
          <w:szCs w:val="22"/>
        </w:rPr>
        <w:t xml:space="preserve">which was calculated from exercise price multiplied by number of potential shares that might be exercised. However, </w:t>
      </w:r>
      <w:r>
        <w:rPr>
          <w:rFonts w:ascii="Arial" w:hAnsi="Arial" w:cs="Arial"/>
          <w:sz w:val="22"/>
          <w:szCs w:val="22"/>
        </w:rPr>
        <w:t xml:space="preserve">settlement </w:t>
      </w:r>
      <w:r>
        <w:rPr>
          <w:rFonts w:ascii="Arial" w:hAnsi="Arial"/>
          <w:sz w:val="22"/>
          <w:szCs w:val="22"/>
        </w:rPr>
        <w:t>method</w:t>
      </w:r>
      <w:r>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rsidR="009A6238"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Pr>
          <w:rFonts w:ascii="Arial" w:hAnsi="Arial"/>
          <w:sz w:val="22"/>
          <w:szCs w:val="22"/>
        </w:rPr>
        <w:t>securities</w:t>
      </w:r>
      <w:r>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rsidR="009A6238"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Pr>
          <w:rFonts w:ascii="Arial" w:hAnsi="Arial" w:cs="Arial"/>
          <w:sz w:val="22"/>
          <w:szCs w:val="22"/>
        </w:rPr>
        <w:tab/>
      </w:r>
      <w:r>
        <w:rPr>
          <w:rFonts w:ascii="Arial" w:hAnsi="Arial" w:cs="Arial"/>
          <w:sz w:val="22"/>
          <w:szCs w:val="22"/>
          <w:u w:val="single"/>
        </w:rPr>
        <w:t>Options</w:t>
      </w:r>
    </w:p>
    <w:p w:rsidR="009A6238"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As at 30 June </w:t>
      </w:r>
      <w:r>
        <w:rPr>
          <w:rFonts w:ascii="Arial" w:hAnsi="Arial"/>
          <w:sz w:val="22"/>
          <w:szCs w:val="22"/>
        </w:rPr>
        <w:t>2020</w:t>
      </w:r>
      <w:r>
        <w:rPr>
          <w:rFonts w:ascii="Arial" w:hAnsi="Arial" w:cs="Arial"/>
          <w:sz w:val="22"/>
          <w:szCs w:val="22"/>
        </w:rPr>
        <w:t xml:space="preserve">, options had notional amount totally Baht </w:t>
      </w:r>
      <w:r>
        <w:rPr>
          <w:rFonts w:ascii="Arial" w:hAnsi="Arial"/>
          <w:sz w:val="22"/>
          <w:szCs w:val="22"/>
        </w:rPr>
        <w:t>9.5 million (31 December 2019: Baht 150 million).</w:t>
      </w:r>
    </w:p>
    <w:p w:rsidR="009A6238" w:rsidRPr="009A6238" w:rsidRDefault="009A6238" w:rsidP="009A6238">
      <w:pPr>
        <w:tabs>
          <w:tab w:val="left" w:pos="1440"/>
          <w:tab w:val="right" w:pos="7200"/>
        </w:tabs>
        <w:spacing w:before="120" w:after="120" w:line="380" w:lineRule="exact"/>
        <w:ind w:left="547" w:right="-43" w:hanging="547"/>
        <w:jc w:val="thaiDistribute"/>
        <w:rPr>
          <w:rFonts w:ascii="Arial" w:hAnsi="Arial"/>
          <w:b/>
          <w:bCs/>
          <w:sz w:val="22"/>
          <w:szCs w:val="22"/>
        </w:rPr>
      </w:pPr>
      <w:r w:rsidRPr="009A6238">
        <w:rPr>
          <w:rFonts w:ascii="Arial" w:hAnsi="Arial"/>
          <w:b/>
          <w:bCs/>
          <w:sz w:val="22"/>
          <w:szCs w:val="22"/>
        </w:rPr>
        <w:lastRenderedPageBreak/>
        <w:t xml:space="preserve">10.2 </w:t>
      </w:r>
      <w:r w:rsidRPr="009A6238">
        <w:rPr>
          <w:rFonts w:ascii="Arial" w:hAnsi="Arial"/>
          <w:b/>
          <w:bCs/>
          <w:sz w:val="22"/>
          <w:szCs w:val="22"/>
        </w:rPr>
        <w:tab/>
        <w:t>Portion of derivative trading transactions separate by type of contract party</w:t>
      </w:r>
    </w:p>
    <w:p w:rsidR="009A6238" w:rsidRPr="009A6238"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9A6238">
        <w:rPr>
          <w:rFonts w:ascii="Arial" w:hAnsi="Arial"/>
          <w:sz w:val="22"/>
          <w:szCs w:val="22"/>
          <w:cs/>
        </w:rPr>
        <w:tab/>
      </w:r>
      <w:r w:rsidRPr="009A6238">
        <w:rPr>
          <w:rFonts w:ascii="Arial" w:hAnsi="Arial"/>
          <w:sz w:val="22"/>
          <w:szCs w:val="22"/>
        </w:rPr>
        <w:t xml:space="preserve"> As at 30 June 2020 and 31 December 2019,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9A6238" w:rsidTr="00BE0547">
        <w:trPr>
          <w:trHeight w:val="80"/>
        </w:trPr>
        <w:tc>
          <w:tcPr>
            <w:tcW w:w="2592" w:type="dxa"/>
            <w:vAlign w:val="bottom"/>
            <w:hideMark/>
          </w:tcPr>
          <w:p w:rsidR="009A6238" w:rsidRDefault="009A6238" w:rsidP="00BE0547">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Pr>
                <w:rFonts w:ascii="Arial" w:hAnsi="Arial" w:cs="Arial"/>
                <w:color w:val="000000"/>
                <w:sz w:val="20"/>
                <w:szCs w:val="20"/>
              </w:rPr>
              <w:t>Type of derivatives</w:t>
            </w:r>
          </w:p>
        </w:tc>
        <w:tc>
          <w:tcPr>
            <w:tcW w:w="3241" w:type="dxa"/>
            <w:hideMark/>
          </w:tcPr>
          <w:p w:rsidR="009A6238" w:rsidRDefault="009A6238" w:rsidP="00BE0547">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Pr>
                <w:rFonts w:ascii="Arial" w:hAnsi="Arial" w:cs="Arial"/>
                <w:color w:val="000000"/>
                <w:sz w:val="20"/>
                <w:szCs w:val="20"/>
              </w:rPr>
              <w:t>30 June 2020</w:t>
            </w:r>
          </w:p>
        </w:tc>
        <w:tc>
          <w:tcPr>
            <w:tcW w:w="3151" w:type="dxa"/>
            <w:hideMark/>
          </w:tcPr>
          <w:p w:rsidR="009A6238" w:rsidRDefault="009A6238" w:rsidP="00BE0547">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31 December 2019</w:t>
            </w:r>
          </w:p>
        </w:tc>
      </w:tr>
      <w:tr w:rsidR="009A6238" w:rsidTr="00BE0547">
        <w:trPr>
          <w:trHeight w:val="450"/>
        </w:trPr>
        <w:tc>
          <w:tcPr>
            <w:tcW w:w="2592" w:type="dxa"/>
            <w:hideMark/>
          </w:tcPr>
          <w:p w:rsidR="009A6238" w:rsidRDefault="009A6238" w:rsidP="00BE0547">
            <w:pPr>
              <w:tabs>
                <w:tab w:val="left" w:pos="2880"/>
                <w:tab w:val="right" w:pos="5040"/>
                <w:tab w:val="right" w:pos="6390"/>
                <w:tab w:val="right" w:pos="8190"/>
              </w:tabs>
              <w:spacing w:line="380" w:lineRule="exact"/>
              <w:ind w:left="162" w:hanging="162"/>
              <w:rPr>
                <w:rFonts w:ascii="Arial" w:hAnsi="Arial" w:cs="Arial"/>
                <w:color w:val="000000"/>
                <w:sz w:val="20"/>
                <w:szCs w:val="20"/>
              </w:rPr>
            </w:pPr>
            <w:r>
              <w:rPr>
                <w:rFonts w:ascii="Arial" w:hAnsi="Arial" w:cs="Arial"/>
                <w:color w:val="000000"/>
                <w:sz w:val="20"/>
                <w:szCs w:val="20"/>
              </w:rPr>
              <w:t>Forward contracts</w:t>
            </w:r>
          </w:p>
        </w:tc>
        <w:tc>
          <w:tcPr>
            <w:tcW w:w="3241" w:type="dxa"/>
            <w:vAlign w:val="center"/>
          </w:tcPr>
          <w:p w:rsidR="009A6238" w:rsidRDefault="00BE0547" w:rsidP="00BE0547">
            <w:pPr>
              <w:spacing w:line="380" w:lineRule="exact"/>
              <w:jc w:val="center"/>
              <w:rPr>
                <w:rFonts w:ascii="Arial" w:hAnsi="Arial" w:cs="Arial"/>
                <w:color w:val="000000"/>
                <w:sz w:val="20"/>
                <w:szCs w:val="20"/>
              </w:rPr>
            </w:pPr>
            <w:r>
              <w:rPr>
                <w:rFonts w:ascii="Arial" w:hAnsi="Arial" w:cs="Arial"/>
                <w:color w:val="000000"/>
                <w:sz w:val="20"/>
                <w:szCs w:val="20"/>
              </w:rPr>
              <w:t>Note 37.1</w:t>
            </w:r>
          </w:p>
        </w:tc>
        <w:tc>
          <w:tcPr>
            <w:tcW w:w="3151" w:type="dxa"/>
            <w:vAlign w:val="center"/>
          </w:tcPr>
          <w:p w:rsidR="009A6238" w:rsidRDefault="00BE0547" w:rsidP="00BE0547">
            <w:pPr>
              <w:spacing w:line="380" w:lineRule="exact"/>
              <w:jc w:val="center"/>
              <w:rPr>
                <w:rFonts w:ascii="Arial" w:hAnsi="Arial" w:cs="Arial"/>
                <w:color w:val="000000"/>
                <w:sz w:val="20"/>
                <w:szCs w:val="20"/>
                <w:cs/>
              </w:rPr>
            </w:pPr>
            <w:r>
              <w:rPr>
                <w:rFonts w:ascii="Arial" w:hAnsi="Arial" w:cs="Arial"/>
                <w:color w:val="000000"/>
                <w:sz w:val="20"/>
                <w:szCs w:val="20"/>
              </w:rPr>
              <w:t>Note 37.1</w:t>
            </w:r>
          </w:p>
        </w:tc>
      </w:tr>
      <w:tr w:rsidR="009A6238" w:rsidTr="00B33A2B">
        <w:tc>
          <w:tcPr>
            <w:tcW w:w="2592" w:type="dxa"/>
            <w:hideMark/>
          </w:tcPr>
          <w:p w:rsidR="009A6238" w:rsidRDefault="009A6238" w:rsidP="00BE0547">
            <w:pPr>
              <w:tabs>
                <w:tab w:val="left" w:pos="2880"/>
                <w:tab w:val="right" w:pos="5040"/>
                <w:tab w:val="right" w:pos="6390"/>
                <w:tab w:val="right" w:pos="8190"/>
              </w:tabs>
              <w:spacing w:line="380" w:lineRule="exact"/>
              <w:ind w:left="162" w:hanging="162"/>
              <w:rPr>
                <w:rFonts w:ascii="Arial" w:hAnsi="Arial" w:cs="Arial"/>
                <w:color w:val="000000"/>
                <w:sz w:val="20"/>
                <w:szCs w:val="20"/>
                <w:cs/>
              </w:rPr>
            </w:pPr>
            <w:r>
              <w:rPr>
                <w:rFonts w:ascii="Arial" w:hAnsi="Arial" w:cs="Arial"/>
                <w:color w:val="000000"/>
                <w:sz w:val="20"/>
                <w:szCs w:val="20"/>
              </w:rPr>
              <w:t>Warrants</w:t>
            </w:r>
          </w:p>
        </w:tc>
        <w:tc>
          <w:tcPr>
            <w:tcW w:w="3241" w:type="dxa"/>
            <w:vAlign w:val="center"/>
            <w:hideMark/>
          </w:tcPr>
          <w:p w:rsidR="009A6238" w:rsidRDefault="009A6238" w:rsidP="00BE0547">
            <w:pPr>
              <w:spacing w:line="380" w:lineRule="exact"/>
              <w:jc w:val="center"/>
              <w:rPr>
                <w:rFonts w:ascii="Arial" w:hAnsi="Arial" w:cs="Arial"/>
                <w:color w:val="000000"/>
                <w:sz w:val="20"/>
                <w:szCs w:val="20"/>
              </w:rPr>
            </w:pPr>
            <w:r>
              <w:rPr>
                <w:rFonts w:ascii="Arial" w:hAnsi="Arial" w:cs="Arial"/>
                <w:color w:val="000000"/>
                <w:sz w:val="20"/>
                <w:szCs w:val="20"/>
              </w:rPr>
              <w:t>Third parties</w:t>
            </w:r>
          </w:p>
        </w:tc>
        <w:tc>
          <w:tcPr>
            <w:tcW w:w="3151" w:type="dxa"/>
            <w:vAlign w:val="center"/>
            <w:hideMark/>
          </w:tcPr>
          <w:p w:rsidR="009A6238" w:rsidRDefault="009A6238" w:rsidP="00BE0547">
            <w:pPr>
              <w:spacing w:line="380" w:lineRule="exact"/>
              <w:jc w:val="center"/>
              <w:rPr>
                <w:rFonts w:ascii="Arial" w:hAnsi="Arial" w:cs="Arial"/>
                <w:color w:val="000000"/>
                <w:sz w:val="20"/>
                <w:szCs w:val="20"/>
              </w:rPr>
            </w:pPr>
            <w:r>
              <w:rPr>
                <w:rFonts w:ascii="Arial" w:hAnsi="Arial" w:cs="Arial"/>
                <w:color w:val="000000"/>
                <w:sz w:val="20"/>
                <w:szCs w:val="20"/>
              </w:rPr>
              <w:t>Third parties</w:t>
            </w:r>
          </w:p>
        </w:tc>
      </w:tr>
      <w:tr w:rsidR="009A6238" w:rsidTr="00B33A2B">
        <w:tc>
          <w:tcPr>
            <w:tcW w:w="2592" w:type="dxa"/>
            <w:hideMark/>
          </w:tcPr>
          <w:p w:rsidR="009A6238" w:rsidRDefault="009A6238" w:rsidP="00BE0547">
            <w:pPr>
              <w:tabs>
                <w:tab w:val="left" w:pos="2880"/>
                <w:tab w:val="right" w:pos="5040"/>
                <w:tab w:val="right" w:pos="6390"/>
                <w:tab w:val="right" w:pos="8190"/>
              </w:tabs>
              <w:spacing w:line="380" w:lineRule="exact"/>
              <w:ind w:left="162" w:hanging="162"/>
              <w:rPr>
                <w:rFonts w:ascii="Arial" w:hAnsi="Arial" w:cs="Arial"/>
                <w:color w:val="000000"/>
                <w:sz w:val="20"/>
                <w:szCs w:val="20"/>
              </w:rPr>
            </w:pPr>
            <w:r>
              <w:rPr>
                <w:rFonts w:ascii="Arial" w:hAnsi="Arial" w:cs="Arial"/>
                <w:color w:val="000000"/>
                <w:sz w:val="20"/>
                <w:szCs w:val="20"/>
              </w:rPr>
              <w:t>Derivative warrants</w:t>
            </w:r>
          </w:p>
        </w:tc>
        <w:tc>
          <w:tcPr>
            <w:tcW w:w="3241" w:type="dxa"/>
            <w:vAlign w:val="center"/>
            <w:hideMark/>
          </w:tcPr>
          <w:p w:rsidR="009A6238" w:rsidRDefault="009A6238" w:rsidP="00BE0547">
            <w:pPr>
              <w:spacing w:line="380" w:lineRule="exact"/>
              <w:jc w:val="center"/>
              <w:rPr>
                <w:rFonts w:ascii="Arial" w:hAnsi="Arial" w:cs="Arial"/>
                <w:color w:val="000000"/>
                <w:sz w:val="20"/>
                <w:szCs w:val="20"/>
                <w:rtl/>
                <w:cs/>
              </w:rPr>
            </w:pPr>
            <w:r>
              <w:rPr>
                <w:rFonts w:ascii="Arial" w:hAnsi="Arial" w:cs="Arial"/>
                <w:color w:val="000000"/>
                <w:sz w:val="20"/>
                <w:szCs w:val="20"/>
              </w:rPr>
              <w:t>Third parties</w:t>
            </w:r>
          </w:p>
        </w:tc>
        <w:tc>
          <w:tcPr>
            <w:tcW w:w="3151" w:type="dxa"/>
            <w:vAlign w:val="center"/>
            <w:hideMark/>
          </w:tcPr>
          <w:p w:rsidR="009A6238" w:rsidRDefault="009A6238" w:rsidP="00BE0547">
            <w:pPr>
              <w:spacing w:line="380" w:lineRule="exact"/>
              <w:jc w:val="center"/>
              <w:rPr>
                <w:rFonts w:ascii="Arial" w:hAnsi="Arial" w:cs="Arial"/>
                <w:color w:val="000000"/>
                <w:sz w:val="20"/>
                <w:szCs w:val="20"/>
              </w:rPr>
            </w:pPr>
            <w:r>
              <w:rPr>
                <w:rFonts w:ascii="Arial" w:hAnsi="Arial" w:cs="Arial"/>
                <w:color w:val="000000"/>
                <w:sz w:val="20"/>
                <w:szCs w:val="20"/>
              </w:rPr>
              <w:t>Third parties</w:t>
            </w:r>
          </w:p>
        </w:tc>
      </w:tr>
      <w:tr w:rsidR="009A6238" w:rsidTr="00B33A2B">
        <w:tc>
          <w:tcPr>
            <w:tcW w:w="2592" w:type="dxa"/>
            <w:hideMark/>
          </w:tcPr>
          <w:p w:rsidR="009A6238" w:rsidRDefault="009A6238" w:rsidP="00BE0547">
            <w:pPr>
              <w:tabs>
                <w:tab w:val="left" w:pos="2880"/>
                <w:tab w:val="right" w:pos="5040"/>
                <w:tab w:val="right" w:pos="6390"/>
                <w:tab w:val="right" w:pos="8190"/>
              </w:tabs>
              <w:spacing w:line="380" w:lineRule="exact"/>
              <w:ind w:left="162" w:hanging="162"/>
              <w:rPr>
                <w:rFonts w:ascii="Arial" w:hAnsi="Arial" w:cs="Arial"/>
                <w:color w:val="000000"/>
                <w:sz w:val="20"/>
                <w:szCs w:val="20"/>
              </w:rPr>
            </w:pPr>
            <w:r>
              <w:rPr>
                <w:rFonts w:ascii="Arial" w:hAnsi="Arial" w:cs="Arial"/>
                <w:color w:val="000000"/>
                <w:sz w:val="20"/>
                <w:szCs w:val="20"/>
              </w:rPr>
              <w:t>Options</w:t>
            </w:r>
          </w:p>
        </w:tc>
        <w:tc>
          <w:tcPr>
            <w:tcW w:w="3241" w:type="dxa"/>
            <w:vAlign w:val="center"/>
            <w:hideMark/>
          </w:tcPr>
          <w:p w:rsidR="009A6238" w:rsidRDefault="009A6238" w:rsidP="00BE0547">
            <w:pPr>
              <w:spacing w:line="380" w:lineRule="exact"/>
              <w:jc w:val="center"/>
              <w:rPr>
                <w:rFonts w:ascii="Arial" w:hAnsi="Arial" w:cs="Arial"/>
                <w:color w:val="000000"/>
                <w:sz w:val="20"/>
                <w:szCs w:val="20"/>
              </w:rPr>
            </w:pPr>
            <w:r>
              <w:rPr>
                <w:rFonts w:ascii="Arial" w:hAnsi="Arial" w:cs="Arial"/>
                <w:color w:val="000000"/>
                <w:sz w:val="20"/>
                <w:szCs w:val="20"/>
              </w:rPr>
              <w:t>Third parties</w:t>
            </w:r>
          </w:p>
        </w:tc>
        <w:tc>
          <w:tcPr>
            <w:tcW w:w="3151" w:type="dxa"/>
            <w:vAlign w:val="center"/>
            <w:hideMark/>
          </w:tcPr>
          <w:p w:rsidR="009A6238" w:rsidRDefault="009A6238" w:rsidP="00BE0547">
            <w:pPr>
              <w:spacing w:line="380" w:lineRule="exact"/>
              <w:jc w:val="center"/>
              <w:rPr>
                <w:rFonts w:ascii="Arial" w:hAnsi="Arial" w:cs="Arial"/>
                <w:color w:val="000000"/>
                <w:sz w:val="20"/>
                <w:szCs w:val="20"/>
              </w:rPr>
            </w:pPr>
            <w:r>
              <w:rPr>
                <w:rFonts w:ascii="Arial" w:hAnsi="Arial" w:cs="Arial"/>
                <w:color w:val="000000"/>
                <w:sz w:val="20"/>
                <w:szCs w:val="20"/>
              </w:rPr>
              <w:t>Third parties</w:t>
            </w:r>
          </w:p>
        </w:tc>
      </w:tr>
    </w:tbl>
    <w:p w:rsidR="000508CA" w:rsidRPr="00E47E49" w:rsidRDefault="009A6238"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 xml:space="preserve"> </w:t>
      </w:r>
      <w:r w:rsidR="00385F83">
        <w:rPr>
          <w:rFonts w:ascii="Arial" w:hAnsi="Arial"/>
          <w:b/>
          <w:bCs/>
          <w:sz w:val="22"/>
          <w:szCs w:val="22"/>
        </w:rPr>
        <w:t>11</w:t>
      </w:r>
      <w:r w:rsidR="000508CA" w:rsidRPr="00E47E49">
        <w:rPr>
          <w:rFonts w:ascii="Arial" w:hAnsi="Arial"/>
          <w:b/>
          <w:bCs/>
          <w:sz w:val="22"/>
          <w:szCs w:val="22"/>
        </w:rPr>
        <w:t>.</w:t>
      </w:r>
      <w:r w:rsidR="000508CA" w:rsidRPr="00E47E49">
        <w:rPr>
          <w:rFonts w:ascii="Arial" w:hAnsi="Arial"/>
          <w:b/>
          <w:bCs/>
          <w:sz w:val="22"/>
          <w:szCs w:val="22"/>
        </w:rPr>
        <w:tab/>
        <w:t>Investments</w:t>
      </w:r>
    </w:p>
    <w:p w:rsidR="000508CA" w:rsidRDefault="00385F83" w:rsidP="00B3606F">
      <w:pPr>
        <w:tabs>
          <w:tab w:val="left" w:pos="900"/>
          <w:tab w:val="right" w:pos="6480"/>
          <w:tab w:val="right" w:pos="7920"/>
        </w:tabs>
        <w:spacing w:before="120" w:line="380" w:lineRule="exact"/>
        <w:ind w:left="547" w:hanging="547"/>
        <w:jc w:val="both"/>
        <w:rPr>
          <w:rFonts w:ascii="Arial" w:hAnsi="Arial"/>
          <w:sz w:val="22"/>
          <w:szCs w:val="22"/>
        </w:rPr>
      </w:pPr>
      <w:r>
        <w:rPr>
          <w:rFonts w:ascii="Arial" w:hAnsi="Arial"/>
          <w:sz w:val="22"/>
          <w:szCs w:val="22"/>
        </w:rPr>
        <w:t>11</w:t>
      </w:r>
      <w:r w:rsidR="000508CA" w:rsidRPr="00E47E49">
        <w:rPr>
          <w:rFonts w:ascii="Arial" w:hAnsi="Arial"/>
          <w:sz w:val="22"/>
          <w:szCs w:val="22"/>
        </w:rPr>
        <w:t>.1</w:t>
      </w:r>
      <w:r w:rsidR="000508CA" w:rsidRPr="00E47E49">
        <w:rPr>
          <w:rFonts w:ascii="Arial" w:hAnsi="Arial"/>
          <w:sz w:val="22"/>
          <w:szCs w:val="22"/>
        </w:rPr>
        <w:tab/>
        <w:t>Cost and fair value</w:t>
      </w:r>
    </w:p>
    <w:p w:rsidR="00B33A2B" w:rsidRPr="00B33A2B" w:rsidRDefault="00B33A2B" w:rsidP="00B33A2B">
      <w:pPr>
        <w:tabs>
          <w:tab w:val="left" w:pos="900"/>
        </w:tabs>
        <w:spacing w:before="120" w:line="380" w:lineRule="exact"/>
        <w:ind w:left="547" w:hanging="547"/>
        <w:jc w:val="right"/>
        <w:rPr>
          <w:rFonts w:ascii="Arial" w:hAnsi="Arial"/>
          <w:sz w:val="22"/>
          <w:szCs w:val="22"/>
        </w:rPr>
      </w:pPr>
      <w:r w:rsidRPr="00B33A2B">
        <w:rPr>
          <w:rFonts w:ascii="Arial" w:hAnsi="Arial"/>
          <w:sz w:val="22"/>
          <w:szCs w:val="22"/>
        </w:rPr>
        <w:tab/>
      </w:r>
      <w:r w:rsidRPr="00B33A2B">
        <w:rPr>
          <w:rFonts w:ascii="Arial" w:hAnsi="Arial"/>
          <w:sz w:val="22"/>
          <w:szCs w:val="22"/>
        </w:rPr>
        <w:tab/>
      </w:r>
      <w:r w:rsidRPr="00B33A2B">
        <w:rPr>
          <w:rFonts w:ascii="Arial" w:hAnsi="Arial"/>
          <w:sz w:val="22"/>
          <w:szCs w:val="22"/>
        </w:rPr>
        <w:tab/>
        <w:t xml:space="preserve">                  </w:t>
      </w:r>
      <w:r w:rsidRPr="00B33A2B">
        <w:rPr>
          <w:rFonts w:ascii="Arial" w:hAnsi="Arial"/>
          <w:sz w:val="22"/>
          <w:szCs w:val="22"/>
        </w:rPr>
        <w:tab/>
      </w:r>
      <w:r w:rsidRPr="00B33A2B">
        <w:rPr>
          <w:rFonts w:ascii="Arial" w:hAnsi="Arial" w:cs="Arial"/>
          <w:sz w:val="22"/>
          <w:szCs w:val="22"/>
        </w:rPr>
        <w:t>(Unit: Thousand</w:t>
      </w:r>
      <w:r>
        <w:rPr>
          <w:rFonts w:ascii="Arial" w:hAnsi="Arial" w:cs="Arial"/>
          <w:sz w:val="22"/>
          <w:szCs w:val="22"/>
        </w:rPr>
        <w:t xml:space="preserve"> </w:t>
      </w:r>
      <w:r w:rsidRPr="00B33A2B">
        <w:rPr>
          <w:rFonts w:ascii="Arial" w:hAnsi="Arial" w:cs="Arial"/>
          <w:sz w:val="22"/>
          <w:szCs w:val="22"/>
        </w:rPr>
        <w:t>Baht)</w:t>
      </w:r>
    </w:p>
    <w:tbl>
      <w:tblPr>
        <w:tblW w:w="8895" w:type="dxa"/>
        <w:tblInd w:w="558" w:type="dxa"/>
        <w:tblLayout w:type="fixed"/>
        <w:tblLook w:val="04A0" w:firstRow="1" w:lastRow="0" w:firstColumn="1" w:lastColumn="0" w:noHBand="0" w:noVBand="1"/>
      </w:tblPr>
      <w:tblGrid>
        <w:gridCol w:w="7090"/>
        <w:gridCol w:w="1805"/>
      </w:tblGrid>
      <w:tr w:rsidR="00B33A2B" w:rsidRPr="00B33A2B" w:rsidTr="00B33A2B">
        <w:trPr>
          <w:cantSplit/>
        </w:trPr>
        <w:tc>
          <w:tcPr>
            <w:tcW w:w="7092" w:type="dxa"/>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805" w:type="dxa"/>
            <w:hideMark/>
          </w:tcPr>
          <w:p w:rsidR="00B33A2B" w:rsidRPr="00B33A2B" w:rsidRDefault="00B33A2B" w:rsidP="00B33A2B">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B33A2B">
              <w:rPr>
                <w:rFonts w:ascii="Arial" w:hAnsi="Arial" w:cs="Arial"/>
                <w:sz w:val="22"/>
                <w:szCs w:val="22"/>
              </w:rPr>
              <w:t>30 June 2020</w:t>
            </w:r>
          </w:p>
        </w:tc>
      </w:tr>
      <w:tr w:rsidR="00B33A2B" w:rsidRPr="00B33A2B" w:rsidTr="00B33A2B">
        <w:tc>
          <w:tcPr>
            <w:tcW w:w="7092" w:type="dxa"/>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805" w:type="dxa"/>
            <w:hideMark/>
          </w:tcPr>
          <w:p w:rsidR="00B33A2B" w:rsidRPr="00B33A2B" w:rsidRDefault="00B33A2B" w:rsidP="00B33A2B">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B33A2B">
              <w:rPr>
                <w:rFonts w:ascii="Arial" w:hAnsi="Arial" w:cs="Arial"/>
                <w:sz w:val="22"/>
                <w:szCs w:val="22"/>
              </w:rPr>
              <w:t>Fair value</w:t>
            </w:r>
          </w:p>
        </w:tc>
      </w:tr>
      <w:tr w:rsidR="00B33A2B" w:rsidRPr="00B33A2B" w:rsidTr="00B065A0">
        <w:trPr>
          <w:trHeight w:val="306"/>
        </w:trPr>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before="40" w:after="40" w:line="380" w:lineRule="exact"/>
              <w:ind w:left="522" w:right="-43" w:hanging="522"/>
              <w:rPr>
                <w:rFonts w:ascii="Arial" w:hAnsi="Arial" w:cs="Arial"/>
                <w:b/>
                <w:bCs/>
                <w:i/>
                <w:iCs/>
                <w:sz w:val="22"/>
                <w:szCs w:val="22"/>
              </w:rPr>
            </w:pPr>
            <w:r w:rsidRPr="00B33A2B">
              <w:rPr>
                <w:rFonts w:ascii="Arial" w:hAnsi="Arial" w:cs="Arial"/>
                <w:b/>
                <w:bCs/>
                <w:sz w:val="22"/>
                <w:szCs w:val="22"/>
              </w:rPr>
              <w:t xml:space="preserve">Investments measured at fair value through profit </w:t>
            </w:r>
            <w:r w:rsidR="00B065A0">
              <w:rPr>
                <w:rFonts w:ascii="Arial" w:hAnsi="Arial" w:cs="Arial"/>
                <w:b/>
                <w:bCs/>
                <w:sz w:val="22"/>
                <w:szCs w:val="22"/>
              </w:rPr>
              <w:t>or</w:t>
            </w:r>
            <w:r w:rsidRPr="00B33A2B">
              <w:rPr>
                <w:rFonts w:ascii="Arial" w:hAnsi="Arial" w:cs="Arial"/>
                <w:b/>
                <w:bCs/>
                <w:sz w:val="22"/>
                <w:szCs w:val="22"/>
              </w:rPr>
              <w:t xml:space="preserve"> loss </w:t>
            </w:r>
          </w:p>
        </w:tc>
        <w:tc>
          <w:tcPr>
            <w:tcW w:w="1805" w:type="dxa"/>
          </w:tcPr>
          <w:p w:rsidR="00B33A2B" w:rsidRPr="00B33A2B" w:rsidRDefault="00B33A2B" w:rsidP="00B33A2B">
            <w:pPr>
              <w:tabs>
                <w:tab w:val="decimal" w:pos="1008"/>
              </w:tabs>
              <w:spacing w:line="380" w:lineRule="exact"/>
              <w:ind w:left="108" w:right="72"/>
              <w:jc w:val="both"/>
              <w:rPr>
                <w:rFonts w:ascii="Arial" w:hAnsi="Arial" w:cs="Arial"/>
                <w:sz w:val="22"/>
                <w:szCs w:val="22"/>
                <w:highlight w:val="yellow"/>
              </w:rPr>
            </w:pP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B33A2B">
              <w:rPr>
                <w:rFonts w:ascii="Arial" w:hAnsi="Arial" w:cs="Arial"/>
                <w:sz w:val="22"/>
                <w:szCs w:val="22"/>
              </w:rPr>
              <w:t xml:space="preserve">  Equity instrument</w:t>
            </w:r>
          </w:p>
        </w:tc>
        <w:tc>
          <w:tcPr>
            <w:tcW w:w="1805" w:type="dxa"/>
          </w:tcPr>
          <w:p w:rsidR="00B33A2B" w:rsidRPr="00B33A2B" w:rsidRDefault="00B33A2B" w:rsidP="00B33A2B">
            <w:pPr>
              <w:tabs>
                <w:tab w:val="decimal" w:pos="1062"/>
              </w:tabs>
              <w:spacing w:line="380" w:lineRule="exact"/>
              <w:ind w:left="14" w:right="-14"/>
              <w:jc w:val="right"/>
              <w:rPr>
                <w:rFonts w:ascii="Arial" w:hAnsi="Arial" w:cs="Arial"/>
                <w:sz w:val="22"/>
                <w:szCs w:val="22"/>
              </w:rPr>
            </w:pP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B33A2B">
              <w:rPr>
                <w:rFonts w:ascii="Arial" w:hAnsi="Arial" w:cs="Arial"/>
                <w:sz w:val="22"/>
                <w:szCs w:val="22"/>
              </w:rPr>
              <w:t xml:space="preserve">    </w:t>
            </w:r>
            <w:r w:rsidRPr="00B33A2B">
              <w:rPr>
                <w:rFonts w:ascii="Arial" w:hAnsi="Arial" w:hint="cs"/>
                <w:sz w:val="22"/>
                <w:szCs w:val="22"/>
                <w:cs/>
              </w:rPr>
              <w:t xml:space="preserve">   </w:t>
            </w:r>
            <w:r w:rsidR="00BE0547">
              <w:rPr>
                <w:rFonts w:ascii="Arial" w:hAnsi="Arial" w:cs="Arial"/>
                <w:sz w:val="22"/>
                <w:szCs w:val="22"/>
              </w:rPr>
              <w:t>Non-listed e</w:t>
            </w:r>
            <w:r w:rsidRPr="00B33A2B">
              <w:rPr>
                <w:rFonts w:ascii="Arial" w:hAnsi="Arial" w:cs="Arial"/>
                <w:sz w:val="22"/>
                <w:szCs w:val="22"/>
              </w:rPr>
              <w:t>quity securities</w:t>
            </w:r>
          </w:p>
        </w:tc>
        <w:tc>
          <w:tcPr>
            <w:tcW w:w="1805" w:type="dxa"/>
            <w:hideMark/>
          </w:tcPr>
          <w:p w:rsidR="00B33A2B" w:rsidRPr="00B33A2B" w:rsidRDefault="00B33A2B" w:rsidP="00B33A2B">
            <w:pPr>
              <w:tabs>
                <w:tab w:val="decimal" w:pos="1425"/>
              </w:tabs>
              <w:spacing w:line="380" w:lineRule="exact"/>
              <w:ind w:right="-18"/>
              <w:rPr>
                <w:rFonts w:ascii="Arial" w:hAnsi="Arial" w:cs="Arial"/>
                <w:sz w:val="22"/>
                <w:szCs w:val="22"/>
              </w:rPr>
            </w:pPr>
            <w:r w:rsidRPr="00B33A2B">
              <w:rPr>
                <w:rFonts w:ascii="Arial" w:hAnsi="Arial" w:cs="Arial"/>
                <w:sz w:val="22"/>
                <w:szCs w:val="22"/>
              </w:rPr>
              <w:t>730</w:t>
            </w: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sidRPr="00B33A2B">
              <w:rPr>
                <w:rFonts w:ascii="Arial" w:hAnsi="Arial" w:cs="Arial"/>
                <w:sz w:val="22"/>
                <w:szCs w:val="22"/>
              </w:rPr>
              <w:tab/>
            </w:r>
            <w:r w:rsidRPr="00B33A2B">
              <w:rPr>
                <w:rFonts w:ascii="Arial" w:hAnsi="Arial" w:cs="Arial"/>
                <w:sz w:val="22"/>
                <w:szCs w:val="22"/>
              </w:rPr>
              <w:tab/>
              <w:t>Listed securities</w:t>
            </w:r>
          </w:p>
        </w:tc>
        <w:tc>
          <w:tcPr>
            <w:tcW w:w="1805" w:type="dxa"/>
            <w:vAlign w:val="bottom"/>
            <w:hideMark/>
          </w:tcPr>
          <w:p w:rsidR="00B33A2B" w:rsidRPr="00B33A2B" w:rsidRDefault="00B33A2B" w:rsidP="00B33A2B">
            <w:pPr>
              <w:pBdr>
                <w:bottom w:val="single" w:sz="6"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730,980</w:t>
            </w: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B33A2B">
              <w:rPr>
                <w:rFonts w:ascii="Arial" w:hAnsi="Arial" w:cs="Arial"/>
                <w:sz w:val="22"/>
                <w:szCs w:val="22"/>
              </w:rPr>
              <w:tab/>
            </w:r>
            <w:r w:rsidRPr="00B33A2B">
              <w:rPr>
                <w:rFonts w:ascii="Arial" w:hAnsi="Arial" w:cs="Arial"/>
                <w:sz w:val="22"/>
                <w:szCs w:val="22"/>
              </w:rPr>
              <w:tab/>
              <w:t>Total equity instrument</w:t>
            </w:r>
          </w:p>
        </w:tc>
        <w:tc>
          <w:tcPr>
            <w:tcW w:w="1805" w:type="dxa"/>
            <w:vAlign w:val="bottom"/>
            <w:hideMark/>
          </w:tcPr>
          <w:p w:rsidR="00B33A2B" w:rsidRPr="00B33A2B" w:rsidRDefault="00B33A2B" w:rsidP="00B33A2B">
            <w:pPr>
              <w:pBdr>
                <w:bottom w:val="single" w:sz="6"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731,710</w:t>
            </w: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B33A2B">
              <w:rPr>
                <w:rFonts w:ascii="Arial" w:hAnsi="Arial" w:cs="Arial"/>
                <w:sz w:val="22"/>
                <w:szCs w:val="22"/>
              </w:rPr>
              <w:tab/>
              <w:t>Debt securities</w:t>
            </w:r>
          </w:p>
        </w:tc>
        <w:tc>
          <w:tcPr>
            <w:tcW w:w="1805" w:type="dxa"/>
          </w:tcPr>
          <w:p w:rsidR="00B33A2B" w:rsidRPr="00B33A2B" w:rsidRDefault="00B33A2B" w:rsidP="00B33A2B">
            <w:pPr>
              <w:tabs>
                <w:tab w:val="decimal" w:pos="1425"/>
              </w:tabs>
              <w:spacing w:line="380" w:lineRule="exact"/>
              <w:ind w:right="-18"/>
              <w:rPr>
                <w:rFonts w:ascii="Arial" w:hAnsi="Arial" w:cs="Arial"/>
                <w:sz w:val="22"/>
                <w:szCs w:val="22"/>
              </w:rPr>
            </w:pP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sidRPr="00B33A2B">
              <w:rPr>
                <w:rFonts w:ascii="Arial" w:hAnsi="Arial" w:cs="Arial"/>
                <w:sz w:val="22"/>
                <w:szCs w:val="22"/>
              </w:rPr>
              <w:tab/>
            </w:r>
            <w:r w:rsidRPr="00B33A2B">
              <w:rPr>
                <w:rFonts w:ascii="Arial" w:hAnsi="Arial" w:cs="Arial"/>
                <w:sz w:val="22"/>
                <w:szCs w:val="22"/>
              </w:rPr>
              <w:tab/>
              <w:t>Private sector debt securities</w:t>
            </w:r>
          </w:p>
        </w:tc>
        <w:tc>
          <w:tcPr>
            <w:tcW w:w="1805" w:type="dxa"/>
            <w:vAlign w:val="bottom"/>
            <w:hideMark/>
          </w:tcPr>
          <w:p w:rsidR="00B33A2B" w:rsidRPr="00B33A2B" w:rsidRDefault="00B33A2B" w:rsidP="00B33A2B">
            <w:pPr>
              <w:pBdr>
                <w:bottom w:val="single" w:sz="6"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 xml:space="preserve">  651,670</w:t>
            </w: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color w:val="000000"/>
                <w:sz w:val="22"/>
                <w:szCs w:val="22"/>
              </w:rPr>
            </w:pPr>
            <w:r w:rsidRPr="00B33A2B">
              <w:rPr>
                <w:rFonts w:ascii="Arial" w:hAnsi="Arial" w:cs="Arial"/>
                <w:sz w:val="22"/>
                <w:szCs w:val="22"/>
              </w:rPr>
              <w:tab/>
            </w:r>
            <w:r w:rsidRPr="00B33A2B">
              <w:rPr>
                <w:rFonts w:ascii="Arial" w:hAnsi="Arial" w:cs="Arial"/>
                <w:sz w:val="22"/>
                <w:szCs w:val="22"/>
              </w:rPr>
              <w:tab/>
              <w:t xml:space="preserve">Total debt securities </w:t>
            </w:r>
          </w:p>
        </w:tc>
        <w:tc>
          <w:tcPr>
            <w:tcW w:w="1805" w:type="dxa"/>
            <w:vAlign w:val="bottom"/>
            <w:hideMark/>
          </w:tcPr>
          <w:p w:rsidR="00B33A2B" w:rsidRPr="00B33A2B" w:rsidRDefault="00B33A2B" w:rsidP="00B33A2B">
            <w:pPr>
              <w:pBdr>
                <w:bottom w:val="single" w:sz="6"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 xml:space="preserve">  651,670</w:t>
            </w:r>
          </w:p>
        </w:tc>
      </w:tr>
      <w:tr w:rsidR="00B33A2B" w:rsidRPr="00B33A2B" w:rsidTr="00B065A0">
        <w:trPr>
          <w:trHeight w:val="198"/>
        </w:trPr>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B33A2B">
              <w:rPr>
                <w:rFonts w:ascii="Arial" w:hAnsi="Arial" w:cs="Arial"/>
                <w:sz w:val="22"/>
                <w:szCs w:val="22"/>
              </w:rPr>
              <w:t xml:space="preserve">Total investments measured at fair value through profit </w:t>
            </w:r>
            <w:r w:rsidR="00B065A0">
              <w:rPr>
                <w:rFonts w:ascii="Arial" w:hAnsi="Arial" w:cs="Arial"/>
                <w:sz w:val="22"/>
                <w:szCs w:val="22"/>
              </w:rPr>
              <w:t>or loss</w:t>
            </w:r>
          </w:p>
        </w:tc>
        <w:tc>
          <w:tcPr>
            <w:tcW w:w="1805" w:type="dxa"/>
            <w:vAlign w:val="bottom"/>
            <w:hideMark/>
          </w:tcPr>
          <w:p w:rsidR="00B33A2B" w:rsidRPr="00B33A2B" w:rsidRDefault="00B33A2B" w:rsidP="00B33A2B">
            <w:pPr>
              <w:pBdr>
                <w:bottom w:val="single" w:sz="6"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1,383,380</w:t>
            </w: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18" w:right="-202" w:hanging="518"/>
              <w:jc w:val="both"/>
              <w:rPr>
                <w:rFonts w:ascii="Arial" w:hAnsi="Arial" w:cs="Arial"/>
                <w:b/>
                <w:bCs/>
                <w:sz w:val="22"/>
                <w:szCs w:val="22"/>
              </w:rPr>
            </w:pPr>
            <w:r w:rsidRPr="00B33A2B">
              <w:rPr>
                <w:rFonts w:ascii="Arial" w:hAnsi="Arial" w:cs="Arial"/>
                <w:b/>
                <w:bCs/>
                <w:sz w:val="22"/>
                <w:szCs w:val="22"/>
              </w:rPr>
              <w:t xml:space="preserve">Investments measured at </w:t>
            </w:r>
            <w:proofErr w:type="spellStart"/>
            <w:r w:rsidRPr="00B33A2B">
              <w:rPr>
                <w:rFonts w:ascii="Arial" w:hAnsi="Arial" w:cs="Arial"/>
                <w:b/>
                <w:bCs/>
                <w:sz w:val="22"/>
                <w:szCs w:val="22"/>
              </w:rPr>
              <w:t>amortised</w:t>
            </w:r>
            <w:proofErr w:type="spellEnd"/>
            <w:r w:rsidRPr="00B33A2B">
              <w:rPr>
                <w:rFonts w:ascii="Arial" w:hAnsi="Arial" w:cs="Arial"/>
                <w:b/>
                <w:bCs/>
                <w:sz w:val="22"/>
                <w:szCs w:val="22"/>
              </w:rPr>
              <w:t xml:space="preserve"> cost</w:t>
            </w:r>
          </w:p>
        </w:tc>
        <w:tc>
          <w:tcPr>
            <w:tcW w:w="1805" w:type="dxa"/>
            <w:vAlign w:val="bottom"/>
          </w:tcPr>
          <w:p w:rsidR="00B33A2B" w:rsidRPr="00B33A2B" w:rsidRDefault="00B33A2B" w:rsidP="00B33A2B">
            <w:pPr>
              <w:tabs>
                <w:tab w:val="decimal" w:pos="1425"/>
              </w:tabs>
              <w:spacing w:line="380" w:lineRule="exact"/>
              <w:ind w:right="-18"/>
              <w:rPr>
                <w:rFonts w:ascii="Arial" w:hAnsi="Arial" w:cs="Arial"/>
                <w:sz w:val="22"/>
                <w:szCs w:val="22"/>
              </w:rPr>
            </w:pPr>
          </w:p>
        </w:tc>
      </w:tr>
      <w:tr w:rsidR="00B33A2B" w:rsidRPr="00B33A2B" w:rsidTr="00B33A2B">
        <w:tc>
          <w:tcPr>
            <w:tcW w:w="7092" w:type="dxa"/>
            <w:hideMark/>
          </w:tcPr>
          <w:p w:rsidR="00B33A2B" w:rsidRPr="00B33A2B" w:rsidRDefault="00BE0547" w:rsidP="00BE0547">
            <w:pPr>
              <w:tabs>
                <w:tab w:val="left" w:pos="162"/>
                <w:tab w:val="left" w:pos="2880"/>
                <w:tab w:val="right" w:pos="5040"/>
                <w:tab w:val="right" w:pos="6390"/>
                <w:tab w:val="right" w:pos="8190"/>
              </w:tabs>
              <w:spacing w:line="380" w:lineRule="exact"/>
              <w:ind w:left="870" w:right="-202" w:hanging="870"/>
              <w:rPr>
                <w:rFonts w:ascii="Arial" w:hAnsi="Arial" w:cs="Arial"/>
                <w:b/>
                <w:bCs/>
                <w:sz w:val="22"/>
                <w:szCs w:val="22"/>
              </w:rPr>
            </w:pPr>
            <w:r>
              <w:rPr>
                <w:rFonts w:ascii="Arial" w:hAnsi="Arial" w:cs="Arial"/>
                <w:sz w:val="22"/>
                <w:szCs w:val="22"/>
              </w:rPr>
              <w:tab/>
            </w:r>
            <w:r w:rsidR="00B33A2B" w:rsidRPr="00B33A2B">
              <w:rPr>
                <w:rFonts w:ascii="Arial" w:hAnsi="Arial" w:cs="Arial"/>
                <w:sz w:val="22"/>
                <w:szCs w:val="22"/>
              </w:rPr>
              <w:t>Fixed deposits with maturity ove</w:t>
            </w:r>
            <w:r w:rsidR="00B065A0">
              <w:rPr>
                <w:rFonts w:ascii="Arial" w:hAnsi="Arial" w:cs="Arial"/>
                <w:sz w:val="22"/>
                <w:szCs w:val="22"/>
              </w:rPr>
              <w:t xml:space="preserve">r 3 </w:t>
            </w:r>
            <w:r w:rsidR="00B33A2B" w:rsidRPr="00B33A2B">
              <w:rPr>
                <w:rFonts w:ascii="Arial" w:hAnsi="Arial" w:cs="Arial"/>
                <w:sz w:val="22"/>
                <w:szCs w:val="22"/>
              </w:rPr>
              <w:t>months but less than 1 year</w:t>
            </w:r>
          </w:p>
        </w:tc>
        <w:tc>
          <w:tcPr>
            <w:tcW w:w="1805" w:type="dxa"/>
            <w:vAlign w:val="bottom"/>
            <w:hideMark/>
          </w:tcPr>
          <w:p w:rsidR="00B33A2B" w:rsidRPr="00B33A2B" w:rsidRDefault="00B33A2B" w:rsidP="00B33A2B">
            <w:pPr>
              <w:tabs>
                <w:tab w:val="decimal" w:pos="1425"/>
              </w:tabs>
              <w:spacing w:line="380" w:lineRule="exact"/>
              <w:ind w:right="-18"/>
              <w:rPr>
                <w:rFonts w:ascii="Arial" w:hAnsi="Arial" w:cs="Arial"/>
                <w:sz w:val="22"/>
                <w:szCs w:val="22"/>
              </w:rPr>
            </w:pPr>
            <w:r w:rsidRPr="00B33A2B">
              <w:rPr>
                <w:rFonts w:ascii="Arial" w:hAnsi="Arial" w:cs="Arial"/>
                <w:sz w:val="22"/>
                <w:szCs w:val="22"/>
              </w:rPr>
              <w:t>3,300,000</w:t>
            </w:r>
          </w:p>
        </w:tc>
      </w:tr>
      <w:tr w:rsidR="00B33A2B" w:rsidRPr="00B33A2B" w:rsidTr="00B33A2B">
        <w:tc>
          <w:tcPr>
            <w:tcW w:w="7092" w:type="dxa"/>
            <w:hideMark/>
          </w:tcPr>
          <w:p w:rsidR="00B33A2B" w:rsidRPr="00B33A2B" w:rsidRDefault="00BE0547" w:rsidP="00BE0547">
            <w:pPr>
              <w:tabs>
                <w:tab w:val="left" w:pos="162"/>
                <w:tab w:val="left" w:pos="2880"/>
                <w:tab w:val="right" w:pos="5040"/>
                <w:tab w:val="right" w:pos="6390"/>
                <w:tab w:val="right" w:pos="8190"/>
              </w:tabs>
              <w:spacing w:line="380" w:lineRule="exact"/>
              <w:ind w:left="870" w:right="-202" w:hanging="870"/>
              <w:rPr>
                <w:rFonts w:ascii="Arial" w:hAnsi="Arial" w:cs="Arial"/>
                <w:sz w:val="22"/>
                <w:szCs w:val="22"/>
              </w:rPr>
            </w:pPr>
            <w:r>
              <w:rPr>
                <w:rFonts w:ascii="Arial" w:hAnsi="Arial" w:cs="Arial"/>
                <w:sz w:val="22"/>
                <w:szCs w:val="22"/>
              </w:rPr>
              <w:tab/>
            </w:r>
            <w:r w:rsidR="00B33A2B" w:rsidRPr="00B33A2B">
              <w:rPr>
                <w:rFonts w:ascii="Arial" w:hAnsi="Arial" w:cs="Arial"/>
                <w:sz w:val="22"/>
                <w:szCs w:val="22"/>
              </w:rPr>
              <w:t>Bills of exchange</w:t>
            </w:r>
          </w:p>
        </w:tc>
        <w:tc>
          <w:tcPr>
            <w:tcW w:w="1805" w:type="dxa"/>
            <w:vAlign w:val="bottom"/>
            <w:hideMark/>
          </w:tcPr>
          <w:p w:rsidR="00B33A2B" w:rsidRPr="00B33A2B" w:rsidRDefault="00B33A2B" w:rsidP="00B33A2B">
            <w:pPr>
              <w:tabs>
                <w:tab w:val="decimal" w:pos="1425"/>
              </w:tabs>
              <w:spacing w:line="380" w:lineRule="exact"/>
              <w:ind w:right="-18"/>
              <w:rPr>
                <w:rFonts w:ascii="Arial" w:hAnsi="Arial" w:cs="Arial"/>
                <w:sz w:val="22"/>
                <w:szCs w:val="22"/>
              </w:rPr>
            </w:pPr>
            <w:r w:rsidRPr="00B33A2B">
              <w:rPr>
                <w:rFonts w:ascii="Arial" w:hAnsi="Arial" w:cs="Arial"/>
                <w:sz w:val="22"/>
                <w:szCs w:val="22"/>
              </w:rPr>
              <w:t>78,951</w:t>
            </w:r>
          </w:p>
        </w:tc>
      </w:tr>
      <w:tr w:rsidR="00B33A2B" w:rsidRPr="00B33A2B" w:rsidTr="00B33A2B">
        <w:tc>
          <w:tcPr>
            <w:tcW w:w="7092" w:type="dxa"/>
            <w:hideMark/>
          </w:tcPr>
          <w:p w:rsidR="00B33A2B" w:rsidRPr="00B33A2B" w:rsidRDefault="00BE0547" w:rsidP="00BE0547">
            <w:pPr>
              <w:tabs>
                <w:tab w:val="left" w:pos="162"/>
                <w:tab w:val="left" w:pos="2880"/>
                <w:tab w:val="right" w:pos="5040"/>
                <w:tab w:val="right" w:pos="6390"/>
                <w:tab w:val="right" w:pos="8190"/>
              </w:tabs>
              <w:spacing w:line="380" w:lineRule="exact"/>
              <w:ind w:left="870" w:right="-202" w:hanging="870"/>
              <w:jc w:val="both"/>
              <w:rPr>
                <w:rFonts w:ascii="Arial" w:hAnsi="Arial" w:cs="Arial"/>
                <w:sz w:val="22"/>
                <w:szCs w:val="22"/>
              </w:rPr>
            </w:pPr>
            <w:r>
              <w:rPr>
                <w:rFonts w:ascii="Arial" w:hAnsi="Arial" w:cs="Arial"/>
                <w:sz w:val="22"/>
                <w:szCs w:val="22"/>
              </w:rPr>
              <w:tab/>
            </w:r>
            <w:r w:rsidR="00B33A2B" w:rsidRPr="00B33A2B">
              <w:rPr>
                <w:rFonts w:ascii="Arial" w:hAnsi="Arial" w:cs="Arial"/>
                <w:sz w:val="22"/>
                <w:szCs w:val="22"/>
              </w:rPr>
              <w:t>Government bond</w:t>
            </w:r>
          </w:p>
        </w:tc>
        <w:tc>
          <w:tcPr>
            <w:tcW w:w="1805" w:type="dxa"/>
            <w:vAlign w:val="bottom"/>
            <w:hideMark/>
          </w:tcPr>
          <w:p w:rsidR="00B33A2B" w:rsidRPr="00B33A2B" w:rsidRDefault="00B33A2B" w:rsidP="00B33A2B">
            <w:pPr>
              <w:tabs>
                <w:tab w:val="decimal" w:pos="1425"/>
              </w:tabs>
              <w:spacing w:line="380" w:lineRule="exact"/>
              <w:ind w:right="-18"/>
              <w:rPr>
                <w:rFonts w:ascii="Arial" w:hAnsi="Arial" w:cs="Arial"/>
                <w:sz w:val="22"/>
                <w:szCs w:val="22"/>
              </w:rPr>
            </w:pPr>
            <w:r w:rsidRPr="00B33A2B">
              <w:rPr>
                <w:rFonts w:ascii="Arial" w:hAnsi="Arial" w:cs="Arial"/>
                <w:sz w:val="22"/>
                <w:szCs w:val="22"/>
              </w:rPr>
              <w:t>600,000</w:t>
            </w:r>
          </w:p>
        </w:tc>
      </w:tr>
      <w:tr w:rsidR="00B33A2B" w:rsidRPr="00B33A2B" w:rsidTr="00B33A2B">
        <w:tc>
          <w:tcPr>
            <w:tcW w:w="7092" w:type="dxa"/>
            <w:hideMark/>
          </w:tcPr>
          <w:p w:rsidR="00B33A2B" w:rsidRPr="00B33A2B" w:rsidRDefault="00BE0547" w:rsidP="00BE0547">
            <w:pPr>
              <w:tabs>
                <w:tab w:val="left" w:pos="162"/>
                <w:tab w:val="left" w:pos="2880"/>
                <w:tab w:val="right" w:pos="5040"/>
                <w:tab w:val="right" w:pos="6390"/>
                <w:tab w:val="right" w:pos="8190"/>
              </w:tabs>
              <w:spacing w:line="380" w:lineRule="exact"/>
              <w:ind w:left="870" w:right="-198" w:hanging="870"/>
              <w:rPr>
                <w:rFonts w:ascii="Arial" w:hAnsi="Arial" w:cs="Arial"/>
                <w:color w:val="000000"/>
                <w:sz w:val="22"/>
                <w:szCs w:val="22"/>
              </w:rPr>
            </w:pPr>
            <w:r>
              <w:rPr>
                <w:rFonts w:ascii="Arial" w:hAnsi="Arial" w:cs="Arial"/>
                <w:sz w:val="22"/>
                <w:szCs w:val="22"/>
              </w:rPr>
              <w:tab/>
            </w:r>
            <w:r w:rsidR="00B33A2B" w:rsidRPr="00B33A2B">
              <w:rPr>
                <w:rFonts w:ascii="Arial" w:hAnsi="Arial" w:cs="Arial"/>
                <w:sz w:val="22"/>
                <w:szCs w:val="22"/>
              </w:rPr>
              <w:t>Less:</w:t>
            </w:r>
            <w:r>
              <w:rPr>
                <w:rFonts w:ascii="Arial" w:hAnsi="Arial" w:cs="Arial"/>
                <w:sz w:val="22"/>
                <w:szCs w:val="22"/>
              </w:rPr>
              <w:tab/>
            </w:r>
            <w:r w:rsidR="00B33A2B" w:rsidRPr="00B33A2B">
              <w:rPr>
                <w:rFonts w:ascii="Arial" w:hAnsi="Arial" w:cs="Arial"/>
                <w:sz w:val="22"/>
                <w:szCs w:val="22"/>
              </w:rPr>
              <w:t xml:space="preserve">Accumulated </w:t>
            </w:r>
            <w:proofErr w:type="spellStart"/>
            <w:r w:rsidR="00B33A2B" w:rsidRPr="00B33A2B">
              <w:rPr>
                <w:rFonts w:ascii="Arial" w:hAnsi="Arial" w:cs="Arial"/>
                <w:sz w:val="22"/>
                <w:szCs w:val="22"/>
              </w:rPr>
              <w:t>amortisation</w:t>
            </w:r>
            <w:proofErr w:type="spellEnd"/>
          </w:p>
        </w:tc>
        <w:tc>
          <w:tcPr>
            <w:tcW w:w="1805" w:type="dxa"/>
            <w:vAlign w:val="bottom"/>
            <w:hideMark/>
          </w:tcPr>
          <w:p w:rsidR="00B33A2B" w:rsidRPr="00B33A2B" w:rsidRDefault="00B33A2B" w:rsidP="00B33A2B">
            <w:pPr>
              <w:tabs>
                <w:tab w:val="decimal" w:pos="1425"/>
              </w:tabs>
              <w:spacing w:line="380" w:lineRule="exact"/>
              <w:ind w:right="-18"/>
              <w:rPr>
                <w:rFonts w:ascii="Arial" w:hAnsi="Arial" w:cs="Arial"/>
                <w:sz w:val="22"/>
                <w:szCs w:val="22"/>
              </w:rPr>
            </w:pPr>
            <w:r w:rsidRPr="00B33A2B">
              <w:rPr>
                <w:rFonts w:ascii="Arial" w:hAnsi="Arial" w:cs="Arial"/>
                <w:sz w:val="22"/>
                <w:szCs w:val="22"/>
              </w:rPr>
              <w:t>(313)</w:t>
            </w:r>
          </w:p>
        </w:tc>
      </w:tr>
      <w:tr w:rsidR="00B33A2B" w:rsidRPr="00B33A2B" w:rsidTr="00B33A2B">
        <w:tc>
          <w:tcPr>
            <w:tcW w:w="7092" w:type="dxa"/>
            <w:hideMark/>
          </w:tcPr>
          <w:p w:rsidR="00B33A2B" w:rsidRPr="00B33A2B" w:rsidRDefault="00BE0547" w:rsidP="00BE0547">
            <w:pPr>
              <w:tabs>
                <w:tab w:val="left" w:pos="162"/>
                <w:tab w:val="left" w:pos="2880"/>
                <w:tab w:val="right" w:pos="5040"/>
                <w:tab w:val="right" w:pos="6390"/>
                <w:tab w:val="right" w:pos="8190"/>
              </w:tabs>
              <w:spacing w:line="380" w:lineRule="exact"/>
              <w:ind w:left="870" w:right="-198" w:hanging="870"/>
              <w:rPr>
                <w:rFonts w:ascii="Arial" w:hAnsi="Arial" w:cs="Arial"/>
                <w:sz w:val="22"/>
                <w:szCs w:val="22"/>
              </w:rPr>
            </w:pPr>
            <w:r>
              <w:rPr>
                <w:rFonts w:ascii="Arial" w:hAnsi="Arial" w:cs="Arial"/>
                <w:sz w:val="22"/>
                <w:szCs w:val="22"/>
              </w:rPr>
              <w:tab/>
            </w:r>
            <w:r>
              <w:rPr>
                <w:rFonts w:ascii="Arial" w:hAnsi="Arial" w:cs="Arial"/>
                <w:sz w:val="22"/>
                <w:szCs w:val="22"/>
              </w:rPr>
              <w:tab/>
            </w:r>
            <w:r w:rsidR="00B33A2B" w:rsidRPr="00B33A2B">
              <w:rPr>
                <w:rFonts w:ascii="Arial" w:hAnsi="Arial" w:cs="Arial"/>
                <w:sz w:val="22"/>
                <w:szCs w:val="22"/>
              </w:rPr>
              <w:t>Allowance for expected credit losses</w:t>
            </w:r>
          </w:p>
        </w:tc>
        <w:tc>
          <w:tcPr>
            <w:tcW w:w="1805" w:type="dxa"/>
            <w:vAlign w:val="bottom"/>
            <w:hideMark/>
          </w:tcPr>
          <w:p w:rsidR="00B33A2B" w:rsidRPr="00B33A2B" w:rsidRDefault="00B33A2B" w:rsidP="00B33A2B">
            <w:pPr>
              <w:tabs>
                <w:tab w:val="decimal" w:pos="1425"/>
              </w:tabs>
              <w:spacing w:line="380" w:lineRule="exact"/>
              <w:ind w:right="-18"/>
              <w:rPr>
                <w:rFonts w:ascii="Arial" w:hAnsi="Arial" w:cs="Arial"/>
                <w:sz w:val="22"/>
                <w:szCs w:val="22"/>
              </w:rPr>
            </w:pPr>
            <w:r w:rsidRPr="00B33A2B">
              <w:rPr>
                <w:rFonts w:ascii="Arial" w:hAnsi="Arial" w:cs="Arial"/>
                <w:sz w:val="22"/>
                <w:szCs w:val="22"/>
              </w:rPr>
              <w:t>(78,951)</w:t>
            </w:r>
          </w:p>
        </w:tc>
      </w:tr>
      <w:tr w:rsidR="00B33A2B" w:rsidRPr="00B33A2B" w:rsidTr="00B33A2B">
        <w:tc>
          <w:tcPr>
            <w:tcW w:w="7092" w:type="dxa"/>
            <w:hideMark/>
          </w:tcPr>
          <w:p w:rsidR="00B33A2B" w:rsidRPr="00B33A2B" w:rsidRDefault="00B33A2B" w:rsidP="00BE0547">
            <w:pPr>
              <w:tabs>
                <w:tab w:val="left" w:pos="162"/>
                <w:tab w:val="left" w:pos="2880"/>
                <w:tab w:val="right" w:pos="5040"/>
                <w:tab w:val="right" w:pos="6390"/>
                <w:tab w:val="right" w:pos="8190"/>
              </w:tabs>
              <w:spacing w:line="380" w:lineRule="exact"/>
              <w:ind w:left="870" w:right="-198" w:hanging="870"/>
              <w:rPr>
                <w:rFonts w:ascii="Arial" w:hAnsi="Arial" w:cs="Arial"/>
                <w:sz w:val="22"/>
                <w:szCs w:val="22"/>
              </w:rPr>
            </w:pPr>
            <w:r w:rsidRPr="00B33A2B">
              <w:rPr>
                <w:rFonts w:ascii="Arial" w:hAnsi="Arial" w:cs="Arial"/>
                <w:sz w:val="22"/>
                <w:szCs w:val="22"/>
              </w:rPr>
              <w:tab/>
            </w:r>
            <w:r w:rsidRPr="00B33A2B">
              <w:rPr>
                <w:rFonts w:ascii="Arial" w:hAnsi="Arial" w:cs="Arial"/>
                <w:sz w:val="22"/>
                <w:szCs w:val="22"/>
              </w:rPr>
              <w:tab/>
              <w:t>Investments of customers’ account</w:t>
            </w:r>
          </w:p>
        </w:tc>
        <w:tc>
          <w:tcPr>
            <w:tcW w:w="1805" w:type="dxa"/>
            <w:vAlign w:val="bottom"/>
            <w:hideMark/>
          </w:tcPr>
          <w:p w:rsidR="00B33A2B" w:rsidRPr="00B33A2B" w:rsidRDefault="00B33A2B" w:rsidP="00B33A2B">
            <w:pPr>
              <w:pBdr>
                <w:bottom w:val="single" w:sz="4"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(3,899,687)</w:t>
            </w:r>
          </w:p>
        </w:tc>
      </w:tr>
      <w:tr w:rsidR="00B33A2B" w:rsidRPr="00B33A2B" w:rsidTr="00B33A2B">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B33A2B">
              <w:rPr>
                <w:rFonts w:ascii="Arial" w:hAnsi="Arial" w:cs="Arial"/>
                <w:sz w:val="22"/>
                <w:szCs w:val="22"/>
              </w:rPr>
              <w:t xml:space="preserve">Total investments measured at </w:t>
            </w:r>
            <w:proofErr w:type="spellStart"/>
            <w:r w:rsidRPr="00B33A2B">
              <w:rPr>
                <w:rFonts w:ascii="Arial" w:hAnsi="Arial" w:cs="Arial"/>
                <w:sz w:val="22"/>
                <w:szCs w:val="22"/>
              </w:rPr>
              <w:t>amortised</w:t>
            </w:r>
            <w:proofErr w:type="spellEnd"/>
            <w:r w:rsidRPr="00B33A2B">
              <w:rPr>
                <w:rFonts w:ascii="Arial" w:hAnsi="Arial" w:cs="Arial"/>
                <w:sz w:val="22"/>
                <w:szCs w:val="22"/>
              </w:rPr>
              <w:t xml:space="preserve"> cost </w:t>
            </w:r>
            <w:r w:rsidR="00DA4D35">
              <w:rPr>
                <w:rFonts w:ascii="Arial" w:hAnsi="Arial" w:cs="Arial"/>
                <w:sz w:val="22"/>
                <w:szCs w:val="22"/>
              </w:rPr>
              <w:t>- net</w:t>
            </w:r>
          </w:p>
        </w:tc>
        <w:tc>
          <w:tcPr>
            <w:tcW w:w="1805" w:type="dxa"/>
            <w:vAlign w:val="bottom"/>
            <w:hideMark/>
          </w:tcPr>
          <w:p w:rsidR="00B33A2B" w:rsidRPr="00B33A2B" w:rsidRDefault="00B33A2B" w:rsidP="00B33A2B">
            <w:pPr>
              <w:pBdr>
                <w:bottom w:val="single" w:sz="4"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w:t>
            </w:r>
          </w:p>
        </w:tc>
      </w:tr>
      <w:tr w:rsidR="00B33A2B" w:rsidRPr="00B33A2B" w:rsidTr="00B33A2B">
        <w:trPr>
          <w:trHeight w:val="360"/>
        </w:trPr>
        <w:tc>
          <w:tcPr>
            <w:tcW w:w="7092" w:type="dxa"/>
            <w:hideMark/>
          </w:tcPr>
          <w:p w:rsidR="00B33A2B" w:rsidRPr="00B33A2B"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B33A2B">
              <w:rPr>
                <w:rFonts w:ascii="Arial" w:hAnsi="Arial" w:cs="Arial"/>
                <w:sz w:val="22"/>
                <w:szCs w:val="22"/>
              </w:rPr>
              <w:t xml:space="preserve">Total investments </w:t>
            </w:r>
          </w:p>
        </w:tc>
        <w:tc>
          <w:tcPr>
            <w:tcW w:w="1805" w:type="dxa"/>
            <w:hideMark/>
          </w:tcPr>
          <w:p w:rsidR="00B33A2B" w:rsidRPr="00B33A2B" w:rsidRDefault="00B33A2B" w:rsidP="00B33A2B">
            <w:pPr>
              <w:pBdr>
                <w:bottom w:val="double" w:sz="4" w:space="1" w:color="auto"/>
              </w:pBdr>
              <w:tabs>
                <w:tab w:val="decimal" w:pos="1425"/>
              </w:tabs>
              <w:spacing w:line="380" w:lineRule="exact"/>
              <w:ind w:right="-18"/>
              <w:rPr>
                <w:rFonts w:ascii="Arial" w:hAnsi="Arial" w:cs="Arial"/>
                <w:sz w:val="22"/>
                <w:szCs w:val="22"/>
              </w:rPr>
            </w:pPr>
            <w:r w:rsidRPr="00B33A2B">
              <w:rPr>
                <w:rFonts w:ascii="Arial" w:hAnsi="Arial" w:cs="Arial"/>
                <w:sz w:val="22"/>
                <w:szCs w:val="22"/>
              </w:rPr>
              <w:t>1,383,380</w:t>
            </w:r>
          </w:p>
        </w:tc>
      </w:tr>
    </w:tbl>
    <w:p w:rsidR="00B33A2B" w:rsidRDefault="00B33A2B" w:rsidP="00B33A2B">
      <w:pPr>
        <w:tabs>
          <w:tab w:val="left" w:pos="1440"/>
          <w:tab w:val="right" w:pos="7200"/>
        </w:tabs>
        <w:spacing w:line="300" w:lineRule="exact"/>
        <w:ind w:left="360" w:right="-180" w:hanging="360"/>
        <w:jc w:val="center"/>
        <w:rPr>
          <w:rFonts w:ascii="Arial" w:hAnsi="Arial"/>
          <w:sz w:val="22"/>
          <w:szCs w:val="22"/>
        </w:rPr>
      </w:pPr>
    </w:p>
    <w:p w:rsidR="00B065A0" w:rsidRDefault="00B33A2B" w:rsidP="00B33A2B">
      <w:pPr>
        <w:tabs>
          <w:tab w:val="left" w:pos="1440"/>
          <w:tab w:val="right" w:pos="7200"/>
        </w:tabs>
        <w:spacing w:line="300" w:lineRule="exact"/>
        <w:ind w:left="360" w:right="-180" w:hanging="360"/>
        <w:jc w:val="center"/>
        <w:rPr>
          <w:rFonts w:ascii="Arial" w:hAnsi="Arial" w:cs="Arial"/>
          <w:sz w:val="18"/>
          <w:szCs w:val="18"/>
        </w:rPr>
      </w:pPr>
      <w:r>
        <w:rPr>
          <w:rFonts w:ascii="Arial" w:hAnsi="Arial" w:cs="Arial"/>
          <w:sz w:val="18"/>
          <w:szCs w:val="18"/>
        </w:rPr>
        <w:t xml:space="preserve">                                                                                         </w:t>
      </w:r>
    </w:p>
    <w:p w:rsidR="00B065A0" w:rsidRDefault="00B065A0">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B33A2B" w:rsidRDefault="00B33A2B" w:rsidP="00DA4D35">
      <w:pPr>
        <w:tabs>
          <w:tab w:val="left" w:pos="1440"/>
        </w:tabs>
        <w:spacing w:line="300" w:lineRule="exact"/>
        <w:ind w:left="360" w:right="-7" w:hanging="360"/>
        <w:jc w:val="right"/>
        <w:rPr>
          <w:rFonts w:ascii="Arial" w:hAnsi="Arial" w:cs="Arial"/>
          <w:b/>
          <w:bCs/>
          <w:sz w:val="18"/>
          <w:szCs w:val="18"/>
        </w:rPr>
      </w:pPr>
      <w:r>
        <w:rPr>
          <w:rFonts w:ascii="Arial" w:hAnsi="Arial" w:cs="Arial"/>
          <w:sz w:val="18"/>
          <w:szCs w:val="18"/>
        </w:rPr>
        <w:lastRenderedPageBreak/>
        <w:t xml:space="preserve">                                                             (Unit: Thousand Baht)</w:t>
      </w:r>
    </w:p>
    <w:tbl>
      <w:tblPr>
        <w:tblW w:w="9185" w:type="dxa"/>
        <w:tblInd w:w="450" w:type="dxa"/>
        <w:tblLayout w:type="fixed"/>
        <w:tblLook w:val="04A0" w:firstRow="1" w:lastRow="0" w:firstColumn="1" w:lastColumn="0" w:noHBand="0" w:noVBand="1"/>
      </w:tblPr>
      <w:tblGrid>
        <w:gridCol w:w="5400"/>
        <w:gridCol w:w="1980"/>
        <w:gridCol w:w="1805"/>
      </w:tblGrid>
      <w:tr w:rsidR="00B33A2B" w:rsidTr="00DA4D35">
        <w:trPr>
          <w:cantSplit/>
        </w:trPr>
        <w:tc>
          <w:tcPr>
            <w:tcW w:w="5400" w:type="dxa"/>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3785" w:type="dxa"/>
            <w:gridSpan w:val="2"/>
            <w:hideMark/>
          </w:tcPr>
          <w:p w:rsidR="00B33A2B" w:rsidRPr="00B33A2B" w:rsidRDefault="00B33A2B" w:rsidP="00B33A2B">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20"/>
                <w:szCs w:val="20"/>
              </w:rPr>
            </w:pPr>
            <w:r w:rsidRPr="00B33A2B">
              <w:rPr>
                <w:rFonts w:ascii="Arial" w:hAnsi="Arial" w:cs="Arial"/>
                <w:sz w:val="20"/>
                <w:szCs w:val="20"/>
              </w:rPr>
              <w:t>31 December 2019</w:t>
            </w:r>
          </w:p>
        </w:tc>
      </w:tr>
      <w:tr w:rsidR="00B33A2B" w:rsidTr="00DA4D35">
        <w:tc>
          <w:tcPr>
            <w:tcW w:w="5400" w:type="dxa"/>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980" w:type="dxa"/>
            <w:hideMark/>
          </w:tcPr>
          <w:p w:rsidR="00B33A2B" w:rsidRPr="00B33A2B" w:rsidRDefault="00B33A2B" w:rsidP="00B33A2B">
            <w:pPr>
              <w:tabs>
                <w:tab w:val="left" w:pos="2880"/>
                <w:tab w:val="right" w:pos="5040"/>
                <w:tab w:val="right" w:pos="6390"/>
                <w:tab w:val="right" w:pos="8190"/>
              </w:tabs>
              <w:spacing w:line="340" w:lineRule="exact"/>
              <w:ind w:right="36"/>
              <w:jc w:val="center"/>
              <w:rPr>
                <w:rFonts w:ascii="Arial" w:hAnsi="Arial" w:cs="Arial"/>
                <w:sz w:val="20"/>
                <w:szCs w:val="20"/>
              </w:rPr>
            </w:pPr>
            <w:r w:rsidRPr="00B33A2B">
              <w:rPr>
                <w:rFonts w:ascii="Arial" w:hAnsi="Arial" w:cs="Arial"/>
                <w:sz w:val="20"/>
                <w:szCs w:val="20"/>
              </w:rPr>
              <w:t>Cost/</w:t>
            </w:r>
          </w:p>
        </w:tc>
        <w:tc>
          <w:tcPr>
            <w:tcW w:w="1805" w:type="dxa"/>
          </w:tcPr>
          <w:p w:rsidR="00B33A2B" w:rsidRPr="00B33A2B" w:rsidRDefault="00B33A2B" w:rsidP="00B33A2B">
            <w:pPr>
              <w:tabs>
                <w:tab w:val="left" w:pos="2880"/>
                <w:tab w:val="right" w:pos="5040"/>
                <w:tab w:val="right" w:pos="6390"/>
                <w:tab w:val="right" w:pos="8190"/>
              </w:tabs>
              <w:spacing w:line="340" w:lineRule="exact"/>
              <w:ind w:right="36"/>
              <w:jc w:val="center"/>
              <w:rPr>
                <w:rFonts w:ascii="Arial" w:hAnsi="Arial" w:cs="Arial"/>
                <w:sz w:val="20"/>
                <w:szCs w:val="20"/>
              </w:rPr>
            </w:pPr>
          </w:p>
        </w:tc>
      </w:tr>
      <w:tr w:rsidR="00B33A2B" w:rsidTr="00DA4D35">
        <w:tc>
          <w:tcPr>
            <w:tcW w:w="5400" w:type="dxa"/>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980" w:type="dxa"/>
            <w:hideMark/>
          </w:tcPr>
          <w:p w:rsidR="00B33A2B" w:rsidRPr="00B33A2B" w:rsidRDefault="00B33A2B" w:rsidP="00B33A2B">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r w:rsidRPr="00B33A2B">
              <w:rPr>
                <w:rFonts w:ascii="Arial" w:hAnsi="Arial" w:cs="Arial"/>
                <w:sz w:val="20"/>
                <w:szCs w:val="20"/>
              </w:rPr>
              <w:t xml:space="preserve">Cost </w:t>
            </w:r>
            <w:proofErr w:type="spellStart"/>
            <w:r w:rsidRPr="00B33A2B">
              <w:rPr>
                <w:rFonts w:ascii="Arial" w:hAnsi="Arial" w:cs="Arial"/>
                <w:sz w:val="20"/>
                <w:szCs w:val="20"/>
              </w:rPr>
              <w:t>amortised</w:t>
            </w:r>
            <w:proofErr w:type="spellEnd"/>
          </w:p>
        </w:tc>
        <w:tc>
          <w:tcPr>
            <w:tcW w:w="1805" w:type="dxa"/>
            <w:hideMark/>
          </w:tcPr>
          <w:p w:rsidR="00B33A2B" w:rsidRPr="00B33A2B" w:rsidRDefault="00B33A2B" w:rsidP="00B33A2B">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r w:rsidRPr="00B33A2B">
              <w:rPr>
                <w:rFonts w:ascii="Arial" w:hAnsi="Arial" w:cs="Arial"/>
                <w:sz w:val="20"/>
                <w:szCs w:val="20"/>
              </w:rPr>
              <w:t>Fair value</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B33A2B">
              <w:rPr>
                <w:rFonts w:ascii="Arial" w:hAnsi="Arial" w:cs="Arial"/>
                <w:b/>
                <w:bCs/>
                <w:sz w:val="20"/>
                <w:szCs w:val="20"/>
              </w:rPr>
              <w:t>Trading securities</w:t>
            </w:r>
          </w:p>
        </w:tc>
        <w:tc>
          <w:tcPr>
            <w:tcW w:w="1980" w:type="dxa"/>
          </w:tcPr>
          <w:p w:rsidR="00B33A2B" w:rsidRPr="00B33A2B" w:rsidRDefault="00B33A2B" w:rsidP="00B33A2B">
            <w:pPr>
              <w:tabs>
                <w:tab w:val="decimal" w:pos="1008"/>
              </w:tabs>
              <w:spacing w:line="340" w:lineRule="exact"/>
              <w:ind w:left="108" w:right="72"/>
              <w:jc w:val="both"/>
              <w:rPr>
                <w:rFonts w:ascii="Arial" w:hAnsi="Arial" w:cs="Arial"/>
                <w:sz w:val="20"/>
                <w:szCs w:val="20"/>
              </w:rPr>
            </w:pPr>
          </w:p>
        </w:tc>
        <w:tc>
          <w:tcPr>
            <w:tcW w:w="1805" w:type="dxa"/>
          </w:tcPr>
          <w:p w:rsidR="00B33A2B" w:rsidRPr="00B33A2B" w:rsidRDefault="00B33A2B" w:rsidP="00B33A2B">
            <w:pPr>
              <w:tabs>
                <w:tab w:val="decimal" w:pos="1008"/>
              </w:tabs>
              <w:spacing w:line="340" w:lineRule="exact"/>
              <w:ind w:left="108" w:right="72"/>
              <w:jc w:val="both"/>
              <w:rPr>
                <w:rFonts w:ascii="Arial" w:hAnsi="Arial" w:cs="Arial"/>
                <w:sz w:val="20"/>
                <w:szCs w:val="20"/>
              </w:rPr>
            </w:pP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B33A2B">
              <w:rPr>
                <w:rFonts w:ascii="Arial" w:hAnsi="Arial" w:cs="Arial"/>
                <w:sz w:val="20"/>
                <w:szCs w:val="20"/>
              </w:rPr>
              <w:tab/>
              <w:t>Equity securities</w:t>
            </w:r>
          </w:p>
        </w:tc>
        <w:tc>
          <w:tcPr>
            <w:tcW w:w="1980" w:type="dxa"/>
          </w:tcPr>
          <w:p w:rsidR="00B33A2B" w:rsidRPr="00B33A2B" w:rsidRDefault="00B33A2B" w:rsidP="00B33A2B">
            <w:pPr>
              <w:tabs>
                <w:tab w:val="decimal" w:pos="972"/>
              </w:tabs>
              <w:spacing w:line="340" w:lineRule="exact"/>
              <w:ind w:left="14" w:right="-14"/>
              <w:jc w:val="right"/>
              <w:rPr>
                <w:rFonts w:ascii="Arial" w:hAnsi="Arial" w:cs="Arial"/>
                <w:sz w:val="20"/>
                <w:szCs w:val="20"/>
              </w:rPr>
            </w:pPr>
          </w:p>
        </w:tc>
        <w:tc>
          <w:tcPr>
            <w:tcW w:w="1805" w:type="dxa"/>
          </w:tcPr>
          <w:p w:rsidR="00B33A2B" w:rsidRPr="00B33A2B" w:rsidRDefault="00B33A2B" w:rsidP="00B33A2B">
            <w:pPr>
              <w:tabs>
                <w:tab w:val="decimal" w:pos="972"/>
              </w:tabs>
              <w:spacing w:line="340" w:lineRule="exact"/>
              <w:ind w:left="14" w:right="-14"/>
              <w:jc w:val="right"/>
              <w:rPr>
                <w:rFonts w:ascii="Arial" w:hAnsi="Arial" w:cs="Arial"/>
                <w:sz w:val="20"/>
                <w:szCs w:val="20"/>
              </w:rPr>
            </w:pP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rPr>
            </w:pPr>
            <w:r w:rsidRPr="00B33A2B">
              <w:rPr>
                <w:rFonts w:ascii="Arial" w:hAnsi="Arial" w:cs="Arial"/>
                <w:color w:val="000000"/>
                <w:sz w:val="20"/>
                <w:szCs w:val="20"/>
              </w:rPr>
              <w:tab/>
            </w:r>
            <w:r w:rsidRPr="00B33A2B">
              <w:rPr>
                <w:rFonts w:ascii="Arial" w:hAnsi="Arial" w:cs="Arial"/>
                <w:color w:val="000000"/>
                <w:sz w:val="20"/>
                <w:szCs w:val="20"/>
              </w:rPr>
              <w:tab/>
            </w:r>
            <w:r w:rsidRPr="00B33A2B">
              <w:rPr>
                <w:rFonts w:ascii="Arial" w:hAnsi="Arial" w:cs="Arial"/>
                <w:sz w:val="20"/>
                <w:szCs w:val="20"/>
              </w:rPr>
              <w:t>Listed securities - local</w:t>
            </w:r>
          </w:p>
        </w:tc>
        <w:tc>
          <w:tcPr>
            <w:tcW w:w="1980" w:type="dxa"/>
            <w:vAlign w:val="bottom"/>
            <w:hideMark/>
          </w:tcPr>
          <w:p w:rsidR="00B33A2B" w:rsidRPr="00B33A2B" w:rsidRDefault="00B33A2B"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574,109</w:t>
            </w:r>
          </w:p>
        </w:tc>
        <w:tc>
          <w:tcPr>
            <w:tcW w:w="1805" w:type="dxa"/>
            <w:vAlign w:val="bottom"/>
            <w:hideMark/>
          </w:tcPr>
          <w:p w:rsidR="00B33A2B" w:rsidRPr="00B33A2B" w:rsidRDefault="00B33A2B" w:rsidP="00645C4E">
            <w:pPr>
              <w:tabs>
                <w:tab w:val="decimal" w:pos="1425"/>
              </w:tabs>
              <w:spacing w:line="340" w:lineRule="exact"/>
              <w:ind w:left="14" w:right="-14"/>
              <w:rPr>
                <w:rFonts w:ascii="Arial" w:hAnsi="Arial" w:cs="Arial"/>
                <w:sz w:val="20"/>
                <w:szCs w:val="20"/>
              </w:rPr>
            </w:pPr>
            <w:r w:rsidRPr="00B33A2B">
              <w:rPr>
                <w:rFonts w:ascii="Arial" w:hAnsi="Arial" w:cs="Arial"/>
                <w:sz w:val="20"/>
                <w:szCs w:val="20"/>
              </w:rPr>
              <w:t>521,289</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B33A2B">
              <w:rPr>
                <w:rFonts w:ascii="Arial" w:hAnsi="Arial" w:cs="Arial"/>
                <w:sz w:val="20"/>
                <w:szCs w:val="20"/>
              </w:rPr>
              <w:tab/>
            </w:r>
            <w:r w:rsidRPr="00B33A2B">
              <w:rPr>
                <w:rFonts w:ascii="Arial" w:hAnsi="Arial" w:cs="Arial"/>
                <w:sz w:val="20"/>
                <w:szCs w:val="20"/>
              </w:rPr>
              <w:tab/>
              <w:t>Less: Changes in fair value of securities</w:t>
            </w:r>
          </w:p>
        </w:tc>
        <w:tc>
          <w:tcPr>
            <w:tcW w:w="1980" w:type="dxa"/>
            <w:vAlign w:val="bottom"/>
            <w:hideMark/>
          </w:tcPr>
          <w:p w:rsidR="00B33A2B" w:rsidRPr="00B33A2B"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(52,820)</w:t>
            </w:r>
          </w:p>
        </w:tc>
        <w:tc>
          <w:tcPr>
            <w:tcW w:w="1805" w:type="dxa"/>
            <w:vAlign w:val="bottom"/>
            <w:hideMark/>
          </w:tcPr>
          <w:p w:rsidR="00B33A2B" w:rsidRPr="00B33A2B"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B33A2B">
              <w:rPr>
                <w:rFonts w:ascii="Arial" w:hAnsi="Arial" w:cs="Arial"/>
                <w:sz w:val="20"/>
                <w:szCs w:val="20"/>
              </w:rPr>
              <w:t>-</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B33A2B">
              <w:rPr>
                <w:rFonts w:ascii="Arial" w:hAnsi="Arial" w:cs="Arial"/>
                <w:sz w:val="20"/>
                <w:szCs w:val="20"/>
              </w:rPr>
              <w:tab/>
            </w:r>
            <w:r w:rsidRPr="00B33A2B">
              <w:rPr>
                <w:rFonts w:ascii="Arial" w:hAnsi="Arial" w:cs="Arial"/>
                <w:sz w:val="20"/>
                <w:szCs w:val="20"/>
              </w:rPr>
              <w:tab/>
              <w:t>Equity securities - net</w:t>
            </w:r>
          </w:p>
        </w:tc>
        <w:tc>
          <w:tcPr>
            <w:tcW w:w="1980" w:type="dxa"/>
            <w:vAlign w:val="bottom"/>
            <w:hideMark/>
          </w:tcPr>
          <w:p w:rsidR="00B33A2B" w:rsidRPr="00B33A2B"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521,289</w:t>
            </w:r>
          </w:p>
        </w:tc>
        <w:tc>
          <w:tcPr>
            <w:tcW w:w="1805" w:type="dxa"/>
            <w:vAlign w:val="bottom"/>
            <w:hideMark/>
          </w:tcPr>
          <w:p w:rsidR="00B33A2B" w:rsidRPr="00B33A2B"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B33A2B">
              <w:rPr>
                <w:rFonts w:ascii="Arial" w:hAnsi="Arial" w:cs="Arial"/>
                <w:sz w:val="20"/>
                <w:szCs w:val="20"/>
              </w:rPr>
              <w:t>521,289</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B33A2B">
              <w:rPr>
                <w:rFonts w:ascii="Arial" w:hAnsi="Arial" w:cs="Arial"/>
                <w:sz w:val="20"/>
                <w:szCs w:val="20"/>
              </w:rPr>
              <w:tab/>
              <w:t>Debt securities</w:t>
            </w:r>
          </w:p>
        </w:tc>
        <w:tc>
          <w:tcPr>
            <w:tcW w:w="1980" w:type="dxa"/>
          </w:tcPr>
          <w:p w:rsidR="00B33A2B" w:rsidRPr="00B33A2B" w:rsidRDefault="00B33A2B" w:rsidP="00645C4E">
            <w:pPr>
              <w:tabs>
                <w:tab w:val="decimal" w:pos="1695"/>
              </w:tabs>
              <w:spacing w:line="340" w:lineRule="exact"/>
              <w:ind w:left="14" w:right="-14"/>
              <w:rPr>
                <w:rFonts w:ascii="Arial" w:hAnsi="Arial" w:cs="Arial"/>
                <w:sz w:val="20"/>
                <w:szCs w:val="20"/>
              </w:rPr>
            </w:pPr>
          </w:p>
        </w:tc>
        <w:tc>
          <w:tcPr>
            <w:tcW w:w="1805" w:type="dxa"/>
          </w:tcPr>
          <w:p w:rsidR="00B33A2B" w:rsidRPr="00B33A2B" w:rsidRDefault="00B33A2B" w:rsidP="00645C4E">
            <w:pPr>
              <w:tabs>
                <w:tab w:val="decimal" w:pos="1425"/>
              </w:tabs>
              <w:spacing w:line="340" w:lineRule="exact"/>
              <w:ind w:left="14" w:right="-14"/>
              <w:rPr>
                <w:rFonts w:ascii="Arial" w:hAnsi="Arial" w:cs="Arial"/>
                <w:sz w:val="20"/>
                <w:szCs w:val="20"/>
              </w:rPr>
            </w:pPr>
          </w:p>
        </w:tc>
      </w:tr>
      <w:tr w:rsidR="00B33A2B" w:rsidTr="00DA4D35">
        <w:trPr>
          <w:trHeight w:val="207"/>
        </w:trPr>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rPr>
            </w:pPr>
            <w:r w:rsidRPr="00B33A2B">
              <w:rPr>
                <w:rFonts w:ascii="Arial" w:hAnsi="Arial" w:cs="Arial"/>
                <w:color w:val="000000"/>
                <w:sz w:val="20"/>
                <w:szCs w:val="20"/>
              </w:rPr>
              <w:tab/>
            </w:r>
            <w:r w:rsidRPr="00B33A2B">
              <w:rPr>
                <w:rFonts w:ascii="Arial" w:hAnsi="Arial" w:cs="Arial"/>
                <w:color w:val="000000"/>
                <w:sz w:val="20"/>
                <w:szCs w:val="20"/>
              </w:rPr>
              <w:tab/>
            </w:r>
            <w:r w:rsidRPr="00B33A2B">
              <w:rPr>
                <w:rFonts w:ascii="Arial" w:hAnsi="Arial" w:cs="Arial"/>
                <w:sz w:val="20"/>
                <w:szCs w:val="20"/>
              </w:rPr>
              <w:t>Private sector debt securities</w:t>
            </w:r>
          </w:p>
        </w:tc>
        <w:tc>
          <w:tcPr>
            <w:tcW w:w="1980" w:type="dxa"/>
            <w:vAlign w:val="bottom"/>
            <w:hideMark/>
          </w:tcPr>
          <w:p w:rsidR="00B33A2B" w:rsidRPr="00B33A2B" w:rsidRDefault="00B33A2B"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596,209</w:t>
            </w:r>
          </w:p>
        </w:tc>
        <w:tc>
          <w:tcPr>
            <w:tcW w:w="1805" w:type="dxa"/>
            <w:vAlign w:val="bottom"/>
            <w:hideMark/>
          </w:tcPr>
          <w:p w:rsidR="00B33A2B" w:rsidRPr="00B33A2B" w:rsidRDefault="00B33A2B" w:rsidP="00645C4E">
            <w:pPr>
              <w:tabs>
                <w:tab w:val="decimal" w:pos="1425"/>
              </w:tabs>
              <w:spacing w:line="340" w:lineRule="exact"/>
              <w:ind w:left="14" w:right="-14"/>
              <w:rPr>
                <w:rFonts w:ascii="Arial" w:hAnsi="Arial" w:cs="Arial"/>
                <w:sz w:val="20"/>
                <w:szCs w:val="20"/>
              </w:rPr>
            </w:pPr>
            <w:r w:rsidRPr="00B33A2B">
              <w:rPr>
                <w:rFonts w:ascii="Arial" w:hAnsi="Arial" w:cs="Arial"/>
                <w:sz w:val="20"/>
                <w:szCs w:val="20"/>
              </w:rPr>
              <w:t>600,914</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B33A2B">
              <w:rPr>
                <w:rFonts w:ascii="Arial" w:hAnsi="Arial" w:cs="Arial"/>
                <w:sz w:val="20"/>
                <w:szCs w:val="20"/>
              </w:rPr>
              <w:tab/>
            </w:r>
            <w:r w:rsidRPr="00B33A2B">
              <w:rPr>
                <w:rFonts w:ascii="Arial" w:hAnsi="Arial" w:cs="Arial"/>
                <w:sz w:val="20"/>
                <w:szCs w:val="20"/>
              </w:rPr>
              <w:tab/>
              <w:t>Add: Changes in fair value of securities</w:t>
            </w:r>
          </w:p>
        </w:tc>
        <w:tc>
          <w:tcPr>
            <w:tcW w:w="1980" w:type="dxa"/>
            <w:vAlign w:val="bottom"/>
            <w:hideMark/>
          </w:tcPr>
          <w:p w:rsidR="00B33A2B" w:rsidRPr="00B33A2B"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4,705</w:t>
            </w:r>
          </w:p>
        </w:tc>
        <w:tc>
          <w:tcPr>
            <w:tcW w:w="1805" w:type="dxa"/>
            <w:vAlign w:val="bottom"/>
            <w:hideMark/>
          </w:tcPr>
          <w:p w:rsidR="00B33A2B" w:rsidRPr="00B33A2B"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B33A2B">
              <w:rPr>
                <w:rFonts w:ascii="Arial" w:hAnsi="Arial" w:cs="Arial"/>
                <w:sz w:val="20"/>
                <w:szCs w:val="20"/>
              </w:rPr>
              <w:t>-</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B33A2B">
              <w:rPr>
                <w:rFonts w:ascii="Arial" w:hAnsi="Arial" w:cs="Arial"/>
                <w:sz w:val="20"/>
                <w:szCs w:val="20"/>
              </w:rPr>
              <w:tab/>
            </w:r>
            <w:r w:rsidRPr="00B33A2B">
              <w:rPr>
                <w:rFonts w:ascii="Arial" w:hAnsi="Arial" w:cs="Arial"/>
                <w:sz w:val="20"/>
                <w:szCs w:val="20"/>
              </w:rPr>
              <w:tab/>
              <w:t>Debt securities - net</w:t>
            </w:r>
          </w:p>
        </w:tc>
        <w:tc>
          <w:tcPr>
            <w:tcW w:w="1980" w:type="dxa"/>
            <w:vAlign w:val="bottom"/>
            <w:hideMark/>
          </w:tcPr>
          <w:p w:rsidR="00B33A2B" w:rsidRPr="00B33A2B"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600,914</w:t>
            </w:r>
          </w:p>
        </w:tc>
        <w:tc>
          <w:tcPr>
            <w:tcW w:w="1805" w:type="dxa"/>
            <w:vAlign w:val="bottom"/>
            <w:hideMark/>
          </w:tcPr>
          <w:p w:rsidR="00B33A2B" w:rsidRPr="00B33A2B"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B33A2B">
              <w:rPr>
                <w:rFonts w:ascii="Arial" w:hAnsi="Arial" w:cs="Arial"/>
                <w:sz w:val="20"/>
                <w:szCs w:val="20"/>
              </w:rPr>
              <w:t>600,914</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B33A2B">
              <w:rPr>
                <w:rFonts w:ascii="Arial" w:hAnsi="Arial" w:cs="Arial"/>
                <w:sz w:val="20"/>
                <w:szCs w:val="20"/>
              </w:rPr>
              <w:t>Total trading securities - net</w:t>
            </w:r>
          </w:p>
        </w:tc>
        <w:tc>
          <w:tcPr>
            <w:tcW w:w="1980" w:type="dxa"/>
            <w:vAlign w:val="bottom"/>
            <w:hideMark/>
          </w:tcPr>
          <w:p w:rsidR="00B33A2B" w:rsidRPr="00B33A2B"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1,122,203</w:t>
            </w:r>
          </w:p>
        </w:tc>
        <w:tc>
          <w:tcPr>
            <w:tcW w:w="1805" w:type="dxa"/>
            <w:vAlign w:val="bottom"/>
            <w:hideMark/>
          </w:tcPr>
          <w:p w:rsidR="00B33A2B" w:rsidRPr="00B33A2B"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B33A2B">
              <w:rPr>
                <w:rFonts w:ascii="Arial" w:hAnsi="Arial" w:cs="Arial"/>
                <w:sz w:val="20"/>
                <w:szCs w:val="20"/>
              </w:rPr>
              <w:t>1,122,203</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B33A2B">
              <w:rPr>
                <w:rFonts w:ascii="Arial" w:hAnsi="Arial" w:cs="Arial"/>
                <w:b/>
                <w:bCs/>
                <w:sz w:val="20"/>
                <w:szCs w:val="20"/>
              </w:rPr>
              <w:t>Held-to-maturity investments</w:t>
            </w:r>
          </w:p>
        </w:tc>
        <w:tc>
          <w:tcPr>
            <w:tcW w:w="1980" w:type="dxa"/>
            <w:vAlign w:val="bottom"/>
          </w:tcPr>
          <w:p w:rsidR="00B33A2B" w:rsidRPr="00B33A2B" w:rsidRDefault="00B33A2B" w:rsidP="00645C4E">
            <w:pPr>
              <w:tabs>
                <w:tab w:val="decimal" w:pos="1695"/>
              </w:tabs>
              <w:spacing w:line="340" w:lineRule="exact"/>
              <w:ind w:left="14" w:right="-14"/>
              <w:rPr>
                <w:rFonts w:ascii="Arial" w:hAnsi="Arial" w:cs="Arial"/>
                <w:sz w:val="20"/>
                <w:szCs w:val="20"/>
              </w:rPr>
            </w:pPr>
          </w:p>
        </w:tc>
        <w:tc>
          <w:tcPr>
            <w:tcW w:w="1805" w:type="dxa"/>
            <w:vAlign w:val="bottom"/>
          </w:tcPr>
          <w:p w:rsidR="00B33A2B" w:rsidRPr="00B33A2B" w:rsidRDefault="00B33A2B" w:rsidP="00645C4E">
            <w:pPr>
              <w:tabs>
                <w:tab w:val="decimal" w:pos="1425"/>
              </w:tabs>
              <w:spacing w:line="340" w:lineRule="exact"/>
              <w:ind w:left="14" w:right="-14"/>
              <w:rPr>
                <w:rFonts w:ascii="Arial" w:hAnsi="Arial" w:cs="Arial"/>
                <w:sz w:val="20"/>
                <w:szCs w:val="20"/>
              </w:rPr>
            </w:pP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18" w:right="-202" w:hanging="518"/>
              <w:rPr>
                <w:rFonts w:ascii="Arial" w:hAnsi="Arial" w:cs="Arial"/>
                <w:sz w:val="20"/>
                <w:szCs w:val="20"/>
              </w:rPr>
            </w:pPr>
            <w:r w:rsidRPr="00B33A2B">
              <w:rPr>
                <w:rFonts w:ascii="Arial" w:hAnsi="Arial" w:cs="Arial"/>
                <w:sz w:val="20"/>
                <w:szCs w:val="20"/>
              </w:rPr>
              <w:tab/>
              <w:t xml:space="preserve">Fixed deposits over three months but </w:t>
            </w:r>
          </w:p>
          <w:p w:rsidR="00B33A2B" w:rsidRPr="00B33A2B" w:rsidRDefault="00B33A2B" w:rsidP="00B33A2B">
            <w:pPr>
              <w:tabs>
                <w:tab w:val="left" w:pos="162"/>
                <w:tab w:val="left" w:pos="342"/>
                <w:tab w:val="left" w:pos="2880"/>
                <w:tab w:val="right" w:pos="5040"/>
                <w:tab w:val="right" w:pos="6390"/>
                <w:tab w:val="right" w:pos="8190"/>
              </w:tabs>
              <w:spacing w:line="340" w:lineRule="exact"/>
              <w:ind w:left="518" w:right="-202" w:hanging="518"/>
              <w:rPr>
                <w:rFonts w:ascii="Arial" w:hAnsi="Arial" w:cs="Arial"/>
                <w:b/>
                <w:bCs/>
                <w:sz w:val="20"/>
                <w:szCs w:val="20"/>
              </w:rPr>
            </w:pPr>
            <w:r w:rsidRPr="00B33A2B">
              <w:rPr>
                <w:rFonts w:ascii="Arial" w:hAnsi="Arial" w:cs="Arial"/>
                <w:sz w:val="20"/>
                <w:szCs w:val="20"/>
              </w:rPr>
              <w:t xml:space="preserve">     </w:t>
            </w:r>
            <w:r w:rsidRPr="00B33A2B">
              <w:rPr>
                <w:rFonts w:ascii="Arial" w:hAnsi="Arial" w:cs="Arial"/>
                <w:sz w:val="20"/>
                <w:szCs w:val="20"/>
              </w:rPr>
              <w:tab/>
              <w:t>not over one year</w:t>
            </w:r>
          </w:p>
        </w:tc>
        <w:tc>
          <w:tcPr>
            <w:tcW w:w="1980" w:type="dxa"/>
            <w:vAlign w:val="bottom"/>
            <w:hideMark/>
          </w:tcPr>
          <w:p w:rsidR="00B33A2B" w:rsidRPr="00B33A2B" w:rsidRDefault="00B33A2B"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2,600,000</w:t>
            </w:r>
          </w:p>
        </w:tc>
        <w:tc>
          <w:tcPr>
            <w:tcW w:w="1805" w:type="dxa"/>
            <w:vAlign w:val="bottom"/>
            <w:hideMark/>
          </w:tcPr>
          <w:p w:rsidR="00B33A2B" w:rsidRPr="00B33A2B" w:rsidRDefault="00B33A2B" w:rsidP="00645C4E">
            <w:pPr>
              <w:tabs>
                <w:tab w:val="decimal" w:pos="1425"/>
              </w:tabs>
              <w:spacing w:line="340" w:lineRule="exact"/>
              <w:ind w:left="14" w:right="-14"/>
              <w:rPr>
                <w:rFonts w:ascii="Arial" w:hAnsi="Arial" w:cs="Arial"/>
                <w:sz w:val="20"/>
                <w:szCs w:val="20"/>
              </w:rPr>
            </w:pPr>
            <w:r w:rsidRPr="00B33A2B">
              <w:rPr>
                <w:rFonts w:ascii="Arial" w:hAnsi="Arial" w:cs="Arial"/>
                <w:sz w:val="20"/>
                <w:szCs w:val="20"/>
              </w:rPr>
              <w:t>2,600,000</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18" w:right="-202" w:hanging="518"/>
              <w:rPr>
                <w:rFonts w:ascii="Arial" w:hAnsi="Arial" w:cs="Arial"/>
                <w:sz w:val="20"/>
                <w:szCs w:val="20"/>
              </w:rPr>
            </w:pPr>
            <w:r w:rsidRPr="00B33A2B">
              <w:rPr>
                <w:rFonts w:ascii="Arial" w:hAnsi="Arial" w:cs="Arial"/>
                <w:sz w:val="20"/>
                <w:szCs w:val="20"/>
              </w:rPr>
              <w:tab/>
              <w:t>Bills of exchange</w:t>
            </w:r>
          </w:p>
        </w:tc>
        <w:tc>
          <w:tcPr>
            <w:tcW w:w="1980" w:type="dxa"/>
            <w:vAlign w:val="bottom"/>
            <w:hideMark/>
          </w:tcPr>
          <w:p w:rsidR="00B33A2B" w:rsidRPr="00B33A2B" w:rsidRDefault="00B33A2B"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78,951</w:t>
            </w:r>
          </w:p>
        </w:tc>
        <w:tc>
          <w:tcPr>
            <w:tcW w:w="1805" w:type="dxa"/>
            <w:vAlign w:val="bottom"/>
            <w:hideMark/>
          </w:tcPr>
          <w:p w:rsidR="00B33A2B" w:rsidRPr="00B33A2B" w:rsidRDefault="00B33A2B" w:rsidP="00645C4E">
            <w:pPr>
              <w:tabs>
                <w:tab w:val="decimal" w:pos="1425"/>
              </w:tabs>
              <w:spacing w:line="340" w:lineRule="exact"/>
              <w:ind w:left="14" w:right="-14"/>
              <w:rPr>
                <w:rFonts w:ascii="Arial" w:hAnsi="Arial" w:cs="Arial"/>
                <w:sz w:val="20"/>
                <w:szCs w:val="20"/>
              </w:rPr>
            </w:pPr>
            <w:r w:rsidRPr="00B33A2B">
              <w:rPr>
                <w:rFonts w:ascii="Arial" w:hAnsi="Arial" w:cs="Arial"/>
                <w:sz w:val="20"/>
                <w:szCs w:val="20"/>
              </w:rPr>
              <w:t>-</w:t>
            </w:r>
          </w:p>
        </w:tc>
      </w:tr>
      <w:tr w:rsidR="00B33A2B" w:rsidTr="00DA4D35">
        <w:tc>
          <w:tcPr>
            <w:tcW w:w="5400" w:type="dxa"/>
            <w:hideMark/>
          </w:tcPr>
          <w:p w:rsidR="00B33A2B" w:rsidRPr="00B33A2B" w:rsidRDefault="00B33A2B" w:rsidP="00B33A2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sz w:val="20"/>
                <w:szCs w:val="20"/>
              </w:rPr>
            </w:pPr>
            <w:r w:rsidRPr="00B33A2B">
              <w:rPr>
                <w:rFonts w:ascii="Arial" w:hAnsi="Arial" w:cs="Arial"/>
                <w:sz w:val="20"/>
                <w:szCs w:val="20"/>
              </w:rPr>
              <w:tab/>
              <w:t>Government bond</w:t>
            </w:r>
          </w:p>
        </w:tc>
        <w:tc>
          <w:tcPr>
            <w:tcW w:w="1980" w:type="dxa"/>
            <w:vAlign w:val="bottom"/>
            <w:hideMark/>
          </w:tcPr>
          <w:p w:rsidR="00B33A2B" w:rsidRPr="00B33A2B" w:rsidRDefault="00B33A2B"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500,000</w:t>
            </w:r>
          </w:p>
        </w:tc>
        <w:tc>
          <w:tcPr>
            <w:tcW w:w="1805" w:type="dxa"/>
            <w:vAlign w:val="bottom"/>
            <w:hideMark/>
          </w:tcPr>
          <w:p w:rsidR="00B33A2B" w:rsidRPr="00B33A2B" w:rsidRDefault="00B33A2B" w:rsidP="00645C4E">
            <w:pPr>
              <w:tabs>
                <w:tab w:val="decimal" w:pos="1425"/>
              </w:tabs>
              <w:spacing w:line="340" w:lineRule="exact"/>
              <w:ind w:left="14" w:right="-14"/>
              <w:rPr>
                <w:rFonts w:ascii="Arial" w:hAnsi="Arial" w:cs="Arial"/>
                <w:sz w:val="20"/>
                <w:szCs w:val="20"/>
              </w:rPr>
            </w:pPr>
            <w:r w:rsidRPr="00B33A2B">
              <w:rPr>
                <w:rFonts w:ascii="Arial" w:hAnsi="Arial" w:cs="Arial"/>
                <w:sz w:val="20"/>
                <w:szCs w:val="20"/>
              </w:rPr>
              <w:t>499,856</w:t>
            </w:r>
          </w:p>
        </w:tc>
      </w:tr>
      <w:tr w:rsidR="00B33A2B" w:rsidTr="00DA4D35">
        <w:tc>
          <w:tcPr>
            <w:tcW w:w="5400" w:type="dxa"/>
            <w:hideMark/>
          </w:tcPr>
          <w:p w:rsidR="00B33A2B" w:rsidRPr="00B33A2B" w:rsidRDefault="00B33A2B" w:rsidP="00B33A2B">
            <w:pPr>
              <w:tabs>
                <w:tab w:val="left" w:pos="162"/>
                <w:tab w:val="left" w:pos="342"/>
                <w:tab w:val="left" w:pos="600"/>
                <w:tab w:val="left" w:pos="2880"/>
                <w:tab w:val="right" w:pos="5040"/>
                <w:tab w:val="right" w:pos="6390"/>
                <w:tab w:val="right" w:pos="8190"/>
              </w:tabs>
              <w:spacing w:line="340" w:lineRule="exact"/>
              <w:ind w:right="-198"/>
              <w:rPr>
                <w:rFonts w:ascii="Arial" w:hAnsi="Arial" w:cs="Arial"/>
                <w:color w:val="000000"/>
                <w:sz w:val="20"/>
                <w:szCs w:val="20"/>
              </w:rPr>
            </w:pPr>
            <w:r w:rsidRPr="00B33A2B">
              <w:rPr>
                <w:rFonts w:ascii="Arial" w:hAnsi="Arial" w:cs="Arial"/>
                <w:sz w:val="20"/>
                <w:szCs w:val="20"/>
              </w:rPr>
              <w:tab/>
              <w:t xml:space="preserve">Less: Accumulated </w:t>
            </w:r>
            <w:proofErr w:type="spellStart"/>
            <w:r w:rsidRPr="00B33A2B">
              <w:rPr>
                <w:rFonts w:ascii="Arial" w:hAnsi="Arial" w:cs="Arial"/>
                <w:sz w:val="20"/>
                <w:szCs w:val="20"/>
              </w:rPr>
              <w:t>amortisation</w:t>
            </w:r>
            <w:proofErr w:type="spellEnd"/>
          </w:p>
        </w:tc>
        <w:tc>
          <w:tcPr>
            <w:tcW w:w="1980" w:type="dxa"/>
            <w:vAlign w:val="bottom"/>
            <w:hideMark/>
          </w:tcPr>
          <w:p w:rsidR="00B33A2B" w:rsidRPr="00B33A2B" w:rsidRDefault="00B33A2B"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(180)</w:t>
            </w:r>
          </w:p>
        </w:tc>
        <w:tc>
          <w:tcPr>
            <w:tcW w:w="1805" w:type="dxa"/>
            <w:vAlign w:val="bottom"/>
            <w:hideMark/>
          </w:tcPr>
          <w:p w:rsidR="00B33A2B" w:rsidRPr="00B33A2B" w:rsidRDefault="00B33A2B" w:rsidP="00645C4E">
            <w:pPr>
              <w:tabs>
                <w:tab w:val="decimal" w:pos="1425"/>
              </w:tabs>
              <w:spacing w:line="340" w:lineRule="exact"/>
              <w:ind w:left="14" w:right="-14"/>
              <w:rPr>
                <w:rFonts w:ascii="Arial" w:hAnsi="Arial" w:cs="Arial"/>
                <w:sz w:val="20"/>
                <w:szCs w:val="20"/>
              </w:rPr>
            </w:pPr>
            <w:r w:rsidRPr="00B33A2B">
              <w:rPr>
                <w:rFonts w:ascii="Arial" w:hAnsi="Arial" w:cs="Arial"/>
                <w:sz w:val="20"/>
                <w:szCs w:val="20"/>
              </w:rPr>
              <w:t>-</w:t>
            </w:r>
          </w:p>
        </w:tc>
      </w:tr>
      <w:tr w:rsidR="00B33A2B" w:rsidTr="00DA4D35">
        <w:tc>
          <w:tcPr>
            <w:tcW w:w="5400" w:type="dxa"/>
            <w:hideMark/>
          </w:tcPr>
          <w:p w:rsidR="00B33A2B" w:rsidRPr="00B33A2B" w:rsidRDefault="00B33A2B" w:rsidP="00B33A2B">
            <w:pPr>
              <w:tabs>
                <w:tab w:val="left" w:pos="162"/>
                <w:tab w:val="left" w:pos="342"/>
                <w:tab w:val="left" w:pos="600"/>
                <w:tab w:val="left" w:pos="2880"/>
                <w:tab w:val="right" w:pos="5040"/>
                <w:tab w:val="right" w:pos="6390"/>
                <w:tab w:val="right" w:pos="8190"/>
              </w:tabs>
              <w:spacing w:line="340" w:lineRule="exact"/>
              <w:ind w:left="1152" w:right="-198" w:hanging="1152"/>
              <w:rPr>
                <w:rFonts w:ascii="Arial" w:hAnsi="Arial" w:cs="Arial"/>
                <w:sz w:val="20"/>
                <w:szCs w:val="20"/>
              </w:rPr>
            </w:pPr>
            <w:r w:rsidRPr="00B33A2B">
              <w:rPr>
                <w:rFonts w:ascii="Arial" w:hAnsi="Arial" w:cs="Arial"/>
                <w:sz w:val="20"/>
                <w:szCs w:val="20"/>
              </w:rPr>
              <w:tab/>
            </w:r>
            <w:r w:rsidRPr="00B33A2B">
              <w:rPr>
                <w:rFonts w:ascii="Arial" w:hAnsi="Arial" w:cs="Arial"/>
                <w:sz w:val="20"/>
                <w:szCs w:val="20"/>
              </w:rPr>
              <w:tab/>
              <w:t xml:space="preserve">      Allowance for loss on impairment</w:t>
            </w:r>
          </w:p>
        </w:tc>
        <w:tc>
          <w:tcPr>
            <w:tcW w:w="1980" w:type="dxa"/>
            <w:vAlign w:val="bottom"/>
            <w:hideMark/>
          </w:tcPr>
          <w:p w:rsidR="00B33A2B" w:rsidRPr="00B33A2B" w:rsidRDefault="00B33A2B"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(78,951)</w:t>
            </w:r>
          </w:p>
        </w:tc>
        <w:tc>
          <w:tcPr>
            <w:tcW w:w="1805" w:type="dxa"/>
            <w:vAlign w:val="bottom"/>
            <w:hideMark/>
          </w:tcPr>
          <w:p w:rsidR="00B33A2B" w:rsidRPr="00B33A2B" w:rsidRDefault="00B33A2B" w:rsidP="00645C4E">
            <w:pPr>
              <w:tabs>
                <w:tab w:val="decimal" w:pos="1425"/>
              </w:tabs>
              <w:spacing w:line="340" w:lineRule="exact"/>
              <w:ind w:left="14" w:right="-14"/>
              <w:rPr>
                <w:rFonts w:ascii="Arial" w:hAnsi="Arial" w:cs="Arial"/>
                <w:sz w:val="20"/>
                <w:szCs w:val="20"/>
              </w:rPr>
            </w:pPr>
            <w:r w:rsidRPr="00B33A2B">
              <w:rPr>
                <w:rFonts w:ascii="Arial" w:hAnsi="Arial" w:cs="Arial"/>
                <w:sz w:val="20"/>
                <w:szCs w:val="20"/>
              </w:rPr>
              <w:t>-</w:t>
            </w:r>
          </w:p>
        </w:tc>
      </w:tr>
      <w:tr w:rsidR="00645C4E" w:rsidTr="00DA4D35">
        <w:tc>
          <w:tcPr>
            <w:tcW w:w="5400" w:type="dxa"/>
            <w:hideMark/>
          </w:tcPr>
          <w:p w:rsidR="00645C4E" w:rsidRPr="00B33A2B" w:rsidRDefault="00645C4E" w:rsidP="00645C4E">
            <w:pPr>
              <w:tabs>
                <w:tab w:val="left" w:pos="162"/>
                <w:tab w:val="left" w:pos="342"/>
                <w:tab w:val="left" w:pos="600"/>
                <w:tab w:val="left" w:pos="2880"/>
                <w:tab w:val="right" w:pos="5040"/>
                <w:tab w:val="right" w:pos="6390"/>
                <w:tab w:val="right" w:pos="8190"/>
              </w:tabs>
              <w:spacing w:line="340" w:lineRule="exact"/>
              <w:ind w:left="1152" w:right="-198" w:hanging="1152"/>
              <w:rPr>
                <w:rFonts w:ascii="Arial" w:hAnsi="Arial" w:cs="Arial"/>
                <w:sz w:val="20"/>
                <w:szCs w:val="20"/>
              </w:rPr>
            </w:pPr>
            <w:r w:rsidRPr="00B33A2B">
              <w:rPr>
                <w:rFonts w:ascii="Arial" w:hAnsi="Arial" w:cs="Arial"/>
                <w:sz w:val="20"/>
                <w:szCs w:val="20"/>
              </w:rPr>
              <w:tab/>
            </w:r>
            <w:r w:rsidRPr="00B33A2B">
              <w:rPr>
                <w:rFonts w:ascii="Arial" w:hAnsi="Arial" w:cs="Arial"/>
                <w:sz w:val="20"/>
                <w:szCs w:val="20"/>
              </w:rPr>
              <w:tab/>
              <w:t xml:space="preserve">     </w:t>
            </w:r>
            <w:r>
              <w:rPr>
                <w:rFonts w:ascii="Arial" w:hAnsi="Arial" w:cs="Arial"/>
                <w:sz w:val="20"/>
                <w:szCs w:val="20"/>
              </w:rPr>
              <w:t xml:space="preserve"> </w:t>
            </w:r>
            <w:r w:rsidRPr="00B33A2B">
              <w:rPr>
                <w:rFonts w:ascii="Arial" w:hAnsi="Arial" w:cs="Arial"/>
                <w:sz w:val="20"/>
                <w:szCs w:val="20"/>
              </w:rPr>
              <w:t>Investments of customers’</w:t>
            </w:r>
            <w:r>
              <w:rPr>
                <w:rFonts w:ascii="Arial" w:hAnsi="Arial" w:cs="Arial"/>
                <w:sz w:val="20"/>
                <w:szCs w:val="20"/>
              </w:rPr>
              <w:t xml:space="preserve"> </w:t>
            </w:r>
            <w:r w:rsidRPr="00B33A2B">
              <w:rPr>
                <w:rFonts w:ascii="Arial" w:hAnsi="Arial" w:cs="Arial"/>
                <w:sz w:val="20"/>
                <w:szCs w:val="20"/>
              </w:rPr>
              <w:t>account</w:t>
            </w:r>
          </w:p>
        </w:tc>
        <w:tc>
          <w:tcPr>
            <w:tcW w:w="1980" w:type="dxa"/>
            <w:vAlign w:val="bottom"/>
          </w:tcPr>
          <w:p w:rsidR="00645C4E" w:rsidRPr="00B33A2B"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(3,099,820)</w:t>
            </w:r>
          </w:p>
        </w:tc>
        <w:tc>
          <w:tcPr>
            <w:tcW w:w="1805" w:type="dxa"/>
            <w:vAlign w:val="bottom"/>
          </w:tcPr>
          <w:p w:rsidR="00645C4E" w:rsidRPr="00B33A2B" w:rsidRDefault="00645C4E" w:rsidP="00645C4E">
            <w:pPr>
              <w:pBdr>
                <w:bottom w:val="single" w:sz="4" w:space="1" w:color="auto"/>
              </w:pBdr>
              <w:tabs>
                <w:tab w:val="decimal" w:pos="1425"/>
              </w:tabs>
              <w:spacing w:line="340" w:lineRule="exact"/>
              <w:ind w:left="14" w:right="-14"/>
              <w:rPr>
                <w:rFonts w:ascii="Arial" w:hAnsi="Arial" w:cs="Arial"/>
                <w:sz w:val="20"/>
                <w:szCs w:val="20"/>
              </w:rPr>
            </w:pPr>
            <w:r w:rsidRPr="00B33A2B">
              <w:rPr>
                <w:rFonts w:ascii="Arial" w:hAnsi="Arial" w:cs="Arial"/>
                <w:sz w:val="20"/>
                <w:szCs w:val="20"/>
              </w:rPr>
              <w:t>(3,099,856)</w:t>
            </w:r>
          </w:p>
        </w:tc>
      </w:tr>
      <w:tr w:rsidR="00645C4E" w:rsidTr="00DA4D35">
        <w:tc>
          <w:tcPr>
            <w:tcW w:w="5400" w:type="dxa"/>
            <w:hideMark/>
          </w:tcPr>
          <w:p w:rsidR="00645C4E" w:rsidRPr="00B33A2B" w:rsidRDefault="00645C4E" w:rsidP="00645C4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B33A2B">
              <w:rPr>
                <w:rFonts w:ascii="Arial" w:hAnsi="Arial" w:cs="Arial"/>
                <w:sz w:val="20"/>
                <w:szCs w:val="20"/>
              </w:rPr>
              <w:t>Total held-to-maturity investments - net</w:t>
            </w:r>
          </w:p>
        </w:tc>
        <w:tc>
          <w:tcPr>
            <w:tcW w:w="1980" w:type="dxa"/>
            <w:vAlign w:val="bottom"/>
            <w:hideMark/>
          </w:tcPr>
          <w:p w:rsidR="00645C4E" w:rsidRPr="00B33A2B"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w:t>
            </w:r>
          </w:p>
        </w:tc>
        <w:tc>
          <w:tcPr>
            <w:tcW w:w="1805" w:type="dxa"/>
            <w:vAlign w:val="bottom"/>
            <w:hideMark/>
          </w:tcPr>
          <w:p w:rsidR="00645C4E" w:rsidRPr="00B33A2B" w:rsidRDefault="00645C4E" w:rsidP="00645C4E">
            <w:pPr>
              <w:pBdr>
                <w:bottom w:val="single" w:sz="4" w:space="1" w:color="auto"/>
              </w:pBdr>
              <w:tabs>
                <w:tab w:val="decimal" w:pos="1425"/>
              </w:tabs>
              <w:spacing w:line="340" w:lineRule="exact"/>
              <w:ind w:left="14" w:right="-14"/>
              <w:rPr>
                <w:rFonts w:ascii="Arial" w:hAnsi="Arial" w:cs="Arial"/>
                <w:sz w:val="20"/>
                <w:szCs w:val="20"/>
              </w:rPr>
            </w:pPr>
            <w:r w:rsidRPr="00B33A2B">
              <w:rPr>
                <w:rFonts w:ascii="Arial" w:hAnsi="Arial" w:cs="Arial"/>
                <w:sz w:val="20"/>
                <w:szCs w:val="20"/>
              </w:rPr>
              <w:t>-</w:t>
            </w:r>
          </w:p>
        </w:tc>
      </w:tr>
      <w:tr w:rsidR="00645C4E" w:rsidTr="00DA4D35">
        <w:tc>
          <w:tcPr>
            <w:tcW w:w="5400" w:type="dxa"/>
            <w:hideMark/>
          </w:tcPr>
          <w:p w:rsidR="00645C4E" w:rsidRPr="00B33A2B" w:rsidRDefault="00645C4E" w:rsidP="00645C4E">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B33A2B">
              <w:rPr>
                <w:rFonts w:ascii="Arial" w:hAnsi="Arial" w:cs="Arial"/>
                <w:b/>
                <w:bCs/>
                <w:sz w:val="20"/>
                <w:szCs w:val="20"/>
              </w:rPr>
              <w:t>Other investments</w:t>
            </w:r>
          </w:p>
        </w:tc>
        <w:tc>
          <w:tcPr>
            <w:tcW w:w="1980" w:type="dxa"/>
            <w:vAlign w:val="bottom"/>
          </w:tcPr>
          <w:p w:rsidR="00645C4E" w:rsidRPr="00B33A2B" w:rsidRDefault="00645C4E" w:rsidP="00645C4E">
            <w:pPr>
              <w:tabs>
                <w:tab w:val="decimal" w:pos="1695"/>
              </w:tabs>
              <w:spacing w:line="340" w:lineRule="exact"/>
              <w:ind w:left="14" w:right="-14"/>
              <w:rPr>
                <w:rFonts w:ascii="Arial" w:hAnsi="Arial" w:cs="Arial"/>
                <w:sz w:val="20"/>
                <w:szCs w:val="20"/>
              </w:rPr>
            </w:pPr>
          </w:p>
        </w:tc>
        <w:tc>
          <w:tcPr>
            <w:tcW w:w="1805" w:type="dxa"/>
            <w:vAlign w:val="bottom"/>
          </w:tcPr>
          <w:p w:rsidR="00645C4E" w:rsidRPr="00B33A2B" w:rsidRDefault="00645C4E" w:rsidP="00645C4E">
            <w:pPr>
              <w:tabs>
                <w:tab w:val="decimal" w:pos="1605"/>
              </w:tabs>
              <w:spacing w:line="340" w:lineRule="exact"/>
              <w:ind w:left="14" w:right="-14"/>
              <w:rPr>
                <w:rFonts w:ascii="Arial" w:hAnsi="Arial" w:cs="Arial"/>
                <w:sz w:val="20"/>
                <w:szCs w:val="20"/>
              </w:rPr>
            </w:pPr>
          </w:p>
        </w:tc>
      </w:tr>
      <w:tr w:rsidR="00645C4E" w:rsidTr="00DA4D35">
        <w:tc>
          <w:tcPr>
            <w:tcW w:w="5400" w:type="dxa"/>
            <w:hideMark/>
          </w:tcPr>
          <w:p w:rsidR="00645C4E" w:rsidRPr="00B33A2B" w:rsidRDefault="00645C4E" w:rsidP="00645C4E">
            <w:pPr>
              <w:tabs>
                <w:tab w:val="left" w:pos="162"/>
                <w:tab w:val="left" w:pos="342"/>
                <w:tab w:val="left" w:pos="2880"/>
                <w:tab w:val="right" w:pos="5040"/>
                <w:tab w:val="right" w:pos="6390"/>
                <w:tab w:val="right" w:pos="8190"/>
              </w:tabs>
              <w:spacing w:line="340" w:lineRule="exact"/>
              <w:ind w:left="518" w:right="-202" w:hanging="518"/>
              <w:rPr>
                <w:rFonts w:ascii="Arial" w:hAnsi="Arial" w:cs="Arial"/>
                <w:b/>
                <w:bCs/>
                <w:sz w:val="20"/>
                <w:szCs w:val="20"/>
              </w:rPr>
            </w:pPr>
            <w:r w:rsidRPr="00B33A2B">
              <w:rPr>
                <w:rFonts w:ascii="Arial" w:hAnsi="Arial" w:cs="Arial"/>
                <w:sz w:val="20"/>
                <w:szCs w:val="20"/>
              </w:rPr>
              <w:tab/>
            </w:r>
            <w:r w:rsidR="00DA4D35">
              <w:rPr>
                <w:rFonts w:ascii="Arial" w:hAnsi="Arial" w:cs="Arial"/>
                <w:sz w:val="20"/>
                <w:szCs w:val="20"/>
              </w:rPr>
              <w:t>Non-listed e</w:t>
            </w:r>
            <w:r w:rsidRPr="00B33A2B">
              <w:rPr>
                <w:rFonts w:ascii="Arial" w:hAnsi="Arial" w:cs="Arial"/>
                <w:sz w:val="20"/>
                <w:szCs w:val="20"/>
              </w:rPr>
              <w:t>quity securities</w:t>
            </w:r>
          </w:p>
        </w:tc>
        <w:tc>
          <w:tcPr>
            <w:tcW w:w="1980" w:type="dxa"/>
            <w:vAlign w:val="bottom"/>
            <w:hideMark/>
          </w:tcPr>
          <w:p w:rsidR="00645C4E" w:rsidRPr="00B33A2B" w:rsidRDefault="00645C4E" w:rsidP="00645C4E">
            <w:pPr>
              <w:tabs>
                <w:tab w:val="decimal" w:pos="1695"/>
              </w:tabs>
              <w:spacing w:line="340" w:lineRule="exact"/>
              <w:ind w:left="14" w:right="-14"/>
              <w:rPr>
                <w:rFonts w:ascii="Arial" w:hAnsi="Arial" w:cs="Arial"/>
                <w:sz w:val="20"/>
                <w:szCs w:val="20"/>
              </w:rPr>
            </w:pPr>
            <w:r w:rsidRPr="00B33A2B">
              <w:rPr>
                <w:rFonts w:ascii="Arial" w:hAnsi="Arial" w:cs="Arial"/>
                <w:sz w:val="20"/>
                <w:szCs w:val="20"/>
              </w:rPr>
              <w:t>870</w:t>
            </w:r>
          </w:p>
        </w:tc>
        <w:tc>
          <w:tcPr>
            <w:tcW w:w="1805" w:type="dxa"/>
            <w:vAlign w:val="bottom"/>
          </w:tcPr>
          <w:p w:rsidR="00645C4E" w:rsidRPr="00B33A2B" w:rsidRDefault="00645C4E" w:rsidP="00645C4E">
            <w:pPr>
              <w:tabs>
                <w:tab w:val="decimal" w:pos="1605"/>
              </w:tabs>
              <w:spacing w:line="340" w:lineRule="exact"/>
              <w:ind w:left="14" w:right="-14"/>
              <w:rPr>
                <w:rFonts w:ascii="Arial" w:hAnsi="Arial" w:cs="Arial"/>
                <w:sz w:val="20"/>
                <w:szCs w:val="20"/>
              </w:rPr>
            </w:pPr>
          </w:p>
        </w:tc>
      </w:tr>
      <w:tr w:rsidR="00645C4E" w:rsidTr="00DA4D35">
        <w:tc>
          <w:tcPr>
            <w:tcW w:w="5400" w:type="dxa"/>
            <w:hideMark/>
          </w:tcPr>
          <w:p w:rsidR="00645C4E" w:rsidRPr="00B33A2B" w:rsidRDefault="00645C4E" w:rsidP="00645C4E">
            <w:pPr>
              <w:tabs>
                <w:tab w:val="left" w:pos="162"/>
                <w:tab w:val="left" w:pos="342"/>
                <w:tab w:val="left" w:pos="2880"/>
                <w:tab w:val="right" w:pos="5040"/>
                <w:tab w:val="right" w:pos="6390"/>
                <w:tab w:val="right" w:pos="8190"/>
              </w:tabs>
              <w:spacing w:line="340" w:lineRule="exact"/>
              <w:ind w:right="-198"/>
              <w:rPr>
                <w:rFonts w:ascii="Arial" w:hAnsi="Arial" w:cs="Arial"/>
                <w:color w:val="000000"/>
                <w:sz w:val="20"/>
                <w:szCs w:val="20"/>
              </w:rPr>
            </w:pPr>
            <w:r w:rsidRPr="00B33A2B">
              <w:rPr>
                <w:rFonts w:ascii="Arial" w:hAnsi="Arial" w:cs="Arial"/>
                <w:sz w:val="20"/>
                <w:szCs w:val="20"/>
              </w:rPr>
              <w:tab/>
              <w:t>Less: Allowance for loss on impairment</w:t>
            </w:r>
          </w:p>
        </w:tc>
        <w:tc>
          <w:tcPr>
            <w:tcW w:w="1980" w:type="dxa"/>
            <w:vAlign w:val="bottom"/>
            <w:hideMark/>
          </w:tcPr>
          <w:p w:rsidR="00645C4E" w:rsidRPr="00B33A2B"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(140)</w:t>
            </w:r>
          </w:p>
        </w:tc>
        <w:tc>
          <w:tcPr>
            <w:tcW w:w="1805" w:type="dxa"/>
            <w:vAlign w:val="bottom"/>
          </w:tcPr>
          <w:p w:rsidR="00645C4E" w:rsidRPr="00B33A2B" w:rsidRDefault="00645C4E" w:rsidP="00645C4E">
            <w:pPr>
              <w:tabs>
                <w:tab w:val="decimal" w:pos="1605"/>
              </w:tabs>
              <w:spacing w:line="340" w:lineRule="exact"/>
              <w:ind w:left="14" w:right="-14"/>
              <w:rPr>
                <w:rFonts w:ascii="Arial" w:hAnsi="Arial" w:cs="Arial"/>
                <w:sz w:val="20"/>
                <w:szCs w:val="20"/>
              </w:rPr>
            </w:pPr>
          </w:p>
        </w:tc>
      </w:tr>
      <w:tr w:rsidR="00645C4E" w:rsidTr="00DA4D35">
        <w:tc>
          <w:tcPr>
            <w:tcW w:w="5400" w:type="dxa"/>
            <w:hideMark/>
          </w:tcPr>
          <w:p w:rsidR="00645C4E" w:rsidRPr="00B33A2B" w:rsidRDefault="00645C4E" w:rsidP="00645C4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B33A2B">
              <w:rPr>
                <w:rFonts w:ascii="Arial" w:hAnsi="Arial" w:cs="Arial"/>
                <w:sz w:val="20"/>
                <w:szCs w:val="20"/>
              </w:rPr>
              <w:t>Total other investments - net</w:t>
            </w:r>
          </w:p>
        </w:tc>
        <w:tc>
          <w:tcPr>
            <w:tcW w:w="1980" w:type="dxa"/>
            <w:vAlign w:val="bottom"/>
            <w:hideMark/>
          </w:tcPr>
          <w:p w:rsidR="00645C4E" w:rsidRPr="00B33A2B"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730</w:t>
            </w:r>
          </w:p>
        </w:tc>
        <w:tc>
          <w:tcPr>
            <w:tcW w:w="1805" w:type="dxa"/>
            <w:vAlign w:val="bottom"/>
          </w:tcPr>
          <w:p w:rsidR="00645C4E" w:rsidRPr="00B33A2B" w:rsidRDefault="00645C4E" w:rsidP="00645C4E">
            <w:pPr>
              <w:tabs>
                <w:tab w:val="decimal" w:pos="1605"/>
              </w:tabs>
              <w:spacing w:line="340" w:lineRule="exact"/>
              <w:ind w:left="14" w:right="-14"/>
              <w:rPr>
                <w:rFonts w:ascii="Arial" w:hAnsi="Arial" w:cs="Arial"/>
                <w:sz w:val="20"/>
                <w:szCs w:val="20"/>
              </w:rPr>
            </w:pPr>
          </w:p>
        </w:tc>
      </w:tr>
      <w:tr w:rsidR="00645C4E" w:rsidTr="00DA4D35">
        <w:trPr>
          <w:trHeight w:val="360"/>
        </w:trPr>
        <w:tc>
          <w:tcPr>
            <w:tcW w:w="5400" w:type="dxa"/>
            <w:hideMark/>
          </w:tcPr>
          <w:p w:rsidR="00645C4E" w:rsidRPr="00B33A2B" w:rsidRDefault="00645C4E" w:rsidP="00645C4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B33A2B">
              <w:rPr>
                <w:rFonts w:ascii="Arial" w:hAnsi="Arial" w:cs="Arial"/>
                <w:sz w:val="20"/>
                <w:szCs w:val="20"/>
              </w:rPr>
              <w:t>Total investments - net</w:t>
            </w:r>
            <w:r w:rsidRPr="00B33A2B">
              <w:rPr>
                <w:rFonts w:ascii="Arial" w:hAnsi="Arial" w:cs="Arial"/>
                <w:sz w:val="20"/>
                <w:szCs w:val="20"/>
              </w:rPr>
              <w:tab/>
            </w:r>
          </w:p>
        </w:tc>
        <w:tc>
          <w:tcPr>
            <w:tcW w:w="1980" w:type="dxa"/>
            <w:hideMark/>
          </w:tcPr>
          <w:p w:rsidR="00645C4E" w:rsidRPr="00B33A2B" w:rsidRDefault="00645C4E" w:rsidP="00645C4E">
            <w:pPr>
              <w:pBdr>
                <w:bottom w:val="double" w:sz="4" w:space="1" w:color="auto"/>
              </w:pBdr>
              <w:tabs>
                <w:tab w:val="decimal" w:pos="1695"/>
              </w:tabs>
              <w:spacing w:line="340" w:lineRule="exact"/>
              <w:ind w:left="14" w:right="-14"/>
              <w:rPr>
                <w:rFonts w:ascii="Arial" w:hAnsi="Arial" w:cs="Arial"/>
                <w:sz w:val="20"/>
                <w:szCs w:val="20"/>
              </w:rPr>
            </w:pPr>
            <w:r w:rsidRPr="00B33A2B">
              <w:rPr>
                <w:rFonts w:ascii="Arial" w:hAnsi="Arial" w:cs="Arial"/>
                <w:sz w:val="20"/>
                <w:szCs w:val="20"/>
              </w:rPr>
              <w:t>1,122,933</w:t>
            </w:r>
          </w:p>
        </w:tc>
        <w:tc>
          <w:tcPr>
            <w:tcW w:w="1805" w:type="dxa"/>
          </w:tcPr>
          <w:p w:rsidR="00645C4E" w:rsidRPr="00B33A2B" w:rsidRDefault="00645C4E" w:rsidP="00645C4E">
            <w:pPr>
              <w:tabs>
                <w:tab w:val="decimal" w:pos="1008"/>
                <w:tab w:val="decimal" w:pos="1605"/>
              </w:tabs>
              <w:spacing w:line="340" w:lineRule="exact"/>
              <w:ind w:left="14" w:right="-14"/>
              <w:rPr>
                <w:rFonts w:ascii="Arial" w:hAnsi="Arial" w:cs="Arial"/>
                <w:sz w:val="20"/>
                <w:szCs w:val="20"/>
              </w:rPr>
            </w:pPr>
          </w:p>
        </w:tc>
      </w:tr>
    </w:tbl>
    <w:p w:rsidR="000508CA" w:rsidRPr="00E47E49" w:rsidRDefault="00A213AB" w:rsidP="00A213AB">
      <w:pPr>
        <w:widowControl/>
        <w:tabs>
          <w:tab w:val="left" w:pos="540"/>
        </w:tabs>
        <w:overflowPunct/>
        <w:autoSpaceDE/>
        <w:autoSpaceDN/>
        <w:adjustRightInd/>
        <w:spacing w:before="240" w:after="120" w:line="380" w:lineRule="exact"/>
        <w:textAlignment w:val="auto"/>
        <w:rPr>
          <w:rFonts w:ascii="Arial" w:hAnsi="Arial"/>
          <w:sz w:val="22"/>
          <w:szCs w:val="22"/>
        </w:rPr>
      </w:pPr>
      <w:r>
        <w:rPr>
          <w:rFonts w:ascii="Arial" w:hAnsi="Arial"/>
          <w:sz w:val="22"/>
          <w:szCs w:val="22"/>
          <w:lang w:val="en-GB"/>
        </w:rPr>
        <w:t>11</w:t>
      </w:r>
      <w:r w:rsidR="000508CA" w:rsidRPr="00E47E49">
        <w:rPr>
          <w:rFonts w:ascii="Arial" w:hAnsi="Arial"/>
          <w:sz w:val="22"/>
          <w:szCs w:val="22"/>
          <w:lang w:val="en-GB"/>
        </w:rPr>
        <w:t>.</w:t>
      </w:r>
      <w:r w:rsidR="003D7A1B">
        <w:rPr>
          <w:rFonts w:ascii="Arial" w:hAnsi="Arial"/>
          <w:sz w:val="22"/>
          <w:szCs w:val="22"/>
          <w:lang w:val="en-GB"/>
        </w:rPr>
        <w:t>2</w:t>
      </w:r>
      <w:r w:rsidR="003D7A1B">
        <w:rPr>
          <w:rFonts w:ascii="Arial" w:hAnsi="Arial"/>
          <w:sz w:val="22"/>
          <w:szCs w:val="22"/>
          <w:lang w:val="en-GB"/>
        </w:rPr>
        <w:tab/>
      </w:r>
      <w:r w:rsidR="000508CA" w:rsidRPr="00E47E49">
        <w:rPr>
          <w:rFonts w:ascii="Arial" w:hAnsi="Arial" w:cs="Arial"/>
          <w:sz w:val="22"/>
          <w:szCs w:val="22"/>
          <w:lang w:val="en-GB"/>
        </w:rPr>
        <w:t xml:space="preserve">Fair value of investments </w:t>
      </w:r>
      <w:r>
        <w:rPr>
          <w:rFonts w:ascii="Arial" w:hAnsi="Arial" w:cs="Browallia New"/>
          <w:sz w:val="22"/>
          <w:lang w:val="en-GB"/>
        </w:rPr>
        <w:t xml:space="preserve">in debt securities </w:t>
      </w:r>
      <w:r w:rsidR="000508CA" w:rsidRPr="00E47E49">
        <w:rPr>
          <w:rFonts w:ascii="Arial" w:hAnsi="Arial" w:cs="Arial"/>
          <w:sz w:val="22"/>
          <w:szCs w:val="22"/>
          <w:lang w:val="en-GB"/>
        </w:rPr>
        <w:t xml:space="preserve">which have </w:t>
      </w:r>
      <w:r w:rsidR="00604790" w:rsidRPr="00E47E49">
        <w:rPr>
          <w:rFonts w:ascii="Arial" w:hAnsi="Arial" w:cs="Arial"/>
          <w:sz w:val="22"/>
          <w:szCs w:val="22"/>
          <w:lang w:val="en-GB"/>
        </w:rPr>
        <w:t>obligation</w:t>
      </w:r>
      <w:r w:rsidR="00EB6302" w:rsidRPr="00E47E49">
        <w:rPr>
          <w:rFonts w:ascii="Arial" w:hAnsi="Arial" w:cs="Arial"/>
          <w:sz w:val="22"/>
          <w:szCs w:val="22"/>
          <w:lang w:val="en-GB"/>
        </w:rPr>
        <w:t>s</w:t>
      </w:r>
      <w:r w:rsidR="000508CA" w:rsidRPr="00E47E49">
        <w:rPr>
          <w:rFonts w:ascii="Arial" w:hAnsi="Arial" w:cs="Arial"/>
          <w:sz w:val="22"/>
          <w:szCs w:val="22"/>
          <w:lang w:val="en-GB"/>
        </w:rPr>
        <w:t xml:space="preserve"> are as follows:</w:t>
      </w:r>
    </w:p>
    <w:p w:rsidR="000508CA" w:rsidRPr="00E47E49" w:rsidRDefault="000508CA" w:rsidP="00030426">
      <w:pPr>
        <w:tabs>
          <w:tab w:val="left" w:pos="1440"/>
          <w:tab w:val="right" w:pos="7200"/>
        </w:tabs>
        <w:spacing w:before="120" w:after="120" w:line="380" w:lineRule="exact"/>
        <w:ind w:left="360" w:hanging="360"/>
        <w:jc w:val="right"/>
        <w:rPr>
          <w:rFonts w:ascii="Arial" w:hAnsi="Arial"/>
          <w:b/>
          <w:bCs/>
          <w:sz w:val="22"/>
          <w:szCs w:val="22"/>
        </w:rPr>
      </w:pPr>
      <w:r w:rsidRPr="00E47E49">
        <w:rPr>
          <w:rFonts w:ascii="Arial" w:hAnsi="Arial"/>
          <w:sz w:val="22"/>
          <w:szCs w:val="22"/>
        </w:rPr>
        <w:t xml:space="preserve">(Unit: </w:t>
      </w:r>
      <w:r w:rsidR="00344DA1" w:rsidRPr="00E47E49">
        <w:rPr>
          <w:rFonts w:ascii="Arial" w:hAnsi="Arial"/>
          <w:sz w:val="22"/>
          <w:szCs w:val="22"/>
        </w:rPr>
        <w:t xml:space="preserve">Thousand </w:t>
      </w:r>
      <w:r w:rsidRPr="00E47E49">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073F0" w:rsidRPr="00E47E49" w:rsidTr="00030426">
        <w:tc>
          <w:tcPr>
            <w:tcW w:w="5670" w:type="dxa"/>
          </w:tcPr>
          <w:p w:rsidR="005073F0" w:rsidRPr="00E47E49" w:rsidRDefault="005073F0" w:rsidP="00A213AB">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rsidR="005073F0" w:rsidRPr="00E47E49" w:rsidRDefault="00A026E9"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 xml:space="preserve">30 June       </w:t>
            </w:r>
            <w:r w:rsidR="001120B6" w:rsidRPr="00E47E49">
              <w:rPr>
                <w:rFonts w:ascii="Arial" w:hAnsi="Arial" w:cs="Arial"/>
                <w:sz w:val="22"/>
                <w:szCs w:val="22"/>
              </w:rPr>
              <w:t>2020</w:t>
            </w:r>
          </w:p>
        </w:tc>
        <w:tc>
          <w:tcPr>
            <w:tcW w:w="1710" w:type="dxa"/>
          </w:tcPr>
          <w:p w:rsidR="005073F0" w:rsidRPr="00E47E49" w:rsidRDefault="00A026E9"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31 December 2019</w:t>
            </w:r>
          </w:p>
        </w:tc>
      </w:tr>
      <w:tr w:rsidR="00222675" w:rsidRPr="00E47E49" w:rsidTr="00030426">
        <w:tc>
          <w:tcPr>
            <w:tcW w:w="5670" w:type="dxa"/>
          </w:tcPr>
          <w:p w:rsidR="00222675" w:rsidRPr="00E47E49" w:rsidRDefault="00222675" w:rsidP="00A213AB">
            <w:pPr>
              <w:tabs>
                <w:tab w:val="left" w:pos="342"/>
                <w:tab w:val="left" w:pos="522"/>
                <w:tab w:val="right" w:pos="5040"/>
                <w:tab w:val="right" w:pos="6390"/>
                <w:tab w:val="right" w:pos="8190"/>
              </w:tabs>
              <w:spacing w:line="360" w:lineRule="exact"/>
              <w:ind w:right="-43"/>
              <w:jc w:val="both"/>
              <w:rPr>
                <w:rFonts w:ascii="Arial" w:hAnsi="Arial"/>
                <w:sz w:val="22"/>
                <w:szCs w:val="22"/>
              </w:rPr>
            </w:pPr>
            <w:r w:rsidRPr="00E47E49">
              <w:rPr>
                <w:rFonts w:ascii="Arial" w:hAnsi="Arial"/>
                <w:sz w:val="22"/>
                <w:szCs w:val="22"/>
              </w:rPr>
              <w:t xml:space="preserve">Securities borrowed but has yet to be </w:t>
            </w:r>
            <w:proofErr w:type="gramStart"/>
            <w:r w:rsidRPr="00E47E49">
              <w:rPr>
                <w:rFonts w:ascii="Arial" w:hAnsi="Arial"/>
                <w:sz w:val="22"/>
                <w:szCs w:val="22"/>
              </w:rPr>
              <w:t>transferred</w:t>
            </w:r>
            <w:r w:rsidRPr="00E47E49">
              <w:rPr>
                <w:rFonts w:ascii="Arial" w:hAnsi="Arial"/>
                <w:sz w:val="22"/>
                <w:szCs w:val="22"/>
                <w:vertAlign w:val="superscript"/>
              </w:rPr>
              <w:t>(</w:t>
            </w:r>
            <w:proofErr w:type="gramEnd"/>
            <w:r w:rsidRPr="00E47E49">
              <w:rPr>
                <w:rFonts w:ascii="Arial" w:hAnsi="Arial"/>
                <w:sz w:val="22"/>
                <w:szCs w:val="22"/>
                <w:vertAlign w:val="superscript"/>
              </w:rPr>
              <w:t>1)</w:t>
            </w:r>
          </w:p>
        </w:tc>
        <w:tc>
          <w:tcPr>
            <w:tcW w:w="1710" w:type="dxa"/>
          </w:tcPr>
          <w:p w:rsidR="00222675" w:rsidRPr="00E47E49" w:rsidRDefault="00A213AB" w:rsidP="00A213AB">
            <w:pPr>
              <w:pBdr>
                <w:bottom w:val="single" w:sz="4" w:space="1" w:color="auto"/>
              </w:pBdr>
              <w:tabs>
                <w:tab w:val="decimal" w:pos="1332"/>
              </w:tabs>
              <w:spacing w:line="360" w:lineRule="exact"/>
              <w:ind w:left="-18" w:right="-18"/>
              <w:rPr>
                <w:rFonts w:ascii="Arial" w:hAnsi="Arial"/>
                <w:sz w:val="22"/>
                <w:szCs w:val="22"/>
              </w:rPr>
            </w:pPr>
            <w:r>
              <w:rPr>
                <w:rFonts w:ascii="Arial" w:hAnsi="Arial"/>
                <w:sz w:val="22"/>
                <w:szCs w:val="22"/>
              </w:rPr>
              <w:t>79</w:t>
            </w:r>
          </w:p>
        </w:tc>
        <w:tc>
          <w:tcPr>
            <w:tcW w:w="1710" w:type="dxa"/>
          </w:tcPr>
          <w:p w:rsidR="00222675" w:rsidRPr="00E47E49" w:rsidRDefault="00222675" w:rsidP="00A213AB">
            <w:pPr>
              <w:pBdr>
                <w:bottom w:val="single" w:sz="4" w:space="1" w:color="auto"/>
              </w:pBdr>
              <w:tabs>
                <w:tab w:val="decimal" w:pos="1332"/>
              </w:tabs>
              <w:spacing w:line="360" w:lineRule="exact"/>
              <w:ind w:left="-18" w:right="-18"/>
              <w:rPr>
                <w:rFonts w:ascii="Arial" w:hAnsi="Arial"/>
                <w:sz w:val="22"/>
                <w:szCs w:val="22"/>
              </w:rPr>
            </w:pPr>
            <w:r w:rsidRPr="00E47E49">
              <w:rPr>
                <w:rFonts w:ascii="Arial" w:hAnsi="Arial"/>
                <w:sz w:val="22"/>
                <w:szCs w:val="22"/>
              </w:rPr>
              <w:t>135</w:t>
            </w:r>
          </w:p>
        </w:tc>
      </w:tr>
      <w:tr w:rsidR="00222675" w:rsidRPr="00E47E49" w:rsidTr="00030426">
        <w:tc>
          <w:tcPr>
            <w:tcW w:w="5670" w:type="dxa"/>
          </w:tcPr>
          <w:p w:rsidR="00222675" w:rsidRPr="00E47E49" w:rsidRDefault="00222675" w:rsidP="00A213AB">
            <w:pPr>
              <w:tabs>
                <w:tab w:val="left" w:pos="342"/>
                <w:tab w:val="left" w:pos="522"/>
                <w:tab w:val="right" w:pos="5040"/>
                <w:tab w:val="right" w:pos="6390"/>
                <w:tab w:val="right" w:pos="8190"/>
              </w:tabs>
              <w:spacing w:line="360" w:lineRule="exact"/>
              <w:ind w:right="-43"/>
              <w:jc w:val="both"/>
              <w:rPr>
                <w:rFonts w:ascii="Arial" w:hAnsi="Arial"/>
                <w:sz w:val="22"/>
                <w:szCs w:val="22"/>
              </w:rPr>
            </w:pPr>
            <w:r w:rsidRPr="00E47E49">
              <w:rPr>
                <w:rFonts w:ascii="Arial" w:hAnsi="Arial"/>
                <w:sz w:val="22"/>
                <w:szCs w:val="22"/>
              </w:rPr>
              <w:t>Total</w:t>
            </w:r>
          </w:p>
        </w:tc>
        <w:tc>
          <w:tcPr>
            <w:tcW w:w="1710" w:type="dxa"/>
          </w:tcPr>
          <w:p w:rsidR="00222675" w:rsidRPr="00E47E49" w:rsidRDefault="00A213AB" w:rsidP="00A213AB">
            <w:pPr>
              <w:pBdr>
                <w:bottom w:val="double" w:sz="4" w:space="1" w:color="auto"/>
              </w:pBdr>
              <w:tabs>
                <w:tab w:val="decimal" w:pos="1332"/>
              </w:tabs>
              <w:spacing w:line="360" w:lineRule="exact"/>
              <w:ind w:left="-18" w:right="-18"/>
              <w:rPr>
                <w:rFonts w:ascii="Arial" w:hAnsi="Arial"/>
                <w:sz w:val="22"/>
                <w:szCs w:val="22"/>
              </w:rPr>
            </w:pPr>
            <w:r>
              <w:rPr>
                <w:rFonts w:ascii="Arial" w:hAnsi="Arial"/>
                <w:sz w:val="22"/>
                <w:szCs w:val="22"/>
              </w:rPr>
              <w:t>79</w:t>
            </w:r>
          </w:p>
        </w:tc>
        <w:tc>
          <w:tcPr>
            <w:tcW w:w="1710" w:type="dxa"/>
          </w:tcPr>
          <w:p w:rsidR="00222675" w:rsidRPr="00E47E49" w:rsidRDefault="00222675" w:rsidP="00A213AB">
            <w:pPr>
              <w:pBdr>
                <w:bottom w:val="double" w:sz="4" w:space="1" w:color="auto"/>
              </w:pBdr>
              <w:tabs>
                <w:tab w:val="decimal" w:pos="1332"/>
              </w:tabs>
              <w:spacing w:line="360" w:lineRule="exact"/>
              <w:ind w:left="-18" w:right="-18"/>
              <w:rPr>
                <w:rFonts w:ascii="Arial" w:hAnsi="Arial"/>
                <w:sz w:val="22"/>
                <w:szCs w:val="22"/>
              </w:rPr>
            </w:pPr>
            <w:r w:rsidRPr="00E47E49">
              <w:rPr>
                <w:rFonts w:ascii="Arial" w:hAnsi="Arial"/>
                <w:sz w:val="22"/>
                <w:szCs w:val="22"/>
              </w:rPr>
              <w:t>135</w:t>
            </w:r>
          </w:p>
        </w:tc>
      </w:tr>
    </w:tbl>
    <w:p w:rsidR="00E9155C" w:rsidRPr="00E47E49" w:rsidRDefault="00E9155C" w:rsidP="00A2363F">
      <w:pPr>
        <w:spacing w:line="380" w:lineRule="exact"/>
        <w:ind w:left="907" w:hanging="360"/>
        <w:jc w:val="thaiDistribute"/>
        <w:rPr>
          <w:rFonts w:ascii="Arial" w:hAnsi="Arial"/>
          <w:sz w:val="18"/>
          <w:szCs w:val="18"/>
          <w:lang w:val="en-GB"/>
        </w:rPr>
      </w:pPr>
      <w:r w:rsidRPr="00E47E49">
        <w:rPr>
          <w:rFonts w:ascii="Arial" w:hAnsi="Arial"/>
          <w:sz w:val="22"/>
          <w:szCs w:val="22"/>
          <w:vertAlign w:val="superscript"/>
        </w:rPr>
        <w:t>(</w:t>
      </w:r>
      <w:r w:rsidR="00D36008" w:rsidRPr="00E47E49">
        <w:rPr>
          <w:rFonts w:ascii="Arial" w:hAnsi="Arial"/>
          <w:sz w:val="22"/>
          <w:szCs w:val="22"/>
          <w:vertAlign w:val="superscript"/>
        </w:rPr>
        <w:t>1</w:t>
      </w:r>
      <w:r w:rsidRPr="00E47E49">
        <w:rPr>
          <w:rFonts w:ascii="Arial" w:hAnsi="Arial"/>
          <w:sz w:val="22"/>
          <w:szCs w:val="22"/>
          <w:vertAlign w:val="superscript"/>
        </w:rPr>
        <w:t>)</w:t>
      </w:r>
      <w:r w:rsidRPr="00E47E49">
        <w:rPr>
          <w:rFonts w:ascii="Arial" w:hAnsi="Arial"/>
          <w:sz w:val="22"/>
          <w:szCs w:val="22"/>
          <w:vertAlign w:val="superscript"/>
        </w:rPr>
        <w:tab/>
      </w:r>
      <w:r w:rsidRPr="00E47E49">
        <w:rPr>
          <w:rFonts w:ascii="Arial" w:hAnsi="Arial"/>
          <w:sz w:val="18"/>
          <w:szCs w:val="18"/>
          <w:lang w:val="en-GB"/>
        </w:rPr>
        <w:t>Fair value of securities borrowed but has yet to be transferred was measured at fair value using Level 1 input</w:t>
      </w:r>
    </w:p>
    <w:p w:rsidR="00645C4E" w:rsidRDefault="00645C4E">
      <w:pPr>
        <w:widowControl/>
        <w:overflowPunct/>
        <w:autoSpaceDE/>
        <w:autoSpaceDN/>
        <w:adjustRightInd/>
        <w:textAlignment w:val="auto"/>
        <w:rPr>
          <w:rFonts w:ascii="Arial" w:hAnsi="Arial"/>
          <w:sz w:val="22"/>
          <w:szCs w:val="22"/>
          <w:lang w:val="en-GB"/>
        </w:rPr>
      </w:pPr>
      <w:r>
        <w:rPr>
          <w:rFonts w:ascii="Arial" w:hAnsi="Arial"/>
          <w:sz w:val="22"/>
          <w:szCs w:val="22"/>
          <w:lang w:val="en-GB"/>
        </w:rPr>
        <w:br w:type="page"/>
      </w:r>
    </w:p>
    <w:p w:rsidR="000508CA" w:rsidRPr="00E47E49" w:rsidRDefault="00282B29" w:rsidP="00030426">
      <w:pPr>
        <w:spacing w:before="120" w:after="120" w:line="380" w:lineRule="exact"/>
        <w:ind w:left="547" w:hanging="547"/>
        <w:jc w:val="thaiDistribute"/>
        <w:rPr>
          <w:rFonts w:ascii="Arial" w:hAnsi="Arial"/>
          <w:sz w:val="22"/>
          <w:szCs w:val="22"/>
          <w:lang w:val="en-GB"/>
        </w:rPr>
      </w:pPr>
      <w:r>
        <w:rPr>
          <w:rFonts w:ascii="Arial" w:hAnsi="Arial"/>
          <w:sz w:val="22"/>
          <w:szCs w:val="22"/>
          <w:lang w:val="en-GB"/>
        </w:rPr>
        <w:lastRenderedPageBreak/>
        <w:t>11</w:t>
      </w:r>
      <w:r w:rsidR="000508CA" w:rsidRPr="00E47E49">
        <w:rPr>
          <w:rFonts w:ascii="Arial" w:hAnsi="Arial"/>
          <w:sz w:val="22"/>
          <w:szCs w:val="22"/>
          <w:lang w:val="en-GB"/>
        </w:rPr>
        <w:t>.</w:t>
      </w:r>
      <w:r w:rsidR="00116C89" w:rsidRPr="00E47E49">
        <w:rPr>
          <w:rFonts w:ascii="Arial" w:hAnsi="Arial"/>
          <w:sz w:val="22"/>
          <w:szCs w:val="22"/>
          <w:lang w:val="en-GB"/>
        </w:rPr>
        <w:t>3</w:t>
      </w:r>
      <w:r w:rsidR="000508CA" w:rsidRPr="00E47E49">
        <w:rPr>
          <w:rFonts w:ascii="Arial" w:hAnsi="Arial"/>
          <w:sz w:val="22"/>
          <w:szCs w:val="22"/>
          <w:lang w:val="en-GB"/>
        </w:rPr>
        <w:tab/>
        <w:t xml:space="preserve">As at </w:t>
      </w:r>
      <w:r w:rsidR="00A026E9">
        <w:rPr>
          <w:rFonts w:ascii="Arial" w:hAnsi="Arial"/>
          <w:sz w:val="22"/>
          <w:szCs w:val="22"/>
          <w:lang w:val="en-GB"/>
        </w:rPr>
        <w:t>30 June</w:t>
      </w:r>
      <w:r w:rsidR="005073F0" w:rsidRPr="00E47E49">
        <w:rPr>
          <w:rFonts w:ascii="Arial" w:hAnsi="Arial"/>
          <w:sz w:val="22"/>
          <w:szCs w:val="22"/>
          <w:lang w:val="en-GB"/>
        </w:rPr>
        <w:t xml:space="preserve"> </w:t>
      </w:r>
      <w:r w:rsidR="001120B6" w:rsidRPr="00E47E49">
        <w:rPr>
          <w:rFonts w:ascii="Arial" w:hAnsi="Arial"/>
          <w:sz w:val="22"/>
          <w:szCs w:val="22"/>
          <w:lang w:val="en-GB"/>
        </w:rPr>
        <w:t>2020</w:t>
      </w:r>
      <w:r w:rsidR="005073F0" w:rsidRPr="00E47E49">
        <w:rPr>
          <w:rFonts w:ascii="Arial" w:hAnsi="Arial"/>
          <w:sz w:val="22"/>
          <w:szCs w:val="22"/>
          <w:lang w:val="en-GB"/>
        </w:rPr>
        <w:t xml:space="preserve"> and</w:t>
      </w:r>
      <w:r>
        <w:rPr>
          <w:rFonts w:ascii="Arial" w:hAnsi="Arial"/>
          <w:sz w:val="22"/>
          <w:szCs w:val="22"/>
          <w:lang w:val="en-GB"/>
        </w:rPr>
        <w:t xml:space="preserve"> 31 December</w:t>
      </w:r>
      <w:r w:rsidR="005073F0" w:rsidRPr="00E47E49">
        <w:rPr>
          <w:rFonts w:ascii="Arial" w:hAnsi="Arial"/>
          <w:sz w:val="22"/>
          <w:szCs w:val="22"/>
          <w:lang w:val="en-GB"/>
        </w:rPr>
        <w:t xml:space="preserve"> </w:t>
      </w:r>
      <w:r w:rsidR="001120B6" w:rsidRPr="00E47E49">
        <w:rPr>
          <w:rFonts w:ascii="Arial" w:hAnsi="Arial"/>
          <w:sz w:val="22"/>
          <w:szCs w:val="22"/>
          <w:lang w:val="en-GB"/>
        </w:rPr>
        <w:t>2019</w:t>
      </w:r>
      <w:r w:rsidR="000508CA" w:rsidRPr="00E47E49">
        <w:rPr>
          <w:rFonts w:ascii="Arial" w:hAnsi="Arial"/>
          <w:sz w:val="22"/>
          <w:szCs w:val="22"/>
          <w:lang w:val="en-GB"/>
        </w:rPr>
        <w:t>, the Company’s</w:t>
      </w:r>
      <w:r w:rsidR="00EB655C" w:rsidRPr="00E47E49">
        <w:rPr>
          <w:rFonts w:ascii="Arial" w:hAnsi="Arial"/>
          <w:sz w:val="22"/>
          <w:szCs w:val="22"/>
          <w:lang w:val="en-GB"/>
        </w:rPr>
        <w:t xml:space="preserve"> </w:t>
      </w:r>
      <w:r>
        <w:rPr>
          <w:rFonts w:ascii="Arial" w:hAnsi="Arial"/>
          <w:sz w:val="22"/>
          <w:szCs w:val="22"/>
          <w:lang w:val="en-GB"/>
        </w:rPr>
        <w:t>fixed</w:t>
      </w:r>
      <w:r w:rsidR="00EB655C" w:rsidRPr="00E47E49">
        <w:rPr>
          <w:rFonts w:ascii="Arial" w:hAnsi="Arial"/>
          <w:sz w:val="22"/>
          <w:szCs w:val="22"/>
          <w:lang w:val="en-GB"/>
        </w:rPr>
        <w:t xml:space="preserve"> deposits </w:t>
      </w:r>
      <w:r>
        <w:rPr>
          <w:rFonts w:ascii="Arial" w:hAnsi="Arial"/>
          <w:sz w:val="22"/>
          <w:szCs w:val="22"/>
          <w:lang w:val="en-GB"/>
        </w:rPr>
        <w:t>with</w:t>
      </w:r>
      <w:r w:rsidR="00EB655C" w:rsidRPr="00E47E49">
        <w:rPr>
          <w:rFonts w:ascii="Arial" w:hAnsi="Arial"/>
          <w:sz w:val="22"/>
          <w:szCs w:val="22"/>
          <w:lang w:val="en-GB"/>
        </w:rPr>
        <w:t xml:space="preserve"> financial institutions and </w:t>
      </w:r>
      <w:r w:rsidR="000508CA" w:rsidRPr="00E47E49">
        <w:rPr>
          <w:rFonts w:ascii="Arial" w:hAnsi="Arial"/>
          <w:sz w:val="22"/>
          <w:szCs w:val="22"/>
          <w:lang w:val="en-GB"/>
        </w:rPr>
        <w:t xml:space="preserve">debt securities can be classified by the remaining </w:t>
      </w:r>
      <w:r w:rsidR="000547CD" w:rsidRPr="00E47E49">
        <w:rPr>
          <w:rFonts w:ascii="Arial" w:hAnsi="Arial"/>
          <w:sz w:val="22"/>
          <w:szCs w:val="22"/>
          <w:lang w:val="en-GB"/>
        </w:rPr>
        <w:t>year</w:t>
      </w:r>
      <w:r w:rsidR="000508CA" w:rsidRPr="00E47E49">
        <w:rPr>
          <w:rFonts w:ascii="Arial" w:hAnsi="Arial"/>
          <w:sz w:val="22"/>
          <w:szCs w:val="22"/>
          <w:lang w:val="en-GB"/>
        </w:rPr>
        <w:t xml:space="preserve"> to maturities as follows:</w:t>
      </w:r>
    </w:p>
    <w:p w:rsidR="000508CA" w:rsidRPr="00E47E49" w:rsidRDefault="00117DAC" w:rsidP="00030426">
      <w:pPr>
        <w:tabs>
          <w:tab w:val="left" w:pos="1440"/>
          <w:tab w:val="right" w:pos="7200"/>
        </w:tabs>
        <w:spacing w:before="120" w:after="120" w:line="300" w:lineRule="exact"/>
        <w:ind w:left="360" w:hanging="360"/>
        <w:jc w:val="right"/>
        <w:rPr>
          <w:rFonts w:ascii="Arial" w:hAnsi="Arial"/>
          <w:b/>
          <w:bCs/>
          <w:sz w:val="14"/>
          <w:szCs w:val="14"/>
        </w:rPr>
      </w:pPr>
      <w:r w:rsidRPr="00E47E49">
        <w:rPr>
          <w:rFonts w:ascii="Arial" w:hAnsi="Arial"/>
          <w:sz w:val="14"/>
          <w:szCs w:val="14"/>
        </w:rPr>
        <w:t xml:space="preserve"> </w:t>
      </w:r>
      <w:r w:rsidR="000508CA" w:rsidRPr="00E47E49">
        <w:rPr>
          <w:rFonts w:ascii="Arial" w:hAnsi="Arial"/>
          <w:sz w:val="14"/>
          <w:szCs w:val="14"/>
        </w:rPr>
        <w:t xml:space="preserve">(Unit: </w:t>
      </w:r>
      <w:r w:rsidR="00023C94" w:rsidRPr="00E47E49">
        <w:rPr>
          <w:rFonts w:ascii="Arial" w:hAnsi="Arial"/>
          <w:sz w:val="14"/>
          <w:szCs w:val="14"/>
        </w:rPr>
        <w:t xml:space="preserve">Thousand </w:t>
      </w:r>
      <w:r w:rsidR="000508CA" w:rsidRPr="00E47E49">
        <w:rPr>
          <w:rFonts w:ascii="Arial" w:hAnsi="Arial"/>
          <w:sz w:val="14"/>
          <w:szCs w:val="14"/>
        </w:rPr>
        <w:t>Baht)</w:t>
      </w:r>
    </w:p>
    <w:tbl>
      <w:tblPr>
        <w:tblW w:w="8982" w:type="dxa"/>
        <w:tblInd w:w="558" w:type="dxa"/>
        <w:tblLayout w:type="fixed"/>
        <w:tblLook w:val="0000" w:firstRow="0" w:lastRow="0" w:firstColumn="0" w:lastColumn="0" w:noHBand="0" w:noVBand="0"/>
      </w:tblPr>
      <w:tblGrid>
        <w:gridCol w:w="2682"/>
        <w:gridCol w:w="1260"/>
        <w:gridCol w:w="1260"/>
        <w:gridCol w:w="1260"/>
        <w:gridCol w:w="1260"/>
        <w:gridCol w:w="1260"/>
      </w:tblGrid>
      <w:tr w:rsidR="000508CA" w:rsidRPr="00E47E49" w:rsidTr="00282B29">
        <w:tc>
          <w:tcPr>
            <w:tcW w:w="2682" w:type="dxa"/>
          </w:tcPr>
          <w:p w:rsidR="000508CA" w:rsidRPr="00E47E49"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6300" w:type="dxa"/>
            <w:gridSpan w:val="5"/>
          </w:tcPr>
          <w:p w:rsidR="000508CA" w:rsidRPr="00E47E49" w:rsidRDefault="00282B29"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Pr>
                <w:rFonts w:ascii="Arial" w:hAnsi="Arial"/>
                <w:sz w:val="14"/>
                <w:szCs w:val="14"/>
              </w:rPr>
              <w:t xml:space="preserve">30 June </w:t>
            </w:r>
            <w:r w:rsidR="001120B6" w:rsidRPr="00E47E49">
              <w:rPr>
                <w:rFonts w:ascii="Arial" w:hAnsi="Arial"/>
                <w:sz w:val="14"/>
                <w:szCs w:val="14"/>
              </w:rPr>
              <w:t>2020</w:t>
            </w:r>
          </w:p>
        </w:tc>
      </w:tr>
      <w:tr w:rsidR="000508CA" w:rsidRPr="00E47E49" w:rsidTr="00282B29">
        <w:tc>
          <w:tcPr>
            <w:tcW w:w="2682" w:type="dxa"/>
          </w:tcPr>
          <w:p w:rsidR="000508CA" w:rsidRPr="00E47E49"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rsidR="000508CA" w:rsidRPr="00E47E49" w:rsidRDefault="00B9014F"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Period</w:t>
            </w:r>
            <w:r w:rsidR="000508CA" w:rsidRPr="00E47E49">
              <w:rPr>
                <w:rFonts w:ascii="Arial" w:hAnsi="Arial"/>
                <w:sz w:val="14"/>
                <w:szCs w:val="14"/>
              </w:rPr>
              <w:t xml:space="preserve"> to maturity</w:t>
            </w:r>
          </w:p>
        </w:tc>
        <w:tc>
          <w:tcPr>
            <w:tcW w:w="1260" w:type="dxa"/>
          </w:tcPr>
          <w:p w:rsidR="000508CA" w:rsidRPr="00E47E49" w:rsidRDefault="000508CA" w:rsidP="00282B29">
            <w:pPr>
              <w:tabs>
                <w:tab w:val="left" w:pos="2880"/>
                <w:tab w:val="right" w:pos="5040"/>
                <w:tab w:val="right" w:pos="6390"/>
                <w:tab w:val="right" w:pos="8190"/>
              </w:tabs>
              <w:spacing w:line="300" w:lineRule="exact"/>
              <w:ind w:right="-18"/>
              <w:jc w:val="center"/>
              <w:rPr>
                <w:rFonts w:ascii="Arial" w:hAnsi="Arial"/>
                <w:sz w:val="14"/>
                <w:szCs w:val="14"/>
              </w:rPr>
            </w:pPr>
          </w:p>
        </w:tc>
      </w:tr>
      <w:tr w:rsidR="000508CA" w:rsidRPr="00E47E49" w:rsidTr="00282B29">
        <w:tc>
          <w:tcPr>
            <w:tcW w:w="2682" w:type="dxa"/>
          </w:tcPr>
          <w:p w:rsidR="000508CA" w:rsidRPr="00E47E49"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rsidR="000508CA" w:rsidRPr="00E47E49" w:rsidRDefault="000508CA"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Within 1 year</w:t>
            </w:r>
          </w:p>
        </w:tc>
        <w:tc>
          <w:tcPr>
            <w:tcW w:w="1260" w:type="dxa"/>
          </w:tcPr>
          <w:p w:rsidR="000508CA" w:rsidRPr="00E47E49" w:rsidRDefault="000508CA"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1 - 5 years</w:t>
            </w:r>
          </w:p>
        </w:tc>
        <w:tc>
          <w:tcPr>
            <w:tcW w:w="1260" w:type="dxa"/>
          </w:tcPr>
          <w:p w:rsidR="000508CA" w:rsidRPr="00E47E49" w:rsidRDefault="000508CA"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E47E49">
              <w:rPr>
                <w:rFonts w:ascii="Arial" w:hAnsi="Arial"/>
                <w:sz w:val="14"/>
                <w:szCs w:val="14"/>
              </w:rPr>
              <w:t>Exceed 5 years</w:t>
            </w:r>
          </w:p>
        </w:tc>
        <w:tc>
          <w:tcPr>
            <w:tcW w:w="1260" w:type="dxa"/>
          </w:tcPr>
          <w:p w:rsidR="000508CA" w:rsidRPr="00E47E49" w:rsidRDefault="000508CA"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cs/>
              </w:rPr>
            </w:pPr>
            <w:r w:rsidRPr="00E47E49">
              <w:rPr>
                <w:rFonts w:ascii="Arial" w:hAnsi="Arial"/>
                <w:sz w:val="14"/>
                <w:szCs w:val="14"/>
              </w:rPr>
              <w:t>No maturity</w:t>
            </w:r>
          </w:p>
        </w:tc>
        <w:tc>
          <w:tcPr>
            <w:tcW w:w="1260" w:type="dxa"/>
          </w:tcPr>
          <w:p w:rsidR="000508CA" w:rsidRPr="00E47E49" w:rsidRDefault="000508CA"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Total</w:t>
            </w:r>
          </w:p>
        </w:tc>
      </w:tr>
      <w:tr w:rsidR="00282B29" w:rsidRPr="00E47E49" w:rsidTr="00030426">
        <w:tc>
          <w:tcPr>
            <w:tcW w:w="5202" w:type="dxa"/>
            <w:gridSpan w:val="3"/>
          </w:tcPr>
          <w:p w:rsidR="00282B29" w:rsidRPr="00E47E49" w:rsidRDefault="00282B29" w:rsidP="00282B29">
            <w:pPr>
              <w:tabs>
                <w:tab w:val="decimal" w:pos="954"/>
              </w:tabs>
              <w:spacing w:line="300" w:lineRule="exact"/>
              <w:ind w:right="-18"/>
              <w:jc w:val="both"/>
              <w:rPr>
                <w:rFonts w:ascii="Arial" w:hAnsi="Arial" w:cs="Arial"/>
                <w:sz w:val="14"/>
                <w:szCs w:val="14"/>
              </w:rPr>
            </w:pPr>
            <w:r>
              <w:rPr>
                <w:rFonts w:ascii="Arial" w:hAnsi="Arial"/>
                <w:b/>
                <w:bCs/>
                <w:sz w:val="14"/>
                <w:szCs w:val="14"/>
              </w:rPr>
              <w:t>Investments measured at fair value through profit or loss</w:t>
            </w:r>
          </w:p>
        </w:tc>
        <w:tc>
          <w:tcPr>
            <w:tcW w:w="1260" w:type="dxa"/>
          </w:tcPr>
          <w:p w:rsidR="00282B29" w:rsidRPr="00E47E49" w:rsidRDefault="00282B29" w:rsidP="00282B29">
            <w:pPr>
              <w:tabs>
                <w:tab w:val="decimal" w:pos="954"/>
              </w:tabs>
              <w:spacing w:line="300" w:lineRule="exact"/>
              <w:ind w:right="-18"/>
              <w:jc w:val="both"/>
              <w:rPr>
                <w:rFonts w:ascii="Arial" w:hAnsi="Arial" w:cs="Arial"/>
                <w:sz w:val="14"/>
                <w:szCs w:val="14"/>
              </w:rPr>
            </w:pPr>
          </w:p>
        </w:tc>
        <w:tc>
          <w:tcPr>
            <w:tcW w:w="1260" w:type="dxa"/>
          </w:tcPr>
          <w:p w:rsidR="00282B29" w:rsidRPr="00E47E49" w:rsidRDefault="00282B29" w:rsidP="00282B29">
            <w:pPr>
              <w:tabs>
                <w:tab w:val="decimal" w:pos="954"/>
              </w:tabs>
              <w:spacing w:line="300" w:lineRule="exact"/>
              <w:ind w:right="-18"/>
              <w:jc w:val="both"/>
              <w:rPr>
                <w:rFonts w:ascii="Arial" w:hAnsi="Arial" w:cs="Arial"/>
                <w:sz w:val="14"/>
                <w:szCs w:val="14"/>
              </w:rPr>
            </w:pPr>
          </w:p>
        </w:tc>
        <w:tc>
          <w:tcPr>
            <w:tcW w:w="1260" w:type="dxa"/>
          </w:tcPr>
          <w:p w:rsidR="00282B29" w:rsidRPr="00E47E49" w:rsidRDefault="00282B29" w:rsidP="00282B29">
            <w:pPr>
              <w:tabs>
                <w:tab w:val="decimal" w:pos="954"/>
              </w:tabs>
              <w:spacing w:line="300" w:lineRule="exact"/>
              <w:ind w:right="-18"/>
              <w:jc w:val="both"/>
              <w:rPr>
                <w:rFonts w:ascii="Arial" w:hAnsi="Arial" w:cs="Arial"/>
                <w:sz w:val="14"/>
                <w:szCs w:val="14"/>
              </w:rPr>
            </w:pPr>
          </w:p>
        </w:tc>
      </w:tr>
      <w:tr w:rsidR="00D25F64" w:rsidRPr="00E47E49" w:rsidTr="00282B29">
        <w:tc>
          <w:tcPr>
            <w:tcW w:w="2682" w:type="dxa"/>
          </w:tcPr>
          <w:p w:rsidR="00D25F64" w:rsidRPr="00E47E49" w:rsidRDefault="00D25F64"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rPr>
            </w:pPr>
            <w:r w:rsidRPr="00E47E49">
              <w:rPr>
                <w:rFonts w:ascii="Arial" w:hAnsi="Arial"/>
                <w:b/>
                <w:bCs/>
                <w:sz w:val="14"/>
                <w:szCs w:val="14"/>
              </w:rPr>
              <w:tab/>
            </w:r>
            <w:r w:rsidRPr="00E47E49">
              <w:rPr>
                <w:rFonts w:ascii="Arial" w:hAnsi="Arial"/>
                <w:sz w:val="14"/>
                <w:szCs w:val="14"/>
              </w:rPr>
              <w:t>Private sector debt securities</w:t>
            </w:r>
          </w:p>
        </w:tc>
        <w:tc>
          <w:tcPr>
            <w:tcW w:w="1260" w:type="dxa"/>
            <w:vAlign w:val="bottom"/>
          </w:tcPr>
          <w:p w:rsidR="00D25F64" w:rsidRPr="00E47E49" w:rsidRDefault="00645C4E" w:rsidP="00282B29">
            <w:pPr>
              <w:tabs>
                <w:tab w:val="decimal" w:pos="954"/>
              </w:tabs>
              <w:spacing w:line="300" w:lineRule="exact"/>
              <w:ind w:left="-18" w:right="-18"/>
              <w:rPr>
                <w:rFonts w:ascii="Arial" w:hAnsi="Arial" w:cs="Arial"/>
                <w:sz w:val="14"/>
                <w:szCs w:val="14"/>
              </w:rPr>
            </w:pPr>
            <w:r>
              <w:rPr>
                <w:rFonts w:ascii="Arial" w:hAnsi="Arial" w:cs="Arial"/>
                <w:sz w:val="14"/>
                <w:szCs w:val="14"/>
              </w:rPr>
              <w:t>29,554</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306,008</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9,071</w:t>
            </w:r>
          </w:p>
        </w:tc>
        <w:tc>
          <w:tcPr>
            <w:tcW w:w="1260" w:type="dxa"/>
            <w:vAlign w:val="bottom"/>
          </w:tcPr>
          <w:p w:rsidR="00D25F64" w:rsidRPr="00E47E49" w:rsidRDefault="00645C4E" w:rsidP="00282B29">
            <w:pPr>
              <w:tabs>
                <w:tab w:val="decimal" w:pos="954"/>
              </w:tabs>
              <w:spacing w:line="300" w:lineRule="exact"/>
              <w:ind w:right="-18"/>
              <w:rPr>
                <w:rFonts w:ascii="Arial" w:hAnsi="Arial" w:cs="Arial"/>
                <w:sz w:val="14"/>
                <w:szCs w:val="14"/>
              </w:rPr>
            </w:pPr>
            <w:r>
              <w:rPr>
                <w:rFonts w:ascii="Arial" w:hAnsi="Arial" w:cs="Arial"/>
                <w:sz w:val="14"/>
                <w:szCs w:val="14"/>
              </w:rPr>
              <w:t>307,037</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651,670</w:t>
            </w:r>
          </w:p>
        </w:tc>
      </w:tr>
      <w:tr w:rsidR="00282B29" w:rsidRPr="00E47E49" w:rsidTr="00030426">
        <w:tc>
          <w:tcPr>
            <w:tcW w:w="5202" w:type="dxa"/>
            <w:gridSpan w:val="3"/>
          </w:tcPr>
          <w:p w:rsidR="00282B29" w:rsidRPr="00E47E49" w:rsidRDefault="00282B29" w:rsidP="00282B29">
            <w:pPr>
              <w:tabs>
                <w:tab w:val="decimal" w:pos="954"/>
              </w:tabs>
              <w:spacing w:line="300" w:lineRule="exact"/>
              <w:ind w:right="-18"/>
              <w:rPr>
                <w:rFonts w:ascii="Arial" w:hAnsi="Arial" w:cs="Arial"/>
                <w:sz w:val="14"/>
                <w:szCs w:val="14"/>
              </w:rPr>
            </w:pPr>
            <w:r>
              <w:rPr>
                <w:rFonts w:ascii="Arial" w:hAnsi="Arial"/>
                <w:b/>
                <w:bCs/>
                <w:sz w:val="14"/>
                <w:szCs w:val="14"/>
              </w:rPr>
              <w:t xml:space="preserve">Investments measured at </w:t>
            </w:r>
            <w:proofErr w:type="spellStart"/>
            <w:r>
              <w:rPr>
                <w:rFonts w:ascii="Arial" w:hAnsi="Arial"/>
                <w:b/>
                <w:bCs/>
                <w:sz w:val="14"/>
                <w:szCs w:val="14"/>
              </w:rPr>
              <w:t>amortised</w:t>
            </w:r>
            <w:proofErr w:type="spellEnd"/>
            <w:r w:rsidR="00B065A0">
              <w:rPr>
                <w:rFonts w:ascii="Arial" w:hAnsi="Arial"/>
                <w:b/>
                <w:bCs/>
                <w:sz w:val="14"/>
                <w:szCs w:val="14"/>
              </w:rPr>
              <w:t xml:space="preserve"> cost</w:t>
            </w:r>
          </w:p>
        </w:tc>
        <w:tc>
          <w:tcPr>
            <w:tcW w:w="1260" w:type="dxa"/>
            <w:vAlign w:val="bottom"/>
          </w:tcPr>
          <w:p w:rsidR="00282B29" w:rsidRPr="00E47E49" w:rsidRDefault="00282B29" w:rsidP="00282B29">
            <w:pPr>
              <w:tabs>
                <w:tab w:val="decimal" w:pos="954"/>
              </w:tabs>
              <w:spacing w:line="300" w:lineRule="exact"/>
              <w:ind w:right="-18"/>
              <w:rPr>
                <w:rFonts w:ascii="Arial" w:hAnsi="Arial" w:cs="Arial"/>
                <w:sz w:val="14"/>
                <w:szCs w:val="14"/>
              </w:rPr>
            </w:pPr>
          </w:p>
        </w:tc>
        <w:tc>
          <w:tcPr>
            <w:tcW w:w="1260" w:type="dxa"/>
            <w:vAlign w:val="bottom"/>
          </w:tcPr>
          <w:p w:rsidR="00282B29" w:rsidRPr="00E47E49" w:rsidRDefault="00282B29" w:rsidP="00282B29">
            <w:pPr>
              <w:tabs>
                <w:tab w:val="decimal" w:pos="954"/>
              </w:tabs>
              <w:spacing w:line="300" w:lineRule="exact"/>
              <w:ind w:right="-18"/>
              <w:rPr>
                <w:rFonts w:ascii="Arial" w:hAnsi="Arial" w:cs="Arial"/>
                <w:sz w:val="14"/>
                <w:szCs w:val="14"/>
              </w:rPr>
            </w:pPr>
          </w:p>
        </w:tc>
        <w:tc>
          <w:tcPr>
            <w:tcW w:w="1260" w:type="dxa"/>
            <w:vAlign w:val="bottom"/>
          </w:tcPr>
          <w:p w:rsidR="00282B29" w:rsidRPr="00E47E49" w:rsidRDefault="00282B29" w:rsidP="00282B29">
            <w:pPr>
              <w:tabs>
                <w:tab w:val="decimal" w:pos="954"/>
              </w:tabs>
              <w:spacing w:line="300" w:lineRule="exact"/>
              <w:ind w:right="-18"/>
              <w:rPr>
                <w:rFonts w:ascii="Arial" w:hAnsi="Arial" w:cs="Arial"/>
                <w:sz w:val="14"/>
                <w:szCs w:val="14"/>
              </w:rPr>
            </w:pPr>
          </w:p>
        </w:tc>
      </w:tr>
      <w:tr w:rsidR="00D25F64" w:rsidRPr="00E47E49" w:rsidTr="00282B29">
        <w:tc>
          <w:tcPr>
            <w:tcW w:w="2682" w:type="dxa"/>
          </w:tcPr>
          <w:p w:rsidR="00D25F64" w:rsidRPr="00E47E49" w:rsidRDefault="00D25F64"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E47E49">
              <w:rPr>
                <w:rFonts w:ascii="Arial" w:hAnsi="Arial"/>
                <w:b/>
                <w:bCs/>
                <w:sz w:val="14"/>
                <w:szCs w:val="14"/>
              </w:rPr>
              <w:tab/>
            </w:r>
            <w:r w:rsidRPr="00E47E49">
              <w:rPr>
                <w:rFonts w:ascii="Arial" w:hAnsi="Arial"/>
                <w:sz w:val="14"/>
                <w:szCs w:val="14"/>
              </w:rPr>
              <w:t>Fixed deposits over three months but not over one year</w:t>
            </w:r>
          </w:p>
        </w:tc>
        <w:tc>
          <w:tcPr>
            <w:tcW w:w="1260" w:type="dxa"/>
            <w:vAlign w:val="bottom"/>
          </w:tcPr>
          <w:p w:rsidR="00D25F64" w:rsidRPr="00E47E49" w:rsidRDefault="00282B29" w:rsidP="00282B29">
            <w:pPr>
              <w:tabs>
                <w:tab w:val="decimal" w:pos="954"/>
              </w:tabs>
              <w:spacing w:line="300" w:lineRule="exact"/>
              <w:ind w:left="-18" w:right="-18"/>
              <w:rPr>
                <w:rFonts w:ascii="Arial" w:hAnsi="Arial" w:cs="Arial"/>
                <w:sz w:val="14"/>
                <w:szCs w:val="14"/>
              </w:rPr>
            </w:pPr>
            <w:r>
              <w:rPr>
                <w:rFonts w:ascii="Arial" w:hAnsi="Arial" w:cs="Arial"/>
                <w:sz w:val="14"/>
                <w:szCs w:val="14"/>
              </w:rPr>
              <w:t>3,300,000</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3,300,000</w:t>
            </w:r>
          </w:p>
        </w:tc>
      </w:tr>
      <w:tr w:rsidR="00D25F64" w:rsidRPr="00E47E49" w:rsidTr="00282B29">
        <w:tc>
          <w:tcPr>
            <w:tcW w:w="2682" w:type="dxa"/>
          </w:tcPr>
          <w:p w:rsidR="00D25F64" w:rsidRPr="00E47E49" w:rsidRDefault="00D25F64"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rPr>
            </w:pPr>
            <w:r w:rsidRPr="00E47E49">
              <w:rPr>
                <w:rFonts w:ascii="Arial" w:hAnsi="Arial"/>
                <w:b/>
                <w:bCs/>
                <w:sz w:val="14"/>
                <w:szCs w:val="14"/>
              </w:rPr>
              <w:tab/>
            </w:r>
            <w:r w:rsidRPr="00E47E49">
              <w:rPr>
                <w:rFonts w:ascii="Arial" w:hAnsi="Arial"/>
                <w:sz w:val="14"/>
                <w:szCs w:val="14"/>
              </w:rPr>
              <w:t>Government bond</w:t>
            </w:r>
          </w:p>
        </w:tc>
        <w:tc>
          <w:tcPr>
            <w:tcW w:w="1260" w:type="dxa"/>
            <w:vAlign w:val="bottom"/>
          </w:tcPr>
          <w:p w:rsidR="00D25F64" w:rsidRPr="00E47E49" w:rsidRDefault="00282B29" w:rsidP="00282B29">
            <w:pPr>
              <w:tabs>
                <w:tab w:val="decimal" w:pos="954"/>
              </w:tabs>
              <w:spacing w:line="300" w:lineRule="exact"/>
              <w:ind w:left="-18" w:right="-18"/>
              <w:rPr>
                <w:rFonts w:ascii="Arial" w:hAnsi="Arial" w:cs="Arial"/>
                <w:sz w:val="14"/>
                <w:szCs w:val="14"/>
                <w:cs/>
              </w:rPr>
            </w:pPr>
            <w:r>
              <w:rPr>
                <w:rFonts w:ascii="Arial" w:hAnsi="Arial" w:cs="Arial"/>
                <w:sz w:val="14"/>
                <w:szCs w:val="14"/>
              </w:rPr>
              <w:t>599,687</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282B29" w:rsidP="00282B29">
            <w:pPr>
              <w:tabs>
                <w:tab w:val="decimal" w:pos="954"/>
              </w:tabs>
              <w:spacing w:line="300" w:lineRule="exact"/>
              <w:ind w:right="-18"/>
              <w:rPr>
                <w:rFonts w:ascii="Arial" w:hAnsi="Arial" w:cs="Arial"/>
                <w:sz w:val="14"/>
                <w:szCs w:val="14"/>
              </w:rPr>
            </w:pPr>
            <w:r>
              <w:rPr>
                <w:rFonts w:ascii="Arial" w:hAnsi="Arial" w:cs="Arial"/>
                <w:sz w:val="14"/>
                <w:szCs w:val="14"/>
              </w:rPr>
              <w:t>599,687</w:t>
            </w:r>
          </w:p>
        </w:tc>
      </w:tr>
      <w:tr w:rsidR="00D25F64" w:rsidRPr="00E47E49" w:rsidTr="00282B29">
        <w:tc>
          <w:tcPr>
            <w:tcW w:w="2682" w:type="dxa"/>
          </w:tcPr>
          <w:p w:rsidR="00D25F64" w:rsidRPr="00E47E49" w:rsidRDefault="00D25F64"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E47E49">
              <w:rPr>
                <w:rFonts w:ascii="Arial" w:hAnsi="Arial" w:cs="Arial"/>
                <w:sz w:val="14"/>
                <w:szCs w:val="14"/>
              </w:rPr>
              <w:tab/>
              <w:t xml:space="preserve">Less: Investments of </w:t>
            </w:r>
          </w:p>
        </w:tc>
        <w:tc>
          <w:tcPr>
            <w:tcW w:w="1260" w:type="dxa"/>
            <w:vAlign w:val="bottom"/>
          </w:tcPr>
          <w:p w:rsidR="00D25F64" w:rsidRPr="00E47E49" w:rsidRDefault="00D25F64" w:rsidP="00282B29">
            <w:pPr>
              <w:tabs>
                <w:tab w:val="decimal" w:pos="954"/>
              </w:tabs>
              <w:spacing w:line="300" w:lineRule="exact"/>
              <w:ind w:left="-18" w:right="-18"/>
              <w:rPr>
                <w:rFonts w:ascii="Arial" w:hAnsi="Arial" w:cs="Arial"/>
                <w:sz w:val="14"/>
                <w:szCs w:val="14"/>
              </w:rPr>
            </w:pPr>
          </w:p>
        </w:tc>
        <w:tc>
          <w:tcPr>
            <w:tcW w:w="1260" w:type="dxa"/>
            <w:vAlign w:val="bottom"/>
          </w:tcPr>
          <w:p w:rsidR="00D25F64" w:rsidRPr="00E47E49" w:rsidRDefault="00D25F64" w:rsidP="00282B29">
            <w:pPr>
              <w:tabs>
                <w:tab w:val="decimal" w:pos="954"/>
              </w:tabs>
              <w:spacing w:line="300" w:lineRule="exact"/>
              <w:ind w:right="-18"/>
              <w:rPr>
                <w:rFonts w:ascii="Arial" w:hAnsi="Arial" w:cs="Arial"/>
                <w:sz w:val="14"/>
                <w:szCs w:val="14"/>
              </w:rPr>
            </w:pPr>
          </w:p>
        </w:tc>
        <w:tc>
          <w:tcPr>
            <w:tcW w:w="1260" w:type="dxa"/>
            <w:vAlign w:val="bottom"/>
          </w:tcPr>
          <w:p w:rsidR="00D25F64" w:rsidRPr="00E47E49" w:rsidRDefault="00D25F64" w:rsidP="00282B29">
            <w:pPr>
              <w:tabs>
                <w:tab w:val="decimal" w:pos="954"/>
              </w:tabs>
              <w:spacing w:line="300" w:lineRule="exact"/>
              <w:ind w:right="-18"/>
              <w:rPr>
                <w:rFonts w:ascii="Arial" w:hAnsi="Arial" w:cs="Arial"/>
                <w:sz w:val="14"/>
                <w:szCs w:val="14"/>
              </w:rPr>
            </w:pPr>
          </w:p>
        </w:tc>
        <w:tc>
          <w:tcPr>
            <w:tcW w:w="1260" w:type="dxa"/>
            <w:vAlign w:val="bottom"/>
          </w:tcPr>
          <w:p w:rsidR="00D25F64" w:rsidRPr="00E47E49" w:rsidRDefault="00D25F64" w:rsidP="00282B29">
            <w:pPr>
              <w:tabs>
                <w:tab w:val="decimal" w:pos="954"/>
              </w:tabs>
              <w:spacing w:line="300" w:lineRule="exact"/>
              <w:ind w:right="-18"/>
              <w:rPr>
                <w:rFonts w:ascii="Arial" w:hAnsi="Arial" w:cs="Arial"/>
                <w:sz w:val="14"/>
                <w:szCs w:val="14"/>
              </w:rPr>
            </w:pPr>
          </w:p>
        </w:tc>
        <w:tc>
          <w:tcPr>
            <w:tcW w:w="1260" w:type="dxa"/>
            <w:vAlign w:val="bottom"/>
          </w:tcPr>
          <w:p w:rsidR="00D25F64" w:rsidRPr="00E47E49" w:rsidRDefault="00D25F64" w:rsidP="00282B29">
            <w:pPr>
              <w:tabs>
                <w:tab w:val="decimal" w:pos="954"/>
              </w:tabs>
              <w:spacing w:line="300" w:lineRule="exact"/>
              <w:ind w:right="-18"/>
              <w:rPr>
                <w:rFonts w:ascii="Arial" w:hAnsi="Arial" w:cs="Arial"/>
                <w:sz w:val="14"/>
                <w:szCs w:val="14"/>
              </w:rPr>
            </w:pPr>
          </w:p>
        </w:tc>
      </w:tr>
      <w:tr w:rsidR="00D25F64" w:rsidRPr="00E47E49" w:rsidTr="00282B29">
        <w:tc>
          <w:tcPr>
            <w:tcW w:w="2682" w:type="dxa"/>
          </w:tcPr>
          <w:p w:rsidR="00D25F64" w:rsidRPr="00E47E49" w:rsidRDefault="00D25F64" w:rsidP="00282B29">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E47E49">
              <w:rPr>
                <w:rFonts w:ascii="Arial" w:hAnsi="Arial" w:cs="Arial"/>
                <w:sz w:val="14"/>
                <w:szCs w:val="14"/>
              </w:rPr>
              <w:tab/>
              <w:t xml:space="preserve">            customers’ account</w:t>
            </w:r>
          </w:p>
        </w:tc>
        <w:tc>
          <w:tcPr>
            <w:tcW w:w="1260" w:type="dxa"/>
            <w:vAlign w:val="bottom"/>
          </w:tcPr>
          <w:p w:rsidR="00D25F64" w:rsidRPr="00E47E49" w:rsidRDefault="00030426" w:rsidP="00282B29">
            <w:pPr>
              <w:pBdr>
                <w:bottom w:val="sing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(3,899,687)</w:t>
            </w:r>
          </w:p>
        </w:tc>
        <w:tc>
          <w:tcPr>
            <w:tcW w:w="1260" w:type="dxa"/>
            <w:vAlign w:val="bottom"/>
          </w:tcPr>
          <w:p w:rsidR="00D25F64" w:rsidRPr="00E47E49" w:rsidRDefault="00030426" w:rsidP="00282B29">
            <w:pPr>
              <w:pBdr>
                <w:bottom w:val="sing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030426" w:rsidP="00282B29">
            <w:pPr>
              <w:pBdr>
                <w:bottom w:val="sing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030426" w:rsidP="00282B29">
            <w:pPr>
              <w:pBdr>
                <w:bottom w:val="sing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D25F64" w:rsidRPr="00E47E49" w:rsidRDefault="00030426" w:rsidP="00282B29">
            <w:pPr>
              <w:pBdr>
                <w:bottom w:val="single" w:sz="4" w:space="1" w:color="auto"/>
              </w:pBdr>
              <w:tabs>
                <w:tab w:val="decimal" w:pos="954"/>
              </w:tabs>
              <w:spacing w:line="300" w:lineRule="exact"/>
              <w:ind w:right="-18"/>
              <w:rPr>
                <w:rFonts w:ascii="Arial" w:hAnsi="Arial" w:cs="Arial"/>
                <w:sz w:val="14"/>
                <w:szCs w:val="14"/>
              </w:rPr>
            </w:pPr>
            <w:r>
              <w:rPr>
                <w:rFonts w:ascii="Arial" w:hAnsi="Arial" w:cs="Arial"/>
                <w:sz w:val="14"/>
                <w:szCs w:val="14"/>
              </w:rPr>
              <w:t>(3,899,687)</w:t>
            </w:r>
          </w:p>
        </w:tc>
      </w:tr>
      <w:tr w:rsidR="00D25F64" w:rsidRPr="00E47E49" w:rsidTr="00282B29">
        <w:tc>
          <w:tcPr>
            <w:tcW w:w="2682" w:type="dxa"/>
          </w:tcPr>
          <w:p w:rsidR="00D25F64" w:rsidRPr="00E47E49" w:rsidRDefault="00D25F64"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E47E49">
              <w:rPr>
                <w:rFonts w:ascii="Arial" w:hAnsi="Arial" w:cs="Arial"/>
                <w:sz w:val="14"/>
                <w:szCs w:val="14"/>
                <w:cs/>
              </w:rPr>
              <w:tab/>
            </w:r>
            <w:r w:rsidRPr="00E47E49">
              <w:rPr>
                <w:rFonts w:ascii="Arial" w:hAnsi="Arial" w:cs="Arial"/>
                <w:sz w:val="14"/>
                <w:szCs w:val="14"/>
              </w:rPr>
              <w:t>Total</w:t>
            </w:r>
          </w:p>
        </w:tc>
        <w:tc>
          <w:tcPr>
            <w:tcW w:w="1260" w:type="dxa"/>
            <w:vAlign w:val="bottom"/>
          </w:tcPr>
          <w:p w:rsidR="00D25F64" w:rsidRPr="00E47E49" w:rsidRDefault="00645C4E" w:rsidP="00282B29">
            <w:pPr>
              <w:pBdr>
                <w:bottom w:val="doub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29,554</w:t>
            </w:r>
          </w:p>
        </w:tc>
        <w:tc>
          <w:tcPr>
            <w:tcW w:w="1260" w:type="dxa"/>
            <w:vAlign w:val="bottom"/>
          </w:tcPr>
          <w:p w:rsidR="00D25F64" w:rsidRPr="00E47E49" w:rsidRDefault="00030426"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306,008</w:t>
            </w:r>
          </w:p>
        </w:tc>
        <w:tc>
          <w:tcPr>
            <w:tcW w:w="1260" w:type="dxa"/>
            <w:vAlign w:val="bottom"/>
          </w:tcPr>
          <w:p w:rsidR="00D25F64" w:rsidRPr="00E47E49" w:rsidRDefault="00030426"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9,071</w:t>
            </w:r>
          </w:p>
        </w:tc>
        <w:tc>
          <w:tcPr>
            <w:tcW w:w="1260" w:type="dxa"/>
            <w:vAlign w:val="bottom"/>
          </w:tcPr>
          <w:p w:rsidR="00D25F64" w:rsidRPr="00E47E49" w:rsidRDefault="00645C4E"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307,037</w:t>
            </w:r>
          </w:p>
        </w:tc>
        <w:tc>
          <w:tcPr>
            <w:tcW w:w="1260" w:type="dxa"/>
            <w:vAlign w:val="bottom"/>
          </w:tcPr>
          <w:p w:rsidR="00D25F64" w:rsidRPr="00E47E49" w:rsidRDefault="00030426"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651,670</w:t>
            </w:r>
          </w:p>
        </w:tc>
      </w:tr>
    </w:tbl>
    <w:p w:rsidR="00222675" w:rsidRPr="00E47E49" w:rsidRDefault="00222675" w:rsidP="00030426">
      <w:pPr>
        <w:tabs>
          <w:tab w:val="left" w:pos="1440"/>
          <w:tab w:val="right" w:pos="7200"/>
        </w:tabs>
        <w:spacing w:before="120" w:after="120" w:line="300" w:lineRule="exact"/>
        <w:ind w:left="360" w:hanging="360"/>
        <w:jc w:val="right"/>
        <w:rPr>
          <w:rFonts w:ascii="Arial" w:hAnsi="Arial"/>
          <w:b/>
          <w:bCs/>
          <w:sz w:val="14"/>
          <w:szCs w:val="14"/>
        </w:rPr>
      </w:pPr>
      <w:r w:rsidRPr="00E47E49">
        <w:rPr>
          <w:rFonts w:ascii="Arial" w:hAnsi="Arial"/>
          <w:sz w:val="14"/>
          <w:szCs w:val="14"/>
        </w:rPr>
        <w:t>(Unit: Thousand Baht)</w:t>
      </w:r>
    </w:p>
    <w:tbl>
      <w:tblPr>
        <w:tblW w:w="8982" w:type="dxa"/>
        <w:tblInd w:w="558" w:type="dxa"/>
        <w:tblLayout w:type="fixed"/>
        <w:tblLook w:val="0000" w:firstRow="0" w:lastRow="0" w:firstColumn="0" w:lastColumn="0" w:noHBand="0" w:noVBand="0"/>
      </w:tblPr>
      <w:tblGrid>
        <w:gridCol w:w="2682"/>
        <w:gridCol w:w="1260"/>
        <w:gridCol w:w="1260"/>
        <w:gridCol w:w="1260"/>
        <w:gridCol w:w="1260"/>
        <w:gridCol w:w="1260"/>
      </w:tblGrid>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6300" w:type="dxa"/>
            <w:gridSpan w:val="5"/>
          </w:tcPr>
          <w:p w:rsidR="00222675" w:rsidRPr="00E47E49" w:rsidRDefault="00A026E9"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Pr>
                <w:rFonts w:ascii="Arial" w:hAnsi="Arial"/>
                <w:sz w:val="14"/>
                <w:szCs w:val="14"/>
              </w:rPr>
              <w:t xml:space="preserve">31 December </w:t>
            </w:r>
            <w:r w:rsidR="00222675" w:rsidRPr="00E47E49">
              <w:rPr>
                <w:rFonts w:ascii="Arial" w:hAnsi="Arial"/>
                <w:sz w:val="14"/>
                <w:szCs w:val="14"/>
              </w:rPr>
              <w:t>2019</w:t>
            </w:r>
          </w:p>
        </w:tc>
      </w:tr>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rsidR="00222675" w:rsidRPr="00E47E49" w:rsidRDefault="00222675"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Period to maturity</w:t>
            </w:r>
          </w:p>
        </w:tc>
        <w:tc>
          <w:tcPr>
            <w:tcW w:w="1260" w:type="dxa"/>
          </w:tcPr>
          <w:p w:rsidR="00222675" w:rsidRPr="00E47E49" w:rsidRDefault="00222675" w:rsidP="00282B29">
            <w:pPr>
              <w:tabs>
                <w:tab w:val="left" w:pos="2880"/>
                <w:tab w:val="right" w:pos="5040"/>
                <w:tab w:val="right" w:pos="6390"/>
                <w:tab w:val="right" w:pos="8190"/>
              </w:tabs>
              <w:spacing w:line="300" w:lineRule="exact"/>
              <w:ind w:right="-18"/>
              <w:jc w:val="center"/>
              <w:rPr>
                <w:rFonts w:ascii="Arial" w:hAnsi="Arial"/>
                <w:sz w:val="14"/>
                <w:szCs w:val="14"/>
              </w:rPr>
            </w:pPr>
          </w:p>
        </w:tc>
      </w:tr>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rsidR="00222675" w:rsidRPr="00E47E49" w:rsidRDefault="00222675"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Within 1 year</w:t>
            </w:r>
          </w:p>
        </w:tc>
        <w:tc>
          <w:tcPr>
            <w:tcW w:w="1260" w:type="dxa"/>
          </w:tcPr>
          <w:p w:rsidR="00222675" w:rsidRPr="00E47E49" w:rsidRDefault="00222675"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1 - 5 years</w:t>
            </w:r>
          </w:p>
        </w:tc>
        <w:tc>
          <w:tcPr>
            <w:tcW w:w="1260" w:type="dxa"/>
          </w:tcPr>
          <w:p w:rsidR="00222675" w:rsidRPr="00E47E49" w:rsidRDefault="00222675"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E47E49">
              <w:rPr>
                <w:rFonts w:ascii="Arial" w:hAnsi="Arial"/>
                <w:sz w:val="14"/>
                <w:szCs w:val="14"/>
              </w:rPr>
              <w:t>Exceed 5 years</w:t>
            </w:r>
          </w:p>
        </w:tc>
        <w:tc>
          <w:tcPr>
            <w:tcW w:w="1260" w:type="dxa"/>
          </w:tcPr>
          <w:p w:rsidR="00222675" w:rsidRPr="00E47E49" w:rsidRDefault="00222675"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cs/>
              </w:rPr>
            </w:pPr>
            <w:r w:rsidRPr="00E47E49">
              <w:rPr>
                <w:rFonts w:ascii="Arial" w:hAnsi="Arial"/>
                <w:sz w:val="14"/>
                <w:szCs w:val="14"/>
              </w:rPr>
              <w:t>No maturity</w:t>
            </w:r>
          </w:p>
        </w:tc>
        <w:tc>
          <w:tcPr>
            <w:tcW w:w="1260" w:type="dxa"/>
          </w:tcPr>
          <w:p w:rsidR="00222675" w:rsidRPr="00E47E49" w:rsidRDefault="00222675"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E47E49">
              <w:rPr>
                <w:rFonts w:ascii="Arial" w:hAnsi="Arial"/>
                <w:sz w:val="14"/>
                <w:szCs w:val="14"/>
              </w:rPr>
              <w:t>Total</w:t>
            </w:r>
          </w:p>
        </w:tc>
      </w:tr>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22" w:right="-198" w:hanging="522"/>
              <w:jc w:val="both"/>
              <w:rPr>
                <w:rFonts w:ascii="Arial" w:hAnsi="Arial"/>
                <w:b/>
                <w:bCs/>
                <w:sz w:val="14"/>
                <w:szCs w:val="14"/>
              </w:rPr>
            </w:pPr>
            <w:r w:rsidRPr="00E47E49">
              <w:rPr>
                <w:rFonts w:ascii="Arial" w:hAnsi="Arial"/>
                <w:b/>
                <w:bCs/>
                <w:sz w:val="14"/>
                <w:szCs w:val="14"/>
              </w:rPr>
              <w:t>Trading securities</w:t>
            </w:r>
          </w:p>
        </w:tc>
        <w:tc>
          <w:tcPr>
            <w:tcW w:w="1260" w:type="dxa"/>
          </w:tcPr>
          <w:p w:rsidR="00222675" w:rsidRPr="00E47E49" w:rsidRDefault="00222675" w:rsidP="00282B29">
            <w:pPr>
              <w:tabs>
                <w:tab w:val="decimal" w:pos="954"/>
              </w:tabs>
              <w:spacing w:line="300" w:lineRule="exact"/>
              <w:ind w:left="-18" w:right="-18"/>
              <w:rPr>
                <w:rFonts w:ascii="Arial" w:hAnsi="Arial" w:cs="Arial"/>
                <w:sz w:val="14"/>
                <w:szCs w:val="14"/>
              </w:rPr>
            </w:pPr>
          </w:p>
        </w:tc>
        <w:tc>
          <w:tcPr>
            <w:tcW w:w="1260" w:type="dxa"/>
          </w:tcPr>
          <w:p w:rsidR="00222675" w:rsidRPr="00E47E49" w:rsidRDefault="00222675" w:rsidP="00282B29">
            <w:pPr>
              <w:tabs>
                <w:tab w:val="decimal" w:pos="954"/>
              </w:tabs>
              <w:spacing w:line="300" w:lineRule="exact"/>
              <w:ind w:right="-18"/>
              <w:jc w:val="both"/>
              <w:rPr>
                <w:rFonts w:ascii="Arial" w:hAnsi="Arial" w:cs="Arial"/>
                <w:sz w:val="14"/>
                <w:szCs w:val="14"/>
              </w:rPr>
            </w:pPr>
          </w:p>
        </w:tc>
        <w:tc>
          <w:tcPr>
            <w:tcW w:w="1260" w:type="dxa"/>
          </w:tcPr>
          <w:p w:rsidR="00222675" w:rsidRPr="00E47E49" w:rsidRDefault="00222675" w:rsidP="00282B29">
            <w:pPr>
              <w:tabs>
                <w:tab w:val="decimal" w:pos="954"/>
              </w:tabs>
              <w:spacing w:line="300" w:lineRule="exact"/>
              <w:ind w:right="-18"/>
              <w:jc w:val="both"/>
              <w:rPr>
                <w:rFonts w:ascii="Arial" w:hAnsi="Arial" w:cs="Arial"/>
                <w:sz w:val="14"/>
                <w:szCs w:val="14"/>
              </w:rPr>
            </w:pPr>
          </w:p>
        </w:tc>
        <w:tc>
          <w:tcPr>
            <w:tcW w:w="1260" w:type="dxa"/>
          </w:tcPr>
          <w:p w:rsidR="00222675" w:rsidRPr="00E47E49" w:rsidRDefault="00222675" w:rsidP="00282B29">
            <w:pPr>
              <w:tabs>
                <w:tab w:val="decimal" w:pos="954"/>
              </w:tabs>
              <w:spacing w:line="300" w:lineRule="exact"/>
              <w:ind w:right="-18"/>
              <w:jc w:val="both"/>
              <w:rPr>
                <w:rFonts w:ascii="Arial" w:hAnsi="Arial" w:cs="Arial"/>
                <w:sz w:val="14"/>
                <w:szCs w:val="14"/>
              </w:rPr>
            </w:pPr>
          </w:p>
        </w:tc>
        <w:tc>
          <w:tcPr>
            <w:tcW w:w="1260" w:type="dxa"/>
          </w:tcPr>
          <w:p w:rsidR="00222675" w:rsidRPr="00E47E49" w:rsidRDefault="00222675" w:rsidP="00282B29">
            <w:pPr>
              <w:tabs>
                <w:tab w:val="decimal" w:pos="954"/>
              </w:tabs>
              <w:spacing w:line="300" w:lineRule="exact"/>
              <w:ind w:right="-18"/>
              <w:jc w:val="both"/>
              <w:rPr>
                <w:rFonts w:ascii="Arial" w:hAnsi="Arial" w:cs="Arial"/>
                <w:sz w:val="14"/>
                <w:szCs w:val="14"/>
              </w:rPr>
            </w:pPr>
          </w:p>
        </w:tc>
      </w:tr>
      <w:tr w:rsidR="00222675" w:rsidRPr="00E47E49" w:rsidTr="00282B29">
        <w:tc>
          <w:tcPr>
            <w:tcW w:w="2682" w:type="dxa"/>
          </w:tcPr>
          <w:p w:rsidR="00222675" w:rsidRPr="00E47E49" w:rsidRDefault="00222675"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rPr>
            </w:pPr>
            <w:r w:rsidRPr="00E47E49">
              <w:rPr>
                <w:rFonts w:ascii="Arial" w:hAnsi="Arial"/>
                <w:b/>
                <w:bCs/>
                <w:sz w:val="14"/>
                <w:szCs w:val="14"/>
              </w:rPr>
              <w:tab/>
            </w:r>
            <w:r w:rsidRPr="00E47E49">
              <w:rPr>
                <w:rFonts w:ascii="Arial" w:hAnsi="Arial"/>
                <w:sz w:val="14"/>
                <w:szCs w:val="14"/>
              </w:rPr>
              <w:t>Private sector debt securities</w:t>
            </w:r>
          </w:p>
        </w:tc>
        <w:tc>
          <w:tcPr>
            <w:tcW w:w="1260" w:type="dxa"/>
            <w:vAlign w:val="bottom"/>
          </w:tcPr>
          <w:p w:rsidR="00222675" w:rsidRPr="00E47E49" w:rsidRDefault="00222675" w:rsidP="00282B29">
            <w:pPr>
              <w:tabs>
                <w:tab w:val="decimal" w:pos="954"/>
              </w:tabs>
              <w:spacing w:line="300" w:lineRule="exact"/>
              <w:ind w:left="-18"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599,854</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1,060</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600,914</w:t>
            </w:r>
          </w:p>
        </w:tc>
      </w:tr>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22" w:right="-198" w:hanging="522"/>
              <w:jc w:val="both"/>
              <w:rPr>
                <w:rFonts w:ascii="Arial" w:hAnsi="Arial"/>
                <w:b/>
                <w:bCs/>
                <w:sz w:val="14"/>
                <w:szCs w:val="14"/>
              </w:rPr>
            </w:pPr>
            <w:r w:rsidRPr="00E47E49">
              <w:rPr>
                <w:rFonts w:ascii="Arial" w:hAnsi="Arial"/>
                <w:b/>
                <w:bCs/>
                <w:sz w:val="14"/>
                <w:szCs w:val="14"/>
              </w:rPr>
              <w:t>Held-to-maturity investments</w:t>
            </w:r>
          </w:p>
        </w:tc>
        <w:tc>
          <w:tcPr>
            <w:tcW w:w="1260" w:type="dxa"/>
            <w:vAlign w:val="bottom"/>
          </w:tcPr>
          <w:p w:rsidR="00222675" w:rsidRPr="00E47E49" w:rsidRDefault="00222675" w:rsidP="00282B29">
            <w:pPr>
              <w:tabs>
                <w:tab w:val="decimal" w:pos="954"/>
              </w:tabs>
              <w:spacing w:line="300" w:lineRule="exact"/>
              <w:ind w:left="-18"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r>
      <w:tr w:rsidR="00222675" w:rsidRPr="00E47E49" w:rsidTr="00282B29">
        <w:tc>
          <w:tcPr>
            <w:tcW w:w="2682" w:type="dxa"/>
          </w:tcPr>
          <w:p w:rsidR="00222675" w:rsidRPr="00E47E49" w:rsidRDefault="00222675"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E47E49">
              <w:rPr>
                <w:rFonts w:ascii="Arial" w:hAnsi="Arial"/>
                <w:b/>
                <w:bCs/>
                <w:sz w:val="14"/>
                <w:szCs w:val="14"/>
              </w:rPr>
              <w:tab/>
            </w:r>
            <w:r w:rsidRPr="00E47E49">
              <w:rPr>
                <w:rFonts w:ascii="Arial" w:hAnsi="Arial"/>
                <w:sz w:val="14"/>
                <w:szCs w:val="14"/>
              </w:rPr>
              <w:t>Fixed deposits over three months but not over one year</w:t>
            </w:r>
          </w:p>
        </w:tc>
        <w:tc>
          <w:tcPr>
            <w:tcW w:w="1260" w:type="dxa"/>
            <w:vAlign w:val="bottom"/>
          </w:tcPr>
          <w:p w:rsidR="00222675" w:rsidRPr="00E47E49" w:rsidRDefault="00222675" w:rsidP="00282B29">
            <w:pPr>
              <w:tabs>
                <w:tab w:val="decimal" w:pos="954"/>
              </w:tabs>
              <w:spacing w:line="300" w:lineRule="exact"/>
              <w:ind w:left="-18" w:right="-18"/>
              <w:rPr>
                <w:rFonts w:ascii="Arial" w:hAnsi="Arial" w:cs="Arial"/>
                <w:sz w:val="14"/>
                <w:szCs w:val="14"/>
              </w:rPr>
            </w:pPr>
            <w:r w:rsidRPr="00E47E49">
              <w:rPr>
                <w:rFonts w:ascii="Arial" w:hAnsi="Arial" w:cs="Arial"/>
                <w:sz w:val="14"/>
                <w:szCs w:val="14"/>
              </w:rPr>
              <w:t>2,600,000</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2,600,000</w:t>
            </w:r>
          </w:p>
        </w:tc>
      </w:tr>
      <w:tr w:rsidR="00222675" w:rsidRPr="00E47E49" w:rsidTr="00282B29">
        <w:tc>
          <w:tcPr>
            <w:tcW w:w="2682" w:type="dxa"/>
          </w:tcPr>
          <w:p w:rsidR="00222675" w:rsidRPr="00E47E49" w:rsidRDefault="00222675"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rPr>
            </w:pPr>
            <w:r w:rsidRPr="00E47E49">
              <w:rPr>
                <w:rFonts w:ascii="Arial" w:hAnsi="Arial"/>
                <w:b/>
                <w:bCs/>
                <w:sz w:val="14"/>
                <w:szCs w:val="14"/>
              </w:rPr>
              <w:tab/>
            </w:r>
            <w:r w:rsidRPr="00E47E49">
              <w:rPr>
                <w:rFonts w:ascii="Arial" w:hAnsi="Arial"/>
                <w:sz w:val="14"/>
                <w:szCs w:val="14"/>
              </w:rPr>
              <w:t>Government bond</w:t>
            </w:r>
          </w:p>
        </w:tc>
        <w:tc>
          <w:tcPr>
            <w:tcW w:w="1260" w:type="dxa"/>
            <w:vAlign w:val="bottom"/>
          </w:tcPr>
          <w:p w:rsidR="00222675" w:rsidRPr="00E47E49" w:rsidRDefault="00222675" w:rsidP="00282B29">
            <w:pPr>
              <w:tabs>
                <w:tab w:val="decimal" w:pos="954"/>
              </w:tabs>
              <w:spacing w:line="300" w:lineRule="exact"/>
              <w:ind w:left="-18" w:right="-18"/>
              <w:rPr>
                <w:rFonts w:ascii="Arial" w:hAnsi="Arial" w:cs="Arial"/>
                <w:sz w:val="14"/>
                <w:szCs w:val="14"/>
                <w:cs/>
              </w:rPr>
            </w:pPr>
            <w:r w:rsidRPr="00E47E49">
              <w:rPr>
                <w:rFonts w:ascii="Arial" w:hAnsi="Arial" w:cs="Arial"/>
                <w:sz w:val="14"/>
                <w:szCs w:val="14"/>
              </w:rPr>
              <w:t>499,820</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r w:rsidRPr="00E47E49">
              <w:rPr>
                <w:rFonts w:ascii="Arial" w:hAnsi="Arial" w:cs="Arial"/>
                <w:sz w:val="14"/>
                <w:szCs w:val="14"/>
              </w:rPr>
              <w:t>499,820</w:t>
            </w:r>
          </w:p>
        </w:tc>
      </w:tr>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E47E49">
              <w:rPr>
                <w:rFonts w:ascii="Arial" w:hAnsi="Arial" w:cs="Arial"/>
                <w:sz w:val="14"/>
                <w:szCs w:val="14"/>
              </w:rPr>
              <w:tab/>
              <w:t xml:space="preserve">Less: Investments of </w:t>
            </w:r>
          </w:p>
        </w:tc>
        <w:tc>
          <w:tcPr>
            <w:tcW w:w="1260" w:type="dxa"/>
            <w:vAlign w:val="bottom"/>
          </w:tcPr>
          <w:p w:rsidR="00222675" w:rsidRPr="00E47E49" w:rsidRDefault="00222675" w:rsidP="00282B29">
            <w:pPr>
              <w:tabs>
                <w:tab w:val="decimal" w:pos="954"/>
              </w:tabs>
              <w:spacing w:line="300" w:lineRule="exact"/>
              <w:ind w:left="-18"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c>
          <w:tcPr>
            <w:tcW w:w="1260" w:type="dxa"/>
            <w:vAlign w:val="bottom"/>
          </w:tcPr>
          <w:p w:rsidR="00222675" w:rsidRPr="00E47E49" w:rsidRDefault="00222675" w:rsidP="00282B29">
            <w:pPr>
              <w:tabs>
                <w:tab w:val="decimal" w:pos="954"/>
              </w:tabs>
              <w:spacing w:line="300" w:lineRule="exact"/>
              <w:ind w:right="-18"/>
              <w:rPr>
                <w:rFonts w:ascii="Arial" w:hAnsi="Arial" w:cs="Arial"/>
                <w:sz w:val="14"/>
                <w:szCs w:val="14"/>
              </w:rPr>
            </w:pPr>
          </w:p>
        </w:tc>
      </w:tr>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E47E49">
              <w:rPr>
                <w:rFonts w:ascii="Arial" w:hAnsi="Arial" w:cs="Arial"/>
                <w:sz w:val="14"/>
                <w:szCs w:val="14"/>
              </w:rPr>
              <w:tab/>
              <w:t xml:space="preserve">              customers’ account</w:t>
            </w:r>
          </w:p>
        </w:tc>
        <w:tc>
          <w:tcPr>
            <w:tcW w:w="1260" w:type="dxa"/>
            <w:vAlign w:val="bottom"/>
          </w:tcPr>
          <w:p w:rsidR="00222675" w:rsidRPr="00E47E49" w:rsidRDefault="00222675" w:rsidP="00282B29">
            <w:pPr>
              <w:pBdr>
                <w:bottom w:val="single" w:sz="4" w:space="1" w:color="auto"/>
              </w:pBdr>
              <w:tabs>
                <w:tab w:val="decimal" w:pos="954"/>
              </w:tabs>
              <w:spacing w:line="300" w:lineRule="exact"/>
              <w:ind w:left="-18" w:right="-18"/>
              <w:rPr>
                <w:rFonts w:ascii="Arial" w:hAnsi="Arial" w:cs="Arial"/>
                <w:sz w:val="14"/>
                <w:szCs w:val="14"/>
              </w:rPr>
            </w:pPr>
            <w:r w:rsidRPr="00E47E49">
              <w:rPr>
                <w:rFonts w:ascii="Arial" w:hAnsi="Arial" w:cs="Arial"/>
                <w:sz w:val="14"/>
                <w:szCs w:val="14"/>
              </w:rPr>
              <w:t>(3,099,820)</w:t>
            </w:r>
          </w:p>
        </w:tc>
        <w:tc>
          <w:tcPr>
            <w:tcW w:w="1260" w:type="dxa"/>
            <w:vAlign w:val="bottom"/>
          </w:tcPr>
          <w:p w:rsidR="00222675" w:rsidRPr="00E47E49" w:rsidRDefault="00222675" w:rsidP="00282B29">
            <w:pPr>
              <w:pBdr>
                <w:bottom w:val="sing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pBdr>
                <w:bottom w:val="sing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pBdr>
                <w:bottom w:val="sing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pBdr>
                <w:bottom w:val="sing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(3,099,820)</w:t>
            </w:r>
          </w:p>
        </w:tc>
      </w:tr>
      <w:tr w:rsidR="00222675" w:rsidRPr="00E47E49" w:rsidTr="00282B29">
        <w:tc>
          <w:tcPr>
            <w:tcW w:w="2682" w:type="dxa"/>
          </w:tcPr>
          <w:p w:rsidR="00222675" w:rsidRPr="00E47E49" w:rsidRDefault="00222675"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E47E49">
              <w:rPr>
                <w:rFonts w:ascii="Arial" w:hAnsi="Arial" w:cs="Arial"/>
                <w:sz w:val="14"/>
                <w:szCs w:val="14"/>
                <w:cs/>
              </w:rPr>
              <w:tab/>
            </w:r>
            <w:r w:rsidRPr="00E47E49">
              <w:rPr>
                <w:rFonts w:ascii="Arial" w:hAnsi="Arial" w:cs="Arial"/>
                <w:sz w:val="14"/>
                <w:szCs w:val="14"/>
              </w:rPr>
              <w:t>Total</w:t>
            </w:r>
          </w:p>
        </w:tc>
        <w:tc>
          <w:tcPr>
            <w:tcW w:w="1260" w:type="dxa"/>
            <w:vAlign w:val="bottom"/>
          </w:tcPr>
          <w:p w:rsidR="00222675" w:rsidRPr="00E47E49" w:rsidRDefault="00222675" w:rsidP="00282B29">
            <w:pPr>
              <w:pBdr>
                <w:bottom w:val="double" w:sz="4" w:space="1" w:color="auto"/>
              </w:pBdr>
              <w:tabs>
                <w:tab w:val="decimal" w:pos="954"/>
              </w:tabs>
              <w:spacing w:line="300" w:lineRule="exact"/>
              <w:ind w:left="-18"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pBdr>
                <w:bottom w:val="doub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599,854</w:t>
            </w:r>
          </w:p>
        </w:tc>
        <w:tc>
          <w:tcPr>
            <w:tcW w:w="1260" w:type="dxa"/>
            <w:vAlign w:val="bottom"/>
          </w:tcPr>
          <w:p w:rsidR="00222675" w:rsidRPr="00E47E49" w:rsidRDefault="00222675" w:rsidP="00282B29">
            <w:pPr>
              <w:pBdr>
                <w:bottom w:val="doub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1,060</w:t>
            </w:r>
          </w:p>
        </w:tc>
        <w:tc>
          <w:tcPr>
            <w:tcW w:w="1260" w:type="dxa"/>
            <w:vAlign w:val="bottom"/>
          </w:tcPr>
          <w:p w:rsidR="00222675" w:rsidRPr="00E47E49" w:rsidRDefault="00222675" w:rsidP="00282B29">
            <w:pPr>
              <w:pBdr>
                <w:bottom w:val="doub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w:t>
            </w:r>
          </w:p>
        </w:tc>
        <w:tc>
          <w:tcPr>
            <w:tcW w:w="1260" w:type="dxa"/>
            <w:vAlign w:val="bottom"/>
          </w:tcPr>
          <w:p w:rsidR="00222675" w:rsidRPr="00E47E49" w:rsidRDefault="00222675" w:rsidP="00282B29">
            <w:pPr>
              <w:pBdr>
                <w:bottom w:val="double" w:sz="4" w:space="1" w:color="auto"/>
              </w:pBdr>
              <w:tabs>
                <w:tab w:val="decimal" w:pos="954"/>
              </w:tabs>
              <w:spacing w:line="300" w:lineRule="exact"/>
              <w:ind w:right="-18"/>
              <w:rPr>
                <w:rFonts w:ascii="Arial" w:hAnsi="Arial" w:cs="Arial"/>
                <w:sz w:val="14"/>
                <w:szCs w:val="14"/>
              </w:rPr>
            </w:pPr>
            <w:r w:rsidRPr="00E47E49">
              <w:rPr>
                <w:rFonts w:ascii="Arial" w:hAnsi="Arial" w:cs="Arial"/>
                <w:sz w:val="14"/>
                <w:szCs w:val="14"/>
              </w:rPr>
              <w:t>600,914</w:t>
            </w:r>
          </w:p>
        </w:tc>
      </w:tr>
    </w:tbl>
    <w:p w:rsidR="00645C4E" w:rsidRPr="00DA4D35" w:rsidRDefault="00DA4D35" w:rsidP="00DA4D35">
      <w:pPr>
        <w:spacing w:before="240" w:after="120" w:line="380" w:lineRule="exact"/>
        <w:ind w:left="547" w:hanging="547"/>
        <w:jc w:val="thaiDistribute"/>
        <w:rPr>
          <w:rFonts w:ascii="Arial" w:hAnsi="Arial"/>
          <w:sz w:val="22"/>
          <w:szCs w:val="22"/>
          <w:lang w:val="en-GB"/>
        </w:rPr>
      </w:pPr>
      <w:r w:rsidRPr="00DA4D35">
        <w:rPr>
          <w:rFonts w:ascii="Arial" w:hAnsi="Arial"/>
          <w:sz w:val="22"/>
          <w:szCs w:val="22"/>
          <w:lang w:val="en-GB"/>
        </w:rPr>
        <w:tab/>
        <w:t>As at 30 June 2020, the Company had investment in perpetual bonds of local companies, which have been classified as investment measured at fair value through profit and loss of Baht 307 million (31 December 2019: Nil). These investments are due only once for principal payment, when these is the dissolution or when the issuers exercise their right</w:t>
      </w:r>
      <w:r w:rsidR="007F1344">
        <w:rPr>
          <w:rFonts w:ascii="Arial" w:hAnsi="Arial"/>
          <w:sz w:val="22"/>
          <w:szCs w:val="22"/>
          <w:lang w:val="en-GB"/>
        </w:rPr>
        <w:t>s</w:t>
      </w:r>
      <w:r w:rsidRPr="00DA4D35">
        <w:rPr>
          <w:rFonts w:ascii="Arial" w:hAnsi="Arial"/>
          <w:sz w:val="22"/>
          <w:szCs w:val="22"/>
          <w:lang w:val="en-GB"/>
        </w:rPr>
        <w:t xml:space="preserve"> to redeem before maturity date. The interest rates are determined at fix rates which are to be adjusted by period.</w:t>
      </w:r>
    </w:p>
    <w:p w:rsidR="00645C4E" w:rsidRDefault="00645C4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A6CF9" w:rsidRDefault="00EA6CF9" w:rsidP="00EA6CF9">
      <w:pPr>
        <w:widowControl/>
        <w:tabs>
          <w:tab w:val="left" w:pos="540"/>
        </w:tabs>
        <w:overflowPunct/>
        <w:autoSpaceDE/>
        <w:adjustRightInd/>
        <w:spacing w:before="240" w:after="120" w:line="340" w:lineRule="exact"/>
        <w:ind w:left="547" w:hanging="547"/>
        <w:rPr>
          <w:rFonts w:ascii="Arial" w:hAnsi="Arial" w:cs="Arial"/>
          <w:b/>
          <w:bCs/>
          <w:sz w:val="22"/>
          <w:szCs w:val="22"/>
        </w:rPr>
      </w:pPr>
      <w:r>
        <w:rPr>
          <w:rFonts w:ascii="Arial" w:hAnsi="Arial" w:cs="Arial"/>
          <w:b/>
          <w:bCs/>
          <w:sz w:val="22"/>
          <w:szCs w:val="22"/>
        </w:rPr>
        <w:lastRenderedPageBreak/>
        <w:t>12.</w:t>
      </w:r>
      <w:r>
        <w:rPr>
          <w:rFonts w:ascii="Arial" w:hAnsi="Arial" w:cs="Arial"/>
          <w:b/>
          <w:bCs/>
          <w:sz w:val="22"/>
          <w:szCs w:val="22"/>
        </w:rPr>
        <w:tab/>
      </w:r>
      <w:bookmarkStart w:id="4" w:name="_Hlk39503177"/>
      <w:r>
        <w:rPr>
          <w:rFonts w:ascii="Arial" w:hAnsi="Arial" w:cs="Arial"/>
          <w:b/>
          <w:bCs/>
          <w:sz w:val="22"/>
          <w:szCs w:val="22"/>
        </w:rPr>
        <w:t>Allowance for expected credit losses/Allowance for doubtful accounts/Allowance for impairment</w:t>
      </w:r>
      <w:bookmarkEnd w:id="4"/>
    </w:p>
    <w:p w:rsidR="00EA6CF9" w:rsidRDefault="00EA6CF9" w:rsidP="00EA6CF9">
      <w:pPr>
        <w:widowControl/>
        <w:tabs>
          <w:tab w:val="left" w:pos="540"/>
        </w:tabs>
        <w:overflowPunct/>
        <w:autoSpaceDE/>
        <w:adjustRightInd/>
        <w:spacing w:before="240" w:after="120" w:line="34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sz w:val="22"/>
          <w:szCs w:val="22"/>
        </w:rPr>
        <w:t xml:space="preserve">Details of allowance for expected credit losses/allowance for doubtful accounts and allowance for impairment as at 30 June 2020 and 31 December 2019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EA6CF9" w:rsidRPr="00EA6CF9" w:rsidRDefault="00EA6CF9" w:rsidP="00EA6CF9">
      <w:pPr>
        <w:tabs>
          <w:tab w:val="left" w:pos="1440"/>
          <w:tab w:val="right" w:pos="7200"/>
        </w:tabs>
        <w:spacing w:before="120" w:after="120" w:line="380" w:lineRule="exact"/>
        <w:ind w:left="360" w:hanging="360"/>
        <w:jc w:val="right"/>
        <w:rPr>
          <w:rFonts w:ascii="Arial" w:hAnsi="Arial" w:cs="Arial"/>
          <w:b/>
          <w:bCs/>
          <w:sz w:val="22"/>
          <w:szCs w:val="22"/>
        </w:rPr>
      </w:pPr>
      <w:r w:rsidRPr="00EA6CF9">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EA6CF9" w:rsidRPr="00EA6CF9" w:rsidTr="00EA6CF9">
        <w:trPr>
          <w:trHeight w:val="288"/>
        </w:trPr>
        <w:tc>
          <w:tcPr>
            <w:tcW w:w="5670" w:type="dxa"/>
          </w:tcPr>
          <w:p w:rsidR="00EA6CF9" w:rsidRPr="00EA6CF9" w:rsidRDefault="00EA6CF9" w:rsidP="001C26BA">
            <w:pPr>
              <w:tabs>
                <w:tab w:val="right" w:pos="5040"/>
                <w:tab w:val="right" w:pos="6390"/>
                <w:tab w:val="right" w:pos="8190"/>
              </w:tabs>
              <w:spacing w:line="340" w:lineRule="exact"/>
              <w:ind w:right="-43"/>
              <w:rPr>
                <w:rFonts w:ascii="Arial" w:hAnsi="Arial" w:cs="Arial"/>
                <w:sz w:val="22"/>
                <w:szCs w:val="22"/>
              </w:rPr>
            </w:pPr>
          </w:p>
        </w:tc>
        <w:tc>
          <w:tcPr>
            <w:tcW w:w="1708" w:type="dxa"/>
            <w:tcBorders>
              <w:top w:val="nil"/>
              <w:left w:val="nil"/>
              <w:right w:val="nil"/>
            </w:tcBorders>
            <w:vAlign w:val="bottom"/>
            <w:hideMark/>
          </w:tcPr>
          <w:p w:rsidR="00EA6CF9" w:rsidRPr="00EA6CF9" w:rsidRDefault="00EA6CF9" w:rsidP="001C26BA">
            <w:pPr>
              <w:pBdr>
                <w:bottom w:val="single" w:sz="4" w:space="1" w:color="auto"/>
              </w:pBdr>
              <w:spacing w:line="340" w:lineRule="exact"/>
              <w:ind w:right="-14"/>
              <w:jc w:val="center"/>
              <w:rPr>
                <w:rFonts w:ascii="Arial" w:hAnsi="Arial" w:cs="Arial"/>
                <w:sz w:val="22"/>
                <w:szCs w:val="22"/>
              </w:rPr>
            </w:pPr>
            <w:r w:rsidRPr="00EA6CF9">
              <w:rPr>
                <w:rFonts w:ascii="Arial" w:hAnsi="Arial" w:cs="Arial"/>
                <w:sz w:val="22"/>
                <w:szCs w:val="22"/>
              </w:rPr>
              <w:t xml:space="preserve">30 June </w:t>
            </w:r>
            <w:r>
              <w:rPr>
                <w:rFonts w:ascii="Arial" w:hAnsi="Arial" w:cs="Arial"/>
                <w:sz w:val="22"/>
                <w:szCs w:val="22"/>
              </w:rPr>
              <w:t xml:space="preserve">     </w:t>
            </w:r>
            <w:r w:rsidRPr="00EA6CF9">
              <w:rPr>
                <w:rFonts w:ascii="Arial" w:hAnsi="Arial" w:cs="Arial"/>
                <w:sz w:val="22"/>
                <w:szCs w:val="22"/>
              </w:rPr>
              <w:t>2020</w:t>
            </w:r>
          </w:p>
        </w:tc>
        <w:tc>
          <w:tcPr>
            <w:tcW w:w="1709" w:type="dxa"/>
            <w:tcBorders>
              <w:top w:val="nil"/>
              <w:left w:val="nil"/>
              <w:right w:val="nil"/>
            </w:tcBorders>
            <w:vAlign w:val="bottom"/>
            <w:hideMark/>
          </w:tcPr>
          <w:p w:rsidR="00EA6CF9" w:rsidRPr="00EA6CF9" w:rsidRDefault="00EA6CF9" w:rsidP="001C26BA">
            <w:pPr>
              <w:pBdr>
                <w:bottom w:val="single" w:sz="4" w:space="1" w:color="auto"/>
              </w:pBdr>
              <w:spacing w:line="340" w:lineRule="exact"/>
              <w:ind w:right="-14"/>
              <w:jc w:val="center"/>
              <w:rPr>
                <w:rFonts w:ascii="Arial" w:hAnsi="Arial" w:cs="Arial"/>
                <w:sz w:val="22"/>
                <w:szCs w:val="22"/>
              </w:rPr>
            </w:pPr>
            <w:r w:rsidRPr="00EA6CF9">
              <w:rPr>
                <w:rFonts w:ascii="Arial" w:hAnsi="Arial" w:cs="Arial"/>
                <w:sz w:val="22"/>
                <w:szCs w:val="22"/>
              </w:rPr>
              <w:t>31 December 2019</w:t>
            </w:r>
          </w:p>
        </w:tc>
      </w:tr>
      <w:tr w:rsidR="00EA6CF9" w:rsidRPr="00EA6CF9" w:rsidTr="00EA6CF9">
        <w:tc>
          <w:tcPr>
            <w:tcW w:w="5670" w:type="dxa"/>
            <w:hideMark/>
          </w:tcPr>
          <w:p w:rsidR="00EA6CF9" w:rsidRPr="00EA6CF9" w:rsidRDefault="00EA6CF9" w:rsidP="001C26BA">
            <w:pPr>
              <w:tabs>
                <w:tab w:val="right" w:pos="5040"/>
                <w:tab w:val="right" w:pos="6390"/>
                <w:tab w:val="right" w:pos="8190"/>
              </w:tabs>
              <w:spacing w:line="340" w:lineRule="exact"/>
              <w:ind w:right="-43"/>
              <w:rPr>
                <w:rFonts w:ascii="Arial" w:hAnsi="Arial" w:cs="Arial"/>
                <w:sz w:val="22"/>
                <w:szCs w:val="22"/>
              </w:rPr>
            </w:pPr>
            <w:r w:rsidRPr="00EA6CF9">
              <w:rPr>
                <w:rFonts w:ascii="Arial" w:hAnsi="Arial" w:cs="Arial"/>
                <w:sz w:val="22"/>
                <w:szCs w:val="22"/>
              </w:rPr>
              <w:t xml:space="preserve">Securities and derivatives business </w:t>
            </w:r>
          </w:p>
        </w:tc>
        <w:tc>
          <w:tcPr>
            <w:tcW w:w="1708" w:type="dxa"/>
            <w:tcBorders>
              <w:left w:val="nil"/>
              <w:bottom w:val="nil"/>
              <w:right w:val="nil"/>
            </w:tcBorders>
            <w:vAlign w:val="bottom"/>
          </w:tcPr>
          <w:p w:rsidR="00EA6CF9" w:rsidRPr="00EA6CF9" w:rsidRDefault="00EA6CF9" w:rsidP="001C26BA">
            <w:pPr>
              <w:tabs>
                <w:tab w:val="decimal" w:pos="1062"/>
              </w:tabs>
              <w:spacing w:line="340" w:lineRule="exact"/>
              <w:ind w:right="-14"/>
              <w:rPr>
                <w:rFonts w:ascii="Arial" w:hAnsi="Arial" w:cs="Arial"/>
                <w:sz w:val="22"/>
                <w:szCs w:val="22"/>
              </w:rPr>
            </w:pPr>
          </w:p>
        </w:tc>
        <w:tc>
          <w:tcPr>
            <w:tcW w:w="1709" w:type="dxa"/>
            <w:tcBorders>
              <w:left w:val="nil"/>
              <w:bottom w:val="nil"/>
              <w:right w:val="nil"/>
            </w:tcBorders>
            <w:vAlign w:val="bottom"/>
          </w:tcPr>
          <w:p w:rsidR="00EA6CF9" w:rsidRPr="00EA6CF9" w:rsidRDefault="00EA6CF9" w:rsidP="001C26BA">
            <w:pPr>
              <w:tabs>
                <w:tab w:val="decimal" w:pos="1062"/>
              </w:tabs>
              <w:spacing w:line="340" w:lineRule="exact"/>
              <w:ind w:right="-14"/>
              <w:rPr>
                <w:rFonts w:ascii="Arial" w:hAnsi="Arial" w:cs="Arial"/>
                <w:sz w:val="22"/>
                <w:szCs w:val="22"/>
              </w:rPr>
            </w:pPr>
          </w:p>
        </w:tc>
      </w:tr>
      <w:tr w:rsidR="00EA6CF9" w:rsidRPr="00EA6CF9" w:rsidTr="00EA6CF9">
        <w:tc>
          <w:tcPr>
            <w:tcW w:w="5670" w:type="dxa"/>
            <w:hideMark/>
          </w:tcPr>
          <w:p w:rsidR="00EA6CF9" w:rsidRPr="00EA6CF9" w:rsidRDefault="00EA6CF9" w:rsidP="001C26BA">
            <w:pPr>
              <w:tabs>
                <w:tab w:val="right" w:pos="5040"/>
                <w:tab w:val="right" w:pos="6390"/>
                <w:tab w:val="right" w:pos="8190"/>
              </w:tabs>
              <w:spacing w:line="340" w:lineRule="exact"/>
              <w:ind w:right="-43"/>
              <w:rPr>
                <w:rFonts w:ascii="Arial" w:hAnsi="Arial" w:cs="Arial"/>
                <w:sz w:val="22"/>
                <w:szCs w:val="22"/>
              </w:rPr>
            </w:pPr>
            <w:r w:rsidRPr="00EA6CF9">
              <w:rPr>
                <w:rFonts w:ascii="Arial" w:hAnsi="Arial" w:cs="Arial"/>
                <w:sz w:val="22"/>
                <w:szCs w:val="22"/>
              </w:rPr>
              <w:t xml:space="preserve">  receivables </w:t>
            </w:r>
          </w:p>
        </w:tc>
        <w:tc>
          <w:tcPr>
            <w:tcW w:w="1708" w:type="dxa"/>
            <w:vAlign w:val="bottom"/>
            <w:hideMark/>
          </w:tcPr>
          <w:p w:rsidR="00EA6CF9" w:rsidRPr="00EA6CF9" w:rsidRDefault="00EA6CF9" w:rsidP="001C26BA">
            <w:pPr>
              <w:tabs>
                <w:tab w:val="decimal" w:pos="1335"/>
              </w:tabs>
              <w:spacing w:line="340" w:lineRule="exact"/>
              <w:ind w:right="-14"/>
              <w:rPr>
                <w:rFonts w:ascii="Arial" w:hAnsi="Arial" w:cs="Arial"/>
                <w:sz w:val="22"/>
                <w:szCs w:val="22"/>
              </w:rPr>
            </w:pPr>
            <w:r w:rsidRPr="00EA6CF9">
              <w:rPr>
                <w:rFonts w:ascii="Arial" w:hAnsi="Arial" w:cs="Arial"/>
                <w:sz w:val="22"/>
                <w:szCs w:val="22"/>
              </w:rPr>
              <w:t>404</w:t>
            </w:r>
          </w:p>
        </w:tc>
        <w:tc>
          <w:tcPr>
            <w:tcW w:w="1709" w:type="dxa"/>
            <w:vAlign w:val="bottom"/>
            <w:hideMark/>
          </w:tcPr>
          <w:p w:rsidR="00EA6CF9" w:rsidRPr="00EA6CF9" w:rsidRDefault="00EA6CF9" w:rsidP="001C26BA">
            <w:pPr>
              <w:tabs>
                <w:tab w:val="decimal" w:pos="1335"/>
              </w:tabs>
              <w:spacing w:line="340" w:lineRule="exact"/>
              <w:ind w:right="-14"/>
              <w:rPr>
                <w:rFonts w:ascii="Arial" w:hAnsi="Arial" w:cs="Arial"/>
                <w:sz w:val="22"/>
                <w:szCs w:val="22"/>
              </w:rPr>
            </w:pPr>
            <w:r w:rsidRPr="00EA6CF9">
              <w:rPr>
                <w:rFonts w:ascii="Arial" w:hAnsi="Arial" w:cs="Arial"/>
                <w:sz w:val="22"/>
                <w:szCs w:val="22"/>
              </w:rPr>
              <w:t>404</w:t>
            </w:r>
          </w:p>
        </w:tc>
      </w:tr>
      <w:tr w:rsidR="00EA6CF9" w:rsidRPr="00EA6CF9" w:rsidTr="00EA6CF9">
        <w:tc>
          <w:tcPr>
            <w:tcW w:w="5670" w:type="dxa"/>
            <w:hideMark/>
          </w:tcPr>
          <w:p w:rsidR="00EA6CF9" w:rsidRPr="00EA6CF9" w:rsidRDefault="00EA6CF9" w:rsidP="001C26BA">
            <w:pPr>
              <w:tabs>
                <w:tab w:val="right" w:pos="5040"/>
                <w:tab w:val="right" w:pos="6390"/>
                <w:tab w:val="right" w:pos="8190"/>
              </w:tabs>
              <w:spacing w:line="340" w:lineRule="exact"/>
              <w:ind w:right="-43"/>
              <w:rPr>
                <w:rFonts w:ascii="Arial" w:hAnsi="Arial" w:cs="Arial"/>
                <w:sz w:val="22"/>
                <w:szCs w:val="22"/>
              </w:rPr>
            </w:pPr>
            <w:r w:rsidRPr="00EA6CF9">
              <w:rPr>
                <w:rFonts w:ascii="Arial" w:hAnsi="Arial" w:cs="Arial"/>
                <w:sz w:val="22"/>
                <w:szCs w:val="22"/>
              </w:rPr>
              <w:t>Other receivables</w:t>
            </w:r>
          </w:p>
        </w:tc>
        <w:tc>
          <w:tcPr>
            <w:tcW w:w="1708" w:type="dxa"/>
            <w:vAlign w:val="bottom"/>
            <w:hideMark/>
          </w:tcPr>
          <w:p w:rsidR="00EA6CF9" w:rsidRPr="00EA6CF9" w:rsidRDefault="00EA6CF9" w:rsidP="001C26BA">
            <w:pPr>
              <w:tabs>
                <w:tab w:val="decimal" w:pos="1335"/>
              </w:tabs>
              <w:spacing w:line="340" w:lineRule="exact"/>
              <w:ind w:right="-14"/>
              <w:rPr>
                <w:rFonts w:ascii="Arial" w:hAnsi="Arial" w:cs="Arial"/>
                <w:sz w:val="22"/>
                <w:szCs w:val="22"/>
              </w:rPr>
            </w:pPr>
            <w:r w:rsidRPr="00EA6CF9">
              <w:rPr>
                <w:rFonts w:ascii="Arial" w:hAnsi="Arial" w:cs="Arial"/>
                <w:sz w:val="22"/>
                <w:szCs w:val="22"/>
              </w:rPr>
              <w:t>11,648</w:t>
            </w:r>
          </w:p>
        </w:tc>
        <w:tc>
          <w:tcPr>
            <w:tcW w:w="1709" w:type="dxa"/>
            <w:vAlign w:val="bottom"/>
            <w:hideMark/>
          </w:tcPr>
          <w:p w:rsidR="00EA6CF9" w:rsidRPr="00EA6CF9" w:rsidRDefault="00EA6CF9" w:rsidP="001C26BA">
            <w:pPr>
              <w:tabs>
                <w:tab w:val="decimal" w:pos="1335"/>
              </w:tabs>
              <w:spacing w:line="340" w:lineRule="exact"/>
              <w:ind w:right="-14"/>
              <w:rPr>
                <w:rFonts w:ascii="Arial" w:hAnsi="Arial" w:cs="Arial"/>
                <w:sz w:val="22"/>
                <w:szCs w:val="22"/>
              </w:rPr>
            </w:pPr>
            <w:r w:rsidRPr="00EA6CF9">
              <w:rPr>
                <w:rFonts w:ascii="Arial" w:hAnsi="Arial" w:cs="Arial"/>
                <w:sz w:val="22"/>
                <w:szCs w:val="22"/>
              </w:rPr>
              <w:t>11,648</w:t>
            </w:r>
          </w:p>
        </w:tc>
      </w:tr>
      <w:tr w:rsidR="00EA6CF9" w:rsidRPr="00EA6CF9" w:rsidTr="00EA6CF9">
        <w:tc>
          <w:tcPr>
            <w:tcW w:w="5670" w:type="dxa"/>
            <w:hideMark/>
          </w:tcPr>
          <w:p w:rsidR="00EA6CF9" w:rsidRPr="00EA6CF9" w:rsidRDefault="00EA6CF9" w:rsidP="001C26BA">
            <w:pPr>
              <w:tabs>
                <w:tab w:val="right" w:pos="5040"/>
                <w:tab w:val="right" w:pos="6390"/>
                <w:tab w:val="right" w:pos="8190"/>
              </w:tabs>
              <w:spacing w:line="340" w:lineRule="exact"/>
              <w:ind w:right="-43"/>
              <w:rPr>
                <w:rFonts w:ascii="Arial" w:hAnsi="Arial" w:cs="Arial"/>
                <w:sz w:val="22"/>
                <w:szCs w:val="22"/>
              </w:rPr>
            </w:pPr>
            <w:r w:rsidRPr="00EA6CF9">
              <w:rPr>
                <w:rFonts w:ascii="Arial" w:hAnsi="Arial" w:cs="Arial"/>
                <w:sz w:val="22"/>
                <w:szCs w:val="22"/>
              </w:rPr>
              <w:t>Investments in debt instruments</w:t>
            </w:r>
          </w:p>
        </w:tc>
        <w:tc>
          <w:tcPr>
            <w:tcW w:w="1708" w:type="dxa"/>
            <w:vAlign w:val="bottom"/>
            <w:hideMark/>
          </w:tcPr>
          <w:p w:rsidR="00EA6CF9" w:rsidRPr="00EA6CF9" w:rsidRDefault="00EA6CF9" w:rsidP="001C26BA">
            <w:pPr>
              <w:tabs>
                <w:tab w:val="decimal" w:pos="1335"/>
              </w:tabs>
              <w:spacing w:line="340" w:lineRule="exact"/>
              <w:ind w:right="-14"/>
              <w:rPr>
                <w:rFonts w:ascii="Arial" w:hAnsi="Arial" w:cs="Arial"/>
                <w:sz w:val="22"/>
                <w:szCs w:val="22"/>
              </w:rPr>
            </w:pPr>
            <w:r w:rsidRPr="00EA6CF9">
              <w:rPr>
                <w:rFonts w:ascii="Arial" w:hAnsi="Arial" w:cs="Arial"/>
                <w:sz w:val="22"/>
                <w:szCs w:val="22"/>
              </w:rPr>
              <w:t>78,951</w:t>
            </w:r>
          </w:p>
        </w:tc>
        <w:tc>
          <w:tcPr>
            <w:tcW w:w="1709" w:type="dxa"/>
            <w:vAlign w:val="bottom"/>
            <w:hideMark/>
          </w:tcPr>
          <w:p w:rsidR="00EA6CF9" w:rsidRPr="00EA6CF9" w:rsidRDefault="00EA6CF9" w:rsidP="001C26BA">
            <w:pPr>
              <w:tabs>
                <w:tab w:val="decimal" w:pos="1335"/>
              </w:tabs>
              <w:spacing w:line="340" w:lineRule="exact"/>
              <w:ind w:right="-14"/>
              <w:rPr>
                <w:rFonts w:ascii="Arial" w:hAnsi="Arial" w:cs="Arial"/>
                <w:sz w:val="22"/>
                <w:szCs w:val="22"/>
              </w:rPr>
            </w:pPr>
            <w:r w:rsidRPr="00EA6CF9">
              <w:rPr>
                <w:rFonts w:ascii="Arial" w:hAnsi="Arial" w:cs="Arial"/>
                <w:sz w:val="22"/>
                <w:szCs w:val="22"/>
              </w:rPr>
              <w:t>78,951</w:t>
            </w:r>
          </w:p>
        </w:tc>
      </w:tr>
      <w:tr w:rsidR="00EA6CF9" w:rsidRPr="00EA6CF9" w:rsidTr="00EA6CF9">
        <w:tc>
          <w:tcPr>
            <w:tcW w:w="5670" w:type="dxa"/>
            <w:hideMark/>
          </w:tcPr>
          <w:p w:rsidR="00EA6CF9" w:rsidRPr="00EA6CF9" w:rsidRDefault="00EA6CF9" w:rsidP="001C26BA">
            <w:pPr>
              <w:tabs>
                <w:tab w:val="right" w:pos="5040"/>
                <w:tab w:val="right" w:pos="6390"/>
                <w:tab w:val="right" w:pos="8190"/>
              </w:tabs>
              <w:spacing w:line="340" w:lineRule="exact"/>
              <w:ind w:right="-43"/>
              <w:rPr>
                <w:rFonts w:ascii="Arial" w:hAnsi="Arial" w:cs="Arial"/>
                <w:sz w:val="22"/>
                <w:szCs w:val="22"/>
              </w:rPr>
            </w:pPr>
            <w:r w:rsidRPr="00EA6CF9">
              <w:rPr>
                <w:rFonts w:ascii="Arial" w:hAnsi="Arial" w:cs="Arial"/>
                <w:sz w:val="22"/>
                <w:szCs w:val="22"/>
              </w:rPr>
              <w:t>Investments in equity instruments</w:t>
            </w:r>
          </w:p>
        </w:tc>
        <w:tc>
          <w:tcPr>
            <w:tcW w:w="1708" w:type="dxa"/>
            <w:vAlign w:val="bottom"/>
            <w:hideMark/>
          </w:tcPr>
          <w:p w:rsidR="00EA6CF9" w:rsidRPr="00EA6CF9" w:rsidRDefault="00645C4E" w:rsidP="001C26BA">
            <w:pPr>
              <w:pBdr>
                <w:bottom w:val="single" w:sz="4" w:space="1" w:color="auto"/>
              </w:pBdr>
              <w:tabs>
                <w:tab w:val="decimal" w:pos="1335"/>
              </w:tabs>
              <w:spacing w:line="340" w:lineRule="exact"/>
              <w:ind w:right="-14"/>
              <w:rPr>
                <w:rFonts w:ascii="Arial" w:hAnsi="Arial" w:cs="Arial"/>
                <w:sz w:val="22"/>
                <w:szCs w:val="22"/>
              </w:rPr>
            </w:pPr>
            <w:r>
              <w:rPr>
                <w:rFonts w:ascii="Arial" w:hAnsi="Arial" w:cs="Arial"/>
                <w:sz w:val="22"/>
                <w:szCs w:val="22"/>
              </w:rPr>
              <w:t>-</w:t>
            </w:r>
          </w:p>
        </w:tc>
        <w:tc>
          <w:tcPr>
            <w:tcW w:w="1709" w:type="dxa"/>
            <w:vAlign w:val="bottom"/>
            <w:hideMark/>
          </w:tcPr>
          <w:p w:rsidR="00EA6CF9" w:rsidRPr="00EA6CF9" w:rsidRDefault="00EA6CF9" w:rsidP="001C26BA">
            <w:pPr>
              <w:pBdr>
                <w:bottom w:val="single" w:sz="4" w:space="1" w:color="auto"/>
              </w:pBdr>
              <w:tabs>
                <w:tab w:val="decimal" w:pos="1335"/>
              </w:tabs>
              <w:spacing w:line="340" w:lineRule="exact"/>
              <w:ind w:right="-14"/>
              <w:rPr>
                <w:rFonts w:ascii="Arial" w:hAnsi="Arial" w:cs="Arial"/>
                <w:sz w:val="22"/>
                <w:szCs w:val="22"/>
              </w:rPr>
            </w:pPr>
            <w:r w:rsidRPr="00EA6CF9">
              <w:rPr>
                <w:rFonts w:ascii="Arial" w:hAnsi="Arial" w:cs="Arial"/>
                <w:sz w:val="22"/>
                <w:szCs w:val="22"/>
              </w:rPr>
              <w:t>140</w:t>
            </w:r>
          </w:p>
        </w:tc>
      </w:tr>
      <w:tr w:rsidR="00EA6CF9" w:rsidRPr="00EA6CF9" w:rsidTr="00EA6CF9">
        <w:tc>
          <w:tcPr>
            <w:tcW w:w="5670" w:type="dxa"/>
            <w:hideMark/>
          </w:tcPr>
          <w:p w:rsidR="00EA6CF9" w:rsidRPr="00EA6CF9" w:rsidRDefault="00EA6CF9" w:rsidP="001C26BA">
            <w:pPr>
              <w:tabs>
                <w:tab w:val="left" w:pos="2880"/>
                <w:tab w:val="right" w:pos="5040"/>
                <w:tab w:val="right" w:pos="6390"/>
                <w:tab w:val="right" w:pos="8190"/>
              </w:tabs>
              <w:spacing w:line="340" w:lineRule="exact"/>
              <w:ind w:right="-43"/>
              <w:rPr>
                <w:rFonts w:ascii="Arial" w:hAnsi="Arial" w:cs="Arial"/>
                <w:sz w:val="22"/>
                <w:szCs w:val="22"/>
              </w:rPr>
            </w:pPr>
            <w:r w:rsidRPr="00EA6CF9">
              <w:rPr>
                <w:rFonts w:ascii="Arial" w:hAnsi="Arial" w:cs="Arial"/>
                <w:sz w:val="22"/>
                <w:szCs w:val="22"/>
              </w:rPr>
              <w:t>Total</w:t>
            </w:r>
          </w:p>
        </w:tc>
        <w:tc>
          <w:tcPr>
            <w:tcW w:w="1708" w:type="dxa"/>
            <w:vAlign w:val="bottom"/>
            <w:hideMark/>
          </w:tcPr>
          <w:p w:rsidR="00EA6CF9" w:rsidRPr="00EA6CF9" w:rsidRDefault="00645C4E" w:rsidP="001C26BA">
            <w:pPr>
              <w:pBdr>
                <w:bottom w:val="double" w:sz="6" w:space="1" w:color="auto"/>
              </w:pBdr>
              <w:tabs>
                <w:tab w:val="decimal" w:pos="1335"/>
              </w:tabs>
              <w:spacing w:line="340" w:lineRule="exact"/>
              <w:ind w:right="-14"/>
              <w:rPr>
                <w:rFonts w:ascii="Arial" w:hAnsi="Arial" w:cs="Arial"/>
                <w:sz w:val="22"/>
                <w:szCs w:val="22"/>
              </w:rPr>
            </w:pPr>
            <w:r>
              <w:rPr>
                <w:rFonts w:ascii="Arial" w:hAnsi="Arial" w:cs="Arial"/>
                <w:sz w:val="22"/>
                <w:szCs w:val="22"/>
              </w:rPr>
              <w:t>91,003</w:t>
            </w:r>
          </w:p>
        </w:tc>
        <w:tc>
          <w:tcPr>
            <w:tcW w:w="1709" w:type="dxa"/>
            <w:vAlign w:val="bottom"/>
            <w:hideMark/>
          </w:tcPr>
          <w:p w:rsidR="00EA6CF9" w:rsidRPr="00EA6CF9" w:rsidRDefault="00EA6CF9" w:rsidP="001C26BA">
            <w:pPr>
              <w:pBdr>
                <w:bottom w:val="double" w:sz="6" w:space="1" w:color="auto"/>
              </w:pBdr>
              <w:tabs>
                <w:tab w:val="decimal" w:pos="1335"/>
              </w:tabs>
              <w:spacing w:line="340" w:lineRule="exact"/>
              <w:ind w:right="-14"/>
              <w:rPr>
                <w:rFonts w:ascii="Arial" w:hAnsi="Arial" w:cs="Arial"/>
                <w:sz w:val="22"/>
                <w:szCs w:val="22"/>
              </w:rPr>
            </w:pPr>
            <w:r w:rsidRPr="00EA6CF9">
              <w:rPr>
                <w:rFonts w:ascii="Arial" w:hAnsi="Arial" w:cs="Arial"/>
                <w:sz w:val="22"/>
                <w:szCs w:val="22"/>
              </w:rPr>
              <w:t>91,143</w:t>
            </w:r>
          </w:p>
        </w:tc>
      </w:tr>
    </w:tbl>
    <w:p w:rsidR="00EA6CF9" w:rsidRDefault="00EA6CF9" w:rsidP="00EA6CF9">
      <w:pPr>
        <w:widowControl/>
        <w:overflowPunct/>
        <w:autoSpaceDE/>
        <w:adjustRightInd/>
        <w:spacing w:before="120" w:after="120" w:line="380" w:lineRule="exact"/>
        <w:ind w:left="540"/>
        <w:jc w:val="both"/>
        <w:rPr>
          <w:rFonts w:ascii="Arial" w:hAnsi="Arial"/>
          <w:sz w:val="22"/>
          <w:szCs w:val="22"/>
        </w:rPr>
      </w:pPr>
      <w:r>
        <w:rPr>
          <w:rFonts w:ascii="Arial" w:hAnsi="Arial"/>
          <w:sz w:val="22"/>
          <w:szCs w:val="22"/>
        </w:rPr>
        <w:t>Movements of allowance for expected credit losses</w:t>
      </w:r>
      <w:r w:rsidR="000D3867">
        <w:rPr>
          <w:rFonts w:ascii="Arial" w:hAnsi="Arial"/>
          <w:sz w:val="22"/>
          <w:szCs w:val="22"/>
        </w:rPr>
        <w:t xml:space="preserve"> </w:t>
      </w:r>
      <w:r>
        <w:rPr>
          <w:rFonts w:ascii="Arial" w:hAnsi="Arial"/>
          <w:sz w:val="22"/>
          <w:szCs w:val="22"/>
        </w:rPr>
        <w:t>during the six-month period ended</w:t>
      </w:r>
      <w:r>
        <w:rPr>
          <w:rFonts w:ascii="Arial" w:hAnsi="Arial"/>
          <w:sz w:val="22"/>
          <w:szCs w:val="22"/>
          <w:cs/>
        </w:rPr>
        <w:t xml:space="preserve"> </w:t>
      </w:r>
      <w:r>
        <w:rPr>
          <w:rFonts w:ascii="Arial" w:hAnsi="Arial"/>
          <w:sz w:val="22"/>
          <w:szCs w:val="22"/>
        </w:rPr>
        <w:t xml:space="preserve">30 June 2020 are </w:t>
      </w:r>
      <w:proofErr w:type="spellStart"/>
      <w:r>
        <w:rPr>
          <w:rFonts w:ascii="Arial" w:hAnsi="Arial"/>
          <w:sz w:val="22"/>
          <w:szCs w:val="22"/>
        </w:rPr>
        <w:t>summarised</w:t>
      </w:r>
      <w:proofErr w:type="spellEnd"/>
      <w:r>
        <w:rPr>
          <w:rFonts w:ascii="Arial" w:hAnsi="Arial"/>
          <w:sz w:val="22"/>
          <w:szCs w:val="22"/>
        </w:rPr>
        <w:t xml:space="preserve"> below.</w:t>
      </w:r>
    </w:p>
    <w:tbl>
      <w:tblPr>
        <w:tblW w:w="9725" w:type="dxa"/>
        <w:tblInd w:w="450" w:type="dxa"/>
        <w:tblLayout w:type="fixed"/>
        <w:tblLook w:val="04A0" w:firstRow="1" w:lastRow="0" w:firstColumn="1" w:lastColumn="0" w:noHBand="0" w:noVBand="1"/>
      </w:tblPr>
      <w:tblGrid>
        <w:gridCol w:w="2070"/>
        <w:gridCol w:w="1168"/>
        <w:gridCol w:w="144"/>
        <w:gridCol w:w="937"/>
        <w:gridCol w:w="145"/>
        <w:gridCol w:w="1026"/>
        <w:gridCol w:w="990"/>
        <w:gridCol w:w="1080"/>
        <w:gridCol w:w="62"/>
        <w:gridCol w:w="1020"/>
        <w:gridCol w:w="1083"/>
      </w:tblGrid>
      <w:tr w:rsidR="00645C4E" w:rsidTr="005C2CF2">
        <w:trPr>
          <w:trHeight w:val="70"/>
          <w:tblHeader/>
        </w:trPr>
        <w:tc>
          <w:tcPr>
            <w:tcW w:w="2070" w:type="dxa"/>
          </w:tcPr>
          <w:p w:rsidR="00645C4E" w:rsidRDefault="00645C4E" w:rsidP="001C26BA">
            <w:pPr>
              <w:pStyle w:val="ListParagraph"/>
              <w:spacing w:before="100" w:beforeAutospacing="1" w:after="100" w:afterAutospacing="1" w:line="240" w:lineRule="exact"/>
              <w:ind w:left="0"/>
              <w:rPr>
                <w:rFonts w:ascii="Arial" w:hAnsi="Arial" w:cs="Arial"/>
                <w:sz w:val="16"/>
                <w:szCs w:val="16"/>
              </w:rPr>
            </w:pPr>
          </w:p>
        </w:tc>
        <w:tc>
          <w:tcPr>
            <w:tcW w:w="1312" w:type="dxa"/>
            <w:gridSpan w:val="2"/>
          </w:tcPr>
          <w:p w:rsidR="00645C4E" w:rsidRDefault="00645C4E" w:rsidP="001C26BA">
            <w:pPr>
              <w:pStyle w:val="ListParagraph"/>
              <w:spacing w:before="100" w:beforeAutospacing="1" w:after="100" w:afterAutospacing="1" w:line="240" w:lineRule="exact"/>
              <w:ind w:left="0"/>
              <w:jc w:val="right"/>
              <w:rPr>
                <w:rFonts w:ascii="Arial" w:hAnsi="Arial" w:cs="Arial"/>
                <w:color w:val="000000"/>
                <w:sz w:val="16"/>
                <w:szCs w:val="16"/>
              </w:rPr>
            </w:pPr>
          </w:p>
        </w:tc>
        <w:tc>
          <w:tcPr>
            <w:tcW w:w="1082" w:type="dxa"/>
            <w:gridSpan w:val="2"/>
          </w:tcPr>
          <w:p w:rsidR="00645C4E" w:rsidRDefault="00645C4E" w:rsidP="001C26BA">
            <w:pPr>
              <w:pStyle w:val="ListParagraph"/>
              <w:spacing w:before="100" w:beforeAutospacing="1" w:after="100" w:afterAutospacing="1" w:line="240" w:lineRule="exact"/>
              <w:ind w:left="0"/>
              <w:jc w:val="right"/>
              <w:rPr>
                <w:rFonts w:ascii="Arial" w:hAnsi="Arial" w:cs="Arial"/>
                <w:color w:val="000000"/>
                <w:sz w:val="16"/>
                <w:szCs w:val="16"/>
              </w:rPr>
            </w:pPr>
          </w:p>
        </w:tc>
        <w:tc>
          <w:tcPr>
            <w:tcW w:w="5261" w:type="dxa"/>
            <w:gridSpan w:val="6"/>
            <w:hideMark/>
          </w:tcPr>
          <w:p w:rsidR="00645C4E" w:rsidRDefault="00645C4E" w:rsidP="001C26BA">
            <w:pPr>
              <w:pStyle w:val="ListParagraph"/>
              <w:spacing w:before="100" w:beforeAutospacing="1" w:after="100" w:afterAutospacing="1" w:line="240" w:lineRule="exact"/>
              <w:ind w:left="0"/>
              <w:jc w:val="right"/>
              <w:rPr>
                <w:rFonts w:ascii="Arial" w:hAnsi="Arial" w:cs="Arial"/>
                <w:color w:val="000000"/>
                <w:sz w:val="16"/>
                <w:szCs w:val="16"/>
              </w:rPr>
            </w:pPr>
            <w:r>
              <w:rPr>
                <w:rFonts w:ascii="Arial" w:hAnsi="Arial" w:cs="Arial"/>
                <w:color w:val="000000"/>
                <w:sz w:val="16"/>
                <w:szCs w:val="16"/>
              </w:rPr>
              <w:t>(Unit: Thousand Baht)</w:t>
            </w:r>
          </w:p>
        </w:tc>
      </w:tr>
      <w:tr w:rsidR="00645C4E" w:rsidTr="005C2CF2">
        <w:trPr>
          <w:gridAfter w:val="2"/>
          <w:wAfter w:w="2103" w:type="dxa"/>
          <w:tblHeader/>
        </w:trPr>
        <w:tc>
          <w:tcPr>
            <w:tcW w:w="2070" w:type="dxa"/>
          </w:tcPr>
          <w:p w:rsidR="00645C4E" w:rsidRDefault="00645C4E" w:rsidP="00645C4E">
            <w:pPr>
              <w:pStyle w:val="ListParagraph"/>
              <w:spacing w:before="100" w:beforeAutospacing="1" w:after="100" w:afterAutospacing="1" w:line="240" w:lineRule="exact"/>
              <w:ind w:left="0"/>
              <w:rPr>
                <w:rFonts w:ascii="Arial" w:hAnsi="Arial" w:cs="Arial"/>
                <w:sz w:val="16"/>
                <w:szCs w:val="16"/>
              </w:rPr>
            </w:pPr>
          </w:p>
        </w:tc>
        <w:tc>
          <w:tcPr>
            <w:tcW w:w="4410" w:type="dxa"/>
            <w:gridSpan w:val="6"/>
            <w:hideMark/>
          </w:tcPr>
          <w:p w:rsidR="00645C4E" w:rsidRDefault="00645C4E" w:rsidP="00645C4E">
            <w:pPr>
              <w:pStyle w:val="ListParagraph"/>
              <w:pBdr>
                <w:bottom w:val="single" w:sz="4" w:space="1" w:color="auto"/>
              </w:pBdr>
              <w:spacing w:before="100" w:beforeAutospacing="1" w:after="100" w:afterAutospacing="1" w:line="240" w:lineRule="exact"/>
              <w:ind w:left="0"/>
              <w:jc w:val="center"/>
              <w:rPr>
                <w:rFonts w:ascii="Arial" w:hAnsi="Arial" w:cs="Arial"/>
                <w:color w:val="000000"/>
                <w:sz w:val="16"/>
                <w:szCs w:val="16"/>
              </w:rPr>
            </w:pPr>
            <w:r>
              <w:rPr>
                <w:rFonts w:ascii="Arial" w:hAnsi="Arial" w:cs="Arial"/>
                <w:color w:val="000000"/>
                <w:sz w:val="16"/>
                <w:szCs w:val="16"/>
              </w:rPr>
              <w:t>Allowance for expected credit losses</w:t>
            </w:r>
          </w:p>
        </w:tc>
        <w:tc>
          <w:tcPr>
            <w:tcW w:w="1142" w:type="dxa"/>
            <w:gridSpan w:val="2"/>
          </w:tcPr>
          <w:p w:rsidR="00645C4E" w:rsidRDefault="00645C4E" w:rsidP="00645C4E">
            <w:pPr>
              <w:pStyle w:val="ListParagraph"/>
              <w:spacing w:before="100" w:beforeAutospacing="1" w:after="100" w:afterAutospacing="1" w:line="240" w:lineRule="exact"/>
              <w:ind w:left="0"/>
              <w:rPr>
                <w:rFonts w:ascii="Arial" w:hAnsi="Arial" w:cs="Arial"/>
                <w:sz w:val="16"/>
                <w:szCs w:val="16"/>
              </w:rPr>
            </w:pPr>
          </w:p>
        </w:tc>
      </w:tr>
      <w:tr w:rsidR="00515C8F" w:rsidTr="005C2CF2">
        <w:trPr>
          <w:tblHeader/>
        </w:trPr>
        <w:tc>
          <w:tcPr>
            <w:tcW w:w="2070" w:type="dxa"/>
            <w:vAlign w:val="bottom"/>
          </w:tcPr>
          <w:p w:rsidR="00515C8F" w:rsidRDefault="00515C8F" w:rsidP="00515C8F">
            <w:pPr>
              <w:pStyle w:val="ListParagraph"/>
              <w:spacing w:before="100" w:beforeAutospacing="1" w:after="100" w:afterAutospacing="1" w:line="240" w:lineRule="exact"/>
              <w:ind w:left="0"/>
              <w:jc w:val="center"/>
              <w:rPr>
                <w:rFonts w:ascii="Arial" w:hAnsi="Arial" w:cs="Arial"/>
                <w:sz w:val="16"/>
                <w:szCs w:val="16"/>
              </w:rPr>
            </w:pPr>
          </w:p>
        </w:tc>
        <w:tc>
          <w:tcPr>
            <w:tcW w:w="1168" w:type="dxa"/>
            <w:vAlign w:val="bottom"/>
            <w:hideMark/>
          </w:tcPr>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Pr>
                <w:rFonts w:ascii="Arial" w:hAnsi="Arial" w:cs="Arial"/>
                <w:sz w:val="16"/>
                <w:szCs w:val="16"/>
              </w:rPr>
              <w:t>Performing</w:t>
            </w:r>
          </w:p>
        </w:tc>
        <w:tc>
          <w:tcPr>
            <w:tcW w:w="1081" w:type="dxa"/>
            <w:gridSpan w:val="2"/>
            <w:vAlign w:val="bottom"/>
            <w:hideMark/>
          </w:tcPr>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Pr>
                <w:rFonts w:ascii="Arial" w:hAnsi="Arial" w:cs="Arial"/>
                <w:sz w:val="16"/>
                <w:szCs w:val="16"/>
              </w:rPr>
              <w:t>Under-performing</w:t>
            </w:r>
          </w:p>
        </w:tc>
        <w:tc>
          <w:tcPr>
            <w:tcW w:w="1171" w:type="dxa"/>
            <w:gridSpan w:val="2"/>
            <w:vAlign w:val="bottom"/>
            <w:hideMark/>
          </w:tcPr>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Pr>
                <w:rFonts w:ascii="Arial" w:hAnsi="Arial" w:cs="Arial"/>
                <w:sz w:val="16"/>
                <w:szCs w:val="16"/>
              </w:rPr>
              <w:t>Non-performing</w:t>
            </w:r>
          </w:p>
        </w:tc>
        <w:tc>
          <w:tcPr>
            <w:tcW w:w="990" w:type="dxa"/>
            <w:vAlign w:val="bottom"/>
            <w:hideMark/>
          </w:tcPr>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cs/>
              </w:rPr>
            </w:pPr>
            <w:r>
              <w:rPr>
                <w:rFonts w:ascii="Arial" w:hAnsi="Arial" w:cs="Arial"/>
                <w:sz w:val="16"/>
                <w:szCs w:val="16"/>
              </w:rPr>
              <w:t>General approach</w:t>
            </w:r>
          </w:p>
        </w:tc>
        <w:tc>
          <w:tcPr>
            <w:tcW w:w="1080" w:type="dxa"/>
            <w:hideMark/>
          </w:tcPr>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p>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Pr>
                <w:rFonts w:ascii="Arial" w:hAnsi="Arial" w:cs="Arial"/>
                <w:sz w:val="16"/>
                <w:szCs w:val="16"/>
              </w:rPr>
              <w:t xml:space="preserve">Allowance </w:t>
            </w:r>
            <w:r w:rsidR="005C2CF2">
              <w:rPr>
                <w:rFonts w:ascii="Arial" w:hAnsi="Arial" w:cs="Arial"/>
                <w:sz w:val="16"/>
                <w:szCs w:val="16"/>
              </w:rPr>
              <w:t>for change in fair value</w:t>
            </w:r>
            <w:r>
              <w:rPr>
                <w:rFonts w:ascii="Arial" w:hAnsi="Arial" w:cs="Arial"/>
                <w:sz w:val="16"/>
                <w:szCs w:val="16"/>
              </w:rPr>
              <w:t xml:space="preserve"> of investment</w:t>
            </w:r>
            <w:r w:rsidR="005C2CF2">
              <w:rPr>
                <w:rFonts w:ascii="Arial" w:hAnsi="Arial" w:cs="Arial"/>
                <w:sz w:val="16"/>
                <w:szCs w:val="16"/>
              </w:rPr>
              <w:t>s</w:t>
            </w:r>
          </w:p>
        </w:tc>
        <w:tc>
          <w:tcPr>
            <w:tcW w:w="1082" w:type="dxa"/>
            <w:gridSpan w:val="2"/>
          </w:tcPr>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Pr>
                <w:rFonts w:ascii="Arial" w:hAnsi="Arial" w:cs="Arial"/>
                <w:sz w:val="16"/>
                <w:szCs w:val="16"/>
              </w:rPr>
              <w:t>Allowance for doubtful account/   Allowance for impairment</w:t>
            </w:r>
          </w:p>
        </w:tc>
        <w:tc>
          <w:tcPr>
            <w:tcW w:w="1082" w:type="dxa"/>
            <w:vAlign w:val="bottom"/>
            <w:hideMark/>
          </w:tcPr>
          <w:p w:rsidR="00515C8F" w:rsidRDefault="00515C8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Pr>
                <w:rFonts w:ascii="Arial" w:hAnsi="Arial" w:cs="Arial"/>
                <w:sz w:val="16"/>
                <w:szCs w:val="16"/>
              </w:rPr>
              <w:t>Total</w:t>
            </w:r>
          </w:p>
        </w:tc>
      </w:tr>
      <w:tr w:rsidR="00515C8F" w:rsidTr="005C2CF2">
        <w:tc>
          <w:tcPr>
            <w:tcW w:w="2070" w:type="dxa"/>
            <w:hideMark/>
          </w:tcPr>
          <w:p w:rsidR="00515C8F" w:rsidRDefault="00515C8F" w:rsidP="001432DC">
            <w:pPr>
              <w:pStyle w:val="ListParagraph"/>
              <w:spacing w:before="100" w:beforeAutospacing="1" w:after="100" w:afterAutospacing="1" w:line="240" w:lineRule="exact"/>
              <w:ind w:left="165" w:hanging="165"/>
              <w:rPr>
                <w:rFonts w:ascii="Arial" w:hAnsi="Arial" w:cs="Arial"/>
                <w:sz w:val="16"/>
                <w:szCs w:val="16"/>
              </w:rPr>
            </w:pPr>
            <w:r>
              <w:rPr>
                <w:rFonts w:ascii="Arial" w:hAnsi="Arial" w:cs="Arial"/>
                <w:sz w:val="16"/>
                <w:szCs w:val="16"/>
              </w:rPr>
              <w:t xml:space="preserve">Beginning balance </w:t>
            </w:r>
            <w:r w:rsidR="001432DC">
              <w:rPr>
                <w:rFonts w:ascii="Arial" w:hAnsi="Arial" w:cs="Arial"/>
                <w:sz w:val="16"/>
                <w:szCs w:val="16"/>
              </w:rPr>
              <w:t>as at 31 December 2019</w:t>
            </w:r>
          </w:p>
        </w:tc>
        <w:tc>
          <w:tcPr>
            <w:tcW w:w="1168" w:type="dxa"/>
            <w:vAlign w:val="bottom"/>
            <w:hideMark/>
          </w:tcPr>
          <w:p w:rsidR="00515C8F" w:rsidRDefault="00515C8F" w:rsidP="001432DC">
            <w:pPr>
              <w:pStyle w:val="ListParagraph"/>
              <w:tabs>
                <w:tab w:val="decimal" w:pos="1065"/>
              </w:tabs>
              <w:spacing w:before="100" w:beforeAutospacing="1" w:after="100" w:afterAutospacing="1" w:line="240" w:lineRule="exact"/>
              <w:ind w:left="0"/>
              <w:rPr>
                <w:rFonts w:ascii="Arial" w:hAnsi="Arial" w:cs="Arial"/>
                <w:sz w:val="16"/>
                <w:szCs w:val="16"/>
                <w:cs/>
              </w:rPr>
            </w:pPr>
            <w:r>
              <w:rPr>
                <w:rFonts w:ascii="Arial" w:hAnsi="Arial" w:cs="Arial"/>
                <w:sz w:val="16"/>
                <w:szCs w:val="16"/>
              </w:rPr>
              <w:t>-</w:t>
            </w:r>
          </w:p>
        </w:tc>
        <w:tc>
          <w:tcPr>
            <w:tcW w:w="1081" w:type="dxa"/>
            <w:gridSpan w:val="2"/>
            <w:vAlign w:val="bottom"/>
            <w:hideMark/>
          </w:tcPr>
          <w:p w:rsidR="00515C8F" w:rsidRDefault="00515C8F" w:rsidP="001432DC">
            <w:pPr>
              <w:pStyle w:val="ListParagraph"/>
              <w:tabs>
                <w:tab w:val="decimal" w:pos="1245"/>
              </w:tabs>
              <w:spacing w:before="100" w:beforeAutospacing="1" w:after="100" w:afterAutospacing="1" w:line="240" w:lineRule="exact"/>
              <w:ind w:left="0"/>
              <w:rPr>
                <w:rFonts w:ascii="Arial" w:hAnsi="Arial" w:cs="Arial"/>
                <w:sz w:val="16"/>
                <w:szCs w:val="16"/>
                <w:cs/>
              </w:rPr>
            </w:pPr>
            <w:r>
              <w:rPr>
                <w:rFonts w:ascii="Arial" w:hAnsi="Arial" w:cs="Arial"/>
                <w:sz w:val="16"/>
                <w:szCs w:val="16"/>
              </w:rPr>
              <w:t>-</w:t>
            </w:r>
          </w:p>
        </w:tc>
        <w:tc>
          <w:tcPr>
            <w:tcW w:w="1171" w:type="dxa"/>
            <w:gridSpan w:val="2"/>
            <w:vAlign w:val="bottom"/>
            <w:hideMark/>
          </w:tcPr>
          <w:p w:rsidR="00515C8F" w:rsidRDefault="00515C8F" w:rsidP="001432DC">
            <w:pPr>
              <w:pStyle w:val="ListParagraph"/>
              <w:tabs>
                <w:tab w:val="decimal" w:pos="106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990" w:type="dxa"/>
            <w:vAlign w:val="bottom"/>
            <w:hideMark/>
          </w:tcPr>
          <w:p w:rsidR="00515C8F" w:rsidRDefault="00515C8F" w:rsidP="001432DC">
            <w:pPr>
              <w:pStyle w:val="ListParagraph"/>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0" w:type="dxa"/>
            <w:vAlign w:val="bottom"/>
            <w:hideMark/>
          </w:tcPr>
          <w:p w:rsidR="00515C8F" w:rsidRDefault="000D3867" w:rsidP="001432DC">
            <w:pPr>
              <w:pStyle w:val="ListParagraph"/>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2" w:type="dxa"/>
            <w:gridSpan w:val="2"/>
            <w:vAlign w:val="bottom"/>
          </w:tcPr>
          <w:p w:rsidR="00515C8F" w:rsidRDefault="00515C8F" w:rsidP="001432DC">
            <w:pPr>
              <w:pStyle w:val="ListParagraph"/>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91,</w:t>
            </w:r>
            <w:r w:rsidR="000D3867">
              <w:rPr>
                <w:rFonts w:ascii="Arial" w:hAnsi="Arial" w:cs="Arial"/>
                <w:sz w:val="16"/>
                <w:szCs w:val="16"/>
              </w:rPr>
              <w:t>143</w:t>
            </w:r>
          </w:p>
        </w:tc>
        <w:tc>
          <w:tcPr>
            <w:tcW w:w="1082" w:type="dxa"/>
            <w:vAlign w:val="bottom"/>
            <w:hideMark/>
          </w:tcPr>
          <w:p w:rsidR="00515C8F" w:rsidRDefault="00515C8F" w:rsidP="001432DC">
            <w:pPr>
              <w:pStyle w:val="ListParagraph"/>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91,</w:t>
            </w:r>
            <w:r w:rsidR="000D3867">
              <w:rPr>
                <w:rFonts w:ascii="Arial" w:hAnsi="Arial" w:cs="Arial"/>
                <w:sz w:val="16"/>
                <w:szCs w:val="16"/>
              </w:rPr>
              <w:t>143</w:t>
            </w:r>
          </w:p>
        </w:tc>
      </w:tr>
      <w:tr w:rsidR="00515C8F" w:rsidTr="005C2CF2">
        <w:tc>
          <w:tcPr>
            <w:tcW w:w="2070" w:type="dxa"/>
            <w:hideMark/>
          </w:tcPr>
          <w:p w:rsidR="00515C8F" w:rsidRDefault="00515C8F" w:rsidP="001432DC">
            <w:pPr>
              <w:pStyle w:val="ListParagraph"/>
              <w:spacing w:before="100" w:beforeAutospacing="1" w:after="100" w:afterAutospacing="1" w:line="240" w:lineRule="exact"/>
              <w:ind w:left="165" w:hanging="165"/>
              <w:rPr>
                <w:rFonts w:ascii="Arial" w:hAnsi="Arial" w:cs="Arial"/>
                <w:sz w:val="16"/>
                <w:szCs w:val="16"/>
              </w:rPr>
            </w:pPr>
            <w:r>
              <w:rPr>
                <w:rFonts w:ascii="Arial" w:hAnsi="Arial" w:cs="Arial"/>
                <w:sz w:val="16"/>
                <w:szCs w:val="16"/>
              </w:rPr>
              <w:t>Cumulative changes due to adoption of new accounting standards</w:t>
            </w:r>
          </w:p>
        </w:tc>
        <w:tc>
          <w:tcPr>
            <w:tcW w:w="1168" w:type="dxa"/>
            <w:vAlign w:val="bottom"/>
            <w:hideMark/>
          </w:tcPr>
          <w:p w:rsidR="00515C8F" w:rsidRDefault="00515C8F" w:rsidP="001432DC">
            <w:pPr>
              <w:pStyle w:val="ListParagraph"/>
              <w:pBdr>
                <w:bottom w:val="single" w:sz="4" w:space="1" w:color="auto"/>
              </w:pBdr>
              <w:tabs>
                <w:tab w:val="decimal" w:pos="106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1" w:type="dxa"/>
            <w:gridSpan w:val="2"/>
            <w:vAlign w:val="bottom"/>
            <w:hideMark/>
          </w:tcPr>
          <w:p w:rsidR="00515C8F" w:rsidRDefault="00515C8F" w:rsidP="001432DC">
            <w:pPr>
              <w:pStyle w:val="ListParagraph"/>
              <w:pBdr>
                <w:bottom w:val="single" w:sz="4" w:space="1" w:color="auto"/>
              </w:pBdr>
              <w:tabs>
                <w:tab w:val="decimal" w:pos="124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171" w:type="dxa"/>
            <w:gridSpan w:val="2"/>
            <w:vAlign w:val="bottom"/>
            <w:hideMark/>
          </w:tcPr>
          <w:p w:rsidR="00515C8F" w:rsidRDefault="00515C8F" w:rsidP="001432DC">
            <w:pPr>
              <w:pStyle w:val="ListParagraph"/>
              <w:pBdr>
                <w:bottom w:val="single" w:sz="4" w:space="1" w:color="auto"/>
              </w:pBdr>
              <w:tabs>
                <w:tab w:val="decimal" w:pos="1065"/>
              </w:tabs>
              <w:spacing w:before="100" w:beforeAutospacing="1" w:after="100" w:afterAutospacing="1" w:line="240" w:lineRule="exact"/>
              <w:ind w:left="0"/>
              <w:rPr>
                <w:rFonts w:ascii="Arial" w:hAnsi="Arial" w:cs="Arial"/>
                <w:sz w:val="16"/>
                <w:szCs w:val="16"/>
              </w:rPr>
            </w:pPr>
            <w:r>
              <w:rPr>
                <w:rFonts w:ascii="Arial" w:hAnsi="Arial" w:cs="Arial"/>
                <w:sz w:val="16"/>
                <w:szCs w:val="16"/>
              </w:rPr>
              <w:t>79,355</w:t>
            </w:r>
          </w:p>
        </w:tc>
        <w:tc>
          <w:tcPr>
            <w:tcW w:w="990" w:type="dxa"/>
            <w:vAlign w:val="bottom"/>
            <w:hideMark/>
          </w:tcPr>
          <w:p w:rsidR="00515C8F" w:rsidRDefault="00515C8F"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11,648</w:t>
            </w:r>
          </w:p>
        </w:tc>
        <w:tc>
          <w:tcPr>
            <w:tcW w:w="1080" w:type="dxa"/>
            <w:vAlign w:val="bottom"/>
          </w:tcPr>
          <w:p w:rsidR="00515C8F" w:rsidRDefault="00515C8F"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p>
          <w:p w:rsidR="00515C8F" w:rsidRDefault="00515C8F"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p>
          <w:p w:rsidR="00515C8F" w:rsidRDefault="00515C8F"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140</w:t>
            </w:r>
          </w:p>
        </w:tc>
        <w:tc>
          <w:tcPr>
            <w:tcW w:w="1082" w:type="dxa"/>
            <w:gridSpan w:val="2"/>
            <w:vAlign w:val="bottom"/>
          </w:tcPr>
          <w:p w:rsidR="00515C8F" w:rsidRDefault="00515C8F"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p>
          <w:p w:rsidR="00515C8F" w:rsidRDefault="00515C8F"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p>
          <w:p w:rsidR="00515C8F" w:rsidRDefault="00515C8F"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(91,</w:t>
            </w:r>
            <w:r w:rsidR="000D3867">
              <w:rPr>
                <w:rFonts w:ascii="Arial" w:hAnsi="Arial" w:cs="Arial"/>
                <w:sz w:val="16"/>
                <w:szCs w:val="16"/>
              </w:rPr>
              <w:t>143</w:t>
            </w:r>
            <w:r>
              <w:rPr>
                <w:rFonts w:ascii="Arial" w:hAnsi="Arial" w:cs="Arial"/>
                <w:sz w:val="16"/>
                <w:szCs w:val="16"/>
              </w:rPr>
              <w:t>)</w:t>
            </w:r>
          </w:p>
        </w:tc>
        <w:tc>
          <w:tcPr>
            <w:tcW w:w="1082" w:type="dxa"/>
            <w:vAlign w:val="bottom"/>
          </w:tcPr>
          <w:p w:rsidR="00515C8F" w:rsidRDefault="001432DC" w:rsidP="001432DC">
            <w:pPr>
              <w:pStyle w:val="ListParagraph"/>
              <w:pBdr>
                <w:bottom w:val="sing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r>
      <w:tr w:rsidR="00515C8F" w:rsidTr="005C2CF2">
        <w:tc>
          <w:tcPr>
            <w:tcW w:w="2070" w:type="dxa"/>
            <w:hideMark/>
          </w:tcPr>
          <w:p w:rsidR="00515C8F" w:rsidRDefault="00515C8F" w:rsidP="001432DC">
            <w:pPr>
              <w:spacing w:before="100" w:beforeAutospacing="1" w:after="100" w:afterAutospacing="1" w:line="240" w:lineRule="exact"/>
              <w:ind w:left="165" w:hanging="165"/>
              <w:rPr>
                <w:rFonts w:ascii="Arial" w:hAnsi="Arial" w:cs="Arial"/>
                <w:sz w:val="16"/>
                <w:szCs w:val="16"/>
              </w:rPr>
            </w:pPr>
            <w:r>
              <w:rPr>
                <w:rFonts w:ascii="Arial" w:hAnsi="Arial" w:cs="Arial"/>
                <w:sz w:val="16"/>
                <w:szCs w:val="16"/>
              </w:rPr>
              <w:t xml:space="preserve">Ending balance </w:t>
            </w:r>
            <w:r w:rsidR="001432DC">
              <w:rPr>
                <w:rFonts w:ascii="Arial" w:hAnsi="Arial" w:cs="Arial"/>
                <w:sz w:val="16"/>
                <w:szCs w:val="16"/>
              </w:rPr>
              <w:t>as at               30 June 2020</w:t>
            </w:r>
          </w:p>
        </w:tc>
        <w:tc>
          <w:tcPr>
            <w:tcW w:w="1168" w:type="dxa"/>
            <w:vAlign w:val="bottom"/>
            <w:hideMark/>
          </w:tcPr>
          <w:p w:rsidR="00515C8F" w:rsidRDefault="00515C8F" w:rsidP="001432DC">
            <w:pPr>
              <w:pStyle w:val="ListParagraph"/>
              <w:pBdr>
                <w:bottom w:val="double" w:sz="4" w:space="1" w:color="auto"/>
              </w:pBdr>
              <w:tabs>
                <w:tab w:val="decimal" w:pos="106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1" w:type="dxa"/>
            <w:gridSpan w:val="2"/>
            <w:vAlign w:val="bottom"/>
            <w:hideMark/>
          </w:tcPr>
          <w:p w:rsidR="00515C8F" w:rsidRDefault="00515C8F" w:rsidP="001432DC">
            <w:pPr>
              <w:pStyle w:val="ListParagraph"/>
              <w:pBdr>
                <w:bottom w:val="double" w:sz="4" w:space="1" w:color="auto"/>
              </w:pBdr>
              <w:tabs>
                <w:tab w:val="decimal" w:pos="1245"/>
              </w:tabs>
              <w:spacing w:before="100" w:beforeAutospacing="1" w:after="100" w:afterAutospacing="1" w:line="240" w:lineRule="exact"/>
              <w:ind w:left="0"/>
              <w:rPr>
                <w:rFonts w:ascii="Arial" w:hAnsi="Arial" w:cs="Arial"/>
                <w:sz w:val="16"/>
                <w:szCs w:val="16"/>
                <w:cs/>
              </w:rPr>
            </w:pPr>
            <w:r>
              <w:rPr>
                <w:rFonts w:ascii="Arial" w:hAnsi="Arial" w:cs="Arial"/>
                <w:sz w:val="16"/>
                <w:szCs w:val="16"/>
              </w:rPr>
              <w:t>-</w:t>
            </w:r>
          </w:p>
        </w:tc>
        <w:tc>
          <w:tcPr>
            <w:tcW w:w="1171" w:type="dxa"/>
            <w:gridSpan w:val="2"/>
            <w:vAlign w:val="bottom"/>
            <w:hideMark/>
          </w:tcPr>
          <w:p w:rsidR="00515C8F" w:rsidRDefault="00515C8F" w:rsidP="001432DC">
            <w:pPr>
              <w:pStyle w:val="ListParagraph"/>
              <w:pBdr>
                <w:bottom w:val="double" w:sz="4" w:space="1" w:color="auto"/>
              </w:pBdr>
              <w:tabs>
                <w:tab w:val="decimal" w:pos="1065"/>
              </w:tabs>
              <w:spacing w:before="100" w:beforeAutospacing="1" w:after="100" w:afterAutospacing="1" w:line="240" w:lineRule="exact"/>
              <w:ind w:left="0"/>
              <w:rPr>
                <w:rFonts w:ascii="Arial" w:hAnsi="Arial" w:cs="Arial"/>
                <w:sz w:val="16"/>
                <w:szCs w:val="16"/>
              </w:rPr>
            </w:pPr>
            <w:r>
              <w:rPr>
                <w:rFonts w:ascii="Arial" w:hAnsi="Arial" w:cs="Arial"/>
                <w:sz w:val="16"/>
                <w:szCs w:val="16"/>
              </w:rPr>
              <w:t>79,355</w:t>
            </w:r>
          </w:p>
        </w:tc>
        <w:tc>
          <w:tcPr>
            <w:tcW w:w="990" w:type="dxa"/>
            <w:vAlign w:val="bottom"/>
            <w:hideMark/>
          </w:tcPr>
          <w:p w:rsidR="00515C8F" w:rsidRDefault="00515C8F" w:rsidP="001432DC">
            <w:pPr>
              <w:pStyle w:val="ListParagraph"/>
              <w:pBdr>
                <w:bottom w:val="doub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11,648</w:t>
            </w:r>
          </w:p>
        </w:tc>
        <w:tc>
          <w:tcPr>
            <w:tcW w:w="1080" w:type="dxa"/>
            <w:vAlign w:val="bottom"/>
            <w:hideMark/>
          </w:tcPr>
          <w:p w:rsidR="00515C8F" w:rsidRDefault="000D3867" w:rsidP="001432DC">
            <w:pPr>
              <w:pStyle w:val="ListParagraph"/>
              <w:pBdr>
                <w:bottom w:val="doub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140</w:t>
            </w:r>
          </w:p>
        </w:tc>
        <w:tc>
          <w:tcPr>
            <w:tcW w:w="1082" w:type="dxa"/>
            <w:gridSpan w:val="2"/>
            <w:vAlign w:val="bottom"/>
          </w:tcPr>
          <w:p w:rsidR="00515C8F" w:rsidRDefault="00515C8F" w:rsidP="001432DC">
            <w:pPr>
              <w:pStyle w:val="ListParagraph"/>
              <w:pBdr>
                <w:bottom w:val="doub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2" w:type="dxa"/>
            <w:vAlign w:val="bottom"/>
          </w:tcPr>
          <w:p w:rsidR="00515C8F" w:rsidRDefault="001432DC" w:rsidP="001432DC">
            <w:pPr>
              <w:pStyle w:val="ListParagraph"/>
              <w:pBdr>
                <w:bottom w:val="double" w:sz="4" w:space="1" w:color="auto"/>
              </w:pBdr>
              <w:tabs>
                <w:tab w:val="decimal" w:pos="1005"/>
              </w:tabs>
              <w:spacing w:before="100" w:beforeAutospacing="1" w:after="100" w:afterAutospacing="1" w:line="240" w:lineRule="exact"/>
              <w:ind w:left="0"/>
              <w:rPr>
                <w:rFonts w:ascii="Arial" w:hAnsi="Arial" w:cs="Arial"/>
                <w:sz w:val="16"/>
                <w:szCs w:val="16"/>
              </w:rPr>
            </w:pPr>
            <w:r>
              <w:rPr>
                <w:rFonts w:ascii="Arial" w:hAnsi="Arial" w:cs="Arial"/>
                <w:sz w:val="16"/>
                <w:szCs w:val="16"/>
              </w:rPr>
              <w:t>91,143</w:t>
            </w:r>
          </w:p>
        </w:tc>
      </w:tr>
    </w:tbl>
    <w:p w:rsidR="00030426" w:rsidRDefault="00030426"/>
    <w:tbl>
      <w:tblPr>
        <w:tblW w:w="9135" w:type="dxa"/>
        <w:tblInd w:w="450" w:type="dxa"/>
        <w:tblLayout w:type="fixed"/>
        <w:tblLook w:val="04A0" w:firstRow="1" w:lastRow="0" w:firstColumn="1" w:lastColumn="0" w:noHBand="0" w:noVBand="1"/>
      </w:tblPr>
      <w:tblGrid>
        <w:gridCol w:w="5040"/>
        <w:gridCol w:w="1800"/>
        <w:gridCol w:w="2295"/>
      </w:tblGrid>
      <w:tr w:rsidR="00030426" w:rsidTr="00030426">
        <w:tc>
          <w:tcPr>
            <w:tcW w:w="5040" w:type="dxa"/>
          </w:tcPr>
          <w:p w:rsidR="00030426" w:rsidRDefault="00030426" w:rsidP="001C26BA">
            <w:pPr>
              <w:spacing w:line="380" w:lineRule="exact"/>
              <w:ind w:left="432" w:right="-43" w:hanging="450"/>
              <w:rPr>
                <w:rFonts w:ascii="Angsana New" w:hAnsi="Angsana New"/>
                <w:sz w:val="32"/>
                <w:szCs w:val="32"/>
              </w:rPr>
            </w:pPr>
          </w:p>
        </w:tc>
        <w:tc>
          <w:tcPr>
            <w:tcW w:w="4095" w:type="dxa"/>
            <w:gridSpan w:val="2"/>
            <w:hideMark/>
          </w:tcPr>
          <w:p w:rsidR="00030426" w:rsidRPr="00030426" w:rsidRDefault="00030426" w:rsidP="001C26BA">
            <w:pPr>
              <w:tabs>
                <w:tab w:val="left" w:pos="1440"/>
                <w:tab w:val="right" w:pos="7200"/>
              </w:tabs>
              <w:spacing w:line="380" w:lineRule="exact"/>
              <w:ind w:left="360" w:hanging="360"/>
              <w:jc w:val="right"/>
              <w:rPr>
                <w:rFonts w:ascii="Arial" w:hAnsi="Arial"/>
                <w:b/>
                <w:bCs/>
                <w:sz w:val="22"/>
                <w:szCs w:val="22"/>
              </w:rPr>
            </w:pPr>
            <w:r w:rsidRPr="00030426">
              <w:rPr>
                <w:rFonts w:ascii="Arial" w:hAnsi="Arial"/>
                <w:sz w:val="22"/>
                <w:szCs w:val="22"/>
              </w:rPr>
              <w:t>(Unit: Thousand Baht)</w:t>
            </w:r>
          </w:p>
        </w:tc>
      </w:tr>
      <w:tr w:rsidR="00030426" w:rsidTr="00030426">
        <w:tc>
          <w:tcPr>
            <w:tcW w:w="5040" w:type="dxa"/>
          </w:tcPr>
          <w:p w:rsidR="00030426" w:rsidRDefault="00030426" w:rsidP="001C26BA">
            <w:pPr>
              <w:spacing w:line="380" w:lineRule="exact"/>
              <w:ind w:left="432" w:right="-43" w:hanging="450"/>
              <w:rPr>
                <w:rFonts w:ascii="Angsana New" w:hAnsi="Angsana New"/>
                <w:sz w:val="32"/>
                <w:szCs w:val="32"/>
              </w:rPr>
            </w:pPr>
          </w:p>
        </w:tc>
        <w:tc>
          <w:tcPr>
            <w:tcW w:w="1800" w:type="dxa"/>
            <w:vAlign w:val="bottom"/>
          </w:tcPr>
          <w:p w:rsidR="00030426" w:rsidRDefault="00030426" w:rsidP="001C26BA">
            <w:pPr>
              <w:tabs>
                <w:tab w:val="left" w:pos="2880"/>
                <w:tab w:val="right" w:pos="5040"/>
                <w:tab w:val="right" w:pos="6390"/>
                <w:tab w:val="right" w:pos="8190"/>
              </w:tabs>
              <w:spacing w:line="380" w:lineRule="exact"/>
              <w:ind w:right="-27"/>
              <w:jc w:val="center"/>
              <w:rPr>
                <w:rFonts w:ascii="Angsana New" w:hAnsi="Angsana New"/>
                <w:sz w:val="32"/>
                <w:szCs w:val="32"/>
              </w:rPr>
            </w:pPr>
          </w:p>
        </w:tc>
        <w:tc>
          <w:tcPr>
            <w:tcW w:w="2295" w:type="dxa"/>
            <w:vAlign w:val="bottom"/>
            <w:hideMark/>
          </w:tcPr>
          <w:p w:rsidR="00030426" w:rsidRPr="00030426" w:rsidRDefault="00030426" w:rsidP="001C26BA">
            <w:pPr>
              <w:pBdr>
                <w:bottom w:val="single" w:sz="6" w:space="1" w:color="auto"/>
              </w:pBdr>
              <w:tabs>
                <w:tab w:val="left" w:pos="2880"/>
                <w:tab w:val="right" w:pos="5040"/>
                <w:tab w:val="right" w:pos="6390"/>
                <w:tab w:val="right" w:pos="8190"/>
              </w:tabs>
              <w:spacing w:line="380" w:lineRule="exact"/>
              <w:ind w:right="-27"/>
              <w:jc w:val="center"/>
              <w:rPr>
                <w:rFonts w:ascii="Arial" w:hAnsi="Arial"/>
                <w:sz w:val="22"/>
                <w:szCs w:val="22"/>
              </w:rPr>
            </w:pPr>
            <w:r w:rsidRPr="00030426">
              <w:rPr>
                <w:rFonts w:ascii="Arial" w:hAnsi="Arial"/>
                <w:sz w:val="22"/>
                <w:szCs w:val="22"/>
              </w:rPr>
              <w:t>31 December 2019</w:t>
            </w:r>
          </w:p>
        </w:tc>
      </w:tr>
      <w:tr w:rsidR="001C26BA" w:rsidTr="00030426">
        <w:tc>
          <w:tcPr>
            <w:tcW w:w="5040" w:type="dxa"/>
            <w:hideMark/>
          </w:tcPr>
          <w:p w:rsidR="001C26BA" w:rsidRPr="001C26BA" w:rsidRDefault="001C26BA" w:rsidP="001C26BA">
            <w:pPr>
              <w:tabs>
                <w:tab w:val="left" w:pos="2880"/>
                <w:tab w:val="right" w:pos="5040"/>
                <w:tab w:val="right" w:pos="6390"/>
                <w:tab w:val="right" w:pos="8190"/>
              </w:tabs>
              <w:spacing w:line="380" w:lineRule="exact"/>
              <w:ind w:right="-43"/>
              <w:rPr>
                <w:rFonts w:ascii="Arial" w:hAnsi="Arial"/>
                <w:sz w:val="22"/>
                <w:szCs w:val="22"/>
              </w:rPr>
            </w:pPr>
            <w:r w:rsidRPr="001C26BA">
              <w:rPr>
                <w:rFonts w:ascii="Arial" w:hAnsi="Arial"/>
                <w:sz w:val="22"/>
                <w:szCs w:val="22"/>
              </w:rPr>
              <w:t>Allowance for doubtful accounts</w:t>
            </w:r>
          </w:p>
        </w:tc>
        <w:tc>
          <w:tcPr>
            <w:tcW w:w="1800" w:type="dxa"/>
            <w:vAlign w:val="bottom"/>
          </w:tcPr>
          <w:p w:rsidR="001C26BA" w:rsidRDefault="001C26BA" w:rsidP="001C26BA">
            <w:pPr>
              <w:tabs>
                <w:tab w:val="left" w:pos="2880"/>
                <w:tab w:val="right" w:pos="5040"/>
                <w:tab w:val="right" w:pos="6390"/>
                <w:tab w:val="right" w:pos="8190"/>
              </w:tabs>
              <w:spacing w:line="380" w:lineRule="exact"/>
              <w:ind w:right="-27"/>
              <w:jc w:val="center"/>
              <w:rPr>
                <w:rFonts w:ascii="Angsana New" w:hAnsi="Angsana New"/>
                <w:sz w:val="32"/>
                <w:szCs w:val="32"/>
              </w:rPr>
            </w:pPr>
          </w:p>
        </w:tc>
        <w:tc>
          <w:tcPr>
            <w:tcW w:w="2295" w:type="dxa"/>
            <w:vAlign w:val="bottom"/>
          </w:tcPr>
          <w:p w:rsidR="001C26BA" w:rsidRDefault="001C26BA" w:rsidP="001C26BA">
            <w:pPr>
              <w:tabs>
                <w:tab w:val="left" w:pos="2880"/>
                <w:tab w:val="right" w:pos="5040"/>
                <w:tab w:val="right" w:pos="6390"/>
                <w:tab w:val="right" w:pos="8190"/>
              </w:tabs>
              <w:spacing w:line="380" w:lineRule="exact"/>
              <w:ind w:right="-27"/>
              <w:jc w:val="center"/>
              <w:rPr>
                <w:rFonts w:ascii="Angsana New" w:hAnsi="Angsana New"/>
                <w:sz w:val="32"/>
                <w:szCs w:val="32"/>
              </w:rPr>
            </w:pPr>
          </w:p>
        </w:tc>
      </w:tr>
      <w:tr w:rsidR="00645C4E" w:rsidTr="00030426">
        <w:tc>
          <w:tcPr>
            <w:tcW w:w="5040" w:type="dxa"/>
            <w:hideMark/>
          </w:tcPr>
          <w:p w:rsidR="00645C4E" w:rsidRPr="001C26BA" w:rsidRDefault="00645C4E" w:rsidP="00645C4E">
            <w:pPr>
              <w:tabs>
                <w:tab w:val="left" w:pos="2880"/>
                <w:tab w:val="right" w:pos="5040"/>
                <w:tab w:val="right" w:pos="6390"/>
                <w:tab w:val="right" w:pos="8190"/>
              </w:tabs>
              <w:spacing w:line="380" w:lineRule="exact"/>
              <w:ind w:right="-43"/>
              <w:rPr>
                <w:rFonts w:ascii="Arial" w:hAnsi="Arial"/>
                <w:sz w:val="22"/>
                <w:szCs w:val="22"/>
              </w:rPr>
            </w:pPr>
            <w:r w:rsidRPr="001C26BA">
              <w:rPr>
                <w:rFonts w:ascii="Arial" w:hAnsi="Arial"/>
                <w:sz w:val="22"/>
                <w:szCs w:val="22"/>
              </w:rPr>
              <w:t>Balance - beginning of the year</w:t>
            </w:r>
          </w:p>
        </w:tc>
        <w:tc>
          <w:tcPr>
            <w:tcW w:w="1800" w:type="dxa"/>
            <w:vAlign w:val="bottom"/>
          </w:tcPr>
          <w:p w:rsidR="00645C4E" w:rsidRDefault="00645C4E" w:rsidP="00645C4E">
            <w:pPr>
              <w:tabs>
                <w:tab w:val="decimal" w:pos="1782"/>
              </w:tabs>
              <w:spacing w:line="380" w:lineRule="exact"/>
              <w:ind w:right="-27"/>
              <w:rPr>
                <w:rFonts w:ascii="Angsana New" w:hAnsi="Angsana New"/>
                <w:sz w:val="32"/>
                <w:szCs w:val="32"/>
              </w:rPr>
            </w:pPr>
          </w:p>
        </w:tc>
        <w:tc>
          <w:tcPr>
            <w:tcW w:w="2295" w:type="dxa"/>
            <w:vAlign w:val="bottom"/>
            <w:hideMark/>
          </w:tcPr>
          <w:p w:rsidR="00645C4E" w:rsidRPr="00030426" w:rsidRDefault="00645C4E" w:rsidP="00645C4E">
            <w:pPr>
              <w:pBdr>
                <w:bottom w:val="double" w:sz="6" w:space="1" w:color="auto"/>
              </w:pBdr>
              <w:tabs>
                <w:tab w:val="decimal" w:pos="1950"/>
              </w:tabs>
              <w:spacing w:line="380" w:lineRule="exact"/>
              <w:ind w:right="-27"/>
              <w:rPr>
                <w:rFonts w:ascii="Arial" w:hAnsi="Arial"/>
                <w:sz w:val="22"/>
                <w:szCs w:val="22"/>
              </w:rPr>
            </w:pPr>
            <w:r w:rsidRPr="00030426">
              <w:rPr>
                <w:rFonts w:ascii="Arial" w:hAnsi="Arial"/>
                <w:sz w:val="22"/>
                <w:szCs w:val="22"/>
              </w:rPr>
              <w:t>404</w:t>
            </w:r>
          </w:p>
        </w:tc>
      </w:tr>
      <w:tr w:rsidR="00645C4E" w:rsidTr="00030426">
        <w:tc>
          <w:tcPr>
            <w:tcW w:w="5040" w:type="dxa"/>
            <w:hideMark/>
          </w:tcPr>
          <w:p w:rsidR="00645C4E" w:rsidRPr="001C26BA" w:rsidRDefault="00645C4E" w:rsidP="00645C4E">
            <w:pPr>
              <w:tabs>
                <w:tab w:val="left" w:pos="2880"/>
                <w:tab w:val="right" w:pos="5040"/>
                <w:tab w:val="right" w:pos="6390"/>
                <w:tab w:val="right" w:pos="8190"/>
              </w:tabs>
              <w:spacing w:line="380" w:lineRule="exact"/>
              <w:ind w:right="-43"/>
              <w:rPr>
                <w:rFonts w:ascii="Arial" w:hAnsi="Arial"/>
                <w:sz w:val="22"/>
                <w:szCs w:val="22"/>
              </w:rPr>
            </w:pPr>
            <w:r w:rsidRPr="001C26BA">
              <w:rPr>
                <w:rFonts w:ascii="Arial" w:hAnsi="Arial"/>
                <w:sz w:val="22"/>
                <w:szCs w:val="22"/>
              </w:rPr>
              <w:t>Balance - end of the year</w:t>
            </w:r>
          </w:p>
        </w:tc>
        <w:tc>
          <w:tcPr>
            <w:tcW w:w="1800" w:type="dxa"/>
            <w:vAlign w:val="bottom"/>
          </w:tcPr>
          <w:p w:rsidR="00645C4E" w:rsidRDefault="00645C4E" w:rsidP="00645C4E">
            <w:pPr>
              <w:tabs>
                <w:tab w:val="decimal" w:pos="1782"/>
              </w:tabs>
              <w:spacing w:line="380" w:lineRule="exact"/>
              <w:ind w:right="-27"/>
              <w:rPr>
                <w:rFonts w:ascii="Angsana New" w:hAnsi="Angsana New"/>
                <w:sz w:val="32"/>
                <w:szCs w:val="32"/>
              </w:rPr>
            </w:pPr>
          </w:p>
        </w:tc>
        <w:tc>
          <w:tcPr>
            <w:tcW w:w="2295" w:type="dxa"/>
            <w:vAlign w:val="bottom"/>
            <w:hideMark/>
          </w:tcPr>
          <w:p w:rsidR="00645C4E" w:rsidRPr="00030426" w:rsidRDefault="00645C4E" w:rsidP="00645C4E">
            <w:pPr>
              <w:pBdr>
                <w:bottom w:val="double" w:sz="6" w:space="1" w:color="auto"/>
              </w:pBdr>
              <w:tabs>
                <w:tab w:val="decimal" w:pos="1950"/>
              </w:tabs>
              <w:spacing w:line="380" w:lineRule="exact"/>
              <w:ind w:right="-27"/>
              <w:rPr>
                <w:rFonts w:ascii="Arial" w:hAnsi="Arial"/>
                <w:sz w:val="22"/>
                <w:szCs w:val="22"/>
              </w:rPr>
            </w:pPr>
            <w:r w:rsidRPr="00030426">
              <w:rPr>
                <w:rFonts w:ascii="Arial" w:hAnsi="Arial"/>
                <w:sz w:val="22"/>
                <w:szCs w:val="22"/>
              </w:rPr>
              <w:t>404</w:t>
            </w:r>
          </w:p>
        </w:tc>
      </w:tr>
    </w:tbl>
    <w:p w:rsidR="00645C4E" w:rsidRDefault="00645C4E" w:rsidP="00030426">
      <w:pPr>
        <w:widowControl/>
        <w:tabs>
          <w:tab w:val="left" w:pos="540"/>
        </w:tabs>
        <w:overflowPunct/>
        <w:autoSpaceDE/>
        <w:adjustRightInd/>
        <w:spacing w:before="240" w:after="120" w:line="380" w:lineRule="exact"/>
        <w:rPr>
          <w:rFonts w:ascii="Arial" w:hAnsi="Arial"/>
          <w:b/>
          <w:bCs/>
          <w:sz w:val="22"/>
          <w:szCs w:val="22"/>
        </w:rPr>
      </w:pPr>
    </w:p>
    <w:p w:rsidR="00645C4E" w:rsidRDefault="00645C4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30426" w:rsidRDefault="00030426" w:rsidP="00030426">
      <w:pPr>
        <w:widowControl/>
        <w:tabs>
          <w:tab w:val="left" w:pos="540"/>
        </w:tabs>
        <w:overflowPunct/>
        <w:autoSpaceDE/>
        <w:adjustRightInd/>
        <w:spacing w:before="240" w:after="120" w:line="380" w:lineRule="exact"/>
        <w:rPr>
          <w:rFonts w:ascii="Arial" w:hAnsi="Arial"/>
          <w:b/>
          <w:bCs/>
          <w:sz w:val="22"/>
          <w:szCs w:val="22"/>
        </w:rPr>
      </w:pPr>
      <w:r>
        <w:rPr>
          <w:rFonts w:ascii="Arial" w:hAnsi="Arial"/>
          <w:b/>
          <w:bCs/>
          <w:sz w:val="22"/>
          <w:szCs w:val="22"/>
        </w:rPr>
        <w:lastRenderedPageBreak/>
        <w:t>13.</w:t>
      </w:r>
      <w:r>
        <w:rPr>
          <w:rFonts w:ascii="Arial" w:hAnsi="Arial"/>
          <w:b/>
          <w:bCs/>
          <w:sz w:val="22"/>
          <w:szCs w:val="22"/>
        </w:rPr>
        <w:tab/>
        <w:t>Equipment</w:t>
      </w:r>
    </w:p>
    <w:p w:rsidR="00030426" w:rsidRDefault="00030426" w:rsidP="00EA6CF9">
      <w:pPr>
        <w:tabs>
          <w:tab w:val="left" w:pos="1440"/>
          <w:tab w:val="right" w:pos="7200"/>
        </w:tabs>
        <w:spacing w:before="120" w:after="120" w:line="380" w:lineRule="exact"/>
        <w:ind w:left="360" w:hanging="360"/>
        <w:jc w:val="right"/>
        <w:rPr>
          <w:rFonts w:ascii="Arial" w:hAnsi="Arial"/>
          <w:b/>
          <w:bCs/>
          <w:sz w:val="20"/>
          <w:szCs w:val="20"/>
        </w:rPr>
      </w:pPr>
      <w:r>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030426" w:rsidTr="00030426">
        <w:tc>
          <w:tcPr>
            <w:tcW w:w="2790" w:type="dxa"/>
          </w:tcPr>
          <w:p w:rsidR="00030426" w:rsidRDefault="00030426" w:rsidP="001C26BA">
            <w:pPr>
              <w:spacing w:line="320" w:lineRule="exact"/>
              <w:ind w:left="331" w:right="-36" w:hanging="270"/>
              <w:rPr>
                <w:rFonts w:ascii="Arial" w:hAnsi="Arial" w:cs="Arial"/>
                <w:b/>
                <w:bCs/>
                <w:color w:val="000000"/>
                <w:sz w:val="20"/>
                <w:szCs w:val="20"/>
              </w:rPr>
            </w:pPr>
          </w:p>
        </w:tc>
        <w:tc>
          <w:tcPr>
            <w:tcW w:w="1260" w:type="dxa"/>
            <w:hideMark/>
          </w:tcPr>
          <w:p w:rsidR="00030426" w:rsidRDefault="00030426" w:rsidP="001C26BA">
            <w:pPr>
              <w:spacing w:line="320" w:lineRule="exact"/>
              <w:ind w:left="61" w:right="43"/>
              <w:jc w:val="center"/>
              <w:rPr>
                <w:rFonts w:ascii="Arial" w:hAnsi="Arial" w:cs="Arial"/>
                <w:color w:val="000000"/>
                <w:sz w:val="20"/>
                <w:szCs w:val="20"/>
              </w:rPr>
            </w:pPr>
            <w:r>
              <w:rPr>
                <w:rFonts w:ascii="Arial" w:hAnsi="Arial" w:cs="Arial"/>
                <w:color w:val="000000"/>
                <w:sz w:val="20"/>
                <w:szCs w:val="20"/>
              </w:rPr>
              <w:t>Furniture &amp;</w:t>
            </w:r>
          </w:p>
        </w:tc>
        <w:tc>
          <w:tcPr>
            <w:tcW w:w="1260" w:type="dxa"/>
            <w:hideMark/>
          </w:tcPr>
          <w:p w:rsidR="00030426" w:rsidRDefault="00030426" w:rsidP="001C26BA">
            <w:pPr>
              <w:spacing w:line="320" w:lineRule="exact"/>
              <w:ind w:left="61" w:right="43"/>
              <w:jc w:val="center"/>
              <w:rPr>
                <w:rFonts w:ascii="Arial" w:hAnsi="Arial" w:cs="Arial"/>
                <w:color w:val="000000"/>
                <w:sz w:val="20"/>
                <w:szCs w:val="20"/>
              </w:rPr>
            </w:pPr>
            <w:r>
              <w:rPr>
                <w:rFonts w:ascii="Arial" w:hAnsi="Arial" w:cs="Arial"/>
                <w:color w:val="000000"/>
                <w:sz w:val="20"/>
                <w:szCs w:val="20"/>
              </w:rPr>
              <w:t>Office</w:t>
            </w:r>
          </w:p>
        </w:tc>
        <w:tc>
          <w:tcPr>
            <w:tcW w:w="1260" w:type="dxa"/>
            <w:hideMark/>
          </w:tcPr>
          <w:p w:rsidR="00030426" w:rsidRDefault="00030426" w:rsidP="001C26BA">
            <w:pPr>
              <w:spacing w:line="320" w:lineRule="exact"/>
              <w:ind w:left="61" w:right="43"/>
              <w:jc w:val="center"/>
              <w:rPr>
                <w:rFonts w:ascii="Arial" w:hAnsi="Arial" w:cs="Arial"/>
                <w:color w:val="000000"/>
                <w:sz w:val="20"/>
                <w:szCs w:val="20"/>
                <w:u w:val="words"/>
              </w:rPr>
            </w:pPr>
            <w:r>
              <w:rPr>
                <w:rFonts w:ascii="Arial" w:hAnsi="Arial" w:cs="Arial"/>
                <w:color w:val="000000"/>
                <w:sz w:val="20"/>
                <w:szCs w:val="20"/>
              </w:rPr>
              <w:t>Motor</w:t>
            </w:r>
          </w:p>
        </w:tc>
        <w:tc>
          <w:tcPr>
            <w:tcW w:w="1260" w:type="dxa"/>
            <w:gridSpan w:val="2"/>
            <w:hideMark/>
          </w:tcPr>
          <w:p w:rsidR="00030426" w:rsidRDefault="00030426" w:rsidP="001C26BA">
            <w:pPr>
              <w:spacing w:line="320" w:lineRule="exact"/>
              <w:ind w:left="61" w:right="43"/>
              <w:jc w:val="center"/>
              <w:rPr>
                <w:rFonts w:ascii="Arial" w:hAnsi="Arial" w:cs="Arial"/>
                <w:color w:val="000000"/>
                <w:sz w:val="20"/>
                <w:szCs w:val="20"/>
              </w:rPr>
            </w:pPr>
            <w:r>
              <w:rPr>
                <w:rFonts w:ascii="Arial" w:hAnsi="Arial" w:cs="Arial"/>
                <w:color w:val="000000"/>
                <w:spacing w:val="-6"/>
                <w:sz w:val="20"/>
                <w:szCs w:val="20"/>
              </w:rPr>
              <w:t>Assets under</w:t>
            </w:r>
          </w:p>
        </w:tc>
        <w:tc>
          <w:tcPr>
            <w:tcW w:w="1350" w:type="dxa"/>
          </w:tcPr>
          <w:p w:rsidR="00030426" w:rsidRDefault="00030426" w:rsidP="001C26BA">
            <w:pPr>
              <w:spacing w:line="320" w:lineRule="exact"/>
              <w:ind w:left="61" w:right="43"/>
              <w:jc w:val="center"/>
              <w:rPr>
                <w:rFonts w:ascii="Arial" w:hAnsi="Arial" w:cs="Arial"/>
                <w:color w:val="000000"/>
                <w:sz w:val="20"/>
                <w:szCs w:val="20"/>
                <w:u w:val="words"/>
              </w:rPr>
            </w:pPr>
          </w:p>
        </w:tc>
      </w:tr>
      <w:tr w:rsidR="00030426" w:rsidTr="00030426">
        <w:tc>
          <w:tcPr>
            <w:tcW w:w="2790" w:type="dxa"/>
          </w:tcPr>
          <w:p w:rsidR="00030426" w:rsidRDefault="00030426" w:rsidP="001C26BA">
            <w:pPr>
              <w:spacing w:line="320" w:lineRule="exact"/>
              <w:ind w:left="331" w:right="-36" w:hanging="270"/>
              <w:rPr>
                <w:rFonts w:ascii="Arial" w:hAnsi="Arial" w:cs="Arial"/>
                <w:b/>
                <w:bCs/>
                <w:color w:val="000000"/>
                <w:sz w:val="20"/>
                <w:szCs w:val="20"/>
              </w:rPr>
            </w:pPr>
          </w:p>
        </w:tc>
        <w:tc>
          <w:tcPr>
            <w:tcW w:w="1260" w:type="dxa"/>
            <w:hideMark/>
          </w:tcPr>
          <w:p w:rsidR="00030426" w:rsidRDefault="00030426" w:rsidP="001C26BA">
            <w:pPr>
              <w:pBdr>
                <w:bottom w:val="single" w:sz="6" w:space="1" w:color="auto"/>
              </w:pBdr>
              <w:spacing w:line="320" w:lineRule="exact"/>
              <w:ind w:left="61" w:right="43"/>
              <w:jc w:val="center"/>
              <w:rPr>
                <w:rFonts w:ascii="Arial" w:hAnsi="Arial" w:cs="Arial"/>
                <w:color w:val="000000"/>
                <w:sz w:val="20"/>
                <w:szCs w:val="20"/>
              </w:rPr>
            </w:pPr>
            <w:r>
              <w:rPr>
                <w:rFonts w:ascii="Arial" w:hAnsi="Arial" w:cs="Arial"/>
                <w:color w:val="000000"/>
                <w:sz w:val="20"/>
                <w:szCs w:val="20"/>
              </w:rPr>
              <w:t>fixtures</w:t>
            </w:r>
          </w:p>
        </w:tc>
        <w:tc>
          <w:tcPr>
            <w:tcW w:w="1260" w:type="dxa"/>
            <w:hideMark/>
          </w:tcPr>
          <w:p w:rsidR="00030426" w:rsidRDefault="00030426" w:rsidP="001C26BA">
            <w:pPr>
              <w:pBdr>
                <w:bottom w:val="single" w:sz="6" w:space="1" w:color="auto"/>
              </w:pBdr>
              <w:spacing w:line="320" w:lineRule="exact"/>
              <w:ind w:left="61" w:right="43"/>
              <w:jc w:val="center"/>
              <w:rPr>
                <w:rFonts w:ascii="Arial" w:hAnsi="Arial" w:cs="Arial"/>
                <w:color w:val="000000"/>
                <w:sz w:val="20"/>
                <w:szCs w:val="20"/>
              </w:rPr>
            </w:pPr>
            <w:r>
              <w:rPr>
                <w:rFonts w:ascii="Arial" w:hAnsi="Arial" w:cs="Arial"/>
                <w:color w:val="000000"/>
                <w:sz w:val="20"/>
                <w:szCs w:val="20"/>
              </w:rPr>
              <w:t>equipment</w:t>
            </w:r>
          </w:p>
        </w:tc>
        <w:tc>
          <w:tcPr>
            <w:tcW w:w="1260" w:type="dxa"/>
            <w:hideMark/>
          </w:tcPr>
          <w:p w:rsidR="00030426" w:rsidRDefault="00030426" w:rsidP="001C26BA">
            <w:pPr>
              <w:pBdr>
                <w:bottom w:val="single" w:sz="6" w:space="1" w:color="auto"/>
              </w:pBdr>
              <w:spacing w:line="320" w:lineRule="exact"/>
              <w:ind w:left="61" w:right="43"/>
              <w:jc w:val="center"/>
              <w:rPr>
                <w:rFonts w:ascii="Arial" w:hAnsi="Arial" w:cs="Arial"/>
                <w:color w:val="000000"/>
                <w:sz w:val="20"/>
                <w:szCs w:val="20"/>
              </w:rPr>
            </w:pPr>
            <w:r>
              <w:rPr>
                <w:rFonts w:ascii="Arial" w:hAnsi="Arial" w:cs="Arial"/>
                <w:color w:val="000000"/>
                <w:sz w:val="20"/>
                <w:szCs w:val="20"/>
              </w:rPr>
              <w:t>vehicles</w:t>
            </w:r>
          </w:p>
        </w:tc>
        <w:tc>
          <w:tcPr>
            <w:tcW w:w="1260" w:type="dxa"/>
            <w:gridSpan w:val="2"/>
            <w:hideMark/>
          </w:tcPr>
          <w:p w:rsidR="00030426" w:rsidRDefault="00030426" w:rsidP="001C26BA">
            <w:pPr>
              <w:pBdr>
                <w:bottom w:val="single" w:sz="6" w:space="1" w:color="auto"/>
              </w:pBdr>
              <w:spacing w:line="320" w:lineRule="exact"/>
              <w:ind w:left="61" w:right="43"/>
              <w:rPr>
                <w:rFonts w:ascii="Arial" w:hAnsi="Arial" w:cs="Arial"/>
                <w:color w:val="000000"/>
                <w:sz w:val="20"/>
                <w:szCs w:val="20"/>
              </w:rPr>
            </w:pPr>
            <w:r>
              <w:rPr>
                <w:rFonts w:ascii="Arial" w:hAnsi="Arial" w:cs="Arial"/>
                <w:color w:val="000000"/>
                <w:sz w:val="20"/>
                <w:szCs w:val="20"/>
              </w:rPr>
              <w:t>installation</w:t>
            </w:r>
          </w:p>
        </w:tc>
        <w:tc>
          <w:tcPr>
            <w:tcW w:w="1350" w:type="dxa"/>
            <w:hideMark/>
          </w:tcPr>
          <w:p w:rsidR="00030426" w:rsidRDefault="00030426" w:rsidP="001C26BA">
            <w:pPr>
              <w:pBdr>
                <w:bottom w:val="single" w:sz="6" w:space="1" w:color="auto"/>
              </w:pBdr>
              <w:spacing w:line="320" w:lineRule="exact"/>
              <w:ind w:left="61" w:right="43"/>
              <w:jc w:val="center"/>
              <w:rPr>
                <w:rFonts w:ascii="Arial" w:hAnsi="Arial" w:cs="Arial"/>
                <w:color w:val="000000"/>
                <w:sz w:val="20"/>
                <w:szCs w:val="20"/>
              </w:rPr>
            </w:pPr>
            <w:r>
              <w:rPr>
                <w:rFonts w:ascii="Arial" w:hAnsi="Arial" w:cs="Arial"/>
                <w:color w:val="000000"/>
                <w:sz w:val="20"/>
                <w:szCs w:val="20"/>
              </w:rPr>
              <w:t>Total</w:t>
            </w:r>
          </w:p>
        </w:tc>
      </w:tr>
      <w:tr w:rsidR="00030426" w:rsidTr="00030426">
        <w:tc>
          <w:tcPr>
            <w:tcW w:w="2790" w:type="dxa"/>
            <w:hideMark/>
          </w:tcPr>
          <w:p w:rsidR="00030426" w:rsidRDefault="00030426" w:rsidP="001C26BA">
            <w:pPr>
              <w:spacing w:line="320" w:lineRule="exact"/>
              <w:ind w:left="331" w:right="-36" w:hanging="270"/>
              <w:rPr>
                <w:rFonts w:ascii="Arial" w:hAnsi="Arial" w:cs="Arial"/>
                <w:b/>
                <w:bCs/>
                <w:color w:val="000000"/>
                <w:sz w:val="20"/>
                <w:szCs w:val="20"/>
              </w:rPr>
            </w:pPr>
            <w:r>
              <w:rPr>
                <w:rFonts w:ascii="Arial" w:hAnsi="Arial" w:cs="Arial"/>
                <w:b/>
                <w:bCs/>
                <w:color w:val="000000"/>
                <w:sz w:val="20"/>
                <w:szCs w:val="20"/>
              </w:rPr>
              <w:t>At cost</w:t>
            </w:r>
          </w:p>
        </w:tc>
        <w:tc>
          <w:tcPr>
            <w:tcW w:w="126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26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26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260" w:type="dxa"/>
            <w:gridSpan w:val="2"/>
          </w:tcPr>
          <w:p w:rsidR="00030426" w:rsidRDefault="00030426" w:rsidP="001C26BA">
            <w:pPr>
              <w:spacing w:line="320" w:lineRule="exact"/>
              <w:ind w:left="61" w:right="43"/>
              <w:jc w:val="right"/>
              <w:rPr>
                <w:rFonts w:ascii="Arial" w:hAnsi="Arial" w:cs="Arial"/>
                <w:color w:val="000000"/>
                <w:sz w:val="20"/>
                <w:szCs w:val="20"/>
                <w:u w:val="words"/>
              </w:rPr>
            </w:pPr>
          </w:p>
        </w:tc>
        <w:tc>
          <w:tcPr>
            <w:tcW w:w="1350" w:type="dxa"/>
          </w:tcPr>
          <w:p w:rsidR="00030426" w:rsidRDefault="00030426" w:rsidP="001C26BA">
            <w:pPr>
              <w:spacing w:line="320" w:lineRule="exact"/>
              <w:ind w:left="61" w:right="43"/>
              <w:jc w:val="right"/>
              <w:rPr>
                <w:rFonts w:ascii="Arial" w:hAnsi="Arial" w:cs="Arial"/>
                <w:color w:val="000000"/>
                <w:sz w:val="20"/>
                <w:szCs w:val="20"/>
                <w:u w:val="words"/>
              </w:rPr>
            </w:pPr>
          </w:p>
        </w:tc>
      </w:tr>
      <w:tr w:rsidR="00030426" w:rsidTr="00030426">
        <w:tc>
          <w:tcPr>
            <w:tcW w:w="2790" w:type="dxa"/>
            <w:hideMark/>
          </w:tcPr>
          <w:p w:rsidR="00030426" w:rsidRDefault="00030426" w:rsidP="001C26BA">
            <w:pPr>
              <w:spacing w:line="320" w:lineRule="exact"/>
              <w:ind w:right="-36"/>
              <w:rPr>
                <w:rFonts w:ascii="Arial" w:hAnsi="Arial" w:cs="Arial"/>
                <w:color w:val="000000"/>
                <w:sz w:val="20"/>
                <w:szCs w:val="20"/>
              </w:rPr>
            </w:pPr>
            <w:r>
              <w:rPr>
                <w:rFonts w:ascii="Arial" w:hAnsi="Arial" w:cs="Arial"/>
                <w:color w:val="000000"/>
                <w:sz w:val="20"/>
                <w:szCs w:val="20"/>
              </w:rPr>
              <w:t xml:space="preserve"> 1 January 2019</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38,014</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84,707</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7,289</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1,342</w:t>
            </w:r>
          </w:p>
        </w:tc>
        <w:tc>
          <w:tcPr>
            <w:tcW w:w="135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131,352</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Acquisition</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151</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3,545</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5,250</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1,757</w:t>
            </w:r>
          </w:p>
        </w:tc>
        <w:tc>
          <w:tcPr>
            <w:tcW w:w="135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10,703</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508</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2,591</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(3,099)</w:t>
            </w:r>
          </w:p>
        </w:tc>
        <w:tc>
          <w:tcPr>
            <w:tcW w:w="135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r>
      <w:tr w:rsidR="00030426" w:rsidTr="00030426">
        <w:tc>
          <w:tcPr>
            <w:tcW w:w="2790" w:type="dxa"/>
            <w:hideMark/>
          </w:tcPr>
          <w:p w:rsidR="00030426" w:rsidRDefault="00030426" w:rsidP="001C26BA">
            <w:pPr>
              <w:spacing w:line="320" w:lineRule="exact"/>
              <w:ind w:left="61" w:right="-43"/>
              <w:rPr>
                <w:rFonts w:ascii="Arial" w:hAnsi="Arial" w:cs="Arial"/>
                <w:color w:val="000000"/>
                <w:sz w:val="20"/>
                <w:szCs w:val="20"/>
              </w:rPr>
            </w:pPr>
            <w:r>
              <w:rPr>
                <w:rFonts w:ascii="Arial" w:hAnsi="Arial" w:cs="Arial"/>
                <w:color w:val="000000"/>
                <w:sz w:val="20"/>
                <w:szCs w:val="20"/>
              </w:rPr>
              <w:t>Disposal</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(41)</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(5,085)</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(5,126)</w:t>
            </w:r>
          </w:p>
        </w:tc>
      </w:tr>
      <w:tr w:rsidR="00030426" w:rsidTr="00030426">
        <w:tc>
          <w:tcPr>
            <w:tcW w:w="2790" w:type="dxa"/>
            <w:hideMark/>
          </w:tcPr>
          <w:p w:rsidR="00030426" w:rsidRDefault="00030426" w:rsidP="001C26BA">
            <w:pPr>
              <w:spacing w:line="32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(11)</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hideMark/>
          </w:tcPr>
          <w:p w:rsidR="00030426" w:rsidRDefault="00030426" w:rsidP="001C26BA">
            <w:pPr>
              <w:pBdr>
                <w:bottom w:val="single" w:sz="6"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(11)</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31 December 2019</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38,673</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90,791</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7,454</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136,918</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Acquisition</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10,500</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10,500</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(4)</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(171)</w:t>
            </w:r>
          </w:p>
        </w:tc>
        <w:tc>
          <w:tcPr>
            <w:tcW w:w="126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(175)</w:t>
            </w:r>
          </w:p>
        </w:tc>
      </w:tr>
      <w:tr w:rsidR="00030426" w:rsidTr="00030426">
        <w:trPr>
          <w:trHeight w:val="80"/>
        </w:trPr>
        <w:tc>
          <w:tcPr>
            <w:tcW w:w="2790" w:type="dxa"/>
            <w:hideMark/>
          </w:tcPr>
          <w:p w:rsidR="00030426" w:rsidRDefault="00030426" w:rsidP="001C26BA">
            <w:pPr>
              <w:spacing w:line="32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(188)</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hideMark/>
          </w:tcPr>
          <w:p w:rsidR="00030426" w:rsidRDefault="00030426" w:rsidP="001C26BA">
            <w:pPr>
              <w:pBdr>
                <w:bottom w:val="single" w:sz="6"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(188)</w:t>
            </w:r>
          </w:p>
        </w:tc>
      </w:tr>
      <w:tr w:rsidR="00030426" w:rsidTr="00030426">
        <w:tc>
          <w:tcPr>
            <w:tcW w:w="2790" w:type="dxa"/>
            <w:hideMark/>
          </w:tcPr>
          <w:p w:rsidR="00030426" w:rsidRDefault="00030426" w:rsidP="001C26BA">
            <w:pPr>
              <w:spacing w:line="320" w:lineRule="exact"/>
              <w:ind w:left="58" w:right="-43"/>
              <w:rPr>
                <w:rFonts w:ascii="Arial" w:hAnsi="Arial" w:cs="Arial"/>
                <w:color w:val="000000"/>
                <w:sz w:val="20"/>
                <w:szCs w:val="20"/>
              </w:rPr>
            </w:pPr>
            <w:r>
              <w:rPr>
                <w:rFonts w:ascii="Arial" w:hAnsi="Arial" w:cs="Arial"/>
                <w:color w:val="000000"/>
                <w:sz w:val="20"/>
                <w:szCs w:val="20"/>
              </w:rPr>
              <w:t>30 June 2020</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38,669</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100,932</w:t>
            </w:r>
          </w:p>
        </w:tc>
        <w:tc>
          <w:tcPr>
            <w:tcW w:w="126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7,454</w:t>
            </w:r>
          </w:p>
        </w:tc>
        <w:tc>
          <w:tcPr>
            <w:tcW w:w="1260" w:type="dxa"/>
            <w:gridSpan w:val="2"/>
            <w:hideMark/>
          </w:tcPr>
          <w:p w:rsidR="00030426" w:rsidRDefault="00030426" w:rsidP="001C26BA">
            <w:pPr>
              <w:pBdr>
                <w:bottom w:val="single" w:sz="6"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hideMark/>
          </w:tcPr>
          <w:p w:rsidR="00030426" w:rsidRDefault="00030426" w:rsidP="001C26BA">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147,055</w:t>
            </w:r>
          </w:p>
        </w:tc>
      </w:tr>
      <w:tr w:rsidR="00030426" w:rsidTr="00030426">
        <w:tc>
          <w:tcPr>
            <w:tcW w:w="2790" w:type="dxa"/>
            <w:hideMark/>
          </w:tcPr>
          <w:p w:rsidR="00030426" w:rsidRDefault="00030426" w:rsidP="001C26BA">
            <w:pPr>
              <w:spacing w:line="320" w:lineRule="exact"/>
              <w:ind w:left="331" w:right="65" w:hanging="270"/>
              <w:jc w:val="both"/>
              <w:rPr>
                <w:rFonts w:ascii="Arial" w:hAnsi="Arial" w:cs="Arial"/>
                <w:color w:val="000000"/>
                <w:sz w:val="20"/>
                <w:szCs w:val="20"/>
              </w:rPr>
            </w:pPr>
            <w:r>
              <w:rPr>
                <w:rFonts w:ascii="Arial" w:hAnsi="Arial" w:cs="Arial"/>
                <w:b/>
                <w:bCs/>
                <w:color w:val="000000"/>
                <w:sz w:val="20"/>
                <w:szCs w:val="20"/>
              </w:rPr>
              <w:t>Accumulated depreciation</w:t>
            </w:r>
          </w:p>
        </w:tc>
        <w:tc>
          <w:tcPr>
            <w:tcW w:w="126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26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26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260" w:type="dxa"/>
            <w:gridSpan w:val="2"/>
          </w:tcPr>
          <w:p w:rsidR="00030426" w:rsidRDefault="00030426" w:rsidP="001C26BA">
            <w:pPr>
              <w:spacing w:line="320" w:lineRule="exact"/>
              <w:ind w:left="61" w:right="43"/>
              <w:jc w:val="right"/>
              <w:rPr>
                <w:rFonts w:ascii="Arial" w:hAnsi="Arial" w:cs="Arial"/>
                <w:color w:val="000000"/>
                <w:sz w:val="20"/>
                <w:szCs w:val="20"/>
                <w:u w:val="words"/>
              </w:rPr>
            </w:pPr>
          </w:p>
        </w:tc>
        <w:tc>
          <w:tcPr>
            <w:tcW w:w="1350" w:type="dxa"/>
          </w:tcPr>
          <w:p w:rsidR="00030426" w:rsidRDefault="00030426" w:rsidP="001C26BA">
            <w:pPr>
              <w:spacing w:line="320" w:lineRule="exact"/>
              <w:ind w:left="61" w:right="43"/>
              <w:jc w:val="right"/>
              <w:rPr>
                <w:rFonts w:ascii="Arial" w:hAnsi="Arial" w:cs="Arial"/>
                <w:color w:val="000000"/>
                <w:sz w:val="20"/>
                <w:szCs w:val="20"/>
                <w:u w:val="words"/>
              </w:rPr>
            </w:pP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1 January 2019</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25,433</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51,642</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4,374</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81,449</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 xml:space="preserve">Depreciation charged </w:t>
            </w:r>
          </w:p>
          <w:p w:rsidR="00030426" w:rsidRDefault="00030426" w:rsidP="001C26BA">
            <w:pPr>
              <w:spacing w:line="320" w:lineRule="exact"/>
              <w:ind w:left="61" w:right="-36"/>
              <w:rPr>
                <w:rFonts w:ascii="Arial" w:hAnsi="Arial" w:cstheme="minorBidi"/>
                <w:color w:val="000000"/>
                <w:sz w:val="20"/>
                <w:szCs w:val="25"/>
              </w:rPr>
            </w:pPr>
            <w:r>
              <w:rPr>
                <w:rFonts w:ascii="Arial" w:hAnsi="Arial" w:cs="Arial"/>
                <w:color w:val="000000"/>
                <w:sz w:val="20"/>
                <w:szCs w:val="20"/>
              </w:rPr>
              <w:t xml:space="preserve">   for the</w:t>
            </w:r>
            <w:r>
              <w:rPr>
                <w:rFonts w:ascii="Arial" w:hAnsi="Arial" w:cstheme="minorBidi"/>
                <w:color w:val="000000"/>
                <w:sz w:val="20"/>
                <w:szCs w:val="20"/>
                <w:cs/>
              </w:rPr>
              <w:t xml:space="preserve"> </w:t>
            </w:r>
            <w:r>
              <w:rPr>
                <w:rFonts w:ascii="Arial" w:hAnsi="Arial" w:cstheme="minorBidi"/>
                <w:color w:val="000000"/>
                <w:sz w:val="20"/>
                <w:szCs w:val="20"/>
              </w:rPr>
              <w:t>year</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7,667</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17,403</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1,188</w:t>
            </w:r>
          </w:p>
        </w:tc>
        <w:tc>
          <w:tcPr>
            <w:tcW w:w="1260" w:type="dxa"/>
            <w:gridSpan w:val="2"/>
            <w:vAlign w:val="bottom"/>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26,258</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(28)</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(3,700)</w:t>
            </w:r>
          </w:p>
        </w:tc>
        <w:tc>
          <w:tcPr>
            <w:tcW w:w="1260" w:type="dxa"/>
            <w:gridSpan w:val="2"/>
            <w:vAlign w:val="bottom"/>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(3,728)</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Write-off</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(8)</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w:t>
            </w:r>
          </w:p>
        </w:tc>
        <w:tc>
          <w:tcPr>
            <w:tcW w:w="1260" w:type="dxa"/>
            <w:gridSpan w:val="2"/>
            <w:vAlign w:val="bottom"/>
            <w:hideMark/>
          </w:tcPr>
          <w:p w:rsidR="00030426" w:rsidRDefault="00030426" w:rsidP="001C26BA">
            <w:pPr>
              <w:pBdr>
                <w:bottom w:val="single" w:sz="4"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(8)</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31 December 2019</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33,100</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69,009</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1,862</w:t>
            </w:r>
          </w:p>
        </w:tc>
        <w:tc>
          <w:tcPr>
            <w:tcW w:w="1260" w:type="dxa"/>
            <w:gridSpan w:val="2"/>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103,971</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 xml:space="preserve">Depreciation charged </w:t>
            </w:r>
          </w:p>
          <w:p w:rsidR="00030426" w:rsidRDefault="00030426" w:rsidP="001C26BA">
            <w:pPr>
              <w:spacing w:line="320" w:lineRule="exact"/>
              <w:ind w:left="61" w:right="-36"/>
              <w:rPr>
                <w:rFonts w:ascii="Arial" w:hAnsi="Arial" w:cstheme="minorBidi"/>
                <w:color w:val="000000"/>
                <w:sz w:val="20"/>
                <w:szCs w:val="25"/>
              </w:rPr>
            </w:pPr>
            <w:r>
              <w:rPr>
                <w:rFonts w:ascii="Arial" w:hAnsi="Arial" w:cs="Arial"/>
                <w:color w:val="000000"/>
                <w:sz w:val="20"/>
                <w:szCs w:val="20"/>
              </w:rPr>
              <w:t xml:space="preserve">   for the</w:t>
            </w:r>
            <w:r>
              <w:rPr>
                <w:rFonts w:ascii="Arial" w:hAnsi="Arial" w:cstheme="minorBidi"/>
                <w:color w:val="000000"/>
                <w:sz w:val="20"/>
                <w:szCs w:val="20"/>
                <w:cs/>
              </w:rPr>
              <w:t xml:space="preserve"> </w:t>
            </w:r>
            <w:r w:rsidR="00B065A0">
              <w:rPr>
                <w:rFonts w:ascii="Arial" w:hAnsi="Arial" w:cstheme="minorBidi"/>
                <w:color w:val="000000"/>
                <w:sz w:val="20"/>
                <w:szCs w:val="20"/>
              </w:rPr>
              <w:t>period</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2,916</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7,899</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657</w:t>
            </w:r>
          </w:p>
        </w:tc>
        <w:tc>
          <w:tcPr>
            <w:tcW w:w="1260" w:type="dxa"/>
            <w:gridSpan w:val="2"/>
            <w:vAlign w:val="bottom"/>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11,472</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vAlign w:val="bottom"/>
            <w:hideMark/>
          </w:tcPr>
          <w:p w:rsidR="00030426" w:rsidRDefault="00030426" w:rsidP="001C26BA">
            <w:pP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(3)</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(155)</w:t>
            </w:r>
          </w:p>
        </w:tc>
        <w:tc>
          <w:tcPr>
            <w:tcW w:w="126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vAlign w:val="bottom"/>
            <w:hideMark/>
          </w:tcPr>
          <w:p w:rsidR="00030426" w:rsidRDefault="00030426" w:rsidP="001C26BA">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(158)</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Write-off</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(186)</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w:t>
            </w:r>
          </w:p>
        </w:tc>
        <w:tc>
          <w:tcPr>
            <w:tcW w:w="1260" w:type="dxa"/>
            <w:gridSpan w:val="2"/>
            <w:vAlign w:val="bottom"/>
            <w:hideMark/>
          </w:tcPr>
          <w:p w:rsidR="00030426" w:rsidRDefault="00030426" w:rsidP="001C26BA">
            <w:pPr>
              <w:pBdr>
                <w:bottom w:val="single" w:sz="4"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(186)</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30 June 2020</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36,013</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76,</w:t>
            </w:r>
            <w:r w:rsidR="00A026E9">
              <w:rPr>
                <w:rFonts w:ascii="Arial" w:hAnsi="Arial" w:cs="Arial"/>
                <w:color w:val="000000"/>
                <w:sz w:val="20"/>
                <w:szCs w:val="20"/>
              </w:rPr>
              <w:t>567</w:t>
            </w:r>
          </w:p>
        </w:tc>
        <w:tc>
          <w:tcPr>
            <w:tcW w:w="126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2,519</w:t>
            </w:r>
          </w:p>
        </w:tc>
        <w:tc>
          <w:tcPr>
            <w:tcW w:w="1260" w:type="dxa"/>
            <w:gridSpan w:val="2"/>
            <w:vAlign w:val="bottom"/>
            <w:hideMark/>
          </w:tcPr>
          <w:p w:rsidR="00030426" w:rsidRDefault="00030426" w:rsidP="001C26BA">
            <w:pPr>
              <w:pBdr>
                <w:bottom w:val="single" w:sz="4"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pBdr>
                <w:bottom w:val="single" w:sz="4"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115,099</w:t>
            </w:r>
          </w:p>
        </w:tc>
      </w:tr>
      <w:tr w:rsidR="00030426" w:rsidTr="00030426">
        <w:tc>
          <w:tcPr>
            <w:tcW w:w="2790" w:type="dxa"/>
            <w:hideMark/>
          </w:tcPr>
          <w:p w:rsidR="00030426" w:rsidRDefault="00030426" w:rsidP="001C26BA">
            <w:pPr>
              <w:spacing w:line="320" w:lineRule="exact"/>
              <w:ind w:left="61" w:right="-36"/>
              <w:rPr>
                <w:rFonts w:ascii="Arial" w:hAnsi="Arial" w:cs="Arial"/>
                <w:b/>
                <w:bCs/>
                <w:color w:val="000000"/>
                <w:sz w:val="20"/>
                <w:szCs w:val="20"/>
              </w:rPr>
            </w:pPr>
            <w:r>
              <w:rPr>
                <w:rFonts w:ascii="Arial" w:hAnsi="Arial" w:cs="Arial"/>
                <w:b/>
                <w:bCs/>
                <w:color w:val="000000"/>
                <w:sz w:val="20"/>
                <w:szCs w:val="20"/>
              </w:rPr>
              <w:t>Net book value</w:t>
            </w:r>
          </w:p>
        </w:tc>
        <w:tc>
          <w:tcPr>
            <w:tcW w:w="1260" w:type="dxa"/>
            <w:vAlign w:val="bottom"/>
          </w:tcPr>
          <w:p w:rsidR="00030426" w:rsidRDefault="00030426" w:rsidP="001C26BA">
            <w:pPr>
              <w:tabs>
                <w:tab w:val="decimal" w:pos="1051"/>
              </w:tabs>
              <w:spacing w:line="320" w:lineRule="exact"/>
              <w:ind w:right="65"/>
              <w:rPr>
                <w:rFonts w:ascii="Arial" w:hAnsi="Arial" w:cs="Arial"/>
                <w:color w:val="000000"/>
                <w:sz w:val="20"/>
                <w:szCs w:val="20"/>
              </w:rPr>
            </w:pPr>
          </w:p>
        </w:tc>
        <w:tc>
          <w:tcPr>
            <w:tcW w:w="1260" w:type="dxa"/>
            <w:vAlign w:val="bottom"/>
          </w:tcPr>
          <w:p w:rsidR="00030426" w:rsidRDefault="00030426" w:rsidP="001C26BA">
            <w:pPr>
              <w:tabs>
                <w:tab w:val="decimal" w:pos="1051"/>
              </w:tabs>
              <w:spacing w:line="320" w:lineRule="exact"/>
              <w:ind w:right="65"/>
              <w:rPr>
                <w:rFonts w:ascii="Arial" w:hAnsi="Arial" w:cs="Arial"/>
                <w:color w:val="000000"/>
                <w:sz w:val="20"/>
                <w:szCs w:val="20"/>
              </w:rPr>
            </w:pPr>
          </w:p>
        </w:tc>
        <w:tc>
          <w:tcPr>
            <w:tcW w:w="1260" w:type="dxa"/>
            <w:vAlign w:val="bottom"/>
          </w:tcPr>
          <w:p w:rsidR="00030426" w:rsidRDefault="00030426" w:rsidP="001C26BA">
            <w:pPr>
              <w:tabs>
                <w:tab w:val="decimal" w:pos="1051"/>
              </w:tabs>
              <w:spacing w:line="320" w:lineRule="exact"/>
              <w:ind w:right="65"/>
              <w:rPr>
                <w:rFonts w:ascii="Arial" w:hAnsi="Arial" w:cs="Arial"/>
                <w:color w:val="000000"/>
                <w:sz w:val="20"/>
                <w:szCs w:val="20"/>
              </w:rPr>
            </w:pPr>
          </w:p>
        </w:tc>
        <w:tc>
          <w:tcPr>
            <w:tcW w:w="1260" w:type="dxa"/>
            <w:gridSpan w:val="2"/>
            <w:vAlign w:val="bottom"/>
          </w:tcPr>
          <w:p w:rsidR="00030426" w:rsidRDefault="00030426" w:rsidP="001C26BA">
            <w:pPr>
              <w:tabs>
                <w:tab w:val="decimal" w:pos="961"/>
              </w:tabs>
              <w:spacing w:line="320" w:lineRule="exact"/>
              <w:ind w:left="80" w:right="65"/>
              <w:rPr>
                <w:rFonts w:ascii="Arial" w:hAnsi="Arial" w:cs="Arial"/>
                <w:color w:val="000000"/>
                <w:sz w:val="20"/>
                <w:szCs w:val="20"/>
              </w:rPr>
            </w:pPr>
          </w:p>
        </w:tc>
        <w:tc>
          <w:tcPr>
            <w:tcW w:w="1350" w:type="dxa"/>
            <w:vAlign w:val="bottom"/>
          </w:tcPr>
          <w:p w:rsidR="00030426" w:rsidRDefault="00030426" w:rsidP="001C26BA">
            <w:pPr>
              <w:tabs>
                <w:tab w:val="decimal" w:pos="1051"/>
              </w:tabs>
              <w:spacing w:line="320" w:lineRule="exact"/>
              <w:ind w:right="65"/>
              <w:rPr>
                <w:rFonts w:ascii="Arial" w:hAnsi="Arial" w:cs="Arial"/>
                <w:color w:val="000000"/>
                <w:sz w:val="20"/>
                <w:szCs w:val="20"/>
              </w:rPr>
            </w:pP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31 December 2019</w:t>
            </w:r>
          </w:p>
        </w:tc>
        <w:tc>
          <w:tcPr>
            <w:tcW w:w="126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5,573</w:t>
            </w:r>
          </w:p>
        </w:tc>
        <w:tc>
          <w:tcPr>
            <w:tcW w:w="126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21,782</w:t>
            </w:r>
          </w:p>
        </w:tc>
        <w:tc>
          <w:tcPr>
            <w:tcW w:w="126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5,592</w:t>
            </w:r>
          </w:p>
        </w:tc>
        <w:tc>
          <w:tcPr>
            <w:tcW w:w="1260" w:type="dxa"/>
            <w:gridSpan w:val="2"/>
            <w:vAlign w:val="bottom"/>
            <w:hideMark/>
          </w:tcPr>
          <w:p w:rsidR="00030426" w:rsidRDefault="00030426" w:rsidP="001C26BA">
            <w:pPr>
              <w:pBdr>
                <w:bottom w:val="double" w:sz="6"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32,947</w:t>
            </w:r>
          </w:p>
        </w:tc>
      </w:tr>
      <w:tr w:rsidR="00030426" w:rsidTr="00030426">
        <w:tc>
          <w:tcPr>
            <w:tcW w:w="2790" w:type="dxa"/>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30 June 2020</w:t>
            </w:r>
          </w:p>
        </w:tc>
        <w:tc>
          <w:tcPr>
            <w:tcW w:w="126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2,656</w:t>
            </w:r>
          </w:p>
        </w:tc>
        <w:tc>
          <w:tcPr>
            <w:tcW w:w="126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24,365</w:t>
            </w:r>
          </w:p>
        </w:tc>
        <w:tc>
          <w:tcPr>
            <w:tcW w:w="126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4,935</w:t>
            </w:r>
          </w:p>
        </w:tc>
        <w:tc>
          <w:tcPr>
            <w:tcW w:w="1260" w:type="dxa"/>
            <w:gridSpan w:val="2"/>
            <w:vAlign w:val="bottom"/>
            <w:hideMark/>
          </w:tcPr>
          <w:p w:rsidR="00030426" w:rsidRDefault="00030426" w:rsidP="001C26BA">
            <w:pPr>
              <w:pBdr>
                <w:bottom w:val="double" w:sz="6" w:space="1" w:color="auto"/>
              </w:pBd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31,956</w:t>
            </w:r>
          </w:p>
        </w:tc>
      </w:tr>
      <w:tr w:rsidR="00030426" w:rsidTr="00030426">
        <w:trPr>
          <w:cantSplit/>
        </w:trPr>
        <w:tc>
          <w:tcPr>
            <w:tcW w:w="6750" w:type="dxa"/>
            <w:gridSpan w:val="5"/>
            <w:hideMark/>
          </w:tcPr>
          <w:p w:rsidR="00030426" w:rsidRDefault="00030426" w:rsidP="001C26BA">
            <w:pPr>
              <w:spacing w:line="320" w:lineRule="exact"/>
              <w:ind w:right="-36"/>
              <w:rPr>
                <w:rFonts w:ascii="Arial" w:hAnsi="Arial" w:cs="Arial"/>
                <w:b/>
                <w:bCs/>
                <w:color w:val="000000"/>
                <w:sz w:val="20"/>
                <w:szCs w:val="20"/>
              </w:rPr>
            </w:pPr>
            <w:r>
              <w:rPr>
                <w:rFonts w:ascii="Arial" w:hAnsi="Arial" w:cs="Arial"/>
                <w:b/>
                <w:bCs/>
                <w:color w:val="000000"/>
                <w:sz w:val="20"/>
                <w:szCs w:val="20"/>
              </w:rPr>
              <w:t xml:space="preserve">Depreciation included in other expenses in profit or loss </w:t>
            </w:r>
          </w:p>
          <w:p w:rsidR="00030426" w:rsidRDefault="00030426" w:rsidP="001C26BA">
            <w:pPr>
              <w:spacing w:line="320" w:lineRule="exact"/>
              <w:ind w:right="-36"/>
              <w:rPr>
                <w:rFonts w:ascii="Arial" w:hAnsi="Arial" w:cs="Arial"/>
                <w:b/>
                <w:bCs/>
                <w:color w:val="000000"/>
                <w:sz w:val="20"/>
                <w:szCs w:val="20"/>
              </w:rPr>
            </w:pPr>
            <w:r>
              <w:rPr>
                <w:rFonts w:ascii="Arial" w:hAnsi="Arial" w:cs="Arial"/>
                <w:b/>
                <w:bCs/>
                <w:color w:val="000000"/>
                <w:sz w:val="20"/>
                <w:szCs w:val="20"/>
              </w:rPr>
              <w:t xml:space="preserve">   for the </w:t>
            </w:r>
            <w:r w:rsidR="00B065A0">
              <w:rPr>
                <w:rFonts w:ascii="Arial" w:hAnsi="Arial" w:cs="Arial"/>
                <w:b/>
                <w:bCs/>
                <w:color w:val="000000"/>
                <w:sz w:val="20"/>
                <w:szCs w:val="20"/>
              </w:rPr>
              <w:t>six-month periods</w:t>
            </w:r>
            <w:r>
              <w:rPr>
                <w:rFonts w:ascii="Arial" w:hAnsi="Arial" w:cs="Arial"/>
                <w:b/>
                <w:bCs/>
                <w:color w:val="000000"/>
                <w:sz w:val="20"/>
                <w:szCs w:val="20"/>
              </w:rPr>
              <w:t xml:space="preserve"> ended 30 June:</w:t>
            </w:r>
          </w:p>
        </w:tc>
        <w:tc>
          <w:tcPr>
            <w:tcW w:w="1080" w:type="dxa"/>
          </w:tcPr>
          <w:p w:rsidR="00030426" w:rsidRDefault="00030426" w:rsidP="001C26BA">
            <w:pPr>
              <w:tabs>
                <w:tab w:val="decimal" w:pos="961"/>
                <w:tab w:val="decimal" w:pos="1141"/>
              </w:tabs>
              <w:spacing w:line="320" w:lineRule="exact"/>
              <w:ind w:left="80" w:right="65"/>
              <w:rPr>
                <w:rFonts w:ascii="Arial" w:hAnsi="Arial" w:cs="Arial"/>
                <w:color w:val="000000"/>
                <w:sz w:val="20"/>
                <w:szCs w:val="20"/>
              </w:rPr>
            </w:pPr>
          </w:p>
        </w:tc>
        <w:tc>
          <w:tcPr>
            <w:tcW w:w="1350" w:type="dxa"/>
          </w:tcPr>
          <w:p w:rsidR="00030426" w:rsidRDefault="00030426" w:rsidP="001C26BA">
            <w:pPr>
              <w:tabs>
                <w:tab w:val="decimal" w:pos="1141"/>
              </w:tabs>
              <w:spacing w:line="320" w:lineRule="exact"/>
              <w:ind w:left="80" w:right="65"/>
              <w:rPr>
                <w:rFonts w:ascii="Arial" w:hAnsi="Arial" w:cs="Arial"/>
                <w:color w:val="000000"/>
                <w:sz w:val="20"/>
                <w:szCs w:val="20"/>
              </w:rPr>
            </w:pPr>
          </w:p>
        </w:tc>
      </w:tr>
      <w:tr w:rsidR="00030426" w:rsidTr="00030426">
        <w:trPr>
          <w:cantSplit/>
        </w:trPr>
        <w:tc>
          <w:tcPr>
            <w:tcW w:w="6750" w:type="dxa"/>
            <w:gridSpan w:val="5"/>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2019</w:t>
            </w:r>
          </w:p>
        </w:tc>
        <w:tc>
          <w:tcPr>
            <w:tcW w:w="108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350" w:type="dxa"/>
            <w:hideMark/>
          </w:tcPr>
          <w:p w:rsidR="00030426" w:rsidRDefault="00B065A0"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26,258</w:t>
            </w:r>
          </w:p>
        </w:tc>
      </w:tr>
      <w:tr w:rsidR="00030426" w:rsidTr="00030426">
        <w:trPr>
          <w:cantSplit/>
        </w:trPr>
        <w:tc>
          <w:tcPr>
            <w:tcW w:w="6750" w:type="dxa"/>
            <w:gridSpan w:val="5"/>
            <w:hideMark/>
          </w:tcPr>
          <w:p w:rsidR="00030426" w:rsidRDefault="00030426" w:rsidP="001C26BA">
            <w:pPr>
              <w:spacing w:line="320" w:lineRule="exact"/>
              <w:ind w:left="61" w:right="-36"/>
              <w:rPr>
                <w:rFonts w:ascii="Arial" w:hAnsi="Arial" w:cs="Arial"/>
                <w:color w:val="000000"/>
                <w:sz w:val="20"/>
                <w:szCs w:val="20"/>
              </w:rPr>
            </w:pPr>
            <w:r>
              <w:rPr>
                <w:rFonts w:ascii="Arial" w:hAnsi="Arial" w:cs="Arial"/>
                <w:color w:val="000000"/>
                <w:sz w:val="20"/>
                <w:szCs w:val="20"/>
              </w:rPr>
              <w:t>2020</w:t>
            </w:r>
          </w:p>
        </w:tc>
        <w:tc>
          <w:tcPr>
            <w:tcW w:w="1080" w:type="dxa"/>
          </w:tcPr>
          <w:p w:rsidR="00030426" w:rsidRDefault="00030426" w:rsidP="001C26BA">
            <w:pPr>
              <w:spacing w:line="320" w:lineRule="exact"/>
              <w:ind w:left="61" w:right="43"/>
              <w:jc w:val="right"/>
              <w:rPr>
                <w:rFonts w:ascii="Arial" w:hAnsi="Arial" w:cs="Arial"/>
                <w:color w:val="000000"/>
                <w:sz w:val="20"/>
                <w:szCs w:val="20"/>
                <w:u w:val="words"/>
              </w:rPr>
            </w:pPr>
          </w:p>
        </w:tc>
        <w:tc>
          <w:tcPr>
            <w:tcW w:w="1350" w:type="dxa"/>
            <w:hideMark/>
          </w:tcPr>
          <w:p w:rsidR="00030426" w:rsidRDefault="00030426" w:rsidP="001C26BA">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11,472</w:t>
            </w:r>
          </w:p>
        </w:tc>
      </w:tr>
    </w:tbl>
    <w:p w:rsidR="00645C4E" w:rsidRDefault="00645C4E" w:rsidP="00030426">
      <w:pPr>
        <w:widowControl/>
        <w:tabs>
          <w:tab w:val="left" w:pos="540"/>
        </w:tabs>
        <w:overflowPunct/>
        <w:autoSpaceDE/>
        <w:adjustRightInd/>
        <w:spacing w:before="240" w:after="120" w:line="360" w:lineRule="exact"/>
        <w:rPr>
          <w:rFonts w:ascii="Arial" w:hAnsi="Arial"/>
          <w:b/>
          <w:bCs/>
          <w:sz w:val="22"/>
          <w:szCs w:val="22"/>
        </w:rPr>
      </w:pPr>
    </w:p>
    <w:p w:rsidR="00645C4E" w:rsidRDefault="00645C4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30426" w:rsidRDefault="00030426" w:rsidP="00030426">
      <w:pPr>
        <w:widowControl/>
        <w:tabs>
          <w:tab w:val="left" w:pos="540"/>
        </w:tabs>
        <w:overflowPunct/>
        <w:autoSpaceDE/>
        <w:adjustRightInd/>
        <w:spacing w:before="240" w:after="120" w:line="360" w:lineRule="exact"/>
        <w:rPr>
          <w:rFonts w:ascii="Arial" w:hAnsi="Arial" w:cs="Arial"/>
          <w:b/>
          <w:bCs/>
          <w:sz w:val="22"/>
          <w:szCs w:val="22"/>
        </w:rPr>
      </w:pPr>
      <w:r>
        <w:rPr>
          <w:rFonts w:ascii="Arial" w:hAnsi="Arial"/>
          <w:b/>
          <w:bCs/>
          <w:sz w:val="22"/>
          <w:szCs w:val="22"/>
        </w:rPr>
        <w:lastRenderedPageBreak/>
        <w:t>14.</w:t>
      </w:r>
      <w:r>
        <w:rPr>
          <w:rFonts w:ascii="Arial" w:hAnsi="Arial"/>
          <w:b/>
          <w:bCs/>
          <w:sz w:val="22"/>
          <w:szCs w:val="22"/>
        </w:rPr>
        <w:tab/>
      </w:r>
      <w:r>
        <w:rPr>
          <w:rFonts w:ascii="Arial" w:hAnsi="Arial" w:cs="Arial"/>
          <w:b/>
          <w:bCs/>
          <w:sz w:val="22"/>
          <w:szCs w:val="22"/>
        </w:rPr>
        <w:t>Right-of-use assets</w:t>
      </w:r>
    </w:p>
    <w:p w:rsidR="00030426" w:rsidRDefault="00030426" w:rsidP="00030426">
      <w:pPr>
        <w:tabs>
          <w:tab w:val="left" w:pos="540"/>
          <w:tab w:val="left" w:pos="2160"/>
          <w:tab w:val="right" w:pos="7920"/>
        </w:tabs>
        <w:spacing w:before="120" w:after="120" w:line="380" w:lineRule="exact"/>
        <w:ind w:left="547" w:right="-7" w:hanging="547"/>
        <w:jc w:val="both"/>
        <w:rPr>
          <w:rFonts w:ascii="Arial" w:hAnsi="Arial"/>
          <w:sz w:val="22"/>
          <w:szCs w:val="22"/>
        </w:rPr>
      </w:pPr>
      <w:r>
        <w:rPr>
          <w:rFonts w:ascii="Arial" w:hAnsi="Arial"/>
          <w:sz w:val="22"/>
          <w:szCs w:val="22"/>
        </w:rPr>
        <w:tab/>
        <w:t xml:space="preserve">Movements of right-of-use assets account during the six-month period ended 30 June 2020 are </w:t>
      </w:r>
      <w:proofErr w:type="spellStart"/>
      <w:r>
        <w:rPr>
          <w:rFonts w:ascii="Arial" w:hAnsi="Arial"/>
          <w:sz w:val="22"/>
          <w:szCs w:val="22"/>
        </w:rPr>
        <w:t>summarised</w:t>
      </w:r>
      <w:proofErr w:type="spellEnd"/>
      <w:r>
        <w:rPr>
          <w:rFonts w:ascii="Arial" w:hAnsi="Arial"/>
          <w:sz w:val="22"/>
          <w:szCs w:val="22"/>
        </w:rPr>
        <w:t xml:space="preserve"> below.</w:t>
      </w:r>
    </w:p>
    <w:p w:rsidR="00030426" w:rsidRPr="00EA6CF9" w:rsidRDefault="00030426" w:rsidP="00030426">
      <w:pPr>
        <w:tabs>
          <w:tab w:val="left" w:pos="1440"/>
          <w:tab w:val="right" w:pos="7200"/>
        </w:tabs>
        <w:spacing w:before="120" w:after="120" w:line="380" w:lineRule="exact"/>
        <w:ind w:left="360" w:right="-7" w:hanging="360"/>
        <w:jc w:val="right"/>
        <w:rPr>
          <w:rFonts w:ascii="Arial" w:hAnsi="Arial" w:cs="Arial"/>
          <w:b/>
          <w:bCs/>
          <w:sz w:val="20"/>
          <w:szCs w:val="20"/>
        </w:rPr>
      </w:pPr>
      <w:r w:rsidRPr="00EA6CF9">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3960"/>
        <w:gridCol w:w="1890"/>
        <w:gridCol w:w="1620"/>
        <w:gridCol w:w="1620"/>
      </w:tblGrid>
      <w:tr w:rsidR="00030426" w:rsidTr="00030426">
        <w:tc>
          <w:tcPr>
            <w:tcW w:w="3960" w:type="dxa"/>
          </w:tcPr>
          <w:p w:rsidR="00030426" w:rsidRDefault="00030426" w:rsidP="000D6611">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rsidR="00030426" w:rsidRDefault="00030426" w:rsidP="000D6611">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Office building and leasehold improvement</w:t>
            </w:r>
          </w:p>
        </w:tc>
        <w:tc>
          <w:tcPr>
            <w:tcW w:w="1620" w:type="dxa"/>
            <w:vAlign w:val="bottom"/>
            <w:hideMark/>
          </w:tcPr>
          <w:p w:rsidR="00030426" w:rsidRDefault="00030426" w:rsidP="000D661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Motor vehicles</w:t>
            </w:r>
          </w:p>
        </w:tc>
        <w:tc>
          <w:tcPr>
            <w:tcW w:w="1620" w:type="dxa"/>
            <w:vAlign w:val="bottom"/>
            <w:hideMark/>
          </w:tcPr>
          <w:p w:rsidR="00030426" w:rsidRDefault="00030426" w:rsidP="000D661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Total</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b/>
                <w:bCs/>
                <w:sz w:val="20"/>
                <w:szCs w:val="20"/>
              </w:rPr>
            </w:pPr>
            <w:r>
              <w:rPr>
                <w:rFonts w:ascii="Arial" w:hAnsi="Arial" w:cs="Arial"/>
                <w:b/>
                <w:bCs/>
                <w:sz w:val="20"/>
                <w:szCs w:val="20"/>
              </w:rPr>
              <w:t>At Cost</w:t>
            </w:r>
          </w:p>
        </w:tc>
        <w:tc>
          <w:tcPr>
            <w:tcW w:w="1890" w:type="dxa"/>
          </w:tcPr>
          <w:p w:rsidR="00030426" w:rsidRDefault="00030426" w:rsidP="000D6611">
            <w:pPr>
              <w:tabs>
                <w:tab w:val="decimal" w:pos="1242"/>
              </w:tabs>
              <w:spacing w:line="360" w:lineRule="exact"/>
              <w:rPr>
                <w:rFonts w:ascii="Arial" w:hAnsi="Arial" w:cs="Arial"/>
                <w:color w:val="000000"/>
                <w:sz w:val="20"/>
                <w:szCs w:val="20"/>
              </w:rPr>
            </w:pPr>
          </w:p>
        </w:tc>
        <w:tc>
          <w:tcPr>
            <w:tcW w:w="1620" w:type="dxa"/>
          </w:tcPr>
          <w:p w:rsidR="00030426" w:rsidRDefault="00030426" w:rsidP="000D6611">
            <w:pPr>
              <w:tabs>
                <w:tab w:val="decimal" w:pos="1242"/>
              </w:tabs>
              <w:spacing w:line="360" w:lineRule="exact"/>
              <w:rPr>
                <w:rFonts w:ascii="Arial" w:hAnsi="Arial" w:cs="Arial"/>
                <w:color w:val="000000"/>
                <w:sz w:val="20"/>
                <w:szCs w:val="20"/>
              </w:rPr>
            </w:pPr>
          </w:p>
        </w:tc>
        <w:tc>
          <w:tcPr>
            <w:tcW w:w="1620" w:type="dxa"/>
          </w:tcPr>
          <w:p w:rsidR="00030426" w:rsidRDefault="00030426" w:rsidP="000D6611">
            <w:pPr>
              <w:tabs>
                <w:tab w:val="decimal" w:pos="1242"/>
              </w:tabs>
              <w:spacing w:line="360" w:lineRule="exact"/>
              <w:rPr>
                <w:rFonts w:ascii="Arial" w:hAnsi="Arial" w:cs="Arial"/>
                <w:color w:val="000000"/>
                <w:sz w:val="20"/>
                <w:szCs w:val="20"/>
              </w:rPr>
            </w:pP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color w:val="000000"/>
                <w:sz w:val="20"/>
                <w:szCs w:val="20"/>
              </w:rPr>
            </w:pPr>
            <w:r>
              <w:rPr>
                <w:rFonts w:ascii="Arial" w:hAnsi="Arial" w:cs="Arial"/>
                <w:sz w:val="20"/>
                <w:szCs w:val="20"/>
              </w:rPr>
              <w:t>31 December 2019</w:t>
            </w:r>
          </w:p>
        </w:tc>
        <w:tc>
          <w:tcPr>
            <w:tcW w:w="1890" w:type="dxa"/>
            <w:vAlign w:val="bottom"/>
            <w:hideMark/>
          </w:tcPr>
          <w:p w:rsidR="00030426" w:rsidRDefault="00030426" w:rsidP="000D6611">
            <w:pPr>
              <w:tabs>
                <w:tab w:val="decimal" w:pos="1515"/>
              </w:tabs>
              <w:spacing w:line="360" w:lineRule="exact"/>
              <w:rPr>
                <w:rFonts w:ascii="Arial" w:hAnsi="Arial" w:cs="Arial"/>
                <w:color w:val="000000"/>
                <w:sz w:val="20"/>
                <w:szCs w:val="20"/>
                <w:cs/>
              </w:rPr>
            </w:pPr>
            <w:r>
              <w:rPr>
                <w:rFonts w:ascii="Arial" w:hAnsi="Arial" w:cs="Arial"/>
                <w:color w:val="000000"/>
                <w:sz w:val="20"/>
                <w:szCs w:val="20"/>
              </w:rPr>
              <w:t>-</w:t>
            </w:r>
          </w:p>
        </w:tc>
        <w:tc>
          <w:tcPr>
            <w:tcW w:w="1620" w:type="dxa"/>
            <w:vAlign w:val="bottom"/>
            <w:hideMark/>
          </w:tcPr>
          <w:p w:rsidR="00030426" w:rsidRDefault="00030426" w:rsidP="000D6611">
            <w:pP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0D6611">
            <w:pPr>
              <w:tabs>
                <w:tab w:val="decimal" w:pos="1242"/>
              </w:tabs>
              <w:spacing w:line="360" w:lineRule="exact"/>
              <w:rPr>
                <w:rFonts w:ascii="Arial" w:hAnsi="Arial" w:cs="Arial"/>
                <w:color w:val="000000"/>
                <w:sz w:val="20"/>
                <w:szCs w:val="20"/>
              </w:rPr>
            </w:pPr>
            <w:r>
              <w:rPr>
                <w:rFonts w:ascii="Arial" w:hAnsi="Arial" w:cs="Arial"/>
                <w:color w:val="000000"/>
                <w:sz w:val="20"/>
                <w:szCs w:val="20"/>
              </w:rPr>
              <w:t>-</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Adjustment to right-of-use assets</w:t>
            </w:r>
            <w:r>
              <w:rPr>
                <w:rFonts w:ascii="Arial" w:hAnsi="Arial" w:cs="Arial"/>
                <w:color w:val="000000"/>
                <w:spacing w:val="-4"/>
                <w:sz w:val="20"/>
                <w:szCs w:val="20"/>
              </w:rPr>
              <w:t xml:space="preserve"> due to </w:t>
            </w:r>
            <w:proofErr w:type="spellStart"/>
            <w:r>
              <w:rPr>
                <w:rFonts w:ascii="Arial" w:hAnsi="Arial" w:cs="Arial"/>
                <w:color w:val="000000"/>
                <w:spacing w:val="-4"/>
                <w:sz w:val="20"/>
                <w:szCs w:val="20"/>
              </w:rPr>
              <w:t>TFRS</w:t>
            </w:r>
            <w:proofErr w:type="spellEnd"/>
            <w:r>
              <w:rPr>
                <w:rFonts w:ascii="Arial" w:hAnsi="Arial" w:cs="Arial"/>
                <w:color w:val="000000"/>
                <w:spacing w:val="-4"/>
                <w:sz w:val="20"/>
                <w:szCs w:val="20"/>
              </w:rPr>
              <w:t xml:space="preserve"> </w:t>
            </w:r>
            <w:r w:rsidR="00EA6CF9">
              <w:rPr>
                <w:rFonts w:ascii="Arial" w:hAnsi="Arial"/>
                <w:color w:val="000000"/>
                <w:spacing w:val="-4"/>
                <w:sz w:val="20"/>
                <w:szCs w:val="20"/>
              </w:rPr>
              <w:t>16</w:t>
            </w:r>
            <w:r>
              <w:rPr>
                <w:rFonts w:ascii="Arial" w:hAnsi="Arial" w:cs="Arial"/>
                <w:color w:val="000000"/>
                <w:spacing w:val="-4"/>
                <w:sz w:val="20"/>
                <w:szCs w:val="20"/>
              </w:rPr>
              <w:t xml:space="preserve"> adoption</w:t>
            </w:r>
          </w:p>
        </w:tc>
        <w:tc>
          <w:tcPr>
            <w:tcW w:w="1890" w:type="dxa"/>
            <w:vAlign w:val="bottom"/>
          </w:tcPr>
          <w:p w:rsidR="00030426" w:rsidRDefault="00030426" w:rsidP="000D6611">
            <w:pPr>
              <w:tabs>
                <w:tab w:val="decimal" w:pos="1515"/>
              </w:tabs>
              <w:spacing w:line="360" w:lineRule="exact"/>
              <w:rPr>
                <w:rFonts w:ascii="Arial" w:hAnsi="Arial" w:cs="Arial"/>
                <w:color w:val="000000"/>
                <w:sz w:val="20"/>
                <w:szCs w:val="20"/>
              </w:rPr>
            </w:pPr>
          </w:p>
          <w:p w:rsidR="00030426" w:rsidRDefault="00030426" w:rsidP="000D6611">
            <w:pPr>
              <w:pBdr>
                <w:bottom w:val="sing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241,321</w:t>
            </w:r>
          </w:p>
        </w:tc>
        <w:tc>
          <w:tcPr>
            <w:tcW w:w="1620" w:type="dxa"/>
            <w:vAlign w:val="bottom"/>
            <w:hideMark/>
          </w:tcPr>
          <w:p w:rsidR="00030426" w:rsidRDefault="00030426" w:rsidP="000D6611">
            <w:pPr>
              <w:pBdr>
                <w:bottom w:val="sing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8,190</w:t>
            </w:r>
          </w:p>
        </w:tc>
        <w:tc>
          <w:tcPr>
            <w:tcW w:w="1620" w:type="dxa"/>
            <w:vAlign w:val="bottom"/>
            <w:hideMark/>
          </w:tcPr>
          <w:p w:rsidR="00030426" w:rsidRDefault="00030426" w:rsidP="000D6611">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249,511</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1 January 2020</w:t>
            </w:r>
          </w:p>
        </w:tc>
        <w:tc>
          <w:tcPr>
            <w:tcW w:w="1890" w:type="dxa"/>
            <w:vAlign w:val="bottom"/>
            <w:hideMark/>
          </w:tcPr>
          <w:p w:rsidR="00030426" w:rsidRDefault="00030426" w:rsidP="000D6611">
            <w:pPr>
              <w:tabs>
                <w:tab w:val="decimal" w:pos="1515"/>
              </w:tabs>
              <w:spacing w:line="360" w:lineRule="exact"/>
              <w:rPr>
                <w:rFonts w:ascii="Arial" w:hAnsi="Arial" w:cs="Arial"/>
                <w:color w:val="000000"/>
                <w:sz w:val="20"/>
                <w:szCs w:val="20"/>
              </w:rPr>
            </w:pPr>
            <w:r>
              <w:rPr>
                <w:rFonts w:ascii="Arial" w:hAnsi="Arial" w:cs="Arial"/>
                <w:color w:val="000000"/>
                <w:sz w:val="20"/>
                <w:szCs w:val="20"/>
              </w:rPr>
              <w:t>241,321</w:t>
            </w:r>
          </w:p>
        </w:tc>
        <w:tc>
          <w:tcPr>
            <w:tcW w:w="1620" w:type="dxa"/>
            <w:vAlign w:val="bottom"/>
            <w:hideMark/>
          </w:tcPr>
          <w:p w:rsidR="00030426" w:rsidRDefault="00030426" w:rsidP="000D6611">
            <w:pPr>
              <w:tabs>
                <w:tab w:val="decimal" w:pos="1335"/>
              </w:tabs>
              <w:spacing w:line="360" w:lineRule="exact"/>
              <w:rPr>
                <w:rFonts w:ascii="Arial" w:hAnsi="Arial" w:cs="Arial"/>
                <w:color w:val="000000"/>
                <w:sz w:val="20"/>
                <w:szCs w:val="20"/>
              </w:rPr>
            </w:pPr>
            <w:r>
              <w:rPr>
                <w:rFonts w:ascii="Arial" w:hAnsi="Arial" w:cs="Arial"/>
                <w:color w:val="000000"/>
                <w:sz w:val="20"/>
                <w:szCs w:val="20"/>
              </w:rPr>
              <w:t>8,190</w:t>
            </w:r>
          </w:p>
        </w:tc>
        <w:tc>
          <w:tcPr>
            <w:tcW w:w="1620" w:type="dxa"/>
            <w:vAlign w:val="bottom"/>
            <w:hideMark/>
          </w:tcPr>
          <w:p w:rsidR="00030426" w:rsidRDefault="00030426" w:rsidP="000D6611">
            <w:pPr>
              <w:tabs>
                <w:tab w:val="decimal" w:pos="1242"/>
              </w:tabs>
              <w:spacing w:line="360" w:lineRule="exact"/>
              <w:rPr>
                <w:rFonts w:ascii="Arial" w:hAnsi="Arial" w:cs="Arial"/>
                <w:color w:val="000000"/>
                <w:sz w:val="20"/>
                <w:szCs w:val="20"/>
              </w:rPr>
            </w:pPr>
            <w:r>
              <w:rPr>
                <w:rFonts w:ascii="Arial" w:hAnsi="Arial" w:cs="Arial"/>
                <w:color w:val="000000"/>
                <w:sz w:val="20"/>
                <w:szCs w:val="20"/>
              </w:rPr>
              <w:t>249,511</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color w:val="000000"/>
                <w:sz w:val="20"/>
                <w:szCs w:val="20"/>
              </w:rPr>
              <w:t>Write-off</w:t>
            </w:r>
            <w:r>
              <w:rPr>
                <w:rFonts w:ascii="Arial" w:hAnsi="Arial" w:cs="Arial"/>
                <w:sz w:val="20"/>
                <w:szCs w:val="20"/>
              </w:rPr>
              <w:t xml:space="preserve"> from</w:t>
            </w:r>
            <w:r>
              <w:rPr>
                <w:rFonts w:ascii="Arial" w:hAnsi="Arial" w:hint="cs"/>
                <w:sz w:val="20"/>
                <w:szCs w:val="20"/>
                <w:cs/>
              </w:rPr>
              <w:t xml:space="preserve"> </w:t>
            </w:r>
            <w:r>
              <w:rPr>
                <w:rFonts w:ascii="Arial" w:hAnsi="Arial" w:cs="Arial"/>
                <w:sz w:val="20"/>
                <w:szCs w:val="20"/>
              </w:rPr>
              <w:t xml:space="preserve">the agreement cancellation </w:t>
            </w:r>
          </w:p>
        </w:tc>
        <w:tc>
          <w:tcPr>
            <w:tcW w:w="1890" w:type="dxa"/>
            <w:vAlign w:val="bottom"/>
            <w:hideMark/>
          </w:tcPr>
          <w:p w:rsidR="00030426" w:rsidRDefault="00030426" w:rsidP="000D6611">
            <w:pPr>
              <w:pBdr>
                <w:bottom w:val="single" w:sz="6"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(12,145)</w:t>
            </w:r>
          </w:p>
        </w:tc>
        <w:tc>
          <w:tcPr>
            <w:tcW w:w="1620" w:type="dxa"/>
            <w:vAlign w:val="bottom"/>
            <w:hideMark/>
          </w:tcPr>
          <w:p w:rsidR="00030426" w:rsidRDefault="00030426" w:rsidP="000D6611">
            <w:pPr>
              <w:pBdr>
                <w:bottom w:val="single" w:sz="6"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0D6611">
            <w:pPr>
              <w:pBdr>
                <w:bottom w:val="single" w:sz="6"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(12,145)</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30 June 2020</w:t>
            </w:r>
          </w:p>
        </w:tc>
        <w:tc>
          <w:tcPr>
            <w:tcW w:w="1890" w:type="dxa"/>
            <w:vAlign w:val="bottom"/>
            <w:hideMark/>
          </w:tcPr>
          <w:p w:rsidR="00030426" w:rsidRDefault="00030426" w:rsidP="000D6611">
            <w:pPr>
              <w:pBdr>
                <w:bottom w:val="single" w:sz="6"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229,176</w:t>
            </w:r>
          </w:p>
        </w:tc>
        <w:tc>
          <w:tcPr>
            <w:tcW w:w="1620" w:type="dxa"/>
            <w:vAlign w:val="bottom"/>
            <w:hideMark/>
          </w:tcPr>
          <w:p w:rsidR="00030426" w:rsidRDefault="00030426" w:rsidP="000D6611">
            <w:pPr>
              <w:pBdr>
                <w:bottom w:val="single" w:sz="6"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8,190</w:t>
            </w:r>
          </w:p>
        </w:tc>
        <w:tc>
          <w:tcPr>
            <w:tcW w:w="1620" w:type="dxa"/>
            <w:vAlign w:val="bottom"/>
            <w:hideMark/>
          </w:tcPr>
          <w:p w:rsidR="00030426" w:rsidRDefault="00030426" w:rsidP="000D6611">
            <w:pPr>
              <w:pBdr>
                <w:bottom w:val="single" w:sz="6"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237,366</w:t>
            </w:r>
          </w:p>
        </w:tc>
      </w:tr>
      <w:tr w:rsidR="00030426" w:rsidTr="00030426">
        <w:trPr>
          <w:trHeight w:val="306"/>
        </w:trPr>
        <w:tc>
          <w:tcPr>
            <w:tcW w:w="3960" w:type="dxa"/>
            <w:hideMark/>
          </w:tcPr>
          <w:p w:rsidR="00030426" w:rsidRDefault="00030426" w:rsidP="00EA6CF9">
            <w:pPr>
              <w:spacing w:line="360" w:lineRule="exact"/>
              <w:ind w:right="65"/>
              <w:jc w:val="both"/>
              <w:rPr>
                <w:rFonts w:ascii="Arial" w:hAnsi="Arial" w:cs="Arial"/>
                <w:color w:val="000000"/>
                <w:sz w:val="20"/>
                <w:szCs w:val="20"/>
              </w:rPr>
            </w:pPr>
            <w:r>
              <w:rPr>
                <w:rFonts w:ascii="Arial" w:hAnsi="Arial" w:cs="Arial"/>
                <w:b/>
                <w:bCs/>
                <w:color w:val="000000"/>
                <w:sz w:val="20"/>
                <w:szCs w:val="20"/>
              </w:rPr>
              <w:t>Accumulated depreciation</w:t>
            </w:r>
          </w:p>
        </w:tc>
        <w:tc>
          <w:tcPr>
            <w:tcW w:w="1890" w:type="dxa"/>
            <w:vAlign w:val="bottom"/>
          </w:tcPr>
          <w:p w:rsidR="00030426" w:rsidRDefault="00030426" w:rsidP="000D6611">
            <w:pPr>
              <w:tabs>
                <w:tab w:val="decimal" w:pos="1515"/>
              </w:tabs>
              <w:spacing w:line="360" w:lineRule="exact"/>
              <w:rPr>
                <w:rFonts w:ascii="Arial" w:hAnsi="Arial" w:cs="Arial"/>
                <w:color w:val="000000"/>
                <w:sz w:val="20"/>
                <w:szCs w:val="20"/>
              </w:rPr>
            </w:pPr>
          </w:p>
        </w:tc>
        <w:tc>
          <w:tcPr>
            <w:tcW w:w="1620" w:type="dxa"/>
            <w:vAlign w:val="bottom"/>
          </w:tcPr>
          <w:p w:rsidR="00030426" w:rsidRDefault="00030426" w:rsidP="000D6611">
            <w:pPr>
              <w:tabs>
                <w:tab w:val="decimal" w:pos="1335"/>
              </w:tabs>
              <w:spacing w:line="360" w:lineRule="exact"/>
              <w:rPr>
                <w:rFonts w:ascii="Arial" w:hAnsi="Arial" w:cs="Arial"/>
                <w:color w:val="000000"/>
                <w:sz w:val="20"/>
                <w:szCs w:val="20"/>
              </w:rPr>
            </w:pPr>
          </w:p>
        </w:tc>
        <w:tc>
          <w:tcPr>
            <w:tcW w:w="1620" w:type="dxa"/>
            <w:vAlign w:val="bottom"/>
          </w:tcPr>
          <w:p w:rsidR="00030426" w:rsidRDefault="00030426" w:rsidP="000D6611">
            <w:pPr>
              <w:tabs>
                <w:tab w:val="decimal" w:pos="1242"/>
              </w:tabs>
              <w:spacing w:line="360" w:lineRule="exact"/>
              <w:jc w:val="right"/>
              <w:rPr>
                <w:rFonts w:ascii="Arial" w:hAnsi="Arial" w:cs="Arial"/>
                <w:color w:val="000000"/>
                <w:sz w:val="20"/>
                <w:szCs w:val="20"/>
              </w:rPr>
            </w:pP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color w:val="000000"/>
                <w:sz w:val="20"/>
                <w:szCs w:val="20"/>
              </w:rPr>
            </w:pPr>
            <w:r>
              <w:rPr>
                <w:rFonts w:ascii="Arial" w:hAnsi="Arial" w:cs="Arial"/>
                <w:sz w:val="20"/>
                <w:szCs w:val="20"/>
              </w:rPr>
              <w:t>31 December 2019</w:t>
            </w:r>
          </w:p>
        </w:tc>
        <w:tc>
          <w:tcPr>
            <w:tcW w:w="1890" w:type="dxa"/>
            <w:vAlign w:val="bottom"/>
            <w:hideMark/>
          </w:tcPr>
          <w:p w:rsidR="00030426" w:rsidRDefault="00030426" w:rsidP="000D6611">
            <w:pPr>
              <w:tabs>
                <w:tab w:val="decimal" w:pos="1515"/>
              </w:tabs>
              <w:spacing w:line="360" w:lineRule="exact"/>
              <w:rPr>
                <w:rFonts w:ascii="Arial" w:hAnsi="Arial" w:cs="Arial"/>
                <w:color w:val="000000"/>
                <w:sz w:val="20"/>
                <w:szCs w:val="20"/>
                <w:cs/>
              </w:rPr>
            </w:pPr>
            <w:r>
              <w:rPr>
                <w:rFonts w:ascii="Arial" w:hAnsi="Arial" w:cs="Arial"/>
                <w:color w:val="000000"/>
                <w:sz w:val="20"/>
                <w:szCs w:val="20"/>
              </w:rPr>
              <w:t>-</w:t>
            </w:r>
          </w:p>
        </w:tc>
        <w:tc>
          <w:tcPr>
            <w:tcW w:w="1620" w:type="dxa"/>
            <w:vAlign w:val="bottom"/>
            <w:hideMark/>
          </w:tcPr>
          <w:p w:rsidR="00030426" w:rsidRDefault="00030426" w:rsidP="000D6611">
            <w:pP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0D6611">
            <w:pPr>
              <w:tabs>
                <w:tab w:val="decimal" w:pos="1242"/>
              </w:tabs>
              <w:spacing w:line="360" w:lineRule="exact"/>
              <w:rPr>
                <w:rFonts w:ascii="Arial" w:hAnsi="Arial" w:cs="Arial"/>
                <w:color w:val="000000"/>
                <w:sz w:val="20"/>
                <w:szCs w:val="20"/>
              </w:rPr>
            </w:pPr>
            <w:r>
              <w:rPr>
                <w:rFonts w:ascii="Arial" w:hAnsi="Arial" w:cs="Arial"/>
                <w:color w:val="000000"/>
                <w:sz w:val="20"/>
                <w:szCs w:val="20"/>
              </w:rPr>
              <w:t>-</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Adjustment to right-of-use assets</w:t>
            </w:r>
            <w:r>
              <w:rPr>
                <w:rFonts w:ascii="Arial" w:hAnsi="Arial" w:cs="Arial"/>
                <w:color w:val="000000"/>
                <w:spacing w:val="-4"/>
                <w:sz w:val="20"/>
                <w:szCs w:val="20"/>
              </w:rPr>
              <w:t xml:space="preserve"> due to </w:t>
            </w:r>
            <w:proofErr w:type="spellStart"/>
            <w:r>
              <w:rPr>
                <w:rFonts w:ascii="Arial" w:hAnsi="Arial" w:cs="Arial"/>
                <w:color w:val="000000"/>
                <w:spacing w:val="-4"/>
                <w:sz w:val="20"/>
                <w:szCs w:val="20"/>
              </w:rPr>
              <w:t>TFRS</w:t>
            </w:r>
            <w:proofErr w:type="spellEnd"/>
            <w:r>
              <w:rPr>
                <w:rFonts w:ascii="Arial" w:hAnsi="Arial" w:cs="Arial"/>
                <w:color w:val="000000"/>
                <w:spacing w:val="-4"/>
                <w:sz w:val="20"/>
                <w:szCs w:val="20"/>
              </w:rPr>
              <w:t xml:space="preserve"> </w:t>
            </w:r>
            <w:r w:rsidR="000D6611">
              <w:rPr>
                <w:rFonts w:ascii="Arial" w:hAnsi="Arial"/>
                <w:color w:val="000000"/>
                <w:spacing w:val="-4"/>
                <w:sz w:val="20"/>
                <w:szCs w:val="20"/>
              </w:rPr>
              <w:t>16</w:t>
            </w:r>
            <w:r>
              <w:rPr>
                <w:rFonts w:ascii="Arial" w:hAnsi="Arial" w:cs="Arial"/>
                <w:color w:val="000000"/>
                <w:spacing w:val="-4"/>
                <w:sz w:val="20"/>
                <w:szCs w:val="20"/>
              </w:rPr>
              <w:t xml:space="preserve"> adoption</w:t>
            </w:r>
          </w:p>
        </w:tc>
        <w:tc>
          <w:tcPr>
            <w:tcW w:w="1890" w:type="dxa"/>
            <w:vAlign w:val="bottom"/>
          </w:tcPr>
          <w:p w:rsidR="00030426" w:rsidRDefault="00030426" w:rsidP="000D6611">
            <w:pPr>
              <w:tabs>
                <w:tab w:val="decimal" w:pos="1515"/>
              </w:tabs>
              <w:spacing w:line="360" w:lineRule="exact"/>
              <w:rPr>
                <w:rFonts w:ascii="Arial" w:hAnsi="Arial" w:cs="Arial"/>
                <w:color w:val="000000"/>
                <w:sz w:val="20"/>
                <w:szCs w:val="20"/>
              </w:rPr>
            </w:pPr>
          </w:p>
          <w:p w:rsidR="00030426" w:rsidRDefault="00030426" w:rsidP="000D6611">
            <w:pPr>
              <w:pBdr>
                <w:bottom w:val="sing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0D6611">
            <w:pPr>
              <w:pBdr>
                <w:bottom w:val="sing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0D6611">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1 January 2020</w:t>
            </w:r>
          </w:p>
        </w:tc>
        <w:tc>
          <w:tcPr>
            <w:tcW w:w="1890" w:type="dxa"/>
            <w:vAlign w:val="bottom"/>
            <w:hideMark/>
          </w:tcPr>
          <w:p w:rsidR="00030426" w:rsidRDefault="00030426" w:rsidP="000D6611">
            <w:pPr>
              <w:tabs>
                <w:tab w:val="decimal" w:pos="151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0D6611">
            <w:pP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0D6611">
            <w:pPr>
              <w:tabs>
                <w:tab w:val="decimal" w:pos="1242"/>
              </w:tabs>
              <w:spacing w:line="360" w:lineRule="exact"/>
              <w:rPr>
                <w:rFonts w:ascii="Arial" w:hAnsi="Arial" w:cs="Arial"/>
                <w:color w:val="000000"/>
                <w:sz w:val="20"/>
                <w:szCs w:val="20"/>
              </w:rPr>
            </w:pPr>
            <w:r>
              <w:rPr>
                <w:rFonts w:ascii="Arial" w:hAnsi="Arial" w:cs="Arial"/>
                <w:color w:val="000000"/>
                <w:sz w:val="20"/>
                <w:szCs w:val="20"/>
              </w:rPr>
              <w:t>-</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Depreciation for the period</w:t>
            </w:r>
          </w:p>
        </w:tc>
        <w:tc>
          <w:tcPr>
            <w:tcW w:w="1890" w:type="dxa"/>
            <w:vAlign w:val="bottom"/>
            <w:hideMark/>
          </w:tcPr>
          <w:p w:rsidR="00030426" w:rsidRDefault="00645C4E" w:rsidP="000D6611">
            <w:pPr>
              <w:tabs>
                <w:tab w:val="decimal" w:pos="1515"/>
              </w:tabs>
              <w:spacing w:line="360" w:lineRule="exact"/>
              <w:rPr>
                <w:rFonts w:ascii="Arial" w:hAnsi="Arial" w:cs="Arial"/>
                <w:color w:val="000000"/>
                <w:sz w:val="20"/>
                <w:szCs w:val="20"/>
              </w:rPr>
            </w:pPr>
            <w:r>
              <w:rPr>
                <w:rFonts w:ascii="Arial" w:hAnsi="Arial" w:cs="Arial"/>
                <w:color w:val="000000"/>
                <w:sz w:val="20"/>
                <w:szCs w:val="20"/>
              </w:rPr>
              <w:t>29,826</w:t>
            </w:r>
          </w:p>
        </w:tc>
        <w:tc>
          <w:tcPr>
            <w:tcW w:w="1620" w:type="dxa"/>
            <w:vAlign w:val="bottom"/>
            <w:hideMark/>
          </w:tcPr>
          <w:p w:rsidR="00030426" w:rsidRDefault="00030426" w:rsidP="000D6611">
            <w:pPr>
              <w:tabs>
                <w:tab w:val="decimal" w:pos="1335"/>
              </w:tabs>
              <w:spacing w:line="360" w:lineRule="exact"/>
              <w:rPr>
                <w:rFonts w:ascii="Arial" w:hAnsi="Arial" w:cs="Arial"/>
                <w:color w:val="000000"/>
                <w:sz w:val="20"/>
                <w:szCs w:val="20"/>
              </w:rPr>
            </w:pPr>
            <w:r>
              <w:rPr>
                <w:rFonts w:ascii="Arial" w:hAnsi="Arial" w:cs="Arial"/>
                <w:color w:val="000000"/>
                <w:sz w:val="20"/>
                <w:szCs w:val="20"/>
              </w:rPr>
              <w:t>1,252</w:t>
            </w:r>
          </w:p>
        </w:tc>
        <w:tc>
          <w:tcPr>
            <w:tcW w:w="1620" w:type="dxa"/>
            <w:vAlign w:val="bottom"/>
            <w:hideMark/>
          </w:tcPr>
          <w:p w:rsidR="00030426" w:rsidRDefault="00645C4E" w:rsidP="000D6611">
            <w:pPr>
              <w:tabs>
                <w:tab w:val="decimal" w:pos="1242"/>
              </w:tabs>
              <w:spacing w:line="360" w:lineRule="exact"/>
              <w:rPr>
                <w:rFonts w:ascii="Arial" w:hAnsi="Arial" w:cs="Arial"/>
                <w:color w:val="000000"/>
                <w:sz w:val="20"/>
                <w:szCs w:val="20"/>
              </w:rPr>
            </w:pPr>
            <w:r>
              <w:rPr>
                <w:rFonts w:ascii="Arial" w:hAnsi="Arial" w:cs="Arial"/>
                <w:color w:val="000000"/>
                <w:sz w:val="20"/>
                <w:szCs w:val="20"/>
              </w:rPr>
              <w:t>31,078</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Rental discount</w:t>
            </w:r>
          </w:p>
        </w:tc>
        <w:tc>
          <w:tcPr>
            <w:tcW w:w="1890" w:type="dxa"/>
            <w:vAlign w:val="bottom"/>
            <w:hideMark/>
          </w:tcPr>
          <w:p w:rsidR="00030426" w:rsidRDefault="00645C4E" w:rsidP="00645C4E">
            <w:pPr>
              <w:pBdr>
                <w:bottom w:val="sing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61</w:t>
            </w:r>
          </w:p>
        </w:tc>
        <w:tc>
          <w:tcPr>
            <w:tcW w:w="1620" w:type="dxa"/>
            <w:vAlign w:val="bottom"/>
            <w:hideMark/>
          </w:tcPr>
          <w:p w:rsidR="00030426" w:rsidRDefault="00030426" w:rsidP="00645C4E">
            <w:pPr>
              <w:pBdr>
                <w:bottom w:val="sing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645C4E" w:rsidP="00645C4E">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61</w:t>
            </w:r>
          </w:p>
        </w:tc>
      </w:tr>
      <w:tr w:rsidR="00030426" w:rsidTr="00030426">
        <w:trPr>
          <w:trHeight w:val="306"/>
        </w:trPr>
        <w:tc>
          <w:tcPr>
            <w:tcW w:w="3960" w:type="dxa"/>
            <w:hideMark/>
          </w:tcPr>
          <w:p w:rsidR="00030426" w:rsidRDefault="00030426" w:rsidP="000D6611">
            <w:pPr>
              <w:widowControl/>
              <w:spacing w:line="360" w:lineRule="exact"/>
              <w:ind w:left="162" w:right="-43" w:hanging="162"/>
              <w:rPr>
                <w:rFonts w:ascii="Arial" w:hAnsi="Arial" w:cs="Arial"/>
                <w:sz w:val="20"/>
                <w:szCs w:val="20"/>
              </w:rPr>
            </w:pPr>
            <w:r>
              <w:rPr>
                <w:rFonts w:ascii="Arial" w:hAnsi="Arial" w:cs="Arial"/>
                <w:sz w:val="20"/>
                <w:szCs w:val="20"/>
              </w:rPr>
              <w:t>30 June 2020</w:t>
            </w:r>
          </w:p>
        </w:tc>
        <w:tc>
          <w:tcPr>
            <w:tcW w:w="1890" w:type="dxa"/>
            <w:vAlign w:val="bottom"/>
            <w:hideMark/>
          </w:tcPr>
          <w:p w:rsidR="00030426" w:rsidRDefault="00030426" w:rsidP="000D6611">
            <w:pPr>
              <w:pBdr>
                <w:bottom w:val="sing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29,887</w:t>
            </w:r>
          </w:p>
        </w:tc>
        <w:tc>
          <w:tcPr>
            <w:tcW w:w="1620" w:type="dxa"/>
            <w:vAlign w:val="bottom"/>
            <w:hideMark/>
          </w:tcPr>
          <w:p w:rsidR="00030426" w:rsidRDefault="00030426" w:rsidP="000D6611">
            <w:pPr>
              <w:pBdr>
                <w:bottom w:val="sing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1,252</w:t>
            </w:r>
          </w:p>
        </w:tc>
        <w:tc>
          <w:tcPr>
            <w:tcW w:w="1620" w:type="dxa"/>
            <w:vAlign w:val="bottom"/>
            <w:hideMark/>
          </w:tcPr>
          <w:p w:rsidR="00030426" w:rsidRDefault="00030426" w:rsidP="000D6611">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31,139</w:t>
            </w:r>
          </w:p>
        </w:tc>
      </w:tr>
      <w:tr w:rsidR="00030426" w:rsidTr="00030426">
        <w:trPr>
          <w:trHeight w:val="306"/>
        </w:trPr>
        <w:tc>
          <w:tcPr>
            <w:tcW w:w="3960" w:type="dxa"/>
            <w:hideMark/>
          </w:tcPr>
          <w:p w:rsidR="00030426" w:rsidRDefault="00030426" w:rsidP="000D6611">
            <w:pPr>
              <w:spacing w:line="360" w:lineRule="exact"/>
              <w:ind w:left="61" w:right="-36"/>
              <w:rPr>
                <w:rFonts w:ascii="Arial" w:hAnsi="Arial" w:cs="Arial"/>
                <w:b/>
                <w:bCs/>
                <w:color w:val="000000"/>
                <w:sz w:val="20"/>
                <w:szCs w:val="20"/>
              </w:rPr>
            </w:pPr>
            <w:r>
              <w:rPr>
                <w:rFonts w:ascii="Arial" w:hAnsi="Arial" w:cs="Arial"/>
                <w:b/>
                <w:bCs/>
                <w:color w:val="000000"/>
                <w:sz w:val="20"/>
                <w:szCs w:val="20"/>
              </w:rPr>
              <w:t>Net book value</w:t>
            </w:r>
          </w:p>
        </w:tc>
        <w:tc>
          <w:tcPr>
            <w:tcW w:w="1890" w:type="dxa"/>
            <w:vAlign w:val="bottom"/>
          </w:tcPr>
          <w:p w:rsidR="00030426" w:rsidRDefault="00030426" w:rsidP="000D6611">
            <w:pPr>
              <w:tabs>
                <w:tab w:val="decimal" w:pos="1515"/>
              </w:tabs>
              <w:spacing w:line="360" w:lineRule="exact"/>
              <w:rPr>
                <w:rFonts w:ascii="Arial" w:hAnsi="Arial" w:cs="Arial"/>
                <w:color w:val="000000"/>
                <w:sz w:val="20"/>
                <w:szCs w:val="20"/>
              </w:rPr>
            </w:pPr>
          </w:p>
        </w:tc>
        <w:tc>
          <w:tcPr>
            <w:tcW w:w="1620" w:type="dxa"/>
            <w:vAlign w:val="bottom"/>
          </w:tcPr>
          <w:p w:rsidR="00030426" w:rsidRDefault="00030426" w:rsidP="000D6611">
            <w:pPr>
              <w:tabs>
                <w:tab w:val="decimal" w:pos="1051"/>
                <w:tab w:val="decimal" w:pos="1335"/>
              </w:tabs>
              <w:spacing w:line="360" w:lineRule="exact"/>
              <w:ind w:right="65"/>
              <w:rPr>
                <w:rFonts w:ascii="Arial" w:hAnsi="Arial" w:cs="Arial"/>
                <w:color w:val="000000"/>
                <w:sz w:val="20"/>
                <w:szCs w:val="20"/>
              </w:rPr>
            </w:pPr>
          </w:p>
        </w:tc>
        <w:tc>
          <w:tcPr>
            <w:tcW w:w="1620" w:type="dxa"/>
            <w:vAlign w:val="bottom"/>
          </w:tcPr>
          <w:p w:rsidR="00030426" w:rsidRDefault="00030426" w:rsidP="000D6611">
            <w:pPr>
              <w:tabs>
                <w:tab w:val="decimal" w:pos="1242"/>
              </w:tabs>
              <w:spacing w:line="360" w:lineRule="exact"/>
              <w:rPr>
                <w:rFonts w:ascii="Arial" w:hAnsi="Arial" w:cs="Arial"/>
                <w:color w:val="000000"/>
                <w:sz w:val="20"/>
                <w:szCs w:val="20"/>
              </w:rPr>
            </w:pPr>
          </w:p>
        </w:tc>
      </w:tr>
      <w:tr w:rsidR="00030426" w:rsidTr="00030426">
        <w:trPr>
          <w:trHeight w:val="306"/>
        </w:trPr>
        <w:tc>
          <w:tcPr>
            <w:tcW w:w="3960" w:type="dxa"/>
            <w:hideMark/>
          </w:tcPr>
          <w:p w:rsidR="00030426" w:rsidRDefault="00030426" w:rsidP="000D6611">
            <w:pPr>
              <w:spacing w:line="360" w:lineRule="exact"/>
              <w:ind w:left="61" w:right="-36"/>
              <w:rPr>
                <w:rFonts w:ascii="Arial" w:hAnsi="Arial" w:cs="Arial"/>
                <w:color w:val="000000"/>
                <w:sz w:val="20"/>
                <w:szCs w:val="20"/>
              </w:rPr>
            </w:pPr>
            <w:r>
              <w:rPr>
                <w:rFonts w:ascii="Arial" w:hAnsi="Arial" w:cs="Arial"/>
                <w:color w:val="000000"/>
                <w:sz w:val="20"/>
                <w:szCs w:val="20"/>
              </w:rPr>
              <w:t>31 December 2019</w:t>
            </w:r>
          </w:p>
        </w:tc>
        <w:tc>
          <w:tcPr>
            <w:tcW w:w="1890" w:type="dxa"/>
            <w:vAlign w:val="bottom"/>
            <w:hideMark/>
          </w:tcPr>
          <w:p w:rsidR="00030426" w:rsidRDefault="00030426" w:rsidP="00B065A0">
            <w:pPr>
              <w:pBdr>
                <w:bottom w:val="doub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B065A0">
            <w:pPr>
              <w:pBdr>
                <w:bottom w:val="doub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hideMark/>
          </w:tcPr>
          <w:p w:rsidR="00030426" w:rsidRDefault="00030426" w:rsidP="00B065A0">
            <w:pPr>
              <w:pBdr>
                <w:bottom w:val="doub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w:t>
            </w:r>
          </w:p>
        </w:tc>
      </w:tr>
      <w:tr w:rsidR="00030426" w:rsidTr="00030426">
        <w:trPr>
          <w:trHeight w:val="306"/>
        </w:trPr>
        <w:tc>
          <w:tcPr>
            <w:tcW w:w="3960" w:type="dxa"/>
            <w:hideMark/>
          </w:tcPr>
          <w:p w:rsidR="00030426" w:rsidRDefault="00030426" w:rsidP="000D6611">
            <w:pPr>
              <w:spacing w:line="360" w:lineRule="exact"/>
              <w:ind w:left="61" w:right="-36"/>
              <w:rPr>
                <w:rFonts w:ascii="Arial" w:hAnsi="Arial" w:cs="Arial"/>
                <w:color w:val="000000"/>
                <w:sz w:val="20"/>
                <w:szCs w:val="20"/>
              </w:rPr>
            </w:pPr>
            <w:r>
              <w:rPr>
                <w:rFonts w:ascii="Arial" w:hAnsi="Arial" w:cs="Arial"/>
                <w:color w:val="000000"/>
                <w:sz w:val="20"/>
                <w:szCs w:val="20"/>
              </w:rPr>
              <w:t>1 January 2020</w:t>
            </w:r>
          </w:p>
        </w:tc>
        <w:tc>
          <w:tcPr>
            <w:tcW w:w="1890" w:type="dxa"/>
            <w:vAlign w:val="bottom"/>
            <w:hideMark/>
          </w:tcPr>
          <w:p w:rsidR="00030426" w:rsidRDefault="00030426" w:rsidP="00B065A0">
            <w:pPr>
              <w:pBdr>
                <w:bottom w:val="doub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241,321</w:t>
            </w:r>
          </w:p>
        </w:tc>
        <w:tc>
          <w:tcPr>
            <w:tcW w:w="1620" w:type="dxa"/>
            <w:vAlign w:val="bottom"/>
            <w:hideMark/>
          </w:tcPr>
          <w:p w:rsidR="00030426" w:rsidRDefault="00030426" w:rsidP="00B065A0">
            <w:pPr>
              <w:pBdr>
                <w:bottom w:val="doub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8,190</w:t>
            </w:r>
          </w:p>
        </w:tc>
        <w:tc>
          <w:tcPr>
            <w:tcW w:w="1620" w:type="dxa"/>
            <w:vAlign w:val="bottom"/>
            <w:hideMark/>
          </w:tcPr>
          <w:p w:rsidR="00030426" w:rsidRDefault="00030426" w:rsidP="00B065A0">
            <w:pPr>
              <w:pBdr>
                <w:bottom w:val="doub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249,511</w:t>
            </w:r>
          </w:p>
        </w:tc>
      </w:tr>
      <w:tr w:rsidR="00030426" w:rsidTr="00030426">
        <w:trPr>
          <w:trHeight w:val="306"/>
        </w:trPr>
        <w:tc>
          <w:tcPr>
            <w:tcW w:w="3960" w:type="dxa"/>
            <w:hideMark/>
          </w:tcPr>
          <w:p w:rsidR="00030426" w:rsidRDefault="00030426" w:rsidP="000D6611">
            <w:pPr>
              <w:spacing w:line="360" w:lineRule="exact"/>
              <w:ind w:left="61" w:right="-36"/>
              <w:rPr>
                <w:rFonts w:ascii="Arial" w:hAnsi="Arial" w:cs="Arial"/>
                <w:color w:val="000000"/>
                <w:sz w:val="20"/>
                <w:szCs w:val="20"/>
              </w:rPr>
            </w:pPr>
            <w:r>
              <w:rPr>
                <w:rFonts w:ascii="Arial" w:hAnsi="Arial" w:cs="Arial"/>
                <w:color w:val="000000"/>
                <w:sz w:val="20"/>
                <w:szCs w:val="20"/>
              </w:rPr>
              <w:t>30 June 2020</w:t>
            </w:r>
          </w:p>
        </w:tc>
        <w:tc>
          <w:tcPr>
            <w:tcW w:w="1890" w:type="dxa"/>
            <w:vAlign w:val="bottom"/>
            <w:hideMark/>
          </w:tcPr>
          <w:p w:rsidR="00030426" w:rsidRDefault="00030426" w:rsidP="00B065A0">
            <w:pPr>
              <w:pBdr>
                <w:bottom w:val="doub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199,289</w:t>
            </w:r>
          </w:p>
        </w:tc>
        <w:tc>
          <w:tcPr>
            <w:tcW w:w="1620" w:type="dxa"/>
            <w:vAlign w:val="bottom"/>
            <w:hideMark/>
          </w:tcPr>
          <w:p w:rsidR="00030426" w:rsidRDefault="00030426" w:rsidP="00B065A0">
            <w:pPr>
              <w:pBdr>
                <w:bottom w:val="doub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6,938</w:t>
            </w:r>
          </w:p>
        </w:tc>
        <w:tc>
          <w:tcPr>
            <w:tcW w:w="1620" w:type="dxa"/>
            <w:vAlign w:val="bottom"/>
            <w:hideMark/>
          </w:tcPr>
          <w:p w:rsidR="00030426" w:rsidRDefault="00030426" w:rsidP="00B065A0">
            <w:pPr>
              <w:pBdr>
                <w:bottom w:val="doub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206,227</w:t>
            </w:r>
          </w:p>
        </w:tc>
      </w:tr>
    </w:tbl>
    <w:p w:rsidR="001C26BA" w:rsidRDefault="001C26BA" w:rsidP="00030426">
      <w:pPr>
        <w:widowControl/>
        <w:tabs>
          <w:tab w:val="left" w:pos="540"/>
        </w:tabs>
        <w:overflowPunct/>
        <w:autoSpaceDE/>
        <w:adjustRightInd/>
        <w:spacing w:before="240" w:after="120" w:line="360" w:lineRule="exact"/>
        <w:rPr>
          <w:rFonts w:ascii="Arial" w:hAnsi="Arial"/>
          <w:b/>
          <w:bCs/>
          <w:sz w:val="22"/>
          <w:szCs w:val="22"/>
        </w:rPr>
      </w:pPr>
    </w:p>
    <w:p w:rsidR="001C26BA" w:rsidRDefault="001C26B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30426" w:rsidRDefault="00030426" w:rsidP="00030426">
      <w:pPr>
        <w:widowControl/>
        <w:tabs>
          <w:tab w:val="left" w:pos="540"/>
        </w:tabs>
        <w:overflowPunct/>
        <w:autoSpaceDE/>
        <w:adjustRightInd/>
        <w:spacing w:before="240" w:after="120" w:line="360" w:lineRule="exact"/>
        <w:rPr>
          <w:rFonts w:ascii="Arial" w:hAnsi="Arial"/>
          <w:b/>
          <w:bCs/>
          <w:sz w:val="22"/>
          <w:szCs w:val="22"/>
        </w:rPr>
      </w:pPr>
      <w:r>
        <w:rPr>
          <w:rFonts w:ascii="Arial" w:hAnsi="Arial"/>
          <w:b/>
          <w:bCs/>
          <w:sz w:val="22"/>
          <w:szCs w:val="22"/>
        </w:rPr>
        <w:lastRenderedPageBreak/>
        <w:t>15.</w:t>
      </w:r>
      <w:r>
        <w:rPr>
          <w:rFonts w:ascii="Arial" w:hAnsi="Arial"/>
          <w:b/>
          <w:bCs/>
          <w:sz w:val="22"/>
          <w:szCs w:val="22"/>
        </w:rPr>
        <w:tab/>
        <w:t>Intangible assets</w:t>
      </w:r>
    </w:p>
    <w:p w:rsidR="00030426" w:rsidRDefault="00030426" w:rsidP="000D6611">
      <w:pPr>
        <w:tabs>
          <w:tab w:val="left" w:pos="360"/>
          <w:tab w:val="right" w:pos="7200"/>
        </w:tabs>
        <w:spacing w:after="120" w:line="380" w:lineRule="exact"/>
        <w:ind w:right="-7"/>
        <w:jc w:val="right"/>
        <w:rPr>
          <w:rFonts w:ascii="Arial" w:hAnsi="Arial" w:cs="Arial"/>
          <w:sz w:val="22"/>
          <w:szCs w:val="22"/>
        </w:rPr>
      </w:pPr>
      <w:r>
        <w:rPr>
          <w:rFonts w:ascii="Arial" w:hAnsi="Arial" w:cs="Arial"/>
          <w:sz w:val="22"/>
          <w:szCs w:val="22"/>
        </w:rPr>
        <w:t>(Unit: Thousand Baht)</w:t>
      </w:r>
    </w:p>
    <w:tbl>
      <w:tblPr>
        <w:tblW w:w="9150" w:type="dxa"/>
        <w:tblInd w:w="479" w:type="dxa"/>
        <w:tblLayout w:type="fixed"/>
        <w:tblCellMar>
          <w:left w:w="29" w:type="dxa"/>
          <w:right w:w="29" w:type="dxa"/>
        </w:tblCellMar>
        <w:tblLook w:val="04A0" w:firstRow="1" w:lastRow="0" w:firstColumn="1" w:lastColumn="0" w:noHBand="0" w:noVBand="1"/>
      </w:tblPr>
      <w:tblGrid>
        <w:gridCol w:w="3930"/>
        <w:gridCol w:w="1890"/>
        <w:gridCol w:w="1620"/>
        <w:gridCol w:w="1710"/>
      </w:tblGrid>
      <w:tr w:rsidR="00030426" w:rsidTr="00EA6CF9">
        <w:trPr>
          <w:trHeight w:val="70"/>
        </w:trPr>
        <w:tc>
          <w:tcPr>
            <w:tcW w:w="3930" w:type="dxa"/>
          </w:tcPr>
          <w:p w:rsidR="00030426" w:rsidRDefault="00030426">
            <w:pPr>
              <w:spacing w:line="380" w:lineRule="exact"/>
              <w:jc w:val="center"/>
              <w:rPr>
                <w:rFonts w:ascii="Arial" w:hAnsi="Arial" w:cs="Arial"/>
                <w:b/>
                <w:bCs/>
                <w:color w:val="000000"/>
                <w:sz w:val="22"/>
                <w:szCs w:val="22"/>
              </w:rPr>
            </w:pPr>
          </w:p>
        </w:tc>
        <w:tc>
          <w:tcPr>
            <w:tcW w:w="1890" w:type="dxa"/>
          </w:tcPr>
          <w:p w:rsidR="00030426" w:rsidRDefault="00030426">
            <w:pPr>
              <w:pBdr>
                <w:bottom w:val="single" w:sz="4" w:space="1" w:color="auto"/>
              </w:pBdr>
              <w:spacing w:line="380" w:lineRule="exact"/>
              <w:ind w:left="61" w:right="16"/>
              <w:jc w:val="center"/>
              <w:rPr>
                <w:rFonts w:ascii="Arial" w:hAnsi="Arial" w:cs="Arial"/>
                <w:color w:val="000000"/>
                <w:sz w:val="22"/>
                <w:szCs w:val="22"/>
              </w:rPr>
            </w:pPr>
          </w:p>
          <w:p w:rsidR="00030426" w:rsidRDefault="00030426">
            <w:pPr>
              <w:pBdr>
                <w:bottom w:val="single" w:sz="4" w:space="1" w:color="auto"/>
              </w:pBdr>
              <w:spacing w:line="380" w:lineRule="exact"/>
              <w:ind w:left="61" w:right="16"/>
              <w:jc w:val="center"/>
              <w:rPr>
                <w:rFonts w:ascii="Arial" w:hAnsi="Arial" w:cs="Arial"/>
                <w:color w:val="000000"/>
                <w:sz w:val="22"/>
                <w:szCs w:val="22"/>
              </w:rPr>
            </w:pPr>
          </w:p>
          <w:p w:rsidR="00030426" w:rsidRDefault="00030426">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Software</w:t>
            </w:r>
          </w:p>
        </w:tc>
        <w:tc>
          <w:tcPr>
            <w:tcW w:w="1620" w:type="dxa"/>
            <w:hideMark/>
          </w:tcPr>
          <w:p w:rsidR="00030426" w:rsidRDefault="00030426">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Software under Installation</w:t>
            </w:r>
          </w:p>
        </w:tc>
        <w:tc>
          <w:tcPr>
            <w:tcW w:w="1710" w:type="dxa"/>
          </w:tcPr>
          <w:p w:rsidR="00030426" w:rsidRDefault="00030426">
            <w:pPr>
              <w:pBdr>
                <w:bottom w:val="single" w:sz="4" w:space="1" w:color="auto"/>
              </w:pBdr>
              <w:spacing w:line="380" w:lineRule="exact"/>
              <w:ind w:left="61" w:right="16"/>
              <w:jc w:val="center"/>
              <w:rPr>
                <w:rFonts w:ascii="Arial" w:hAnsi="Arial" w:cs="Arial"/>
                <w:color w:val="000000"/>
                <w:sz w:val="22"/>
                <w:szCs w:val="22"/>
              </w:rPr>
            </w:pPr>
          </w:p>
          <w:p w:rsidR="00030426" w:rsidRDefault="00030426">
            <w:pPr>
              <w:pBdr>
                <w:bottom w:val="single" w:sz="4" w:space="1" w:color="auto"/>
              </w:pBdr>
              <w:spacing w:line="380" w:lineRule="exact"/>
              <w:ind w:left="61" w:right="16"/>
              <w:jc w:val="center"/>
              <w:rPr>
                <w:rFonts w:ascii="Arial" w:hAnsi="Arial" w:cs="Arial"/>
                <w:color w:val="000000"/>
                <w:sz w:val="22"/>
                <w:szCs w:val="22"/>
              </w:rPr>
            </w:pPr>
          </w:p>
          <w:p w:rsidR="00030426" w:rsidRDefault="00030426">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Total</w:t>
            </w:r>
          </w:p>
        </w:tc>
      </w:tr>
      <w:tr w:rsidR="00030426" w:rsidTr="00EA6CF9">
        <w:trPr>
          <w:trHeight w:val="70"/>
        </w:trPr>
        <w:tc>
          <w:tcPr>
            <w:tcW w:w="3930" w:type="dxa"/>
            <w:hideMark/>
          </w:tcPr>
          <w:p w:rsidR="00030426" w:rsidRDefault="00030426">
            <w:pPr>
              <w:spacing w:line="380" w:lineRule="exact"/>
              <w:ind w:left="29" w:right="14"/>
              <w:rPr>
                <w:rFonts w:ascii="Arial" w:hAnsi="Arial" w:cs="Arial"/>
                <w:b/>
                <w:bCs/>
                <w:color w:val="000000"/>
                <w:sz w:val="22"/>
                <w:szCs w:val="22"/>
              </w:rPr>
            </w:pPr>
            <w:r>
              <w:rPr>
                <w:rFonts w:ascii="Arial" w:hAnsi="Arial" w:cs="Arial"/>
                <w:b/>
                <w:bCs/>
                <w:color w:val="000000"/>
                <w:sz w:val="22"/>
                <w:szCs w:val="22"/>
              </w:rPr>
              <w:t>At cost</w:t>
            </w:r>
          </w:p>
        </w:tc>
        <w:tc>
          <w:tcPr>
            <w:tcW w:w="1890" w:type="dxa"/>
          </w:tcPr>
          <w:p w:rsidR="00030426" w:rsidRDefault="00030426">
            <w:pPr>
              <w:tabs>
                <w:tab w:val="decimal" w:pos="1231"/>
              </w:tabs>
              <w:spacing w:line="380" w:lineRule="exact"/>
              <w:ind w:left="61" w:right="16"/>
              <w:rPr>
                <w:rFonts w:ascii="Arial" w:hAnsi="Arial" w:cs="Arial"/>
                <w:color w:val="000000"/>
                <w:sz w:val="22"/>
                <w:szCs w:val="22"/>
              </w:rPr>
            </w:pPr>
          </w:p>
        </w:tc>
        <w:tc>
          <w:tcPr>
            <w:tcW w:w="1620" w:type="dxa"/>
          </w:tcPr>
          <w:p w:rsidR="00030426" w:rsidRDefault="00030426">
            <w:pPr>
              <w:tabs>
                <w:tab w:val="decimal" w:pos="1231"/>
              </w:tabs>
              <w:spacing w:line="380" w:lineRule="exact"/>
              <w:ind w:left="61" w:right="16"/>
              <w:rPr>
                <w:rFonts w:ascii="Arial" w:hAnsi="Arial" w:cs="Arial"/>
                <w:color w:val="000000"/>
                <w:sz w:val="22"/>
                <w:szCs w:val="22"/>
              </w:rPr>
            </w:pPr>
          </w:p>
        </w:tc>
        <w:tc>
          <w:tcPr>
            <w:tcW w:w="1710" w:type="dxa"/>
          </w:tcPr>
          <w:p w:rsidR="00030426" w:rsidRDefault="00030426">
            <w:pPr>
              <w:tabs>
                <w:tab w:val="decimal" w:pos="1231"/>
              </w:tabs>
              <w:spacing w:line="380" w:lineRule="exact"/>
              <w:ind w:left="61" w:right="16"/>
              <w:rPr>
                <w:rFonts w:ascii="Arial" w:hAnsi="Arial" w:cs="Arial"/>
                <w:color w:val="000000"/>
                <w:sz w:val="22"/>
                <w:szCs w:val="22"/>
              </w:rPr>
            </w:pP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1 January 2019</w:t>
            </w:r>
          </w:p>
        </w:tc>
        <w:tc>
          <w:tcPr>
            <w:tcW w:w="1890" w:type="dxa"/>
            <w:vAlign w:val="bottom"/>
            <w:hideMark/>
          </w:tcPr>
          <w:p w:rsidR="00030426" w:rsidRDefault="00030426" w:rsidP="000D6611">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26,049</w:t>
            </w:r>
          </w:p>
        </w:tc>
        <w:tc>
          <w:tcPr>
            <w:tcW w:w="1620" w:type="dxa"/>
            <w:vAlign w:val="bottom"/>
            <w:hideMark/>
          </w:tcPr>
          <w:p w:rsidR="00030426" w:rsidRDefault="00030426" w:rsidP="000D6611">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1,975</w:t>
            </w:r>
          </w:p>
        </w:tc>
        <w:tc>
          <w:tcPr>
            <w:tcW w:w="1710" w:type="dxa"/>
            <w:vAlign w:val="bottom"/>
            <w:hideMark/>
          </w:tcPr>
          <w:p w:rsidR="00030426" w:rsidRDefault="00030426" w:rsidP="000D6611">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28,024</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Acquisition</w:t>
            </w:r>
          </w:p>
        </w:tc>
        <w:tc>
          <w:tcPr>
            <w:tcW w:w="1890" w:type="dxa"/>
            <w:vAlign w:val="bottom"/>
            <w:hideMark/>
          </w:tcPr>
          <w:p w:rsidR="00030426" w:rsidRDefault="00030426" w:rsidP="000D6611">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489</w:t>
            </w:r>
          </w:p>
        </w:tc>
        <w:tc>
          <w:tcPr>
            <w:tcW w:w="1620" w:type="dxa"/>
            <w:vAlign w:val="bottom"/>
            <w:hideMark/>
          </w:tcPr>
          <w:p w:rsidR="00030426" w:rsidRDefault="00030426" w:rsidP="000D6611">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3,108</w:t>
            </w:r>
          </w:p>
        </w:tc>
        <w:tc>
          <w:tcPr>
            <w:tcW w:w="1710" w:type="dxa"/>
            <w:vAlign w:val="bottom"/>
            <w:hideMark/>
          </w:tcPr>
          <w:p w:rsidR="00030426" w:rsidRDefault="00030426" w:rsidP="000D6611">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3,597</w:t>
            </w:r>
          </w:p>
        </w:tc>
      </w:tr>
      <w:tr w:rsidR="00030426" w:rsidTr="00EA6CF9">
        <w:trPr>
          <w:trHeight w:val="387"/>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890" w:type="dxa"/>
            <w:vAlign w:val="bottom"/>
            <w:hideMark/>
          </w:tcPr>
          <w:p w:rsidR="00030426" w:rsidRDefault="00030426" w:rsidP="000D6611">
            <w:pPr>
              <w:pBdr>
                <w:bottom w:val="sing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2,149</w:t>
            </w:r>
          </w:p>
        </w:tc>
        <w:tc>
          <w:tcPr>
            <w:tcW w:w="1620" w:type="dxa"/>
            <w:vAlign w:val="bottom"/>
            <w:hideMark/>
          </w:tcPr>
          <w:p w:rsidR="00030426" w:rsidRDefault="00030426" w:rsidP="000D6611">
            <w:pPr>
              <w:pBdr>
                <w:bottom w:val="sing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(2,149)</w:t>
            </w:r>
          </w:p>
        </w:tc>
        <w:tc>
          <w:tcPr>
            <w:tcW w:w="1710" w:type="dxa"/>
            <w:vAlign w:val="bottom"/>
            <w:hideMark/>
          </w:tcPr>
          <w:p w:rsidR="00030426" w:rsidRDefault="00030426" w:rsidP="000D6611">
            <w:pPr>
              <w:pBdr>
                <w:bottom w:val="sing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31 December 2019</w:t>
            </w:r>
          </w:p>
        </w:tc>
        <w:tc>
          <w:tcPr>
            <w:tcW w:w="1890" w:type="dxa"/>
            <w:vAlign w:val="bottom"/>
            <w:hideMark/>
          </w:tcPr>
          <w:p w:rsidR="00030426" w:rsidRDefault="00030426" w:rsidP="000D6611">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28,687</w:t>
            </w:r>
          </w:p>
        </w:tc>
        <w:tc>
          <w:tcPr>
            <w:tcW w:w="1620" w:type="dxa"/>
            <w:vAlign w:val="bottom"/>
            <w:hideMark/>
          </w:tcPr>
          <w:p w:rsidR="00030426" w:rsidRDefault="00030426" w:rsidP="000D6611">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2,934</w:t>
            </w:r>
          </w:p>
        </w:tc>
        <w:tc>
          <w:tcPr>
            <w:tcW w:w="1710" w:type="dxa"/>
            <w:vAlign w:val="bottom"/>
            <w:hideMark/>
          </w:tcPr>
          <w:p w:rsidR="00030426" w:rsidRDefault="00030426" w:rsidP="000D6611">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31,621</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Acquisition</w:t>
            </w:r>
          </w:p>
        </w:tc>
        <w:tc>
          <w:tcPr>
            <w:tcW w:w="1890" w:type="dxa"/>
            <w:vAlign w:val="bottom"/>
            <w:hideMark/>
          </w:tcPr>
          <w:p w:rsidR="00030426" w:rsidRDefault="00030426" w:rsidP="000D6611">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92</w:t>
            </w:r>
          </w:p>
        </w:tc>
        <w:tc>
          <w:tcPr>
            <w:tcW w:w="1620" w:type="dxa"/>
            <w:vAlign w:val="bottom"/>
            <w:hideMark/>
          </w:tcPr>
          <w:p w:rsidR="00030426" w:rsidRDefault="00030426" w:rsidP="000D6611">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1,37</w:t>
            </w:r>
            <w:r w:rsidR="00645C4E">
              <w:rPr>
                <w:rFonts w:ascii="Arial" w:hAnsi="Arial" w:cs="Arial"/>
                <w:color w:val="000000"/>
                <w:sz w:val="22"/>
                <w:szCs w:val="22"/>
              </w:rPr>
              <w:t>6</w:t>
            </w:r>
          </w:p>
        </w:tc>
        <w:tc>
          <w:tcPr>
            <w:tcW w:w="1710" w:type="dxa"/>
            <w:vAlign w:val="bottom"/>
            <w:hideMark/>
          </w:tcPr>
          <w:p w:rsidR="00030426" w:rsidRDefault="00645C4E" w:rsidP="000D6611">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1,468</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890" w:type="dxa"/>
            <w:vAlign w:val="bottom"/>
            <w:hideMark/>
          </w:tcPr>
          <w:p w:rsidR="00030426" w:rsidRDefault="00030426" w:rsidP="000D6611">
            <w:pPr>
              <w:pBdr>
                <w:bottom w:val="sing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919</w:t>
            </w:r>
          </w:p>
        </w:tc>
        <w:tc>
          <w:tcPr>
            <w:tcW w:w="1620" w:type="dxa"/>
            <w:vAlign w:val="bottom"/>
            <w:hideMark/>
          </w:tcPr>
          <w:p w:rsidR="00030426" w:rsidRPr="000D6611" w:rsidRDefault="00030426" w:rsidP="000D6611">
            <w:pPr>
              <w:pBdr>
                <w:bottom w:val="single" w:sz="6" w:space="1" w:color="auto"/>
              </w:pBdr>
              <w:tabs>
                <w:tab w:val="decimal" w:pos="1320"/>
              </w:tabs>
              <w:spacing w:line="380" w:lineRule="exact"/>
              <w:ind w:left="29" w:right="60"/>
              <w:rPr>
                <w:rFonts w:ascii="Arial" w:hAnsi="Arial" w:cs="Arial"/>
                <w:color w:val="000000"/>
                <w:sz w:val="22"/>
                <w:szCs w:val="22"/>
              </w:rPr>
            </w:pPr>
            <w:r w:rsidRPr="000D6611">
              <w:rPr>
                <w:rFonts w:ascii="Arial" w:hAnsi="Arial" w:cs="Arial"/>
                <w:color w:val="000000"/>
                <w:sz w:val="22"/>
                <w:szCs w:val="22"/>
              </w:rPr>
              <w:t>(919)</w:t>
            </w:r>
          </w:p>
        </w:tc>
        <w:tc>
          <w:tcPr>
            <w:tcW w:w="1710" w:type="dxa"/>
            <w:vAlign w:val="bottom"/>
            <w:hideMark/>
          </w:tcPr>
          <w:p w:rsidR="00030426" w:rsidRDefault="00030426" w:rsidP="000D6611">
            <w:pPr>
              <w:pBdr>
                <w:bottom w:val="sing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30 June 2020</w:t>
            </w:r>
          </w:p>
        </w:tc>
        <w:tc>
          <w:tcPr>
            <w:tcW w:w="1890" w:type="dxa"/>
            <w:vAlign w:val="bottom"/>
            <w:hideMark/>
          </w:tcPr>
          <w:p w:rsidR="00030426" w:rsidRDefault="00030426" w:rsidP="000D6611">
            <w:pPr>
              <w:pBdr>
                <w:bottom w:val="sing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29,698</w:t>
            </w:r>
          </w:p>
        </w:tc>
        <w:tc>
          <w:tcPr>
            <w:tcW w:w="1620" w:type="dxa"/>
            <w:vAlign w:val="bottom"/>
            <w:hideMark/>
          </w:tcPr>
          <w:p w:rsidR="00030426" w:rsidRPr="000D6611" w:rsidRDefault="00030426" w:rsidP="000D6611">
            <w:pPr>
              <w:pBdr>
                <w:bottom w:val="single" w:sz="6" w:space="1" w:color="auto"/>
              </w:pBdr>
              <w:tabs>
                <w:tab w:val="decimal" w:pos="1320"/>
              </w:tabs>
              <w:spacing w:line="380" w:lineRule="exact"/>
              <w:ind w:left="29" w:right="60"/>
              <w:rPr>
                <w:rFonts w:ascii="Arial" w:hAnsi="Arial" w:cs="Arial"/>
                <w:color w:val="000000"/>
                <w:sz w:val="22"/>
                <w:szCs w:val="22"/>
              </w:rPr>
            </w:pPr>
            <w:r w:rsidRPr="000D6611">
              <w:rPr>
                <w:rFonts w:ascii="Arial" w:hAnsi="Arial" w:cs="Arial"/>
                <w:color w:val="000000"/>
                <w:sz w:val="22"/>
                <w:szCs w:val="22"/>
              </w:rPr>
              <w:t>3,39</w:t>
            </w:r>
            <w:r w:rsidR="00645C4E">
              <w:rPr>
                <w:rFonts w:ascii="Arial" w:hAnsi="Arial" w:cs="Arial"/>
                <w:color w:val="000000"/>
                <w:sz w:val="22"/>
                <w:szCs w:val="22"/>
              </w:rPr>
              <w:t>1</w:t>
            </w:r>
          </w:p>
        </w:tc>
        <w:tc>
          <w:tcPr>
            <w:tcW w:w="1710" w:type="dxa"/>
            <w:vAlign w:val="bottom"/>
            <w:hideMark/>
          </w:tcPr>
          <w:p w:rsidR="00030426" w:rsidRDefault="00645C4E" w:rsidP="000D6611">
            <w:pPr>
              <w:pBdr>
                <w:bottom w:val="sing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33,089</w:t>
            </w:r>
          </w:p>
        </w:tc>
      </w:tr>
      <w:tr w:rsidR="00030426" w:rsidTr="00EA6CF9">
        <w:trPr>
          <w:trHeight w:val="70"/>
        </w:trPr>
        <w:tc>
          <w:tcPr>
            <w:tcW w:w="3930" w:type="dxa"/>
            <w:hideMark/>
          </w:tcPr>
          <w:p w:rsidR="00030426" w:rsidRDefault="00030426">
            <w:pPr>
              <w:spacing w:line="380" w:lineRule="exact"/>
              <w:ind w:left="29" w:right="14"/>
              <w:rPr>
                <w:rFonts w:ascii="Arial" w:hAnsi="Arial" w:cs="Arial"/>
                <w:color w:val="000000"/>
                <w:sz w:val="22"/>
                <w:szCs w:val="22"/>
              </w:rPr>
            </w:pPr>
            <w:r>
              <w:rPr>
                <w:rFonts w:ascii="Arial" w:hAnsi="Arial" w:cs="Arial"/>
                <w:b/>
                <w:bCs/>
                <w:color w:val="000000"/>
                <w:sz w:val="22"/>
                <w:szCs w:val="22"/>
              </w:rPr>
              <w:t xml:space="preserve">Accumulated </w:t>
            </w:r>
            <w:proofErr w:type="spellStart"/>
            <w:r>
              <w:rPr>
                <w:rFonts w:ascii="Arial" w:hAnsi="Arial" w:cs="Arial"/>
                <w:b/>
                <w:bCs/>
                <w:color w:val="000000"/>
                <w:sz w:val="22"/>
                <w:szCs w:val="22"/>
              </w:rPr>
              <w:t>amortisation</w:t>
            </w:r>
            <w:proofErr w:type="spellEnd"/>
          </w:p>
        </w:tc>
        <w:tc>
          <w:tcPr>
            <w:tcW w:w="1890" w:type="dxa"/>
            <w:vAlign w:val="bottom"/>
          </w:tcPr>
          <w:p w:rsidR="00030426" w:rsidRDefault="00030426" w:rsidP="000D6611">
            <w:pPr>
              <w:tabs>
                <w:tab w:val="decimal" w:pos="1590"/>
              </w:tabs>
              <w:spacing w:line="380" w:lineRule="exact"/>
              <w:ind w:left="61" w:right="60"/>
              <w:rPr>
                <w:rFonts w:ascii="Arial" w:hAnsi="Arial" w:cs="Arial"/>
                <w:color w:val="000000"/>
                <w:sz w:val="22"/>
                <w:szCs w:val="22"/>
              </w:rPr>
            </w:pPr>
          </w:p>
        </w:tc>
        <w:tc>
          <w:tcPr>
            <w:tcW w:w="1620" w:type="dxa"/>
            <w:vAlign w:val="bottom"/>
          </w:tcPr>
          <w:p w:rsidR="00030426" w:rsidRDefault="00030426" w:rsidP="000D6611">
            <w:pPr>
              <w:tabs>
                <w:tab w:val="decimal" w:pos="1320"/>
              </w:tabs>
              <w:spacing w:line="380" w:lineRule="exact"/>
              <w:ind w:left="29" w:right="60"/>
              <w:rPr>
                <w:rFonts w:ascii="Arial" w:hAnsi="Arial" w:cs="Arial"/>
                <w:color w:val="000000"/>
                <w:sz w:val="22"/>
                <w:szCs w:val="22"/>
              </w:rPr>
            </w:pPr>
          </w:p>
        </w:tc>
        <w:tc>
          <w:tcPr>
            <w:tcW w:w="1710" w:type="dxa"/>
            <w:vAlign w:val="bottom"/>
          </w:tcPr>
          <w:p w:rsidR="00030426" w:rsidRDefault="00030426" w:rsidP="000D6611">
            <w:pPr>
              <w:tabs>
                <w:tab w:val="decimal" w:pos="1500"/>
              </w:tabs>
              <w:spacing w:line="380" w:lineRule="exact"/>
              <w:ind w:left="29" w:right="60"/>
              <w:rPr>
                <w:rFonts w:ascii="Arial" w:hAnsi="Arial" w:cs="Arial"/>
                <w:color w:val="000000"/>
                <w:sz w:val="22"/>
                <w:szCs w:val="22"/>
              </w:rPr>
            </w:pP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1 January 2019</w:t>
            </w:r>
          </w:p>
        </w:tc>
        <w:tc>
          <w:tcPr>
            <w:tcW w:w="1890" w:type="dxa"/>
            <w:vAlign w:val="bottom"/>
            <w:hideMark/>
          </w:tcPr>
          <w:p w:rsidR="00030426" w:rsidRDefault="00030426" w:rsidP="000D6611">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12,966</w:t>
            </w:r>
          </w:p>
        </w:tc>
        <w:tc>
          <w:tcPr>
            <w:tcW w:w="1620" w:type="dxa"/>
            <w:vAlign w:val="bottom"/>
            <w:hideMark/>
          </w:tcPr>
          <w:p w:rsidR="00030426" w:rsidRDefault="00030426" w:rsidP="000D6611">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vAlign w:val="bottom"/>
            <w:hideMark/>
          </w:tcPr>
          <w:p w:rsidR="00030426" w:rsidRDefault="00030426" w:rsidP="000D6611">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12,966</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proofErr w:type="spellStart"/>
            <w:r>
              <w:rPr>
                <w:rFonts w:ascii="Arial" w:hAnsi="Arial" w:cs="Arial"/>
                <w:color w:val="000000"/>
                <w:sz w:val="22"/>
                <w:szCs w:val="22"/>
              </w:rPr>
              <w:t>Amortisation</w:t>
            </w:r>
            <w:proofErr w:type="spellEnd"/>
            <w:r>
              <w:rPr>
                <w:rFonts w:ascii="Arial" w:hAnsi="Arial" w:cs="Arial"/>
                <w:color w:val="000000"/>
                <w:sz w:val="22"/>
                <w:szCs w:val="22"/>
              </w:rPr>
              <w:t xml:space="preserve"> charged for the year</w:t>
            </w:r>
          </w:p>
        </w:tc>
        <w:tc>
          <w:tcPr>
            <w:tcW w:w="1890" w:type="dxa"/>
            <w:vAlign w:val="bottom"/>
            <w:hideMark/>
          </w:tcPr>
          <w:p w:rsidR="00030426" w:rsidRDefault="00030426" w:rsidP="000D6611">
            <w:pPr>
              <w:pBdr>
                <w:bottom w:val="single" w:sz="4"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5,386</w:t>
            </w:r>
          </w:p>
        </w:tc>
        <w:tc>
          <w:tcPr>
            <w:tcW w:w="1620" w:type="dxa"/>
            <w:vAlign w:val="bottom"/>
            <w:hideMark/>
          </w:tcPr>
          <w:p w:rsidR="00030426" w:rsidRDefault="00030426" w:rsidP="000D6611">
            <w:pPr>
              <w:pBdr>
                <w:bottom w:val="single" w:sz="4"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vAlign w:val="bottom"/>
            <w:hideMark/>
          </w:tcPr>
          <w:p w:rsidR="00030426" w:rsidRDefault="00030426" w:rsidP="000D6611">
            <w:pPr>
              <w:pBdr>
                <w:bottom w:val="single" w:sz="4"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5,386</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31 December 2019</w:t>
            </w:r>
          </w:p>
        </w:tc>
        <w:tc>
          <w:tcPr>
            <w:tcW w:w="1890" w:type="dxa"/>
            <w:vAlign w:val="bottom"/>
            <w:hideMark/>
          </w:tcPr>
          <w:p w:rsidR="00030426" w:rsidRDefault="00030426" w:rsidP="000D6611">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18,352</w:t>
            </w:r>
          </w:p>
        </w:tc>
        <w:tc>
          <w:tcPr>
            <w:tcW w:w="1620" w:type="dxa"/>
            <w:vAlign w:val="bottom"/>
            <w:hideMark/>
          </w:tcPr>
          <w:p w:rsidR="00030426" w:rsidRDefault="00030426" w:rsidP="000D6611">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vAlign w:val="bottom"/>
            <w:hideMark/>
          </w:tcPr>
          <w:p w:rsidR="00030426" w:rsidRDefault="00030426" w:rsidP="000D6611">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18,352</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proofErr w:type="spellStart"/>
            <w:r>
              <w:rPr>
                <w:rFonts w:ascii="Arial" w:hAnsi="Arial" w:cs="Arial"/>
                <w:color w:val="000000"/>
                <w:sz w:val="22"/>
                <w:szCs w:val="22"/>
              </w:rPr>
              <w:t>Amortisation</w:t>
            </w:r>
            <w:proofErr w:type="spellEnd"/>
            <w:r>
              <w:rPr>
                <w:rFonts w:ascii="Arial" w:hAnsi="Arial" w:cs="Arial"/>
                <w:color w:val="000000"/>
                <w:sz w:val="22"/>
                <w:szCs w:val="22"/>
              </w:rPr>
              <w:t xml:space="preserve"> charged for the </w:t>
            </w:r>
            <w:r w:rsidR="00B065A0">
              <w:rPr>
                <w:rFonts w:ascii="Arial" w:hAnsi="Arial" w:cs="Arial"/>
                <w:color w:val="000000"/>
                <w:sz w:val="22"/>
                <w:szCs w:val="22"/>
              </w:rPr>
              <w:t>period</w:t>
            </w:r>
          </w:p>
        </w:tc>
        <w:tc>
          <w:tcPr>
            <w:tcW w:w="1890" w:type="dxa"/>
            <w:vAlign w:val="bottom"/>
            <w:hideMark/>
          </w:tcPr>
          <w:p w:rsidR="00030426" w:rsidRDefault="00030426" w:rsidP="000D6611">
            <w:pPr>
              <w:pBdr>
                <w:bottom w:val="single" w:sz="4"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w:t>
            </w:r>
            <w:r w:rsidR="00645C4E">
              <w:rPr>
                <w:rFonts w:ascii="Arial" w:hAnsi="Arial" w:cs="Arial"/>
                <w:color w:val="000000"/>
                <w:sz w:val="22"/>
                <w:szCs w:val="22"/>
              </w:rPr>
              <w:t>588</w:t>
            </w:r>
          </w:p>
        </w:tc>
        <w:tc>
          <w:tcPr>
            <w:tcW w:w="1620" w:type="dxa"/>
            <w:vAlign w:val="bottom"/>
            <w:hideMark/>
          </w:tcPr>
          <w:p w:rsidR="00030426" w:rsidRDefault="00030426" w:rsidP="000D6611">
            <w:pPr>
              <w:pBdr>
                <w:bottom w:val="single" w:sz="4"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vAlign w:val="bottom"/>
            <w:hideMark/>
          </w:tcPr>
          <w:p w:rsidR="00030426" w:rsidRDefault="00645C4E" w:rsidP="000D6611">
            <w:pPr>
              <w:pBdr>
                <w:bottom w:val="single" w:sz="4"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2,588</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30 June 2020</w:t>
            </w:r>
          </w:p>
        </w:tc>
        <w:tc>
          <w:tcPr>
            <w:tcW w:w="1890" w:type="dxa"/>
            <w:vAlign w:val="bottom"/>
            <w:hideMark/>
          </w:tcPr>
          <w:p w:rsidR="00030426" w:rsidRDefault="00030426" w:rsidP="000D6611">
            <w:pPr>
              <w:pBdr>
                <w:bottom w:val="single" w:sz="4"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20,</w:t>
            </w:r>
            <w:r w:rsidR="00645C4E">
              <w:rPr>
                <w:rFonts w:ascii="Arial" w:hAnsi="Arial" w:cs="Arial"/>
                <w:color w:val="000000"/>
                <w:sz w:val="22"/>
                <w:szCs w:val="22"/>
              </w:rPr>
              <w:t>940</w:t>
            </w:r>
          </w:p>
        </w:tc>
        <w:tc>
          <w:tcPr>
            <w:tcW w:w="1620" w:type="dxa"/>
            <w:vAlign w:val="bottom"/>
            <w:hideMark/>
          </w:tcPr>
          <w:p w:rsidR="00030426" w:rsidRDefault="00030426" w:rsidP="000D6611">
            <w:pPr>
              <w:pBdr>
                <w:bottom w:val="single" w:sz="4"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vAlign w:val="bottom"/>
            <w:hideMark/>
          </w:tcPr>
          <w:p w:rsidR="00030426" w:rsidRDefault="00645C4E" w:rsidP="000D6611">
            <w:pPr>
              <w:pBdr>
                <w:bottom w:val="single" w:sz="4"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20,940</w:t>
            </w:r>
          </w:p>
        </w:tc>
      </w:tr>
      <w:tr w:rsidR="00030426" w:rsidTr="00EA6CF9">
        <w:trPr>
          <w:trHeight w:val="70"/>
        </w:trPr>
        <w:tc>
          <w:tcPr>
            <w:tcW w:w="3930" w:type="dxa"/>
            <w:hideMark/>
          </w:tcPr>
          <w:p w:rsidR="00030426" w:rsidRDefault="00030426">
            <w:pPr>
              <w:spacing w:line="380" w:lineRule="exact"/>
              <w:rPr>
                <w:rFonts w:ascii="Arial" w:hAnsi="Arial" w:cs="Arial"/>
                <w:b/>
                <w:bCs/>
                <w:color w:val="000000"/>
                <w:sz w:val="22"/>
                <w:szCs w:val="22"/>
              </w:rPr>
            </w:pPr>
            <w:r>
              <w:rPr>
                <w:rFonts w:ascii="Arial" w:hAnsi="Arial" w:cs="Arial"/>
                <w:b/>
                <w:bCs/>
                <w:color w:val="000000"/>
                <w:sz w:val="22"/>
                <w:szCs w:val="22"/>
              </w:rPr>
              <w:t>Net book value</w:t>
            </w:r>
          </w:p>
        </w:tc>
        <w:tc>
          <w:tcPr>
            <w:tcW w:w="1890" w:type="dxa"/>
            <w:vAlign w:val="bottom"/>
          </w:tcPr>
          <w:p w:rsidR="00030426" w:rsidRDefault="00030426" w:rsidP="000D6611">
            <w:pPr>
              <w:tabs>
                <w:tab w:val="decimal" w:pos="1590"/>
              </w:tabs>
              <w:spacing w:line="380" w:lineRule="exact"/>
              <w:ind w:left="29" w:right="60"/>
              <w:rPr>
                <w:rFonts w:ascii="Arial" w:hAnsi="Arial" w:cs="Arial"/>
                <w:color w:val="000000"/>
                <w:sz w:val="22"/>
                <w:szCs w:val="22"/>
              </w:rPr>
            </w:pPr>
          </w:p>
        </w:tc>
        <w:tc>
          <w:tcPr>
            <w:tcW w:w="1620" w:type="dxa"/>
            <w:vAlign w:val="bottom"/>
          </w:tcPr>
          <w:p w:rsidR="00030426" w:rsidRDefault="00030426" w:rsidP="000D6611">
            <w:pPr>
              <w:tabs>
                <w:tab w:val="decimal" w:pos="1590"/>
              </w:tabs>
              <w:spacing w:line="380" w:lineRule="exact"/>
              <w:ind w:left="29" w:right="60"/>
              <w:rPr>
                <w:rFonts w:ascii="Arial" w:hAnsi="Arial" w:cs="Arial"/>
                <w:color w:val="000000"/>
                <w:sz w:val="22"/>
                <w:szCs w:val="22"/>
              </w:rPr>
            </w:pPr>
          </w:p>
        </w:tc>
        <w:tc>
          <w:tcPr>
            <w:tcW w:w="1710" w:type="dxa"/>
            <w:vAlign w:val="bottom"/>
          </w:tcPr>
          <w:p w:rsidR="00030426" w:rsidRDefault="00030426" w:rsidP="000D6611">
            <w:pPr>
              <w:tabs>
                <w:tab w:val="decimal" w:pos="1500"/>
              </w:tabs>
              <w:spacing w:line="380" w:lineRule="exact"/>
              <w:ind w:left="29" w:right="60"/>
              <w:rPr>
                <w:rFonts w:ascii="Arial" w:hAnsi="Arial" w:cs="Arial"/>
                <w:color w:val="000000"/>
                <w:sz w:val="22"/>
                <w:szCs w:val="22"/>
              </w:rPr>
            </w:pP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31 December 2019</w:t>
            </w:r>
          </w:p>
        </w:tc>
        <w:tc>
          <w:tcPr>
            <w:tcW w:w="1890" w:type="dxa"/>
            <w:vAlign w:val="bottom"/>
            <w:hideMark/>
          </w:tcPr>
          <w:p w:rsidR="00030426" w:rsidRDefault="00030426" w:rsidP="000D6611">
            <w:pPr>
              <w:pBdr>
                <w:bottom w:val="doub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10,335</w:t>
            </w:r>
          </w:p>
        </w:tc>
        <w:tc>
          <w:tcPr>
            <w:tcW w:w="1620" w:type="dxa"/>
            <w:vAlign w:val="bottom"/>
            <w:hideMark/>
          </w:tcPr>
          <w:p w:rsidR="00030426" w:rsidRDefault="00030426" w:rsidP="000D6611">
            <w:pPr>
              <w:pBdr>
                <w:bottom w:val="doub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2,934</w:t>
            </w:r>
          </w:p>
        </w:tc>
        <w:tc>
          <w:tcPr>
            <w:tcW w:w="1710" w:type="dxa"/>
            <w:vAlign w:val="bottom"/>
            <w:hideMark/>
          </w:tcPr>
          <w:p w:rsidR="00030426" w:rsidRDefault="00030426" w:rsidP="000D6611">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13,269</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30 June 2020</w:t>
            </w:r>
          </w:p>
        </w:tc>
        <w:tc>
          <w:tcPr>
            <w:tcW w:w="1890" w:type="dxa"/>
            <w:vAlign w:val="bottom"/>
            <w:hideMark/>
          </w:tcPr>
          <w:p w:rsidR="00030426" w:rsidRDefault="00030426" w:rsidP="000D6611">
            <w:pPr>
              <w:pBdr>
                <w:bottom w:val="doub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8,</w:t>
            </w:r>
            <w:r w:rsidR="00645C4E">
              <w:rPr>
                <w:rFonts w:ascii="Arial" w:hAnsi="Arial" w:cs="Arial"/>
                <w:color w:val="000000"/>
                <w:sz w:val="22"/>
                <w:szCs w:val="22"/>
              </w:rPr>
              <w:t>758</w:t>
            </w:r>
          </w:p>
        </w:tc>
        <w:tc>
          <w:tcPr>
            <w:tcW w:w="1620" w:type="dxa"/>
            <w:vAlign w:val="bottom"/>
            <w:hideMark/>
          </w:tcPr>
          <w:p w:rsidR="00030426" w:rsidRDefault="00645C4E" w:rsidP="000D6611">
            <w:pPr>
              <w:pBdr>
                <w:bottom w:val="doub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3,391</w:t>
            </w:r>
          </w:p>
        </w:tc>
        <w:tc>
          <w:tcPr>
            <w:tcW w:w="1710" w:type="dxa"/>
            <w:vAlign w:val="bottom"/>
            <w:hideMark/>
          </w:tcPr>
          <w:p w:rsidR="00030426" w:rsidRDefault="00030426" w:rsidP="000D6611">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12,149</w:t>
            </w:r>
          </w:p>
        </w:tc>
      </w:tr>
      <w:tr w:rsidR="00030426" w:rsidTr="00EA6CF9">
        <w:trPr>
          <w:trHeight w:val="70"/>
        </w:trPr>
        <w:tc>
          <w:tcPr>
            <w:tcW w:w="9150" w:type="dxa"/>
            <w:gridSpan w:val="4"/>
            <w:hideMark/>
          </w:tcPr>
          <w:p w:rsidR="00030426" w:rsidRDefault="00030426">
            <w:pPr>
              <w:tabs>
                <w:tab w:val="decimal" w:pos="961"/>
              </w:tabs>
              <w:spacing w:line="380" w:lineRule="exact"/>
              <w:ind w:right="21"/>
              <w:jc w:val="both"/>
              <w:rPr>
                <w:rFonts w:ascii="Arial" w:hAnsi="Arial" w:cs="Arial"/>
                <w:b/>
                <w:bCs/>
                <w:color w:val="000000"/>
                <w:sz w:val="22"/>
                <w:szCs w:val="22"/>
              </w:rPr>
            </w:pPr>
            <w:proofErr w:type="spellStart"/>
            <w:r>
              <w:rPr>
                <w:rFonts w:ascii="Arial" w:hAnsi="Arial" w:cs="Arial"/>
                <w:b/>
                <w:bCs/>
                <w:color w:val="000000"/>
                <w:sz w:val="22"/>
                <w:szCs w:val="22"/>
              </w:rPr>
              <w:t>Amortisation</w:t>
            </w:r>
            <w:proofErr w:type="spellEnd"/>
            <w:r>
              <w:rPr>
                <w:rFonts w:ascii="Arial" w:hAnsi="Arial" w:cs="Arial"/>
                <w:b/>
                <w:bCs/>
                <w:color w:val="000000"/>
                <w:sz w:val="22"/>
                <w:szCs w:val="22"/>
              </w:rPr>
              <w:t xml:space="preserve"> included in other expenses in profit or loss </w:t>
            </w:r>
          </w:p>
          <w:p w:rsidR="00030426" w:rsidRDefault="00030426">
            <w:pPr>
              <w:spacing w:line="380" w:lineRule="exact"/>
              <w:rPr>
                <w:rFonts w:ascii="Arial" w:hAnsi="Arial" w:cs="Arial"/>
                <w:color w:val="000000"/>
                <w:sz w:val="22"/>
                <w:szCs w:val="22"/>
              </w:rPr>
            </w:pPr>
            <w:r>
              <w:rPr>
                <w:rFonts w:ascii="Arial" w:hAnsi="Arial" w:cs="Arial"/>
                <w:b/>
                <w:bCs/>
                <w:color w:val="000000"/>
                <w:sz w:val="22"/>
                <w:szCs w:val="22"/>
              </w:rPr>
              <w:t xml:space="preserve">  for the </w:t>
            </w:r>
            <w:r w:rsidR="00B065A0">
              <w:rPr>
                <w:rFonts w:ascii="Arial" w:hAnsi="Arial" w:cs="Arial"/>
                <w:b/>
                <w:bCs/>
                <w:color w:val="000000"/>
                <w:sz w:val="22"/>
                <w:szCs w:val="22"/>
              </w:rPr>
              <w:t>six-month periods</w:t>
            </w:r>
            <w:r>
              <w:rPr>
                <w:rFonts w:ascii="Arial" w:hAnsi="Arial" w:cs="Arial"/>
                <w:b/>
                <w:bCs/>
                <w:color w:val="000000"/>
                <w:sz w:val="22"/>
                <w:szCs w:val="22"/>
              </w:rPr>
              <w:t xml:space="preserve"> ended 30 June</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2019</w:t>
            </w:r>
          </w:p>
        </w:tc>
        <w:tc>
          <w:tcPr>
            <w:tcW w:w="1890" w:type="dxa"/>
          </w:tcPr>
          <w:p w:rsidR="00030426" w:rsidRDefault="00030426">
            <w:pPr>
              <w:tabs>
                <w:tab w:val="decimal" w:pos="1051"/>
              </w:tabs>
              <w:spacing w:line="380" w:lineRule="exact"/>
              <w:ind w:left="61" w:right="16"/>
              <w:rPr>
                <w:rFonts w:ascii="Arial" w:hAnsi="Arial" w:cs="Arial"/>
                <w:color w:val="000000"/>
                <w:sz w:val="22"/>
                <w:szCs w:val="22"/>
              </w:rPr>
            </w:pPr>
          </w:p>
        </w:tc>
        <w:tc>
          <w:tcPr>
            <w:tcW w:w="1620" w:type="dxa"/>
          </w:tcPr>
          <w:p w:rsidR="00030426" w:rsidRDefault="00030426">
            <w:pPr>
              <w:tabs>
                <w:tab w:val="decimal" w:pos="1051"/>
              </w:tabs>
              <w:spacing w:line="380" w:lineRule="exact"/>
              <w:ind w:left="61" w:right="16"/>
              <w:rPr>
                <w:rFonts w:ascii="Arial" w:hAnsi="Arial" w:cs="Arial"/>
                <w:color w:val="000000"/>
                <w:sz w:val="22"/>
                <w:szCs w:val="22"/>
              </w:rPr>
            </w:pPr>
          </w:p>
        </w:tc>
        <w:tc>
          <w:tcPr>
            <w:tcW w:w="1710" w:type="dxa"/>
            <w:hideMark/>
          </w:tcPr>
          <w:p w:rsidR="00030426" w:rsidRDefault="00B065A0" w:rsidP="000D6611">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5,386</w:t>
            </w:r>
          </w:p>
        </w:tc>
      </w:tr>
      <w:tr w:rsidR="00030426" w:rsidTr="00EA6CF9">
        <w:trPr>
          <w:trHeight w:val="70"/>
        </w:trPr>
        <w:tc>
          <w:tcPr>
            <w:tcW w:w="3930" w:type="dxa"/>
            <w:hideMark/>
          </w:tcPr>
          <w:p w:rsidR="00030426" w:rsidRDefault="00030426">
            <w:pPr>
              <w:spacing w:line="380" w:lineRule="exact"/>
              <w:rPr>
                <w:rFonts w:ascii="Arial" w:hAnsi="Arial" w:cs="Arial"/>
                <w:color w:val="000000"/>
                <w:sz w:val="22"/>
                <w:szCs w:val="22"/>
              </w:rPr>
            </w:pPr>
            <w:r>
              <w:rPr>
                <w:rFonts w:ascii="Arial" w:hAnsi="Arial" w:cs="Arial"/>
                <w:color w:val="000000"/>
                <w:sz w:val="22"/>
                <w:szCs w:val="22"/>
              </w:rPr>
              <w:t>2020</w:t>
            </w:r>
          </w:p>
        </w:tc>
        <w:tc>
          <w:tcPr>
            <w:tcW w:w="1890" w:type="dxa"/>
          </w:tcPr>
          <w:p w:rsidR="00030426" w:rsidRDefault="00030426">
            <w:pPr>
              <w:tabs>
                <w:tab w:val="decimal" w:pos="1051"/>
              </w:tabs>
              <w:spacing w:line="380" w:lineRule="exact"/>
              <w:ind w:left="61" w:right="16"/>
              <w:rPr>
                <w:rFonts w:ascii="Arial" w:hAnsi="Arial" w:cs="Arial"/>
                <w:color w:val="000000"/>
                <w:sz w:val="22"/>
                <w:szCs w:val="22"/>
              </w:rPr>
            </w:pPr>
          </w:p>
        </w:tc>
        <w:tc>
          <w:tcPr>
            <w:tcW w:w="1620" w:type="dxa"/>
          </w:tcPr>
          <w:p w:rsidR="00030426" w:rsidRDefault="00030426">
            <w:pPr>
              <w:tabs>
                <w:tab w:val="decimal" w:pos="1051"/>
              </w:tabs>
              <w:spacing w:line="380" w:lineRule="exact"/>
              <w:ind w:left="61" w:right="16"/>
              <w:rPr>
                <w:rFonts w:ascii="Arial" w:hAnsi="Arial" w:cs="Arial"/>
                <w:color w:val="000000"/>
                <w:sz w:val="22"/>
                <w:szCs w:val="22"/>
              </w:rPr>
            </w:pPr>
          </w:p>
        </w:tc>
        <w:tc>
          <w:tcPr>
            <w:tcW w:w="1710" w:type="dxa"/>
            <w:hideMark/>
          </w:tcPr>
          <w:p w:rsidR="00030426" w:rsidRDefault="00030426" w:rsidP="000D6611">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2,589</w:t>
            </w:r>
          </w:p>
        </w:tc>
      </w:tr>
    </w:tbl>
    <w:p w:rsidR="00030426" w:rsidRDefault="00030426" w:rsidP="000D6611">
      <w:pPr>
        <w:overflowPunct/>
        <w:autoSpaceDE/>
        <w:adjustRightInd/>
        <w:spacing w:before="240" w:after="120" w:line="380" w:lineRule="exact"/>
        <w:ind w:left="547"/>
        <w:jc w:val="both"/>
        <w:rPr>
          <w:rFonts w:ascii="Arial" w:hAnsi="Arial"/>
          <w:sz w:val="22"/>
          <w:szCs w:val="22"/>
        </w:rPr>
      </w:pPr>
      <w:r>
        <w:rPr>
          <w:rFonts w:ascii="Arial" w:hAnsi="Arial"/>
          <w:sz w:val="22"/>
          <w:szCs w:val="22"/>
        </w:rPr>
        <w:t>As at 30 June 2020, the remaining useful lives of software are 1 - 5 years (</w:t>
      </w:r>
      <w:r>
        <w:rPr>
          <w:rFonts w:ascii="Arial" w:hAnsi="Arial" w:cs="Arial"/>
          <w:color w:val="000000"/>
          <w:sz w:val="22"/>
          <w:szCs w:val="22"/>
        </w:rPr>
        <w:t>31 December 2019</w:t>
      </w:r>
      <w:r>
        <w:rPr>
          <w:rFonts w:ascii="Arial" w:hAnsi="Arial"/>
          <w:sz w:val="22"/>
          <w:szCs w:val="22"/>
        </w:rPr>
        <w:t>: 1 - 5 years).</w:t>
      </w:r>
    </w:p>
    <w:p w:rsidR="001C26BA" w:rsidRDefault="001C26B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30426" w:rsidRDefault="00030426" w:rsidP="00030426">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16.</w:t>
      </w:r>
      <w:r>
        <w:rPr>
          <w:rFonts w:ascii="Arial" w:hAnsi="Arial"/>
          <w:b/>
          <w:bCs/>
          <w:sz w:val="22"/>
          <w:szCs w:val="22"/>
        </w:rPr>
        <w:tab/>
        <w:t>Income tax</w:t>
      </w:r>
    </w:p>
    <w:p w:rsidR="00030426" w:rsidRDefault="00030426" w:rsidP="00030426">
      <w:pPr>
        <w:spacing w:before="120" w:after="120" w:line="380" w:lineRule="exact"/>
        <w:ind w:left="540" w:hanging="540"/>
        <w:jc w:val="both"/>
        <w:rPr>
          <w:rFonts w:ascii="Arial" w:hAnsi="Arial"/>
          <w:b/>
          <w:bCs/>
          <w:sz w:val="22"/>
          <w:szCs w:val="22"/>
        </w:rPr>
      </w:pPr>
      <w:r>
        <w:rPr>
          <w:rFonts w:ascii="Arial" w:hAnsi="Arial"/>
          <w:b/>
          <w:bCs/>
          <w:sz w:val="22"/>
          <w:szCs w:val="22"/>
        </w:rPr>
        <w:t>16.1</w:t>
      </w:r>
      <w:r>
        <w:rPr>
          <w:rFonts w:ascii="Arial" w:hAnsi="Arial"/>
          <w:b/>
          <w:bCs/>
          <w:sz w:val="22"/>
          <w:szCs w:val="22"/>
        </w:rPr>
        <w:tab/>
        <w:t>Deferred tax assets / liabilities</w:t>
      </w:r>
    </w:p>
    <w:p w:rsidR="00030426" w:rsidRDefault="00030426" w:rsidP="000D6611">
      <w:pPr>
        <w:overflowPunct/>
        <w:autoSpaceDE/>
        <w:adjustRightInd/>
        <w:spacing w:before="120" w:after="120" w:line="380" w:lineRule="exact"/>
        <w:ind w:left="547" w:right="-7"/>
        <w:jc w:val="both"/>
        <w:rPr>
          <w:rFonts w:ascii="Arial" w:hAnsi="Arial"/>
          <w:sz w:val="22"/>
          <w:szCs w:val="22"/>
        </w:rPr>
      </w:pPr>
      <w:r>
        <w:rPr>
          <w:rFonts w:ascii="Arial" w:hAnsi="Arial"/>
          <w:sz w:val="22"/>
          <w:szCs w:val="22"/>
        </w:rPr>
        <w:t xml:space="preserve">The components of deferred tax assets and deferred tax liabilities as at 30 June 2020 and </w:t>
      </w:r>
      <w:r w:rsidR="000D6611">
        <w:rPr>
          <w:rFonts w:ascii="Arial" w:hAnsi="Arial"/>
          <w:sz w:val="22"/>
          <w:szCs w:val="22"/>
        </w:rPr>
        <w:t xml:space="preserve">     </w:t>
      </w:r>
      <w:r>
        <w:rPr>
          <w:rFonts w:ascii="Arial" w:hAnsi="Arial"/>
          <w:sz w:val="22"/>
          <w:szCs w:val="22"/>
        </w:rPr>
        <w:t>31 December 2019 are as follows:</w:t>
      </w:r>
    </w:p>
    <w:p w:rsidR="00030426" w:rsidRDefault="00030426" w:rsidP="000D6611">
      <w:pPr>
        <w:tabs>
          <w:tab w:val="left" w:pos="900"/>
          <w:tab w:val="left" w:pos="1440"/>
          <w:tab w:val="left" w:pos="3060"/>
          <w:tab w:val="left" w:pos="3960"/>
        </w:tabs>
        <w:spacing w:before="120" w:after="120" w:line="380" w:lineRule="exact"/>
        <w:ind w:left="360" w:hanging="360"/>
        <w:jc w:val="right"/>
        <w:rPr>
          <w:rFonts w:ascii="Arial" w:hAnsi="Arial"/>
          <w:sz w:val="20"/>
          <w:szCs w:val="20"/>
        </w:rPr>
      </w:pPr>
      <w:r>
        <w:rPr>
          <w:rFonts w:ascii="Arial" w:hAnsi="Arial"/>
          <w:sz w:val="20"/>
          <w:szCs w:val="20"/>
        </w:rPr>
        <w:t xml:space="preserve"> (Unit: Thousand Baht)</w:t>
      </w:r>
    </w:p>
    <w:tbl>
      <w:tblPr>
        <w:tblW w:w="9000" w:type="dxa"/>
        <w:tblInd w:w="450" w:type="dxa"/>
        <w:tblLayout w:type="fixed"/>
        <w:tblLook w:val="04A0" w:firstRow="1" w:lastRow="0" w:firstColumn="1" w:lastColumn="0" w:noHBand="0" w:noVBand="1"/>
      </w:tblPr>
      <w:tblGrid>
        <w:gridCol w:w="6030"/>
        <w:gridCol w:w="1530"/>
        <w:gridCol w:w="1440"/>
      </w:tblGrid>
      <w:tr w:rsidR="00030426" w:rsidTr="00030426">
        <w:tc>
          <w:tcPr>
            <w:tcW w:w="6030" w:type="dxa"/>
          </w:tcPr>
          <w:p w:rsidR="00030426" w:rsidRDefault="00030426">
            <w:pPr>
              <w:spacing w:line="340" w:lineRule="exact"/>
              <w:ind w:left="-18" w:firstLine="14"/>
              <w:jc w:val="both"/>
              <w:rPr>
                <w:rFonts w:ascii="Arial" w:hAnsi="Arial" w:cs="Arial"/>
                <w:sz w:val="20"/>
                <w:szCs w:val="20"/>
                <w:u w:val="single"/>
              </w:rPr>
            </w:pPr>
          </w:p>
        </w:tc>
        <w:tc>
          <w:tcPr>
            <w:tcW w:w="1530" w:type="dxa"/>
            <w:hideMark/>
          </w:tcPr>
          <w:p w:rsidR="00030426" w:rsidRDefault="00030426">
            <w:pPr>
              <w:pBdr>
                <w:bottom w:val="single" w:sz="4" w:space="1" w:color="auto"/>
              </w:pBdr>
              <w:spacing w:line="340" w:lineRule="exact"/>
              <w:jc w:val="center"/>
              <w:rPr>
                <w:rFonts w:ascii="Arial" w:hAnsi="Arial" w:cs="Arial"/>
                <w:sz w:val="20"/>
                <w:szCs w:val="20"/>
              </w:rPr>
            </w:pPr>
            <w:r>
              <w:rPr>
                <w:rFonts w:ascii="Arial" w:hAnsi="Arial" w:cs="Arial"/>
                <w:sz w:val="20"/>
                <w:szCs w:val="20"/>
              </w:rPr>
              <w:t>30 June</w:t>
            </w:r>
          </w:p>
          <w:p w:rsidR="00030426" w:rsidRDefault="00030426">
            <w:pPr>
              <w:pBdr>
                <w:bottom w:val="single" w:sz="4" w:space="1" w:color="auto"/>
              </w:pBdr>
              <w:spacing w:line="340" w:lineRule="exact"/>
              <w:jc w:val="center"/>
              <w:rPr>
                <w:rFonts w:ascii="Arial" w:hAnsi="Arial" w:cs="Arial"/>
                <w:sz w:val="20"/>
                <w:szCs w:val="20"/>
              </w:rPr>
            </w:pPr>
            <w:r>
              <w:rPr>
                <w:rFonts w:ascii="Arial" w:hAnsi="Arial" w:cs="Arial"/>
                <w:sz w:val="20"/>
                <w:szCs w:val="20"/>
              </w:rPr>
              <w:t>2020</w:t>
            </w:r>
          </w:p>
        </w:tc>
        <w:tc>
          <w:tcPr>
            <w:tcW w:w="1440" w:type="dxa"/>
            <w:hideMark/>
          </w:tcPr>
          <w:p w:rsidR="00030426" w:rsidRDefault="00030426">
            <w:pPr>
              <w:pBdr>
                <w:bottom w:val="single" w:sz="4" w:space="1" w:color="auto"/>
              </w:pBdr>
              <w:spacing w:line="340" w:lineRule="exact"/>
              <w:jc w:val="center"/>
              <w:rPr>
                <w:rFonts w:ascii="Arial" w:hAnsi="Arial" w:cs="Arial"/>
                <w:sz w:val="20"/>
                <w:szCs w:val="20"/>
              </w:rPr>
            </w:pPr>
            <w:r>
              <w:rPr>
                <w:rFonts w:ascii="Arial" w:hAnsi="Arial" w:cs="Arial"/>
                <w:sz w:val="20"/>
                <w:szCs w:val="20"/>
              </w:rPr>
              <w:t>31 December</w:t>
            </w:r>
          </w:p>
          <w:p w:rsidR="00030426" w:rsidRDefault="00030426">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r>
      <w:tr w:rsidR="00030426" w:rsidTr="00030426">
        <w:tc>
          <w:tcPr>
            <w:tcW w:w="6030" w:type="dxa"/>
            <w:hideMark/>
          </w:tcPr>
          <w:p w:rsidR="00030426" w:rsidRDefault="00030426">
            <w:pPr>
              <w:spacing w:line="340" w:lineRule="exact"/>
              <w:ind w:left="-18" w:firstLine="18"/>
              <w:rPr>
                <w:rFonts w:ascii="Arial" w:hAnsi="Arial" w:cs="Arial"/>
                <w:b/>
                <w:bCs/>
                <w:sz w:val="20"/>
                <w:szCs w:val="20"/>
              </w:rPr>
            </w:pPr>
            <w:r>
              <w:rPr>
                <w:rFonts w:ascii="Arial" w:hAnsi="Arial" w:cs="Arial"/>
                <w:b/>
                <w:bCs/>
                <w:sz w:val="20"/>
                <w:szCs w:val="20"/>
              </w:rPr>
              <w:t>Deferred tax assets</w:t>
            </w:r>
          </w:p>
        </w:tc>
        <w:tc>
          <w:tcPr>
            <w:tcW w:w="1530" w:type="dxa"/>
          </w:tcPr>
          <w:p w:rsidR="00030426" w:rsidRDefault="00030426">
            <w:pPr>
              <w:tabs>
                <w:tab w:val="decimal" w:pos="1422"/>
              </w:tabs>
              <w:spacing w:line="340" w:lineRule="exact"/>
              <w:ind w:left="-18" w:right="-18"/>
              <w:jc w:val="both"/>
              <w:rPr>
                <w:rFonts w:ascii="Arial" w:hAnsi="Arial" w:cs="Arial"/>
                <w:sz w:val="20"/>
                <w:szCs w:val="20"/>
              </w:rPr>
            </w:pPr>
          </w:p>
        </w:tc>
        <w:tc>
          <w:tcPr>
            <w:tcW w:w="1440" w:type="dxa"/>
          </w:tcPr>
          <w:p w:rsidR="00030426" w:rsidRDefault="00030426">
            <w:pPr>
              <w:tabs>
                <w:tab w:val="decimal" w:pos="1422"/>
              </w:tabs>
              <w:spacing w:line="340" w:lineRule="exact"/>
              <w:ind w:left="-18" w:right="-18"/>
              <w:jc w:val="both"/>
              <w:rPr>
                <w:rFonts w:ascii="Arial" w:hAnsi="Arial" w:cs="Arial"/>
                <w:sz w:val="20"/>
                <w:szCs w:val="20"/>
              </w:rPr>
            </w:pP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r>
              <w:rPr>
                <w:rFonts w:ascii="Arial" w:hAnsi="Arial" w:cs="Arial"/>
                <w:sz w:val="20"/>
                <w:szCs w:val="20"/>
              </w:rPr>
              <w:t>Allowance of doubtful accounts</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2,330</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2,330</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r>
              <w:rPr>
                <w:rFonts w:ascii="Arial" w:hAnsi="Arial" w:cs="Arial"/>
                <w:sz w:val="20"/>
                <w:szCs w:val="20"/>
              </w:rPr>
              <w:t>Provision for impairment of investments</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15,790</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15,790</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w:t>
            </w:r>
            <w:r w:rsidR="00B065A0">
              <w:rPr>
                <w:rFonts w:ascii="Arial" w:hAnsi="Arial" w:cs="Arial"/>
                <w:sz w:val="20"/>
                <w:szCs w:val="20"/>
              </w:rPr>
              <w:t>investments measured at fair value through profit or loss/</w:t>
            </w:r>
            <w:r>
              <w:rPr>
                <w:rFonts w:ascii="Arial" w:hAnsi="Arial" w:cs="Arial"/>
                <w:sz w:val="20"/>
                <w:szCs w:val="20"/>
              </w:rPr>
              <w:t>trading securities</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2,480</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9,623</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derivative </w:t>
            </w:r>
            <w:r w:rsidR="00A026E9">
              <w:rPr>
                <w:rFonts w:ascii="Arial" w:hAnsi="Arial" w:cs="Arial"/>
                <w:sz w:val="20"/>
                <w:szCs w:val="20"/>
              </w:rPr>
              <w:t>assets</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54</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derivative liabilities</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5,917</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1,569</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futures contracts</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5,321</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r>
              <w:rPr>
                <w:rFonts w:ascii="Arial" w:hAnsi="Arial" w:cs="Arial"/>
                <w:sz w:val="20"/>
                <w:szCs w:val="20"/>
              </w:rPr>
              <w:t>Lease liabilities</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40,803</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r>
              <w:rPr>
                <w:rFonts w:ascii="Arial" w:hAnsi="Arial" w:cs="Arial"/>
                <w:sz w:val="20"/>
                <w:szCs w:val="20"/>
              </w:rPr>
              <w:t>Provision for dismantling cost</w:t>
            </w:r>
          </w:p>
        </w:tc>
        <w:tc>
          <w:tcPr>
            <w:tcW w:w="153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878</w:t>
            </w:r>
          </w:p>
        </w:tc>
        <w:tc>
          <w:tcPr>
            <w:tcW w:w="1440" w:type="dxa"/>
            <w:vAlign w:val="bottom"/>
            <w:hideMark/>
          </w:tcPr>
          <w:p w:rsidR="00030426" w:rsidRDefault="00030426">
            <w:pPr>
              <w:tabs>
                <w:tab w:val="decimal" w:pos="1152"/>
              </w:tabs>
              <w:spacing w:line="340" w:lineRule="exact"/>
              <w:ind w:left="-18" w:right="-18"/>
              <w:rPr>
                <w:rFonts w:ascii="Arial" w:hAnsi="Arial"/>
                <w:sz w:val="20"/>
                <w:szCs w:val="20"/>
              </w:rPr>
            </w:pPr>
            <w:r>
              <w:rPr>
                <w:rFonts w:ascii="Arial" w:hAnsi="Arial"/>
                <w:sz w:val="20"/>
                <w:szCs w:val="20"/>
              </w:rPr>
              <w:t>-</w:t>
            </w:r>
          </w:p>
        </w:tc>
      </w:tr>
      <w:tr w:rsidR="00030426" w:rsidTr="00030426">
        <w:tc>
          <w:tcPr>
            <w:tcW w:w="6030" w:type="dxa"/>
            <w:hideMark/>
          </w:tcPr>
          <w:p w:rsidR="00030426" w:rsidRDefault="00030426">
            <w:pPr>
              <w:spacing w:line="340" w:lineRule="exact"/>
              <w:ind w:left="342" w:hanging="180"/>
              <w:rPr>
                <w:rFonts w:ascii="Arial" w:hAnsi="Arial" w:cs="Arial"/>
                <w:sz w:val="20"/>
                <w:szCs w:val="20"/>
              </w:rPr>
            </w:pPr>
            <w:r>
              <w:rPr>
                <w:rFonts w:ascii="Arial" w:hAnsi="Arial" w:cs="Arial"/>
                <w:sz w:val="20"/>
                <w:szCs w:val="20"/>
              </w:rPr>
              <w:t>Provision for long-term employee benefits</w:t>
            </w:r>
          </w:p>
        </w:tc>
        <w:tc>
          <w:tcPr>
            <w:tcW w:w="1530" w:type="dxa"/>
            <w:vAlign w:val="bottom"/>
            <w:hideMark/>
          </w:tcPr>
          <w:p w:rsidR="00030426" w:rsidRDefault="00030426">
            <w:pPr>
              <w:pBdr>
                <w:bottom w:val="single" w:sz="4" w:space="1" w:color="auto"/>
              </w:pBdr>
              <w:tabs>
                <w:tab w:val="decimal" w:pos="1152"/>
              </w:tabs>
              <w:spacing w:line="340" w:lineRule="exact"/>
              <w:ind w:left="-18" w:right="-18"/>
              <w:rPr>
                <w:rFonts w:ascii="Arial" w:hAnsi="Arial"/>
                <w:sz w:val="20"/>
                <w:szCs w:val="20"/>
              </w:rPr>
            </w:pPr>
            <w:r>
              <w:rPr>
                <w:rFonts w:ascii="Arial" w:hAnsi="Arial"/>
                <w:sz w:val="20"/>
                <w:szCs w:val="20"/>
              </w:rPr>
              <w:t>20,038</w:t>
            </w:r>
          </w:p>
        </w:tc>
        <w:tc>
          <w:tcPr>
            <w:tcW w:w="1440" w:type="dxa"/>
            <w:vAlign w:val="bottom"/>
            <w:hideMark/>
          </w:tcPr>
          <w:p w:rsidR="00030426" w:rsidRDefault="00030426">
            <w:pPr>
              <w:pBdr>
                <w:bottom w:val="single" w:sz="4" w:space="1" w:color="auto"/>
              </w:pBdr>
              <w:tabs>
                <w:tab w:val="decimal" w:pos="1152"/>
              </w:tabs>
              <w:spacing w:line="340" w:lineRule="exact"/>
              <w:ind w:left="-18" w:right="-18"/>
              <w:rPr>
                <w:rFonts w:ascii="Arial" w:hAnsi="Arial"/>
                <w:sz w:val="20"/>
                <w:szCs w:val="20"/>
              </w:rPr>
            </w:pPr>
            <w:r>
              <w:rPr>
                <w:rFonts w:ascii="Arial" w:hAnsi="Arial"/>
                <w:sz w:val="20"/>
                <w:szCs w:val="20"/>
              </w:rPr>
              <w:t>19,905</w:t>
            </w:r>
          </w:p>
        </w:tc>
      </w:tr>
      <w:tr w:rsidR="00030426" w:rsidTr="00030426">
        <w:tc>
          <w:tcPr>
            <w:tcW w:w="6030" w:type="dxa"/>
            <w:hideMark/>
          </w:tcPr>
          <w:p w:rsidR="00030426" w:rsidRDefault="00030426">
            <w:pPr>
              <w:spacing w:line="340" w:lineRule="exact"/>
              <w:ind w:left="162" w:hanging="162"/>
              <w:rPr>
                <w:rFonts w:ascii="Arial" w:hAnsi="Arial" w:cs="Arial"/>
                <w:sz w:val="20"/>
                <w:szCs w:val="20"/>
              </w:rPr>
            </w:pPr>
            <w:r>
              <w:rPr>
                <w:rFonts w:ascii="Arial" w:hAnsi="Arial" w:cs="Arial"/>
                <w:sz w:val="20"/>
                <w:szCs w:val="20"/>
              </w:rPr>
              <w:t>Total</w:t>
            </w:r>
          </w:p>
        </w:tc>
        <w:tc>
          <w:tcPr>
            <w:tcW w:w="1530" w:type="dxa"/>
            <w:vAlign w:val="bottom"/>
            <w:hideMark/>
          </w:tcPr>
          <w:p w:rsidR="00030426" w:rsidRDefault="00030426">
            <w:pPr>
              <w:pBdr>
                <w:bottom w:val="single" w:sz="4" w:space="1" w:color="auto"/>
              </w:pBdr>
              <w:tabs>
                <w:tab w:val="decimal" w:pos="1152"/>
              </w:tabs>
              <w:spacing w:line="340" w:lineRule="exact"/>
              <w:ind w:left="-18" w:right="-18"/>
              <w:rPr>
                <w:rFonts w:ascii="Arial" w:hAnsi="Arial"/>
                <w:sz w:val="20"/>
                <w:szCs w:val="20"/>
              </w:rPr>
            </w:pPr>
            <w:r>
              <w:rPr>
                <w:rFonts w:ascii="Arial" w:hAnsi="Arial"/>
                <w:sz w:val="20"/>
                <w:szCs w:val="20"/>
              </w:rPr>
              <w:t>93,557</w:t>
            </w:r>
          </w:p>
        </w:tc>
        <w:tc>
          <w:tcPr>
            <w:tcW w:w="1440" w:type="dxa"/>
            <w:vAlign w:val="bottom"/>
            <w:hideMark/>
          </w:tcPr>
          <w:p w:rsidR="00030426" w:rsidRDefault="00030426">
            <w:pPr>
              <w:pBdr>
                <w:bottom w:val="single" w:sz="4" w:space="1" w:color="auto"/>
              </w:pBdr>
              <w:tabs>
                <w:tab w:val="decimal" w:pos="1152"/>
              </w:tabs>
              <w:spacing w:line="340" w:lineRule="exact"/>
              <w:ind w:left="-18" w:right="-18"/>
              <w:rPr>
                <w:rFonts w:ascii="Arial" w:hAnsi="Arial"/>
                <w:sz w:val="20"/>
                <w:szCs w:val="20"/>
              </w:rPr>
            </w:pPr>
            <w:r>
              <w:rPr>
                <w:rFonts w:ascii="Arial" w:hAnsi="Arial"/>
                <w:sz w:val="20"/>
                <w:szCs w:val="20"/>
              </w:rPr>
              <w:t>49,271</w:t>
            </w:r>
          </w:p>
        </w:tc>
      </w:tr>
      <w:tr w:rsidR="00030426" w:rsidTr="00030426">
        <w:tc>
          <w:tcPr>
            <w:tcW w:w="6030" w:type="dxa"/>
            <w:hideMark/>
          </w:tcPr>
          <w:p w:rsidR="00030426" w:rsidRDefault="00030426">
            <w:pPr>
              <w:spacing w:line="300" w:lineRule="exact"/>
              <w:ind w:left="162" w:hanging="162"/>
              <w:rPr>
                <w:rFonts w:ascii="Arial" w:hAnsi="Arial" w:cs="Arial"/>
                <w:b/>
                <w:bCs/>
                <w:sz w:val="20"/>
                <w:szCs w:val="20"/>
              </w:rPr>
            </w:pPr>
            <w:r>
              <w:rPr>
                <w:rFonts w:ascii="Arial" w:hAnsi="Arial" w:cs="Arial"/>
                <w:b/>
                <w:bCs/>
                <w:sz w:val="20"/>
                <w:szCs w:val="20"/>
              </w:rPr>
              <w:t>Deferred tax liabilities</w:t>
            </w:r>
            <w:r>
              <w:rPr>
                <w:rFonts w:ascii="Arial" w:hAnsi="Arial" w:hint="cs"/>
                <w:b/>
                <w:bCs/>
                <w:sz w:val="20"/>
                <w:szCs w:val="20"/>
                <w:cs/>
              </w:rPr>
              <w:t xml:space="preserve"> </w:t>
            </w:r>
          </w:p>
        </w:tc>
        <w:tc>
          <w:tcPr>
            <w:tcW w:w="1530" w:type="dxa"/>
          </w:tcPr>
          <w:p w:rsidR="00030426" w:rsidRDefault="00030426">
            <w:pPr>
              <w:tabs>
                <w:tab w:val="decimal" w:pos="1152"/>
              </w:tabs>
              <w:spacing w:line="340" w:lineRule="exact"/>
              <w:ind w:left="-18" w:right="-18"/>
              <w:rPr>
                <w:rFonts w:ascii="Arial" w:hAnsi="Arial"/>
                <w:sz w:val="20"/>
                <w:szCs w:val="20"/>
              </w:rPr>
            </w:pPr>
          </w:p>
        </w:tc>
        <w:tc>
          <w:tcPr>
            <w:tcW w:w="1440" w:type="dxa"/>
          </w:tcPr>
          <w:p w:rsidR="00030426" w:rsidRDefault="00030426">
            <w:pPr>
              <w:tabs>
                <w:tab w:val="decimal" w:pos="1152"/>
              </w:tabs>
              <w:spacing w:line="300" w:lineRule="exact"/>
              <w:ind w:left="-18" w:right="-18"/>
              <w:rPr>
                <w:rFonts w:ascii="Arial" w:hAnsi="Arial"/>
                <w:sz w:val="20"/>
                <w:szCs w:val="20"/>
              </w:rPr>
            </w:pPr>
          </w:p>
        </w:tc>
      </w:tr>
      <w:tr w:rsidR="00030426" w:rsidTr="00030426">
        <w:tc>
          <w:tcPr>
            <w:tcW w:w="6030" w:type="dxa"/>
            <w:hideMark/>
          </w:tcPr>
          <w:p w:rsidR="00030426" w:rsidRDefault="00030426">
            <w:pPr>
              <w:spacing w:line="30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changing in fair value of borrowing securities</w:t>
            </w:r>
          </w:p>
        </w:tc>
        <w:tc>
          <w:tcPr>
            <w:tcW w:w="153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49</w:t>
            </w:r>
          </w:p>
        </w:tc>
        <w:tc>
          <w:tcPr>
            <w:tcW w:w="144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114</w:t>
            </w:r>
          </w:p>
        </w:tc>
      </w:tr>
      <w:tr w:rsidR="00030426" w:rsidTr="00030426">
        <w:tc>
          <w:tcPr>
            <w:tcW w:w="6030" w:type="dxa"/>
            <w:hideMark/>
          </w:tcPr>
          <w:p w:rsidR="00030426" w:rsidRDefault="00030426">
            <w:pPr>
              <w:spacing w:line="30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changing in fair value of derivatives assets</w:t>
            </w:r>
          </w:p>
        </w:tc>
        <w:tc>
          <w:tcPr>
            <w:tcW w:w="153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5,908</w:t>
            </w:r>
          </w:p>
        </w:tc>
        <w:tc>
          <w:tcPr>
            <w:tcW w:w="144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1,569</w:t>
            </w:r>
          </w:p>
        </w:tc>
      </w:tr>
      <w:tr w:rsidR="00030426" w:rsidTr="00030426">
        <w:tc>
          <w:tcPr>
            <w:tcW w:w="6030" w:type="dxa"/>
            <w:hideMark/>
          </w:tcPr>
          <w:p w:rsidR="00030426" w:rsidRDefault="00030426">
            <w:pPr>
              <w:spacing w:line="30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changing in fair value of futures contracts </w:t>
            </w:r>
          </w:p>
        </w:tc>
        <w:tc>
          <w:tcPr>
            <w:tcW w:w="153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w:t>
            </w:r>
          </w:p>
        </w:tc>
        <w:tc>
          <w:tcPr>
            <w:tcW w:w="144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8,478</w:t>
            </w:r>
          </w:p>
        </w:tc>
      </w:tr>
      <w:tr w:rsidR="00030426" w:rsidTr="00030426">
        <w:tc>
          <w:tcPr>
            <w:tcW w:w="6030" w:type="dxa"/>
            <w:hideMark/>
          </w:tcPr>
          <w:p w:rsidR="00030426" w:rsidRDefault="00030426">
            <w:pPr>
              <w:spacing w:line="30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changing in fair value of derivatives liabilities</w:t>
            </w:r>
          </w:p>
        </w:tc>
        <w:tc>
          <w:tcPr>
            <w:tcW w:w="153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w:t>
            </w:r>
          </w:p>
        </w:tc>
        <w:tc>
          <w:tcPr>
            <w:tcW w:w="1440" w:type="dxa"/>
            <w:vAlign w:val="bottom"/>
            <w:hideMark/>
          </w:tcPr>
          <w:p w:rsidR="00030426" w:rsidRDefault="00030426">
            <w:pPr>
              <w:tabs>
                <w:tab w:val="decimal" w:pos="1152"/>
              </w:tabs>
              <w:spacing w:line="300" w:lineRule="exact"/>
              <w:ind w:left="-18" w:right="-18"/>
              <w:rPr>
                <w:rFonts w:ascii="Arial" w:hAnsi="Arial"/>
                <w:sz w:val="20"/>
                <w:szCs w:val="20"/>
              </w:rPr>
            </w:pPr>
            <w:r>
              <w:rPr>
                <w:rFonts w:ascii="Arial" w:hAnsi="Arial"/>
                <w:sz w:val="20"/>
                <w:szCs w:val="20"/>
              </w:rPr>
              <w:t>337</w:t>
            </w:r>
          </w:p>
        </w:tc>
      </w:tr>
      <w:tr w:rsidR="00030426" w:rsidTr="00030426">
        <w:tc>
          <w:tcPr>
            <w:tcW w:w="6030" w:type="dxa"/>
            <w:hideMark/>
          </w:tcPr>
          <w:p w:rsidR="00030426" w:rsidRDefault="00030426">
            <w:pPr>
              <w:spacing w:line="300" w:lineRule="exact"/>
              <w:ind w:left="342" w:hanging="180"/>
              <w:rPr>
                <w:rFonts w:ascii="Arial" w:hAnsi="Arial" w:cs="Arial"/>
                <w:sz w:val="20"/>
                <w:szCs w:val="20"/>
              </w:rPr>
            </w:pPr>
            <w:r>
              <w:rPr>
                <w:rFonts w:ascii="Arial" w:hAnsi="Arial" w:cs="Arial"/>
                <w:sz w:val="20"/>
                <w:szCs w:val="20"/>
              </w:rPr>
              <w:t>Right-of-use assets</w:t>
            </w:r>
          </w:p>
        </w:tc>
        <w:tc>
          <w:tcPr>
            <w:tcW w:w="1530" w:type="dxa"/>
            <w:vAlign w:val="bottom"/>
            <w:hideMark/>
          </w:tcPr>
          <w:p w:rsidR="00030426" w:rsidRDefault="00030426">
            <w:pPr>
              <w:pBdr>
                <w:bottom w:val="single" w:sz="4" w:space="1" w:color="auto"/>
              </w:pBdr>
              <w:tabs>
                <w:tab w:val="decimal" w:pos="1152"/>
              </w:tabs>
              <w:spacing w:line="300" w:lineRule="exact"/>
              <w:ind w:left="-18" w:right="-18"/>
              <w:rPr>
                <w:rFonts w:ascii="Arial" w:hAnsi="Arial"/>
                <w:sz w:val="20"/>
                <w:szCs w:val="20"/>
              </w:rPr>
            </w:pPr>
            <w:r>
              <w:rPr>
                <w:rFonts w:ascii="Arial" w:hAnsi="Arial"/>
                <w:sz w:val="20"/>
                <w:szCs w:val="20"/>
              </w:rPr>
              <w:t>41,246</w:t>
            </w:r>
          </w:p>
        </w:tc>
        <w:tc>
          <w:tcPr>
            <w:tcW w:w="1440" w:type="dxa"/>
            <w:vAlign w:val="bottom"/>
            <w:hideMark/>
          </w:tcPr>
          <w:p w:rsidR="00030426" w:rsidRDefault="00A026E9">
            <w:pPr>
              <w:pBdr>
                <w:bottom w:val="single" w:sz="4" w:space="1" w:color="auto"/>
              </w:pBdr>
              <w:tabs>
                <w:tab w:val="decimal" w:pos="1152"/>
              </w:tabs>
              <w:spacing w:line="300" w:lineRule="exact"/>
              <w:ind w:left="-18" w:right="-18"/>
              <w:rPr>
                <w:rFonts w:ascii="Arial" w:hAnsi="Arial"/>
                <w:sz w:val="20"/>
                <w:szCs w:val="20"/>
              </w:rPr>
            </w:pPr>
            <w:r>
              <w:rPr>
                <w:rFonts w:ascii="Arial" w:hAnsi="Arial"/>
                <w:sz w:val="20"/>
                <w:szCs w:val="20"/>
              </w:rPr>
              <w:t>-</w:t>
            </w:r>
          </w:p>
        </w:tc>
      </w:tr>
      <w:tr w:rsidR="00030426" w:rsidTr="00030426">
        <w:trPr>
          <w:trHeight w:val="396"/>
        </w:trPr>
        <w:tc>
          <w:tcPr>
            <w:tcW w:w="6030" w:type="dxa"/>
            <w:hideMark/>
          </w:tcPr>
          <w:p w:rsidR="00030426" w:rsidRDefault="00030426">
            <w:pPr>
              <w:spacing w:line="300" w:lineRule="exact"/>
              <w:ind w:left="-18" w:firstLine="18"/>
              <w:rPr>
                <w:rFonts w:ascii="Arial" w:hAnsi="Arial" w:cs="Arial"/>
                <w:sz w:val="20"/>
                <w:szCs w:val="20"/>
              </w:rPr>
            </w:pPr>
            <w:r>
              <w:rPr>
                <w:rFonts w:ascii="Arial" w:hAnsi="Arial" w:cs="Arial"/>
                <w:sz w:val="20"/>
                <w:szCs w:val="20"/>
              </w:rPr>
              <w:t>Total</w:t>
            </w:r>
          </w:p>
        </w:tc>
        <w:tc>
          <w:tcPr>
            <w:tcW w:w="1530" w:type="dxa"/>
            <w:vAlign w:val="bottom"/>
            <w:hideMark/>
          </w:tcPr>
          <w:p w:rsidR="00030426" w:rsidRDefault="00030426">
            <w:pPr>
              <w:pBdr>
                <w:bottom w:val="single" w:sz="4" w:space="1" w:color="auto"/>
              </w:pBdr>
              <w:tabs>
                <w:tab w:val="decimal" w:pos="1152"/>
              </w:tabs>
              <w:spacing w:line="300" w:lineRule="exact"/>
              <w:ind w:left="-18" w:right="-18"/>
              <w:rPr>
                <w:rFonts w:ascii="Arial" w:hAnsi="Arial"/>
                <w:sz w:val="20"/>
                <w:szCs w:val="20"/>
              </w:rPr>
            </w:pPr>
            <w:r>
              <w:rPr>
                <w:rFonts w:ascii="Arial" w:hAnsi="Arial"/>
                <w:sz w:val="20"/>
                <w:szCs w:val="20"/>
              </w:rPr>
              <w:t>47,203</w:t>
            </w:r>
          </w:p>
        </w:tc>
        <w:tc>
          <w:tcPr>
            <w:tcW w:w="1440" w:type="dxa"/>
            <w:vAlign w:val="bottom"/>
            <w:hideMark/>
          </w:tcPr>
          <w:p w:rsidR="00030426" w:rsidRDefault="00030426">
            <w:pPr>
              <w:pBdr>
                <w:bottom w:val="single" w:sz="4" w:space="1" w:color="auto"/>
              </w:pBdr>
              <w:tabs>
                <w:tab w:val="decimal" w:pos="1152"/>
              </w:tabs>
              <w:spacing w:line="300" w:lineRule="exact"/>
              <w:ind w:left="-18" w:right="-18"/>
              <w:rPr>
                <w:rFonts w:ascii="Arial" w:hAnsi="Arial"/>
                <w:sz w:val="20"/>
                <w:szCs w:val="20"/>
              </w:rPr>
            </w:pPr>
            <w:r>
              <w:rPr>
                <w:rFonts w:ascii="Arial" w:hAnsi="Arial"/>
                <w:sz w:val="20"/>
                <w:szCs w:val="20"/>
              </w:rPr>
              <w:t>10,4</w:t>
            </w:r>
            <w:r w:rsidR="00A026E9">
              <w:rPr>
                <w:rFonts w:ascii="Arial" w:hAnsi="Arial"/>
                <w:sz w:val="20"/>
                <w:szCs w:val="20"/>
              </w:rPr>
              <w:t>98</w:t>
            </w:r>
          </w:p>
        </w:tc>
      </w:tr>
      <w:tr w:rsidR="00030426" w:rsidTr="001C26BA">
        <w:trPr>
          <w:trHeight w:val="378"/>
        </w:trPr>
        <w:tc>
          <w:tcPr>
            <w:tcW w:w="6030" w:type="dxa"/>
            <w:hideMark/>
          </w:tcPr>
          <w:p w:rsidR="00030426" w:rsidRDefault="00030426">
            <w:pPr>
              <w:spacing w:line="300" w:lineRule="exact"/>
              <w:ind w:left="-18" w:firstLine="18"/>
              <w:rPr>
                <w:rFonts w:ascii="Arial" w:hAnsi="Arial" w:cs="Arial"/>
                <w:b/>
                <w:bCs/>
                <w:sz w:val="20"/>
                <w:szCs w:val="20"/>
              </w:rPr>
            </w:pPr>
            <w:r>
              <w:rPr>
                <w:rFonts w:ascii="Arial" w:hAnsi="Arial" w:cs="Arial"/>
                <w:b/>
                <w:bCs/>
                <w:sz w:val="20"/>
                <w:szCs w:val="20"/>
              </w:rPr>
              <w:t>Deferred tax assets - net</w:t>
            </w:r>
          </w:p>
        </w:tc>
        <w:tc>
          <w:tcPr>
            <w:tcW w:w="1530" w:type="dxa"/>
            <w:vAlign w:val="bottom"/>
            <w:hideMark/>
          </w:tcPr>
          <w:p w:rsidR="00030426" w:rsidRDefault="00030426">
            <w:pPr>
              <w:pBdr>
                <w:bottom w:val="double" w:sz="4" w:space="1" w:color="auto"/>
              </w:pBdr>
              <w:tabs>
                <w:tab w:val="decimal" w:pos="1152"/>
              </w:tabs>
              <w:spacing w:line="300" w:lineRule="exact"/>
              <w:ind w:left="-18" w:right="-18"/>
              <w:rPr>
                <w:rFonts w:ascii="Arial" w:hAnsi="Arial"/>
                <w:sz w:val="20"/>
                <w:szCs w:val="20"/>
              </w:rPr>
            </w:pPr>
            <w:r>
              <w:rPr>
                <w:rFonts w:ascii="Arial" w:hAnsi="Arial"/>
                <w:sz w:val="20"/>
                <w:szCs w:val="20"/>
              </w:rPr>
              <w:t>46,354</w:t>
            </w:r>
          </w:p>
        </w:tc>
        <w:tc>
          <w:tcPr>
            <w:tcW w:w="1440" w:type="dxa"/>
            <w:vAlign w:val="bottom"/>
            <w:hideMark/>
          </w:tcPr>
          <w:p w:rsidR="00030426" w:rsidRDefault="00030426">
            <w:pPr>
              <w:pBdr>
                <w:bottom w:val="double" w:sz="4" w:space="1" w:color="auto"/>
              </w:pBdr>
              <w:tabs>
                <w:tab w:val="decimal" w:pos="1152"/>
              </w:tabs>
              <w:spacing w:line="300" w:lineRule="exact"/>
              <w:ind w:left="-18" w:right="-18"/>
              <w:rPr>
                <w:rFonts w:ascii="Arial" w:hAnsi="Arial"/>
                <w:sz w:val="20"/>
                <w:szCs w:val="20"/>
              </w:rPr>
            </w:pPr>
            <w:r>
              <w:rPr>
                <w:rFonts w:ascii="Arial" w:hAnsi="Arial"/>
                <w:sz w:val="20"/>
                <w:szCs w:val="20"/>
              </w:rPr>
              <w:t>3</w:t>
            </w:r>
            <w:r w:rsidR="00A026E9">
              <w:rPr>
                <w:rFonts w:ascii="Arial" w:hAnsi="Arial"/>
                <w:sz w:val="20"/>
                <w:szCs w:val="20"/>
              </w:rPr>
              <w:t>8,773</w:t>
            </w:r>
          </w:p>
        </w:tc>
      </w:tr>
    </w:tbl>
    <w:p w:rsidR="00030426" w:rsidRDefault="00030426" w:rsidP="00030426">
      <w:pPr>
        <w:spacing w:before="120" w:after="60" w:line="380" w:lineRule="exact"/>
        <w:ind w:left="605" w:hanging="605"/>
        <w:jc w:val="both"/>
        <w:rPr>
          <w:rFonts w:ascii="Arial" w:hAnsi="Arial"/>
          <w:b/>
          <w:bCs/>
          <w:sz w:val="22"/>
          <w:szCs w:val="22"/>
        </w:rPr>
      </w:pPr>
    </w:p>
    <w:p w:rsidR="00030426" w:rsidRDefault="00030426" w:rsidP="00030426">
      <w:pPr>
        <w:widowControl/>
        <w:overflowPunct/>
        <w:autoSpaceDE/>
        <w:adjustRightInd/>
        <w:rPr>
          <w:rFonts w:ascii="Arial" w:hAnsi="Arial"/>
          <w:b/>
          <w:bCs/>
          <w:sz w:val="22"/>
          <w:szCs w:val="22"/>
        </w:rPr>
      </w:pPr>
      <w:r>
        <w:rPr>
          <w:rFonts w:ascii="Arial" w:hAnsi="Arial"/>
          <w:b/>
          <w:bCs/>
          <w:sz w:val="22"/>
          <w:szCs w:val="22"/>
        </w:rPr>
        <w:br w:type="page"/>
      </w:r>
    </w:p>
    <w:p w:rsidR="00030426" w:rsidRDefault="00030426" w:rsidP="00030426">
      <w:pPr>
        <w:spacing w:before="120" w:after="60" w:line="380" w:lineRule="exact"/>
        <w:ind w:left="605" w:hanging="605"/>
        <w:jc w:val="both"/>
        <w:rPr>
          <w:rFonts w:ascii="Arial" w:hAnsi="Arial"/>
          <w:b/>
          <w:bCs/>
          <w:sz w:val="22"/>
          <w:szCs w:val="22"/>
        </w:rPr>
      </w:pPr>
      <w:r>
        <w:rPr>
          <w:rFonts w:ascii="Arial" w:hAnsi="Arial"/>
          <w:b/>
          <w:bCs/>
          <w:sz w:val="22"/>
          <w:szCs w:val="22"/>
        </w:rPr>
        <w:lastRenderedPageBreak/>
        <w:t>16.2</w:t>
      </w:r>
      <w:r>
        <w:rPr>
          <w:rFonts w:ascii="Arial" w:hAnsi="Arial"/>
          <w:b/>
          <w:bCs/>
          <w:sz w:val="22"/>
          <w:szCs w:val="22"/>
        </w:rPr>
        <w:tab/>
        <w:t>Income tax expenses</w:t>
      </w:r>
    </w:p>
    <w:p w:rsidR="00030426" w:rsidRDefault="00030426" w:rsidP="00030426">
      <w:pPr>
        <w:spacing w:before="60" w:line="380" w:lineRule="exact"/>
        <w:ind w:left="605" w:hanging="605"/>
        <w:jc w:val="both"/>
        <w:rPr>
          <w:rFonts w:ascii="Arial" w:hAnsi="Arial"/>
          <w:sz w:val="22"/>
          <w:szCs w:val="22"/>
        </w:rPr>
      </w:pPr>
      <w:r>
        <w:rPr>
          <w:rFonts w:ascii="Arial" w:hAnsi="Arial"/>
          <w:sz w:val="22"/>
          <w:szCs w:val="22"/>
        </w:rPr>
        <w:tab/>
        <w:t>Income tax expenses for the six-month periods ended 30 June 2020 and 2019 are made up as follows:</w:t>
      </w:r>
    </w:p>
    <w:p w:rsidR="00030426" w:rsidRDefault="00030426" w:rsidP="000D6611">
      <w:pPr>
        <w:tabs>
          <w:tab w:val="left" w:pos="600"/>
        </w:tabs>
        <w:spacing w:before="120" w:after="120" w:line="380" w:lineRule="exact"/>
        <w:ind w:left="605"/>
        <w:jc w:val="right"/>
        <w:rPr>
          <w:rFonts w:ascii="Arial" w:hAnsi="Arial" w:cs="Arial"/>
          <w:sz w:val="20"/>
          <w:szCs w:val="20"/>
        </w:rPr>
      </w:pPr>
      <w:r>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Tr="000D6611">
        <w:trPr>
          <w:trHeight w:val="99"/>
        </w:trPr>
        <w:tc>
          <w:tcPr>
            <w:tcW w:w="5670" w:type="dxa"/>
          </w:tcPr>
          <w:p w:rsidR="00030426" w:rsidRDefault="00030426" w:rsidP="000D6611">
            <w:pPr>
              <w:tabs>
                <w:tab w:val="left" w:pos="1440"/>
              </w:tabs>
              <w:spacing w:line="380" w:lineRule="exact"/>
              <w:ind w:left="222" w:right="-108" w:hanging="222"/>
              <w:rPr>
                <w:rFonts w:ascii="Arial" w:hAnsi="Arial"/>
                <w:b/>
                <w:bCs/>
                <w:sz w:val="20"/>
                <w:szCs w:val="20"/>
              </w:rPr>
            </w:pPr>
          </w:p>
        </w:tc>
        <w:tc>
          <w:tcPr>
            <w:tcW w:w="3420" w:type="dxa"/>
            <w:gridSpan w:val="2"/>
            <w:vAlign w:val="bottom"/>
            <w:hideMark/>
          </w:tcPr>
          <w:p w:rsidR="00030426" w:rsidRDefault="00030426" w:rsidP="000D6611">
            <w:pPr>
              <w:pBdr>
                <w:bottom w:val="single" w:sz="4" w:space="1" w:color="auto"/>
              </w:pBdr>
              <w:spacing w:line="380" w:lineRule="exact"/>
              <w:ind w:left="-18" w:right="-18"/>
              <w:jc w:val="center"/>
              <w:rPr>
                <w:rFonts w:ascii="Arial" w:hAnsi="Arial"/>
                <w:sz w:val="20"/>
                <w:szCs w:val="20"/>
              </w:rPr>
            </w:pPr>
            <w:r>
              <w:rPr>
                <w:rFonts w:ascii="Arial" w:hAnsi="Arial"/>
                <w:sz w:val="20"/>
                <w:szCs w:val="20"/>
              </w:rPr>
              <w:t xml:space="preserve">For the six-month periods ended </w:t>
            </w:r>
          </w:p>
          <w:p w:rsidR="00030426" w:rsidRDefault="00030426" w:rsidP="000D6611">
            <w:pPr>
              <w:pBdr>
                <w:bottom w:val="single" w:sz="4" w:space="1" w:color="auto"/>
              </w:pBdr>
              <w:spacing w:line="380" w:lineRule="exact"/>
              <w:ind w:left="-18" w:right="-18"/>
              <w:jc w:val="center"/>
              <w:rPr>
                <w:rFonts w:ascii="Arial" w:hAnsi="Arial"/>
                <w:sz w:val="20"/>
                <w:szCs w:val="20"/>
              </w:rPr>
            </w:pPr>
            <w:r>
              <w:rPr>
                <w:rFonts w:ascii="Arial" w:hAnsi="Arial"/>
                <w:sz w:val="20"/>
                <w:szCs w:val="20"/>
              </w:rPr>
              <w:t>30 June</w:t>
            </w:r>
          </w:p>
        </w:tc>
      </w:tr>
      <w:tr w:rsidR="00030426" w:rsidTr="000D6611">
        <w:trPr>
          <w:trHeight w:val="99"/>
        </w:trPr>
        <w:tc>
          <w:tcPr>
            <w:tcW w:w="5670" w:type="dxa"/>
          </w:tcPr>
          <w:p w:rsidR="00030426" w:rsidRDefault="00030426" w:rsidP="000D6611">
            <w:pPr>
              <w:tabs>
                <w:tab w:val="left" w:pos="1440"/>
              </w:tabs>
              <w:spacing w:line="380" w:lineRule="exact"/>
              <w:ind w:left="222" w:right="-108" w:hanging="222"/>
              <w:rPr>
                <w:rFonts w:ascii="Arial" w:hAnsi="Arial"/>
                <w:b/>
                <w:bCs/>
                <w:sz w:val="20"/>
                <w:szCs w:val="20"/>
              </w:rPr>
            </w:pPr>
          </w:p>
        </w:tc>
        <w:tc>
          <w:tcPr>
            <w:tcW w:w="1710" w:type="dxa"/>
            <w:vAlign w:val="bottom"/>
            <w:hideMark/>
          </w:tcPr>
          <w:p w:rsidR="00030426" w:rsidRDefault="00030426" w:rsidP="000D6611">
            <w:pPr>
              <w:pBdr>
                <w:bottom w:val="single" w:sz="4" w:space="1" w:color="auto"/>
              </w:pBdr>
              <w:spacing w:line="380" w:lineRule="exact"/>
              <w:ind w:left="-18" w:right="-18"/>
              <w:jc w:val="center"/>
              <w:rPr>
                <w:rFonts w:ascii="Arial" w:hAnsi="Arial"/>
                <w:sz w:val="20"/>
                <w:szCs w:val="20"/>
              </w:rPr>
            </w:pPr>
            <w:r>
              <w:rPr>
                <w:rFonts w:ascii="Arial" w:hAnsi="Arial"/>
                <w:sz w:val="20"/>
                <w:szCs w:val="20"/>
              </w:rPr>
              <w:t>2020</w:t>
            </w:r>
          </w:p>
        </w:tc>
        <w:tc>
          <w:tcPr>
            <w:tcW w:w="1710" w:type="dxa"/>
            <w:vAlign w:val="bottom"/>
            <w:hideMark/>
          </w:tcPr>
          <w:p w:rsidR="00030426" w:rsidRDefault="00030426" w:rsidP="000D6611">
            <w:pPr>
              <w:pBdr>
                <w:bottom w:val="single" w:sz="4" w:space="1" w:color="auto"/>
              </w:pBdr>
              <w:spacing w:line="380" w:lineRule="exact"/>
              <w:ind w:left="-18" w:right="-18"/>
              <w:jc w:val="center"/>
              <w:rPr>
                <w:rFonts w:ascii="Arial" w:hAnsi="Arial"/>
                <w:sz w:val="20"/>
                <w:szCs w:val="20"/>
              </w:rPr>
            </w:pPr>
            <w:r>
              <w:rPr>
                <w:rFonts w:ascii="Arial" w:hAnsi="Arial"/>
                <w:sz w:val="20"/>
                <w:szCs w:val="20"/>
              </w:rPr>
              <w:t>2019</w:t>
            </w:r>
          </w:p>
        </w:tc>
      </w:tr>
      <w:tr w:rsidR="00030426" w:rsidTr="000D6611">
        <w:tc>
          <w:tcPr>
            <w:tcW w:w="5670" w:type="dxa"/>
            <w:hideMark/>
          </w:tcPr>
          <w:p w:rsidR="00030426" w:rsidRDefault="00030426" w:rsidP="000D6611">
            <w:pPr>
              <w:tabs>
                <w:tab w:val="left" w:pos="1440"/>
              </w:tabs>
              <w:spacing w:line="380" w:lineRule="exact"/>
              <w:ind w:left="222" w:right="-108" w:hanging="222"/>
              <w:rPr>
                <w:rFonts w:ascii="Arial" w:hAnsi="Arial"/>
                <w:b/>
                <w:bCs/>
                <w:sz w:val="20"/>
                <w:szCs w:val="20"/>
              </w:rPr>
            </w:pPr>
            <w:r>
              <w:rPr>
                <w:rFonts w:ascii="Arial" w:hAnsi="Arial"/>
                <w:b/>
                <w:bCs/>
                <w:sz w:val="20"/>
                <w:szCs w:val="20"/>
              </w:rPr>
              <w:t>Current income tax:</w:t>
            </w:r>
          </w:p>
        </w:tc>
        <w:tc>
          <w:tcPr>
            <w:tcW w:w="1710" w:type="dxa"/>
            <w:vAlign w:val="bottom"/>
          </w:tcPr>
          <w:p w:rsidR="00030426" w:rsidRDefault="00030426" w:rsidP="000D6611">
            <w:pPr>
              <w:tabs>
                <w:tab w:val="decimal" w:pos="1014"/>
              </w:tabs>
              <w:spacing w:line="380" w:lineRule="exact"/>
              <w:ind w:right="27"/>
              <w:rPr>
                <w:rFonts w:ascii="Arial" w:hAnsi="Arial" w:cs="Arial"/>
                <w:sz w:val="20"/>
                <w:szCs w:val="20"/>
              </w:rPr>
            </w:pPr>
          </w:p>
        </w:tc>
        <w:tc>
          <w:tcPr>
            <w:tcW w:w="1710" w:type="dxa"/>
            <w:vAlign w:val="bottom"/>
          </w:tcPr>
          <w:p w:rsidR="00030426" w:rsidRDefault="00030426" w:rsidP="000D6611">
            <w:pPr>
              <w:tabs>
                <w:tab w:val="decimal" w:pos="1014"/>
              </w:tabs>
              <w:spacing w:line="380" w:lineRule="exact"/>
              <w:ind w:right="27"/>
              <w:rPr>
                <w:rFonts w:ascii="Arial" w:hAnsi="Arial" w:cs="Arial"/>
                <w:sz w:val="20"/>
                <w:szCs w:val="20"/>
              </w:rPr>
            </w:pPr>
          </w:p>
        </w:tc>
      </w:tr>
      <w:tr w:rsidR="00030426" w:rsidTr="000D6611">
        <w:tc>
          <w:tcPr>
            <w:tcW w:w="5670" w:type="dxa"/>
            <w:hideMark/>
          </w:tcPr>
          <w:p w:rsidR="00030426" w:rsidRDefault="00030426" w:rsidP="000D6611">
            <w:pPr>
              <w:tabs>
                <w:tab w:val="left" w:pos="1440"/>
              </w:tabs>
              <w:spacing w:line="380" w:lineRule="exact"/>
              <w:ind w:left="222" w:right="-108" w:hanging="222"/>
              <w:rPr>
                <w:rFonts w:ascii="Arial" w:hAnsi="Arial"/>
                <w:sz w:val="20"/>
                <w:szCs w:val="20"/>
              </w:rPr>
            </w:pPr>
            <w:r>
              <w:rPr>
                <w:rFonts w:ascii="Arial" w:hAnsi="Arial"/>
                <w:sz w:val="20"/>
                <w:szCs w:val="20"/>
              </w:rPr>
              <w:t>Current income tax charge</w:t>
            </w:r>
          </w:p>
        </w:tc>
        <w:tc>
          <w:tcPr>
            <w:tcW w:w="1710" w:type="dxa"/>
            <w:vAlign w:val="bottom"/>
            <w:hideMark/>
          </w:tcPr>
          <w:p w:rsidR="00030426" w:rsidRDefault="00030426" w:rsidP="000D6611">
            <w:pPr>
              <w:tabs>
                <w:tab w:val="decimal" w:pos="1332"/>
              </w:tabs>
              <w:spacing w:line="380" w:lineRule="exact"/>
              <w:ind w:left="-18" w:right="-18"/>
              <w:rPr>
                <w:rFonts w:ascii="Arial" w:hAnsi="Arial"/>
                <w:sz w:val="20"/>
                <w:szCs w:val="20"/>
              </w:rPr>
            </w:pPr>
            <w:r>
              <w:rPr>
                <w:rFonts w:ascii="Arial" w:hAnsi="Arial"/>
                <w:sz w:val="20"/>
                <w:szCs w:val="20"/>
              </w:rPr>
              <w:t>39,844</w:t>
            </w:r>
          </w:p>
        </w:tc>
        <w:tc>
          <w:tcPr>
            <w:tcW w:w="1710" w:type="dxa"/>
            <w:vAlign w:val="bottom"/>
            <w:hideMark/>
          </w:tcPr>
          <w:p w:rsidR="00030426" w:rsidRDefault="00030426" w:rsidP="000D6611">
            <w:pPr>
              <w:tabs>
                <w:tab w:val="decimal" w:pos="1332"/>
              </w:tabs>
              <w:spacing w:line="380" w:lineRule="exact"/>
              <w:ind w:left="-18" w:right="-18"/>
              <w:rPr>
                <w:rFonts w:ascii="Arial" w:hAnsi="Arial"/>
                <w:sz w:val="20"/>
                <w:szCs w:val="20"/>
              </w:rPr>
            </w:pPr>
            <w:r>
              <w:rPr>
                <w:rFonts w:ascii="Arial" w:hAnsi="Arial"/>
                <w:sz w:val="20"/>
                <w:szCs w:val="20"/>
              </w:rPr>
              <w:t>21,975</w:t>
            </w:r>
          </w:p>
        </w:tc>
      </w:tr>
      <w:tr w:rsidR="00030426" w:rsidTr="000D6611">
        <w:tc>
          <w:tcPr>
            <w:tcW w:w="5670" w:type="dxa"/>
            <w:hideMark/>
          </w:tcPr>
          <w:p w:rsidR="00030426" w:rsidRDefault="00030426" w:rsidP="000D6611">
            <w:pPr>
              <w:tabs>
                <w:tab w:val="left" w:pos="567"/>
                <w:tab w:val="left" w:pos="1134"/>
                <w:tab w:val="left" w:pos="1701"/>
              </w:tabs>
              <w:spacing w:line="380" w:lineRule="exact"/>
              <w:ind w:left="222" w:right="-108" w:hanging="222"/>
              <w:rPr>
                <w:rFonts w:ascii="Arial" w:hAnsi="Arial"/>
                <w:b/>
                <w:bCs/>
                <w:color w:val="000000"/>
                <w:sz w:val="20"/>
                <w:szCs w:val="20"/>
              </w:rPr>
            </w:pPr>
            <w:r>
              <w:rPr>
                <w:rFonts w:ascii="Arial" w:hAnsi="Arial"/>
                <w:b/>
                <w:bCs/>
                <w:color w:val="000000"/>
                <w:sz w:val="20"/>
                <w:szCs w:val="20"/>
              </w:rPr>
              <w:t>Deferred tax:</w:t>
            </w:r>
          </w:p>
        </w:tc>
        <w:tc>
          <w:tcPr>
            <w:tcW w:w="1710" w:type="dxa"/>
            <w:vAlign w:val="bottom"/>
          </w:tcPr>
          <w:p w:rsidR="00030426" w:rsidRDefault="00030426" w:rsidP="000D6611">
            <w:pPr>
              <w:tabs>
                <w:tab w:val="decimal" w:pos="1332"/>
              </w:tabs>
              <w:spacing w:line="380" w:lineRule="exact"/>
              <w:ind w:left="-18" w:right="-18"/>
              <w:rPr>
                <w:rFonts w:ascii="Arial" w:hAnsi="Arial"/>
                <w:sz w:val="20"/>
                <w:szCs w:val="20"/>
              </w:rPr>
            </w:pPr>
          </w:p>
        </w:tc>
        <w:tc>
          <w:tcPr>
            <w:tcW w:w="1710" w:type="dxa"/>
            <w:vAlign w:val="bottom"/>
          </w:tcPr>
          <w:p w:rsidR="00030426" w:rsidRDefault="00030426" w:rsidP="000D6611">
            <w:pPr>
              <w:tabs>
                <w:tab w:val="decimal" w:pos="1332"/>
              </w:tabs>
              <w:spacing w:line="380" w:lineRule="exact"/>
              <w:ind w:left="-18" w:right="-18"/>
              <w:rPr>
                <w:rFonts w:ascii="Arial" w:hAnsi="Arial"/>
                <w:sz w:val="20"/>
                <w:szCs w:val="20"/>
              </w:rPr>
            </w:pPr>
          </w:p>
        </w:tc>
      </w:tr>
      <w:tr w:rsidR="00030426" w:rsidTr="000D6611">
        <w:trPr>
          <w:trHeight w:val="80"/>
        </w:trPr>
        <w:tc>
          <w:tcPr>
            <w:tcW w:w="5670" w:type="dxa"/>
            <w:hideMark/>
          </w:tcPr>
          <w:p w:rsidR="00030426" w:rsidRDefault="00030426" w:rsidP="000D6611">
            <w:pPr>
              <w:tabs>
                <w:tab w:val="left" w:pos="567"/>
                <w:tab w:val="left" w:pos="1134"/>
                <w:tab w:val="left" w:pos="1701"/>
              </w:tabs>
              <w:spacing w:line="380" w:lineRule="exact"/>
              <w:ind w:left="222" w:hanging="222"/>
              <w:rPr>
                <w:rFonts w:ascii="Arial" w:hAnsi="Arial"/>
                <w:sz w:val="20"/>
                <w:szCs w:val="20"/>
              </w:rPr>
            </w:pPr>
            <w:r>
              <w:rPr>
                <w:rFonts w:ascii="Arial" w:hAnsi="Arial"/>
                <w:sz w:val="20"/>
                <w:szCs w:val="20"/>
              </w:rPr>
              <w:t xml:space="preserve">Relating to origination and reversal of temporary differences  </w:t>
            </w:r>
          </w:p>
        </w:tc>
        <w:tc>
          <w:tcPr>
            <w:tcW w:w="1710" w:type="dxa"/>
            <w:vAlign w:val="bottom"/>
            <w:hideMark/>
          </w:tcPr>
          <w:p w:rsidR="00030426" w:rsidRDefault="00030426" w:rsidP="000D6611">
            <w:pPr>
              <w:pBdr>
                <w:bottom w:val="single" w:sz="4" w:space="1" w:color="auto"/>
              </w:pBdr>
              <w:tabs>
                <w:tab w:val="decimal" w:pos="1332"/>
              </w:tabs>
              <w:spacing w:line="380" w:lineRule="exact"/>
              <w:ind w:left="-18" w:right="-18"/>
              <w:rPr>
                <w:rFonts w:ascii="Arial" w:hAnsi="Arial"/>
                <w:sz w:val="20"/>
                <w:szCs w:val="20"/>
                <w:cs/>
              </w:rPr>
            </w:pPr>
            <w:r>
              <w:rPr>
                <w:rFonts w:ascii="Arial" w:hAnsi="Arial"/>
                <w:sz w:val="20"/>
                <w:szCs w:val="20"/>
              </w:rPr>
              <w:t>(7,582)</w:t>
            </w:r>
          </w:p>
        </w:tc>
        <w:tc>
          <w:tcPr>
            <w:tcW w:w="1710" w:type="dxa"/>
            <w:vAlign w:val="bottom"/>
            <w:hideMark/>
          </w:tcPr>
          <w:p w:rsidR="00030426" w:rsidRDefault="00030426" w:rsidP="000D6611">
            <w:pPr>
              <w:pBdr>
                <w:bottom w:val="single" w:sz="4" w:space="1" w:color="auto"/>
              </w:pBdr>
              <w:tabs>
                <w:tab w:val="decimal" w:pos="1332"/>
              </w:tabs>
              <w:spacing w:line="380" w:lineRule="exact"/>
              <w:ind w:left="-18" w:right="-18"/>
              <w:rPr>
                <w:rFonts w:ascii="Arial" w:hAnsi="Arial"/>
                <w:sz w:val="20"/>
                <w:szCs w:val="20"/>
              </w:rPr>
            </w:pPr>
            <w:r>
              <w:rPr>
                <w:rFonts w:ascii="Arial" w:hAnsi="Arial"/>
                <w:sz w:val="20"/>
                <w:szCs w:val="20"/>
              </w:rPr>
              <w:t>(3,426)</w:t>
            </w:r>
          </w:p>
        </w:tc>
      </w:tr>
      <w:tr w:rsidR="00030426" w:rsidTr="000D6611">
        <w:tc>
          <w:tcPr>
            <w:tcW w:w="5670" w:type="dxa"/>
            <w:hideMark/>
          </w:tcPr>
          <w:p w:rsidR="00030426" w:rsidRDefault="00B065A0" w:rsidP="000D6611">
            <w:pPr>
              <w:tabs>
                <w:tab w:val="left" w:pos="1440"/>
              </w:tabs>
              <w:spacing w:line="380" w:lineRule="exact"/>
              <w:ind w:left="222" w:right="-108" w:hanging="222"/>
              <w:rPr>
                <w:rFonts w:ascii="Arial" w:hAnsi="Arial"/>
                <w:sz w:val="20"/>
                <w:szCs w:val="20"/>
              </w:rPr>
            </w:pPr>
            <w:r>
              <w:rPr>
                <w:rFonts w:ascii="Arial" w:hAnsi="Arial"/>
                <w:b/>
                <w:bCs/>
                <w:color w:val="000000"/>
                <w:sz w:val="20"/>
                <w:szCs w:val="20"/>
              </w:rPr>
              <w:t>Income tax expenses reported in profit or loss</w:t>
            </w:r>
          </w:p>
        </w:tc>
        <w:tc>
          <w:tcPr>
            <w:tcW w:w="1710" w:type="dxa"/>
            <w:vAlign w:val="bottom"/>
            <w:hideMark/>
          </w:tcPr>
          <w:p w:rsidR="00030426" w:rsidRDefault="00030426" w:rsidP="000D6611">
            <w:pPr>
              <w:pBdr>
                <w:bottom w:val="double" w:sz="4" w:space="1" w:color="auto"/>
              </w:pBdr>
              <w:tabs>
                <w:tab w:val="decimal" w:pos="1332"/>
              </w:tabs>
              <w:spacing w:line="380" w:lineRule="exact"/>
              <w:ind w:left="-18" w:right="-18"/>
              <w:rPr>
                <w:rFonts w:ascii="Arial" w:hAnsi="Arial"/>
                <w:sz w:val="20"/>
                <w:szCs w:val="20"/>
              </w:rPr>
            </w:pPr>
            <w:r>
              <w:rPr>
                <w:rFonts w:ascii="Arial" w:hAnsi="Arial"/>
                <w:sz w:val="20"/>
                <w:szCs w:val="20"/>
              </w:rPr>
              <w:t>32,262</w:t>
            </w:r>
          </w:p>
        </w:tc>
        <w:tc>
          <w:tcPr>
            <w:tcW w:w="1710" w:type="dxa"/>
            <w:vAlign w:val="bottom"/>
            <w:hideMark/>
          </w:tcPr>
          <w:p w:rsidR="00030426" w:rsidRDefault="00030426" w:rsidP="000D6611">
            <w:pPr>
              <w:pBdr>
                <w:bottom w:val="double" w:sz="4" w:space="1" w:color="auto"/>
              </w:pBdr>
              <w:tabs>
                <w:tab w:val="decimal" w:pos="1332"/>
              </w:tabs>
              <w:spacing w:line="380" w:lineRule="exact"/>
              <w:ind w:left="-18" w:right="-18"/>
              <w:rPr>
                <w:rFonts w:ascii="Arial" w:hAnsi="Arial"/>
                <w:sz w:val="20"/>
                <w:szCs w:val="20"/>
              </w:rPr>
            </w:pPr>
            <w:r>
              <w:rPr>
                <w:rFonts w:ascii="Arial" w:hAnsi="Arial"/>
                <w:sz w:val="20"/>
                <w:szCs w:val="20"/>
              </w:rPr>
              <w:t>18,549</w:t>
            </w:r>
          </w:p>
        </w:tc>
      </w:tr>
    </w:tbl>
    <w:p w:rsidR="00030426" w:rsidRDefault="00030426" w:rsidP="00030426">
      <w:pPr>
        <w:tabs>
          <w:tab w:val="left" w:pos="1134"/>
          <w:tab w:val="left" w:pos="1701"/>
        </w:tabs>
        <w:spacing w:before="240" w:after="120" w:line="380" w:lineRule="exact"/>
        <w:ind w:left="547"/>
        <w:jc w:val="thaiDistribute"/>
        <w:rPr>
          <w:rFonts w:ascii="Arial" w:hAnsi="Arial"/>
          <w:sz w:val="22"/>
          <w:szCs w:val="22"/>
        </w:rPr>
      </w:pPr>
      <w:r>
        <w:rPr>
          <w:rFonts w:ascii="Arial" w:hAnsi="Arial"/>
          <w:sz w:val="22"/>
          <w:szCs w:val="22"/>
        </w:rPr>
        <w:t>The reconciliation between accounting profit and income tax expenses for the six-month periods ended 30 June 2020 and 2019 is shown below.</w:t>
      </w:r>
    </w:p>
    <w:p w:rsidR="00030426" w:rsidRDefault="00030426" w:rsidP="000D6611">
      <w:pPr>
        <w:tabs>
          <w:tab w:val="left" w:pos="600"/>
        </w:tabs>
        <w:spacing w:before="120" w:after="120" w:line="360" w:lineRule="exact"/>
        <w:ind w:left="605"/>
        <w:jc w:val="right"/>
        <w:rPr>
          <w:rFonts w:ascii="Arial" w:hAnsi="Arial" w:cs="Arial"/>
          <w:sz w:val="20"/>
          <w:szCs w:val="20"/>
        </w:rPr>
      </w:pPr>
      <w:r>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Tr="000D6611">
        <w:tc>
          <w:tcPr>
            <w:tcW w:w="5670" w:type="dxa"/>
          </w:tcPr>
          <w:p w:rsidR="00030426" w:rsidRDefault="00030426">
            <w:pPr>
              <w:tabs>
                <w:tab w:val="left" w:pos="1440"/>
              </w:tabs>
              <w:spacing w:line="360" w:lineRule="exact"/>
              <w:ind w:left="132" w:hanging="132"/>
              <w:rPr>
                <w:rFonts w:ascii="Arial" w:hAnsi="Arial" w:cs="Arial"/>
                <w:sz w:val="20"/>
                <w:szCs w:val="20"/>
              </w:rPr>
            </w:pPr>
          </w:p>
        </w:tc>
        <w:tc>
          <w:tcPr>
            <w:tcW w:w="3420" w:type="dxa"/>
            <w:gridSpan w:val="2"/>
            <w:vAlign w:val="bottom"/>
            <w:hideMark/>
          </w:tcPr>
          <w:p w:rsidR="00030426" w:rsidRDefault="00030426">
            <w:pPr>
              <w:pBdr>
                <w:bottom w:val="single" w:sz="4" w:space="1" w:color="auto"/>
              </w:pBdr>
              <w:spacing w:line="340" w:lineRule="exact"/>
              <w:ind w:left="-18" w:right="-18"/>
              <w:jc w:val="center"/>
              <w:rPr>
                <w:rFonts w:ascii="Arial" w:hAnsi="Arial"/>
                <w:sz w:val="20"/>
                <w:szCs w:val="20"/>
              </w:rPr>
            </w:pPr>
            <w:r>
              <w:rPr>
                <w:rFonts w:ascii="Arial" w:hAnsi="Arial"/>
                <w:sz w:val="20"/>
                <w:szCs w:val="20"/>
              </w:rPr>
              <w:t xml:space="preserve">For the six-month periods ended </w:t>
            </w:r>
          </w:p>
          <w:p w:rsidR="00030426" w:rsidRDefault="00030426">
            <w:pPr>
              <w:pBdr>
                <w:bottom w:val="single" w:sz="4" w:space="1" w:color="auto"/>
              </w:pBdr>
              <w:spacing w:line="340" w:lineRule="exact"/>
              <w:ind w:left="-18" w:right="-18"/>
              <w:jc w:val="center"/>
              <w:rPr>
                <w:rFonts w:ascii="Arial" w:hAnsi="Arial"/>
                <w:sz w:val="20"/>
                <w:szCs w:val="20"/>
              </w:rPr>
            </w:pPr>
            <w:r>
              <w:rPr>
                <w:rFonts w:ascii="Arial" w:hAnsi="Arial"/>
                <w:sz w:val="20"/>
                <w:szCs w:val="20"/>
              </w:rPr>
              <w:t>30 June</w:t>
            </w:r>
          </w:p>
        </w:tc>
      </w:tr>
      <w:tr w:rsidR="00030426" w:rsidTr="000D6611">
        <w:tc>
          <w:tcPr>
            <w:tcW w:w="5670" w:type="dxa"/>
          </w:tcPr>
          <w:p w:rsidR="00030426" w:rsidRDefault="00030426">
            <w:pPr>
              <w:tabs>
                <w:tab w:val="left" w:pos="1440"/>
              </w:tabs>
              <w:spacing w:line="360" w:lineRule="exact"/>
              <w:ind w:left="132" w:hanging="132"/>
              <w:rPr>
                <w:rFonts w:ascii="Arial" w:hAnsi="Arial" w:cs="Arial"/>
                <w:sz w:val="20"/>
                <w:szCs w:val="20"/>
              </w:rPr>
            </w:pPr>
          </w:p>
        </w:tc>
        <w:tc>
          <w:tcPr>
            <w:tcW w:w="1710" w:type="dxa"/>
            <w:vAlign w:val="bottom"/>
            <w:hideMark/>
          </w:tcPr>
          <w:p w:rsidR="00030426" w:rsidRDefault="00030426">
            <w:pPr>
              <w:pBdr>
                <w:bottom w:val="single" w:sz="4" w:space="1" w:color="auto"/>
              </w:pBdr>
              <w:spacing w:line="340" w:lineRule="exact"/>
              <w:ind w:left="-18" w:right="-18"/>
              <w:jc w:val="center"/>
              <w:rPr>
                <w:rFonts w:ascii="Arial" w:hAnsi="Arial"/>
                <w:sz w:val="20"/>
                <w:szCs w:val="20"/>
              </w:rPr>
            </w:pPr>
            <w:r>
              <w:rPr>
                <w:rFonts w:ascii="Arial" w:hAnsi="Arial"/>
                <w:sz w:val="20"/>
                <w:szCs w:val="20"/>
              </w:rPr>
              <w:t>2020</w:t>
            </w:r>
          </w:p>
        </w:tc>
        <w:tc>
          <w:tcPr>
            <w:tcW w:w="1710" w:type="dxa"/>
            <w:vAlign w:val="bottom"/>
            <w:hideMark/>
          </w:tcPr>
          <w:p w:rsidR="00030426" w:rsidRDefault="00030426">
            <w:pPr>
              <w:pBdr>
                <w:bottom w:val="single" w:sz="4" w:space="1" w:color="auto"/>
              </w:pBdr>
              <w:spacing w:line="340" w:lineRule="exact"/>
              <w:ind w:left="-18" w:right="-18"/>
              <w:jc w:val="center"/>
              <w:rPr>
                <w:rFonts w:ascii="Arial" w:hAnsi="Arial"/>
                <w:sz w:val="20"/>
                <w:szCs w:val="20"/>
              </w:rPr>
            </w:pPr>
            <w:r>
              <w:rPr>
                <w:rFonts w:ascii="Arial" w:hAnsi="Arial"/>
                <w:sz w:val="20"/>
                <w:szCs w:val="20"/>
              </w:rPr>
              <w:t>2019</w:t>
            </w:r>
          </w:p>
        </w:tc>
      </w:tr>
      <w:tr w:rsidR="00030426" w:rsidTr="000D6611">
        <w:tc>
          <w:tcPr>
            <w:tcW w:w="5670" w:type="dxa"/>
            <w:hideMark/>
          </w:tcPr>
          <w:p w:rsidR="00030426" w:rsidRDefault="00030426">
            <w:pPr>
              <w:tabs>
                <w:tab w:val="left" w:pos="1440"/>
              </w:tabs>
              <w:spacing w:line="360" w:lineRule="exact"/>
              <w:ind w:left="132" w:hanging="132"/>
              <w:rPr>
                <w:rFonts w:ascii="Arial" w:hAnsi="Arial" w:cs="Arial"/>
                <w:sz w:val="20"/>
                <w:szCs w:val="20"/>
              </w:rPr>
            </w:pPr>
            <w:r>
              <w:rPr>
                <w:rFonts w:ascii="Arial" w:hAnsi="Arial" w:cs="Arial"/>
                <w:sz w:val="20"/>
                <w:szCs w:val="20"/>
              </w:rPr>
              <w:t xml:space="preserve">Accounting profit before tax </w:t>
            </w:r>
          </w:p>
        </w:tc>
        <w:tc>
          <w:tcPr>
            <w:tcW w:w="1710" w:type="dxa"/>
            <w:vAlign w:val="bottom"/>
            <w:hideMark/>
          </w:tcPr>
          <w:p w:rsidR="00030426" w:rsidRDefault="00030426">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162,320</w:t>
            </w:r>
          </w:p>
        </w:tc>
        <w:tc>
          <w:tcPr>
            <w:tcW w:w="1710" w:type="dxa"/>
            <w:vAlign w:val="bottom"/>
            <w:hideMark/>
          </w:tcPr>
          <w:p w:rsidR="00030426" w:rsidRDefault="00030426">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90,710</w:t>
            </w:r>
          </w:p>
        </w:tc>
      </w:tr>
      <w:tr w:rsidR="00030426" w:rsidTr="000D6611">
        <w:tc>
          <w:tcPr>
            <w:tcW w:w="5670" w:type="dxa"/>
            <w:hideMark/>
          </w:tcPr>
          <w:p w:rsidR="00030426" w:rsidRDefault="00030426">
            <w:pPr>
              <w:tabs>
                <w:tab w:val="left" w:pos="567"/>
                <w:tab w:val="left" w:pos="1134"/>
                <w:tab w:val="left" w:pos="1701"/>
              </w:tabs>
              <w:spacing w:line="360" w:lineRule="exact"/>
              <w:rPr>
                <w:rFonts w:ascii="Arial" w:hAnsi="Arial" w:cs="Arial"/>
                <w:sz w:val="20"/>
                <w:szCs w:val="20"/>
              </w:rPr>
            </w:pPr>
            <w:r>
              <w:rPr>
                <w:rFonts w:ascii="Arial" w:hAnsi="Arial" w:cs="Arial"/>
                <w:sz w:val="20"/>
                <w:szCs w:val="20"/>
              </w:rPr>
              <w:t>Applicable tax rate</w:t>
            </w:r>
          </w:p>
        </w:tc>
        <w:tc>
          <w:tcPr>
            <w:tcW w:w="1710" w:type="dxa"/>
            <w:vAlign w:val="bottom"/>
            <w:hideMark/>
          </w:tcPr>
          <w:p w:rsidR="00030426" w:rsidRDefault="00030426">
            <w:pPr>
              <w:tabs>
                <w:tab w:val="decimal" w:pos="1185"/>
              </w:tabs>
              <w:spacing w:line="360" w:lineRule="exact"/>
              <w:ind w:left="-18" w:right="-18"/>
              <w:rPr>
                <w:rFonts w:ascii="Arial" w:hAnsi="Arial"/>
                <w:sz w:val="20"/>
                <w:szCs w:val="20"/>
                <w:cs/>
              </w:rPr>
            </w:pPr>
            <w:r>
              <w:rPr>
                <w:rFonts w:ascii="Arial" w:hAnsi="Arial"/>
                <w:sz w:val="20"/>
                <w:szCs w:val="20"/>
              </w:rPr>
              <w:t>20%</w:t>
            </w:r>
          </w:p>
        </w:tc>
        <w:tc>
          <w:tcPr>
            <w:tcW w:w="1710" w:type="dxa"/>
            <w:vAlign w:val="bottom"/>
            <w:hideMark/>
          </w:tcPr>
          <w:p w:rsidR="00030426" w:rsidRDefault="00030426">
            <w:pPr>
              <w:tabs>
                <w:tab w:val="decimal" w:pos="1185"/>
              </w:tabs>
              <w:spacing w:line="360" w:lineRule="exact"/>
              <w:ind w:left="-18" w:right="-18"/>
              <w:rPr>
                <w:rFonts w:ascii="Arial" w:hAnsi="Arial"/>
                <w:sz w:val="20"/>
                <w:szCs w:val="20"/>
              </w:rPr>
            </w:pPr>
            <w:r>
              <w:rPr>
                <w:rFonts w:ascii="Arial" w:hAnsi="Arial"/>
                <w:sz w:val="20"/>
                <w:szCs w:val="20"/>
              </w:rPr>
              <w:t>20%</w:t>
            </w:r>
          </w:p>
        </w:tc>
      </w:tr>
      <w:tr w:rsidR="00030426" w:rsidTr="000D6611">
        <w:tc>
          <w:tcPr>
            <w:tcW w:w="5670" w:type="dxa"/>
            <w:hideMark/>
          </w:tcPr>
          <w:p w:rsidR="00030426" w:rsidRDefault="00030426">
            <w:pPr>
              <w:tabs>
                <w:tab w:val="left" w:pos="1440"/>
              </w:tabs>
              <w:spacing w:line="360" w:lineRule="exact"/>
              <w:ind w:left="132" w:right="-108" w:hanging="132"/>
              <w:rPr>
                <w:rFonts w:ascii="Arial" w:hAnsi="Arial" w:cs="Arial"/>
                <w:color w:val="000000"/>
                <w:sz w:val="20"/>
                <w:szCs w:val="20"/>
              </w:rPr>
            </w:pPr>
            <w:r>
              <w:rPr>
                <w:rFonts w:ascii="Arial" w:hAnsi="Arial" w:cs="Arial"/>
                <w:color w:val="000000"/>
                <w:sz w:val="20"/>
                <w:szCs w:val="20"/>
              </w:rPr>
              <w:t xml:space="preserve">Accounting profit before tax multiplied by </w:t>
            </w:r>
            <w:r>
              <w:rPr>
                <w:rFonts w:ascii="Arial" w:hAnsi="Arial" w:cs="Arial"/>
                <w:sz w:val="20"/>
                <w:szCs w:val="20"/>
              </w:rPr>
              <w:t>income tax rate</w:t>
            </w:r>
          </w:p>
        </w:tc>
        <w:tc>
          <w:tcPr>
            <w:tcW w:w="1710" w:type="dxa"/>
            <w:vAlign w:val="bottom"/>
            <w:hideMark/>
          </w:tcPr>
          <w:p w:rsidR="00030426" w:rsidRDefault="00030426">
            <w:pPr>
              <w:tabs>
                <w:tab w:val="decimal" w:pos="1332"/>
              </w:tabs>
              <w:spacing w:line="360" w:lineRule="exact"/>
              <w:ind w:left="-18" w:right="-18"/>
              <w:rPr>
                <w:rFonts w:ascii="Arial" w:hAnsi="Arial"/>
                <w:sz w:val="20"/>
                <w:szCs w:val="20"/>
              </w:rPr>
            </w:pPr>
            <w:r>
              <w:rPr>
                <w:rFonts w:ascii="Arial" w:hAnsi="Arial"/>
                <w:sz w:val="20"/>
                <w:szCs w:val="20"/>
              </w:rPr>
              <w:t>32,464</w:t>
            </w:r>
          </w:p>
        </w:tc>
        <w:tc>
          <w:tcPr>
            <w:tcW w:w="1710" w:type="dxa"/>
            <w:vAlign w:val="bottom"/>
            <w:hideMark/>
          </w:tcPr>
          <w:p w:rsidR="00030426" w:rsidRDefault="00030426">
            <w:pPr>
              <w:tabs>
                <w:tab w:val="decimal" w:pos="1332"/>
              </w:tabs>
              <w:spacing w:line="360" w:lineRule="exact"/>
              <w:ind w:left="-18" w:right="-18"/>
              <w:rPr>
                <w:rFonts w:ascii="Arial" w:hAnsi="Arial"/>
                <w:sz w:val="20"/>
                <w:szCs w:val="20"/>
              </w:rPr>
            </w:pPr>
            <w:r>
              <w:rPr>
                <w:rFonts w:ascii="Arial" w:hAnsi="Arial"/>
                <w:sz w:val="20"/>
                <w:szCs w:val="20"/>
              </w:rPr>
              <w:t>18,142</w:t>
            </w:r>
          </w:p>
        </w:tc>
      </w:tr>
      <w:tr w:rsidR="00030426" w:rsidTr="000D6611">
        <w:tc>
          <w:tcPr>
            <w:tcW w:w="5670" w:type="dxa"/>
            <w:hideMark/>
          </w:tcPr>
          <w:p w:rsidR="00030426" w:rsidRDefault="00030426">
            <w:pPr>
              <w:tabs>
                <w:tab w:val="left" w:pos="1440"/>
              </w:tabs>
              <w:spacing w:line="360" w:lineRule="exact"/>
              <w:ind w:left="132" w:hanging="132"/>
              <w:rPr>
                <w:rFonts w:ascii="Arial" w:hAnsi="Arial" w:cs="Arial"/>
                <w:sz w:val="20"/>
                <w:szCs w:val="20"/>
              </w:rPr>
            </w:pPr>
            <w:r>
              <w:rPr>
                <w:rFonts w:ascii="Arial" w:hAnsi="Arial" w:cs="Arial"/>
                <w:color w:val="000000"/>
                <w:sz w:val="20"/>
                <w:szCs w:val="20"/>
              </w:rPr>
              <w:t>Effects of:</w:t>
            </w:r>
          </w:p>
        </w:tc>
        <w:tc>
          <w:tcPr>
            <w:tcW w:w="1710" w:type="dxa"/>
            <w:vAlign w:val="bottom"/>
          </w:tcPr>
          <w:p w:rsidR="00030426" w:rsidRDefault="00030426">
            <w:pPr>
              <w:tabs>
                <w:tab w:val="decimal" w:pos="1332"/>
              </w:tabs>
              <w:spacing w:line="360" w:lineRule="exact"/>
              <w:ind w:left="-18" w:right="-18"/>
              <w:rPr>
                <w:rFonts w:ascii="Arial" w:hAnsi="Arial"/>
                <w:sz w:val="20"/>
                <w:szCs w:val="20"/>
              </w:rPr>
            </w:pPr>
          </w:p>
        </w:tc>
        <w:tc>
          <w:tcPr>
            <w:tcW w:w="1710" w:type="dxa"/>
            <w:vAlign w:val="bottom"/>
          </w:tcPr>
          <w:p w:rsidR="00030426" w:rsidRDefault="00030426">
            <w:pPr>
              <w:tabs>
                <w:tab w:val="decimal" w:pos="1332"/>
              </w:tabs>
              <w:spacing w:line="360" w:lineRule="exact"/>
              <w:ind w:left="-18" w:right="-18"/>
              <w:rPr>
                <w:rFonts w:ascii="Arial" w:hAnsi="Arial"/>
                <w:sz w:val="20"/>
                <w:szCs w:val="20"/>
              </w:rPr>
            </w:pPr>
          </w:p>
        </w:tc>
      </w:tr>
      <w:tr w:rsidR="00030426" w:rsidTr="000D6611">
        <w:tc>
          <w:tcPr>
            <w:tcW w:w="5670" w:type="dxa"/>
            <w:hideMark/>
          </w:tcPr>
          <w:p w:rsidR="00030426" w:rsidRDefault="00030426">
            <w:pPr>
              <w:tabs>
                <w:tab w:val="left" w:pos="1440"/>
              </w:tabs>
              <w:spacing w:line="360" w:lineRule="exact"/>
              <w:ind w:left="132" w:hanging="132"/>
              <w:rPr>
                <w:rFonts w:ascii="Arial" w:hAnsi="Arial" w:cs="Arial"/>
                <w:sz w:val="20"/>
                <w:szCs w:val="20"/>
              </w:rPr>
            </w:pPr>
            <w:r>
              <w:rPr>
                <w:rFonts w:ascii="Arial" w:hAnsi="Arial" w:cs="Arial"/>
                <w:sz w:val="20"/>
                <w:szCs w:val="20"/>
              </w:rPr>
              <w:t xml:space="preserve">   Non-deductible expenses</w:t>
            </w:r>
          </w:p>
        </w:tc>
        <w:tc>
          <w:tcPr>
            <w:tcW w:w="1710" w:type="dxa"/>
            <w:vAlign w:val="bottom"/>
            <w:hideMark/>
          </w:tcPr>
          <w:p w:rsidR="00030426" w:rsidRDefault="00030426">
            <w:pPr>
              <w:tabs>
                <w:tab w:val="decimal" w:pos="1332"/>
              </w:tabs>
              <w:spacing w:line="360" w:lineRule="exact"/>
              <w:ind w:left="-18" w:right="-18"/>
              <w:rPr>
                <w:rFonts w:ascii="Arial" w:hAnsi="Arial"/>
                <w:sz w:val="20"/>
                <w:szCs w:val="20"/>
                <w:cs/>
              </w:rPr>
            </w:pPr>
            <w:r>
              <w:rPr>
                <w:rFonts w:hint="cs"/>
                <w:noProof/>
              </w:rPr>
              <mc:AlternateContent>
                <mc:Choice Requires="wps">
                  <w:drawing>
                    <wp:anchor distT="0" distB="0" distL="114300" distR="114300" simplePos="0" relativeHeight="251657216" behindDoc="1" locked="0" layoutInCell="1" allowOverlap="1">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91D7F" id="Rectangle 1" o:spid="_x0000_s1026" style="position:absolute;margin-left:-1.75pt;margin-top:2pt;width:78.8pt;height: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"/>
                  </w:pict>
                </mc:Fallback>
              </mc:AlternateContent>
            </w:r>
            <w:r>
              <w:rPr>
                <w:rFonts w:ascii="Arial" w:hAnsi="Arial"/>
                <w:sz w:val="20"/>
                <w:szCs w:val="20"/>
              </w:rPr>
              <w:t>85</w:t>
            </w:r>
          </w:p>
        </w:tc>
        <w:tc>
          <w:tcPr>
            <w:tcW w:w="1710" w:type="dxa"/>
            <w:vAlign w:val="bottom"/>
            <w:hideMark/>
          </w:tcPr>
          <w:p w:rsidR="00030426" w:rsidRDefault="00030426">
            <w:pPr>
              <w:tabs>
                <w:tab w:val="decimal" w:pos="1332"/>
              </w:tabs>
              <w:spacing w:line="360" w:lineRule="exact"/>
              <w:ind w:left="-18" w:right="-18"/>
              <w:rPr>
                <w:rFonts w:ascii="Arial" w:hAnsi="Arial"/>
                <w:sz w:val="20"/>
                <w:szCs w:val="20"/>
              </w:rPr>
            </w:pPr>
            <w:r>
              <w:rPr>
                <w:noProof/>
              </w:rPr>
              <mc:AlternateContent>
                <mc:Choice Requires="wps">
                  <w:drawing>
                    <wp:anchor distT="0" distB="0" distL="114300" distR="114300" simplePos="0" relativeHeight="251658240" behindDoc="1" locked="0" layoutInCell="1" allowOverlap="1">
                      <wp:simplePos x="0" y="0"/>
                      <wp:positionH relativeFrom="column">
                        <wp:posOffset>-22225</wp:posOffset>
                      </wp:positionH>
                      <wp:positionV relativeFrom="paragraph">
                        <wp:posOffset>25400</wp:posOffset>
                      </wp:positionV>
                      <wp:extent cx="1000760" cy="6731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FD15F" id="Rectangle 3" o:spid="_x0000_s1026" style="position:absolute;margin-left:-1.75pt;margin-top:2pt;width:78.8pt;height: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"/>
                  </w:pict>
                </mc:Fallback>
              </mc:AlternateContent>
            </w:r>
            <w:r>
              <w:rPr>
                <w:rFonts w:ascii="Arial" w:hAnsi="Arial"/>
                <w:sz w:val="20"/>
                <w:szCs w:val="20"/>
              </w:rPr>
              <w:t>628</w:t>
            </w:r>
          </w:p>
        </w:tc>
      </w:tr>
      <w:tr w:rsidR="00030426" w:rsidTr="000D6611">
        <w:tc>
          <w:tcPr>
            <w:tcW w:w="5670" w:type="dxa"/>
            <w:hideMark/>
          </w:tcPr>
          <w:p w:rsidR="00030426" w:rsidRDefault="00030426">
            <w:pPr>
              <w:tabs>
                <w:tab w:val="left" w:pos="1440"/>
              </w:tabs>
              <w:spacing w:line="360" w:lineRule="exact"/>
              <w:ind w:left="132" w:hanging="132"/>
              <w:rPr>
                <w:rFonts w:ascii="Arial" w:hAnsi="Arial" w:cs="Arial"/>
                <w:sz w:val="20"/>
                <w:szCs w:val="20"/>
              </w:rPr>
            </w:pPr>
            <w:r>
              <w:rPr>
                <w:rFonts w:ascii="Arial" w:hAnsi="Arial" w:cs="Arial"/>
                <w:color w:val="000000"/>
                <w:sz w:val="20"/>
                <w:szCs w:val="20"/>
              </w:rPr>
              <w:tab/>
              <w:t>Tax exempted revenue</w:t>
            </w:r>
          </w:p>
        </w:tc>
        <w:tc>
          <w:tcPr>
            <w:tcW w:w="1710" w:type="dxa"/>
            <w:vAlign w:val="bottom"/>
            <w:hideMark/>
          </w:tcPr>
          <w:p w:rsidR="00030426" w:rsidRDefault="00030426">
            <w:pPr>
              <w:tabs>
                <w:tab w:val="decimal" w:pos="1332"/>
              </w:tabs>
              <w:spacing w:line="360" w:lineRule="exact"/>
              <w:ind w:left="-18" w:right="-18"/>
              <w:rPr>
                <w:rFonts w:ascii="Arial" w:hAnsi="Arial"/>
                <w:sz w:val="20"/>
                <w:szCs w:val="20"/>
              </w:rPr>
            </w:pPr>
            <w:r>
              <w:rPr>
                <w:rFonts w:ascii="Arial" w:hAnsi="Arial"/>
                <w:sz w:val="20"/>
                <w:szCs w:val="20"/>
              </w:rPr>
              <w:t>(34)</w:t>
            </w:r>
          </w:p>
        </w:tc>
        <w:tc>
          <w:tcPr>
            <w:tcW w:w="1710" w:type="dxa"/>
            <w:vAlign w:val="bottom"/>
            <w:hideMark/>
          </w:tcPr>
          <w:p w:rsidR="00030426" w:rsidRDefault="00030426">
            <w:pPr>
              <w:tabs>
                <w:tab w:val="decimal" w:pos="1332"/>
              </w:tabs>
              <w:spacing w:line="360" w:lineRule="exact"/>
              <w:ind w:left="-18" w:right="-18"/>
              <w:rPr>
                <w:rFonts w:ascii="Arial" w:hAnsi="Arial"/>
                <w:sz w:val="20"/>
                <w:szCs w:val="20"/>
              </w:rPr>
            </w:pPr>
            <w:r>
              <w:rPr>
                <w:rFonts w:ascii="Arial" w:hAnsi="Arial"/>
                <w:sz w:val="20"/>
                <w:szCs w:val="20"/>
              </w:rPr>
              <w:t>(135)</w:t>
            </w:r>
          </w:p>
        </w:tc>
      </w:tr>
      <w:tr w:rsidR="00030426" w:rsidTr="000D6611">
        <w:tc>
          <w:tcPr>
            <w:tcW w:w="5670" w:type="dxa"/>
            <w:hideMark/>
          </w:tcPr>
          <w:p w:rsidR="00030426" w:rsidRDefault="00030426">
            <w:pPr>
              <w:tabs>
                <w:tab w:val="left" w:pos="1440"/>
              </w:tabs>
              <w:spacing w:line="360" w:lineRule="exact"/>
              <w:ind w:left="132" w:hanging="132"/>
              <w:rPr>
                <w:rFonts w:ascii="Arial" w:hAnsi="Arial" w:cs="Arial"/>
                <w:color w:val="000000"/>
                <w:sz w:val="20"/>
                <w:szCs w:val="20"/>
              </w:rPr>
            </w:pPr>
            <w:r>
              <w:rPr>
                <w:rFonts w:ascii="Arial" w:hAnsi="Arial" w:cs="Arial"/>
                <w:color w:val="000000"/>
                <w:sz w:val="20"/>
                <w:szCs w:val="20"/>
              </w:rPr>
              <w:t xml:space="preserve">   Additional expense deductions allowed</w:t>
            </w:r>
          </w:p>
        </w:tc>
        <w:tc>
          <w:tcPr>
            <w:tcW w:w="1710" w:type="dxa"/>
            <w:vAlign w:val="bottom"/>
            <w:hideMark/>
          </w:tcPr>
          <w:p w:rsidR="00030426" w:rsidRDefault="00030426">
            <w:pPr>
              <w:tabs>
                <w:tab w:val="decimal" w:pos="1332"/>
              </w:tabs>
              <w:spacing w:line="360" w:lineRule="exact"/>
              <w:ind w:left="-18" w:right="-18"/>
              <w:rPr>
                <w:rFonts w:ascii="Arial" w:hAnsi="Arial"/>
                <w:sz w:val="20"/>
                <w:szCs w:val="20"/>
              </w:rPr>
            </w:pPr>
            <w:r>
              <w:rPr>
                <w:rFonts w:ascii="Arial" w:hAnsi="Arial"/>
                <w:sz w:val="20"/>
                <w:szCs w:val="20"/>
              </w:rPr>
              <w:t>(253)</w:t>
            </w:r>
          </w:p>
        </w:tc>
        <w:tc>
          <w:tcPr>
            <w:tcW w:w="1710" w:type="dxa"/>
            <w:vAlign w:val="bottom"/>
            <w:hideMark/>
          </w:tcPr>
          <w:p w:rsidR="00030426" w:rsidRDefault="00030426">
            <w:pPr>
              <w:tabs>
                <w:tab w:val="decimal" w:pos="1332"/>
              </w:tabs>
              <w:spacing w:line="360" w:lineRule="exact"/>
              <w:ind w:left="-18" w:right="-18"/>
              <w:rPr>
                <w:rFonts w:ascii="Arial" w:hAnsi="Arial"/>
                <w:sz w:val="20"/>
                <w:szCs w:val="20"/>
              </w:rPr>
            </w:pPr>
            <w:r>
              <w:rPr>
                <w:rFonts w:ascii="Arial" w:hAnsi="Arial"/>
                <w:sz w:val="20"/>
                <w:szCs w:val="20"/>
              </w:rPr>
              <w:t>(86)</w:t>
            </w:r>
          </w:p>
        </w:tc>
      </w:tr>
      <w:tr w:rsidR="00030426" w:rsidTr="000D6611">
        <w:trPr>
          <w:trHeight w:val="243"/>
        </w:trPr>
        <w:tc>
          <w:tcPr>
            <w:tcW w:w="5670" w:type="dxa"/>
            <w:hideMark/>
          </w:tcPr>
          <w:p w:rsidR="00030426" w:rsidRDefault="00030426">
            <w:pPr>
              <w:tabs>
                <w:tab w:val="left" w:pos="1440"/>
              </w:tabs>
              <w:spacing w:line="360" w:lineRule="exact"/>
              <w:rPr>
                <w:rFonts w:ascii="Arial" w:hAnsi="Arial" w:cs="Arial"/>
                <w:sz w:val="20"/>
                <w:szCs w:val="20"/>
              </w:rPr>
            </w:pPr>
            <w:r>
              <w:rPr>
                <w:rFonts w:ascii="Arial" w:hAnsi="Arial" w:cs="Arial"/>
                <w:sz w:val="20"/>
                <w:szCs w:val="20"/>
              </w:rPr>
              <w:t>Total</w:t>
            </w:r>
          </w:p>
        </w:tc>
        <w:tc>
          <w:tcPr>
            <w:tcW w:w="1710" w:type="dxa"/>
            <w:vAlign w:val="bottom"/>
            <w:hideMark/>
          </w:tcPr>
          <w:p w:rsidR="00030426" w:rsidRDefault="00030426">
            <w:pPr>
              <w:pBdr>
                <w:bottom w:val="single" w:sz="4" w:space="0" w:color="auto"/>
              </w:pBdr>
              <w:tabs>
                <w:tab w:val="decimal" w:pos="1332"/>
              </w:tabs>
              <w:spacing w:line="360" w:lineRule="exact"/>
              <w:ind w:left="-18" w:right="-18"/>
              <w:rPr>
                <w:rFonts w:ascii="Arial" w:hAnsi="Arial"/>
                <w:sz w:val="20"/>
                <w:szCs w:val="20"/>
                <w:cs/>
              </w:rPr>
            </w:pPr>
            <w:r>
              <w:rPr>
                <w:rFonts w:ascii="Arial" w:hAnsi="Arial"/>
                <w:sz w:val="20"/>
                <w:szCs w:val="20"/>
              </w:rPr>
              <w:t>(202)</w:t>
            </w:r>
          </w:p>
        </w:tc>
        <w:tc>
          <w:tcPr>
            <w:tcW w:w="1710" w:type="dxa"/>
            <w:vAlign w:val="bottom"/>
            <w:hideMark/>
          </w:tcPr>
          <w:p w:rsidR="00030426" w:rsidRDefault="00030426">
            <w:pPr>
              <w:pBdr>
                <w:bottom w:val="single" w:sz="4" w:space="0" w:color="auto"/>
              </w:pBdr>
              <w:tabs>
                <w:tab w:val="decimal" w:pos="1332"/>
              </w:tabs>
              <w:spacing w:line="360" w:lineRule="exact"/>
              <w:ind w:left="-18" w:right="-18"/>
              <w:rPr>
                <w:rFonts w:ascii="Arial" w:hAnsi="Arial"/>
                <w:sz w:val="20"/>
                <w:szCs w:val="20"/>
              </w:rPr>
            </w:pPr>
            <w:r>
              <w:rPr>
                <w:rFonts w:ascii="Arial" w:hAnsi="Arial"/>
                <w:sz w:val="20"/>
                <w:szCs w:val="20"/>
              </w:rPr>
              <w:t>407</w:t>
            </w:r>
          </w:p>
        </w:tc>
      </w:tr>
      <w:tr w:rsidR="00030426" w:rsidTr="00DA4D35">
        <w:trPr>
          <w:trHeight w:val="80"/>
        </w:trPr>
        <w:tc>
          <w:tcPr>
            <w:tcW w:w="5670" w:type="dxa"/>
            <w:hideMark/>
          </w:tcPr>
          <w:p w:rsidR="00030426" w:rsidRDefault="00030426">
            <w:pPr>
              <w:tabs>
                <w:tab w:val="left" w:pos="567"/>
                <w:tab w:val="left" w:pos="1134"/>
                <w:tab w:val="left" w:pos="1701"/>
              </w:tabs>
              <w:spacing w:line="360" w:lineRule="exact"/>
              <w:ind w:left="132" w:right="-108" w:hanging="132"/>
              <w:rPr>
                <w:rFonts w:ascii="Arial" w:hAnsi="Arial" w:cs="Arial"/>
                <w:color w:val="000000"/>
                <w:sz w:val="20"/>
                <w:szCs w:val="20"/>
              </w:rPr>
            </w:pPr>
            <w:r>
              <w:rPr>
                <w:rFonts w:ascii="Arial" w:hAnsi="Arial" w:cs="Arial"/>
                <w:color w:val="000000"/>
                <w:sz w:val="20"/>
                <w:szCs w:val="20"/>
              </w:rPr>
              <w:t xml:space="preserve">Income tax expenses reported in the </w:t>
            </w:r>
            <w:r w:rsidR="00DA4D35">
              <w:rPr>
                <w:rFonts w:ascii="Arial" w:hAnsi="Arial" w:cs="Arial"/>
                <w:color w:val="000000"/>
                <w:sz w:val="20"/>
                <w:szCs w:val="20"/>
              </w:rPr>
              <w:t>profit or loss</w:t>
            </w:r>
            <w:r>
              <w:rPr>
                <w:rFonts w:ascii="Arial" w:hAnsi="Arial" w:cs="Arial"/>
                <w:color w:val="000000"/>
                <w:sz w:val="20"/>
                <w:szCs w:val="20"/>
              </w:rPr>
              <w:t xml:space="preserve"> </w:t>
            </w:r>
          </w:p>
        </w:tc>
        <w:tc>
          <w:tcPr>
            <w:tcW w:w="1710" w:type="dxa"/>
            <w:vAlign w:val="bottom"/>
            <w:hideMark/>
          </w:tcPr>
          <w:p w:rsidR="00030426" w:rsidRDefault="00030426">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32,262</w:t>
            </w:r>
          </w:p>
        </w:tc>
        <w:tc>
          <w:tcPr>
            <w:tcW w:w="1710" w:type="dxa"/>
            <w:vAlign w:val="bottom"/>
            <w:hideMark/>
          </w:tcPr>
          <w:p w:rsidR="00030426" w:rsidRDefault="00030426">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18,549</w:t>
            </w:r>
          </w:p>
        </w:tc>
      </w:tr>
    </w:tbl>
    <w:p w:rsidR="00030426" w:rsidRDefault="00030426" w:rsidP="00030426">
      <w:pPr>
        <w:spacing w:before="240" w:after="120" w:line="380" w:lineRule="exact"/>
        <w:ind w:left="605" w:hanging="605"/>
        <w:jc w:val="both"/>
        <w:rPr>
          <w:rFonts w:ascii="Arial" w:hAnsi="Arial"/>
          <w:b/>
          <w:bCs/>
          <w:sz w:val="22"/>
          <w:szCs w:val="22"/>
        </w:rPr>
      </w:pPr>
    </w:p>
    <w:p w:rsidR="00030426" w:rsidRDefault="00030426" w:rsidP="00030426">
      <w:pPr>
        <w:widowControl/>
        <w:overflowPunct/>
        <w:autoSpaceDE/>
        <w:adjustRightInd/>
        <w:rPr>
          <w:rFonts w:ascii="Arial" w:hAnsi="Arial"/>
          <w:b/>
          <w:bCs/>
          <w:sz w:val="22"/>
          <w:szCs w:val="22"/>
        </w:rPr>
      </w:pPr>
      <w:r>
        <w:rPr>
          <w:rFonts w:ascii="Arial" w:hAnsi="Arial"/>
          <w:b/>
          <w:bCs/>
          <w:sz w:val="22"/>
          <w:szCs w:val="22"/>
        </w:rPr>
        <w:br w:type="page"/>
      </w:r>
    </w:p>
    <w:p w:rsidR="00030426" w:rsidRDefault="00030426" w:rsidP="00030426">
      <w:pPr>
        <w:spacing w:before="240" w:after="120" w:line="380" w:lineRule="exact"/>
        <w:ind w:left="605" w:hanging="605"/>
        <w:jc w:val="both"/>
        <w:rPr>
          <w:rFonts w:ascii="Arial" w:hAnsi="Arial"/>
          <w:b/>
          <w:bCs/>
          <w:sz w:val="22"/>
          <w:szCs w:val="22"/>
        </w:rPr>
      </w:pPr>
      <w:r>
        <w:rPr>
          <w:rFonts w:ascii="Arial" w:hAnsi="Arial"/>
          <w:b/>
          <w:bCs/>
          <w:sz w:val="22"/>
          <w:szCs w:val="22"/>
        </w:rPr>
        <w:lastRenderedPageBreak/>
        <w:t>16.3</w:t>
      </w:r>
      <w:r>
        <w:rPr>
          <w:rFonts w:ascii="Arial" w:hAnsi="Arial"/>
          <w:b/>
          <w:bCs/>
          <w:sz w:val="22"/>
          <w:szCs w:val="22"/>
        </w:rPr>
        <w:tab/>
        <w:t>Income tax relating to each component of other comprehensive income</w:t>
      </w:r>
    </w:p>
    <w:p w:rsidR="00030426" w:rsidRDefault="00030426" w:rsidP="00030426">
      <w:pPr>
        <w:spacing w:before="120" w:after="120" w:line="380" w:lineRule="exact"/>
        <w:ind w:left="605" w:hanging="605"/>
        <w:jc w:val="both"/>
        <w:rPr>
          <w:rFonts w:ascii="Arial" w:hAnsi="Arial"/>
          <w:sz w:val="22"/>
          <w:szCs w:val="22"/>
        </w:rPr>
      </w:pPr>
      <w:r>
        <w:rPr>
          <w:rFonts w:ascii="Arial" w:hAnsi="Arial"/>
          <w:b/>
          <w:bCs/>
          <w:sz w:val="22"/>
          <w:szCs w:val="22"/>
        </w:rPr>
        <w:tab/>
      </w:r>
      <w:r>
        <w:rPr>
          <w:rFonts w:ascii="Arial" w:hAnsi="Arial"/>
          <w:sz w:val="22"/>
          <w:szCs w:val="22"/>
        </w:rPr>
        <w:t>The amounts of income tax relating to each component of other comprehensive income for the six-month periods ended 30 June 2020 and 2019 are as follows:</w:t>
      </w:r>
    </w:p>
    <w:p w:rsidR="00030426" w:rsidRDefault="00030426" w:rsidP="000D6611">
      <w:pPr>
        <w:tabs>
          <w:tab w:val="left" w:pos="1440"/>
          <w:tab w:val="right" w:pos="7200"/>
        </w:tabs>
        <w:spacing w:before="120" w:after="120" w:line="380" w:lineRule="exact"/>
        <w:ind w:left="360" w:right="86" w:hanging="360"/>
        <w:jc w:val="right"/>
        <w:rPr>
          <w:rFonts w:ascii="Arial" w:hAnsi="Arial" w:cs="Arial"/>
          <w:sz w:val="22"/>
          <w:szCs w:val="22"/>
        </w:rPr>
      </w:pPr>
      <w:r>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030426" w:rsidTr="00645C4E">
        <w:tc>
          <w:tcPr>
            <w:tcW w:w="5580" w:type="dxa"/>
          </w:tcPr>
          <w:p w:rsidR="00030426" w:rsidRDefault="00030426" w:rsidP="000D6611">
            <w:pPr>
              <w:widowControl/>
              <w:spacing w:line="380" w:lineRule="exact"/>
              <w:rPr>
                <w:rFonts w:ascii="Arial" w:hAnsi="Arial" w:cs="Arial"/>
                <w:color w:val="000000"/>
                <w:sz w:val="22"/>
                <w:szCs w:val="22"/>
              </w:rPr>
            </w:pPr>
          </w:p>
        </w:tc>
        <w:tc>
          <w:tcPr>
            <w:tcW w:w="3422" w:type="dxa"/>
            <w:gridSpan w:val="2"/>
            <w:vAlign w:val="bottom"/>
            <w:hideMark/>
          </w:tcPr>
          <w:p w:rsidR="00030426" w:rsidRDefault="00030426" w:rsidP="000D661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For the six-month periods ended </w:t>
            </w:r>
          </w:p>
          <w:p w:rsidR="00030426" w:rsidRDefault="00030426" w:rsidP="000D661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30 June</w:t>
            </w:r>
          </w:p>
        </w:tc>
      </w:tr>
      <w:tr w:rsidR="00030426" w:rsidTr="00645C4E">
        <w:tc>
          <w:tcPr>
            <w:tcW w:w="5580" w:type="dxa"/>
          </w:tcPr>
          <w:p w:rsidR="00030426" w:rsidRDefault="00030426" w:rsidP="000D6611">
            <w:pPr>
              <w:widowControl/>
              <w:spacing w:line="380" w:lineRule="exact"/>
              <w:rPr>
                <w:rFonts w:ascii="Arial" w:hAnsi="Arial" w:cs="Arial"/>
                <w:color w:val="000000"/>
                <w:sz w:val="22"/>
                <w:szCs w:val="22"/>
              </w:rPr>
            </w:pPr>
          </w:p>
        </w:tc>
        <w:tc>
          <w:tcPr>
            <w:tcW w:w="1711" w:type="dxa"/>
            <w:vAlign w:val="bottom"/>
            <w:hideMark/>
          </w:tcPr>
          <w:p w:rsidR="00030426" w:rsidRDefault="00030426" w:rsidP="000D661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2020</w:t>
            </w:r>
          </w:p>
        </w:tc>
        <w:tc>
          <w:tcPr>
            <w:tcW w:w="1711" w:type="dxa"/>
            <w:vAlign w:val="bottom"/>
            <w:hideMark/>
          </w:tcPr>
          <w:p w:rsidR="00030426" w:rsidRDefault="00030426" w:rsidP="000D661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2019</w:t>
            </w:r>
          </w:p>
        </w:tc>
      </w:tr>
      <w:tr w:rsidR="00030426" w:rsidTr="00645C4E">
        <w:tc>
          <w:tcPr>
            <w:tcW w:w="5580" w:type="dxa"/>
            <w:hideMark/>
          </w:tcPr>
          <w:p w:rsidR="00030426" w:rsidRDefault="00030426" w:rsidP="000D6611">
            <w:pPr>
              <w:widowControl/>
              <w:spacing w:line="380" w:lineRule="exact"/>
              <w:rPr>
                <w:rFonts w:ascii="Arial" w:hAnsi="Arial" w:cs="Arial"/>
                <w:color w:val="000000"/>
                <w:sz w:val="22"/>
                <w:szCs w:val="22"/>
              </w:rPr>
            </w:pPr>
            <w:r>
              <w:rPr>
                <w:rFonts w:ascii="Arial" w:hAnsi="Arial" w:cs="Arial"/>
                <w:color w:val="000000"/>
                <w:sz w:val="22"/>
                <w:szCs w:val="22"/>
              </w:rPr>
              <w:t xml:space="preserve">Deferred tax relating to actuarial </w:t>
            </w:r>
            <w:r w:rsidR="00B065A0">
              <w:rPr>
                <w:rFonts w:ascii="Arial" w:hAnsi="Arial" w:cs="Arial"/>
                <w:color w:val="000000"/>
                <w:sz w:val="22"/>
                <w:szCs w:val="22"/>
              </w:rPr>
              <w:t>gains</w:t>
            </w:r>
          </w:p>
        </w:tc>
        <w:tc>
          <w:tcPr>
            <w:tcW w:w="1711" w:type="dxa"/>
            <w:vAlign w:val="bottom"/>
            <w:hideMark/>
          </w:tcPr>
          <w:p w:rsidR="00030426" w:rsidRDefault="00030426" w:rsidP="000D6611">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w:t>
            </w:r>
          </w:p>
        </w:tc>
        <w:tc>
          <w:tcPr>
            <w:tcW w:w="1711" w:type="dxa"/>
            <w:vAlign w:val="bottom"/>
            <w:hideMark/>
          </w:tcPr>
          <w:p w:rsidR="00030426" w:rsidRDefault="00030426" w:rsidP="000D6611">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173</w:t>
            </w:r>
          </w:p>
        </w:tc>
      </w:tr>
    </w:tbl>
    <w:p w:rsidR="00030426" w:rsidRDefault="00030426" w:rsidP="00030426">
      <w:pPr>
        <w:spacing w:before="240" w:after="120" w:line="360" w:lineRule="exact"/>
        <w:ind w:left="547" w:hanging="547"/>
        <w:jc w:val="both"/>
        <w:rPr>
          <w:rFonts w:ascii="Arial" w:hAnsi="Arial" w:cs="Arial"/>
          <w:b/>
          <w:bCs/>
          <w:sz w:val="22"/>
          <w:szCs w:val="22"/>
        </w:rPr>
      </w:pPr>
      <w:r>
        <w:rPr>
          <w:rFonts w:ascii="Arial" w:hAnsi="Arial" w:cs="Arial"/>
          <w:b/>
          <w:bCs/>
          <w:sz w:val="22"/>
          <w:szCs w:val="22"/>
        </w:rPr>
        <w:t>17.</w:t>
      </w:r>
      <w:r>
        <w:rPr>
          <w:rFonts w:ascii="Arial" w:hAnsi="Arial" w:cs="Arial"/>
          <w:b/>
          <w:bCs/>
          <w:sz w:val="22"/>
          <w:szCs w:val="22"/>
        </w:rPr>
        <w:tab/>
        <w:t>Other assets</w:t>
      </w:r>
    </w:p>
    <w:p w:rsidR="00030426" w:rsidRDefault="00030426" w:rsidP="000D6611">
      <w:pPr>
        <w:tabs>
          <w:tab w:val="left" w:pos="1440"/>
          <w:tab w:val="right" w:pos="7200"/>
        </w:tabs>
        <w:spacing w:before="120" w:after="120" w:line="380" w:lineRule="exact"/>
        <w:ind w:left="360" w:right="86" w:hanging="360"/>
        <w:jc w:val="right"/>
        <w:rPr>
          <w:rFonts w:ascii="Arial" w:hAnsi="Arial" w:cs="Arial"/>
          <w:b/>
          <w:bCs/>
          <w:sz w:val="22"/>
          <w:szCs w:val="22"/>
        </w:rPr>
      </w:pPr>
      <w:r>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030426" w:rsidTr="00714A1E">
        <w:tc>
          <w:tcPr>
            <w:tcW w:w="5580" w:type="dxa"/>
          </w:tcPr>
          <w:p w:rsidR="00030426" w:rsidRDefault="00030426" w:rsidP="00645C4E">
            <w:pPr>
              <w:widowControl/>
              <w:spacing w:line="340" w:lineRule="exact"/>
              <w:rPr>
                <w:rFonts w:ascii="Arial" w:hAnsi="Arial" w:cs="Arial"/>
                <w:color w:val="000000"/>
                <w:sz w:val="22"/>
                <w:szCs w:val="22"/>
              </w:rPr>
            </w:pPr>
          </w:p>
        </w:tc>
        <w:tc>
          <w:tcPr>
            <w:tcW w:w="1711" w:type="dxa"/>
            <w:hideMark/>
          </w:tcPr>
          <w:p w:rsidR="00030426" w:rsidRDefault="00030426" w:rsidP="00645C4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30 June</w:t>
            </w:r>
          </w:p>
          <w:p w:rsidR="00030426" w:rsidRDefault="00030426" w:rsidP="00645C4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2020</w:t>
            </w:r>
          </w:p>
        </w:tc>
        <w:tc>
          <w:tcPr>
            <w:tcW w:w="1711" w:type="dxa"/>
            <w:hideMark/>
          </w:tcPr>
          <w:p w:rsidR="00030426" w:rsidRDefault="00030426" w:rsidP="00645C4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31 December</w:t>
            </w:r>
          </w:p>
          <w:p w:rsidR="00030426" w:rsidRDefault="00030426" w:rsidP="00645C4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2018</w:t>
            </w:r>
          </w:p>
        </w:tc>
      </w:tr>
      <w:tr w:rsidR="00030426" w:rsidTr="00714A1E">
        <w:tc>
          <w:tcPr>
            <w:tcW w:w="5580" w:type="dxa"/>
            <w:hideMark/>
          </w:tcPr>
          <w:p w:rsidR="00030426" w:rsidRDefault="00030426" w:rsidP="00645C4E">
            <w:pPr>
              <w:widowControl/>
              <w:spacing w:line="340" w:lineRule="exact"/>
              <w:rPr>
                <w:rFonts w:ascii="Arial" w:hAnsi="Arial" w:cs="Arial"/>
                <w:color w:val="000000"/>
                <w:sz w:val="22"/>
                <w:szCs w:val="22"/>
              </w:rPr>
            </w:pPr>
            <w:r>
              <w:rPr>
                <w:rFonts w:ascii="Arial" w:hAnsi="Arial" w:cs="Arial"/>
                <w:color w:val="000000"/>
                <w:sz w:val="22"/>
                <w:szCs w:val="22"/>
              </w:rPr>
              <w:t>Deposits</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8,613</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9,434</w:t>
            </w:r>
          </w:p>
        </w:tc>
      </w:tr>
      <w:tr w:rsidR="00645C4E" w:rsidTr="00714A1E">
        <w:tc>
          <w:tcPr>
            <w:tcW w:w="5580" w:type="dxa"/>
          </w:tcPr>
          <w:p w:rsidR="00645C4E" w:rsidRDefault="00645C4E" w:rsidP="00645C4E">
            <w:pPr>
              <w:widowControl/>
              <w:spacing w:line="340" w:lineRule="exact"/>
              <w:rPr>
                <w:rFonts w:ascii="Arial" w:hAnsi="Arial" w:cs="Arial"/>
                <w:color w:val="000000"/>
                <w:sz w:val="22"/>
                <w:szCs w:val="22"/>
              </w:rPr>
            </w:pPr>
            <w:r>
              <w:rPr>
                <w:rFonts w:ascii="Arial" w:hAnsi="Arial" w:cs="Arial"/>
                <w:color w:val="000000"/>
                <w:sz w:val="22"/>
                <w:szCs w:val="22"/>
              </w:rPr>
              <w:t>Payments of securities clearing fund</w:t>
            </w:r>
          </w:p>
        </w:tc>
        <w:tc>
          <w:tcPr>
            <w:tcW w:w="1711" w:type="dxa"/>
            <w:vAlign w:val="bottom"/>
          </w:tcPr>
          <w:p w:rsidR="00645C4E" w:rsidRDefault="00645C4E" w:rsidP="00645C4E">
            <w:pPr>
              <w:tabs>
                <w:tab w:val="decimal" w:pos="1332"/>
              </w:tabs>
              <w:spacing w:line="340" w:lineRule="exact"/>
              <w:ind w:right="-14"/>
              <w:rPr>
                <w:rFonts w:ascii="Arial" w:hAnsi="Arial" w:cs="Arial"/>
                <w:sz w:val="22"/>
                <w:szCs w:val="22"/>
              </w:rPr>
            </w:pPr>
            <w:r>
              <w:rPr>
                <w:rFonts w:ascii="Arial" w:hAnsi="Arial" w:cs="Arial"/>
                <w:sz w:val="22"/>
                <w:szCs w:val="22"/>
              </w:rPr>
              <w:t>111,497</w:t>
            </w:r>
          </w:p>
        </w:tc>
        <w:tc>
          <w:tcPr>
            <w:tcW w:w="1711" w:type="dxa"/>
            <w:vAlign w:val="bottom"/>
          </w:tcPr>
          <w:p w:rsidR="00645C4E" w:rsidRDefault="00645C4E" w:rsidP="00645C4E">
            <w:pPr>
              <w:tabs>
                <w:tab w:val="decimal" w:pos="1332"/>
              </w:tabs>
              <w:spacing w:line="340" w:lineRule="exact"/>
              <w:ind w:right="-14"/>
              <w:rPr>
                <w:rFonts w:ascii="Arial" w:hAnsi="Arial" w:cs="Arial"/>
                <w:sz w:val="22"/>
                <w:szCs w:val="22"/>
              </w:rPr>
            </w:pPr>
            <w:r>
              <w:rPr>
                <w:rFonts w:ascii="Arial" w:hAnsi="Arial" w:cs="Arial"/>
                <w:sz w:val="22"/>
                <w:szCs w:val="22"/>
              </w:rPr>
              <w:t>106,553</w:t>
            </w:r>
          </w:p>
        </w:tc>
      </w:tr>
      <w:tr w:rsidR="00030426" w:rsidTr="00714A1E">
        <w:tc>
          <w:tcPr>
            <w:tcW w:w="5580" w:type="dxa"/>
            <w:hideMark/>
          </w:tcPr>
          <w:p w:rsidR="00030426" w:rsidRDefault="00030426" w:rsidP="00645C4E">
            <w:pPr>
              <w:widowControl/>
              <w:spacing w:line="340" w:lineRule="exact"/>
              <w:rPr>
                <w:rFonts w:ascii="Arial" w:hAnsi="Arial" w:cs="Arial"/>
                <w:color w:val="000000"/>
                <w:sz w:val="22"/>
                <w:szCs w:val="22"/>
              </w:rPr>
            </w:pPr>
            <w:r>
              <w:rPr>
                <w:rFonts w:ascii="Arial" w:hAnsi="Arial" w:cs="Arial"/>
                <w:color w:val="000000"/>
                <w:sz w:val="22"/>
                <w:szCs w:val="22"/>
              </w:rPr>
              <w:t>Prepaid expenses</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22,02</w:t>
            </w:r>
            <w:r w:rsidR="00645C4E">
              <w:rPr>
                <w:rFonts w:ascii="Arial" w:hAnsi="Arial" w:cs="Arial"/>
                <w:sz w:val="22"/>
                <w:szCs w:val="22"/>
              </w:rPr>
              <w:t>0</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18,660</w:t>
            </w:r>
          </w:p>
        </w:tc>
      </w:tr>
      <w:tr w:rsidR="00030426" w:rsidTr="00714A1E">
        <w:tc>
          <w:tcPr>
            <w:tcW w:w="5580" w:type="dxa"/>
            <w:hideMark/>
          </w:tcPr>
          <w:p w:rsidR="00030426" w:rsidRDefault="00030426" w:rsidP="00645C4E">
            <w:pPr>
              <w:widowControl/>
              <w:spacing w:line="340" w:lineRule="exact"/>
              <w:ind w:right="-108"/>
              <w:rPr>
                <w:rFonts w:ascii="Arial" w:hAnsi="Arial" w:cs="Arial"/>
                <w:color w:val="000000"/>
                <w:sz w:val="22"/>
                <w:szCs w:val="22"/>
              </w:rPr>
            </w:pPr>
            <w:r>
              <w:rPr>
                <w:rFonts w:ascii="Arial" w:hAnsi="Arial" w:cs="Arial"/>
                <w:color w:val="000000"/>
                <w:sz w:val="22"/>
                <w:szCs w:val="22"/>
              </w:rPr>
              <w:t>Fees and services income receivables</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38,627</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39,563</w:t>
            </w:r>
          </w:p>
        </w:tc>
      </w:tr>
      <w:tr w:rsidR="00030426" w:rsidTr="00714A1E">
        <w:tc>
          <w:tcPr>
            <w:tcW w:w="5580" w:type="dxa"/>
            <w:hideMark/>
          </w:tcPr>
          <w:p w:rsidR="00030426" w:rsidRDefault="00030426" w:rsidP="00645C4E">
            <w:pPr>
              <w:widowControl/>
              <w:spacing w:line="340" w:lineRule="exact"/>
              <w:ind w:right="-198"/>
              <w:rPr>
                <w:rFonts w:ascii="Arial" w:hAnsi="Arial" w:cs="Arial"/>
                <w:color w:val="000000"/>
                <w:sz w:val="22"/>
                <w:szCs w:val="22"/>
              </w:rPr>
            </w:pPr>
            <w:r>
              <w:rPr>
                <w:rFonts w:ascii="Arial" w:hAnsi="Arial" w:cs="Arial"/>
                <w:color w:val="000000"/>
                <w:sz w:val="22"/>
                <w:szCs w:val="22"/>
              </w:rPr>
              <w:t>Securities deposit</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5,000</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5,000</w:t>
            </w:r>
          </w:p>
        </w:tc>
      </w:tr>
      <w:tr w:rsidR="00030426" w:rsidTr="00714A1E">
        <w:tc>
          <w:tcPr>
            <w:tcW w:w="5580" w:type="dxa"/>
            <w:hideMark/>
          </w:tcPr>
          <w:p w:rsidR="00030426" w:rsidRDefault="00030426" w:rsidP="00645C4E">
            <w:pPr>
              <w:widowControl/>
              <w:spacing w:line="340" w:lineRule="exact"/>
              <w:ind w:right="-198"/>
              <w:rPr>
                <w:rFonts w:ascii="Arial" w:hAnsi="Arial" w:cs="Arial"/>
                <w:color w:val="000000"/>
                <w:sz w:val="22"/>
                <w:szCs w:val="22"/>
              </w:rPr>
            </w:pPr>
            <w:r>
              <w:rPr>
                <w:rFonts w:ascii="Arial" w:hAnsi="Arial" w:cs="Arial"/>
                <w:color w:val="000000"/>
                <w:sz w:val="22"/>
                <w:szCs w:val="22"/>
              </w:rPr>
              <w:t>Interest and dividend receivables</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29,730</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29,846</w:t>
            </w:r>
          </w:p>
        </w:tc>
      </w:tr>
      <w:tr w:rsidR="00030426" w:rsidTr="00714A1E">
        <w:tc>
          <w:tcPr>
            <w:tcW w:w="5580" w:type="dxa"/>
            <w:hideMark/>
          </w:tcPr>
          <w:p w:rsidR="00030426" w:rsidRDefault="00030426" w:rsidP="00645C4E">
            <w:pPr>
              <w:widowControl/>
              <w:spacing w:line="340" w:lineRule="exact"/>
              <w:rPr>
                <w:rFonts w:ascii="Arial" w:hAnsi="Arial" w:cs="Arial"/>
                <w:color w:val="000000"/>
                <w:sz w:val="22"/>
                <w:szCs w:val="22"/>
              </w:rPr>
            </w:pPr>
            <w:r>
              <w:rPr>
                <w:rFonts w:ascii="Arial" w:hAnsi="Arial" w:cs="Arial"/>
                <w:color w:val="000000"/>
                <w:sz w:val="22"/>
                <w:szCs w:val="22"/>
              </w:rPr>
              <w:t>Others</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4,148</w:t>
            </w:r>
          </w:p>
        </w:tc>
        <w:tc>
          <w:tcPr>
            <w:tcW w:w="1711" w:type="dxa"/>
            <w:vAlign w:val="bottom"/>
            <w:hideMark/>
          </w:tcPr>
          <w:p w:rsidR="00030426" w:rsidRDefault="00030426" w:rsidP="00645C4E">
            <w:pPr>
              <w:tabs>
                <w:tab w:val="decimal" w:pos="1332"/>
              </w:tabs>
              <w:spacing w:line="340" w:lineRule="exact"/>
              <w:ind w:right="-14"/>
              <w:rPr>
                <w:rFonts w:ascii="Arial" w:hAnsi="Arial" w:cs="Arial"/>
                <w:sz w:val="22"/>
                <w:szCs w:val="22"/>
              </w:rPr>
            </w:pPr>
            <w:r>
              <w:rPr>
                <w:rFonts w:ascii="Arial" w:hAnsi="Arial" w:cs="Arial"/>
                <w:sz w:val="22"/>
                <w:szCs w:val="22"/>
              </w:rPr>
              <w:t>4,858</w:t>
            </w:r>
          </w:p>
        </w:tc>
      </w:tr>
      <w:tr w:rsidR="00030426" w:rsidTr="00714A1E">
        <w:tc>
          <w:tcPr>
            <w:tcW w:w="5580" w:type="dxa"/>
            <w:hideMark/>
          </w:tcPr>
          <w:p w:rsidR="00645C4E" w:rsidRDefault="00030426" w:rsidP="00645C4E">
            <w:pPr>
              <w:widowControl/>
              <w:spacing w:line="340" w:lineRule="exact"/>
              <w:rPr>
                <w:rFonts w:ascii="Arial" w:hAnsi="Arial" w:cs="Arial"/>
                <w:color w:val="000000"/>
                <w:sz w:val="22"/>
                <w:szCs w:val="22"/>
              </w:rPr>
            </w:pPr>
            <w:r>
              <w:rPr>
                <w:rFonts w:ascii="Arial" w:hAnsi="Arial" w:cs="Arial"/>
                <w:color w:val="000000"/>
                <w:sz w:val="22"/>
                <w:szCs w:val="22"/>
              </w:rPr>
              <w:t xml:space="preserve">Less: </w:t>
            </w:r>
            <w:r w:rsidR="00645C4E">
              <w:rPr>
                <w:rFonts w:ascii="Arial" w:hAnsi="Arial" w:cs="Arial"/>
                <w:color w:val="000000"/>
                <w:sz w:val="22"/>
                <w:szCs w:val="22"/>
              </w:rPr>
              <w:t>Allowance for expected credit losses/</w:t>
            </w:r>
          </w:p>
          <w:p w:rsidR="00030426" w:rsidRDefault="00645C4E" w:rsidP="00645C4E">
            <w:pPr>
              <w:widowControl/>
              <w:spacing w:line="340" w:lineRule="exact"/>
              <w:rPr>
                <w:rFonts w:ascii="Arial" w:hAnsi="Arial" w:cs="Arial"/>
                <w:color w:val="000000"/>
                <w:sz w:val="22"/>
                <w:szCs w:val="22"/>
              </w:rPr>
            </w:pPr>
            <w:r>
              <w:rPr>
                <w:rFonts w:ascii="Arial" w:hAnsi="Arial" w:cs="Arial"/>
                <w:color w:val="000000"/>
                <w:sz w:val="22"/>
                <w:szCs w:val="22"/>
              </w:rPr>
              <w:tab/>
            </w:r>
            <w:r w:rsidR="00030426">
              <w:rPr>
                <w:rFonts w:ascii="Arial" w:hAnsi="Arial" w:cs="Arial"/>
                <w:color w:val="000000"/>
                <w:sz w:val="22"/>
                <w:szCs w:val="22"/>
              </w:rPr>
              <w:t>Allowance for doubtful accounts</w:t>
            </w:r>
          </w:p>
        </w:tc>
        <w:tc>
          <w:tcPr>
            <w:tcW w:w="1711" w:type="dxa"/>
            <w:vAlign w:val="bottom"/>
            <w:hideMark/>
          </w:tcPr>
          <w:p w:rsidR="00030426" w:rsidRDefault="00030426" w:rsidP="00645C4E">
            <w:pPr>
              <w:pBdr>
                <w:bottom w:val="single" w:sz="6" w:space="1" w:color="auto"/>
              </w:pBdr>
              <w:tabs>
                <w:tab w:val="decimal" w:pos="1332"/>
              </w:tabs>
              <w:spacing w:line="340" w:lineRule="exact"/>
              <w:ind w:right="-14"/>
              <w:rPr>
                <w:rFonts w:ascii="Arial" w:hAnsi="Arial" w:cs="Arial"/>
                <w:sz w:val="22"/>
                <w:szCs w:val="22"/>
              </w:rPr>
            </w:pPr>
            <w:r>
              <w:rPr>
                <w:rFonts w:ascii="Arial" w:hAnsi="Arial" w:cs="Arial"/>
                <w:sz w:val="22"/>
                <w:szCs w:val="22"/>
              </w:rPr>
              <w:t>(11,648)</w:t>
            </w:r>
          </w:p>
        </w:tc>
        <w:tc>
          <w:tcPr>
            <w:tcW w:w="1711" w:type="dxa"/>
            <w:vAlign w:val="bottom"/>
            <w:hideMark/>
          </w:tcPr>
          <w:p w:rsidR="00030426" w:rsidRDefault="00030426" w:rsidP="00645C4E">
            <w:pPr>
              <w:pBdr>
                <w:bottom w:val="single" w:sz="6" w:space="1" w:color="auto"/>
              </w:pBdr>
              <w:tabs>
                <w:tab w:val="decimal" w:pos="1332"/>
              </w:tabs>
              <w:spacing w:line="340" w:lineRule="exact"/>
              <w:ind w:right="-14"/>
              <w:rPr>
                <w:rFonts w:ascii="Arial" w:hAnsi="Arial" w:cs="Arial"/>
                <w:sz w:val="22"/>
                <w:szCs w:val="22"/>
              </w:rPr>
            </w:pPr>
            <w:r>
              <w:rPr>
                <w:rFonts w:ascii="Arial" w:hAnsi="Arial" w:cs="Arial"/>
                <w:sz w:val="22"/>
                <w:szCs w:val="22"/>
              </w:rPr>
              <w:t>(11,648)</w:t>
            </w:r>
          </w:p>
        </w:tc>
      </w:tr>
      <w:tr w:rsidR="00030426" w:rsidTr="00714A1E">
        <w:tc>
          <w:tcPr>
            <w:tcW w:w="5580" w:type="dxa"/>
            <w:hideMark/>
          </w:tcPr>
          <w:p w:rsidR="00030426" w:rsidRDefault="00030426" w:rsidP="00645C4E">
            <w:pPr>
              <w:widowControl/>
              <w:tabs>
                <w:tab w:val="right" w:pos="5490"/>
              </w:tabs>
              <w:spacing w:line="340" w:lineRule="exact"/>
              <w:rPr>
                <w:rFonts w:ascii="Arial" w:hAnsi="Arial" w:cs="Arial"/>
                <w:color w:val="000000"/>
                <w:sz w:val="22"/>
                <w:szCs w:val="22"/>
              </w:rPr>
            </w:pPr>
            <w:r>
              <w:rPr>
                <w:rFonts w:ascii="Arial" w:hAnsi="Arial" w:cs="Arial"/>
                <w:color w:val="000000"/>
                <w:sz w:val="22"/>
                <w:szCs w:val="22"/>
              </w:rPr>
              <w:t>Total</w:t>
            </w:r>
          </w:p>
        </w:tc>
        <w:tc>
          <w:tcPr>
            <w:tcW w:w="1711" w:type="dxa"/>
            <w:vAlign w:val="bottom"/>
            <w:hideMark/>
          </w:tcPr>
          <w:p w:rsidR="00030426" w:rsidRDefault="00645C4E" w:rsidP="00645C4E">
            <w:pPr>
              <w:pBdr>
                <w:bottom w:val="double" w:sz="6" w:space="1" w:color="auto"/>
              </w:pBdr>
              <w:tabs>
                <w:tab w:val="decimal" w:pos="1332"/>
              </w:tabs>
              <w:spacing w:line="340" w:lineRule="exact"/>
              <w:ind w:right="-14"/>
              <w:rPr>
                <w:rFonts w:ascii="Arial" w:hAnsi="Arial" w:cs="Arial"/>
                <w:sz w:val="22"/>
                <w:szCs w:val="22"/>
              </w:rPr>
            </w:pPr>
            <w:r>
              <w:rPr>
                <w:rFonts w:ascii="Arial" w:hAnsi="Arial" w:cs="Arial"/>
                <w:sz w:val="22"/>
                <w:szCs w:val="22"/>
              </w:rPr>
              <w:t>207,987</w:t>
            </w:r>
          </w:p>
        </w:tc>
        <w:tc>
          <w:tcPr>
            <w:tcW w:w="1711" w:type="dxa"/>
            <w:vAlign w:val="bottom"/>
            <w:hideMark/>
          </w:tcPr>
          <w:p w:rsidR="00030426" w:rsidRDefault="00645C4E" w:rsidP="00645C4E">
            <w:pPr>
              <w:pBdr>
                <w:bottom w:val="double" w:sz="6" w:space="1" w:color="auto"/>
              </w:pBdr>
              <w:tabs>
                <w:tab w:val="decimal" w:pos="1332"/>
              </w:tabs>
              <w:spacing w:line="340" w:lineRule="exact"/>
              <w:ind w:right="-14"/>
              <w:rPr>
                <w:rFonts w:ascii="Arial" w:hAnsi="Arial" w:cs="Arial"/>
                <w:sz w:val="22"/>
                <w:szCs w:val="22"/>
              </w:rPr>
            </w:pPr>
            <w:r>
              <w:rPr>
                <w:rFonts w:ascii="Arial" w:hAnsi="Arial" w:cs="Arial"/>
                <w:sz w:val="22"/>
                <w:szCs w:val="22"/>
              </w:rPr>
              <w:t>202,266</w:t>
            </w:r>
          </w:p>
        </w:tc>
      </w:tr>
    </w:tbl>
    <w:p w:rsidR="00030426" w:rsidRDefault="00030426" w:rsidP="00645C4E">
      <w:pPr>
        <w:tabs>
          <w:tab w:val="left" w:pos="1440"/>
          <w:tab w:val="right" w:pos="7200"/>
        </w:tabs>
        <w:spacing w:before="120" w:line="380" w:lineRule="exact"/>
        <w:ind w:left="547" w:hanging="547"/>
        <w:jc w:val="thaiDistribute"/>
        <w:rPr>
          <w:rFonts w:ascii="Arial" w:hAnsi="Arial" w:cs="Arial"/>
          <w:b/>
          <w:bCs/>
          <w:sz w:val="22"/>
          <w:szCs w:val="22"/>
        </w:rPr>
      </w:pPr>
      <w:r>
        <w:rPr>
          <w:rFonts w:ascii="Arial" w:hAnsi="Arial" w:cs="Arial"/>
          <w:b/>
          <w:bCs/>
          <w:sz w:val="22"/>
          <w:szCs w:val="22"/>
        </w:rPr>
        <w:t>18.</w:t>
      </w:r>
      <w:r>
        <w:rPr>
          <w:rFonts w:ascii="Arial" w:hAnsi="Arial" w:cs="Arial"/>
          <w:b/>
          <w:bCs/>
          <w:sz w:val="22"/>
          <w:szCs w:val="22"/>
        </w:rPr>
        <w:tab/>
        <w:t>Borrowings from financial institutions / Debt issued and borrowings</w:t>
      </w:r>
    </w:p>
    <w:p w:rsidR="00030426" w:rsidRDefault="00030426" w:rsidP="000D6611">
      <w:pPr>
        <w:tabs>
          <w:tab w:val="left" w:pos="1440"/>
          <w:tab w:val="right" w:pos="7200"/>
        </w:tabs>
        <w:spacing w:before="120" w:after="120" w:line="380" w:lineRule="exact"/>
        <w:ind w:left="547" w:hanging="547"/>
        <w:jc w:val="right"/>
        <w:rPr>
          <w:rFonts w:ascii="Arial" w:hAnsi="Arial" w:cs="Arial"/>
          <w:sz w:val="16"/>
          <w:szCs w:val="16"/>
        </w:rPr>
      </w:pPr>
      <w:r>
        <w:rPr>
          <w:rFonts w:ascii="Arial" w:hAnsi="Arial" w:cs="Arial"/>
          <w:sz w:val="22"/>
          <w:szCs w:val="22"/>
        </w:rPr>
        <w:tab/>
      </w:r>
      <w:r>
        <w:rPr>
          <w:rFonts w:ascii="Arial" w:hAnsi="Arial" w:cs="Arial"/>
          <w:sz w:val="16"/>
          <w:szCs w:val="16"/>
        </w:rPr>
        <w:t>(Unit: Thousand Baht)</w:t>
      </w:r>
    </w:p>
    <w:tbl>
      <w:tblPr>
        <w:tblStyle w:val="TableGrid"/>
        <w:tblW w:w="89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tblGrid>
      <w:tr w:rsidR="00030426" w:rsidTr="000D6611">
        <w:tc>
          <w:tcPr>
            <w:tcW w:w="1962" w:type="dxa"/>
          </w:tcPr>
          <w:p w:rsidR="00030426" w:rsidRDefault="00030426">
            <w:pPr>
              <w:tabs>
                <w:tab w:val="left" w:pos="1440"/>
                <w:tab w:val="right" w:pos="7200"/>
              </w:tabs>
              <w:spacing w:line="280" w:lineRule="exact"/>
              <w:rPr>
                <w:rFonts w:ascii="Arial" w:hAnsi="Arial" w:cs="Arial"/>
                <w:sz w:val="16"/>
                <w:szCs w:val="16"/>
              </w:rPr>
            </w:pPr>
          </w:p>
        </w:tc>
        <w:tc>
          <w:tcPr>
            <w:tcW w:w="2430" w:type="dxa"/>
            <w:gridSpan w:val="2"/>
            <w:vAlign w:val="bottom"/>
            <w:hideMark/>
          </w:tcPr>
          <w:p w:rsidR="00030426" w:rsidRDefault="00030426">
            <w:pPr>
              <w:pBdr>
                <w:bottom w:val="single" w:sz="4" w:space="1" w:color="auto"/>
              </w:pBdr>
              <w:tabs>
                <w:tab w:val="left" w:pos="1440"/>
                <w:tab w:val="right" w:pos="7200"/>
              </w:tabs>
              <w:spacing w:line="280" w:lineRule="exact"/>
              <w:jc w:val="center"/>
              <w:rPr>
                <w:rFonts w:ascii="Arial" w:hAnsi="Arial" w:cs="Arial"/>
                <w:sz w:val="16"/>
                <w:szCs w:val="16"/>
              </w:rPr>
            </w:pPr>
            <w:r>
              <w:rPr>
                <w:rFonts w:ascii="Arial" w:hAnsi="Arial" w:cs="Arial"/>
                <w:sz w:val="16"/>
                <w:szCs w:val="16"/>
              </w:rPr>
              <w:t>Interest rate per annum</w:t>
            </w:r>
          </w:p>
        </w:tc>
        <w:tc>
          <w:tcPr>
            <w:tcW w:w="2250" w:type="dxa"/>
            <w:gridSpan w:val="2"/>
            <w:vAlign w:val="bottom"/>
            <w:hideMark/>
          </w:tcPr>
          <w:p w:rsidR="00030426" w:rsidRDefault="00030426">
            <w:pPr>
              <w:pBdr>
                <w:bottom w:val="single" w:sz="4" w:space="1" w:color="auto"/>
              </w:pBdr>
              <w:tabs>
                <w:tab w:val="left" w:pos="1440"/>
                <w:tab w:val="right" w:pos="7200"/>
              </w:tabs>
              <w:spacing w:line="280" w:lineRule="exact"/>
              <w:jc w:val="center"/>
              <w:rPr>
                <w:rFonts w:ascii="Arial" w:hAnsi="Arial" w:cs="Arial"/>
                <w:sz w:val="16"/>
                <w:szCs w:val="16"/>
              </w:rPr>
            </w:pPr>
            <w:r>
              <w:rPr>
                <w:rFonts w:ascii="Arial" w:hAnsi="Arial" w:cs="Arial"/>
                <w:sz w:val="16"/>
                <w:szCs w:val="16"/>
              </w:rPr>
              <w:t>Remaining                                      period to maturity</w:t>
            </w:r>
          </w:p>
        </w:tc>
        <w:tc>
          <w:tcPr>
            <w:tcW w:w="2340" w:type="dxa"/>
            <w:gridSpan w:val="2"/>
            <w:vAlign w:val="bottom"/>
          </w:tcPr>
          <w:p w:rsidR="00030426" w:rsidRDefault="00030426">
            <w:pPr>
              <w:tabs>
                <w:tab w:val="left" w:pos="1440"/>
                <w:tab w:val="right" w:pos="7200"/>
              </w:tabs>
              <w:spacing w:line="280" w:lineRule="exact"/>
              <w:jc w:val="center"/>
              <w:rPr>
                <w:rFonts w:ascii="Arial" w:hAnsi="Arial" w:cs="Arial"/>
                <w:sz w:val="16"/>
                <w:szCs w:val="16"/>
              </w:rPr>
            </w:pPr>
          </w:p>
        </w:tc>
      </w:tr>
      <w:tr w:rsidR="00030426" w:rsidTr="000D6611">
        <w:tc>
          <w:tcPr>
            <w:tcW w:w="1962" w:type="dxa"/>
          </w:tcPr>
          <w:p w:rsidR="00030426" w:rsidRDefault="00030426">
            <w:pPr>
              <w:tabs>
                <w:tab w:val="left" w:pos="1440"/>
                <w:tab w:val="right" w:pos="7200"/>
              </w:tabs>
              <w:spacing w:line="280" w:lineRule="exact"/>
              <w:rPr>
                <w:rFonts w:ascii="Arial" w:hAnsi="Arial" w:cs="Arial"/>
                <w:sz w:val="16"/>
                <w:szCs w:val="16"/>
              </w:rPr>
            </w:pPr>
          </w:p>
        </w:tc>
        <w:tc>
          <w:tcPr>
            <w:tcW w:w="1170" w:type="dxa"/>
            <w:hideMark/>
          </w:tcPr>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30 June</w:t>
            </w:r>
          </w:p>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2020</w:t>
            </w:r>
          </w:p>
        </w:tc>
        <w:tc>
          <w:tcPr>
            <w:tcW w:w="1260" w:type="dxa"/>
            <w:hideMark/>
          </w:tcPr>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31 December</w:t>
            </w:r>
          </w:p>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2019</w:t>
            </w:r>
          </w:p>
        </w:tc>
        <w:tc>
          <w:tcPr>
            <w:tcW w:w="1047" w:type="dxa"/>
            <w:hideMark/>
          </w:tcPr>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30 June</w:t>
            </w:r>
          </w:p>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2020</w:t>
            </w:r>
          </w:p>
        </w:tc>
        <w:tc>
          <w:tcPr>
            <w:tcW w:w="1203" w:type="dxa"/>
            <w:hideMark/>
          </w:tcPr>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31 December</w:t>
            </w:r>
          </w:p>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2019</w:t>
            </w:r>
          </w:p>
        </w:tc>
        <w:tc>
          <w:tcPr>
            <w:tcW w:w="1134" w:type="dxa"/>
            <w:hideMark/>
          </w:tcPr>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30 June</w:t>
            </w:r>
          </w:p>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2020</w:t>
            </w:r>
          </w:p>
        </w:tc>
        <w:tc>
          <w:tcPr>
            <w:tcW w:w="1206" w:type="dxa"/>
            <w:hideMark/>
          </w:tcPr>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31 December</w:t>
            </w:r>
          </w:p>
          <w:p w:rsidR="00030426" w:rsidRDefault="00030426">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2019</w:t>
            </w:r>
          </w:p>
        </w:tc>
      </w:tr>
      <w:tr w:rsidR="00030426" w:rsidTr="000D6611">
        <w:trPr>
          <w:trHeight w:val="80"/>
        </w:trPr>
        <w:tc>
          <w:tcPr>
            <w:tcW w:w="1962" w:type="dxa"/>
          </w:tcPr>
          <w:p w:rsidR="00030426" w:rsidRDefault="00030426">
            <w:pPr>
              <w:tabs>
                <w:tab w:val="left" w:pos="1440"/>
                <w:tab w:val="right" w:pos="7200"/>
              </w:tabs>
              <w:spacing w:line="280" w:lineRule="exact"/>
              <w:rPr>
                <w:rFonts w:ascii="Arial" w:hAnsi="Arial" w:cs="Arial"/>
                <w:sz w:val="16"/>
                <w:szCs w:val="16"/>
                <w:u w:val="single"/>
              </w:rPr>
            </w:pPr>
          </w:p>
        </w:tc>
        <w:tc>
          <w:tcPr>
            <w:tcW w:w="1170" w:type="dxa"/>
            <w:hideMark/>
          </w:tcPr>
          <w:p w:rsidR="00030426" w:rsidRDefault="00030426">
            <w:pPr>
              <w:tabs>
                <w:tab w:val="left" w:pos="1440"/>
                <w:tab w:val="right" w:pos="7200"/>
              </w:tabs>
              <w:spacing w:line="280" w:lineRule="exact"/>
              <w:jc w:val="center"/>
              <w:rPr>
                <w:rFonts w:ascii="Arial" w:hAnsi="Arial" w:cs="Arial"/>
                <w:sz w:val="16"/>
                <w:szCs w:val="16"/>
              </w:rPr>
            </w:pPr>
            <w:r>
              <w:rPr>
                <w:rFonts w:ascii="Arial" w:hAnsi="Arial" w:cs="Arial"/>
                <w:sz w:val="16"/>
                <w:szCs w:val="16"/>
              </w:rPr>
              <w:t>(Percent)</w:t>
            </w:r>
          </w:p>
        </w:tc>
        <w:tc>
          <w:tcPr>
            <w:tcW w:w="1260" w:type="dxa"/>
            <w:hideMark/>
          </w:tcPr>
          <w:p w:rsidR="00030426" w:rsidRDefault="00030426">
            <w:pPr>
              <w:tabs>
                <w:tab w:val="left" w:pos="1440"/>
                <w:tab w:val="right" w:pos="7200"/>
              </w:tabs>
              <w:spacing w:line="280" w:lineRule="exact"/>
              <w:jc w:val="center"/>
              <w:rPr>
                <w:rFonts w:ascii="Arial" w:hAnsi="Arial" w:cs="Arial"/>
                <w:sz w:val="16"/>
                <w:szCs w:val="16"/>
              </w:rPr>
            </w:pPr>
            <w:r>
              <w:rPr>
                <w:rFonts w:ascii="Arial" w:hAnsi="Arial" w:cs="Arial"/>
                <w:sz w:val="16"/>
                <w:szCs w:val="16"/>
              </w:rPr>
              <w:t>(Percent)</w:t>
            </w:r>
          </w:p>
        </w:tc>
        <w:tc>
          <w:tcPr>
            <w:tcW w:w="1047" w:type="dxa"/>
          </w:tcPr>
          <w:p w:rsidR="00030426" w:rsidRDefault="00030426">
            <w:pPr>
              <w:tabs>
                <w:tab w:val="left" w:pos="1440"/>
                <w:tab w:val="right" w:pos="7200"/>
              </w:tabs>
              <w:spacing w:line="280" w:lineRule="exact"/>
              <w:rPr>
                <w:rFonts w:ascii="Arial" w:hAnsi="Arial" w:cs="Arial"/>
                <w:sz w:val="16"/>
                <w:szCs w:val="16"/>
              </w:rPr>
            </w:pPr>
          </w:p>
        </w:tc>
        <w:tc>
          <w:tcPr>
            <w:tcW w:w="1203" w:type="dxa"/>
          </w:tcPr>
          <w:p w:rsidR="00030426" w:rsidRDefault="00030426">
            <w:pPr>
              <w:tabs>
                <w:tab w:val="left" w:pos="1440"/>
                <w:tab w:val="right" w:pos="7200"/>
              </w:tabs>
              <w:spacing w:line="280" w:lineRule="exact"/>
              <w:rPr>
                <w:rFonts w:ascii="Arial" w:hAnsi="Arial" w:cs="Arial"/>
                <w:sz w:val="16"/>
                <w:szCs w:val="16"/>
              </w:rPr>
            </w:pPr>
          </w:p>
        </w:tc>
        <w:tc>
          <w:tcPr>
            <w:tcW w:w="1134" w:type="dxa"/>
          </w:tcPr>
          <w:p w:rsidR="00030426" w:rsidRDefault="00030426">
            <w:pPr>
              <w:tabs>
                <w:tab w:val="left" w:pos="1440"/>
                <w:tab w:val="right" w:pos="7200"/>
              </w:tabs>
              <w:spacing w:line="280" w:lineRule="exact"/>
              <w:rPr>
                <w:rFonts w:ascii="Arial" w:hAnsi="Arial" w:cs="Arial"/>
                <w:sz w:val="16"/>
                <w:szCs w:val="16"/>
              </w:rPr>
            </w:pPr>
          </w:p>
        </w:tc>
        <w:tc>
          <w:tcPr>
            <w:tcW w:w="1206" w:type="dxa"/>
          </w:tcPr>
          <w:p w:rsidR="00030426" w:rsidRDefault="00030426">
            <w:pPr>
              <w:tabs>
                <w:tab w:val="left" w:pos="942"/>
                <w:tab w:val="left" w:pos="1440"/>
                <w:tab w:val="right" w:pos="7200"/>
              </w:tabs>
              <w:spacing w:line="280" w:lineRule="exact"/>
              <w:rPr>
                <w:rFonts w:ascii="Arial" w:hAnsi="Arial" w:cs="Arial"/>
                <w:sz w:val="16"/>
                <w:szCs w:val="16"/>
              </w:rPr>
            </w:pPr>
          </w:p>
        </w:tc>
      </w:tr>
      <w:tr w:rsidR="00030426" w:rsidTr="000D6611">
        <w:tc>
          <w:tcPr>
            <w:tcW w:w="4395" w:type="dxa"/>
            <w:gridSpan w:val="3"/>
            <w:hideMark/>
          </w:tcPr>
          <w:p w:rsidR="00030426" w:rsidRDefault="00030426">
            <w:pPr>
              <w:tabs>
                <w:tab w:val="left" w:pos="1440"/>
                <w:tab w:val="right" w:pos="7200"/>
              </w:tabs>
              <w:spacing w:line="280" w:lineRule="exact"/>
              <w:rPr>
                <w:rFonts w:ascii="Arial" w:hAnsi="Arial" w:cs="Arial"/>
                <w:sz w:val="16"/>
                <w:szCs w:val="16"/>
              </w:rPr>
            </w:pPr>
            <w:r>
              <w:rPr>
                <w:rFonts w:ascii="Arial" w:hAnsi="Arial" w:cs="Arial"/>
                <w:sz w:val="16"/>
                <w:szCs w:val="16"/>
                <w:u w:val="single"/>
              </w:rPr>
              <w:t>Borrowings from financial institutions</w:t>
            </w:r>
          </w:p>
        </w:tc>
        <w:tc>
          <w:tcPr>
            <w:tcW w:w="1047" w:type="dxa"/>
          </w:tcPr>
          <w:p w:rsidR="00030426" w:rsidRDefault="00030426">
            <w:pPr>
              <w:tabs>
                <w:tab w:val="left" w:pos="1440"/>
                <w:tab w:val="right" w:pos="7200"/>
              </w:tabs>
              <w:spacing w:line="280" w:lineRule="exact"/>
              <w:rPr>
                <w:rFonts w:ascii="Arial" w:hAnsi="Arial" w:cs="Arial"/>
                <w:sz w:val="16"/>
                <w:szCs w:val="16"/>
              </w:rPr>
            </w:pPr>
          </w:p>
        </w:tc>
        <w:tc>
          <w:tcPr>
            <w:tcW w:w="1203" w:type="dxa"/>
          </w:tcPr>
          <w:p w:rsidR="00030426" w:rsidRDefault="00030426">
            <w:pPr>
              <w:tabs>
                <w:tab w:val="left" w:pos="1440"/>
                <w:tab w:val="right" w:pos="7200"/>
              </w:tabs>
              <w:spacing w:line="280" w:lineRule="exact"/>
              <w:rPr>
                <w:rFonts w:ascii="Arial" w:hAnsi="Arial" w:cs="Arial"/>
                <w:sz w:val="16"/>
                <w:szCs w:val="16"/>
              </w:rPr>
            </w:pPr>
          </w:p>
        </w:tc>
        <w:tc>
          <w:tcPr>
            <w:tcW w:w="1134" w:type="dxa"/>
          </w:tcPr>
          <w:p w:rsidR="00030426" w:rsidRDefault="00030426">
            <w:pPr>
              <w:tabs>
                <w:tab w:val="left" w:pos="1440"/>
                <w:tab w:val="right" w:pos="7200"/>
              </w:tabs>
              <w:spacing w:line="280" w:lineRule="exact"/>
              <w:rPr>
                <w:rFonts w:ascii="Arial" w:hAnsi="Arial" w:cs="Arial"/>
                <w:sz w:val="16"/>
                <w:szCs w:val="16"/>
              </w:rPr>
            </w:pPr>
          </w:p>
        </w:tc>
        <w:tc>
          <w:tcPr>
            <w:tcW w:w="1206" w:type="dxa"/>
          </w:tcPr>
          <w:p w:rsidR="00030426" w:rsidRDefault="00030426">
            <w:pPr>
              <w:tabs>
                <w:tab w:val="left" w:pos="942"/>
                <w:tab w:val="left" w:pos="1440"/>
                <w:tab w:val="right" w:pos="7200"/>
              </w:tabs>
              <w:spacing w:line="280" w:lineRule="exact"/>
              <w:rPr>
                <w:rFonts w:ascii="Arial" w:hAnsi="Arial" w:cs="Arial"/>
                <w:sz w:val="16"/>
                <w:szCs w:val="16"/>
              </w:rPr>
            </w:pPr>
          </w:p>
        </w:tc>
      </w:tr>
      <w:tr w:rsidR="00030426" w:rsidTr="000D6611">
        <w:tc>
          <w:tcPr>
            <w:tcW w:w="1962" w:type="dxa"/>
            <w:hideMark/>
          </w:tcPr>
          <w:p w:rsidR="00030426" w:rsidRDefault="00030426">
            <w:pPr>
              <w:tabs>
                <w:tab w:val="left" w:pos="1440"/>
                <w:tab w:val="right" w:pos="7200"/>
              </w:tabs>
              <w:spacing w:line="280" w:lineRule="exact"/>
              <w:rPr>
                <w:rFonts w:ascii="Arial" w:hAnsi="Arial" w:cs="Arial"/>
                <w:sz w:val="16"/>
                <w:szCs w:val="16"/>
              </w:rPr>
            </w:pPr>
            <w:r>
              <w:rPr>
                <w:rFonts w:ascii="Arial" w:hAnsi="Arial" w:cs="Arial"/>
                <w:sz w:val="16"/>
                <w:szCs w:val="16"/>
              </w:rPr>
              <w:t>Promissory notes</w:t>
            </w:r>
          </w:p>
        </w:tc>
        <w:tc>
          <w:tcPr>
            <w:tcW w:w="1170" w:type="dxa"/>
            <w:hideMark/>
          </w:tcPr>
          <w:p w:rsidR="00030426" w:rsidRDefault="00030426">
            <w:pPr>
              <w:spacing w:line="280" w:lineRule="exact"/>
              <w:jc w:val="center"/>
              <w:rPr>
                <w:rFonts w:ascii="Arial" w:hAnsi="Arial" w:cs="Arial"/>
                <w:sz w:val="16"/>
                <w:szCs w:val="16"/>
              </w:rPr>
            </w:pPr>
            <w:r>
              <w:rPr>
                <w:rFonts w:ascii="Arial" w:hAnsi="Arial" w:cs="Arial"/>
                <w:sz w:val="16"/>
                <w:szCs w:val="16"/>
              </w:rPr>
              <w:t>0.65</w:t>
            </w:r>
          </w:p>
        </w:tc>
        <w:tc>
          <w:tcPr>
            <w:tcW w:w="1260" w:type="dxa"/>
            <w:hideMark/>
          </w:tcPr>
          <w:p w:rsidR="00030426" w:rsidRDefault="00030426">
            <w:pPr>
              <w:spacing w:line="280" w:lineRule="exact"/>
              <w:jc w:val="center"/>
              <w:rPr>
                <w:rFonts w:ascii="Arial" w:hAnsi="Arial" w:cs="Arial"/>
                <w:sz w:val="16"/>
                <w:szCs w:val="16"/>
                <w:cs/>
              </w:rPr>
            </w:pPr>
            <w:r>
              <w:rPr>
                <w:rFonts w:ascii="Arial" w:hAnsi="Arial" w:cs="Arial"/>
                <w:sz w:val="16"/>
                <w:szCs w:val="16"/>
              </w:rPr>
              <w:t>1.40</w:t>
            </w:r>
          </w:p>
        </w:tc>
        <w:tc>
          <w:tcPr>
            <w:tcW w:w="1047" w:type="dxa"/>
            <w:hideMark/>
          </w:tcPr>
          <w:p w:rsidR="00030426" w:rsidRDefault="00030426">
            <w:pPr>
              <w:spacing w:line="280" w:lineRule="exact"/>
              <w:jc w:val="center"/>
              <w:rPr>
                <w:rFonts w:ascii="Arial" w:hAnsi="Arial" w:cs="Arial"/>
                <w:sz w:val="16"/>
                <w:szCs w:val="16"/>
                <w:cs/>
              </w:rPr>
            </w:pPr>
            <w:r>
              <w:rPr>
                <w:rFonts w:ascii="Arial" w:hAnsi="Arial" w:cs="Arial"/>
                <w:sz w:val="16"/>
                <w:szCs w:val="16"/>
              </w:rPr>
              <w:t>At call</w:t>
            </w:r>
          </w:p>
        </w:tc>
        <w:tc>
          <w:tcPr>
            <w:tcW w:w="1203" w:type="dxa"/>
            <w:hideMark/>
          </w:tcPr>
          <w:p w:rsidR="00030426" w:rsidRDefault="00030426">
            <w:pPr>
              <w:spacing w:line="280" w:lineRule="exact"/>
              <w:jc w:val="center"/>
              <w:rPr>
                <w:rFonts w:ascii="Arial" w:hAnsi="Arial" w:cs="Arial"/>
                <w:sz w:val="16"/>
                <w:szCs w:val="16"/>
              </w:rPr>
            </w:pPr>
            <w:r>
              <w:rPr>
                <w:rFonts w:ascii="Arial" w:hAnsi="Arial" w:cs="Arial"/>
                <w:sz w:val="16"/>
                <w:szCs w:val="16"/>
              </w:rPr>
              <w:t>At call</w:t>
            </w:r>
          </w:p>
        </w:tc>
        <w:tc>
          <w:tcPr>
            <w:tcW w:w="1134" w:type="dxa"/>
            <w:vAlign w:val="bottom"/>
            <w:hideMark/>
          </w:tcPr>
          <w:p w:rsidR="00030426" w:rsidRDefault="00030426" w:rsidP="00261693">
            <w:pPr>
              <w:pBdr>
                <w:bottom w:val="single" w:sz="4" w:space="1" w:color="auto"/>
              </w:pBdr>
              <w:spacing w:line="280" w:lineRule="exact"/>
              <w:jc w:val="right"/>
              <w:rPr>
                <w:rFonts w:ascii="Arial" w:hAnsi="Arial" w:cs="Arial"/>
                <w:sz w:val="16"/>
                <w:szCs w:val="16"/>
              </w:rPr>
            </w:pPr>
            <w:r>
              <w:rPr>
                <w:rFonts w:ascii="Arial" w:hAnsi="Arial" w:cs="Arial"/>
                <w:sz w:val="16"/>
                <w:szCs w:val="16"/>
              </w:rPr>
              <w:t>760,000</w:t>
            </w:r>
          </w:p>
        </w:tc>
        <w:tc>
          <w:tcPr>
            <w:tcW w:w="1206" w:type="dxa"/>
            <w:vAlign w:val="bottom"/>
            <w:hideMark/>
          </w:tcPr>
          <w:p w:rsidR="00030426" w:rsidRDefault="00030426" w:rsidP="00261693">
            <w:pPr>
              <w:pBdr>
                <w:bottom w:val="single" w:sz="4" w:space="1" w:color="auto"/>
              </w:pBdr>
              <w:spacing w:line="280" w:lineRule="exact"/>
              <w:jc w:val="right"/>
              <w:rPr>
                <w:rFonts w:ascii="Arial" w:hAnsi="Arial" w:cs="Arial"/>
                <w:sz w:val="16"/>
                <w:szCs w:val="16"/>
              </w:rPr>
            </w:pPr>
            <w:r>
              <w:rPr>
                <w:rFonts w:ascii="Arial" w:hAnsi="Arial" w:cs="Arial"/>
                <w:sz w:val="16"/>
                <w:szCs w:val="16"/>
              </w:rPr>
              <w:t>415,000</w:t>
            </w:r>
          </w:p>
        </w:tc>
      </w:tr>
      <w:tr w:rsidR="00030426" w:rsidTr="000D6611">
        <w:tc>
          <w:tcPr>
            <w:tcW w:w="1962" w:type="dxa"/>
            <w:hideMark/>
          </w:tcPr>
          <w:p w:rsidR="00030426" w:rsidRDefault="00030426">
            <w:pPr>
              <w:tabs>
                <w:tab w:val="left" w:pos="1440"/>
                <w:tab w:val="right" w:pos="7200"/>
              </w:tabs>
              <w:spacing w:line="280" w:lineRule="exact"/>
              <w:rPr>
                <w:rFonts w:ascii="Arial" w:hAnsi="Arial" w:cs="Arial"/>
                <w:sz w:val="16"/>
                <w:szCs w:val="16"/>
              </w:rPr>
            </w:pPr>
            <w:r>
              <w:rPr>
                <w:rFonts w:ascii="Arial" w:hAnsi="Arial" w:cs="Arial"/>
                <w:sz w:val="16"/>
                <w:szCs w:val="16"/>
              </w:rPr>
              <w:t>Total</w:t>
            </w:r>
          </w:p>
        </w:tc>
        <w:tc>
          <w:tcPr>
            <w:tcW w:w="1170" w:type="dxa"/>
          </w:tcPr>
          <w:p w:rsidR="00030426" w:rsidRDefault="00030426">
            <w:pPr>
              <w:spacing w:line="280" w:lineRule="exact"/>
              <w:jc w:val="right"/>
              <w:rPr>
                <w:rFonts w:ascii="Arial" w:hAnsi="Arial" w:cs="Arial"/>
                <w:sz w:val="16"/>
                <w:szCs w:val="16"/>
              </w:rPr>
            </w:pPr>
          </w:p>
        </w:tc>
        <w:tc>
          <w:tcPr>
            <w:tcW w:w="1260" w:type="dxa"/>
          </w:tcPr>
          <w:p w:rsidR="00030426" w:rsidRDefault="00030426">
            <w:pPr>
              <w:spacing w:line="280" w:lineRule="exact"/>
              <w:jc w:val="right"/>
              <w:rPr>
                <w:rFonts w:ascii="Arial" w:hAnsi="Arial" w:cs="Arial"/>
                <w:sz w:val="16"/>
                <w:szCs w:val="16"/>
              </w:rPr>
            </w:pPr>
          </w:p>
        </w:tc>
        <w:tc>
          <w:tcPr>
            <w:tcW w:w="1047" w:type="dxa"/>
          </w:tcPr>
          <w:p w:rsidR="00030426" w:rsidRDefault="00030426">
            <w:pPr>
              <w:spacing w:line="280" w:lineRule="exact"/>
              <w:rPr>
                <w:rFonts w:ascii="Arial" w:hAnsi="Arial" w:cs="Arial"/>
                <w:sz w:val="16"/>
                <w:szCs w:val="16"/>
              </w:rPr>
            </w:pPr>
          </w:p>
        </w:tc>
        <w:tc>
          <w:tcPr>
            <w:tcW w:w="1203" w:type="dxa"/>
          </w:tcPr>
          <w:p w:rsidR="00030426" w:rsidRDefault="00030426">
            <w:pPr>
              <w:spacing w:line="280" w:lineRule="exact"/>
              <w:rPr>
                <w:rFonts w:ascii="Arial" w:hAnsi="Arial" w:cs="Arial"/>
                <w:sz w:val="16"/>
                <w:szCs w:val="16"/>
              </w:rPr>
            </w:pPr>
          </w:p>
        </w:tc>
        <w:tc>
          <w:tcPr>
            <w:tcW w:w="1134" w:type="dxa"/>
            <w:vAlign w:val="bottom"/>
            <w:hideMark/>
          </w:tcPr>
          <w:p w:rsidR="00030426" w:rsidRDefault="00030426">
            <w:pPr>
              <w:pBdr>
                <w:bottom w:val="double" w:sz="6" w:space="1" w:color="auto"/>
              </w:pBdr>
              <w:spacing w:line="280" w:lineRule="exact"/>
              <w:jc w:val="right"/>
              <w:rPr>
                <w:rFonts w:ascii="Arial" w:hAnsi="Arial" w:cs="Arial"/>
                <w:sz w:val="16"/>
                <w:szCs w:val="16"/>
              </w:rPr>
            </w:pPr>
            <w:r>
              <w:rPr>
                <w:rFonts w:ascii="Arial" w:hAnsi="Arial" w:cs="Arial"/>
                <w:sz w:val="16"/>
                <w:szCs w:val="16"/>
              </w:rPr>
              <w:t>760,000</w:t>
            </w:r>
          </w:p>
        </w:tc>
        <w:tc>
          <w:tcPr>
            <w:tcW w:w="1206" w:type="dxa"/>
            <w:hideMark/>
          </w:tcPr>
          <w:p w:rsidR="00030426" w:rsidRDefault="00030426">
            <w:pPr>
              <w:pBdr>
                <w:bottom w:val="double" w:sz="4" w:space="1" w:color="auto"/>
              </w:pBdr>
              <w:spacing w:line="280" w:lineRule="exact"/>
              <w:jc w:val="right"/>
              <w:rPr>
                <w:rFonts w:ascii="Arial" w:hAnsi="Arial" w:cs="Arial"/>
                <w:sz w:val="16"/>
                <w:szCs w:val="16"/>
              </w:rPr>
            </w:pPr>
            <w:r>
              <w:rPr>
                <w:rFonts w:ascii="Arial" w:hAnsi="Arial" w:cs="Arial"/>
                <w:sz w:val="16"/>
                <w:szCs w:val="16"/>
              </w:rPr>
              <w:t>415,000</w:t>
            </w:r>
          </w:p>
        </w:tc>
      </w:tr>
      <w:tr w:rsidR="00030426" w:rsidTr="000D6611">
        <w:tc>
          <w:tcPr>
            <w:tcW w:w="3135" w:type="dxa"/>
            <w:gridSpan w:val="2"/>
            <w:hideMark/>
          </w:tcPr>
          <w:p w:rsidR="00030426" w:rsidRDefault="00030426">
            <w:pPr>
              <w:tabs>
                <w:tab w:val="left" w:pos="1440"/>
                <w:tab w:val="right" w:pos="7200"/>
              </w:tabs>
              <w:spacing w:line="280" w:lineRule="exact"/>
              <w:rPr>
                <w:rFonts w:ascii="Arial" w:hAnsi="Arial" w:cs="Arial"/>
                <w:sz w:val="16"/>
                <w:szCs w:val="16"/>
              </w:rPr>
            </w:pPr>
            <w:r>
              <w:rPr>
                <w:rFonts w:ascii="Arial" w:hAnsi="Arial" w:cs="Arial"/>
                <w:sz w:val="16"/>
                <w:szCs w:val="16"/>
                <w:u w:val="single"/>
              </w:rPr>
              <w:t>Debt issued and borrowings</w:t>
            </w:r>
          </w:p>
        </w:tc>
        <w:tc>
          <w:tcPr>
            <w:tcW w:w="1260" w:type="dxa"/>
          </w:tcPr>
          <w:p w:rsidR="00030426" w:rsidRDefault="00030426">
            <w:pPr>
              <w:tabs>
                <w:tab w:val="left" w:pos="1440"/>
                <w:tab w:val="right" w:pos="7200"/>
              </w:tabs>
              <w:spacing w:line="280" w:lineRule="exact"/>
              <w:rPr>
                <w:rFonts w:ascii="Arial" w:hAnsi="Arial" w:cs="Arial"/>
                <w:sz w:val="16"/>
                <w:szCs w:val="16"/>
              </w:rPr>
            </w:pPr>
          </w:p>
        </w:tc>
        <w:tc>
          <w:tcPr>
            <w:tcW w:w="1047" w:type="dxa"/>
          </w:tcPr>
          <w:p w:rsidR="00030426" w:rsidRDefault="00030426">
            <w:pPr>
              <w:tabs>
                <w:tab w:val="left" w:pos="1440"/>
                <w:tab w:val="right" w:pos="7200"/>
              </w:tabs>
              <w:spacing w:line="280" w:lineRule="exact"/>
              <w:rPr>
                <w:rFonts w:ascii="Arial" w:hAnsi="Arial" w:cs="Arial"/>
                <w:sz w:val="16"/>
                <w:szCs w:val="16"/>
              </w:rPr>
            </w:pPr>
          </w:p>
        </w:tc>
        <w:tc>
          <w:tcPr>
            <w:tcW w:w="1203" w:type="dxa"/>
          </w:tcPr>
          <w:p w:rsidR="00030426" w:rsidRDefault="00030426">
            <w:pPr>
              <w:tabs>
                <w:tab w:val="left" w:pos="1440"/>
                <w:tab w:val="right" w:pos="7200"/>
              </w:tabs>
              <w:spacing w:line="280" w:lineRule="exact"/>
              <w:rPr>
                <w:rFonts w:ascii="Arial" w:hAnsi="Arial" w:cs="Arial"/>
                <w:sz w:val="16"/>
                <w:szCs w:val="16"/>
              </w:rPr>
            </w:pPr>
          </w:p>
        </w:tc>
        <w:tc>
          <w:tcPr>
            <w:tcW w:w="1134" w:type="dxa"/>
          </w:tcPr>
          <w:p w:rsidR="00030426" w:rsidRDefault="00030426">
            <w:pPr>
              <w:spacing w:line="280" w:lineRule="exact"/>
              <w:jc w:val="right"/>
              <w:rPr>
                <w:rFonts w:ascii="Arial" w:hAnsi="Arial" w:cs="Arial"/>
                <w:sz w:val="16"/>
                <w:szCs w:val="16"/>
              </w:rPr>
            </w:pPr>
          </w:p>
        </w:tc>
        <w:tc>
          <w:tcPr>
            <w:tcW w:w="1206" w:type="dxa"/>
          </w:tcPr>
          <w:p w:rsidR="00030426" w:rsidRDefault="00030426">
            <w:pPr>
              <w:tabs>
                <w:tab w:val="left" w:pos="942"/>
                <w:tab w:val="left" w:pos="1440"/>
                <w:tab w:val="right" w:pos="7200"/>
              </w:tabs>
              <w:spacing w:line="280" w:lineRule="exact"/>
              <w:rPr>
                <w:rFonts w:ascii="Arial" w:hAnsi="Arial" w:cs="Arial"/>
                <w:sz w:val="16"/>
                <w:szCs w:val="16"/>
              </w:rPr>
            </w:pPr>
          </w:p>
        </w:tc>
      </w:tr>
      <w:tr w:rsidR="00030426" w:rsidTr="000D6611">
        <w:tc>
          <w:tcPr>
            <w:tcW w:w="1962" w:type="dxa"/>
            <w:hideMark/>
          </w:tcPr>
          <w:p w:rsidR="00030426" w:rsidRDefault="00030426">
            <w:pPr>
              <w:tabs>
                <w:tab w:val="left" w:pos="1440"/>
                <w:tab w:val="right" w:pos="7200"/>
              </w:tabs>
              <w:spacing w:line="280" w:lineRule="exact"/>
              <w:rPr>
                <w:rFonts w:ascii="Arial" w:hAnsi="Arial" w:cs="Arial"/>
                <w:sz w:val="16"/>
                <w:szCs w:val="16"/>
              </w:rPr>
            </w:pPr>
            <w:r>
              <w:rPr>
                <w:rFonts w:ascii="Arial" w:hAnsi="Arial" w:cs="Arial"/>
                <w:sz w:val="16"/>
                <w:szCs w:val="16"/>
              </w:rPr>
              <w:t>Structured notes</w:t>
            </w:r>
          </w:p>
        </w:tc>
        <w:tc>
          <w:tcPr>
            <w:tcW w:w="1170" w:type="dxa"/>
            <w:hideMark/>
          </w:tcPr>
          <w:p w:rsidR="00030426" w:rsidRDefault="00030426">
            <w:pPr>
              <w:spacing w:line="280" w:lineRule="exact"/>
              <w:jc w:val="center"/>
              <w:rPr>
                <w:rFonts w:ascii="Arial" w:hAnsi="Arial" w:cs="Arial"/>
                <w:sz w:val="16"/>
                <w:szCs w:val="16"/>
              </w:rPr>
            </w:pPr>
            <w:r>
              <w:rPr>
                <w:rFonts w:ascii="Arial" w:hAnsi="Arial" w:cs="Arial"/>
                <w:sz w:val="16"/>
                <w:szCs w:val="16"/>
              </w:rPr>
              <w:t>1.75</w:t>
            </w:r>
          </w:p>
        </w:tc>
        <w:tc>
          <w:tcPr>
            <w:tcW w:w="1260" w:type="dxa"/>
            <w:hideMark/>
          </w:tcPr>
          <w:p w:rsidR="00030426" w:rsidRDefault="00030426">
            <w:pPr>
              <w:spacing w:line="280" w:lineRule="exact"/>
              <w:jc w:val="center"/>
              <w:rPr>
                <w:rFonts w:ascii="Arial" w:hAnsi="Arial" w:cs="Arial"/>
                <w:sz w:val="16"/>
                <w:szCs w:val="16"/>
              </w:rPr>
            </w:pPr>
            <w:r>
              <w:rPr>
                <w:rFonts w:ascii="Arial" w:hAnsi="Arial" w:cs="Arial"/>
                <w:sz w:val="16"/>
                <w:szCs w:val="16"/>
              </w:rPr>
              <w:t>1.75</w:t>
            </w:r>
          </w:p>
        </w:tc>
        <w:tc>
          <w:tcPr>
            <w:tcW w:w="1047" w:type="dxa"/>
            <w:hideMark/>
          </w:tcPr>
          <w:p w:rsidR="00030426" w:rsidRDefault="00030426">
            <w:pPr>
              <w:spacing w:line="280" w:lineRule="exact"/>
              <w:jc w:val="center"/>
              <w:rPr>
                <w:rFonts w:ascii="Arial" w:hAnsi="Arial" w:cs="Arial"/>
                <w:sz w:val="16"/>
                <w:szCs w:val="16"/>
              </w:rPr>
            </w:pPr>
            <w:r>
              <w:rPr>
                <w:rFonts w:ascii="Arial" w:hAnsi="Arial" w:cs="Arial"/>
                <w:sz w:val="16"/>
                <w:szCs w:val="16"/>
              </w:rPr>
              <w:t>Less than</w:t>
            </w:r>
          </w:p>
        </w:tc>
        <w:tc>
          <w:tcPr>
            <w:tcW w:w="1203" w:type="dxa"/>
            <w:hideMark/>
          </w:tcPr>
          <w:p w:rsidR="00030426" w:rsidRDefault="00030426">
            <w:pPr>
              <w:spacing w:line="280" w:lineRule="exact"/>
              <w:jc w:val="center"/>
              <w:rPr>
                <w:rFonts w:ascii="Arial" w:hAnsi="Arial" w:cs="Arial"/>
                <w:sz w:val="16"/>
                <w:szCs w:val="16"/>
              </w:rPr>
            </w:pPr>
            <w:r>
              <w:rPr>
                <w:rFonts w:ascii="Arial" w:hAnsi="Arial" w:cs="Arial"/>
                <w:sz w:val="16"/>
                <w:szCs w:val="16"/>
              </w:rPr>
              <w:t>Less than</w:t>
            </w:r>
          </w:p>
        </w:tc>
        <w:tc>
          <w:tcPr>
            <w:tcW w:w="1134" w:type="dxa"/>
            <w:vAlign w:val="bottom"/>
          </w:tcPr>
          <w:p w:rsidR="00030426" w:rsidRDefault="00030426">
            <w:pPr>
              <w:spacing w:line="280" w:lineRule="exact"/>
              <w:jc w:val="right"/>
              <w:rPr>
                <w:rFonts w:ascii="Arial" w:hAnsi="Arial" w:cs="Arial"/>
                <w:sz w:val="16"/>
                <w:szCs w:val="16"/>
              </w:rPr>
            </w:pPr>
          </w:p>
        </w:tc>
        <w:tc>
          <w:tcPr>
            <w:tcW w:w="1206" w:type="dxa"/>
            <w:vAlign w:val="bottom"/>
          </w:tcPr>
          <w:p w:rsidR="00030426" w:rsidRDefault="00030426">
            <w:pPr>
              <w:spacing w:line="280" w:lineRule="exact"/>
              <w:jc w:val="right"/>
              <w:rPr>
                <w:rFonts w:ascii="Arial" w:hAnsi="Arial" w:cs="Arial"/>
                <w:sz w:val="16"/>
                <w:szCs w:val="16"/>
              </w:rPr>
            </w:pPr>
          </w:p>
        </w:tc>
      </w:tr>
      <w:tr w:rsidR="00030426" w:rsidTr="000D6611">
        <w:tc>
          <w:tcPr>
            <w:tcW w:w="1962" w:type="dxa"/>
          </w:tcPr>
          <w:p w:rsidR="00030426" w:rsidRDefault="00030426">
            <w:pPr>
              <w:tabs>
                <w:tab w:val="left" w:pos="1440"/>
                <w:tab w:val="right" w:pos="7200"/>
              </w:tabs>
              <w:spacing w:line="280" w:lineRule="exact"/>
              <w:rPr>
                <w:rFonts w:ascii="Arial" w:hAnsi="Arial" w:cs="Arial"/>
                <w:sz w:val="16"/>
                <w:szCs w:val="16"/>
              </w:rPr>
            </w:pPr>
          </w:p>
        </w:tc>
        <w:tc>
          <w:tcPr>
            <w:tcW w:w="1170" w:type="dxa"/>
          </w:tcPr>
          <w:p w:rsidR="00030426" w:rsidRDefault="00030426">
            <w:pPr>
              <w:spacing w:line="280" w:lineRule="exact"/>
              <w:jc w:val="center"/>
              <w:rPr>
                <w:rFonts w:ascii="Arial" w:hAnsi="Arial" w:cs="Arial"/>
                <w:sz w:val="16"/>
                <w:szCs w:val="16"/>
              </w:rPr>
            </w:pPr>
          </w:p>
        </w:tc>
        <w:tc>
          <w:tcPr>
            <w:tcW w:w="1260" w:type="dxa"/>
          </w:tcPr>
          <w:p w:rsidR="00030426" w:rsidRDefault="00030426">
            <w:pPr>
              <w:spacing w:line="280" w:lineRule="exact"/>
              <w:jc w:val="center"/>
              <w:rPr>
                <w:rFonts w:ascii="Arial" w:hAnsi="Arial" w:cs="Arial"/>
                <w:sz w:val="16"/>
                <w:szCs w:val="16"/>
              </w:rPr>
            </w:pPr>
          </w:p>
        </w:tc>
        <w:tc>
          <w:tcPr>
            <w:tcW w:w="1047" w:type="dxa"/>
            <w:hideMark/>
          </w:tcPr>
          <w:p w:rsidR="00030426" w:rsidRDefault="00030426">
            <w:pPr>
              <w:spacing w:line="280" w:lineRule="exact"/>
              <w:jc w:val="center"/>
              <w:rPr>
                <w:rFonts w:ascii="Arial" w:hAnsi="Arial" w:cs="Arial"/>
                <w:sz w:val="16"/>
                <w:szCs w:val="16"/>
              </w:rPr>
            </w:pPr>
            <w:r>
              <w:rPr>
                <w:rFonts w:ascii="Arial" w:hAnsi="Arial" w:cs="Arial"/>
                <w:sz w:val="16"/>
                <w:szCs w:val="16"/>
              </w:rPr>
              <w:t>1 month</w:t>
            </w:r>
          </w:p>
        </w:tc>
        <w:tc>
          <w:tcPr>
            <w:tcW w:w="1203" w:type="dxa"/>
            <w:hideMark/>
          </w:tcPr>
          <w:p w:rsidR="00030426" w:rsidRDefault="00030426">
            <w:pPr>
              <w:spacing w:line="280" w:lineRule="exact"/>
              <w:jc w:val="center"/>
              <w:rPr>
                <w:rFonts w:ascii="Arial" w:hAnsi="Arial" w:cs="Arial"/>
                <w:sz w:val="16"/>
                <w:szCs w:val="16"/>
              </w:rPr>
            </w:pPr>
            <w:r>
              <w:rPr>
                <w:rFonts w:ascii="Arial" w:hAnsi="Arial" w:cs="Arial"/>
                <w:sz w:val="16"/>
                <w:szCs w:val="16"/>
              </w:rPr>
              <w:t>1 month</w:t>
            </w:r>
          </w:p>
        </w:tc>
        <w:tc>
          <w:tcPr>
            <w:tcW w:w="1134" w:type="dxa"/>
            <w:vAlign w:val="bottom"/>
            <w:hideMark/>
          </w:tcPr>
          <w:p w:rsidR="00030426" w:rsidRDefault="00030426">
            <w:pPr>
              <w:spacing w:line="280" w:lineRule="exact"/>
              <w:jc w:val="right"/>
              <w:rPr>
                <w:rFonts w:ascii="Arial" w:hAnsi="Arial" w:cs="Arial"/>
                <w:sz w:val="16"/>
                <w:szCs w:val="16"/>
              </w:rPr>
            </w:pPr>
            <w:r>
              <w:rPr>
                <w:rFonts w:ascii="Arial" w:hAnsi="Arial" w:cs="Arial"/>
                <w:sz w:val="16"/>
                <w:szCs w:val="16"/>
              </w:rPr>
              <w:t>4,997</w:t>
            </w:r>
          </w:p>
        </w:tc>
        <w:tc>
          <w:tcPr>
            <w:tcW w:w="1206" w:type="dxa"/>
            <w:vAlign w:val="center"/>
            <w:hideMark/>
          </w:tcPr>
          <w:p w:rsidR="00030426" w:rsidRDefault="00030426">
            <w:pPr>
              <w:spacing w:line="280" w:lineRule="exact"/>
              <w:jc w:val="right"/>
              <w:rPr>
                <w:rFonts w:ascii="Arial" w:hAnsi="Arial" w:cs="Arial"/>
                <w:sz w:val="16"/>
                <w:szCs w:val="16"/>
              </w:rPr>
            </w:pPr>
            <w:r>
              <w:rPr>
                <w:rFonts w:ascii="Arial" w:hAnsi="Arial" w:cs="Arial"/>
                <w:sz w:val="16"/>
                <w:szCs w:val="16"/>
              </w:rPr>
              <w:t>101,947</w:t>
            </w:r>
          </w:p>
        </w:tc>
      </w:tr>
      <w:tr w:rsidR="00030426" w:rsidTr="000D6611">
        <w:tc>
          <w:tcPr>
            <w:tcW w:w="1962" w:type="dxa"/>
            <w:hideMark/>
          </w:tcPr>
          <w:p w:rsidR="00030426" w:rsidRDefault="00030426">
            <w:pPr>
              <w:tabs>
                <w:tab w:val="left" w:pos="1440"/>
                <w:tab w:val="right" w:pos="7200"/>
              </w:tabs>
              <w:spacing w:line="280" w:lineRule="exact"/>
              <w:rPr>
                <w:rFonts w:ascii="Arial" w:hAnsi="Arial" w:cs="Arial"/>
                <w:sz w:val="16"/>
                <w:szCs w:val="16"/>
              </w:rPr>
            </w:pPr>
            <w:r>
              <w:rPr>
                <w:rFonts w:ascii="Arial" w:hAnsi="Arial" w:cs="Arial"/>
                <w:sz w:val="16"/>
                <w:szCs w:val="16"/>
              </w:rPr>
              <w:t>Structured notes</w:t>
            </w:r>
          </w:p>
        </w:tc>
        <w:tc>
          <w:tcPr>
            <w:tcW w:w="1170" w:type="dxa"/>
            <w:hideMark/>
          </w:tcPr>
          <w:p w:rsidR="00030426" w:rsidRDefault="00030426">
            <w:pPr>
              <w:spacing w:line="280" w:lineRule="exact"/>
              <w:jc w:val="center"/>
              <w:rPr>
                <w:rFonts w:ascii="Arial" w:hAnsi="Arial" w:cs="Arial"/>
                <w:sz w:val="16"/>
                <w:szCs w:val="16"/>
              </w:rPr>
            </w:pPr>
            <w:r>
              <w:rPr>
                <w:rFonts w:ascii="Arial" w:hAnsi="Arial" w:cs="Arial"/>
                <w:sz w:val="16"/>
                <w:szCs w:val="16"/>
              </w:rPr>
              <w:t>-</w:t>
            </w:r>
          </w:p>
        </w:tc>
        <w:tc>
          <w:tcPr>
            <w:tcW w:w="1260" w:type="dxa"/>
            <w:hideMark/>
          </w:tcPr>
          <w:p w:rsidR="00030426" w:rsidRDefault="00030426">
            <w:pPr>
              <w:spacing w:line="280" w:lineRule="exact"/>
              <w:jc w:val="center"/>
              <w:rPr>
                <w:rFonts w:ascii="Arial" w:hAnsi="Arial" w:cs="Arial"/>
                <w:sz w:val="16"/>
                <w:szCs w:val="16"/>
              </w:rPr>
            </w:pPr>
            <w:r>
              <w:rPr>
                <w:rFonts w:ascii="Arial" w:hAnsi="Arial" w:cs="Arial"/>
                <w:sz w:val="16"/>
                <w:szCs w:val="16"/>
              </w:rPr>
              <w:t>1.75</w:t>
            </w:r>
          </w:p>
        </w:tc>
        <w:tc>
          <w:tcPr>
            <w:tcW w:w="1047" w:type="dxa"/>
            <w:hideMark/>
          </w:tcPr>
          <w:p w:rsidR="00030426" w:rsidRDefault="00030426">
            <w:pPr>
              <w:tabs>
                <w:tab w:val="left" w:pos="135"/>
              </w:tabs>
              <w:spacing w:line="280" w:lineRule="exact"/>
              <w:jc w:val="center"/>
              <w:rPr>
                <w:rFonts w:ascii="Arial" w:hAnsi="Arial" w:cs="Arial"/>
                <w:sz w:val="16"/>
                <w:szCs w:val="16"/>
              </w:rPr>
            </w:pPr>
            <w:r>
              <w:rPr>
                <w:rFonts w:ascii="Arial" w:hAnsi="Arial" w:cs="Arial"/>
                <w:sz w:val="16"/>
                <w:szCs w:val="16"/>
              </w:rPr>
              <w:t>-</w:t>
            </w:r>
          </w:p>
        </w:tc>
        <w:tc>
          <w:tcPr>
            <w:tcW w:w="1203" w:type="dxa"/>
            <w:hideMark/>
          </w:tcPr>
          <w:p w:rsidR="00030426" w:rsidRDefault="00030426">
            <w:pPr>
              <w:spacing w:line="280" w:lineRule="exact"/>
              <w:jc w:val="center"/>
              <w:rPr>
                <w:rFonts w:ascii="Arial" w:hAnsi="Arial" w:cs="Arial"/>
                <w:sz w:val="16"/>
                <w:szCs w:val="16"/>
              </w:rPr>
            </w:pPr>
            <w:r>
              <w:rPr>
                <w:rFonts w:ascii="Arial" w:hAnsi="Arial" w:cs="Arial"/>
                <w:sz w:val="16"/>
                <w:szCs w:val="16"/>
              </w:rPr>
              <w:t>Less than        3 months</w:t>
            </w:r>
          </w:p>
        </w:tc>
        <w:tc>
          <w:tcPr>
            <w:tcW w:w="1134" w:type="dxa"/>
            <w:vAlign w:val="bottom"/>
            <w:hideMark/>
          </w:tcPr>
          <w:p w:rsidR="00030426" w:rsidRDefault="00030426">
            <w:pPr>
              <w:pBdr>
                <w:bottom w:val="single" w:sz="4" w:space="1" w:color="auto"/>
              </w:pBdr>
              <w:spacing w:line="280" w:lineRule="exact"/>
              <w:jc w:val="right"/>
              <w:rPr>
                <w:rFonts w:ascii="Arial" w:hAnsi="Arial" w:cs="Arial"/>
                <w:sz w:val="16"/>
                <w:szCs w:val="16"/>
              </w:rPr>
            </w:pPr>
            <w:r>
              <w:rPr>
                <w:rFonts w:ascii="Arial" w:hAnsi="Arial" w:cs="Arial"/>
                <w:sz w:val="16"/>
                <w:szCs w:val="16"/>
              </w:rPr>
              <w:t>-</w:t>
            </w:r>
          </w:p>
        </w:tc>
        <w:tc>
          <w:tcPr>
            <w:tcW w:w="1206" w:type="dxa"/>
            <w:vAlign w:val="bottom"/>
            <w:hideMark/>
          </w:tcPr>
          <w:p w:rsidR="00030426" w:rsidRDefault="00030426">
            <w:pPr>
              <w:pBdr>
                <w:bottom w:val="single" w:sz="4" w:space="1" w:color="auto"/>
              </w:pBdr>
              <w:spacing w:line="280" w:lineRule="exact"/>
              <w:jc w:val="right"/>
              <w:rPr>
                <w:rFonts w:ascii="Arial" w:hAnsi="Arial" w:cs="Arial"/>
                <w:sz w:val="16"/>
                <w:szCs w:val="16"/>
              </w:rPr>
            </w:pPr>
            <w:r>
              <w:rPr>
                <w:rFonts w:ascii="Arial" w:hAnsi="Arial" w:cs="Arial"/>
                <w:sz w:val="16"/>
                <w:szCs w:val="16"/>
              </w:rPr>
              <w:t>49,885</w:t>
            </w:r>
          </w:p>
        </w:tc>
      </w:tr>
      <w:tr w:rsidR="00030426" w:rsidTr="000D6611">
        <w:trPr>
          <w:trHeight w:val="423"/>
        </w:trPr>
        <w:tc>
          <w:tcPr>
            <w:tcW w:w="1962" w:type="dxa"/>
            <w:hideMark/>
          </w:tcPr>
          <w:p w:rsidR="00030426" w:rsidRDefault="00030426">
            <w:pPr>
              <w:tabs>
                <w:tab w:val="left" w:pos="1440"/>
                <w:tab w:val="right" w:pos="7200"/>
              </w:tabs>
              <w:spacing w:line="280" w:lineRule="exact"/>
              <w:rPr>
                <w:rFonts w:ascii="Arial" w:hAnsi="Arial" w:cs="Arial"/>
                <w:sz w:val="16"/>
                <w:szCs w:val="16"/>
              </w:rPr>
            </w:pPr>
            <w:r>
              <w:rPr>
                <w:rFonts w:ascii="Arial" w:hAnsi="Arial" w:cs="Arial"/>
                <w:sz w:val="16"/>
                <w:szCs w:val="16"/>
              </w:rPr>
              <w:t>Total</w:t>
            </w:r>
          </w:p>
        </w:tc>
        <w:tc>
          <w:tcPr>
            <w:tcW w:w="1170" w:type="dxa"/>
          </w:tcPr>
          <w:p w:rsidR="00030426" w:rsidRDefault="00030426">
            <w:pPr>
              <w:spacing w:line="280" w:lineRule="exact"/>
              <w:jc w:val="right"/>
              <w:rPr>
                <w:rFonts w:ascii="Arial" w:hAnsi="Arial" w:cs="Arial"/>
                <w:sz w:val="16"/>
                <w:szCs w:val="16"/>
              </w:rPr>
            </w:pPr>
          </w:p>
        </w:tc>
        <w:tc>
          <w:tcPr>
            <w:tcW w:w="1260" w:type="dxa"/>
          </w:tcPr>
          <w:p w:rsidR="00030426" w:rsidRDefault="00030426">
            <w:pPr>
              <w:spacing w:line="280" w:lineRule="exact"/>
              <w:jc w:val="right"/>
              <w:rPr>
                <w:rFonts w:ascii="Arial" w:hAnsi="Arial" w:cs="Arial"/>
                <w:sz w:val="16"/>
                <w:szCs w:val="16"/>
              </w:rPr>
            </w:pPr>
          </w:p>
        </w:tc>
        <w:tc>
          <w:tcPr>
            <w:tcW w:w="1047" w:type="dxa"/>
          </w:tcPr>
          <w:p w:rsidR="00030426" w:rsidRDefault="00030426">
            <w:pPr>
              <w:spacing w:line="280" w:lineRule="exact"/>
              <w:rPr>
                <w:rFonts w:ascii="Arial" w:hAnsi="Arial" w:cs="Arial"/>
                <w:sz w:val="16"/>
                <w:szCs w:val="16"/>
              </w:rPr>
            </w:pPr>
          </w:p>
        </w:tc>
        <w:tc>
          <w:tcPr>
            <w:tcW w:w="1203" w:type="dxa"/>
          </w:tcPr>
          <w:p w:rsidR="00030426" w:rsidRDefault="00030426">
            <w:pPr>
              <w:spacing w:line="280" w:lineRule="exact"/>
              <w:rPr>
                <w:rFonts w:ascii="Arial" w:hAnsi="Arial" w:cs="Arial"/>
                <w:sz w:val="16"/>
                <w:szCs w:val="16"/>
              </w:rPr>
            </w:pPr>
          </w:p>
        </w:tc>
        <w:tc>
          <w:tcPr>
            <w:tcW w:w="1134" w:type="dxa"/>
            <w:vAlign w:val="center"/>
            <w:hideMark/>
          </w:tcPr>
          <w:p w:rsidR="00030426" w:rsidRDefault="00030426">
            <w:pPr>
              <w:pBdr>
                <w:bottom w:val="double" w:sz="4" w:space="1" w:color="auto"/>
              </w:pBdr>
              <w:spacing w:line="280" w:lineRule="exact"/>
              <w:jc w:val="right"/>
              <w:rPr>
                <w:rFonts w:ascii="Arial" w:hAnsi="Arial" w:cs="Arial"/>
                <w:sz w:val="16"/>
                <w:szCs w:val="16"/>
              </w:rPr>
            </w:pPr>
            <w:r>
              <w:rPr>
                <w:rFonts w:ascii="Arial" w:hAnsi="Arial" w:cs="Arial"/>
                <w:sz w:val="16"/>
                <w:szCs w:val="16"/>
              </w:rPr>
              <w:t>4,997</w:t>
            </w:r>
          </w:p>
        </w:tc>
        <w:tc>
          <w:tcPr>
            <w:tcW w:w="1206" w:type="dxa"/>
            <w:vAlign w:val="center"/>
            <w:hideMark/>
          </w:tcPr>
          <w:p w:rsidR="00030426" w:rsidRDefault="00030426">
            <w:pPr>
              <w:pBdr>
                <w:bottom w:val="double" w:sz="4" w:space="1" w:color="auto"/>
              </w:pBdr>
              <w:spacing w:line="280" w:lineRule="exact"/>
              <w:jc w:val="right"/>
              <w:rPr>
                <w:rFonts w:ascii="Arial" w:hAnsi="Arial" w:cs="Arial"/>
                <w:sz w:val="16"/>
                <w:szCs w:val="16"/>
              </w:rPr>
            </w:pPr>
            <w:r>
              <w:rPr>
                <w:rFonts w:ascii="Arial" w:hAnsi="Arial" w:cs="Arial"/>
                <w:sz w:val="16"/>
                <w:szCs w:val="16"/>
              </w:rPr>
              <w:t>151,832</w:t>
            </w:r>
          </w:p>
        </w:tc>
      </w:tr>
    </w:tbl>
    <w:p w:rsidR="00030426" w:rsidRDefault="00030426" w:rsidP="00030426">
      <w:pPr>
        <w:tabs>
          <w:tab w:val="left" w:pos="1440"/>
          <w:tab w:val="right" w:pos="720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t>No collateral for these borrowings.</w:t>
      </w:r>
    </w:p>
    <w:p w:rsidR="00030426" w:rsidRDefault="00030426" w:rsidP="00030426">
      <w:pPr>
        <w:tabs>
          <w:tab w:val="left" w:pos="1440"/>
          <w:tab w:val="right" w:pos="7200"/>
        </w:tabs>
        <w:spacing w:before="120" w:after="120" w:line="380" w:lineRule="exact"/>
        <w:ind w:left="547" w:hanging="547"/>
        <w:jc w:val="thaiDistribute"/>
        <w:rPr>
          <w:rFonts w:ascii="Arial" w:hAnsi="Arial" w:cs="Arial"/>
          <w:sz w:val="22"/>
          <w:szCs w:val="22"/>
        </w:rPr>
      </w:pPr>
      <w:r>
        <w:rPr>
          <w:rFonts w:ascii="Arial" w:hAnsi="Arial" w:cs="Arial"/>
          <w:sz w:val="22"/>
          <w:szCs w:val="22"/>
        </w:rPr>
        <w:tab/>
        <w:t>The structured notes comprise a debenture and a put option. The Company issued the structured notes, with terms of no more than 90 days, and the underlying assets are securities included in the SET50 index. The settlement of principal/payment of a return on the structured notes are to be by cash and/or by delivery of underlying assets, or securities that are not issued by the Company.</w:t>
      </w:r>
    </w:p>
    <w:p w:rsidR="00030426" w:rsidRDefault="00030426" w:rsidP="00030426">
      <w:pPr>
        <w:tabs>
          <w:tab w:val="left" w:pos="1440"/>
          <w:tab w:val="right" w:pos="72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Pr>
          <w:rFonts w:ascii="Arial" w:hAnsi="Arial" w:cs="Arial"/>
          <w:b/>
          <w:bCs/>
          <w:sz w:val="22"/>
          <w:szCs w:val="22"/>
        </w:rPr>
        <w:tab/>
      </w:r>
      <w:r>
        <w:rPr>
          <w:rFonts w:ascii="Arial" w:hAnsi="Arial" w:cs="Cordia New"/>
          <w:b/>
          <w:bCs/>
          <w:sz w:val="22"/>
        </w:rPr>
        <w:t>Pay</w:t>
      </w:r>
      <w:r>
        <w:rPr>
          <w:rFonts w:ascii="Arial" w:hAnsi="Arial" w:cs="Arial"/>
          <w:b/>
          <w:bCs/>
          <w:sz w:val="22"/>
          <w:szCs w:val="22"/>
        </w:rPr>
        <w:t>ables to Clearing House and broker - dealers</w:t>
      </w:r>
    </w:p>
    <w:p w:rsidR="00030426" w:rsidRDefault="00030426" w:rsidP="000D6611">
      <w:pPr>
        <w:tabs>
          <w:tab w:val="left" w:pos="1440"/>
          <w:tab w:val="right" w:pos="7200"/>
        </w:tabs>
        <w:spacing w:before="120" w:after="120" w:line="380" w:lineRule="exact"/>
        <w:ind w:left="360" w:hanging="360"/>
        <w:jc w:val="right"/>
        <w:rPr>
          <w:rFonts w:ascii="Arial" w:hAnsi="Arial"/>
          <w:b/>
          <w:bCs/>
          <w:sz w:val="22"/>
          <w:szCs w:val="22"/>
        </w:rPr>
      </w:pPr>
      <w:r>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Tr="000D6611">
        <w:tc>
          <w:tcPr>
            <w:tcW w:w="5670" w:type="dxa"/>
          </w:tcPr>
          <w:p w:rsidR="00030426" w:rsidRDefault="00030426">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30 June</w:t>
            </w:r>
          </w:p>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2020</w:t>
            </w:r>
          </w:p>
        </w:tc>
        <w:tc>
          <w:tcPr>
            <w:tcW w:w="1710" w:type="dxa"/>
            <w:hideMark/>
          </w:tcPr>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31 December</w:t>
            </w:r>
          </w:p>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2019</w:t>
            </w:r>
          </w:p>
        </w:tc>
      </w:tr>
      <w:tr w:rsidR="00030426" w:rsidTr="000D6611">
        <w:tc>
          <w:tcPr>
            <w:tcW w:w="5670" w:type="dxa"/>
            <w:hideMark/>
          </w:tcPr>
          <w:p w:rsidR="00030426" w:rsidRDefault="00030426">
            <w:pPr>
              <w:widowControl/>
              <w:tabs>
                <w:tab w:val="left" w:pos="612"/>
              </w:tabs>
              <w:spacing w:line="380" w:lineRule="exact"/>
              <w:ind w:right="-115"/>
              <w:rPr>
                <w:rFonts w:ascii="Arial" w:hAnsi="Arial"/>
                <w:sz w:val="22"/>
                <w:szCs w:val="22"/>
              </w:rPr>
            </w:pPr>
            <w:r>
              <w:rPr>
                <w:rFonts w:ascii="Arial" w:hAnsi="Arial"/>
                <w:sz w:val="22"/>
                <w:szCs w:val="22"/>
              </w:rPr>
              <w:t>Payables to Clearing House</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586,421</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r>
      <w:tr w:rsidR="00030426" w:rsidTr="000D6611">
        <w:tc>
          <w:tcPr>
            <w:tcW w:w="5670" w:type="dxa"/>
            <w:hideMark/>
          </w:tcPr>
          <w:p w:rsidR="00030426" w:rsidRDefault="00030426">
            <w:pPr>
              <w:widowControl/>
              <w:tabs>
                <w:tab w:val="left" w:pos="612"/>
              </w:tabs>
              <w:spacing w:line="380" w:lineRule="exact"/>
              <w:ind w:right="-115"/>
              <w:rPr>
                <w:rFonts w:ascii="Arial" w:hAnsi="Arial"/>
                <w:szCs w:val="22"/>
              </w:rPr>
            </w:pPr>
            <w:r>
              <w:rPr>
                <w:rFonts w:ascii="Arial" w:hAnsi="Arial"/>
                <w:sz w:val="22"/>
                <w:szCs w:val="22"/>
              </w:rPr>
              <w:t>Payables to overseas securities companies</w:t>
            </w:r>
          </w:p>
        </w:tc>
        <w:tc>
          <w:tcPr>
            <w:tcW w:w="1710" w:type="dxa"/>
            <w:hideMark/>
          </w:tcPr>
          <w:p w:rsidR="00030426" w:rsidRDefault="00030426">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221,596</w:t>
            </w:r>
          </w:p>
        </w:tc>
        <w:tc>
          <w:tcPr>
            <w:tcW w:w="1710" w:type="dxa"/>
            <w:hideMark/>
          </w:tcPr>
          <w:p w:rsidR="00030426" w:rsidRDefault="00030426">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211,148</w:t>
            </w:r>
          </w:p>
        </w:tc>
      </w:tr>
      <w:tr w:rsidR="00030426" w:rsidTr="000D6611">
        <w:tc>
          <w:tcPr>
            <w:tcW w:w="5670" w:type="dxa"/>
            <w:hideMark/>
          </w:tcPr>
          <w:p w:rsidR="00030426" w:rsidRDefault="00030426">
            <w:pPr>
              <w:widowControl/>
              <w:tabs>
                <w:tab w:val="left" w:pos="612"/>
              </w:tabs>
              <w:spacing w:line="380" w:lineRule="exact"/>
              <w:ind w:right="-108"/>
              <w:rPr>
                <w:rFonts w:ascii="Arial" w:hAnsi="Arial"/>
                <w:szCs w:val="22"/>
              </w:rPr>
            </w:pPr>
            <w:r>
              <w:rPr>
                <w:rFonts w:ascii="Arial" w:hAnsi="Arial"/>
                <w:sz w:val="22"/>
                <w:szCs w:val="22"/>
              </w:rPr>
              <w:t>Total payables to Clearing House and broker - dealers</w:t>
            </w:r>
          </w:p>
        </w:tc>
        <w:tc>
          <w:tcPr>
            <w:tcW w:w="1710" w:type="dxa"/>
            <w:hideMark/>
          </w:tcPr>
          <w:p w:rsidR="00030426" w:rsidRDefault="00030426">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808,017</w:t>
            </w:r>
          </w:p>
        </w:tc>
        <w:tc>
          <w:tcPr>
            <w:tcW w:w="1710" w:type="dxa"/>
            <w:hideMark/>
          </w:tcPr>
          <w:p w:rsidR="00030426" w:rsidRDefault="00030426">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211,148</w:t>
            </w:r>
          </w:p>
        </w:tc>
      </w:tr>
    </w:tbl>
    <w:p w:rsidR="00030426" w:rsidRDefault="00030426" w:rsidP="00030426">
      <w:pPr>
        <w:widowControl/>
        <w:tabs>
          <w:tab w:val="left" w:pos="540"/>
        </w:tabs>
        <w:overflowPunct/>
        <w:autoSpaceDE/>
        <w:adjustRightInd/>
        <w:spacing w:before="240" w:after="120"/>
        <w:rPr>
          <w:rFonts w:ascii="Arial" w:hAnsi="Arial"/>
          <w:b/>
          <w:bCs/>
          <w:sz w:val="22"/>
          <w:szCs w:val="22"/>
        </w:rPr>
      </w:pPr>
      <w:r>
        <w:rPr>
          <w:rFonts w:ascii="Arial" w:hAnsi="Arial"/>
          <w:b/>
          <w:bCs/>
          <w:sz w:val="22"/>
          <w:szCs w:val="22"/>
        </w:rPr>
        <w:t>20.</w:t>
      </w:r>
      <w:r>
        <w:rPr>
          <w:rFonts w:ascii="Arial" w:hAnsi="Arial"/>
          <w:b/>
          <w:bCs/>
          <w:sz w:val="22"/>
          <w:szCs w:val="22"/>
        </w:rPr>
        <w:tab/>
        <w:t>Securities and derivatives business payables</w:t>
      </w:r>
    </w:p>
    <w:p w:rsidR="00030426" w:rsidRPr="000D6611" w:rsidRDefault="00030426" w:rsidP="000D6611">
      <w:pPr>
        <w:tabs>
          <w:tab w:val="left" w:pos="1440"/>
          <w:tab w:val="right" w:pos="7200"/>
        </w:tabs>
        <w:spacing w:before="120" w:after="120" w:line="380" w:lineRule="exact"/>
        <w:ind w:left="360" w:hanging="360"/>
        <w:jc w:val="right"/>
        <w:rPr>
          <w:rFonts w:ascii="Arial" w:hAnsi="Arial"/>
          <w:sz w:val="22"/>
          <w:szCs w:val="22"/>
        </w:rPr>
      </w:pPr>
      <w:r>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Tr="000D6611">
        <w:tc>
          <w:tcPr>
            <w:tcW w:w="5670" w:type="dxa"/>
          </w:tcPr>
          <w:p w:rsidR="00030426" w:rsidRDefault="00030426">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30 June</w:t>
            </w:r>
          </w:p>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2020</w:t>
            </w:r>
          </w:p>
        </w:tc>
        <w:tc>
          <w:tcPr>
            <w:tcW w:w="1710" w:type="dxa"/>
            <w:hideMark/>
          </w:tcPr>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31 December</w:t>
            </w:r>
          </w:p>
          <w:p w:rsidR="00030426" w:rsidRDefault="00030426">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2019</w:t>
            </w:r>
          </w:p>
        </w:tc>
      </w:tr>
      <w:tr w:rsidR="00030426" w:rsidTr="000D6611">
        <w:trPr>
          <w:trHeight w:val="306"/>
        </w:trPr>
        <w:tc>
          <w:tcPr>
            <w:tcW w:w="5670" w:type="dxa"/>
            <w:hideMark/>
          </w:tcPr>
          <w:p w:rsidR="00030426" w:rsidRDefault="00030426">
            <w:pPr>
              <w:widowControl/>
              <w:spacing w:line="380" w:lineRule="exact"/>
              <w:ind w:right="-43"/>
              <w:rPr>
                <w:rFonts w:ascii="Arial" w:hAnsi="Arial"/>
                <w:b/>
                <w:color w:val="000000"/>
                <w:szCs w:val="22"/>
              </w:rPr>
            </w:pPr>
            <w:r>
              <w:rPr>
                <w:rFonts w:ascii="Arial" w:hAnsi="Arial"/>
                <w:b/>
                <w:sz w:val="22"/>
                <w:szCs w:val="22"/>
              </w:rPr>
              <w:t>Securities business payables</w:t>
            </w:r>
          </w:p>
        </w:tc>
        <w:tc>
          <w:tcPr>
            <w:tcW w:w="1710" w:type="dxa"/>
          </w:tcPr>
          <w:p w:rsidR="00030426" w:rsidRDefault="00030426">
            <w:pPr>
              <w:tabs>
                <w:tab w:val="decimal" w:pos="1332"/>
              </w:tabs>
              <w:spacing w:line="380" w:lineRule="exact"/>
              <w:ind w:left="-18" w:right="-18"/>
              <w:jc w:val="both"/>
              <w:rPr>
                <w:rFonts w:ascii="Arial" w:hAnsi="Arial" w:cs="Arial"/>
                <w:color w:val="000000"/>
                <w:sz w:val="22"/>
                <w:szCs w:val="22"/>
              </w:rPr>
            </w:pPr>
          </w:p>
        </w:tc>
        <w:tc>
          <w:tcPr>
            <w:tcW w:w="1710" w:type="dxa"/>
          </w:tcPr>
          <w:p w:rsidR="00030426" w:rsidRDefault="00030426">
            <w:pPr>
              <w:tabs>
                <w:tab w:val="decimal" w:pos="1242"/>
                <w:tab w:val="decimal" w:pos="1332"/>
              </w:tabs>
              <w:spacing w:line="380" w:lineRule="exact"/>
              <w:ind w:left="-18" w:right="-18"/>
              <w:jc w:val="both"/>
              <w:rPr>
                <w:rFonts w:ascii="Arial" w:hAnsi="Arial" w:cs="Arial"/>
                <w:color w:val="000000"/>
                <w:sz w:val="22"/>
                <w:szCs w:val="22"/>
              </w:rPr>
            </w:pPr>
          </w:p>
        </w:tc>
      </w:tr>
      <w:tr w:rsidR="00030426" w:rsidTr="000D6611">
        <w:tc>
          <w:tcPr>
            <w:tcW w:w="5670" w:type="dxa"/>
            <w:hideMark/>
          </w:tcPr>
          <w:p w:rsidR="00030426" w:rsidRDefault="00030426">
            <w:pPr>
              <w:widowControl/>
              <w:tabs>
                <w:tab w:val="left" w:pos="612"/>
              </w:tabs>
              <w:spacing w:line="380" w:lineRule="exact"/>
              <w:ind w:right="-108"/>
              <w:rPr>
                <w:rFonts w:ascii="Arial" w:hAnsi="Arial"/>
                <w:color w:val="000000"/>
                <w:szCs w:val="22"/>
              </w:rPr>
            </w:pPr>
            <w:r>
              <w:rPr>
                <w:rFonts w:ascii="Arial" w:hAnsi="Arial"/>
                <w:sz w:val="22"/>
                <w:szCs w:val="22"/>
              </w:rPr>
              <w:t>Cash accounts</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732,644</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323,614</w:t>
            </w:r>
          </w:p>
        </w:tc>
      </w:tr>
      <w:tr w:rsidR="00030426" w:rsidTr="000D6611">
        <w:tc>
          <w:tcPr>
            <w:tcW w:w="5670" w:type="dxa"/>
            <w:hideMark/>
          </w:tcPr>
          <w:p w:rsidR="00030426" w:rsidRDefault="00030426">
            <w:pPr>
              <w:widowControl/>
              <w:tabs>
                <w:tab w:val="left" w:pos="612"/>
              </w:tabs>
              <w:spacing w:line="380" w:lineRule="exact"/>
              <w:ind w:right="-108"/>
              <w:rPr>
                <w:rFonts w:ascii="Arial" w:hAnsi="Arial"/>
                <w:sz w:val="22"/>
                <w:szCs w:val="22"/>
              </w:rPr>
            </w:pPr>
            <w:r>
              <w:rPr>
                <w:rFonts w:ascii="Arial" w:hAnsi="Arial"/>
                <w:sz w:val="22"/>
                <w:szCs w:val="22"/>
              </w:rPr>
              <w:t>Collateral payables</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55,329</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47,200</w:t>
            </w:r>
          </w:p>
        </w:tc>
      </w:tr>
      <w:tr w:rsidR="00030426" w:rsidTr="000D6611">
        <w:tc>
          <w:tcPr>
            <w:tcW w:w="5670" w:type="dxa"/>
            <w:hideMark/>
          </w:tcPr>
          <w:p w:rsidR="00030426" w:rsidRDefault="00030426">
            <w:pPr>
              <w:widowControl/>
              <w:tabs>
                <w:tab w:val="left" w:pos="612"/>
              </w:tabs>
              <w:spacing w:line="380" w:lineRule="exact"/>
              <w:ind w:right="-108"/>
              <w:rPr>
                <w:rFonts w:ascii="Arial" w:hAnsi="Arial"/>
                <w:color w:val="000000"/>
                <w:szCs w:val="22"/>
              </w:rPr>
            </w:pPr>
            <w:r>
              <w:rPr>
                <w:rFonts w:ascii="Arial" w:hAnsi="Arial"/>
                <w:sz w:val="22"/>
                <w:szCs w:val="22"/>
              </w:rPr>
              <w:t>Securities borrowing and lending payables</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163,574</w:t>
            </w:r>
          </w:p>
        </w:tc>
        <w:tc>
          <w:tcPr>
            <w:tcW w:w="1710" w:type="dxa"/>
            <w:hideMark/>
          </w:tcPr>
          <w:p w:rsidR="00030426" w:rsidRDefault="00030426">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78,330</w:t>
            </w:r>
          </w:p>
        </w:tc>
      </w:tr>
      <w:tr w:rsidR="00030426" w:rsidTr="000D6611">
        <w:tc>
          <w:tcPr>
            <w:tcW w:w="5670" w:type="dxa"/>
            <w:hideMark/>
          </w:tcPr>
          <w:p w:rsidR="00030426" w:rsidRDefault="00030426">
            <w:pPr>
              <w:widowControl/>
              <w:tabs>
                <w:tab w:val="left" w:pos="612"/>
              </w:tabs>
              <w:spacing w:line="380" w:lineRule="exact"/>
              <w:ind w:right="-108"/>
              <w:rPr>
                <w:rFonts w:ascii="Arial" w:hAnsi="Arial"/>
                <w:szCs w:val="22"/>
              </w:rPr>
            </w:pPr>
            <w:r>
              <w:rPr>
                <w:rFonts w:ascii="Arial" w:hAnsi="Arial"/>
                <w:sz w:val="22"/>
                <w:szCs w:val="22"/>
              </w:rPr>
              <w:t>Add: Accrued interest expenses</w:t>
            </w:r>
          </w:p>
        </w:tc>
        <w:tc>
          <w:tcPr>
            <w:tcW w:w="1710" w:type="dxa"/>
            <w:hideMark/>
          </w:tcPr>
          <w:p w:rsidR="00030426" w:rsidRDefault="00030426">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23</w:t>
            </w:r>
          </w:p>
        </w:tc>
        <w:tc>
          <w:tcPr>
            <w:tcW w:w="1710" w:type="dxa"/>
            <w:hideMark/>
          </w:tcPr>
          <w:p w:rsidR="00030426" w:rsidRDefault="00030426">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36</w:t>
            </w:r>
          </w:p>
        </w:tc>
      </w:tr>
      <w:tr w:rsidR="00030426" w:rsidTr="000D6611">
        <w:tc>
          <w:tcPr>
            <w:tcW w:w="5670" w:type="dxa"/>
            <w:hideMark/>
          </w:tcPr>
          <w:p w:rsidR="00030426" w:rsidRDefault="00030426">
            <w:pPr>
              <w:widowControl/>
              <w:tabs>
                <w:tab w:val="left" w:pos="612"/>
              </w:tabs>
              <w:spacing w:line="380" w:lineRule="exact"/>
              <w:ind w:right="-108"/>
              <w:rPr>
                <w:rFonts w:ascii="Arial" w:hAnsi="Arial"/>
                <w:szCs w:val="22"/>
              </w:rPr>
            </w:pPr>
            <w:r>
              <w:rPr>
                <w:rFonts w:ascii="Arial" w:hAnsi="Arial"/>
                <w:sz w:val="22"/>
                <w:szCs w:val="22"/>
              </w:rPr>
              <w:t>Securities business payables</w:t>
            </w:r>
          </w:p>
        </w:tc>
        <w:tc>
          <w:tcPr>
            <w:tcW w:w="1710" w:type="dxa"/>
            <w:hideMark/>
          </w:tcPr>
          <w:p w:rsidR="00030426" w:rsidRDefault="00030426">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951,570</w:t>
            </w:r>
          </w:p>
        </w:tc>
        <w:tc>
          <w:tcPr>
            <w:tcW w:w="1710" w:type="dxa"/>
            <w:hideMark/>
          </w:tcPr>
          <w:p w:rsidR="00030426" w:rsidRDefault="00030426">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449,180</w:t>
            </w:r>
          </w:p>
        </w:tc>
      </w:tr>
      <w:tr w:rsidR="00030426" w:rsidTr="000D6611">
        <w:tc>
          <w:tcPr>
            <w:tcW w:w="5670" w:type="dxa"/>
            <w:hideMark/>
          </w:tcPr>
          <w:p w:rsidR="00030426" w:rsidRDefault="00030426">
            <w:pPr>
              <w:widowControl/>
              <w:tabs>
                <w:tab w:val="left" w:pos="612"/>
              </w:tabs>
              <w:spacing w:line="380" w:lineRule="exact"/>
              <w:ind w:right="-43"/>
              <w:rPr>
                <w:rFonts w:ascii="Arial" w:hAnsi="Arial"/>
                <w:b/>
                <w:color w:val="000000"/>
                <w:szCs w:val="22"/>
              </w:rPr>
            </w:pPr>
            <w:r>
              <w:rPr>
                <w:rFonts w:ascii="Arial" w:hAnsi="Arial"/>
                <w:b/>
                <w:sz w:val="22"/>
                <w:szCs w:val="22"/>
              </w:rPr>
              <w:t>Derivatives business payables</w:t>
            </w:r>
          </w:p>
        </w:tc>
        <w:tc>
          <w:tcPr>
            <w:tcW w:w="1710" w:type="dxa"/>
          </w:tcPr>
          <w:p w:rsidR="00030426" w:rsidRDefault="00030426">
            <w:pPr>
              <w:tabs>
                <w:tab w:val="decimal" w:pos="1332"/>
              </w:tabs>
              <w:spacing w:line="380" w:lineRule="exact"/>
              <w:ind w:left="-18" w:right="-18"/>
              <w:jc w:val="both"/>
              <w:rPr>
                <w:rFonts w:ascii="Arial" w:hAnsi="Arial" w:cs="Arial"/>
                <w:color w:val="000000"/>
                <w:sz w:val="22"/>
                <w:szCs w:val="22"/>
              </w:rPr>
            </w:pPr>
          </w:p>
        </w:tc>
        <w:tc>
          <w:tcPr>
            <w:tcW w:w="1710" w:type="dxa"/>
          </w:tcPr>
          <w:p w:rsidR="00030426" w:rsidRDefault="00030426">
            <w:pPr>
              <w:tabs>
                <w:tab w:val="decimal" w:pos="1332"/>
              </w:tabs>
              <w:spacing w:line="380" w:lineRule="exact"/>
              <w:ind w:left="-18" w:right="-18"/>
              <w:jc w:val="both"/>
              <w:rPr>
                <w:rFonts w:ascii="Arial" w:hAnsi="Arial" w:cs="Arial"/>
                <w:color w:val="000000"/>
                <w:sz w:val="22"/>
                <w:szCs w:val="22"/>
              </w:rPr>
            </w:pPr>
          </w:p>
        </w:tc>
      </w:tr>
      <w:tr w:rsidR="00030426" w:rsidTr="000D6611">
        <w:tc>
          <w:tcPr>
            <w:tcW w:w="5670" w:type="dxa"/>
            <w:hideMark/>
          </w:tcPr>
          <w:p w:rsidR="00030426" w:rsidRDefault="00030426">
            <w:pPr>
              <w:widowControl/>
              <w:tabs>
                <w:tab w:val="left" w:pos="612"/>
              </w:tabs>
              <w:spacing w:line="380" w:lineRule="exact"/>
              <w:ind w:right="-43"/>
              <w:rPr>
                <w:rFonts w:ascii="Arial" w:hAnsi="Arial"/>
                <w:szCs w:val="22"/>
              </w:rPr>
            </w:pPr>
            <w:r>
              <w:rPr>
                <w:rFonts w:ascii="Arial" w:hAnsi="Arial"/>
                <w:sz w:val="22"/>
                <w:szCs w:val="22"/>
              </w:rPr>
              <w:t>Derivatives business payables</w:t>
            </w:r>
          </w:p>
        </w:tc>
        <w:tc>
          <w:tcPr>
            <w:tcW w:w="1710" w:type="dxa"/>
            <w:hideMark/>
          </w:tcPr>
          <w:p w:rsidR="00030426" w:rsidRDefault="00030426">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3,304</w:t>
            </w:r>
          </w:p>
        </w:tc>
        <w:tc>
          <w:tcPr>
            <w:tcW w:w="1710" w:type="dxa"/>
            <w:hideMark/>
          </w:tcPr>
          <w:p w:rsidR="00030426" w:rsidRDefault="00030426">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3,122</w:t>
            </w:r>
          </w:p>
        </w:tc>
      </w:tr>
      <w:tr w:rsidR="00030426" w:rsidTr="000D6611">
        <w:tc>
          <w:tcPr>
            <w:tcW w:w="5670" w:type="dxa"/>
            <w:hideMark/>
          </w:tcPr>
          <w:p w:rsidR="00030426" w:rsidRDefault="00030426">
            <w:pPr>
              <w:widowControl/>
              <w:spacing w:line="380" w:lineRule="exact"/>
              <w:ind w:right="-43"/>
              <w:rPr>
                <w:rFonts w:ascii="Arial" w:hAnsi="Arial"/>
                <w:color w:val="000000"/>
                <w:szCs w:val="22"/>
              </w:rPr>
            </w:pPr>
            <w:r>
              <w:rPr>
                <w:rFonts w:ascii="Arial" w:hAnsi="Arial"/>
                <w:sz w:val="22"/>
                <w:szCs w:val="22"/>
              </w:rPr>
              <w:t>Securities and derivatives business payables</w:t>
            </w:r>
          </w:p>
        </w:tc>
        <w:tc>
          <w:tcPr>
            <w:tcW w:w="1710" w:type="dxa"/>
            <w:hideMark/>
          </w:tcPr>
          <w:p w:rsidR="00030426" w:rsidRDefault="00030426">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954,874</w:t>
            </w:r>
          </w:p>
        </w:tc>
        <w:tc>
          <w:tcPr>
            <w:tcW w:w="1710" w:type="dxa"/>
            <w:hideMark/>
          </w:tcPr>
          <w:p w:rsidR="00030426" w:rsidRDefault="00030426">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452,302</w:t>
            </w:r>
          </w:p>
        </w:tc>
      </w:tr>
    </w:tbl>
    <w:p w:rsidR="00030426" w:rsidRDefault="00030426" w:rsidP="00030426">
      <w:pPr>
        <w:tabs>
          <w:tab w:val="left" w:pos="540"/>
        </w:tabs>
        <w:spacing w:before="240" w:after="120" w:line="380" w:lineRule="exact"/>
        <w:ind w:left="547" w:hanging="547"/>
        <w:jc w:val="thaiDistribute"/>
        <w:rPr>
          <w:rFonts w:ascii="Arial" w:hAnsi="Arial" w:cs="Arial"/>
          <w:b/>
          <w:bCs/>
          <w:sz w:val="22"/>
          <w:szCs w:val="22"/>
        </w:rPr>
      </w:pPr>
    </w:p>
    <w:p w:rsidR="00030426" w:rsidRDefault="00030426" w:rsidP="00030426">
      <w:pPr>
        <w:tabs>
          <w:tab w:val="left" w:pos="540"/>
        </w:tabs>
        <w:spacing w:before="240" w:after="120" w:line="380" w:lineRule="exact"/>
        <w:ind w:left="547" w:hanging="547"/>
        <w:jc w:val="thaiDistribute"/>
        <w:rPr>
          <w:rFonts w:ascii="Arial" w:hAnsi="Arial" w:cs="Arial"/>
          <w:b/>
          <w:bCs/>
          <w:sz w:val="22"/>
          <w:szCs w:val="22"/>
        </w:rPr>
      </w:pPr>
    </w:p>
    <w:p w:rsidR="00030426" w:rsidRDefault="00030426" w:rsidP="00030426">
      <w:pPr>
        <w:tabs>
          <w:tab w:val="left" w:pos="540"/>
        </w:tabs>
        <w:spacing w:before="240" w:after="120" w:line="380" w:lineRule="exact"/>
        <w:ind w:left="547" w:hanging="547"/>
        <w:jc w:val="thaiDistribute"/>
        <w:rPr>
          <w:rFonts w:ascii="Arial" w:hAnsi="Arial" w:cs="Arial"/>
          <w:b/>
          <w:bCs/>
          <w:sz w:val="22"/>
          <w:szCs w:val="22"/>
        </w:rPr>
      </w:pPr>
    </w:p>
    <w:p w:rsidR="00030426" w:rsidRDefault="00030426" w:rsidP="00030426">
      <w:pPr>
        <w:tabs>
          <w:tab w:val="left" w:pos="540"/>
        </w:tabs>
        <w:spacing w:before="240" w:after="120" w:line="380" w:lineRule="exact"/>
        <w:ind w:left="547" w:hanging="547"/>
        <w:jc w:val="thaiDistribute"/>
        <w:rPr>
          <w:rFonts w:ascii="Arial" w:hAnsi="Arial" w:cs="Arial"/>
          <w:b/>
          <w:bCs/>
          <w:sz w:val="22"/>
          <w:szCs w:val="22"/>
        </w:rPr>
      </w:pPr>
    </w:p>
    <w:p w:rsidR="00030426" w:rsidRDefault="00030426" w:rsidP="00030426">
      <w:pPr>
        <w:tabs>
          <w:tab w:val="left" w:pos="540"/>
        </w:tabs>
        <w:spacing w:before="240" w:after="120" w:line="380" w:lineRule="exact"/>
        <w:ind w:left="547" w:hanging="547"/>
        <w:jc w:val="thaiDistribute"/>
        <w:rPr>
          <w:rFonts w:ascii="Arial" w:hAnsi="Arial" w:cs="Arial"/>
          <w:b/>
          <w:bCs/>
          <w:sz w:val="22"/>
          <w:szCs w:val="22"/>
        </w:rPr>
      </w:pPr>
    </w:p>
    <w:p w:rsidR="00030426" w:rsidRDefault="00030426" w:rsidP="00030426">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21.</w:t>
      </w:r>
      <w:r>
        <w:rPr>
          <w:rFonts w:ascii="Arial" w:hAnsi="Arial" w:cs="Arial"/>
          <w:b/>
          <w:bCs/>
          <w:sz w:val="22"/>
          <w:szCs w:val="22"/>
        </w:rPr>
        <w:tab/>
        <w:t xml:space="preserve">Provision </w:t>
      </w:r>
    </w:p>
    <w:p w:rsidR="00030426" w:rsidRDefault="00030426" w:rsidP="00030426">
      <w:pPr>
        <w:tabs>
          <w:tab w:val="left" w:pos="540"/>
        </w:tabs>
        <w:spacing w:before="120" w:after="120" w:line="380" w:lineRule="exact"/>
        <w:ind w:left="547" w:hanging="547"/>
        <w:jc w:val="thaiDistribute"/>
        <w:rPr>
          <w:rFonts w:ascii="Arial" w:hAnsi="Arial" w:cs="Cordia New"/>
          <w:b/>
          <w:bCs/>
          <w:sz w:val="22"/>
          <w:szCs w:val="22"/>
        </w:rPr>
      </w:pPr>
      <w:r>
        <w:rPr>
          <w:rFonts w:ascii="Arial" w:hAnsi="Arial" w:cs="Arial"/>
          <w:b/>
          <w:bCs/>
          <w:sz w:val="22"/>
          <w:szCs w:val="22"/>
        </w:rPr>
        <w:tab/>
        <w:t>Provision for long-term employee benefits</w:t>
      </w:r>
    </w:p>
    <w:p w:rsidR="00030426" w:rsidRDefault="00030426" w:rsidP="00030426">
      <w:pPr>
        <w:spacing w:before="120" w:after="120" w:line="380" w:lineRule="exact"/>
        <w:ind w:left="547"/>
        <w:jc w:val="thaiDistribute"/>
        <w:rPr>
          <w:rFonts w:ascii="Arial" w:hAnsi="Arial" w:cs="Arial"/>
          <w:sz w:val="22"/>
          <w:szCs w:val="22"/>
        </w:rPr>
      </w:pPr>
      <w:r>
        <w:rPr>
          <w:rFonts w:ascii="Arial" w:hAnsi="Arial" w:cs="Arial"/>
          <w:sz w:val="22"/>
          <w:szCs w:val="22"/>
        </w:rPr>
        <w:t>Provision for long-term employee benefits, which represents compensation payable to employees after they retire from the Company, was as follows:</w:t>
      </w:r>
    </w:p>
    <w:p w:rsidR="00030426" w:rsidRDefault="00030426" w:rsidP="00A82277">
      <w:pPr>
        <w:tabs>
          <w:tab w:val="decimal" w:pos="1671"/>
        </w:tabs>
        <w:spacing w:before="120" w:after="120" w:line="380" w:lineRule="exact"/>
        <w:ind w:right="-101"/>
        <w:jc w:val="right"/>
        <w:rPr>
          <w:rFonts w:ascii="Arial" w:hAnsi="Arial"/>
          <w:color w:val="000000"/>
          <w:sz w:val="22"/>
          <w:szCs w:val="22"/>
        </w:rPr>
      </w:pPr>
      <w:r>
        <w:rPr>
          <w:rFonts w:ascii="Arial" w:hAnsi="Arial"/>
          <w:color w:val="000000"/>
          <w:sz w:val="22"/>
          <w:szCs w:val="22"/>
        </w:rPr>
        <w:t xml:space="preserve">(Unit: </w:t>
      </w:r>
      <w:r>
        <w:rPr>
          <w:rFonts w:ascii="Arial" w:hAnsi="Arial" w:cs="Cordia New"/>
          <w:sz w:val="22"/>
          <w:szCs w:val="22"/>
        </w:rPr>
        <w:t>Thousand</w:t>
      </w:r>
      <w:r>
        <w:rPr>
          <w:rFonts w:ascii="Arial" w:hAnsi="Arial"/>
          <w:color w:val="000000"/>
          <w:sz w:val="22"/>
          <w:szCs w:val="22"/>
        </w:rPr>
        <w:t xml:space="preserve"> Baht)</w:t>
      </w:r>
    </w:p>
    <w:tbl>
      <w:tblPr>
        <w:tblW w:w="9180" w:type="dxa"/>
        <w:tblInd w:w="450" w:type="dxa"/>
        <w:tblLayout w:type="fixed"/>
        <w:tblLook w:val="01E0" w:firstRow="1" w:lastRow="1" w:firstColumn="1" w:lastColumn="1" w:noHBand="0" w:noVBand="0"/>
      </w:tblPr>
      <w:tblGrid>
        <w:gridCol w:w="5400"/>
        <w:gridCol w:w="1711"/>
        <w:gridCol w:w="2069"/>
      </w:tblGrid>
      <w:tr w:rsidR="00030426" w:rsidTr="00261693">
        <w:tc>
          <w:tcPr>
            <w:tcW w:w="5400" w:type="dxa"/>
          </w:tcPr>
          <w:p w:rsidR="00030426" w:rsidRDefault="00030426" w:rsidP="00A82277">
            <w:pPr>
              <w:spacing w:line="380" w:lineRule="exact"/>
              <w:rPr>
                <w:rFonts w:ascii="Arial" w:hAnsi="Arial" w:cs="Arial"/>
                <w:sz w:val="22"/>
                <w:szCs w:val="22"/>
              </w:rPr>
            </w:pPr>
          </w:p>
        </w:tc>
        <w:tc>
          <w:tcPr>
            <w:tcW w:w="1711" w:type="dxa"/>
            <w:hideMark/>
          </w:tcPr>
          <w:p w:rsidR="00030426" w:rsidRDefault="00030426" w:rsidP="00A82277">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For the</w:t>
            </w:r>
            <w:r>
              <w:rPr>
                <w:rFonts w:ascii="Arial" w:hAnsi="Arial" w:cstheme="minorBidi"/>
                <w:spacing w:val="-4"/>
                <w:sz w:val="22"/>
                <w:szCs w:val="22"/>
                <w:cs/>
              </w:rPr>
              <w:t xml:space="preserve">                </w:t>
            </w:r>
            <w:r>
              <w:rPr>
                <w:rFonts w:ascii="Arial" w:hAnsi="Arial" w:cs="Arial"/>
                <w:spacing w:val="-4"/>
                <w:sz w:val="22"/>
                <w:szCs w:val="22"/>
              </w:rPr>
              <w:t xml:space="preserve"> six-month period</w:t>
            </w:r>
            <w:r w:rsidR="00B065A0">
              <w:rPr>
                <w:rFonts w:ascii="Arial" w:hAnsi="Arial" w:cs="Arial"/>
                <w:spacing w:val="-4"/>
                <w:sz w:val="22"/>
                <w:szCs w:val="22"/>
              </w:rPr>
              <w:t>s</w:t>
            </w:r>
            <w:r>
              <w:rPr>
                <w:rFonts w:ascii="Arial" w:hAnsi="Arial" w:cs="Arial"/>
                <w:spacing w:val="-4"/>
                <w:sz w:val="22"/>
                <w:szCs w:val="22"/>
              </w:rPr>
              <w:t xml:space="preserve"> ended 30 June 2020</w:t>
            </w:r>
          </w:p>
        </w:tc>
        <w:tc>
          <w:tcPr>
            <w:tcW w:w="2069" w:type="dxa"/>
            <w:hideMark/>
          </w:tcPr>
          <w:p w:rsidR="00261693" w:rsidRDefault="00261693" w:rsidP="00A82277">
            <w:pPr>
              <w:pBdr>
                <w:bottom w:val="single" w:sz="4" w:space="1" w:color="auto"/>
              </w:pBdr>
              <w:tabs>
                <w:tab w:val="left" w:pos="1440"/>
              </w:tabs>
              <w:spacing w:line="380" w:lineRule="exact"/>
              <w:jc w:val="center"/>
              <w:rPr>
                <w:rFonts w:ascii="Arial" w:hAnsi="Arial" w:cs="Arial"/>
                <w:spacing w:val="-4"/>
                <w:sz w:val="22"/>
                <w:szCs w:val="22"/>
              </w:rPr>
            </w:pPr>
          </w:p>
          <w:p w:rsidR="00261693" w:rsidRDefault="00261693" w:rsidP="00A82277">
            <w:pPr>
              <w:pBdr>
                <w:bottom w:val="single" w:sz="4" w:space="1" w:color="auto"/>
              </w:pBdr>
              <w:tabs>
                <w:tab w:val="left" w:pos="1440"/>
              </w:tabs>
              <w:spacing w:line="380" w:lineRule="exact"/>
              <w:jc w:val="center"/>
              <w:rPr>
                <w:rFonts w:ascii="Arial" w:hAnsi="Arial" w:cs="Arial"/>
                <w:spacing w:val="-4"/>
                <w:sz w:val="22"/>
                <w:szCs w:val="22"/>
              </w:rPr>
            </w:pPr>
          </w:p>
          <w:p w:rsidR="00030426" w:rsidRDefault="00030426" w:rsidP="00A82277">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 xml:space="preserve">For the year ended </w:t>
            </w:r>
            <w:r>
              <w:rPr>
                <w:rFonts w:ascii="Arial" w:hAnsi="Arial" w:cstheme="minorBidi"/>
                <w:spacing w:val="-4"/>
                <w:sz w:val="22"/>
                <w:szCs w:val="22"/>
                <w:cs/>
              </w:rPr>
              <w:t xml:space="preserve">                   </w:t>
            </w:r>
            <w:r>
              <w:rPr>
                <w:rFonts w:ascii="Arial" w:hAnsi="Arial" w:cs="Arial"/>
                <w:spacing w:val="-4"/>
                <w:sz w:val="22"/>
                <w:szCs w:val="22"/>
              </w:rPr>
              <w:t>31 December 2019</w:t>
            </w:r>
          </w:p>
        </w:tc>
      </w:tr>
      <w:tr w:rsidR="00030426" w:rsidTr="00261693">
        <w:tc>
          <w:tcPr>
            <w:tcW w:w="5400" w:type="dxa"/>
            <w:hideMark/>
          </w:tcPr>
          <w:p w:rsidR="00030426" w:rsidRDefault="00030426" w:rsidP="00A82277">
            <w:pPr>
              <w:spacing w:line="380" w:lineRule="exact"/>
              <w:ind w:left="162" w:right="-198" w:hanging="162"/>
              <w:rPr>
                <w:rFonts w:ascii="Arial" w:hAnsi="Arial" w:cs="Arial"/>
                <w:b/>
                <w:bCs/>
                <w:spacing w:val="-4"/>
                <w:sz w:val="22"/>
                <w:szCs w:val="22"/>
              </w:rPr>
            </w:pPr>
            <w:r>
              <w:rPr>
                <w:rFonts w:ascii="Arial" w:hAnsi="Arial" w:cs="Arial"/>
                <w:b/>
                <w:bCs/>
                <w:sz w:val="22"/>
                <w:szCs w:val="22"/>
              </w:rPr>
              <w:t>Provisions for long-term employee benefits</w:t>
            </w:r>
            <w:r>
              <w:rPr>
                <w:rFonts w:ascii="Arial" w:hAnsi="Arial" w:cs="Arial"/>
                <w:b/>
                <w:bCs/>
                <w:spacing w:val="-4"/>
                <w:sz w:val="22"/>
                <w:szCs w:val="22"/>
              </w:rPr>
              <w:t xml:space="preserve"> </w:t>
            </w:r>
          </w:p>
          <w:p w:rsidR="00030426" w:rsidRDefault="00030426" w:rsidP="00A82277">
            <w:pPr>
              <w:spacing w:line="380" w:lineRule="exact"/>
              <w:ind w:left="162" w:right="-198" w:hanging="162"/>
              <w:rPr>
                <w:rFonts w:ascii="Arial" w:hAnsi="Arial" w:cs="Arial"/>
                <w:b/>
                <w:bCs/>
                <w:spacing w:val="-4"/>
                <w:sz w:val="22"/>
                <w:szCs w:val="22"/>
              </w:rPr>
            </w:pPr>
            <w:r>
              <w:rPr>
                <w:rFonts w:ascii="Arial" w:hAnsi="Arial" w:cs="Arial"/>
                <w:b/>
                <w:bCs/>
                <w:spacing w:val="-4"/>
                <w:sz w:val="22"/>
                <w:szCs w:val="22"/>
              </w:rPr>
              <w:t xml:space="preserve">   at beginning of the period/year</w:t>
            </w:r>
          </w:p>
        </w:tc>
        <w:tc>
          <w:tcPr>
            <w:tcW w:w="1711"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99,527</w:t>
            </w:r>
          </w:p>
        </w:tc>
        <w:tc>
          <w:tcPr>
            <w:tcW w:w="2069"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84,274</w:t>
            </w:r>
          </w:p>
        </w:tc>
      </w:tr>
      <w:tr w:rsidR="00030426" w:rsidTr="00261693">
        <w:tc>
          <w:tcPr>
            <w:tcW w:w="5400" w:type="dxa"/>
            <w:hideMark/>
          </w:tcPr>
          <w:p w:rsidR="00030426" w:rsidRDefault="00030426" w:rsidP="00A82277">
            <w:pPr>
              <w:spacing w:line="380" w:lineRule="exact"/>
              <w:rPr>
                <w:rFonts w:ascii="Arial" w:hAnsi="Arial" w:cs="Arial"/>
                <w:sz w:val="22"/>
                <w:szCs w:val="22"/>
              </w:rPr>
            </w:pPr>
            <w:r>
              <w:rPr>
                <w:rFonts w:ascii="Arial" w:hAnsi="Arial" w:cs="Arial"/>
                <w:sz w:val="22"/>
                <w:szCs w:val="22"/>
              </w:rPr>
              <w:t>Included in profit or loss:</w:t>
            </w:r>
          </w:p>
        </w:tc>
        <w:tc>
          <w:tcPr>
            <w:tcW w:w="1711" w:type="dxa"/>
            <w:vAlign w:val="bottom"/>
          </w:tcPr>
          <w:p w:rsidR="00030426" w:rsidRDefault="00030426" w:rsidP="00A82277">
            <w:pPr>
              <w:tabs>
                <w:tab w:val="decimal" w:pos="1332"/>
              </w:tabs>
              <w:spacing w:line="380" w:lineRule="exact"/>
              <w:ind w:right="12"/>
              <w:rPr>
                <w:rFonts w:ascii="Arial" w:hAnsi="Arial" w:cs="Arial"/>
                <w:color w:val="000000"/>
                <w:sz w:val="22"/>
                <w:szCs w:val="22"/>
              </w:rPr>
            </w:pPr>
          </w:p>
        </w:tc>
        <w:tc>
          <w:tcPr>
            <w:tcW w:w="2069" w:type="dxa"/>
            <w:vAlign w:val="bottom"/>
          </w:tcPr>
          <w:p w:rsidR="00030426" w:rsidRDefault="00030426" w:rsidP="00A82277">
            <w:pPr>
              <w:tabs>
                <w:tab w:val="decimal" w:pos="1332"/>
              </w:tabs>
              <w:spacing w:line="380" w:lineRule="exact"/>
              <w:ind w:right="12"/>
              <w:rPr>
                <w:rFonts w:ascii="Arial" w:hAnsi="Arial" w:cs="Arial"/>
                <w:color w:val="000000"/>
                <w:sz w:val="22"/>
                <w:szCs w:val="22"/>
              </w:rPr>
            </w:pPr>
          </w:p>
        </w:tc>
      </w:tr>
      <w:tr w:rsidR="00030426" w:rsidTr="00261693">
        <w:tc>
          <w:tcPr>
            <w:tcW w:w="5400" w:type="dxa"/>
            <w:hideMark/>
          </w:tcPr>
          <w:p w:rsidR="00030426" w:rsidRDefault="00030426" w:rsidP="00A82277">
            <w:pPr>
              <w:spacing w:line="380" w:lineRule="exact"/>
              <w:ind w:left="162"/>
              <w:rPr>
                <w:rFonts w:ascii="Arial" w:hAnsi="Arial" w:cs="Arial"/>
                <w:color w:val="000000"/>
                <w:sz w:val="22"/>
                <w:szCs w:val="22"/>
              </w:rPr>
            </w:pPr>
            <w:r>
              <w:rPr>
                <w:rFonts w:ascii="Arial" w:hAnsi="Arial" w:cs="Arial"/>
                <w:sz w:val="22"/>
                <w:szCs w:val="22"/>
              </w:rPr>
              <w:t xml:space="preserve">Current service cost </w:t>
            </w:r>
          </w:p>
        </w:tc>
        <w:tc>
          <w:tcPr>
            <w:tcW w:w="1711" w:type="dxa"/>
            <w:vAlign w:val="bottom"/>
            <w:hideMark/>
          </w:tcPr>
          <w:p w:rsidR="00030426" w:rsidRDefault="00030426" w:rsidP="00A82277">
            <w:pPr>
              <w:tabs>
                <w:tab w:val="decimal" w:pos="1332"/>
              </w:tabs>
              <w:spacing w:line="380" w:lineRule="exact"/>
              <w:ind w:right="12"/>
              <w:rPr>
                <w:rFonts w:ascii="Arial" w:hAnsi="Arial" w:cs="Arial"/>
                <w:color w:val="000000"/>
                <w:sz w:val="22"/>
                <w:szCs w:val="22"/>
                <w:cs/>
              </w:rPr>
            </w:pPr>
            <w:r>
              <w:rPr>
                <w:rFonts w:ascii="Arial" w:hAnsi="Arial" w:cs="Arial"/>
                <w:color w:val="000000"/>
                <w:sz w:val="22"/>
                <w:szCs w:val="22"/>
              </w:rPr>
              <w:t>3,565</w:t>
            </w:r>
          </w:p>
        </w:tc>
        <w:tc>
          <w:tcPr>
            <w:tcW w:w="2069"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6,326</w:t>
            </w:r>
          </w:p>
        </w:tc>
      </w:tr>
      <w:tr w:rsidR="00030426" w:rsidTr="00261693">
        <w:tc>
          <w:tcPr>
            <w:tcW w:w="5400" w:type="dxa"/>
            <w:hideMark/>
          </w:tcPr>
          <w:p w:rsidR="00030426" w:rsidRDefault="00030426" w:rsidP="00A82277">
            <w:pPr>
              <w:spacing w:line="380" w:lineRule="exact"/>
              <w:ind w:left="162"/>
              <w:rPr>
                <w:rFonts w:ascii="Arial" w:hAnsi="Arial" w:cs="Arial"/>
                <w:sz w:val="22"/>
                <w:szCs w:val="22"/>
              </w:rPr>
            </w:pPr>
            <w:r>
              <w:rPr>
                <w:rFonts w:ascii="Arial" w:hAnsi="Arial" w:cs="Arial"/>
                <w:sz w:val="22"/>
                <w:szCs w:val="22"/>
              </w:rPr>
              <w:t xml:space="preserve">Interest cost </w:t>
            </w:r>
          </w:p>
        </w:tc>
        <w:tc>
          <w:tcPr>
            <w:tcW w:w="1711"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1,093</w:t>
            </w:r>
          </w:p>
        </w:tc>
        <w:tc>
          <w:tcPr>
            <w:tcW w:w="2069"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2,072</w:t>
            </w:r>
          </w:p>
        </w:tc>
      </w:tr>
      <w:tr w:rsidR="00030426" w:rsidTr="00261693">
        <w:tc>
          <w:tcPr>
            <w:tcW w:w="5400" w:type="dxa"/>
            <w:hideMark/>
          </w:tcPr>
          <w:p w:rsidR="00030426" w:rsidRDefault="00030426" w:rsidP="00A82277">
            <w:pPr>
              <w:spacing w:line="380" w:lineRule="exact"/>
              <w:ind w:left="162"/>
              <w:rPr>
                <w:rFonts w:ascii="Arial" w:hAnsi="Arial" w:cs="Arial"/>
                <w:sz w:val="22"/>
                <w:szCs w:val="22"/>
              </w:rPr>
            </w:pPr>
            <w:r>
              <w:rPr>
                <w:rFonts w:ascii="Arial" w:hAnsi="Arial" w:cs="Arial"/>
                <w:sz w:val="22"/>
                <w:szCs w:val="22"/>
              </w:rPr>
              <w:t>Past service cost</w:t>
            </w:r>
          </w:p>
        </w:tc>
        <w:tc>
          <w:tcPr>
            <w:tcW w:w="1711"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w:t>
            </w:r>
          </w:p>
        </w:tc>
        <w:tc>
          <w:tcPr>
            <w:tcW w:w="2069"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22,963</w:t>
            </w:r>
          </w:p>
        </w:tc>
      </w:tr>
      <w:tr w:rsidR="00030426" w:rsidTr="00261693">
        <w:tc>
          <w:tcPr>
            <w:tcW w:w="5400" w:type="dxa"/>
            <w:vAlign w:val="center"/>
            <w:hideMark/>
          </w:tcPr>
          <w:p w:rsidR="00030426" w:rsidRDefault="00030426" w:rsidP="00A82277">
            <w:pPr>
              <w:spacing w:line="380" w:lineRule="exact"/>
              <w:ind w:left="252" w:right="-108" w:hanging="270"/>
              <w:rPr>
                <w:rFonts w:ascii="Arial" w:hAnsi="Arial" w:cs="Arial"/>
                <w:sz w:val="22"/>
                <w:szCs w:val="22"/>
              </w:rPr>
            </w:pPr>
            <w:r>
              <w:rPr>
                <w:rFonts w:ascii="Arial" w:hAnsi="Arial" w:cs="Arial"/>
                <w:sz w:val="22"/>
                <w:szCs w:val="22"/>
              </w:rPr>
              <w:t>Included in other comprehensive income:</w:t>
            </w:r>
          </w:p>
        </w:tc>
        <w:tc>
          <w:tcPr>
            <w:tcW w:w="1711" w:type="dxa"/>
            <w:vAlign w:val="bottom"/>
          </w:tcPr>
          <w:p w:rsidR="00030426" w:rsidRDefault="00030426" w:rsidP="00A82277">
            <w:pPr>
              <w:tabs>
                <w:tab w:val="decimal" w:pos="1332"/>
              </w:tabs>
              <w:spacing w:line="380" w:lineRule="exact"/>
              <w:ind w:right="12"/>
              <w:rPr>
                <w:rFonts w:ascii="Arial" w:hAnsi="Arial" w:cs="Arial"/>
                <w:color w:val="000000"/>
                <w:sz w:val="22"/>
                <w:szCs w:val="22"/>
                <w:cs/>
              </w:rPr>
            </w:pPr>
          </w:p>
        </w:tc>
        <w:tc>
          <w:tcPr>
            <w:tcW w:w="2069" w:type="dxa"/>
            <w:vAlign w:val="bottom"/>
          </w:tcPr>
          <w:p w:rsidR="00030426" w:rsidRDefault="00030426" w:rsidP="00A82277">
            <w:pPr>
              <w:tabs>
                <w:tab w:val="decimal" w:pos="1332"/>
              </w:tabs>
              <w:spacing w:line="380" w:lineRule="exact"/>
              <w:ind w:right="12"/>
              <w:rPr>
                <w:rFonts w:ascii="Arial" w:hAnsi="Arial" w:cs="Arial"/>
                <w:color w:val="000000"/>
                <w:sz w:val="22"/>
                <w:szCs w:val="22"/>
              </w:rPr>
            </w:pPr>
          </w:p>
        </w:tc>
      </w:tr>
      <w:tr w:rsidR="00030426" w:rsidTr="00261693">
        <w:tc>
          <w:tcPr>
            <w:tcW w:w="5400" w:type="dxa"/>
            <w:vAlign w:val="center"/>
            <w:hideMark/>
          </w:tcPr>
          <w:p w:rsidR="00030426" w:rsidRDefault="00030426" w:rsidP="00A82277">
            <w:pPr>
              <w:spacing w:line="380" w:lineRule="exact"/>
              <w:ind w:left="252" w:hanging="90"/>
              <w:rPr>
                <w:rFonts w:ascii="Arial" w:hAnsi="Arial" w:cs="Arial"/>
                <w:sz w:val="22"/>
                <w:szCs w:val="22"/>
              </w:rPr>
            </w:pPr>
            <w:r>
              <w:rPr>
                <w:rFonts w:ascii="Arial" w:hAnsi="Arial" w:cs="Arial"/>
                <w:sz w:val="22"/>
                <w:szCs w:val="22"/>
              </w:rPr>
              <w:t>Actuarial loss arising from</w:t>
            </w:r>
          </w:p>
        </w:tc>
        <w:tc>
          <w:tcPr>
            <w:tcW w:w="1711" w:type="dxa"/>
            <w:vAlign w:val="bottom"/>
          </w:tcPr>
          <w:p w:rsidR="00030426" w:rsidRDefault="00030426" w:rsidP="00A82277">
            <w:pPr>
              <w:tabs>
                <w:tab w:val="decimal" w:pos="1332"/>
              </w:tabs>
              <w:spacing w:line="380" w:lineRule="exact"/>
              <w:ind w:right="12"/>
              <w:rPr>
                <w:rFonts w:ascii="Arial" w:hAnsi="Arial" w:cs="Arial"/>
                <w:color w:val="000000"/>
                <w:sz w:val="22"/>
                <w:szCs w:val="22"/>
              </w:rPr>
            </w:pPr>
          </w:p>
        </w:tc>
        <w:tc>
          <w:tcPr>
            <w:tcW w:w="2069" w:type="dxa"/>
            <w:vAlign w:val="bottom"/>
          </w:tcPr>
          <w:p w:rsidR="00030426" w:rsidRDefault="00030426" w:rsidP="00A82277">
            <w:pPr>
              <w:tabs>
                <w:tab w:val="decimal" w:pos="1332"/>
              </w:tabs>
              <w:spacing w:line="380" w:lineRule="exact"/>
              <w:ind w:right="12"/>
              <w:rPr>
                <w:rFonts w:ascii="Arial" w:hAnsi="Arial" w:cs="Arial"/>
                <w:color w:val="000000"/>
                <w:sz w:val="22"/>
                <w:szCs w:val="22"/>
              </w:rPr>
            </w:pPr>
          </w:p>
        </w:tc>
      </w:tr>
      <w:tr w:rsidR="00030426" w:rsidTr="00261693">
        <w:trPr>
          <w:trHeight w:val="80"/>
        </w:trPr>
        <w:tc>
          <w:tcPr>
            <w:tcW w:w="5400" w:type="dxa"/>
            <w:vAlign w:val="center"/>
            <w:hideMark/>
          </w:tcPr>
          <w:p w:rsidR="00030426" w:rsidRDefault="00030426" w:rsidP="00A82277">
            <w:pPr>
              <w:spacing w:line="380" w:lineRule="exact"/>
              <w:ind w:left="432" w:hanging="180"/>
              <w:rPr>
                <w:rFonts w:ascii="Arial" w:hAnsi="Arial" w:cs="Arial"/>
                <w:sz w:val="22"/>
                <w:szCs w:val="22"/>
              </w:rPr>
            </w:pPr>
            <w:r>
              <w:rPr>
                <w:rFonts w:ascii="Arial" w:hAnsi="Arial" w:cs="Arial"/>
                <w:sz w:val="22"/>
                <w:szCs w:val="22"/>
              </w:rPr>
              <w:tab/>
              <w:t>Financial assumptions changes</w:t>
            </w:r>
          </w:p>
        </w:tc>
        <w:tc>
          <w:tcPr>
            <w:tcW w:w="1711" w:type="dxa"/>
            <w:hideMark/>
          </w:tcPr>
          <w:p w:rsidR="00030426" w:rsidRDefault="00030426" w:rsidP="00A82277">
            <w:pPr>
              <w:tabs>
                <w:tab w:val="decimal" w:pos="1332"/>
              </w:tabs>
              <w:spacing w:line="380" w:lineRule="exact"/>
              <w:ind w:right="12"/>
              <w:rPr>
                <w:rFonts w:ascii="Arial" w:hAnsi="Arial" w:cs="Arial"/>
                <w:color w:val="000000"/>
                <w:sz w:val="22"/>
                <w:szCs w:val="22"/>
                <w:cs/>
              </w:rPr>
            </w:pPr>
            <w:r>
              <w:rPr>
                <w:rFonts w:ascii="Arial" w:hAnsi="Arial" w:cs="Arial"/>
                <w:color w:val="000000"/>
                <w:sz w:val="22"/>
                <w:szCs w:val="22"/>
              </w:rPr>
              <w:t>-</w:t>
            </w:r>
          </w:p>
        </w:tc>
        <w:tc>
          <w:tcPr>
            <w:tcW w:w="2069"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2,525</w:t>
            </w:r>
          </w:p>
        </w:tc>
      </w:tr>
      <w:tr w:rsidR="00030426" w:rsidTr="00261693">
        <w:tc>
          <w:tcPr>
            <w:tcW w:w="5400" w:type="dxa"/>
            <w:vAlign w:val="center"/>
            <w:hideMark/>
          </w:tcPr>
          <w:p w:rsidR="00030426" w:rsidRDefault="00030426" w:rsidP="00A82277">
            <w:pPr>
              <w:spacing w:line="380" w:lineRule="exact"/>
              <w:ind w:left="432" w:hanging="180"/>
              <w:rPr>
                <w:rFonts w:ascii="Arial" w:hAnsi="Arial" w:cs="Arial"/>
                <w:sz w:val="22"/>
                <w:szCs w:val="22"/>
              </w:rPr>
            </w:pPr>
            <w:r>
              <w:rPr>
                <w:rFonts w:ascii="Arial" w:hAnsi="Arial" w:cs="Arial"/>
                <w:sz w:val="22"/>
                <w:szCs w:val="22"/>
              </w:rPr>
              <w:tab/>
              <w:t>Experience adjustments</w:t>
            </w:r>
          </w:p>
        </w:tc>
        <w:tc>
          <w:tcPr>
            <w:tcW w:w="1711" w:type="dxa"/>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w:t>
            </w:r>
          </w:p>
        </w:tc>
        <w:tc>
          <w:tcPr>
            <w:tcW w:w="2069" w:type="dxa"/>
            <w:vAlign w:val="bottom"/>
            <w:hideMark/>
          </w:tcPr>
          <w:p w:rsidR="00030426" w:rsidRDefault="00030426" w:rsidP="00A82277">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(3,388)</w:t>
            </w:r>
          </w:p>
        </w:tc>
      </w:tr>
      <w:tr w:rsidR="00030426" w:rsidTr="00261693">
        <w:tc>
          <w:tcPr>
            <w:tcW w:w="5400" w:type="dxa"/>
            <w:hideMark/>
          </w:tcPr>
          <w:p w:rsidR="00030426" w:rsidRDefault="00030426" w:rsidP="00A82277">
            <w:pPr>
              <w:spacing w:line="380" w:lineRule="exact"/>
              <w:rPr>
                <w:rFonts w:ascii="Arial" w:hAnsi="Arial" w:cs="Arial"/>
                <w:sz w:val="22"/>
                <w:szCs w:val="22"/>
              </w:rPr>
            </w:pPr>
            <w:r>
              <w:rPr>
                <w:rFonts w:ascii="Arial" w:hAnsi="Arial" w:cs="Arial"/>
                <w:sz w:val="22"/>
                <w:szCs w:val="22"/>
              </w:rPr>
              <w:t>Benefits paid during the period/</w:t>
            </w:r>
            <w:r>
              <w:rPr>
                <w:rFonts w:ascii="Arial" w:hAnsi="Arial" w:cs="Arial"/>
                <w:spacing w:val="-4"/>
                <w:sz w:val="22"/>
                <w:szCs w:val="22"/>
              </w:rPr>
              <w:t>year</w:t>
            </w:r>
          </w:p>
        </w:tc>
        <w:tc>
          <w:tcPr>
            <w:tcW w:w="1711" w:type="dxa"/>
            <w:vAlign w:val="bottom"/>
            <w:hideMark/>
          </w:tcPr>
          <w:p w:rsidR="00030426" w:rsidRDefault="00030426" w:rsidP="00A82277">
            <w:pPr>
              <w:pBdr>
                <w:bottom w:val="single" w:sz="4"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(3,995)</w:t>
            </w:r>
          </w:p>
        </w:tc>
        <w:tc>
          <w:tcPr>
            <w:tcW w:w="2069" w:type="dxa"/>
            <w:vAlign w:val="bottom"/>
            <w:hideMark/>
          </w:tcPr>
          <w:p w:rsidR="00030426" w:rsidRDefault="00030426" w:rsidP="00A82277">
            <w:pPr>
              <w:pBdr>
                <w:bottom w:val="single" w:sz="4"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(15,245)</w:t>
            </w:r>
          </w:p>
        </w:tc>
      </w:tr>
      <w:tr w:rsidR="00030426" w:rsidTr="00261693">
        <w:trPr>
          <w:trHeight w:val="864"/>
        </w:trPr>
        <w:tc>
          <w:tcPr>
            <w:tcW w:w="5400" w:type="dxa"/>
            <w:hideMark/>
          </w:tcPr>
          <w:p w:rsidR="00030426" w:rsidRDefault="00030426" w:rsidP="00A82277">
            <w:pPr>
              <w:spacing w:line="380" w:lineRule="exact"/>
              <w:ind w:right="-83"/>
              <w:rPr>
                <w:rFonts w:ascii="Arial" w:hAnsi="Arial" w:cs="Arial"/>
                <w:b/>
                <w:bCs/>
                <w:sz w:val="22"/>
                <w:szCs w:val="22"/>
              </w:rPr>
            </w:pPr>
            <w:r>
              <w:rPr>
                <w:rFonts w:ascii="Arial" w:hAnsi="Arial" w:cs="Arial"/>
                <w:b/>
                <w:bCs/>
                <w:sz w:val="22"/>
                <w:szCs w:val="22"/>
              </w:rPr>
              <w:t xml:space="preserve">Provisions for long-term employee benefits </w:t>
            </w:r>
          </w:p>
          <w:p w:rsidR="00030426" w:rsidRDefault="00030426" w:rsidP="00A82277">
            <w:pPr>
              <w:spacing w:line="380" w:lineRule="exact"/>
              <w:ind w:right="-83"/>
              <w:rPr>
                <w:rFonts w:ascii="Arial" w:hAnsi="Arial" w:cs="Arial"/>
                <w:b/>
                <w:bCs/>
                <w:sz w:val="22"/>
                <w:szCs w:val="22"/>
              </w:rPr>
            </w:pPr>
            <w:r>
              <w:rPr>
                <w:rFonts w:ascii="Arial" w:hAnsi="Arial" w:cs="Arial"/>
                <w:b/>
                <w:bCs/>
                <w:sz w:val="22"/>
                <w:szCs w:val="22"/>
              </w:rPr>
              <w:t xml:space="preserve">   at end of the period/</w:t>
            </w:r>
            <w:r>
              <w:rPr>
                <w:rFonts w:ascii="Arial" w:hAnsi="Arial" w:cs="Arial"/>
                <w:b/>
                <w:bCs/>
                <w:spacing w:val="-4"/>
                <w:sz w:val="22"/>
                <w:szCs w:val="22"/>
              </w:rPr>
              <w:t>year</w:t>
            </w:r>
          </w:p>
        </w:tc>
        <w:tc>
          <w:tcPr>
            <w:tcW w:w="1711" w:type="dxa"/>
            <w:vAlign w:val="bottom"/>
            <w:hideMark/>
          </w:tcPr>
          <w:p w:rsidR="00030426" w:rsidRDefault="00030426" w:rsidP="00A82277">
            <w:pPr>
              <w:pBdr>
                <w:bottom w:val="double" w:sz="4"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100,190</w:t>
            </w:r>
          </w:p>
        </w:tc>
        <w:tc>
          <w:tcPr>
            <w:tcW w:w="2069" w:type="dxa"/>
            <w:vAlign w:val="bottom"/>
            <w:hideMark/>
          </w:tcPr>
          <w:p w:rsidR="00030426" w:rsidRDefault="00030426" w:rsidP="00A82277">
            <w:pPr>
              <w:pBdr>
                <w:bottom w:val="double" w:sz="4"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99,527</w:t>
            </w:r>
          </w:p>
        </w:tc>
      </w:tr>
    </w:tbl>
    <w:p w:rsidR="00030426"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Pr>
          <w:rFonts w:ascii="Arial" w:hAnsi="Arial"/>
          <w:sz w:val="22"/>
          <w:szCs w:val="22"/>
        </w:rPr>
        <w:tab/>
        <w:t>Long-term employee benefit expenses included in employee benefits expenses in profit or loss for the six-month periods ended 30 June 2020 amounted Baht 4.7 million (2019: Baht 26.7 million).</w:t>
      </w:r>
    </w:p>
    <w:p w:rsidR="00030426"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t>As of 30 June 2020, the Company expects to pay Baht 6.5 million of long-term employee benefits during the next year (31 December 2019: Baht 4.7 million).</w:t>
      </w:r>
    </w:p>
    <w:p w:rsidR="00030426"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t>As at 30 June 2020, the weighted average duration of the long-term employee benefit obligation is 10 years (31 December 2019: 10 years).</w:t>
      </w:r>
      <w:r>
        <w:rPr>
          <w:rFonts w:ascii="Arial" w:hAnsi="Arial"/>
          <w:sz w:val="22"/>
          <w:szCs w:val="22"/>
        </w:rPr>
        <w:br w:type="page"/>
      </w:r>
    </w:p>
    <w:p w:rsidR="00030426"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t xml:space="preserve">Significant actuarial assumptions are </w:t>
      </w:r>
      <w:proofErr w:type="spellStart"/>
      <w:r>
        <w:rPr>
          <w:rFonts w:ascii="Arial" w:hAnsi="Arial"/>
          <w:sz w:val="22"/>
          <w:szCs w:val="22"/>
        </w:rPr>
        <w:t>summarised</w:t>
      </w:r>
      <w:proofErr w:type="spellEnd"/>
      <w:r>
        <w:rPr>
          <w:rFonts w:ascii="Arial" w:hAnsi="Arial"/>
          <w:sz w:val="22"/>
          <w:szCs w:val="22"/>
        </w:rPr>
        <w:t xml:space="preserve"> follows:</w:t>
      </w:r>
    </w:p>
    <w:p w:rsidR="00030426" w:rsidRDefault="00030426" w:rsidP="00A82277">
      <w:pPr>
        <w:spacing w:before="120" w:after="120" w:line="380" w:lineRule="exact"/>
        <w:ind w:left="605" w:right="-245"/>
        <w:jc w:val="right"/>
        <w:rPr>
          <w:rFonts w:ascii="Arial" w:hAnsi="Arial"/>
          <w:spacing w:val="-4"/>
          <w:sz w:val="22"/>
          <w:szCs w:val="22"/>
        </w:rPr>
      </w:pPr>
      <w:r>
        <w:rPr>
          <w:rFonts w:ascii="Arial" w:hAnsi="Arial"/>
          <w:spacing w:val="-4"/>
          <w:sz w:val="22"/>
          <w:szCs w:val="22"/>
        </w:rPr>
        <w:t>(Unit: Percent per annum)</w:t>
      </w:r>
    </w:p>
    <w:tbl>
      <w:tblPr>
        <w:tblW w:w="9270" w:type="dxa"/>
        <w:tblInd w:w="450" w:type="dxa"/>
        <w:tblLayout w:type="fixed"/>
        <w:tblLook w:val="01E0" w:firstRow="1" w:lastRow="1" w:firstColumn="1" w:lastColumn="1" w:noHBand="0" w:noVBand="0"/>
      </w:tblPr>
      <w:tblGrid>
        <w:gridCol w:w="5850"/>
        <w:gridCol w:w="1710"/>
        <w:gridCol w:w="1710"/>
      </w:tblGrid>
      <w:tr w:rsidR="00030426" w:rsidTr="00A82277">
        <w:tc>
          <w:tcPr>
            <w:tcW w:w="5850" w:type="dxa"/>
          </w:tcPr>
          <w:p w:rsidR="00030426" w:rsidRDefault="00030426" w:rsidP="00261693">
            <w:pPr>
              <w:tabs>
                <w:tab w:val="left" w:pos="900"/>
                <w:tab w:val="left" w:pos="2160"/>
                <w:tab w:val="right" w:pos="8100"/>
              </w:tabs>
              <w:spacing w:line="340" w:lineRule="exact"/>
              <w:jc w:val="center"/>
              <w:rPr>
                <w:rFonts w:ascii="Arial" w:hAnsi="Arial" w:cs="Arial"/>
                <w:color w:val="000000"/>
                <w:sz w:val="22"/>
                <w:szCs w:val="22"/>
              </w:rPr>
            </w:pPr>
          </w:p>
        </w:tc>
        <w:tc>
          <w:tcPr>
            <w:tcW w:w="1710" w:type="dxa"/>
            <w:hideMark/>
          </w:tcPr>
          <w:p w:rsidR="00030426" w:rsidRDefault="00030426"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cs/>
              </w:rPr>
            </w:pPr>
            <w:r>
              <w:rPr>
                <w:rFonts w:ascii="Arial" w:hAnsi="Arial" w:cs="Arial"/>
                <w:sz w:val="22"/>
                <w:szCs w:val="22"/>
              </w:rPr>
              <w:t>30 June</w:t>
            </w:r>
          </w:p>
          <w:p w:rsidR="00030426" w:rsidRDefault="00030426"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2020</w:t>
            </w:r>
          </w:p>
        </w:tc>
        <w:tc>
          <w:tcPr>
            <w:tcW w:w="1710" w:type="dxa"/>
            <w:hideMark/>
          </w:tcPr>
          <w:p w:rsidR="00030426" w:rsidRDefault="00030426" w:rsidP="0026169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31 December 2019</w:t>
            </w:r>
          </w:p>
        </w:tc>
      </w:tr>
      <w:tr w:rsidR="00030426" w:rsidTr="00A82277">
        <w:tc>
          <w:tcPr>
            <w:tcW w:w="5850" w:type="dxa"/>
            <w:hideMark/>
          </w:tcPr>
          <w:p w:rsidR="00030426" w:rsidRDefault="00030426" w:rsidP="00261693">
            <w:pPr>
              <w:pStyle w:val="BodyText2"/>
              <w:spacing w:after="0" w:line="340" w:lineRule="exact"/>
              <w:ind w:left="32"/>
              <w:rPr>
                <w:rFonts w:ascii="Arial" w:hAnsi="Arial" w:cs="Arial"/>
                <w:spacing w:val="-2"/>
                <w:sz w:val="22"/>
                <w:szCs w:val="22"/>
                <w:lang w:val="en-US" w:eastAsia="en-US"/>
              </w:rPr>
            </w:pPr>
            <w:r>
              <w:rPr>
                <w:rFonts w:ascii="Arial" w:hAnsi="Arial" w:cs="Arial"/>
                <w:spacing w:val="-2"/>
                <w:sz w:val="22"/>
                <w:szCs w:val="22"/>
                <w:lang w:val="en-US" w:eastAsia="en-US"/>
              </w:rPr>
              <w:t>Discount rate</w:t>
            </w:r>
          </w:p>
        </w:tc>
        <w:tc>
          <w:tcPr>
            <w:tcW w:w="1710" w:type="dxa"/>
            <w:hideMark/>
          </w:tcPr>
          <w:p w:rsidR="00030426" w:rsidRDefault="00030426" w:rsidP="00261693">
            <w:pPr>
              <w:spacing w:line="340" w:lineRule="exact"/>
              <w:jc w:val="right"/>
              <w:rPr>
                <w:rFonts w:ascii="Arial" w:hAnsi="Arial" w:cs="Arial"/>
                <w:color w:val="000000"/>
                <w:sz w:val="22"/>
                <w:szCs w:val="22"/>
              </w:rPr>
            </w:pPr>
            <w:r>
              <w:rPr>
                <w:rFonts w:ascii="Arial" w:hAnsi="Arial" w:cs="Arial"/>
                <w:color w:val="000000"/>
                <w:sz w:val="22"/>
                <w:szCs w:val="22"/>
              </w:rPr>
              <w:t>2.2</w:t>
            </w:r>
          </w:p>
        </w:tc>
        <w:tc>
          <w:tcPr>
            <w:tcW w:w="1710" w:type="dxa"/>
            <w:hideMark/>
          </w:tcPr>
          <w:p w:rsidR="00030426" w:rsidRDefault="00030426" w:rsidP="00261693">
            <w:pPr>
              <w:spacing w:line="340" w:lineRule="exact"/>
              <w:jc w:val="right"/>
              <w:rPr>
                <w:rFonts w:ascii="Arial" w:hAnsi="Arial" w:cs="Arial"/>
                <w:color w:val="000000"/>
                <w:sz w:val="22"/>
                <w:szCs w:val="22"/>
              </w:rPr>
            </w:pPr>
            <w:r>
              <w:rPr>
                <w:rFonts w:ascii="Arial" w:hAnsi="Arial" w:cs="Arial"/>
                <w:color w:val="000000"/>
                <w:sz w:val="22"/>
                <w:szCs w:val="22"/>
              </w:rPr>
              <w:t>2.2</w:t>
            </w:r>
          </w:p>
        </w:tc>
      </w:tr>
      <w:tr w:rsidR="00030426" w:rsidTr="00A82277">
        <w:tc>
          <w:tcPr>
            <w:tcW w:w="5850" w:type="dxa"/>
            <w:hideMark/>
          </w:tcPr>
          <w:p w:rsidR="00030426" w:rsidRDefault="00030426" w:rsidP="00261693">
            <w:pPr>
              <w:pStyle w:val="BodyText2"/>
              <w:spacing w:after="0" w:line="340" w:lineRule="exact"/>
              <w:ind w:left="32"/>
              <w:rPr>
                <w:rFonts w:ascii="Arial" w:hAnsi="Arial" w:cs="Arial"/>
                <w:spacing w:val="-2"/>
                <w:sz w:val="22"/>
                <w:szCs w:val="22"/>
                <w:lang w:val="en-US" w:eastAsia="en-US"/>
              </w:rPr>
            </w:pPr>
            <w:r>
              <w:rPr>
                <w:rFonts w:ascii="Arial" w:hAnsi="Arial" w:cs="Arial"/>
                <w:spacing w:val="-2"/>
                <w:sz w:val="22"/>
                <w:szCs w:val="22"/>
                <w:lang w:val="en-US" w:eastAsia="en-US"/>
              </w:rPr>
              <w:t xml:space="preserve">Salary increase rate </w:t>
            </w:r>
          </w:p>
        </w:tc>
        <w:tc>
          <w:tcPr>
            <w:tcW w:w="1710" w:type="dxa"/>
            <w:hideMark/>
          </w:tcPr>
          <w:p w:rsidR="00030426" w:rsidRDefault="00030426" w:rsidP="00261693">
            <w:pPr>
              <w:spacing w:line="340" w:lineRule="exact"/>
              <w:jc w:val="right"/>
              <w:rPr>
                <w:rFonts w:ascii="Arial" w:hAnsi="Arial" w:cs="Arial"/>
                <w:color w:val="000000"/>
                <w:sz w:val="22"/>
                <w:szCs w:val="22"/>
              </w:rPr>
            </w:pPr>
            <w:r>
              <w:rPr>
                <w:rFonts w:ascii="Arial" w:hAnsi="Arial" w:cs="Arial"/>
                <w:color w:val="000000"/>
                <w:sz w:val="22"/>
                <w:szCs w:val="22"/>
              </w:rPr>
              <w:t>4.0</w:t>
            </w:r>
          </w:p>
        </w:tc>
        <w:tc>
          <w:tcPr>
            <w:tcW w:w="1710" w:type="dxa"/>
            <w:hideMark/>
          </w:tcPr>
          <w:p w:rsidR="00030426" w:rsidRDefault="00030426" w:rsidP="00261693">
            <w:pPr>
              <w:spacing w:line="340" w:lineRule="exact"/>
              <w:jc w:val="right"/>
              <w:rPr>
                <w:rFonts w:ascii="Arial" w:hAnsi="Arial" w:cs="Arial"/>
                <w:color w:val="000000"/>
                <w:sz w:val="22"/>
                <w:szCs w:val="22"/>
              </w:rPr>
            </w:pPr>
            <w:r>
              <w:rPr>
                <w:rFonts w:ascii="Arial" w:hAnsi="Arial" w:cs="Arial"/>
                <w:color w:val="000000"/>
                <w:sz w:val="22"/>
                <w:szCs w:val="22"/>
              </w:rPr>
              <w:t>4.0</w:t>
            </w:r>
          </w:p>
        </w:tc>
      </w:tr>
      <w:tr w:rsidR="00030426" w:rsidTr="00A82277">
        <w:tc>
          <w:tcPr>
            <w:tcW w:w="5850" w:type="dxa"/>
            <w:hideMark/>
          </w:tcPr>
          <w:p w:rsidR="00030426" w:rsidRDefault="00030426" w:rsidP="00261693">
            <w:pPr>
              <w:pStyle w:val="BodyText2"/>
              <w:spacing w:after="0" w:line="340" w:lineRule="exact"/>
              <w:ind w:left="32"/>
              <w:rPr>
                <w:rFonts w:ascii="Arial" w:hAnsi="Arial" w:cs="Arial"/>
                <w:spacing w:val="-2"/>
                <w:sz w:val="22"/>
                <w:szCs w:val="22"/>
                <w:lang w:val="en-US" w:eastAsia="en-US"/>
              </w:rPr>
            </w:pPr>
            <w:r>
              <w:rPr>
                <w:rFonts w:ascii="Arial" w:hAnsi="Arial" w:cs="Arial"/>
                <w:spacing w:val="-2"/>
                <w:sz w:val="22"/>
                <w:szCs w:val="22"/>
                <w:lang w:val="en-US" w:eastAsia="en-US"/>
              </w:rPr>
              <w:t xml:space="preserve">Turnover rate </w:t>
            </w:r>
          </w:p>
        </w:tc>
        <w:tc>
          <w:tcPr>
            <w:tcW w:w="1710" w:type="dxa"/>
            <w:vAlign w:val="bottom"/>
            <w:hideMark/>
          </w:tcPr>
          <w:p w:rsidR="00030426" w:rsidRDefault="00030426" w:rsidP="00261693">
            <w:pPr>
              <w:spacing w:line="340" w:lineRule="exact"/>
              <w:jc w:val="right"/>
              <w:rPr>
                <w:rFonts w:ascii="Arial" w:hAnsi="Arial" w:cs="Arial"/>
                <w:color w:val="000000"/>
                <w:sz w:val="22"/>
                <w:szCs w:val="22"/>
              </w:rPr>
            </w:pPr>
            <w:r>
              <w:rPr>
                <w:rFonts w:ascii="Arial" w:hAnsi="Arial" w:cs="Arial"/>
                <w:color w:val="000000"/>
                <w:sz w:val="22"/>
                <w:szCs w:val="22"/>
              </w:rPr>
              <w:t>0 - 30</w:t>
            </w:r>
          </w:p>
        </w:tc>
        <w:tc>
          <w:tcPr>
            <w:tcW w:w="1710" w:type="dxa"/>
            <w:hideMark/>
          </w:tcPr>
          <w:p w:rsidR="00030426" w:rsidRDefault="00030426" w:rsidP="00261693">
            <w:pPr>
              <w:spacing w:line="340" w:lineRule="exact"/>
              <w:jc w:val="right"/>
              <w:rPr>
                <w:rFonts w:ascii="Arial" w:hAnsi="Arial" w:cs="Arial"/>
                <w:color w:val="000000"/>
                <w:sz w:val="22"/>
                <w:szCs w:val="22"/>
              </w:rPr>
            </w:pPr>
            <w:r>
              <w:rPr>
                <w:rFonts w:ascii="Arial" w:hAnsi="Arial" w:cs="Arial"/>
                <w:color w:val="000000"/>
                <w:sz w:val="22"/>
                <w:szCs w:val="22"/>
              </w:rPr>
              <w:t>0 - 30</w:t>
            </w:r>
          </w:p>
        </w:tc>
      </w:tr>
    </w:tbl>
    <w:p w:rsidR="00030426"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Pr>
          <w:rFonts w:ascii="Arial" w:hAnsi="Arial"/>
          <w:sz w:val="22"/>
          <w:szCs w:val="22"/>
        </w:rPr>
        <w:tab/>
        <w:t>Sensitivity analysis for significant assumptions</w:t>
      </w:r>
      <w:r>
        <w:rPr>
          <w:rFonts w:ascii="Arial" w:hAnsi="Arial"/>
          <w:sz w:val="22"/>
          <w:szCs w:val="22"/>
          <w:cs/>
        </w:rPr>
        <w:t xml:space="preserve"> </w:t>
      </w:r>
      <w:r>
        <w:rPr>
          <w:rFonts w:ascii="Arial" w:hAnsi="Arial"/>
          <w:sz w:val="22"/>
          <w:szCs w:val="22"/>
        </w:rPr>
        <w:t xml:space="preserve">that effect to the long-term employee benefit obligation as at 30 June 2020 and 31 December 2019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Tr="00A82277">
        <w:tc>
          <w:tcPr>
            <w:tcW w:w="2430" w:type="dxa"/>
          </w:tcPr>
          <w:p w:rsidR="00030426" w:rsidRDefault="00030426" w:rsidP="00261693">
            <w:pPr>
              <w:pStyle w:val="BodyText2"/>
              <w:spacing w:after="0" w:line="320" w:lineRule="exact"/>
              <w:ind w:right="-108"/>
              <w:rPr>
                <w:rFonts w:ascii="Arial" w:hAnsi="Arial"/>
                <w:sz w:val="18"/>
                <w:szCs w:val="18"/>
                <w:lang w:val="en-US" w:eastAsia="en-US"/>
              </w:rPr>
            </w:pPr>
          </w:p>
        </w:tc>
        <w:tc>
          <w:tcPr>
            <w:tcW w:w="6711" w:type="dxa"/>
            <w:gridSpan w:val="4"/>
            <w:hideMark/>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As at 30 June 2020</w:t>
            </w:r>
          </w:p>
        </w:tc>
      </w:tr>
      <w:tr w:rsidR="00030426" w:rsidTr="00A82277">
        <w:tc>
          <w:tcPr>
            <w:tcW w:w="2430" w:type="dxa"/>
          </w:tcPr>
          <w:p w:rsidR="00030426" w:rsidRDefault="00030426" w:rsidP="00261693">
            <w:pPr>
              <w:pStyle w:val="BodyText2"/>
              <w:spacing w:after="0" w:line="320" w:lineRule="exact"/>
              <w:ind w:right="-108"/>
              <w:rPr>
                <w:rFonts w:ascii="Arial" w:hAnsi="Arial"/>
                <w:sz w:val="18"/>
                <w:szCs w:val="18"/>
                <w:lang w:val="en-US" w:eastAsia="en-US"/>
              </w:rPr>
            </w:pPr>
          </w:p>
        </w:tc>
        <w:tc>
          <w:tcPr>
            <w:tcW w:w="1597" w:type="dxa"/>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 xml:space="preserve">                                   </w:t>
            </w:r>
          </w:p>
          <w:p w:rsidR="00030426" w:rsidRDefault="00030426" w:rsidP="00261693">
            <w:pPr>
              <w:pBdr>
                <w:bottom w:val="single" w:sz="4" w:space="1" w:color="auto"/>
              </w:pBdr>
              <w:spacing w:line="320" w:lineRule="exact"/>
              <w:jc w:val="center"/>
              <w:rPr>
                <w:rFonts w:ascii="Arial" w:hAnsi="Arial"/>
                <w:sz w:val="18"/>
                <w:szCs w:val="18"/>
              </w:rPr>
            </w:pPr>
          </w:p>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Increase</w:t>
            </w:r>
            <w:r>
              <w:rPr>
                <w:rFonts w:ascii="Arial" w:hAnsi="Arial"/>
                <w:sz w:val="18"/>
                <w:szCs w:val="18"/>
                <w:cs/>
              </w:rPr>
              <w:t xml:space="preserve"> </w:t>
            </w:r>
          </w:p>
        </w:tc>
        <w:tc>
          <w:tcPr>
            <w:tcW w:w="1800" w:type="dxa"/>
            <w:hideMark/>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Effect to provision for employee benefits</w:t>
            </w:r>
          </w:p>
        </w:tc>
        <w:tc>
          <w:tcPr>
            <w:tcW w:w="1486" w:type="dxa"/>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 xml:space="preserve">                          </w:t>
            </w:r>
          </w:p>
          <w:p w:rsidR="00030426" w:rsidRDefault="00030426" w:rsidP="00261693">
            <w:pPr>
              <w:pBdr>
                <w:bottom w:val="single" w:sz="4" w:space="1" w:color="auto"/>
              </w:pBdr>
              <w:spacing w:line="320" w:lineRule="exact"/>
              <w:jc w:val="center"/>
              <w:rPr>
                <w:rFonts w:ascii="Arial" w:hAnsi="Arial"/>
                <w:sz w:val="18"/>
                <w:szCs w:val="18"/>
              </w:rPr>
            </w:pPr>
          </w:p>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Decrease</w:t>
            </w:r>
          </w:p>
        </w:tc>
        <w:tc>
          <w:tcPr>
            <w:tcW w:w="1828" w:type="dxa"/>
            <w:hideMark/>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Effect to provision for employee benefits</w:t>
            </w:r>
          </w:p>
        </w:tc>
      </w:tr>
      <w:tr w:rsidR="00030426" w:rsidTr="00A82277">
        <w:trPr>
          <w:trHeight w:val="243"/>
        </w:trPr>
        <w:tc>
          <w:tcPr>
            <w:tcW w:w="2430" w:type="dxa"/>
          </w:tcPr>
          <w:p w:rsidR="00030426" w:rsidRDefault="00030426" w:rsidP="00261693">
            <w:pPr>
              <w:spacing w:line="320" w:lineRule="exact"/>
              <w:rPr>
                <w:rFonts w:ascii="Arial" w:hAnsi="Arial" w:cs="Arial"/>
                <w:sz w:val="18"/>
                <w:szCs w:val="18"/>
              </w:rPr>
            </w:pPr>
          </w:p>
        </w:tc>
        <w:tc>
          <w:tcPr>
            <w:tcW w:w="1597" w:type="dxa"/>
            <w:hideMark/>
          </w:tcPr>
          <w:p w:rsidR="00030426"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Pr>
                <w:rFonts w:ascii="Arial" w:hAnsi="Arial" w:cs="Arial"/>
                <w:kern w:val="28"/>
                <w:sz w:val="18"/>
                <w:szCs w:val="18"/>
                <w:lang w:val="en-US"/>
              </w:rPr>
              <w:t>(Percent)</w:t>
            </w:r>
          </w:p>
        </w:tc>
        <w:tc>
          <w:tcPr>
            <w:tcW w:w="1800" w:type="dxa"/>
            <w:hideMark/>
          </w:tcPr>
          <w:p w:rsidR="00030426" w:rsidRDefault="00030426" w:rsidP="00261693">
            <w:pPr>
              <w:tabs>
                <w:tab w:val="decimal" w:pos="985"/>
              </w:tabs>
              <w:spacing w:line="320" w:lineRule="exact"/>
              <w:jc w:val="center"/>
              <w:rPr>
                <w:rFonts w:ascii="Arial" w:hAnsi="Arial" w:cs="Arial"/>
                <w:color w:val="000000"/>
                <w:sz w:val="18"/>
                <w:szCs w:val="18"/>
                <w:cs/>
              </w:rPr>
            </w:pPr>
            <w:r>
              <w:rPr>
                <w:rFonts w:ascii="Arial" w:hAnsi="Arial" w:cs="Arial"/>
                <w:color w:val="000000"/>
                <w:sz w:val="18"/>
                <w:szCs w:val="18"/>
              </w:rPr>
              <w:t>(Million Baht)</w:t>
            </w:r>
          </w:p>
        </w:tc>
        <w:tc>
          <w:tcPr>
            <w:tcW w:w="1486" w:type="dxa"/>
            <w:hideMark/>
          </w:tcPr>
          <w:p w:rsidR="00030426"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Pr>
                <w:rFonts w:ascii="Arial" w:hAnsi="Arial" w:cs="Arial"/>
                <w:kern w:val="28"/>
                <w:sz w:val="18"/>
                <w:szCs w:val="18"/>
                <w:lang w:val="en-US"/>
              </w:rPr>
              <w:t>(Percent)</w:t>
            </w:r>
          </w:p>
        </w:tc>
        <w:tc>
          <w:tcPr>
            <w:tcW w:w="1828" w:type="dxa"/>
            <w:hideMark/>
          </w:tcPr>
          <w:p w:rsidR="00030426" w:rsidRDefault="00030426" w:rsidP="00261693">
            <w:pPr>
              <w:tabs>
                <w:tab w:val="decimal" w:pos="985"/>
              </w:tabs>
              <w:spacing w:line="320" w:lineRule="exact"/>
              <w:jc w:val="center"/>
              <w:rPr>
                <w:rFonts w:ascii="Arial" w:hAnsi="Arial" w:cs="Arial"/>
                <w:color w:val="000000"/>
                <w:sz w:val="18"/>
                <w:szCs w:val="18"/>
                <w:cs/>
              </w:rPr>
            </w:pPr>
            <w:r>
              <w:rPr>
                <w:rFonts w:ascii="Arial" w:hAnsi="Arial" w:cs="Arial"/>
                <w:color w:val="000000"/>
                <w:sz w:val="18"/>
                <w:szCs w:val="18"/>
              </w:rPr>
              <w:t>(Million Baht)</w:t>
            </w:r>
          </w:p>
        </w:tc>
      </w:tr>
      <w:tr w:rsidR="00030426" w:rsidTr="00A82277">
        <w:trPr>
          <w:trHeight w:val="243"/>
        </w:trPr>
        <w:tc>
          <w:tcPr>
            <w:tcW w:w="2430" w:type="dxa"/>
            <w:hideMark/>
          </w:tcPr>
          <w:p w:rsidR="00030426" w:rsidRDefault="00030426" w:rsidP="00261693">
            <w:pPr>
              <w:spacing w:line="320" w:lineRule="exact"/>
              <w:rPr>
                <w:rFonts w:ascii="Arial" w:hAnsi="Arial" w:cs="Arial"/>
                <w:sz w:val="18"/>
                <w:szCs w:val="18"/>
              </w:rPr>
            </w:pPr>
            <w:r>
              <w:rPr>
                <w:rFonts w:ascii="Arial" w:hAnsi="Arial" w:cs="Arial"/>
                <w:sz w:val="18"/>
                <w:szCs w:val="18"/>
              </w:rPr>
              <w:t>Discount rate</w:t>
            </w:r>
          </w:p>
        </w:tc>
        <w:tc>
          <w:tcPr>
            <w:tcW w:w="1597"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0.5</w:t>
            </w:r>
          </w:p>
        </w:tc>
        <w:tc>
          <w:tcPr>
            <w:tcW w:w="1800"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(4.0)</w:t>
            </w:r>
          </w:p>
        </w:tc>
        <w:tc>
          <w:tcPr>
            <w:tcW w:w="1486" w:type="dxa"/>
            <w:hideMark/>
          </w:tcPr>
          <w:p w:rsidR="00030426" w:rsidRDefault="00030426" w:rsidP="00261693">
            <w:pPr>
              <w:tabs>
                <w:tab w:val="decimal" w:pos="904"/>
              </w:tabs>
              <w:spacing w:line="320" w:lineRule="exact"/>
              <w:rPr>
                <w:rFonts w:ascii="Arial" w:hAnsi="Arial" w:cs="Arial"/>
                <w:color w:val="000000"/>
                <w:sz w:val="18"/>
                <w:szCs w:val="18"/>
              </w:rPr>
            </w:pPr>
            <w:r>
              <w:rPr>
                <w:rFonts w:ascii="Arial" w:hAnsi="Arial" w:cs="Arial"/>
                <w:color w:val="000000"/>
                <w:sz w:val="18"/>
                <w:szCs w:val="18"/>
              </w:rPr>
              <w:t>0.5</w:t>
            </w:r>
          </w:p>
        </w:tc>
        <w:tc>
          <w:tcPr>
            <w:tcW w:w="1828"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4.3</w:t>
            </w:r>
          </w:p>
        </w:tc>
      </w:tr>
      <w:tr w:rsidR="00030426" w:rsidTr="00A82277">
        <w:tc>
          <w:tcPr>
            <w:tcW w:w="2430" w:type="dxa"/>
            <w:hideMark/>
          </w:tcPr>
          <w:p w:rsidR="00030426" w:rsidRDefault="00030426" w:rsidP="00261693">
            <w:pPr>
              <w:spacing w:line="320" w:lineRule="exact"/>
              <w:rPr>
                <w:rFonts w:ascii="Arial" w:hAnsi="Arial" w:cs="Arial"/>
                <w:sz w:val="18"/>
                <w:szCs w:val="18"/>
              </w:rPr>
            </w:pPr>
            <w:r>
              <w:rPr>
                <w:rFonts w:ascii="Arial" w:hAnsi="Arial" w:cs="Arial"/>
                <w:sz w:val="18"/>
                <w:szCs w:val="18"/>
              </w:rPr>
              <w:t>Salary increase rate</w:t>
            </w:r>
          </w:p>
        </w:tc>
        <w:tc>
          <w:tcPr>
            <w:tcW w:w="1597"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0.5</w:t>
            </w:r>
          </w:p>
        </w:tc>
        <w:tc>
          <w:tcPr>
            <w:tcW w:w="1800"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5.0</w:t>
            </w:r>
          </w:p>
        </w:tc>
        <w:tc>
          <w:tcPr>
            <w:tcW w:w="1486" w:type="dxa"/>
            <w:hideMark/>
          </w:tcPr>
          <w:p w:rsidR="00030426" w:rsidRDefault="00030426" w:rsidP="00261693">
            <w:pPr>
              <w:tabs>
                <w:tab w:val="decimal" w:pos="904"/>
              </w:tabs>
              <w:spacing w:line="320" w:lineRule="exact"/>
              <w:rPr>
                <w:rFonts w:ascii="Arial" w:hAnsi="Arial" w:cs="Arial"/>
                <w:color w:val="000000"/>
                <w:sz w:val="18"/>
                <w:szCs w:val="18"/>
              </w:rPr>
            </w:pPr>
            <w:r>
              <w:rPr>
                <w:rFonts w:ascii="Arial" w:hAnsi="Arial" w:cs="Arial"/>
                <w:color w:val="000000"/>
                <w:sz w:val="18"/>
                <w:szCs w:val="18"/>
              </w:rPr>
              <w:t>0.5</w:t>
            </w:r>
          </w:p>
        </w:tc>
        <w:tc>
          <w:tcPr>
            <w:tcW w:w="1828"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(4.8)</w:t>
            </w:r>
          </w:p>
        </w:tc>
      </w:tr>
      <w:tr w:rsidR="00030426" w:rsidTr="00A82277">
        <w:trPr>
          <w:trHeight w:val="126"/>
        </w:trPr>
        <w:tc>
          <w:tcPr>
            <w:tcW w:w="2430" w:type="dxa"/>
            <w:hideMark/>
          </w:tcPr>
          <w:p w:rsidR="00030426" w:rsidRDefault="00030426" w:rsidP="00261693">
            <w:pPr>
              <w:spacing w:line="320" w:lineRule="exact"/>
              <w:rPr>
                <w:rFonts w:ascii="Arial" w:hAnsi="Arial" w:cs="Arial"/>
                <w:sz w:val="18"/>
                <w:szCs w:val="18"/>
              </w:rPr>
            </w:pPr>
            <w:r>
              <w:rPr>
                <w:rFonts w:ascii="Arial" w:hAnsi="Arial" w:cs="Arial"/>
                <w:sz w:val="18"/>
                <w:szCs w:val="18"/>
              </w:rPr>
              <w:t>Turnover rate</w:t>
            </w:r>
          </w:p>
        </w:tc>
        <w:tc>
          <w:tcPr>
            <w:tcW w:w="1597"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10.0</w:t>
            </w:r>
          </w:p>
        </w:tc>
        <w:tc>
          <w:tcPr>
            <w:tcW w:w="1800"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(3.7)</w:t>
            </w:r>
          </w:p>
        </w:tc>
        <w:tc>
          <w:tcPr>
            <w:tcW w:w="1486" w:type="dxa"/>
            <w:hideMark/>
          </w:tcPr>
          <w:p w:rsidR="00030426" w:rsidRDefault="00030426" w:rsidP="00261693">
            <w:pPr>
              <w:tabs>
                <w:tab w:val="decimal" w:pos="904"/>
              </w:tabs>
              <w:spacing w:line="320" w:lineRule="exact"/>
              <w:rPr>
                <w:rFonts w:ascii="Arial" w:hAnsi="Arial" w:cs="Arial"/>
                <w:color w:val="000000"/>
                <w:sz w:val="18"/>
                <w:szCs w:val="18"/>
              </w:rPr>
            </w:pPr>
            <w:r>
              <w:rPr>
                <w:rFonts w:ascii="Arial" w:hAnsi="Arial" w:cs="Arial"/>
                <w:color w:val="000000"/>
                <w:sz w:val="18"/>
                <w:szCs w:val="18"/>
              </w:rPr>
              <w:t>10.0</w:t>
            </w:r>
          </w:p>
        </w:tc>
        <w:tc>
          <w:tcPr>
            <w:tcW w:w="1828"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4.0</w:t>
            </w:r>
          </w:p>
        </w:tc>
      </w:tr>
    </w:tbl>
    <w:p w:rsidR="00030426" w:rsidRDefault="00030426" w:rsidP="00030426"/>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Tr="00A82277">
        <w:tc>
          <w:tcPr>
            <w:tcW w:w="2430" w:type="dxa"/>
          </w:tcPr>
          <w:p w:rsidR="00030426" w:rsidRDefault="00030426" w:rsidP="00261693">
            <w:pPr>
              <w:pStyle w:val="BodyText2"/>
              <w:spacing w:after="0" w:line="320" w:lineRule="exact"/>
              <w:ind w:right="-108"/>
              <w:rPr>
                <w:rFonts w:ascii="Arial" w:hAnsi="Arial"/>
                <w:sz w:val="18"/>
                <w:szCs w:val="18"/>
                <w:lang w:val="en-US" w:eastAsia="en-US"/>
              </w:rPr>
            </w:pPr>
            <w:r>
              <w:br w:type="page"/>
            </w:r>
          </w:p>
        </w:tc>
        <w:tc>
          <w:tcPr>
            <w:tcW w:w="6711" w:type="dxa"/>
            <w:gridSpan w:val="4"/>
            <w:hideMark/>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As at 31 December 2019</w:t>
            </w:r>
          </w:p>
        </w:tc>
      </w:tr>
      <w:tr w:rsidR="00030426" w:rsidTr="00A82277">
        <w:tc>
          <w:tcPr>
            <w:tcW w:w="2430" w:type="dxa"/>
          </w:tcPr>
          <w:p w:rsidR="00030426" w:rsidRDefault="00030426" w:rsidP="00261693">
            <w:pPr>
              <w:pStyle w:val="BodyText2"/>
              <w:spacing w:after="0" w:line="320" w:lineRule="exact"/>
              <w:ind w:right="-108"/>
              <w:rPr>
                <w:rFonts w:ascii="Arial" w:hAnsi="Arial"/>
                <w:sz w:val="18"/>
                <w:szCs w:val="18"/>
                <w:lang w:val="en-US" w:eastAsia="en-US"/>
              </w:rPr>
            </w:pPr>
          </w:p>
        </w:tc>
        <w:tc>
          <w:tcPr>
            <w:tcW w:w="1597" w:type="dxa"/>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 xml:space="preserve">                                   </w:t>
            </w:r>
          </w:p>
          <w:p w:rsidR="00030426" w:rsidRDefault="00030426" w:rsidP="00261693">
            <w:pPr>
              <w:pBdr>
                <w:bottom w:val="single" w:sz="4" w:space="1" w:color="auto"/>
              </w:pBdr>
              <w:spacing w:line="320" w:lineRule="exact"/>
              <w:jc w:val="center"/>
              <w:rPr>
                <w:rFonts w:ascii="Arial" w:hAnsi="Arial"/>
                <w:sz w:val="18"/>
                <w:szCs w:val="18"/>
              </w:rPr>
            </w:pPr>
          </w:p>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Increase</w:t>
            </w:r>
            <w:r>
              <w:rPr>
                <w:rFonts w:ascii="Arial" w:hAnsi="Arial"/>
                <w:sz w:val="18"/>
                <w:szCs w:val="18"/>
                <w:cs/>
              </w:rPr>
              <w:t xml:space="preserve"> </w:t>
            </w:r>
          </w:p>
        </w:tc>
        <w:tc>
          <w:tcPr>
            <w:tcW w:w="1800" w:type="dxa"/>
            <w:hideMark/>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Effect to provision for employee benefits</w:t>
            </w:r>
          </w:p>
        </w:tc>
        <w:tc>
          <w:tcPr>
            <w:tcW w:w="1486" w:type="dxa"/>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 xml:space="preserve">                          </w:t>
            </w:r>
          </w:p>
          <w:p w:rsidR="00030426" w:rsidRDefault="00030426" w:rsidP="00261693">
            <w:pPr>
              <w:pBdr>
                <w:bottom w:val="single" w:sz="4" w:space="1" w:color="auto"/>
              </w:pBdr>
              <w:spacing w:line="320" w:lineRule="exact"/>
              <w:jc w:val="center"/>
              <w:rPr>
                <w:rFonts w:ascii="Arial" w:hAnsi="Arial"/>
                <w:sz w:val="18"/>
                <w:szCs w:val="18"/>
              </w:rPr>
            </w:pPr>
          </w:p>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Decrease</w:t>
            </w:r>
          </w:p>
        </w:tc>
        <w:tc>
          <w:tcPr>
            <w:tcW w:w="1828" w:type="dxa"/>
            <w:hideMark/>
          </w:tcPr>
          <w:p w:rsidR="00030426" w:rsidRDefault="00030426" w:rsidP="00261693">
            <w:pPr>
              <w:pBdr>
                <w:bottom w:val="single" w:sz="4" w:space="1" w:color="auto"/>
              </w:pBdr>
              <w:spacing w:line="320" w:lineRule="exact"/>
              <w:jc w:val="center"/>
              <w:rPr>
                <w:rFonts w:ascii="Arial" w:hAnsi="Arial"/>
                <w:sz w:val="18"/>
                <w:szCs w:val="18"/>
              </w:rPr>
            </w:pPr>
            <w:r>
              <w:rPr>
                <w:rFonts w:ascii="Arial" w:hAnsi="Arial"/>
                <w:sz w:val="18"/>
                <w:szCs w:val="18"/>
              </w:rPr>
              <w:t>Effect to provision for employee benefits</w:t>
            </w:r>
          </w:p>
        </w:tc>
      </w:tr>
      <w:tr w:rsidR="00030426" w:rsidTr="00A82277">
        <w:trPr>
          <w:trHeight w:val="243"/>
        </w:trPr>
        <w:tc>
          <w:tcPr>
            <w:tcW w:w="2430" w:type="dxa"/>
          </w:tcPr>
          <w:p w:rsidR="00030426" w:rsidRDefault="00030426" w:rsidP="00261693">
            <w:pPr>
              <w:spacing w:line="320" w:lineRule="exact"/>
              <w:rPr>
                <w:rFonts w:ascii="Arial" w:hAnsi="Arial" w:cs="Arial"/>
                <w:sz w:val="18"/>
                <w:szCs w:val="18"/>
              </w:rPr>
            </w:pPr>
          </w:p>
        </w:tc>
        <w:tc>
          <w:tcPr>
            <w:tcW w:w="1597" w:type="dxa"/>
            <w:hideMark/>
          </w:tcPr>
          <w:p w:rsidR="00030426"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Pr>
                <w:rFonts w:ascii="Arial" w:hAnsi="Arial" w:cs="Arial"/>
                <w:kern w:val="28"/>
                <w:sz w:val="18"/>
                <w:szCs w:val="18"/>
                <w:lang w:val="en-US"/>
              </w:rPr>
              <w:t>(Percent)</w:t>
            </w:r>
          </w:p>
        </w:tc>
        <w:tc>
          <w:tcPr>
            <w:tcW w:w="1800" w:type="dxa"/>
            <w:hideMark/>
          </w:tcPr>
          <w:p w:rsidR="00030426" w:rsidRDefault="00030426" w:rsidP="00261693">
            <w:pPr>
              <w:tabs>
                <w:tab w:val="decimal" w:pos="985"/>
              </w:tabs>
              <w:spacing w:line="320" w:lineRule="exact"/>
              <w:jc w:val="center"/>
              <w:rPr>
                <w:rFonts w:ascii="Arial" w:hAnsi="Arial" w:cs="Arial"/>
                <w:color w:val="000000"/>
                <w:sz w:val="18"/>
                <w:szCs w:val="18"/>
                <w:cs/>
              </w:rPr>
            </w:pPr>
            <w:r>
              <w:rPr>
                <w:rFonts w:ascii="Arial" w:hAnsi="Arial" w:cs="Arial"/>
                <w:color w:val="000000"/>
                <w:sz w:val="18"/>
                <w:szCs w:val="18"/>
              </w:rPr>
              <w:t>(Million Baht)</w:t>
            </w:r>
          </w:p>
        </w:tc>
        <w:tc>
          <w:tcPr>
            <w:tcW w:w="1486" w:type="dxa"/>
            <w:hideMark/>
          </w:tcPr>
          <w:p w:rsidR="00030426"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Pr>
                <w:rFonts w:ascii="Arial" w:hAnsi="Arial" w:cs="Arial"/>
                <w:kern w:val="28"/>
                <w:sz w:val="18"/>
                <w:szCs w:val="18"/>
                <w:lang w:val="en-US"/>
              </w:rPr>
              <w:t>(Percent)</w:t>
            </w:r>
          </w:p>
        </w:tc>
        <w:tc>
          <w:tcPr>
            <w:tcW w:w="1828" w:type="dxa"/>
            <w:hideMark/>
          </w:tcPr>
          <w:p w:rsidR="00030426" w:rsidRDefault="00030426" w:rsidP="00261693">
            <w:pPr>
              <w:tabs>
                <w:tab w:val="decimal" w:pos="985"/>
              </w:tabs>
              <w:spacing w:line="320" w:lineRule="exact"/>
              <w:jc w:val="center"/>
              <w:rPr>
                <w:rFonts w:ascii="Arial" w:hAnsi="Arial" w:cs="Arial"/>
                <w:color w:val="000000"/>
                <w:sz w:val="18"/>
                <w:szCs w:val="18"/>
                <w:cs/>
              </w:rPr>
            </w:pPr>
            <w:r>
              <w:rPr>
                <w:rFonts w:ascii="Arial" w:hAnsi="Arial" w:cs="Arial"/>
                <w:color w:val="000000"/>
                <w:sz w:val="18"/>
                <w:szCs w:val="18"/>
              </w:rPr>
              <w:t>(Million Baht)</w:t>
            </w:r>
          </w:p>
        </w:tc>
      </w:tr>
      <w:tr w:rsidR="00030426" w:rsidTr="00A82277">
        <w:trPr>
          <w:trHeight w:val="243"/>
        </w:trPr>
        <w:tc>
          <w:tcPr>
            <w:tcW w:w="2430" w:type="dxa"/>
            <w:hideMark/>
          </w:tcPr>
          <w:p w:rsidR="00030426" w:rsidRDefault="00030426" w:rsidP="00261693">
            <w:pPr>
              <w:spacing w:line="320" w:lineRule="exact"/>
              <w:rPr>
                <w:rFonts w:ascii="Arial" w:hAnsi="Arial" w:cs="Arial"/>
                <w:sz w:val="18"/>
                <w:szCs w:val="18"/>
              </w:rPr>
            </w:pPr>
            <w:r>
              <w:rPr>
                <w:rFonts w:ascii="Arial" w:hAnsi="Arial" w:cs="Arial"/>
                <w:sz w:val="18"/>
                <w:szCs w:val="18"/>
              </w:rPr>
              <w:t>Discount rate</w:t>
            </w:r>
          </w:p>
        </w:tc>
        <w:tc>
          <w:tcPr>
            <w:tcW w:w="1597"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0.5</w:t>
            </w:r>
          </w:p>
        </w:tc>
        <w:tc>
          <w:tcPr>
            <w:tcW w:w="1800"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(4.1)</w:t>
            </w:r>
          </w:p>
        </w:tc>
        <w:tc>
          <w:tcPr>
            <w:tcW w:w="1486" w:type="dxa"/>
            <w:hideMark/>
          </w:tcPr>
          <w:p w:rsidR="00030426" w:rsidRDefault="00030426" w:rsidP="00261693">
            <w:pPr>
              <w:tabs>
                <w:tab w:val="decimal" w:pos="904"/>
              </w:tabs>
              <w:spacing w:line="320" w:lineRule="exact"/>
              <w:rPr>
                <w:rFonts w:ascii="Arial" w:hAnsi="Arial" w:cs="Arial"/>
                <w:color w:val="000000"/>
                <w:sz w:val="18"/>
                <w:szCs w:val="18"/>
              </w:rPr>
            </w:pPr>
            <w:r>
              <w:rPr>
                <w:rFonts w:ascii="Arial" w:hAnsi="Arial" w:cs="Arial"/>
                <w:color w:val="000000"/>
                <w:sz w:val="18"/>
                <w:szCs w:val="18"/>
              </w:rPr>
              <w:t>0.5</w:t>
            </w:r>
          </w:p>
        </w:tc>
        <w:tc>
          <w:tcPr>
            <w:tcW w:w="1828"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4.4</w:t>
            </w:r>
          </w:p>
        </w:tc>
      </w:tr>
      <w:tr w:rsidR="00030426" w:rsidTr="00A82277">
        <w:tc>
          <w:tcPr>
            <w:tcW w:w="2430" w:type="dxa"/>
            <w:hideMark/>
          </w:tcPr>
          <w:p w:rsidR="00030426" w:rsidRDefault="00030426" w:rsidP="00261693">
            <w:pPr>
              <w:spacing w:line="320" w:lineRule="exact"/>
              <w:rPr>
                <w:rFonts w:ascii="Arial" w:hAnsi="Arial" w:cs="Arial"/>
                <w:sz w:val="18"/>
                <w:szCs w:val="18"/>
              </w:rPr>
            </w:pPr>
            <w:r>
              <w:rPr>
                <w:rFonts w:ascii="Arial" w:hAnsi="Arial" w:cs="Arial"/>
                <w:sz w:val="18"/>
                <w:szCs w:val="18"/>
              </w:rPr>
              <w:t>Salary increase rate</w:t>
            </w:r>
          </w:p>
        </w:tc>
        <w:tc>
          <w:tcPr>
            <w:tcW w:w="1597"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0.5</w:t>
            </w:r>
          </w:p>
        </w:tc>
        <w:tc>
          <w:tcPr>
            <w:tcW w:w="1800"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4.5</w:t>
            </w:r>
          </w:p>
        </w:tc>
        <w:tc>
          <w:tcPr>
            <w:tcW w:w="1486" w:type="dxa"/>
            <w:hideMark/>
          </w:tcPr>
          <w:p w:rsidR="00030426" w:rsidRDefault="00030426" w:rsidP="00261693">
            <w:pPr>
              <w:tabs>
                <w:tab w:val="decimal" w:pos="904"/>
              </w:tabs>
              <w:spacing w:line="320" w:lineRule="exact"/>
              <w:rPr>
                <w:rFonts w:ascii="Arial" w:hAnsi="Arial" w:cs="Arial"/>
                <w:color w:val="000000"/>
                <w:sz w:val="18"/>
                <w:szCs w:val="18"/>
              </w:rPr>
            </w:pPr>
            <w:r>
              <w:rPr>
                <w:rFonts w:ascii="Arial" w:hAnsi="Arial" w:cs="Arial"/>
                <w:color w:val="000000"/>
                <w:sz w:val="18"/>
                <w:szCs w:val="18"/>
              </w:rPr>
              <w:t>0.5</w:t>
            </w:r>
          </w:p>
        </w:tc>
        <w:tc>
          <w:tcPr>
            <w:tcW w:w="1828"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(4.3)</w:t>
            </w:r>
          </w:p>
        </w:tc>
      </w:tr>
      <w:tr w:rsidR="00030426" w:rsidTr="00A82277">
        <w:tc>
          <w:tcPr>
            <w:tcW w:w="2430" w:type="dxa"/>
            <w:hideMark/>
          </w:tcPr>
          <w:p w:rsidR="00030426" w:rsidRDefault="00030426" w:rsidP="00261693">
            <w:pPr>
              <w:spacing w:line="320" w:lineRule="exact"/>
              <w:rPr>
                <w:rFonts w:ascii="Arial" w:hAnsi="Arial" w:cs="Arial"/>
                <w:sz w:val="18"/>
                <w:szCs w:val="18"/>
              </w:rPr>
            </w:pPr>
            <w:r>
              <w:rPr>
                <w:rFonts w:ascii="Arial" w:hAnsi="Arial" w:cs="Arial"/>
                <w:sz w:val="18"/>
                <w:szCs w:val="18"/>
              </w:rPr>
              <w:t>Turnover rate</w:t>
            </w:r>
          </w:p>
        </w:tc>
        <w:tc>
          <w:tcPr>
            <w:tcW w:w="1597"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10.0</w:t>
            </w:r>
          </w:p>
        </w:tc>
        <w:tc>
          <w:tcPr>
            <w:tcW w:w="1800" w:type="dxa"/>
            <w:hideMark/>
          </w:tcPr>
          <w:p w:rsidR="00030426" w:rsidRDefault="00030426" w:rsidP="00261693">
            <w:pPr>
              <w:tabs>
                <w:tab w:val="decimal" w:pos="1070"/>
              </w:tabs>
              <w:spacing w:line="320" w:lineRule="exact"/>
              <w:rPr>
                <w:rFonts w:ascii="Arial" w:hAnsi="Arial" w:cs="Arial"/>
                <w:color w:val="000000"/>
                <w:sz w:val="18"/>
                <w:szCs w:val="18"/>
              </w:rPr>
            </w:pPr>
            <w:r>
              <w:rPr>
                <w:rFonts w:ascii="Arial" w:hAnsi="Arial" w:cs="Arial"/>
                <w:color w:val="000000"/>
                <w:sz w:val="18"/>
                <w:szCs w:val="18"/>
              </w:rPr>
              <w:t>(3.3)</w:t>
            </w:r>
          </w:p>
        </w:tc>
        <w:tc>
          <w:tcPr>
            <w:tcW w:w="1486" w:type="dxa"/>
            <w:hideMark/>
          </w:tcPr>
          <w:p w:rsidR="00030426" w:rsidRDefault="00030426" w:rsidP="00261693">
            <w:pPr>
              <w:tabs>
                <w:tab w:val="decimal" w:pos="904"/>
              </w:tabs>
              <w:spacing w:line="320" w:lineRule="exact"/>
              <w:rPr>
                <w:rFonts w:ascii="Arial" w:hAnsi="Arial" w:cs="Arial"/>
                <w:color w:val="000000"/>
                <w:sz w:val="18"/>
                <w:szCs w:val="18"/>
              </w:rPr>
            </w:pPr>
            <w:r>
              <w:rPr>
                <w:rFonts w:ascii="Arial" w:hAnsi="Arial" w:cs="Arial"/>
                <w:color w:val="000000"/>
                <w:sz w:val="18"/>
                <w:szCs w:val="18"/>
              </w:rPr>
              <w:t>10.0</w:t>
            </w:r>
          </w:p>
        </w:tc>
        <w:tc>
          <w:tcPr>
            <w:tcW w:w="1828" w:type="dxa"/>
            <w:hideMark/>
          </w:tcPr>
          <w:p w:rsidR="00030426" w:rsidRDefault="00030426" w:rsidP="00261693">
            <w:pPr>
              <w:tabs>
                <w:tab w:val="decimal" w:pos="1070"/>
              </w:tabs>
              <w:spacing w:line="320" w:lineRule="exact"/>
              <w:rPr>
                <w:rFonts w:ascii="Arial" w:hAnsi="Arial" w:cstheme="minorBidi"/>
                <w:color w:val="000000"/>
                <w:sz w:val="18"/>
                <w:szCs w:val="18"/>
              </w:rPr>
            </w:pPr>
            <w:r>
              <w:rPr>
                <w:rFonts w:ascii="Arial" w:hAnsi="Arial" w:cs="Arial"/>
                <w:color w:val="000000"/>
                <w:sz w:val="18"/>
                <w:szCs w:val="18"/>
              </w:rPr>
              <w:t>3.6</w:t>
            </w:r>
          </w:p>
        </w:tc>
      </w:tr>
    </w:tbl>
    <w:p w:rsidR="00030426" w:rsidRDefault="00030426" w:rsidP="00030426">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Pr>
          <w:rFonts w:ascii="Arial" w:hAnsi="Arial" w:cs="Arial"/>
          <w:b/>
          <w:bCs/>
          <w:sz w:val="22"/>
          <w:szCs w:val="22"/>
        </w:rPr>
        <w:tab/>
        <w:t>Lease liabilities</w:t>
      </w:r>
    </w:p>
    <w:p w:rsidR="00030426" w:rsidRDefault="00030426" w:rsidP="00030426">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lease liabilities account during the three-month period ended 30 June 2020 are </w:t>
      </w:r>
      <w:proofErr w:type="spellStart"/>
      <w:r>
        <w:rPr>
          <w:rFonts w:ascii="Arial" w:hAnsi="Arial"/>
          <w:sz w:val="22"/>
          <w:szCs w:val="22"/>
        </w:rPr>
        <w:t>summarised</w:t>
      </w:r>
      <w:proofErr w:type="spellEnd"/>
      <w:r>
        <w:rPr>
          <w:rFonts w:ascii="Arial" w:hAnsi="Arial"/>
          <w:sz w:val="22"/>
          <w:szCs w:val="22"/>
        </w:rPr>
        <w:t xml:space="preserve"> below.</w:t>
      </w:r>
    </w:p>
    <w:p w:rsidR="00030426" w:rsidRPr="00A82277" w:rsidRDefault="00030426" w:rsidP="00030426">
      <w:pPr>
        <w:tabs>
          <w:tab w:val="left" w:pos="1440"/>
          <w:tab w:val="right" w:pos="7200"/>
        </w:tabs>
        <w:spacing w:before="120" w:after="120" w:line="380" w:lineRule="exact"/>
        <w:ind w:left="360" w:right="26" w:hanging="360"/>
        <w:jc w:val="right"/>
        <w:rPr>
          <w:rFonts w:ascii="Arial" w:hAnsi="Arial" w:cs="Arial"/>
          <w:b/>
          <w:bCs/>
          <w:sz w:val="22"/>
          <w:szCs w:val="22"/>
        </w:rPr>
      </w:pPr>
      <w:r w:rsidRPr="00A82277">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00"/>
        <w:gridCol w:w="2790"/>
      </w:tblGrid>
      <w:tr w:rsidR="00030426" w:rsidRPr="00A82277" w:rsidTr="00A82277">
        <w:trPr>
          <w:trHeight w:val="306"/>
        </w:trPr>
        <w:tc>
          <w:tcPr>
            <w:tcW w:w="6300" w:type="dxa"/>
            <w:hideMark/>
          </w:tcPr>
          <w:p w:rsidR="00030426" w:rsidRPr="00A82277" w:rsidRDefault="00030426" w:rsidP="00261693">
            <w:pPr>
              <w:widowControl/>
              <w:spacing w:line="340" w:lineRule="exact"/>
              <w:ind w:left="162" w:right="-43" w:hanging="162"/>
              <w:rPr>
                <w:rFonts w:ascii="Arial" w:hAnsi="Arial" w:cs="Arial"/>
                <w:color w:val="000000"/>
                <w:sz w:val="22"/>
                <w:szCs w:val="22"/>
              </w:rPr>
            </w:pPr>
            <w:r w:rsidRPr="00A82277">
              <w:rPr>
                <w:rFonts w:ascii="Arial" w:hAnsi="Arial" w:cs="Arial"/>
                <w:sz w:val="22"/>
                <w:szCs w:val="22"/>
              </w:rPr>
              <w:t>31 December 2019</w:t>
            </w:r>
          </w:p>
        </w:tc>
        <w:tc>
          <w:tcPr>
            <w:tcW w:w="2790" w:type="dxa"/>
            <w:vAlign w:val="bottom"/>
            <w:hideMark/>
          </w:tcPr>
          <w:p w:rsidR="00030426" w:rsidRPr="00A82277" w:rsidRDefault="00030426" w:rsidP="00261693">
            <w:pPr>
              <w:tabs>
                <w:tab w:val="decimal" w:pos="2415"/>
              </w:tabs>
              <w:spacing w:line="340" w:lineRule="exact"/>
              <w:rPr>
                <w:rFonts w:ascii="Arial" w:hAnsi="Arial" w:cs="Arial"/>
                <w:color w:val="000000"/>
                <w:sz w:val="22"/>
                <w:szCs w:val="22"/>
                <w:cs/>
              </w:rPr>
            </w:pPr>
            <w:r w:rsidRPr="00A82277">
              <w:rPr>
                <w:rFonts w:ascii="Arial" w:hAnsi="Arial" w:cs="Arial"/>
                <w:color w:val="000000"/>
                <w:sz w:val="22"/>
                <w:szCs w:val="22"/>
              </w:rPr>
              <w:t>-</w:t>
            </w:r>
          </w:p>
        </w:tc>
      </w:tr>
      <w:tr w:rsidR="00030426" w:rsidRPr="00A82277" w:rsidTr="00A82277">
        <w:trPr>
          <w:trHeight w:val="306"/>
        </w:trPr>
        <w:tc>
          <w:tcPr>
            <w:tcW w:w="6300" w:type="dxa"/>
            <w:hideMark/>
          </w:tcPr>
          <w:p w:rsidR="00030426" w:rsidRPr="00A82277" w:rsidRDefault="00030426" w:rsidP="00261693">
            <w:pPr>
              <w:widowControl/>
              <w:spacing w:line="340" w:lineRule="exact"/>
              <w:ind w:left="162" w:right="-43" w:hanging="162"/>
              <w:rPr>
                <w:rFonts w:ascii="Arial" w:hAnsi="Arial" w:cs="Arial"/>
                <w:sz w:val="22"/>
                <w:szCs w:val="22"/>
              </w:rPr>
            </w:pPr>
            <w:r w:rsidRPr="00A82277">
              <w:rPr>
                <w:rFonts w:ascii="Arial" w:hAnsi="Arial" w:cs="Arial"/>
                <w:sz w:val="22"/>
                <w:szCs w:val="22"/>
              </w:rPr>
              <w:t>Adjustment to right-of-use assets</w:t>
            </w:r>
            <w:r w:rsidRPr="00A82277">
              <w:rPr>
                <w:rFonts w:ascii="Arial" w:hAnsi="Arial" w:cs="Arial"/>
                <w:color w:val="000000"/>
                <w:spacing w:val="-4"/>
                <w:sz w:val="22"/>
                <w:szCs w:val="22"/>
              </w:rPr>
              <w:t xml:space="preserve"> due to </w:t>
            </w:r>
            <w:proofErr w:type="spellStart"/>
            <w:r w:rsidRPr="00A82277">
              <w:rPr>
                <w:rFonts w:ascii="Arial" w:hAnsi="Arial" w:cs="Arial"/>
                <w:color w:val="000000"/>
                <w:spacing w:val="-4"/>
                <w:sz w:val="22"/>
                <w:szCs w:val="22"/>
              </w:rPr>
              <w:t>TFRS</w:t>
            </w:r>
            <w:proofErr w:type="spellEnd"/>
            <w:r w:rsidRPr="00A82277">
              <w:rPr>
                <w:rFonts w:ascii="Arial" w:hAnsi="Arial" w:cs="Arial"/>
                <w:color w:val="000000"/>
                <w:spacing w:val="-4"/>
                <w:sz w:val="22"/>
                <w:szCs w:val="22"/>
              </w:rPr>
              <w:t xml:space="preserve"> </w:t>
            </w:r>
            <w:r w:rsidR="00A82277" w:rsidRPr="00A82277">
              <w:rPr>
                <w:rFonts w:ascii="Arial" w:hAnsi="Arial"/>
                <w:color w:val="000000"/>
                <w:spacing w:val="-4"/>
                <w:sz w:val="22"/>
                <w:szCs w:val="22"/>
              </w:rPr>
              <w:t>16</w:t>
            </w:r>
            <w:r w:rsidRPr="00A82277">
              <w:rPr>
                <w:rFonts w:ascii="Arial" w:hAnsi="Arial" w:cs="Arial"/>
                <w:color w:val="000000"/>
                <w:spacing w:val="-4"/>
                <w:sz w:val="22"/>
                <w:szCs w:val="22"/>
              </w:rPr>
              <w:t xml:space="preserve"> adoption</w:t>
            </w:r>
          </w:p>
        </w:tc>
        <w:tc>
          <w:tcPr>
            <w:tcW w:w="2790" w:type="dxa"/>
            <w:vAlign w:val="bottom"/>
            <w:hideMark/>
          </w:tcPr>
          <w:p w:rsidR="00030426" w:rsidRPr="00A82277" w:rsidRDefault="00030426" w:rsidP="00261693">
            <w:pPr>
              <w:pBdr>
                <w:bottom w:val="single" w:sz="4" w:space="1" w:color="auto"/>
              </w:pBdr>
              <w:tabs>
                <w:tab w:val="decimal" w:pos="2415"/>
              </w:tabs>
              <w:spacing w:line="340" w:lineRule="exact"/>
              <w:rPr>
                <w:rFonts w:ascii="Arial" w:hAnsi="Arial" w:cs="Arial"/>
                <w:color w:val="000000"/>
                <w:sz w:val="22"/>
                <w:szCs w:val="22"/>
              </w:rPr>
            </w:pPr>
            <w:r w:rsidRPr="00A82277">
              <w:rPr>
                <w:rFonts w:ascii="Arial" w:hAnsi="Arial" w:cs="Arial"/>
                <w:color w:val="000000"/>
                <w:sz w:val="22"/>
                <w:szCs w:val="22"/>
              </w:rPr>
              <w:t>244,803</w:t>
            </w:r>
          </w:p>
        </w:tc>
      </w:tr>
      <w:tr w:rsidR="00030426" w:rsidRPr="00A82277" w:rsidTr="00A82277">
        <w:trPr>
          <w:trHeight w:val="306"/>
        </w:trPr>
        <w:tc>
          <w:tcPr>
            <w:tcW w:w="6300" w:type="dxa"/>
            <w:hideMark/>
          </w:tcPr>
          <w:p w:rsidR="00030426" w:rsidRPr="00A82277" w:rsidRDefault="00030426" w:rsidP="00261693">
            <w:pPr>
              <w:widowControl/>
              <w:spacing w:line="340" w:lineRule="exact"/>
              <w:ind w:left="162" w:right="-43" w:hanging="162"/>
              <w:rPr>
                <w:rFonts w:ascii="Arial" w:hAnsi="Arial" w:cs="Arial"/>
                <w:sz w:val="22"/>
                <w:szCs w:val="22"/>
              </w:rPr>
            </w:pPr>
            <w:r w:rsidRPr="00A82277">
              <w:rPr>
                <w:rFonts w:ascii="Arial" w:hAnsi="Arial" w:cs="Arial"/>
                <w:sz w:val="22"/>
                <w:szCs w:val="22"/>
              </w:rPr>
              <w:t>1 January 2020</w:t>
            </w:r>
          </w:p>
        </w:tc>
        <w:tc>
          <w:tcPr>
            <w:tcW w:w="2790" w:type="dxa"/>
            <w:vAlign w:val="bottom"/>
            <w:hideMark/>
          </w:tcPr>
          <w:p w:rsidR="00030426" w:rsidRPr="00A82277" w:rsidRDefault="00030426" w:rsidP="00261693">
            <w:pPr>
              <w:tabs>
                <w:tab w:val="decimal" w:pos="2415"/>
              </w:tabs>
              <w:spacing w:line="340" w:lineRule="exact"/>
              <w:rPr>
                <w:rFonts w:ascii="Arial" w:hAnsi="Arial" w:cs="Arial"/>
                <w:color w:val="000000"/>
                <w:sz w:val="22"/>
                <w:szCs w:val="22"/>
              </w:rPr>
            </w:pPr>
            <w:r w:rsidRPr="00A82277">
              <w:rPr>
                <w:rFonts w:ascii="Arial" w:hAnsi="Arial" w:cs="Arial"/>
                <w:color w:val="000000"/>
                <w:sz w:val="22"/>
                <w:szCs w:val="22"/>
              </w:rPr>
              <w:t>244,803</w:t>
            </w:r>
          </w:p>
        </w:tc>
      </w:tr>
      <w:tr w:rsidR="00030426" w:rsidRPr="00A82277" w:rsidTr="00A82277">
        <w:trPr>
          <w:trHeight w:val="306"/>
        </w:trPr>
        <w:tc>
          <w:tcPr>
            <w:tcW w:w="6300" w:type="dxa"/>
            <w:hideMark/>
          </w:tcPr>
          <w:p w:rsidR="00030426" w:rsidRPr="00A82277" w:rsidRDefault="00030426" w:rsidP="00261693">
            <w:pPr>
              <w:widowControl/>
              <w:spacing w:line="340" w:lineRule="exact"/>
              <w:ind w:left="162" w:right="-43" w:hanging="162"/>
              <w:rPr>
                <w:rFonts w:ascii="Arial" w:hAnsi="Arial" w:cs="Arial"/>
                <w:sz w:val="22"/>
                <w:szCs w:val="22"/>
              </w:rPr>
            </w:pPr>
            <w:r w:rsidRPr="00A82277">
              <w:rPr>
                <w:rFonts w:ascii="Arial" w:hAnsi="Arial" w:cs="Arial"/>
                <w:sz w:val="22"/>
                <w:szCs w:val="22"/>
              </w:rPr>
              <w:t xml:space="preserve">Increase </w:t>
            </w:r>
            <w:r w:rsidR="00B065A0">
              <w:rPr>
                <w:rFonts w:ascii="Arial" w:hAnsi="Arial" w:cs="Arial"/>
                <w:sz w:val="22"/>
                <w:szCs w:val="22"/>
              </w:rPr>
              <w:t>from</w:t>
            </w:r>
            <w:r w:rsidRPr="00A82277">
              <w:rPr>
                <w:rFonts w:ascii="Arial" w:hAnsi="Arial" w:cs="Arial"/>
                <w:sz w:val="22"/>
                <w:szCs w:val="22"/>
              </w:rPr>
              <w:t xml:space="preserve"> interest</w:t>
            </w:r>
          </w:p>
        </w:tc>
        <w:tc>
          <w:tcPr>
            <w:tcW w:w="2790" w:type="dxa"/>
            <w:vAlign w:val="bottom"/>
            <w:hideMark/>
          </w:tcPr>
          <w:p w:rsidR="00030426" w:rsidRPr="00A82277" w:rsidRDefault="00030426" w:rsidP="00261693">
            <w:pPr>
              <w:tabs>
                <w:tab w:val="decimal" w:pos="2415"/>
              </w:tabs>
              <w:spacing w:line="340" w:lineRule="exact"/>
              <w:rPr>
                <w:rFonts w:ascii="Arial" w:hAnsi="Arial" w:cs="Arial"/>
                <w:color w:val="000000"/>
                <w:sz w:val="22"/>
                <w:szCs w:val="22"/>
              </w:rPr>
            </w:pPr>
            <w:r w:rsidRPr="00A82277">
              <w:rPr>
                <w:rFonts w:ascii="Arial" w:hAnsi="Arial" w:cs="Arial"/>
                <w:color w:val="000000"/>
                <w:sz w:val="22"/>
                <w:szCs w:val="22"/>
              </w:rPr>
              <w:t>3,</w:t>
            </w:r>
            <w:r w:rsidR="00515C8F">
              <w:rPr>
                <w:rFonts w:ascii="Arial" w:hAnsi="Arial" w:cs="Arial"/>
                <w:color w:val="000000"/>
                <w:sz w:val="22"/>
                <w:szCs w:val="22"/>
              </w:rPr>
              <w:t>202</w:t>
            </w:r>
          </w:p>
        </w:tc>
      </w:tr>
      <w:tr w:rsidR="00030426" w:rsidRPr="00A82277" w:rsidTr="00A82277">
        <w:trPr>
          <w:trHeight w:val="306"/>
        </w:trPr>
        <w:tc>
          <w:tcPr>
            <w:tcW w:w="6300" w:type="dxa"/>
            <w:hideMark/>
          </w:tcPr>
          <w:p w:rsidR="00030426" w:rsidRPr="00A82277" w:rsidRDefault="00030426" w:rsidP="00261693">
            <w:pPr>
              <w:widowControl/>
              <w:spacing w:line="340" w:lineRule="exact"/>
              <w:ind w:left="162" w:right="-43" w:hanging="162"/>
              <w:rPr>
                <w:rFonts w:ascii="Arial" w:hAnsi="Arial" w:cs="Arial"/>
                <w:sz w:val="22"/>
                <w:szCs w:val="22"/>
              </w:rPr>
            </w:pPr>
            <w:r w:rsidRPr="00A82277">
              <w:rPr>
                <w:rFonts w:ascii="Arial" w:hAnsi="Arial" w:cs="Arial"/>
                <w:sz w:val="22"/>
                <w:szCs w:val="22"/>
              </w:rPr>
              <w:t>Repayment during the period</w:t>
            </w:r>
          </w:p>
        </w:tc>
        <w:tc>
          <w:tcPr>
            <w:tcW w:w="2790" w:type="dxa"/>
            <w:vAlign w:val="bottom"/>
            <w:hideMark/>
          </w:tcPr>
          <w:p w:rsidR="00030426" w:rsidRPr="00A82277" w:rsidRDefault="00030426" w:rsidP="00261693">
            <w:pPr>
              <w:tabs>
                <w:tab w:val="decimal" w:pos="2415"/>
              </w:tabs>
              <w:spacing w:line="340" w:lineRule="exact"/>
              <w:rPr>
                <w:rFonts w:ascii="Arial" w:hAnsi="Arial" w:cs="Arial"/>
                <w:color w:val="000000"/>
                <w:sz w:val="22"/>
                <w:szCs w:val="22"/>
              </w:rPr>
            </w:pPr>
            <w:r w:rsidRPr="00A82277">
              <w:rPr>
                <w:rFonts w:ascii="Arial" w:hAnsi="Arial" w:cs="Arial"/>
                <w:color w:val="000000"/>
                <w:sz w:val="22"/>
                <w:szCs w:val="22"/>
              </w:rPr>
              <w:t>(31,</w:t>
            </w:r>
            <w:r w:rsidR="00515C8F">
              <w:rPr>
                <w:rFonts w:ascii="Arial" w:hAnsi="Arial" w:cs="Arial"/>
                <w:color w:val="000000"/>
                <w:sz w:val="22"/>
                <w:szCs w:val="22"/>
              </w:rPr>
              <w:t>969</w:t>
            </w:r>
            <w:r w:rsidRPr="00A82277">
              <w:rPr>
                <w:rFonts w:ascii="Arial" w:hAnsi="Arial" w:cs="Arial"/>
                <w:color w:val="000000"/>
                <w:sz w:val="22"/>
                <w:szCs w:val="22"/>
              </w:rPr>
              <w:t>)</w:t>
            </w:r>
          </w:p>
        </w:tc>
      </w:tr>
      <w:tr w:rsidR="00030426" w:rsidRPr="00A82277" w:rsidTr="00A82277">
        <w:trPr>
          <w:trHeight w:val="306"/>
        </w:trPr>
        <w:tc>
          <w:tcPr>
            <w:tcW w:w="6300" w:type="dxa"/>
            <w:hideMark/>
          </w:tcPr>
          <w:p w:rsidR="00030426" w:rsidRPr="00A82277" w:rsidRDefault="00030426" w:rsidP="00261693">
            <w:pPr>
              <w:widowControl/>
              <w:spacing w:line="340" w:lineRule="exact"/>
              <w:ind w:left="162" w:right="-43" w:hanging="162"/>
              <w:rPr>
                <w:rFonts w:ascii="Arial" w:hAnsi="Arial" w:cs="Arial"/>
                <w:sz w:val="22"/>
                <w:szCs w:val="22"/>
              </w:rPr>
            </w:pPr>
            <w:r w:rsidRPr="00A82277">
              <w:rPr>
                <w:rFonts w:ascii="Arial" w:hAnsi="Arial" w:cs="Arial"/>
                <w:sz w:val="22"/>
                <w:szCs w:val="22"/>
              </w:rPr>
              <w:t>Rental discount</w:t>
            </w:r>
          </w:p>
        </w:tc>
        <w:tc>
          <w:tcPr>
            <w:tcW w:w="2790" w:type="dxa"/>
            <w:vAlign w:val="bottom"/>
            <w:hideMark/>
          </w:tcPr>
          <w:p w:rsidR="00030426" w:rsidRPr="00A82277" w:rsidRDefault="00030426" w:rsidP="00261693">
            <w:pPr>
              <w:tabs>
                <w:tab w:val="decimal" w:pos="2415"/>
              </w:tabs>
              <w:spacing w:line="340" w:lineRule="exact"/>
              <w:rPr>
                <w:rFonts w:ascii="Arial" w:hAnsi="Arial" w:cs="Arial"/>
                <w:color w:val="000000"/>
                <w:sz w:val="22"/>
                <w:szCs w:val="22"/>
              </w:rPr>
            </w:pPr>
            <w:r w:rsidRPr="00A82277">
              <w:rPr>
                <w:rFonts w:ascii="Arial" w:hAnsi="Arial" w:cs="Arial"/>
                <w:color w:val="000000"/>
                <w:sz w:val="22"/>
                <w:szCs w:val="22"/>
              </w:rPr>
              <w:t>(79)</w:t>
            </w:r>
          </w:p>
        </w:tc>
      </w:tr>
      <w:tr w:rsidR="00030426" w:rsidRPr="00A82277" w:rsidTr="00A82277">
        <w:trPr>
          <w:trHeight w:val="306"/>
        </w:trPr>
        <w:tc>
          <w:tcPr>
            <w:tcW w:w="6300" w:type="dxa"/>
            <w:hideMark/>
          </w:tcPr>
          <w:p w:rsidR="00030426" w:rsidRPr="00A82277" w:rsidRDefault="00B065A0" w:rsidP="00261693">
            <w:pPr>
              <w:widowControl/>
              <w:spacing w:line="340" w:lineRule="exact"/>
              <w:ind w:left="162" w:right="-43" w:hanging="162"/>
              <w:rPr>
                <w:rFonts w:ascii="Arial" w:hAnsi="Arial" w:cs="Arial"/>
                <w:sz w:val="22"/>
                <w:szCs w:val="22"/>
              </w:rPr>
            </w:pPr>
            <w:r>
              <w:rPr>
                <w:rFonts w:ascii="Arial" w:hAnsi="Arial" w:cs="Arial"/>
                <w:color w:val="000000"/>
                <w:sz w:val="22"/>
                <w:szCs w:val="22"/>
              </w:rPr>
              <w:t>Decrease</w:t>
            </w:r>
            <w:r w:rsidR="00030426" w:rsidRPr="00A82277">
              <w:rPr>
                <w:rFonts w:ascii="Arial" w:hAnsi="Arial" w:cs="Arial"/>
                <w:sz w:val="22"/>
                <w:szCs w:val="22"/>
              </w:rPr>
              <w:t xml:space="preserve"> from</w:t>
            </w:r>
            <w:r w:rsidR="00030426" w:rsidRPr="00A82277">
              <w:rPr>
                <w:rFonts w:ascii="Arial" w:hAnsi="Arial" w:hint="cs"/>
                <w:sz w:val="22"/>
                <w:szCs w:val="22"/>
                <w:cs/>
              </w:rPr>
              <w:t xml:space="preserve"> </w:t>
            </w:r>
            <w:r w:rsidR="00030426" w:rsidRPr="00A82277">
              <w:rPr>
                <w:rFonts w:ascii="Arial" w:hAnsi="Arial" w:cs="Arial"/>
                <w:sz w:val="22"/>
                <w:szCs w:val="22"/>
              </w:rPr>
              <w:t xml:space="preserve">the agreement cancellation </w:t>
            </w:r>
          </w:p>
        </w:tc>
        <w:tc>
          <w:tcPr>
            <w:tcW w:w="2790" w:type="dxa"/>
            <w:vAlign w:val="bottom"/>
            <w:hideMark/>
          </w:tcPr>
          <w:p w:rsidR="00030426" w:rsidRPr="00A82277" w:rsidRDefault="00030426" w:rsidP="00261693">
            <w:pPr>
              <w:pBdr>
                <w:bottom w:val="single" w:sz="6" w:space="1" w:color="auto"/>
              </w:pBdr>
              <w:tabs>
                <w:tab w:val="decimal" w:pos="2415"/>
              </w:tabs>
              <w:spacing w:line="340" w:lineRule="exact"/>
              <w:rPr>
                <w:rFonts w:ascii="Arial" w:hAnsi="Arial" w:cs="Arial"/>
                <w:color w:val="000000"/>
                <w:sz w:val="22"/>
                <w:szCs w:val="22"/>
              </w:rPr>
            </w:pPr>
            <w:r w:rsidRPr="00A82277">
              <w:rPr>
                <w:rFonts w:ascii="Arial" w:hAnsi="Arial" w:cs="Arial"/>
                <w:color w:val="000000"/>
                <w:sz w:val="22"/>
                <w:szCs w:val="22"/>
              </w:rPr>
              <w:t>(11,941)</w:t>
            </w:r>
          </w:p>
        </w:tc>
      </w:tr>
      <w:tr w:rsidR="00030426" w:rsidRPr="00A82277" w:rsidTr="00A82277">
        <w:trPr>
          <w:trHeight w:val="306"/>
        </w:trPr>
        <w:tc>
          <w:tcPr>
            <w:tcW w:w="6300" w:type="dxa"/>
            <w:hideMark/>
          </w:tcPr>
          <w:p w:rsidR="00030426" w:rsidRPr="00A82277" w:rsidRDefault="00030426" w:rsidP="00261693">
            <w:pPr>
              <w:widowControl/>
              <w:spacing w:line="340" w:lineRule="exact"/>
              <w:ind w:left="162" w:right="-43" w:hanging="162"/>
              <w:rPr>
                <w:rFonts w:ascii="Arial" w:hAnsi="Arial" w:cs="Arial"/>
                <w:sz w:val="22"/>
                <w:szCs w:val="22"/>
              </w:rPr>
            </w:pPr>
            <w:r w:rsidRPr="00A82277">
              <w:rPr>
                <w:rFonts w:ascii="Arial" w:hAnsi="Arial" w:cs="Arial"/>
                <w:sz w:val="22"/>
                <w:szCs w:val="22"/>
              </w:rPr>
              <w:t>30 June 2020</w:t>
            </w:r>
          </w:p>
        </w:tc>
        <w:tc>
          <w:tcPr>
            <w:tcW w:w="2790" w:type="dxa"/>
            <w:vAlign w:val="bottom"/>
            <w:hideMark/>
          </w:tcPr>
          <w:p w:rsidR="00030426" w:rsidRPr="00A82277" w:rsidRDefault="00030426" w:rsidP="00261693">
            <w:pPr>
              <w:pBdr>
                <w:bottom w:val="double" w:sz="4" w:space="1" w:color="auto"/>
              </w:pBdr>
              <w:tabs>
                <w:tab w:val="decimal" w:pos="2415"/>
              </w:tabs>
              <w:spacing w:line="340" w:lineRule="exact"/>
              <w:rPr>
                <w:rFonts w:ascii="Arial" w:hAnsi="Arial" w:cs="Arial"/>
                <w:color w:val="000000"/>
                <w:sz w:val="22"/>
                <w:szCs w:val="22"/>
              </w:rPr>
            </w:pPr>
            <w:r w:rsidRPr="00A82277">
              <w:rPr>
                <w:rFonts w:ascii="Arial" w:hAnsi="Arial" w:cs="Arial"/>
                <w:color w:val="000000"/>
                <w:sz w:val="22"/>
                <w:szCs w:val="22"/>
              </w:rPr>
              <w:t>204,016</w:t>
            </w:r>
          </w:p>
        </w:tc>
      </w:tr>
    </w:tbl>
    <w:p w:rsidR="00AE6CFE" w:rsidRDefault="00AE6CFE" w:rsidP="00AE6CFE">
      <w:pPr>
        <w:tabs>
          <w:tab w:val="left" w:pos="540"/>
          <w:tab w:val="left" w:pos="2160"/>
          <w:tab w:val="right" w:pos="7920"/>
        </w:tabs>
        <w:spacing w:before="80" w:line="380" w:lineRule="exact"/>
        <w:ind w:left="547" w:hanging="547"/>
        <w:jc w:val="thaiDistribute"/>
        <w:rPr>
          <w:rFonts w:ascii="Arial" w:hAnsi="Arial"/>
          <w:color w:val="000000"/>
          <w:sz w:val="22"/>
          <w:szCs w:val="22"/>
        </w:rPr>
      </w:pPr>
      <w:r>
        <w:lastRenderedPageBreak/>
        <w:tab/>
      </w:r>
      <w:r>
        <w:rPr>
          <w:rFonts w:ascii="Arial" w:hAnsi="Arial" w:cs="Arial"/>
          <w:color w:val="000000"/>
          <w:sz w:val="22"/>
          <w:szCs w:val="22"/>
        </w:rPr>
        <w:t xml:space="preserve">The Company had entered into office buildings, vehicles, and leasehold improvement agreement for the Company’s operations </w:t>
      </w:r>
      <w:r>
        <w:rPr>
          <w:rFonts w:ascii="Arial" w:hAnsi="Arial"/>
          <w:color w:val="000000"/>
          <w:sz w:val="22"/>
          <w:szCs w:val="22"/>
        </w:rPr>
        <w:t>and repayment due at monthly.</w:t>
      </w:r>
    </w:p>
    <w:p w:rsidR="00AE6CFE" w:rsidRDefault="00AE6CFE" w:rsidP="00AE6CFE">
      <w:pPr>
        <w:tabs>
          <w:tab w:val="left" w:pos="540"/>
          <w:tab w:val="left" w:pos="2160"/>
          <w:tab w:val="right" w:pos="7920"/>
        </w:tabs>
        <w:spacing w:before="80" w:line="380" w:lineRule="exact"/>
        <w:ind w:left="547" w:hanging="547"/>
        <w:rPr>
          <w:rFonts w:ascii="Arial" w:hAnsi="Arial"/>
          <w:sz w:val="22"/>
          <w:szCs w:val="22"/>
        </w:rPr>
      </w:pPr>
      <w:r>
        <w:rPr>
          <w:rFonts w:ascii="Arial" w:hAnsi="Arial"/>
          <w:color w:val="000000"/>
          <w:sz w:val="22"/>
          <w:szCs w:val="22"/>
        </w:rPr>
        <w:tab/>
      </w:r>
      <w:r>
        <w:rPr>
          <w:rFonts w:ascii="Arial" w:hAnsi="Arial"/>
          <w:sz w:val="22"/>
          <w:szCs w:val="22"/>
        </w:rPr>
        <w:t>Leases expenses included in profit or loss</w:t>
      </w:r>
    </w:p>
    <w:p w:rsidR="00AE6CFE" w:rsidRDefault="00AE6CFE" w:rsidP="00AE6CFE">
      <w:pPr>
        <w:tabs>
          <w:tab w:val="left" w:pos="1440"/>
          <w:tab w:val="right" w:pos="7200"/>
        </w:tabs>
        <w:spacing w:before="120" w:after="120" w:line="380" w:lineRule="exact"/>
        <w:ind w:left="360" w:right="26" w:hanging="360"/>
        <w:jc w:val="right"/>
        <w:rPr>
          <w:rFonts w:ascii="Arial" w:hAnsi="Arial" w:cs="Arial"/>
          <w:b/>
          <w:bCs/>
          <w:sz w:val="22"/>
          <w:szCs w:val="22"/>
        </w:rPr>
      </w:pPr>
      <w:r>
        <w:rPr>
          <w:rFonts w:ascii="Arial" w:hAnsi="Arial"/>
          <w:color w:val="000000"/>
          <w:sz w:val="22"/>
          <w:szCs w:val="22"/>
          <w:cs/>
        </w:rPr>
        <w:tab/>
      </w: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570"/>
        <w:gridCol w:w="2520"/>
      </w:tblGrid>
      <w:tr w:rsidR="00AE6CFE" w:rsidTr="00AE6CFE">
        <w:trPr>
          <w:trHeight w:val="306"/>
        </w:trPr>
        <w:tc>
          <w:tcPr>
            <w:tcW w:w="6570" w:type="dxa"/>
            <w:hideMark/>
          </w:tcPr>
          <w:p w:rsidR="00AE6CFE" w:rsidRDefault="00AE6CFE">
            <w:pPr>
              <w:rPr>
                <w:rFonts w:ascii="Arial" w:hAnsi="Arial" w:cs="Arial"/>
                <w:b/>
                <w:bCs/>
                <w:sz w:val="22"/>
                <w:szCs w:val="22"/>
              </w:rPr>
            </w:pPr>
          </w:p>
        </w:tc>
        <w:tc>
          <w:tcPr>
            <w:tcW w:w="2520" w:type="dxa"/>
            <w:vAlign w:val="bottom"/>
            <w:hideMark/>
          </w:tcPr>
          <w:p w:rsidR="00AE6CFE" w:rsidRDefault="00AE6CF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30 June 2020</w:t>
            </w:r>
          </w:p>
        </w:tc>
      </w:tr>
      <w:tr w:rsidR="00AE6CFE" w:rsidTr="00AE6CFE">
        <w:trPr>
          <w:trHeight w:val="306"/>
        </w:trPr>
        <w:tc>
          <w:tcPr>
            <w:tcW w:w="6570" w:type="dxa"/>
            <w:hideMark/>
          </w:tcPr>
          <w:p w:rsidR="00AE6CFE" w:rsidRDefault="00AE6CFE">
            <w:pPr>
              <w:widowControl/>
              <w:spacing w:line="380" w:lineRule="exact"/>
              <w:ind w:left="162" w:right="-43" w:hanging="162"/>
              <w:rPr>
                <w:rFonts w:ascii="Arial" w:hAnsi="Arial" w:cs="Arial"/>
                <w:sz w:val="22"/>
                <w:szCs w:val="22"/>
              </w:rPr>
            </w:pPr>
            <w:r>
              <w:rPr>
                <w:rFonts w:ascii="Arial" w:hAnsi="Arial" w:cs="Arial"/>
                <w:sz w:val="22"/>
                <w:szCs w:val="22"/>
              </w:rPr>
              <w:t xml:space="preserve">Depreciation </w:t>
            </w:r>
            <w:r>
              <w:rPr>
                <w:rFonts w:ascii="Arial" w:hAnsi="Arial"/>
                <w:sz w:val="22"/>
                <w:szCs w:val="22"/>
              </w:rPr>
              <w:t>of right-of-use assets</w:t>
            </w:r>
          </w:p>
        </w:tc>
        <w:tc>
          <w:tcPr>
            <w:tcW w:w="2520" w:type="dxa"/>
            <w:vAlign w:val="bottom"/>
            <w:hideMark/>
          </w:tcPr>
          <w:p w:rsidR="00AE6CFE" w:rsidRDefault="00645C4E" w:rsidP="00AE6CFE">
            <w:pPr>
              <w:tabs>
                <w:tab w:val="decimal" w:pos="2145"/>
              </w:tabs>
              <w:spacing w:line="380" w:lineRule="exact"/>
              <w:rPr>
                <w:rFonts w:ascii="Arial" w:hAnsi="Arial" w:cs="Arial"/>
                <w:color w:val="000000"/>
                <w:sz w:val="22"/>
                <w:szCs w:val="22"/>
              </w:rPr>
            </w:pPr>
            <w:r>
              <w:rPr>
                <w:rFonts w:ascii="Arial" w:hAnsi="Arial" w:cs="Arial"/>
                <w:color w:val="000000"/>
                <w:sz w:val="22"/>
                <w:szCs w:val="22"/>
              </w:rPr>
              <w:t>31,078</w:t>
            </w:r>
          </w:p>
        </w:tc>
      </w:tr>
      <w:tr w:rsidR="00AE6CFE" w:rsidTr="00AE6CFE">
        <w:trPr>
          <w:trHeight w:val="306"/>
        </w:trPr>
        <w:tc>
          <w:tcPr>
            <w:tcW w:w="6570" w:type="dxa"/>
            <w:hideMark/>
          </w:tcPr>
          <w:p w:rsidR="00AE6CFE" w:rsidRDefault="00AE6CFE">
            <w:pPr>
              <w:widowControl/>
              <w:spacing w:line="380" w:lineRule="exact"/>
              <w:ind w:left="162" w:right="-43" w:hanging="162"/>
              <w:rPr>
                <w:rFonts w:ascii="Arial" w:hAnsi="Arial" w:cs="Arial"/>
                <w:sz w:val="22"/>
                <w:szCs w:val="22"/>
              </w:rPr>
            </w:pPr>
            <w:r>
              <w:rPr>
                <w:rFonts w:ascii="Arial" w:hAnsi="Arial" w:cs="Arial"/>
                <w:sz w:val="22"/>
                <w:szCs w:val="22"/>
              </w:rPr>
              <w:t>Financial interest from lease liabilities</w:t>
            </w:r>
          </w:p>
        </w:tc>
        <w:tc>
          <w:tcPr>
            <w:tcW w:w="2520" w:type="dxa"/>
            <w:vAlign w:val="bottom"/>
            <w:hideMark/>
          </w:tcPr>
          <w:p w:rsidR="00AE6CFE" w:rsidRDefault="00AE6CFE" w:rsidP="00AE6CFE">
            <w:pPr>
              <w:tabs>
                <w:tab w:val="decimal" w:pos="2145"/>
              </w:tabs>
              <w:spacing w:line="380" w:lineRule="exact"/>
              <w:rPr>
                <w:rFonts w:ascii="Arial" w:hAnsi="Arial" w:cs="Arial"/>
                <w:color w:val="000000"/>
                <w:sz w:val="22"/>
                <w:szCs w:val="22"/>
              </w:rPr>
            </w:pPr>
            <w:r>
              <w:rPr>
                <w:rFonts w:ascii="Arial" w:hAnsi="Arial" w:cs="Arial"/>
                <w:color w:val="000000"/>
                <w:sz w:val="22"/>
                <w:szCs w:val="22"/>
              </w:rPr>
              <w:t>3,</w:t>
            </w:r>
            <w:r w:rsidR="00645C4E">
              <w:rPr>
                <w:rFonts w:ascii="Arial" w:hAnsi="Arial" w:cs="Arial"/>
                <w:color w:val="000000"/>
                <w:sz w:val="22"/>
                <w:szCs w:val="22"/>
              </w:rPr>
              <w:t>202</w:t>
            </w:r>
          </w:p>
        </w:tc>
      </w:tr>
      <w:tr w:rsidR="00AE6CFE" w:rsidTr="00AE6CFE">
        <w:trPr>
          <w:trHeight w:val="306"/>
        </w:trPr>
        <w:tc>
          <w:tcPr>
            <w:tcW w:w="6570" w:type="dxa"/>
            <w:hideMark/>
          </w:tcPr>
          <w:p w:rsidR="00AE6CFE" w:rsidRDefault="00AE6CFE">
            <w:pPr>
              <w:widowControl/>
              <w:spacing w:line="380" w:lineRule="exact"/>
              <w:ind w:left="162" w:right="-43" w:hanging="162"/>
              <w:rPr>
                <w:rFonts w:ascii="Arial" w:hAnsi="Arial" w:cs="Arial"/>
                <w:sz w:val="22"/>
                <w:szCs w:val="22"/>
              </w:rPr>
            </w:pPr>
            <w:r>
              <w:rPr>
                <w:rFonts w:ascii="Arial" w:hAnsi="Arial"/>
                <w:sz w:val="22"/>
                <w:szCs w:val="22"/>
              </w:rPr>
              <w:t>Leases expenses which the underlying asset is low value</w:t>
            </w:r>
          </w:p>
        </w:tc>
        <w:tc>
          <w:tcPr>
            <w:tcW w:w="2520" w:type="dxa"/>
            <w:vAlign w:val="bottom"/>
            <w:hideMark/>
          </w:tcPr>
          <w:p w:rsidR="00AE6CFE" w:rsidRDefault="00AE6CFE" w:rsidP="00AE6CFE">
            <w:pPr>
              <w:pBdr>
                <w:bottom w:val="single" w:sz="6" w:space="1" w:color="auto"/>
              </w:pBdr>
              <w:tabs>
                <w:tab w:val="decimal" w:pos="2145"/>
              </w:tabs>
              <w:spacing w:line="380" w:lineRule="exact"/>
              <w:rPr>
                <w:rFonts w:ascii="Arial" w:hAnsi="Arial" w:cs="Arial"/>
                <w:color w:val="000000"/>
                <w:sz w:val="22"/>
                <w:szCs w:val="22"/>
              </w:rPr>
            </w:pPr>
            <w:r>
              <w:rPr>
                <w:rFonts w:ascii="Arial" w:hAnsi="Arial" w:cs="Arial"/>
                <w:color w:val="000000"/>
                <w:sz w:val="22"/>
                <w:szCs w:val="22"/>
              </w:rPr>
              <w:t>1,561</w:t>
            </w:r>
          </w:p>
        </w:tc>
      </w:tr>
      <w:tr w:rsidR="00AE6CFE" w:rsidTr="00AE6CFE">
        <w:trPr>
          <w:trHeight w:val="306"/>
        </w:trPr>
        <w:tc>
          <w:tcPr>
            <w:tcW w:w="6570" w:type="dxa"/>
            <w:hideMark/>
          </w:tcPr>
          <w:p w:rsidR="00AE6CFE" w:rsidRDefault="00DA4D35">
            <w:pPr>
              <w:widowControl/>
              <w:spacing w:line="380" w:lineRule="exact"/>
              <w:ind w:left="162" w:right="-43" w:hanging="162"/>
              <w:rPr>
                <w:rFonts w:ascii="Arial" w:hAnsi="Arial" w:cs="Arial"/>
                <w:sz w:val="22"/>
                <w:szCs w:val="22"/>
              </w:rPr>
            </w:pPr>
            <w:r>
              <w:rPr>
                <w:rFonts w:ascii="Arial" w:hAnsi="Arial" w:cs="Arial"/>
                <w:sz w:val="22"/>
                <w:szCs w:val="22"/>
              </w:rPr>
              <w:t>Total</w:t>
            </w:r>
          </w:p>
        </w:tc>
        <w:tc>
          <w:tcPr>
            <w:tcW w:w="2520" w:type="dxa"/>
            <w:vAlign w:val="bottom"/>
            <w:hideMark/>
          </w:tcPr>
          <w:p w:rsidR="00AE6CFE" w:rsidRDefault="00AE6CFE" w:rsidP="00AE6CFE">
            <w:pPr>
              <w:pBdr>
                <w:bottom w:val="double" w:sz="4" w:space="1" w:color="auto"/>
              </w:pBdr>
              <w:tabs>
                <w:tab w:val="decimal" w:pos="2145"/>
              </w:tabs>
              <w:spacing w:line="380" w:lineRule="exact"/>
              <w:rPr>
                <w:rFonts w:ascii="Arial" w:hAnsi="Arial" w:cs="Arial"/>
                <w:color w:val="000000"/>
                <w:sz w:val="22"/>
                <w:szCs w:val="22"/>
              </w:rPr>
            </w:pPr>
            <w:r>
              <w:rPr>
                <w:rFonts w:ascii="Arial" w:hAnsi="Arial" w:cs="Arial"/>
                <w:color w:val="000000"/>
                <w:sz w:val="22"/>
                <w:szCs w:val="22"/>
              </w:rPr>
              <w:t>35,</w:t>
            </w:r>
            <w:r w:rsidR="00645C4E">
              <w:rPr>
                <w:rFonts w:ascii="Arial" w:hAnsi="Arial" w:cs="Arial"/>
                <w:color w:val="000000"/>
                <w:sz w:val="22"/>
                <w:szCs w:val="22"/>
              </w:rPr>
              <w:t>841</w:t>
            </w:r>
          </w:p>
        </w:tc>
      </w:tr>
    </w:tbl>
    <w:p w:rsidR="00AE6CFE" w:rsidRDefault="00AE6CFE" w:rsidP="00B065A0">
      <w:pPr>
        <w:tabs>
          <w:tab w:val="left" w:pos="540"/>
          <w:tab w:val="left" w:pos="2160"/>
          <w:tab w:val="right" w:pos="7920"/>
        </w:tabs>
        <w:spacing w:before="80" w:line="380" w:lineRule="exact"/>
        <w:ind w:left="547" w:hanging="547"/>
        <w:jc w:val="thaiDistribute"/>
        <w:rPr>
          <w:rFonts w:ascii="Arial" w:hAnsi="Arial" w:cs="Arial"/>
          <w:sz w:val="22"/>
          <w:szCs w:val="22"/>
        </w:rPr>
      </w:pPr>
      <w:r>
        <w:rPr>
          <w:rFonts w:ascii="Arial" w:hAnsi="Arial"/>
          <w:color w:val="000000"/>
          <w:sz w:val="22"/>
          <w:szCs w:val="22"/>
        </w:rPr>
        <w:tab/>
        <w:t>Cash flow paid for repayment of lease liabilities</w:t>
      </w:r>
      <w:r>
        <w:rPr>
          <w:rFonts w:ascii="Arial" w:hAnsi="Arial"/>
          <w:color w:val="000000"/>
          <w:sz w:val="22"/>
          <w:szCs w:val="22"/>
          <w:cs/>
        </w:rPr>
        <w:t xml:space="preserve"> </w:t>
      </w:r>
      <w:r>
        <w:rPr>
          <w:rFonts w:ascii="Arial" w:hAnsi="Arial"/>
          <w:color w:val="000000"/>
          <w:sz w:val="22"/>
          <w:szCs w:val="22"/>
        </w:rPr>
        <w:t>for the six-month period</w:t>
      </w:r>
      <w:r w:rsidR="00B065A0">
        <w:rPr>
          <w:rFonts w:ascii="Arial" w:hAnsi="Arial"/>
          <w:color w:val="000000"/>
          <w:sz w:val="22"/>
          <w:szCs w:val="22"/>
        </w:rPr>
        <w:t>s</w:t>
      </w:r>
      <w:r>
        <w:rPr>
          <w:rFonts w:ascii="Arial" w:hAnsi="Arial"/>
          <w:color w:val="000000"/>
          <w:sz w:val="22"/>
          <w:szCs w:val="22"/>
        </w:rPr>
        <w:t xml:space="preserve"> ended 30 June 2020</w:t>
      </w:r>
      <w:r>
        <w:rPr>
          <w:rFonts w:ascii="Arial" w:hAnsi="Arial" w:cs="Arial"/>
          <w:sz w:val="22"/>
          <w:szCs w:val="22"/>
        </w:rPr>
        <w:t xml:space="preserve"> amounting to Baht </w:t>
      </w:r>
      <w:r w:rsidR="00645C4E">
        <w:rPr>
          <w:rFonts w:ascii="Arial" w:hAnsi="Arial" w:cs="Arial"/>
          <w:sz w:val="22"/>
          <w:szCs w:val="22"/>
        </w:rPr>
        <w:t>32.0</w:t>
      </w:r>
      <w:r>
        <w:rPr>
          <w:rFonts w:ascii="Arial" w:hAnsi="Arial" w:cs="Arial"/>
          <w:sz w:val="22"/>
          <w:szCs w:val="22"/>
        </w:rPr>
        <w:t xml:space="preserve"> million.</w:t>
      </w:r>
    </w:p>
    <w:p w:rsidR="00AE6CFE" w:rsidRDefault="00AE6CFE" w:rsidP="00AE6CFE">
      <w:pPr>
        <w:tabs>
          <w:tab w:val="left" w:pos="540"/>
          <w:tab w:val="left" w:pos="2160"/>
          <w:tab w:val="right" w:pos="7920"/>
        </w:tabs>
        <w:spacing w:before="80" w:line="380" w:lineRule="exact"/>
        <w:ind w:left="547" w:hanging="547"/>
        <w:rPr>
          <w:rFonts w:ascii="Arial" w:hAnsi="Arial"/>
          <w:sz w:val="22"/>
          <w:szCs w:val="22"/>
        </w:rPr>
      </w:pPr>
      <w:r>
        <w:rPr>
          <w:rFonts w:ascii="Arial" w:hAnsi="Arial"/>
          <w:color w:val="000000"/>
          <w:sz w:val="22"/>
          <w:szCs w:val="22"/>
        </w:rPr>
        <w:tab/>
      </w:r>
      <w:r w:rsidR="00645C4E">
        <w:rPr>
          <w:rFonts w:ascii="Arial" w:hAnsi="Arial"/>
          <w:color w:val="000000"/>
          <w:sz w:val="22"/>
          <w:szCs w:val="22"/>
        </w:rPr>
        <w:t>As at 30 June 2020, a</w:t>
      </w:r>
      <w:r>
        <w:rPr>
          <w:rFonts w:ascii="Arial" w:hAnsi="Arial" w:cs="Arial"/>
          <w:sz w:val="22"/>
          <w:szCs w:val="22"/>
        </w:rPr>
        <w:t xml:space="preserve">nalytical maturity of lease liabilities </w:t>
      </w:r>
      <w:r>
        <w:rPr>
          <w:rFonts w:ascii="Arial" w:hAnsi="Arial"/>
          <w:sz w:val="22"/>
          <w:szCs w:val="22"/>
        </w:rPr>
        <w:t>are as follows:</w:t>
      </w:r>
    </w:p>
    <w:p w:rsidR="00AE6CFE" w:rsidRDefault="00AE6CFE" w:rsidP="00AE6CFE">
      <w:pPr>
        <w:tabs>
          <w:tab w:val="left" w:pos="1440"/>
          <w:tab w:val="right" w:pos="7200"/>
        </w:tabs>
        <w:spacing w:before="120" w:after="120" w:line="380" w:lineRule="exact"/>
        <w:ind w:left="360" w:right="26" w:hanging="360"/>
        <w:jc w:val="right"/>
        <w:rPr>
          <w:rFonts w:ascii="Arial" w:hAnsi="Arial" w:cs="Arial"/>
          <w:b/>
          <w:bCs/>
          <w:sz w:val="22"/>
          <w:szCs w:val="22"/>
        </w:rPr>
      </w:pPr>
      <w:r>
        <w:rPr>
          <w:rFonts w:ascii="Arial" w:hAnsi="Arial"/>
          <w:color w:val="000000"/>
          <w:sz w:val="22"/>
          <w:szCs w:val="22"/>
        </w:rPr>
        <w:tab/>
      </w: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4500"/>
        <w:gridCol w:w="1530"/>
        <w:gridCol w:w="1530"/>
        <w:gridCol w:w="1530"/>
      </w:tblGrid>
      <w:tr w:rsidR="00AE6CFE" w:rsidTr="00AE6CFE">
        <w:trPr>
          <w:trHeight w:val="306"/>
        </w:trPr>
        <w:tc>
          <w:tcPr>
            <w:tcW w:w="4500" w:type="dxa"/>
            <w:hideMark/>
          </w:tcPr>
          <w:p w:rsidR="00AE6CFE" w:rsidRDefault="00AE6CFE">
            <w:pPr>
              <w:rPr>
                <w:rFonts w:ascii="Arial" w:hAnsi="Arial" w:cs="Arial"/>
                <w:b/>
                <w:bCs/>
                <w:sz w:val="22"/>
                <w:szCs w:val="22"/>
              </w:rPr>
            </w:pPr>
          </w:p>
        </w:tc>
        <w:tc>
          <w:tcPr>
            <w:tcW w:w="4590" w:type="dxa"/>
            <w:gridSpan w:val="3"/>
            <w:hideMark/>
          </w:tcPr>
          <w:p w:rsidR="00AE6CFE" w:rsidRDefault="00AE6CF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30 June 2020</w:t>
            </w:r>
          </w:p>
        </w:tc>
      </w:tr>
      <w:tr w:rsidR="00AE6CFE" w:rsidTr="00AE6CFE">
        <w:trPr>
          <w:trHeight w:val="306"/>
        </w:trPr>
        <w:tc>
          <w:tcPr>
            <w:tcW w:w="4500" w:type="dxa"/>
          </w:tcPr>
          <w:p w:rsidR="00AE6CFE" w:rsidRDefault="00AE6CFE">
            <w:pPr>
              <w:widowControl/>
              <w:spacing w:line="380" w:lineRule="exact"/>
              <w:ind w:left="162" w:right="-43" w:hanging="162"/>
              <w:rPr>
                <w:rFonts w:ascii="Arial" w:hAnsi="Arial" w:cs="Arial"/>
                <w:sz w:val="22"/>
                <w:szCs w:val="22"/>
              </w:rPr>
            </w:pPr>
          </w:p>
        </w:tc>
        <w:tc>
          <w:tcPr>
            <w:tcW w:w="1530" w:type="dxa"/>
            <w:hideMark/>
          </w:tcPr>
          <w:p w:rsidR="00AE6CFE" w:rsidRDefault="00AE6CF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Within 1 year</w:t>
            </w:r>
          </w:p>
        </w:tc>
        <w:tc>
          <w:tcPr>
            <w:tcW w:w="1530" w:type="dxa"/>
            <w:hideMark/>
          </w:tcPr>
          <w:p w:rsidR="00AE6CFE" w:rsidRDefault="00AE6CF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1 - 5 years</w:t>
            </w:r>
          </w:p>
        </w:tc>
        <w:tc>
          <w:tcPr>
            <w:tcW w:w="1530" w:type="dxa"/>
            <w:vAlign w:val="bottom"/>
            <w:hideMark/>
          </w:tcPr>
          <w:p w:rsidR="00AE6CFE" w:rsidRDefault="00AE6CFE">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Total</w:t>
            </w:r>
          </w:p>
        </w:tc>
      </w:tr>
      <w:tr w:rsidR="00AE6CFE" w:rsidTr="00AE6CFE">
        <w:trPr>
          <w:trHeight w:val="306"/>
        </w:trPr>
        <w:tc>
          <w:tcPr>
            <w:tcW w:w="4500" w:type="dxa"/>
            <w:hideMark/>
          </w:tcPr>
          <w:p w:rsidR="00AE6CFE" w:rsidRDefault="00AE6CFE">
            <w:pPr>
              <w:widowControl/>
              <w:spacing w:line="380" w:lineRule="exact"/>
              <w:ind w:left="162" w:right="-43" w:hanging="162"/>
              <w:rPr>
                <w:rFonts w:ascii="Arial" w:hAnsi="Arial" w:cs="Arial"/>
                <w:sz w:val="22"/>
                <w:szCs w:val="22"/>
              </w:rPr>
            </w:pPr>
            <w:r>
              <w:rPr>
                <w:rFonts w:ascii="Arial" w:hAnsi="Arial" w:cs="Arial"/>
                <w:sz w:val="22"/>
                <w:szCs w:val="22"/>
              </w:rPr>
              <w:t>Lease payments during the lease term</w:t>
            </w:r>
          </w:p>
        </w:tc>
        <w:tc>
          <w:tcPr>
            <w:tcW w:w="1530" w:type="dxa"/>
            <w:hideMark/>
          </w:tcPr>
          <w:p w:rsidR="00AE6CFE" w:rsidRDefault="00AE6CFE">
            <w:pP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60,002</w:t>
            </w:r>
          </w:p>
        </w:tc>
        <w:tc>
          <w:tcPr>
            <w:tcW w:w="1530" w:type="dxa"/>
            <w:hideMark/>
          </w:tcPr>
          <w:p w:rsidR="00AE6CFE" w:rsidRDefault="00AE6CFE">
            <w:pP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155,040</w:t>
            </w:r>
          </w:p>
        </w:tc>
        <w:tc>
          <w:tcPr>
            <w:tcW w:w="1530" w:type="dxa"/>
            <w:vAlign w:val="bottom"/>
            <w:hideMark/>
          </w:tcPr>
          <w:p w:rsidR="00AE6CFE" w:rsidRDefault="00AE6CFE">
            <w:pP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215,042</w:t>
            </w:r>
          </w:p>
        </w:tc>
      </w:tr>
      <w:tr w:rsidR="00AE6CFE" w:rsidTr="00AE6CFE">
        <w:trPr>
          <w:trHeight w:val="306"/>
        </w:trPr>
        <w:tc>
          <w:tcPr>
            <w:tcW w:w="4500" w:type="dxa"/>
            <w:hideMark/>
          </w:tcPr>
          <w:p w:rsidR="00AE6CFE" w:rsidRDefault="00AE6CFE">
            <w:pPr>
              <w:widowControl/>
              <w:spacing w:line="380" w:lineRule="exact"/>
              <w:ind w:left="162" w:right="-43" w:hanging="162"/>
              <w:rPr>
                <w:rFonts w:ascii="Arial" w:hAnsi="Arial" w:cs="Arial"/>
                <w:sz w:val="22"/>
                <w:szCs w:val="22"/>
              </w:rPr>
            </w:pPr>
            <w:r>
              <w:rPr>
                <w:rFonts w:ascii="Arial" w:hAnsi="Arial" w:cs="Browallia New"/>
                <w:sz w:val="22"/>
              </w:rPr>
              <w:t>Deferred Interest</w:t>
            </w:r>
          </w:p>
        </w:tc>
        <w:tc>
          <w:tcPr>
            <w:tcW w:w="1530" w:type="dxa"/>
            <w:hideMark/>
          </w:tcPr>
          <w:p w:rsidR="00AE6CFE" w:rsidRDefault="00AE6CFE">
            <w:pPr>
              <w:pBdr>
                <w:bottom w:val="single" w:sz="6" w:space="1" w:color="auto"/>
              </w:pBd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4,800</w:t>
            </w:r>
          </w:p>
        </w:tc>
        <w:tc>
          <w:tcPr>
            <w:tcW w:w="1530" w:type="dxa"/>
            <w:hideMark/>
          </w:tcPr>
          <w:p w:rsidR="00AE6CFE" w:rsidRDefault="00AE6CFE">
            <w:pPr>
              <w:pBdr>
                <w:bottom w:val="single" w:sz="6" w:space="1" w:color="auto"/>
              </w:pBd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6,226</w:t>
            </w:r>
          </w:p>
        </w:tc>
        <w:tc>
          <w:tcPr>
            <w:tcW w:w="1530" w:type="dxa"/>
            <w:vAlign w:val="bottom"/>
            <w:hideMark/>
          </w:tcPr>
          <w:p w:rsidR="00AE6CFE" w:rsidRDefault="00AE6CFE">
            <w:pPr>
              <w:pBdr>
                <w:bottom w:val="single" w:sz="6" w:space="1" w:color="auto"/>
              </w:pBd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11,026</w:t>
            </w:r>
          </w:p>
        </w:tc>
      </w:tr>
      <w:tr w:rsidR="00AE6CFE" w:rsidTr="00AE6CFE">
        <w:trPr>
          <w:trHeight w:val="306"/>
        </w:trPr>
        <w:tc>
          <w:tcPr>
            <w:tcW w:w="4500" w:type="dxa"/>
            <w:hideMark/>
          </w:tcPr>
          <w:p w:rsidR="00AE6CFE" w:rsidRDefault="00AE6CFE">
            <w:pPr>
              <w:widowControl/>
              <w:spacing w:line="380" w:lineRule="exact"/>
              <w:ind w:left="162" w:right="-43" w:hanging="162"/>
              <w:rPr>
                <w:rFonts w:ascii="Arial" w:hAnsi="Arial" w:cs="Arial"/>
                <w:sz w:val="22"/>
                <w:szCs w:val="22"/>
              </w:rPr>
            </w:pPr>
            <w:r>
              <w:rPr>
                <w:rFonts w:ascii="Arial" w:hAnsi="Arial" w:cs="Arial"/>
                <w:sz w:val="22"/>
                <w:szCs w:val="22"/>
              </w:rPr>
              <w:t>Lease liabilities</w:t>
            </w:r>
          </w:p>
        </w:tc>
        <w:tc>
          <w:tcPr>
            <w:tcW w:w="1530" w:type="dxa"/>
            <w:hideMark/>
          </w:tcPr>
          <w:p w:rsidR="00AE6CFE" w:rsidRDefault="00AE6CFE">
            <w:pPr>
              <w:pBdr>
                <w:bottom w:val="double" w:sz="4" w:space="1" w:color="auto"/>
              </w:pBd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55,202</w:t>
            </w:r>
          </w:p>
        </w:tc>
        <w:tc>
          <w:tcPr>
            <w:tcW w:w="1530" w:type="dxa"/>
            <w:hideMark/>
          </w:tcPr>
          <w:p w:rsidR="00AE6CFE" w:rsidRDefault="00AE6CFE">
            <w:pPr>
              <w:pBdr>
                <w:bottom w:val="double" w:sz="4" w:space="1" w:color="auto"/>
              </w:pBd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148,814</w:t>
            </w:r>
          </w:p>
        </w:tc>
        <w:tc>
          <w:tcPr>
            <w:tcW w:w="1530" w:type="dxa"/>
            <w:vAlign w:val="bottom"/>
            <w:hideMark/>
          </w:tcPr>
          <w:p w:rsidR="00AE6CFE" w:rsidRDefault="00AE6CFE">
            <w:pPr>
              <w:pBdr>
                <w:bottom w:val="double" w:sz="4" w:space="1" w:color="auto"/>
              </w:pBdr>
              <w:tabs>
                <w:tab w:val="decimal" w:pos="1242"/>
              </w:tabs>
              <w:spacing w:line="380" w:lineRule="exact"/>
              <w:jc w:val="right"/>
              <w:rPr>
                <w:rFonts w:ascii="Arial" w:hAnsi="Arial" w:cs="Arial"/>
                <w:color w:val="000000"/>
                <w:sz w:val="22"/>
                <w:szCs w:val="22"/>
              </w:rPr>
            </w:pPr>
            <w:r>
              <w:rPr>
                <w:rFonts w:ascii="Arial" w:hAnsi="Arial" w:cs="Arial"/>
                <w:color w:val="000000"/>
                <w:sz w:val="22"/>
                <w:szCs w:val="22"/>
              </w:rPr>
              <w:t>204,016</w:t>
            </w:r>
          </w:p>
        </w:tc>
      </w:tr>
    </w:tbl>
    <w:p w:rsidR="00A82277" w:rsidRDefault="00A82277" w:rsidP="00A82277">
      <w:pPr>
        <w:widowControl/>
        <w:tabs>
          <w:tab w:val="left" w:pos="600"/>
        </w:tabs>
        <w:spacing w:before="240" w:after="120" w:line="380" w:lineRule="exact"/>
        <w:ind w:left="547" w:hanging="547"/>
        <w:jc w:val="thaiDistribute"/>
        <w:rPr>
          <w:rFonts w:ascii="Angsana New" w:hAnsi="Angsana New"/>
          <w:sz w:val="32"/>
          <w:szCs w:val="32"/>
        </w:rPr>
      </w:pPr>
      <w:r>
        <w:rPr>
          <w:rFonts w:ascii="Arial" w:hAnsi="Arial" w:cs="Arial"/>
          <w:b/>
          <w:bCs/>
          <w:sz w:val="22"/>
          <w:szCs w:val="22"/>
        </w:rPr>
        <w:t>23.</w:t>
      </w:r>
      <w:r>
        <w:rPr>
          <w:rFonts w:ascii="Arial" w:hAnsi="Arial" w:cs="Arial"/>
          <w:b/>
          <w:bCs/>
          <w:sz w:val="22"/>
          <w:szCs w:val="22"/>
        </w:rPr>
        <w:tab/>
        <w:t>Other liabilities</w:t>
      </w:r>
      <w:r>
        <w:rPr>
          <w:rFonts w:ascii="Angsana New" w:hAnsi="Angsana New"/>
          <w:sz w:val="32"/>
          <w:szCs w:val="32"/>
        </w:rPr>
        <w:t xml:space="preserve"> </w:t>
      </w:r>
    </w:p>
    <w:p w:rsidR="00A82277" w:rsidRDefault="00A82277" w:rsidP="00A82277">
      <w:pPr>
        <w:tabs>
          <w:tab w:val="decimal" w:pos="1671"/>
        </w:tabs>
        <w:spacing w:before="120" w:after="120" w:line="380" w:lineRule="exact"/>
        <w:ind w:right="-101"/>
        <w:jc w:val="right"/>
        <w:rPr>
          <w:rFonts w:ascii="Arial" w:hAnsi="Arial"/>
          <w:color w:val="000000"/>
          <w:sz w:val="22"/>
          <w:szCs w:val="22"/>
        </w:rPr>
      </w:pPr>
      <w:r>
        <w:rPr>
          <w:rFonts w:ascii="Arial" w:hAnsi="Arial"/>
          <w:color w:val="000000"/>
          <w:sz w:val="22"/>
          <w:szCs w:val="22"/>
        </w:rPr>
        <w:t xml:space="preserve">(Unit: </w:t>
      </w:r>
      <w:r>
        <w:rPr>
          <w:rFonts w:ascii="Arial" w:hAnsi="Arial" w:cs="Cordia New"/>
          <w:sz w:val="22"/>
          <w:szCs w:val="22"/>
        </w:rPr>
        <w:t>Thousand</w:t>
      </w:r>
      <w:r>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82277" w:rsidTr="00A82277">
        <w:tc>
          <w:tcPr>
            <w:tcW w:w="5760" w:type="dxa"/>
          </w:tcPr>
          <w:p w:rsidR="00A82277" w:rsidRDefault="00A82277" w:rsidP="00A82277">
            <w:pPr>
              <w:spacing w:line="380" w:lineRule="exact"/>
              <w:rPr>
                <w:rFonts w:ascii="Arial" w:hAnsi="Arial" w:cs="Arial"/>
                <w:sz w:val="22"/>
                <w:szCs w:val="22"/>
              </w:rPr>
            </w:pPr>
          </w:p>
        </w:tc>
        <w:tc>
          <w:tcPr>
            <w:tcW w:w="1711" w:type="dxa"/>
            <w:hideMark/>
          </w:tcPr>
          <w:p w:rsidR="00A82277" w:rsidRDefault="00A82277" w:rsidP="00A82277">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30 June      2020</w:t>
            </w:r>
          </w:p>
        </w:tc>
        <w:tc>
          <w:tcPr>
            <w:tcW w:w="1693" w:type="dxa"/>
            <w:hideMark/>
          </w:tcPr>
          <w:p w:rsidR="00A82277" w:rsidRDefault="00A82277" w:rsidP="00A82277">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31 December 2019</w:t>
            </w:r>
          </w:p>
        </w:tc>
      </w:tr>
      <w:tr w:rsidR="00A82277" w:rsidTr="00A82277">
        <w:tc>
          <w:tcPr>
            <w:tcW w:w="5760" w:type="dxa"/>
            <w:hideMark/>
          </w:tcPr>
          <w:p w:rsidR="00A82277" w:rsidRPr="00A10141" w:rsidRDefault="00A10141" w:rsidP="00A82277">
            <w:pPr>
              <w:spacing w:line="380" w:lineRule="exact"/>
              <w:ind w:left="252" w:right="-108" w:hanging="270"/>
              <w:rPr>
                <w:rFonts w:ascii="Arial" w:hAnsi="Arial" w:cs="Arial"/>
                <w:spacing w:val="-4"/>
                <w:sz w:val="22"/>
                <w:szCs w:val="22"/>
                <w:cs/>
              </w:rPr>
            </w:pPr>
            <w:r w:rsidRPr="00A10141">
              <w:rPr>
                <w:rFonts w:ascii="Arial" w:hAnsi="Arial" w:cs="Arial"/>
                <w:spacing w:val="-4"/>
                <w:sz w:val="22"/>
                <w:szCs w:val="22"/>
              </w:rPr>
              <w:t>Withholding tax payable</w:t>
            </w:r>
          </w:p>
        </w:tc>
        <w:tc>
          <w:tcPr>
            <w:tcW w:w="1711" w:type="dxa"/>
            <w:vAlign w:val="bottom"/>
            <w:hideMark/>
          </w:tcPr>
          <w:p w:rsidR="00A82277" w:rsidRPr="00A82277" w:rsidRDefault="00A82277" w:rsidP="00A82277">
            <w:pP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5,159</w:t>
            </w:r>
          </w:p>
        </w:tc>
        <w:tc>
          <w:tcPr>
            <w:tcW w:w="1693" w:type="dxa"/>
            <w:vAlign w:val="bottom"/>
            <w:hideMark/>
          </w:tcPr>
          <w:p w:rsidR="00A82277" w:rsidRPr="00A82277" w:rsidRDefault="00A82277" w:rsidP="00A82277">
            <w:pP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2,425</w:t>
            </w:r>
          </w:p>
        </w:tc>
      </w:tr>
      <w:tr w:rsidR="00A10141" w:rsidTr="00A82277">
        <w:tc>
          <w:tcPr>
            <w:tcW w:w="5760" w:type="dxa"/>
            <w:hideMark/>
          </w:tcPr>
          <w:p w:rsidR="00A10141" w:rsidRPr="00A10141" w:rsidRDefault="00A10141" w:rsidP="00A10141">
            <w:pPr>
              <w:spacing w:line="380" w:lineRule="exact"/>
              <w:ind w:left="252" w:right="-108" w:hanging="270"/>
              <w:rPr>
                <w:rFonts w:ascii="Arial" w:hAnsi="Arial" w:cs="Arial"/>
                <w:spacing w:val="-4"/>
                <w:sz w:val="22"/>
                <w:szCs w:val="22"/>
                <w:cs/>
              </w:rPr>
            </w:pPr>
            <w:r>
              <w:rPr>
                <w:rFonts w:ascii="Arial" w:hAnsi="Arial" w:cs="Arial"/>
                <w:spacing w:val="-4"/>
                <w:sz w:val="22"/>
                <w:szCs w:val="22"/>
              </w:rPr>
              <w:t>Value added tax payable</w:t>
            </w:r>
          </w:p>
        </w:tc>
        <w:tc>
          <w:tcPr>
            <w:tcW w:w="1711" w:type="dxa"/>
            <w:vAlign w:val="bottom"/>
          </w:tcPr>
          <w:p w:rsidR="00A10141" w:rsidRPr="00A82277" w:rsidRDefault="00A10141" w:rsidP="00A10141">
            <w:pP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9,364</w:t>
            </w:r>
          </w:p>
        </w:tc>
        <w:tc>
          <w:tcPr>
            <w:tcW w:w="1693" w:type="dxa"/>
            <w:vAlign w:val="bottom"/>
          </w:tcPr>
          <w:p w:rsidR="00A10141" w:rsidRPr="00A82277" w:rsidRDefault="00A10141" w:rsidP="00A10141">
            <w:pP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5,643</w:t>
            </w:r>
          </w:p>
        </w:tc>
      </w:tr>
      <w:tr w:rsidR="00A10141" w:rsidTr="00A82277">
        <w:tc>
          <w:tcPr>
            <w:tcW w:w="5760" w:type="dxa"/>
            <w:hideMark/>
          </w:tcPr>
          <w:p w:rsidR="00A10141" w:rsidRPr="00A10141" w:rsidRDefault="00A10141" w:rsidP="00A10141">
            <w:pPr>
              <w:spacing w:line="380" w:lineRule="exact"/>
              <w:ind w:left="252" w:right="-108" w:hanging="270"/>
              <w:rPr>
                <w:rFonts w:ascii="Arial" w:hAnsi="Arial" w:cs="Arial"/>
                <w:spacing w:val="-4"/>
                <w:sz w:val="22"/>
                <w:szCs w:val="22"/>
                <w:cs/>
              </w:rPr>
            </w:pPr>
            <w:r>
              <w:rPr>
                <w:rFonts w:ascii="Arial" w:hAnsi="Arial" w:cs="Arial"/>
                <w:spacing w:val="-4"/>
                <w:sz w:val="22"/>
                <w:szCs w:val="22"/>
              </w:rPr>
              <w:t>Deferred income</w:t>
            </w:r>
          </w:p>
        </w:tc>
        <w:tc>
          <w:tcPr>
            <w:tcW w:w="1711" w:type="dxa"/>
            <w:vAlign w:val="bottom"/>
            <w:hideMark/>
          </w:tcPr>
          <w:p w:rsidR="00A10141" w:rsidRPr="00A82277" w:rsidRDefault="00A10141" w:rsidP="00A10141">
            <w:pPr>
              <w:tabs>
                <w:tab w:val="decimal" w:pos="1332"/>
              </w:tabs>
              <w:spacing w:line="380" w:lineRule="exact"/>
              <w:ind w:right="12"/>
              <w:rPr>
                <w:rFonts w:ascii="Arial" w:hAnsi="Arial" w:cs="Arial"/>
                <w:color w:val="000000"/>
                <w:sz w:val="22"/>
                <w:szCs w:val="22"/>
                <w:cs/>
              </w:rPr>
            </w:pPr>
            <w:r w:rsidRPr="00A82277">
              <w:rPr>
                <w:rFonts w:ascii="Arial" w:hAnsi="Arial" w:cs="Arial"/>
                <w:color w:val="000000"/>
                <w:sz w:val="22"/>
                <w:szCs w:val="22"/>
              </w:rPr>
              <w:t>5,212</w:t>
            </w:r>
          </w:p>
        </w:tc>
        <w:tc>
          <w:tcPr>
            <w:tcW w:w="1693" w:type="dxa"/>
            <w:vAlign w:val="bottom"/>
            <w:hideMark/>
          </w:tcPr>
          <w:p w:rsidR="00A10141" w:rsidRPr="00A82277" w:rsidRDefault="00A10141" w:rsidP="00A10141">
            <w:pP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10,542</w:t>
            </w:r>
          </w:p>
        </w:tc>
      </w:tr>
      <w:tr w:rsidR="00A10141" w:rsidTr="00A82277">
        <w:tc>
          <w:tcPr>
            <w:tcW w:w="5760" w:type="dxa"/>
            <w:hideMark/>
          </w:tcPr>
          <w:p w:rsidR="00A10141" w:rsidRPr="00A10141" w:rsidRDefault="00A10141" w:rsidP="00A10141">
            <w:pPr>
              <w:spacing w:line="380" w:lineRule="exact"/>
              <w:ind w:left="252" w:right="-108" w:hanging="270"/>
              <w:rPr>
                <w:rFonts w:ascii="Arial" w:hAnsi="Arial" w:cs="Arial"/>
                <w:spacing w:val="-4"/>
                <w:sz w:val="22"/>
                <w:szCs w:val="22"/>
                <w:cs/>
              </w:rPr>
            </w:pPr>
            <w:r>
              <w:rPr>
                <w:rFonts w:ascii="Arial" w:hAnsi="Arial" w:cs="Arial"/>
                <w:spacing w:val="-4"/>
                <w:sz w:val="22"/>
                <w:szCs w:val="22"/>
              </w:rPr>
              <w:t>Others</w:t>
            </w:r>
          </w:p>
        </w:tc>
        <w:tc>
          <w:tcPr>
            <w:tcW w:w="1711" w:type="dxa"/>
            <w:vAlign w:val="bottom"/>
            <w:hideMark/>
          </w:tcPr>
          <w:p w:rsidR="00A10141" w:rsidRPr="00A82277" w:rsidRDefault="00A10141" w:rsidP="00A10141">
            <w:pPr>
              <w:pBdr>
                <w:bottom w:val="single" w:sz="6" w:space="1" w:color="auto"/>
              </w:pBd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5,164</w:t>
            </w:r>
          </w:p>
        </w:tc>
        <w:tc>
          <w:tcPr>
            <w:tcW w:w="1693" w:type="dxa"/>
            <w:vAlign w:val="bottom"/>
            <w:hideMark/>
          </w:tcPr>
          <w:p w:rsidR="00A10141" w:rsidRPr="00A82277" w:rsidRDefault="00A10141" w:rsidP="00A10141">
            <w:pPr>
              <w:pBdr>
                <w:bottom w:val="single" w:sz="6" w:space="1" w:color="auto"/>
              </w:pBd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50</w:t>
            </w:r>
          </w:p>
        </w:tc>
      </w:tr>
      <w:tr w:rsidR="00A10141" w:rsidTr="00A82277">
        <w:tc>
          <w:tcPr>
            <w:tcW w:w="5760" w:type="dxa"/>
            <w:hideMark/>
          </w:tcPr>
          <w:p w:rsidR="00A10141" w:rsidRPr="00A10141" w:rsidRDefault="00A10141" w:rsidP="00A10141">
            <w:pPr>
              <w:spacing w:line="380" w:lineRule="exact"/>
              <w:ind w:left="252" w:right="-108" w:hanging="270"/>
              <w:rPr>
                <w:rFonts w:ascii="Arial" w:hAnsi="Arial" w:cs="Arial"/>
                <w:spacing w:val="-4"/>
                <w:sz w:val="22"/>
                <w:szCs w:val="22"/>
                <w:cs/>
              </w:rPr>
            </w:pPr>
            <w:r>
              <w:rPr>
                <w:rFonts w:ascii="Arial" w:hAnsi="Arial" w:cs="Arial"/>
                <w:spacing w:val="-4"/>
                <w:sz w:val="22"/>
                <w:szCs w:val="22"/>
              </w:rPr>
              <w:t>Total</w:t>
            </w:r>
          </w:p>
        </w:tc>
        <w:tc>
          <w:tcPr>
            <w:tcW w:w="1711" w:type="dxa"/>
            <w:vAlign w:val="bottom"/>
            <w:hideMark/>
          </w:tcPr>
          <w:p w:rsidR="00A10141" w:rsidRPr="00A82277" w:rsidRDefault="00A10141" w:rsidP="00A10141">
            <w:pPr>
              <w:pBdr>
                <w:bottom w:val="double" w:sz="6" w:space="1" w:color="auto"/>
              </w:pBd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24,899</w:t>
            </w:r>
          </w:p>
        </w:tc>
        <w:tc>
          <w:tcPr>
            <w:tcW w:w="1693" w:type="dxa"/>
            <w:vAlign w:val="bottom"/>
            <w:hideMark/>
          </w:tcPr>
          <w:p w:rsidR="00A10141" w:rsidRPr="00A82277" w:rsidRDefault="00A10141" w:rsidP="00A10141">
            <w:pPr>
              <w:pBdr>
                <w:bottom w:val="double" w:sz="6" w:space="1" w:color="auto"/>
              </w:pBdr>
              <w:tabs>
                <w:tab w:val="decimal" w:pos="1332"/>
              </w:tabs>
              <w:spacing w:line="380" w:lineRule="exact"/>
              <w:ind w:right="12"/>
              <w:rPr>
                <w:rFonts w:ascii="Arial" w:hAnsi="Arial" w:cs="Arial"/>
                <w:color w:val="000000"/>
                <w:sz w:val="22"/>
                <w:szCs w:val="22"/>
              </w:rPr>
            </w:pPr>
            <w:r w:rsidRPr="00A82277">
              <w:rPr>
                <w:rFonts w:ascii="Arial" w:hAnsi="Arial" w:cs="Arial"/>
                <w:color w:val="000000"/>
                <w:sz w:val="22"/>
                <w:szCs w:val="22"/>
              </w:rPr>
              <w:t>18,660</w:t>
            </w:r>
          </w:p>
        </w:tc>
      </w:tr>
    </w:tbl>
    <w:p w:rsidR="00645C4E" w:rsidRDefault="00645C4E" w:rsidP="00FE0EE7">
      <w:pPr>
        <w:widowControl/>
        <w:tabs>
          <w:tab w:val="left" w:pos="600"/>
        </w:tabs>
        <w:spacing w:before="240" w:after="120" w:line="380" w:lineRule="exact"/>
        <w:ind w:left="547" w:hanging="547"/>
        <w:jc w:val="thaiDistribute"/>
        <w:rPr>
          <w:rFonts w:ascii="Arial" w:hAnsi="Arial" w:cs="Arial"/>
          <w:b/>
          <w:bCs/>
          <w:sz w:val="22"/>
          <w:szCs w:val="22"/>
        </w:rPr>
      </w:pPr>
    </w:p>
    <w:p w:rsidR="00645C4E" w:rsidRDefault="00645C4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774C" w:rsidRPr="00E47E49" w:rsidRDefault="00030426" w:rsidP="00FE0EE7">
      <w:pPr>
        <w:widowControl/>
        <w:tabs>
          <w:tab w:val="left" w:pos="6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24</w:t>
      </w:r>
      <w:r w:rsidR="0003774C" w:rsidRPr="00E47E49">
        <w:rPr>
          <w:rFonts w:ascii="Arial" w:hAnsi="Arial" w:cs="Arial"/>
          <w:b/>
          <w:bCs/>
          <w:sz w:val="22"/>
          <w:szCs w:val="22"/>
        </w:rPr>
        <w:t xml:space="preserve">. </w:t>
      </w:r>
      <w:r w:rsidR="0003774C" w:rsidRPr="00E47E49">
        <w:rPr>
          <w:rFonts w:ascii="Arial" w:hAnsi="Arial" w:cs="Arial"/>
          <w:b/>
          <w:bCs/>
          <w:sz w:val="22"/>
          <w:szCs w:val="22"/>
        </w:rPr>
        <w:tab/>
        <w:t>Share capital</w:t>
      </w:r>
    </w:p>
    <w:tbl>
      <w:tblPr>
        <w:tblW w:w="9072" w:type="dxa"/>
        <w:tblInd w:w="558" w:type="dxa"/>
        <w:tblLayout w:type="fixed"/>
        <w:tblLook w:val="0000" w:firstRow="0" w:lastRow="0" w:firstColumn="0" w:lastColumn="0" w:noHBand="0" w:noVBand="0"/>
      </w:tblPr>
      <w:tblGrid>
        <w:gridCol w:w="2502"/>
        <w:gridCol w:w="1260"/>
        <w:gridCol w:w="1260"/>
        <w:gridCol w:w="1260"/>
        <w:gridCol w:w="1350"/>
        <w:gridCol w:w="1440"/>
      </w:tblGrid>
      <w:tr w:rsidR="0061530B" w:rsidRPr="00E47E49" w:rsidTr="00A82277">
        <w:tc>
          <w:tcPr>
            <w:tcW w:w="2502" w:type="dxa"/>
            <w:tcBorders>
              <w:top w:val="nil"/>
              <w:left w:val="nil"/>
              <w:bottom w:val="nil"/>
              <w:right w:val="nil"/>
            </w:tcBorders>
          </w:tcPr>
          <w:p w:rsidR="0061530B" w:rsidRPr="00E47E49"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rsidR="0061530B" w:rsidRPr="00E47E49"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rsidR="0061530B" w:rsidRPr="00E47E49" w:rsidRDefault="00375BBE"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 xml:space="preserve">30 June </w:t>
            </w:r>
            <w:r w:rsidR="001120B6" w:rsidRPr="00E47E49">
              <w:rPr>
                <w:rFonts w:ascii="Arial" w:hAnsi="Arial" w:cs="Arial"/>
                <w:sz w:val="18"/>
                <w:szCs w:val="18"/>
              </w:rPr>
              <w:t>2020</w:t>
            </w:r>
          </w:p>
        </w:tc>
        <w:tc>
          <w:tcPr>
            <w:tcW w:w="2790" w:type="dxa"/>
            <w:gridSpan w:val="2"/>
            <w:tcBorders>
              <w:top w:val="nil"/>
              <w:left w:val="nil"/>
              <w:bottom w:val="nil"/>
              <w:right w:val="nil"/>
            </w:tcBorders>
          </w:tcPr>
          <w:p w:rsidR="0061530B" w:rsidRPr="00E47E49" w:rsidRDefault="00375BBE"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31 December 2019</w:t>
            </w:r>
          </w:p>
        </w:tc>
      </w:tr>
      <w:tr w:rsidR="0061530B" w:rsidRPr="00E47E49" w:rsidTr="00A82277">
        <w:trPr>
          <w:trHeight w:val="80"/>
        </w:trPr>
        <w:tc>
          <w:tcPr>
            <w:tcW w:w="2502" w:type="dxa"/>
            <w:tcBorders>
              <w:top w:val="nil"/>
              <w:left w:val="nil"/>
              <w:bottom w:val="nil"/>
              <w:right w:val="nil"/>
            </w:tcBorders>
          </w:tcPr>
          <w:p w:rsidR="0061530B" w:rsidRPr="00E47E49"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Pr="00E47E49" w:rsidRDefault="0061530B" w:rsidP="002314DC">
            <w:pPr>
              <w:pBdr>
                <w:bottom w:val="single" w:sz="4" w:space="1" w:color="auto"/>
              </w:pBdr>
              <w:spacing w:line="300" w:lineRule="exact"/>
              <w:ind w:right="11"/>
              <w:jc w:val="center"/>
              <w:rPr>
                <w:rFonts w:ascii="Arial" w:hAnsi="Arial" w:cs="Arial"/>
                <w:sz w:val="18"/>
                <w:szCs w:val="18"/>
              </w:rPr>
            </w:pPr>
          </w:p>
          <w:p w:rsidR="0061530B" w:rsidRPr="00E47E49" w:rsidRDefault="0061530B" w:rsidP="002314DC">
            <w:pPr>
              <w:pBdr>
                <w:bottom w:val="single" w:sz="4" w:space="1" w:color="auto"/>
              </w:pBdr>
              <w:spacing w:line="300" w:lineRule="exact"/>
              <w:ind w:right="11"/>
              <w:jc w:val="center"/>
              <w:rPr>
                <w:rFonts w:ascii="Arial" w:hAnsi="Arial" w:cs="Arial"/>
                <w:sz w:val="18"/>
                <w:szCs w:val="18"/>
              </w:rPr>
            </w:pPr>
            <w:r w:rsidRPr="00E47E49">
              <w:rPr>
                <w:rFonts w:ascii="Arial" w:hAnsi="Arial" w:cs="Arial"/>
                <w:sz w:val="18"/>
                <w:szCs w:val="18"/>
              </w:rPr>
              <w:t>Par value</w:t>
            </w:r>
          </w:p>
        </w:tc>
        <w:tc>
          <w:tcPr>
            <w:tcW w:w="1260" w:type="dxa"/>
            <w:tcBorders>
              <w:top w:val="nil"/>
              <w:left w:val="nil"/>
              <w:bottom w:val="nil"/>
              <w:right w:val="nil"/>
            </w:tcBorders>
          </w:tcPr>
          <w:p w:rsidR="0061530B" w:rsidRPr="00E47E49" w:rsidRDefault="0061530B" w:rsidP="002314DC">
            <w:pPr>
              <w:pBdr>
                <w:bottom w:val="single" w:sz="4" w:space="1" w:color="auto"/>
              </w:pBdr>
              <w:spacing w:line="300" w:lineRule="exact"/>
              <w:ind w:left="-32" w:right="11"/>
              <w:jc w:val="center"/>
              <w:rPr>
                <w:rFonts w:ascii="Arial" w:hAnsi="Arial" w:cs="Arial"/>
                <w:sz w:val="18"/>
                <w:szCs w:val="18"/>
              </w:rPr>
            </w:pPr>
            <w:r w:rsidRPr="00E47E49">
              <w:rPr>
                <w:rFonts w:ascii="Arial" w:hAnsi="Arial" w:cs="Arial"/>
                <w:sz w:val="18"/>
                <w:szCs w:val="18"/>
              </w:rPr>
              <w:t xml:space="preserve">Number of </w:t>
            </w:r>
            <w:proofErr w:type="gramStart"/>
            <w:r w:rsidRPr="00E47E49">
              <w:rPr>
                <w:rFonts w:ascii="Arial" w:hAnsi="Arial" w:cs="Arial"/>
                <w:sz w:val="18"/>
                <w:szCs w:val="18"/>
              </w:rPr>
              <w:t>share</w:t>
            </w:r>
            <w:proofErr w:type="gramEnd"/>
          </w:p>
        </w:tc>
        <w:tc>
          <w:tcPr>
            <w:tcW w:w="1260" w:type="dxa"/>
            <w:tcBorders>
              <w:top w:val="nil"/>
              <w:left w:val="nil"/>
              <w:bottom w:val="nil"/>
              <w:right w:val="nil"/>
            </w:tcBorders>
          </w:tcPr>
          <w:p w:rsidR="0061530B" w:rsidRPr="00E47E49" w:rsidRDefault="0061530B" w:rsidP="002314DC">
            <w:pPr>
              <w:pBdr>
                <w:bottom w:val="single" w:sz="4" w:space="1" w:color="auto"/>
              </w:pBdr>
              <w:spacing w:line="300" w:lineRule="exact"/>
              <w:ind w:left="-32" w:right="11"/>
              <w:jc w:val="center"/>
              <w:rPr>
                <w:rFonts w:ascii="Arial" w:hAnsi="Arial" w:cs="Arial"/>
                <w:sz w:val="18"/>
                <w:szCs w:val="18"/>
              </w:rPr>
            </w:pPr>
          </w:p>
          <w:p w:rsidR="0061530B" w:rsidRPr="00E47E49" w:rsidRDefault="0061530B" w:rsidP="002314DC">
            <w:pPr>
              <w:pBdr>
                <w:bottom w:val="single" w:sz="4" w:space="1" w:color="auto"/>
              </w:pBdr>
              <w:spacing w:line="300" w:lineRule="exact"/>
              <w:ind w:left="-32" w:right="11"/>
              <w:jc w:val="center"/>
              <w:rPr>
                <w:rFonts w:ascii="Arial" w:hAnsi="Arial" w:cs="Arial"/>
                <w:sz w:val="18"/>
                <w:szCs w:val="18"/>
              </w:rPr>
            </w:pPr>
            <w:r w:rsidRPr="00E47E49">
              <w:rPr>
                <w:rFonts w:ascii="Arial" w:hAnsi="Arial" w:cs="Arial"/>
                <w:sz w:val="18"/>
                <w:szCs w:val="18"/>
              </w:rPr>
              <w:t>Amount</w:t>
            </w:r>
          </w:p>
        </w:tc>
        <w:tc>
          <w:tcPr>
            <w:tcW w:w="1350" w:type="dxa"/>
            <w:tcBorders>
              <w:top w:val="nil"/>
              <w:left w:val="nil"/>
              <w:bottom w:val="nil"/>
              <w:right w:val="nil"/>
            </w:tcBorders>
          </w:tcPr>
          <w:p w:rsidR="0061530B" w:rsidRPr="00E47E49" w:rsidRDefault="0061530B" w:rsidP="002314DC">
            <w:pPr>
              <w:pBdr>
                <w:bottom w:val="single" w:sz="4" w:space="1" w:color="auto"/>
              </w:pBdr>
              <w:spacing w:line="300" w:lineRule="exact"/>
              <w:ind w:left="-32" w:right="11"/>
              <w:jc w:val="center"/>
              <w:rPr>
                <w:rFonts w:ascii="Arial" w:hAnsi="Arial" w:cs="Arial"/>
                <w:sz w:val="18"/>
                <w:szCs w:val="18"/>
              </w:rPr>
            </w:pPr>
            <w:r w:rsidRPr="00E47E49">
              <w:rPr>
                <w:rFonts w:ascii="Arial" w:hAnsi="Arial" w:cs="Arial"/>
                <w:sz w:val="18"/>
                <w:szCs w:val="18"/>
              </w:rPr>
              <w:t xml:space="preserve">Number of </w:t>
            </w:r>
            <w:proofErr w:type="gramStart"/>
            <w:r w:rsidRPr="00E47E49">
              <w:rPr>
                <w:rFonts w:ascii="Arial" w:hAnsi="Arial" w:cs="Arial"/>
                <w:sz w:val="18"/>
                <w:szCs w:val="18"/>
              </w:rPr>
              <w:t>share</w:t>
            </w:r>
            <w:proofErr w:type="gramEnd"/>
          </w:p>
        </w:tc>
        <w:tc>
          <w:tcPr>
            <w:tcW w:w="1440" w:type="dxa"/>
            <w:tcBorders>
              <w:top w:val="nil"/>
              <w:left w:val="nil"/>
              <w:bottom w:val="nil"/>
              <w:right w:val="nil"/>
            </w:tcBorders>
          </w:tcPr>
          <w:p w:rsidR="0061530B" w:rsidRPr="00E47E49" w:rsidRDefault="0061530B" w:rsidP="002314DC">
            <w:pPr>
              <w:pBdr>
                <w:bottom w:val="single" w:sz="4" w:space="1" w:color="auto"/>
              </w:pBdr>
              <w:spacing w:line="300" w:lineRule="exact"/>
              <w:ind w:left="-32" w:right="11"/>
              <w:jc w:val="center"/>
              <w:rPr>
                <w:rFonts w:ascii="Arial" w:hAnsi="Arial" w:cs="Arial"/>
                <w:sz w:val="18"/>
                <w:szCs w:val="18"/>
              </w:rPr>
            </w:pPr>
          </w:p>
          <w:p w:rsidR="0061530B" w:rsidRPr="00E47E49" w:rsidRDefault="0061530B" w:rsidP="002314DC">
            <w:pPr>
              <w:pBdr>
                <w:bottom w:val="single" w:sz="4" w:space="1" w:color="auto"/>
              </w:pBdr>
              <w:spacing w:line="300" w:lineRule="exact"/>
              <w:ind w:left="-32" w:right="11"/>
              <w:jc w:val="center"/>
              <w:rPr>
                <w:rFonts w:ascii="Arial" w:hAnsi="Arial" w:cs="Arial"/>
                <w:sz w:val="18"/>
                <w:szCs w:val="18"/>
              </w:rPr>
            </w:pPr>
            <w:r w:rsidRPr="00E47E49">
              <w:rPr>
                <w:rFonts w:ascii="Arial" w:hAnsi="Arial" w:cs="Arial"/>
                <w:sz w:val="18"/>
                <w:szCs w:val="18"/>
              </w:rPr>
              <w:t>Amount</w:t>
            </w:r>
          </w:p>
        </w:tc>
      </w:tr>
      <w:tr w:rsidR="0061530B" w:rsidRPr="00E47E49" w:rsidTr="00A82277">
        <w:tc>
          <w:tcPr>
            <w:tcW w:w="2502" w:type="dxa"/>
            <w:tcBorders>
              <w:top w:val="nil"/>
              <w:left w:val="nil"/>
              <w:bottom w:val="nil"/>
              <w:right w:val="nil"/>
            </w:tcBorders>
          </w:tcPr>
          <w:p w:rsidR="0061530B" w:rsidRPr="00E47E49"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Pr="00E47E49" w:rsidRDefault="0061530B" w:rsidP="002314DC">
            <w:pPr>
              <w:spacing w:line="300" w:lineRule="exact"/>
              <w:ind w:left="-32" w:right="11"/>
              <w:jc w:val="center"/>
              <w:rPr>
                <w:rFonts w:ascii="Arial" w:hAnsi="Arial" w:cs="Arial"/>
                <w:sz w:val="18"/>
                <w:szCs w:val="18"/>
              </w:rPr>
            </w:pPr>
            <w:r w:rsidRPr="00E47E49">
              <w:rPr>
                <w:rFonts w:ascii="Arial" w:hAnsi="Arial" w:cs="Arial"/>
                <w:sz w:val="18"/>
                <w:szCs w:val="18"/>
              </w:rPr>
              <w:t>(Baht/Share)</w:t>
            </w:r>
          </w:p>
        </w:tc>
        <w:tc>
          <w:tcPr>
            <w:tcW w:w="1260" w:type="dxa"/>
            <w:tcBorders>
              <w:top w:val="nil"/>
              <w:left w:val="nil"/>
              <w:bottom w:val="nil"/>
              <w:right w:val="nil"/>
            </w:tcBorders>
            <w:vAlign w:val="bottom"/>
          </w:tcPr>
          <w:p w:rsidR="0061530B" w:rsidRPr="00E47E49" w:rsidRDefault="0061530B" w:rsidP="002314DC">
            <w:pPr>
              <w:spacing w:line="300" w:lineRule="exact"/>
              <w:ind w:left="-32" w:right="11"/>
              <w:jc w:val="center"/>
              <w:rPr>
                <w:rFonts w:ascii="Arial" w:hAnsi="Arial" w:cs="Arial"/>
                <w:sz w:val="18"/>
                <w:szCs w:val="18"/>
              </w:rPr>
            </w:pPr>
            <w:r w:rsidRPr="00E47E49">
              <w:rPr>
                <w:rFonts w:ascii="Arial" w:hAnsi="Arial" w:cs="Arial"/>
                <w:sz w:val="18"/>
                <w:szCs w:val="18"/>
              </w:rPr>
              <w:t>(Thousand shares)</w:t>
            </w:r>
          </w:p>
        </w:tc>
        <w:tc>
          <w:tcPr>
            <w:tcW w:w="1260" w:type="dxa"/>
            <w:tcBorders>
              <w:top w:val="nil"/>
              <w:left w:val="nil"/>
              <w:bottom w:val="nil"/>
              <w:right w:val="nil"/>
            </w:tcBorders>
            <w:vAlign w:val="bottom"/>
          </w:tcPr>
          <w:p w:rsidR="0061530B" w:rsidRPr="00E47E49" w:rsidRDefault="0061530B" w:rsidP="002314DC">
            <w:pPr>
              <w:spacing w:line="300" w:lineRule="exact"/>
              <w:ind w:left="-32" w:right="11"/>
              <w:jc w:val="center"/>
              <w:rPr>
                <w:rFonts w:ascii="Arial" w:hAnsi="Arial" w:cs="Arial"/>
                <w:sz w:val="18"/>
                <w:szCs w:val="18"/>
              </w:rPr>
            </w:pPr>
            <w:r w:rsidRPr="00E47E49">
              <w:rPr>
                <w:rFonts w:ascii="Arial" w:hAnsi="Arial" w:cs="Arial"/>
                <w:sz w:val="18"/>
                <w:szCs w:val="18"/>
              </w:rPr>
              <w:t>(Thousand Baht)</w:t>
            </w:r>
          </w:p>
        </w:tc>
        <w:tc>
          <w:tcPr>
            <w:tcW w:w="1350" w:type="dxa"/>
            <w:tcBorders>
              <w:top w:val="nil"/>
              <w:left w:val="nil"/>
              <w:bottom w:val="nil"/>
              <w:right w:val="nil"/>
            </w:tcBorders>
            <w:vAlign w:val="bottom"/>
          </w:tcPr>
          <w:p w:rsidR="0061530B" w:rsidRPr="00E47E49" w:rsidRDefault="0061530B" w:rsidP="002314DC">
            <w:pPr>
              <w:spacing w:line="300" w:lineRule="exact"/>
              <w:ind w:left="-32" w:right="11"/>
              <w:jc w:val="center"/>
              <w:rPr>
                <w:rFonts w:ascii="Arial" w:hAnsi="Arial" w:cs="Arial"/>
                <w:sz w:val="18"/>
                <w:szCs w:val="18"/>
              </w:rPr>
            </w:pPr>
            <w:r w:rsidRPr="00E47E49">
              <w:rPr>
                <w:rFonts w:ascii="Arial" w:hAnsi="Arial" w:cs="Arial"/>
                <w:sz w:val="18"/>
                <w:szCs w:val="18"/>
              </w:rPr>
              <w:t>(Thousand shares)</w:t>
            </w:r>
          </w:p>
        </w:tc>
        <w:tc>
          <w:tcPr>
            <w:tcW w:w="1440" w:type="dxa"/>
            <w:tcBorders>
              <w:top w:val="nil"/>
              <w:left w:val="nil"/>
              <w:bottom w:val="nil"/>
              <w:right w:val="nil"/>
            </w:tcBorders>
            <w:vAlign w:val="bottom"/>
          </w:tcPr>
          <w:p w:rsidR="0061530B" w:rsidRPr="00E47E49" w:rsidRDefault="0061530B" w:rsidP="002314DC">
            <w:pPr>
              <w:spacing w:line="300" w:lineRule="exact"/>
              <w:ind w:left="-32" w:right="11"/>
              <w:jc w:val="center"/>
              <w:rPr>
                <w:rFonts w:ascii="Arial" w:hAnsi="Arial" w:cs="Arial"/>
                <w:sz w:val="18"/>
                <w:szCs w:val="18"/>
              </w:rPr>
            </w:pPr>
            <w:r w:rsidRPr="00E47E49">
              <w:rPr>
                <w:rFonts w:ascii="Arial" w:hAnsi="Arial" w:cs="Arial"/>
                <w:sz w:val="18"/>
                <w:szCs w:val="18"/>
              </w:rPr>
              <w:t>(Thousand Baht)</w:t>
            </w:r>
          </w:p>
        </w:tc>
      </w:tr>
      <w:tr w:rsidR="00CF739E" w:rsidRPr="00E47E49" w:rsidTr="00A82277">
        <w:trPr>
          <w:trHeight w:val="396"/>
        </w:trPr>
        <w:tc>
          <w:tcPr>
            <w:tcW w:w="2502" w:type="dxa"/>
            <w:tcBorders>
              <w:top w:val="nil"/>
              <w:left w:val="nil"/>
              <w:bottom w:val="nil"/>
              <w:right w:val="nil"/>
            </w:tcBorders>
          </w:tcPr>
          <w:p w:rsidR="00CF739E" w:rsidRPr="00E47E49"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rPr>
            </w:pPr>
            <w:r w:rsidRPr="00E47E49">
              <w:rPr>
                <w:rFonts w:ascii="Arial" w:hAnsi="Arial" w:cs="Arial"/>
                <w:sz w:val="18"/>
                <w:szCs w:val="18"/>
              </w:rPr>
              <w:t>Registered share capital</w:t>
            </w:r>
          </w:p>
        </w:tc>
        <w:tc>
          <w:tcPr>
            <w:tcW w:w="1260" w:type="dxa"/>
            <w:tcBorders>
              <w:top w:val="nil"/>
              <w:left w:val="nil"/>
              <w:bottom w:val="nil"/>
              <w:right w:val="nil"/>
            </w:tcBorders>
          </w:tcPr>
          <w:p w:rsidR="00CF739E" w:rsidRPr="00E47E49" w:rsidRDefault="00CF739E" w:rsidP="00CF739E">
            <w:pPr>
              <w:spacing w:line="300" w:lineRule="exact"/>
              <w:ind w:left="-32" w:right="11"/>
              <w:jc w:val="center"/>
              <w:rPr>
                <w:rFonts w:ascii="Arial" w:hAnsi="Arial" w:cs="Arial"/>
                <w:sz w:val="18"/>
                <w:szCs w:val="18"/>
              </w:rPr>
            </w:pPr>
            <w:r w:rsidRPr="00E47E49">
              <w:rPr>
                <w:rFonts w:ascii="Arial" w:hAnsi="Arial" w:cs="Arial"/>
                <w:sz w:val="18"/>
                <w:szCs w:val="18"/>
              </w:rPr>
              <w:t>10</w:t>
            </w:r>
          </w:p>
        </w:tc>
        <w:tc>
          <w:tcPr>
            <w:tcW w:w="1260" w:type="dxa"/>
            <w:tcBorders>
              <w:top w:val="nil"/>
              <w:left w:val="nil"/>
              <w:bottom w:val="nil"/>
              <w:right w:val="nil"/>
            </w:tcBorders>
            <w:vAlign w:val="center"/>
          </w:tcPr>
          <w:p w:rsidR="00CF739E" w:rsidRPr="00E47E49" w:rsidRDefault="00A10141" w:rsidP="00CF739E">
            <w:pPr>
              <w:pBdr>
                <w:bottom w:val="double" w:sz="4" w:space="1" w:color="auto"/>
              </w:pBdr>
              <w:tabs>
                <w:tab w:val="decimal" w:pos="1062"/>
              </w:tabs>
              <w:spacing w:line="300" w:lineRule="exact"/>
              <w:ind w:left="-32" w:right="11"/>
              <w:jc w:val="right"/>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rsidR="00CF739E" w:rsidRPr="00E47E49" w:rsidRDefault="00A10141" w:rsidP="00CF739E">
            <w:pPr>
              <w:pBdr>
                <w:bottom w:val="double" w:sz="4" w:space="1" w:color="auto"/>
              </w:pBdr>
              <w:tabs>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rsidR="00CF739E" w:rsidRPr="00E47E49" w:rsidRDefault="00CF739E" w:rsidP="00CF739E">
            <w:pPr>
              <w:pBdr>
                <w:bottom w:val="double" w:sz="4" w:space="1" w:color="auto"/>
              </w:pBdr>
              <w:tabs>
                <w:tab w:val="decimal" w:pos="1062"/>
              </w:tabs>
              <w:spacing w:line="300" w:lineRule="exact"/>
              <w:ind w:left="-32" w:right="11"/>
              <w:jc w:val="right"/>
              <w:rPr>
                <w:rFonts w:ascii="Arial" w:hAnsi="Arial" w:cs="Arial"/>
                <w:sz w:val="18"/>
                <w:szCs w:val="18"/>
              </w:rPr>
            </w:pPr>
            <w:r w:rsidRPr="00E47E49">
              <w:rPr>
                <w:rFonts w:ascii="Arial" w:hAnsi="Arial" w:cs="Arial"/>
                <w:sz w:val="18"/>
                <w:szCs w:val="18"/>
              </w:rPr>
              <w:t>450,000</w:t>
            </w:r>
          </w:p>
        </w:tc>
        <w:tc>
          <w:tcPr>
            <w:tcW w:w="1440" w:type="dxa"/>
            <w:tcBorders>
              <w:top w:val="nil"/>
              <w:left w:val="nil"/>
              <w:bottom w:val="nil"/>
              <w:right w:val="nil"/>
            </w:tcBorders>
            <w:vAlign w:val="center"/>
          </w:tcPr>
          <w:p w:rsidR="00CF739E" w:rsidRPr="00E47E49" w:rsidRDefault="00CF739E" w:rsidP="00CF739E">
            <w:pPr>
              <w:pBdr>
                <w:bottom w:val="double" w:sz="4" w:space="1" w:color="auto"/>
              </w:pBdr>
              <w:tabs>
                <w:tab w:val="decimal" w:pos="1152"/>
              </w:tabs>
              <w:spacing w:line="300" w:lineRule="exact"/>
              <w:ind w:left="-32" w:right="11"/>
              <w:jc w:val="right"/>
              <w:rPr>
                <w:rFonts w:ascii="Arial" w:hAnsi="Arial" w:cs="Arial"/>
                <w:sz w:val="18"/>
                <w:szCs w:val="18"/>
              </w:rPr>
            </w:pPr>
            <w:r w:rsidRPr="00E47E49">
              <w:rPr>
                <w:rFonts w:ascii="Arial" w:hAnsi="Arial" w:cs="Arial"/>
                <w:sz w:val="18"/>
                <w:szCs w:val="18"/>
              </w:rPr>
              <w:t>4,500,000</w:t>
            </w:r>
          </w:p>
        </w:tc>
      </w:tr>
      <w:tr w:rsidR="00CF739E" w:rsidRPr="00E47E49" w:rsidTr="00A82277">
        <w:trPr>
          <w:trHeight w:val="80"/>
        </w:trPr>
        <w:tc>
          <w:tcPr>
            <w:tcW w:w="2502" w:type="dxa"/>
            <w:tcBorders>
              <w:top w:val="nil"/>
              <w:left w:val="nil"/>
              <w:bottom w:val="nil"/>
              <w:right w:val="nil"/>
            </w:tcBorders>
          </w:tcPr>
          <w:p w:rsidR="00CF739E" w:rsidRPr="00E47E49"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cs/>
              </w:rPr>
            </w:pPr>
            <w:r w:rsidRPr="00E47E49">
              <w:rPr>
                <w:rFonts w:ascii="Arial" w:hAnsi="Arial" w:cs="Arial"/>
                <w:sz w:val="18"/>
                <w:szCs w:val="18"/>
              </w:rPr>
              <w:t xml:space="preserve">Issued and paid-up </w:t>
            </w:r>
          </w:p>
        </w:tc>
        <w:tc>
          <w:tcPr>
            <w:tcW w:w="1260" w:type="dxa"/>
            <w:tcBorders>
              <w:top w:val="nil"/>
              <w:left w:val="nil"/>
              <w:bottom w:val="nil"/>
              <w:right w:val="nil"/>
            </w:tcBorders>
          </w:tcPr>
          <w:p w:rsidR="00CF739E" w:rsidRPr="00E47E49"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CF739E" w:rsidRPr="00E47E49"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CF739E" w:rsidRPr="00E47E49" w:rsidRDefault="00CF739E" w:rsidP="00CF739E">
            <w:pPr>
              <w:spacing w:line="300" w:lineRule="exact"/>
              <w:ind w:left="-32" w:right="11"/>
              <w:jc w:val="center"/>
              <w:rPr>
                <w:rFonts w:ascii="Arial" w:hAnsi="Arial" w:cs="Arial"/>
                <w:sz w:val="18"/>
                <w:szCs w:val="18"/>
              </w:rPr>
            </w:pPr>
          </w:p>
        </w:tc>
        <w:tc>
          <w:tcPr>
            <w:tcW w:w="1350" w:type="dxa"/>
            <w:tcBorders>
              <w:top w:val="nil"/>
              <w:left w:val="nil"/>
              <w:bottom w:val="nil"/>
              <w:right w:val="nil"/>
            </w:tcBorders>
          </w:tcPr>
          <w:p w:rsidR="00CF739E" w:rsidRPr="00E47E49" w:rsidRDefault="00CF739E" w:rsidP="00CF739E">
            <w:pPr>
              <w:spacing w:line="300" w:lineRule="exact"/>
              <w:ind w:left="-32" w:right="11"/>
              <w:jc w:val="center"/>
              <w:rPr>
                <w:rFonts w:ascii="Arial" w:hAnsi="Arial" w:cs="Arial"/>
                <w:sz w:val="18"/>
                <w:szCs w:val="18"/>
              </w:rPr>
            </w:pPr>
          </w:p>
        </w:tc>
        <w:tc>
          <w:tcPr>
            <w:tcW w:w="1440" w:type="dxa"/>
            <w:tcBorders>
              <w:top w:val="nil"/>
              <w:left w:val="nil"/>
              <w:bottom w:val="nil"/>
              <w:right w:val="nil"/>
            </w:tcBorders>
          </w:tcPr>
          <w:p w:rsidR="00CF739E" w:rsidRPr="00E47E49" w:rsidRDefault="00CF739E" w:rsidP="00CF739E">
            <w:pPr>
              <w:spacing w:line="300" w:lineRule="exact"/>
              <w:ind w:left="-32" w:right="11"/>
              <w:jc w:val="center"/>
              <w:rPr>
                <w:rFonts w:ascii="Arial" w:hAnsi="Arial" w:cs="Arial"/>
                <w:sz w:val="18"/>
                <w:szCs w:val="18"/>
              </w:rPr>
            </w:pPr>
          </w:p>
        </w:tc>
      </w:tr>
      <w:tr w:rsidR="00A10141" w:rsidRPr="00E47E49" w:rsidTr="00EA6CF9">
        <w:trPr>
          <w:trHeight w:val="80"/>
        </w:trPr>
        <w:tc>
          <w:tcPr>
            <w:tcW w:w="2502" w:type="dxa"/>
            <w:tcBorders>
              <w:top w:val="nil"/>
              <w:left w:val="nil"/>
              <w:bottom w:val="nil"/>
              <w:right w:val="nil"/>
            </w:tcBorders>
          </w:tcPr>
          <w:p w:rsidR="00A10141" w:rsidRPr="00E47E49" w:rsidRDefault="00A10141" w:rsidP="00A10141">
            <w:pPr>
              <w:tabs>
                <w:tab w:val="left" w:pos="2880"/>
                <w:tab w:val="right" w:pos="5040"/>
                <w:tab w:val="right" w:pos="6390"/>
                <w:tab w:val="right" w:pos="8190"/>
              </w:tabs>
              <w:spacing w:line="300" w:lineRule="exact"/>
              <w:ind w:right="-43"/>
              <w:jc w:val="both"/>
              <w:rPr>
                <w:rFonts w:ascii="Arial" w:hAnsi="Arial" w:cs="Arial"/>
                <w:sz w:val="18"/>
                <w:szCs w:val="18"/>
              </w:rPr>
            </w:pPr>
            <w:r w:rsidRPr="00E47E49">
              <w:rPr>
                <w:rFonts w:ascii="Arial" w:hAnsi="Arial" w:cs="Arial"/>
                <w:sz w:val="18"/>
                <w:szCs w:val="18"/>
              </w:rPr>
              <w:t xml:space="preserve">   share capital</w:t>
            </w:r>
          </w:p>
        </w:tc>
        <w:tc>
          <w:tcPr>
            <w:tcW w:w="1260" w:type="dxa"/>
            <w:tcBorders>
              <w:top w:val="nil"/>
              <w:left w:val="nil"/>
              <w:bottom w:val="nil"/>
              <w:right w:val="nil"/>
            </w:tcBorders>
          </w:tcPr>
          <w:p w:rsidR="00A10141" w:rsidRPr="00E47E49" w:rsidRDefault="00A10141" w:rsidP="00A10141">
            <w:pPr>
              <w:spacing w:line="300" w:lineRule="exact"/>
              <w:ind w:left="-32" w:right="11"/>
              <w:jc w:val="center"/>
              <w:rPr>
                <w:rFonts w:ascii="Arial" w:hAnsi="Arial" w:cs="Arial"/>
                <w:sz w:val="18"/>
                <w:szCs w:val="18"/>
              </w:rPr>
            </w:pPr>
            <w:r w:rsidRPr="00E47E49">
              <w:rPr>
                <w:rFonts w:ascii="Arial" w:hAnsi="Arial" w:cs="Arial"/>
                <w:sz w:val="18"/>
                <w:szCs w:val="18"/>
              </w:rPr>
              <w:t>10</w:t>
            </w:r>
          </w:p>
        </w:tc>
        <w:tc>
          <w:tcPr>
            <w:tcW w:w="1260" w:type="dxa"/>
            <w:tcBorders>
              <w:top w:val="nil"/>
              <w:left w:val="nil"/>
              <w:bottom w:val="nil"/>
              <w:right w:val="nil"/>
            </w:tcBorders>
            <w:vAlign w:val="center"/>
          </w:tcPr>
          <w:p w:rsidR="00A10141" w:rsidRPr="00E47E49" w:rsidRDefault="00A10141" w:rsidP="00A10141">
            <w:pPr>
              <w:pBdr>
                <w:bottom w:val="double" w:sz="4" w:space="1" w:color="auto"/>
              </w:pBdr>
              <w:tabs>
                <w:tab w:val="decimal" w:pos="1062"/>
              </w:tabs>
              <w:spacing w:line="300" w:lineRule="exact"/>
              <w:ind w:left="-32" w:right="11"/>
              <w:jc w:val="right"/>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rsidR="00A10141" w:rsidRPr="00E47E49" w:rsidRDefault="00A10141" w:rsidP="00A10141">
            <w:pPr>
              <w:pBdr>
                <w:bottom w:val="double" w:sz="4" w:space="1" w:color="auto"/>
              </w:pBdr>
              <w:tabs>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bottom"/>
          </w:tcPr>
          <w:p w:rsidR="00A10141" w:rsidRPr="00E47E49" w:rsidRDefault="00A10141" w:rsidP="00A10141">
            <w:pPr>
              <w:pBdr>
                <w:bottom w:val="double" w:sz="4" w:space="1" w:color="auto"/>
              </w:pBdr>
              <w:tabs>
                <w:tab w:val="decimal" w:pos="1062"/>
              </w:tabs>
              <w:spacing w:line="300" w:lineRule="exact"/>
              <w:ind w:left="-32" w:right="11"/>
              <w:jc w:val="center"/>
              <w:rPr>
                <w:rFonts w:ascii="Arial" w:hAnsi="Arial" w:cs="Arial"/>
                <w:sz w:val="18"/>
                <w:szCs w:val="18"/>
              </w:rPr>
            </w:pPr>
            <w:r w:rsidRPr="00E47E49">
              <w:rPr>
                <w:rFonts w:ascii="Arial" w:hAnsi="Arial" w:cs="Arial"/>
                <w:sz w:val="18"/>
                <w:szCs w:val="18"/>
              </w:rPr>
              <w:t>450,000</w:t>
            </w:r>
          </w:p>
        </w:tc>
        <w:tc>
          <w:tcPr>
            <w:tcW w:w="1440" w:type="dxa"/>
            <w:tcBorders>
              <w:top w:val="nil"/>
              <w:left w:val="nil"/>
              <w:bottom w:val="nil"/>
              <w:right w:val="nil"/>
            </w:tcBorders>
            <w:vAlign w:val="bottom"/>
          </w:tcPr>
          <w:p w:rsidR="00A10141" w:rsidRPr="00E47E49" w:rsidRDefault="00A10141" w:rsidP="00A10141">
            <w:pPr>
              <w:pBdr>
                <w:bottom w:val="double" w:sz="4" w:space="1" w:color="auto"/>
              </w:pBdr>
              <w:tabs>
                <w:tab w:val="decimal" w:pos="1152"/>
              </w:tabs>
              <w:spacing w:line="300" w:lineRule="exact"/>
              <w:ind w:left="-32" w:right="11"/>
              <w:jc w:val="center"/>
              <w:rPr>
                <w:rFonts w:ascii="Arial" w:hAnsi="Arial" w:cs="Arial"/>
                <w:sz w:val="18"/>
                <w:szCs w:val="18"/>
              </w:rPr>
            </w:pPr>
            <w:r w:rsidRPr="00E47E49">
              <w:rPr>
                <w:rFonts w:ascii="Arial" w:hAnsi="Arial" w:cs="Arial"/>
                <w:sz w:val="18"/>
                <w:szCs w:val="18"/>
              </w:rPr>
              <w:t>4,500,000</w:t>
            </w:r>
          </w:p>
        </w:tc>
      </w:tr>
    </w:tbl>
    <w:p w:rsidR="003E0FBD" w:rsidRPr="00E47E49" w:rsidRDefault="00030426" w:rsidP="00437926">
      <w:pPr>
        <w:widowControl/>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25</w:t>
      </w:r>
      <w:r w:rsidR="003E0FBD" w:rsidRPr="00E47E49">
        <w:rPr>
          <w:rFonts w:ascii="Arial" w:hAnsi="Arial"/>
          <w:b/>
          <w:bCs/>
          <w:sz w:val="22"/>
          <w:szCs w:val="22"/>
        </w:rPr>
        <w:t>.</w:t>
      </w:r>
      <w:r w:rsidR="003E0FBD" w:rsidRPr="00E47E49">
        <w:rPr>
          <w:rFonts w:ascii="Arial" w:hAnsi="Arial"/>
          <w:b/>
          <w:bCs/>
          <w:sz w:val="22"/>
          <w:szCs w:val="22"/>
        </w:rPr>
        <w:tab/>
      </w:r>
      <w:r w:rsidR="00282002" w:rsidRPr="00E47E49">
        <w:rPr>
          <w:rFonts w:ascii="Arial" w:hAnsi="Arial"/>
          <w:b/>
          <w:bCs/>
          <w:sz w:val="22"/>
          <w:szCs w:val="22"/>
        </w:rPr>
        <w:t>Legal</w:t>
      </w:r>
      <w:r w:rsidR="003E0FBD" w:rsidRPr="00E47E49">
        <w:rPr>
          <w:rFonts w:ascii="Arial" w:hAnsi="Arial"/>
          <w:b/>
          <w:bCs/>
          <w:sz w:val="22"/>
          <w:szCs w:val="22"/>
        </w:rPr>
        <w:t xml:space="preserve"> reserve</w:t>
      </w:r>
    </w:p>
    <w:p w:rsidR="003E0FBD" w:rsidRPr="00E47E49" w:rsidRDefault="003E0FBD" w:rsidP="003E0FBD">
      <w:pPr>
        <w:pStyle w:val="BlockText"/>
        <w:ind w:left="540" w:right="0" w:hanging="540"/>
        <w:rPr>
          <w:rFonts w:ascii="Arial" w:hAnsi="Arial"/>
          <w:sz w:val="22"/>
          <w:szCs w:val="22"/>
        </w:rPr>
      </w:pPr>
      <w:r w:rsidRPr="00E47E49">
        <w:rPr>
          <w:rFonts w:ascii="Arial" w:hAnsi="Arial"/>
          <w:sz w:val="22"/>
          <w:szCs w:val="22"/>
        </w:rPr>
        <w:tab/>
      </w:r>
      <w:r w:rsidRPr="00E47E49">
        <w:rPr>
          <w:rFonts w:ascii="Arial" w:hAnsi="Arial"/>
          <w:sz w:val="22"/>
          <w:szCs w:val="22"/>
        </w:rPr>
        <w:tab/>
        <w:t xml:space="preserve">According to Section 1202 of the Thai Civil and Commercial Code, the Company is required to set aside a </w:t>
      </w:r>
      <w:r w:rsidR="00282002" w:rsidRPr="00E47E49">
        <w:rPr>
          <w:rFonts w:ascii="Arial" w:hAnsi="Arial"/>
          <w:sz w:val="22"/>
          <w:szCs w:val="22"/>
        </w:rPr>
        <w:t>legal</w:t>
      </w:r>
      <w:r w:rsidRPr="00E47E49">
        <w:rPr>
          <w:rFonts w:ascii="Arial" w:hAnsi="Arial"/>
          <w:sz w:val="22"/>
          <w:szCs w:val="22"/>
        </w:rPr>
        <w:t xml:space="preserve"> reserve equal to at least 5% of its profit each time the Company pays out a dividend, until such reserve reaches 10% of its registered share capital. The </w:t>
      </w:r>
      <w:r w:rsidR="00282002" w:rsidRPr="00E47E49">
        <w:rPr>
          <w:rFonts w:ascii="Arial" w:hAnsi="Arial"/>
          <w:sz w:val="22"/>
          <w:szCs w:val="22"/>
        </w:rPr>
        <w:t xml:space="preserve">legal </w:t>
      </w:r>
      <w:r w:rsidRPr="00E47E49">
        <w:rPr>
          <w:rFonts w:ascii="Arial" w:hAnsi="Arial"/>
          <w:sz w:val="22"/>
          <w:szCs w:val="22"/>
        </w:rPr>
        <w:t>reserve could not be used to offset with deficit and could not be used for dividend payment.</w:t>
      </w:r>
    </w:p>
    <w:p w:rsidR="000508CA" w:rsidRPr="00E47E49" w:rsidRDefault="00030426" w:rsidP="00A448BF">
      <w:pPr>
        <w:tabs>
          <w:tab w:val="right" w:pos="7200"/>
        </w:tabs>
        <w:spacing w:before="120" w:after="120" w:line="380" w:lineRule="exact"/>
        <w:ind w:left="540" w:hanging="540"/>
        <w:rPr>
          <w:rFonts w:ascii="Arial" w:hAnsi="Arial" w:cs="Arial"/>
          <w:b/>
          <w:bCs/>
          <w:sz w:val="22"/>
          <w:szCs w:val="22"/>
        </w:rPr>
      </w:pPr>
      <w:r>
        <w:rPr>
          <w:rFonts w:ascii="Arial" w:hAnsi="Arial" w:cs="Arial"/>
          <w:b/>
          <w:bCs/>
          <w:sz w:val="22"/>
          <w:szCs w:val="22"/>
        </w:rPr>
        <w:t>26</w:t>
      </w:r>
      <w:r w:rsidR="000508CA" w:rsidRPr="00E47E49">
        <w:rPr>
          <w:rFonts w:ascii="Arial" w:hAnsi="Arial" w:cs="Arial"/>
          <w:b/>
          <w:bCs/>
          <w:sz w:val="22"/>
          <w:szCs w:val="22"/>
        </w:rPr>
        <w:t>.</w:t>
      </w:r>
      <w:r w:rsidR="000508CA" w:rsidRPr="00E47E49">
        <w:rPr>
          <w:rFonts w:ascii="Arial" w:hAnsi="Arial" w:cs="Arial"/>
          <w:b/>
          <w:bCs/>
          <w:sz w:val="22"/>
          <w:szCs w:val="22"/>
        </w:rPr>
        <w:tab/>
        <w:t>Brokerage fees</w:t>
      </w:r>
    </w:p>
    <w:p w:rsidR="0049025D" w:rsidRPr="00E47E49" w:rsidRDefault="0049025D" w:rsidP="00222675">
      <w:pPr>
        <w:tabs>
          <w:tab w:val="left" w:pos="1440"/>
          <w:tab w:val="right" w:pos="7200"/>
        </w:tabs>
        <w:spacing w:before="120" w:after="120" w:line="380" w:lineRule="exact"/>
        <w:ind w:left="360" w:hanging="360"/>
        <w:jc w:val="right"/>
        <w:rPr>
          <w:rFonts w:ascii="Arial" w:hAnsi="Arial" w:cs="Arial"/>
          <w:b/>
          <w:bCs/>
          <w:sz w:val="22"/>
          <w:szCs w:val="22"/>
        </w:rPr>
      </w:pPr>
      <w:r w:rsidRPr="00E47E49">
        <w:rPr>
          <w:rFonts w:ascii="Arial" w:hAnsi="Arial" w:cs="Arial"/>
          <w:color w:val="000000"/>
          <w:sz w:val="22"/>
          <w:szCs w:val="22"/>
          <w:lang w:val="en-GB"/>
        </w:rPr>
        <w:t>(</w:t>
      </w:r>
      <w:r w:rsidRPr="00E47E49">
        <w:rPr>
          <w:rFonts w:ascii="Arial" w:hAnsi="Arial" w:cs="Arial"/>
          <w:color w:val="000000"/>
          <w:sz w:val="22"/>
          <w:szCs w:val="22"/>
        </w:rPr>
        <w:t xml:space="preserve">Unit: </w:t>
      </w:r>
      <w:r w:rsidR="00355A0E" w:rsidRPr="00E47E49">
        <w:rPr>
          <w:rFonts w:ascii="Arial" w:hAnsi="Arial" w:cs="Arial"/>
          <w:color w:val="000000"/>
          <w:sz w:val="22"/>
          <w:szCs w:val="22"/>
        </w:rPr>
        <w:t xml:space="preserve">Thousand </w:t>
      </w:r>
      <w:r w:rsidRPr="00E47E49">
        <w:rPr>
          <w:rFonts w:ascii="Arial" w:hAnsi="Arial" w:cs="Arial"/>
          <w:color w:val="000000"/>
          <w:sz w:val="22"/>
          <w:szCs w:val="22"/>
        </w:rPr>
        <w:t>Baht</w:t>
      </w:r>
      <w:r w:rsidRPr="00E47E4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A10141" w:rsidRPr="00E47E49" w:rsidTr="00EA6CF9">
        <w:tc>
          <w:tcPr>
            <w:tcW w:w="5670" w:type="dxa"/>
          </w:tcPr>
          <w:p w:rsidR="00A10141" w:rsidRPr="00E47E49" w:rsidRDefault="00A10141"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rsidR="00A10141" w:rsidRPr="00E47E49" w:rsidRDefault="00A10141"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For the six-month periods ended 30 June</w:t>
            </w:r>
          </w:p>
        </w:tc>
      </w:tr>
      <w:tr w:rsidR="009A5283" w:rsidRPr="00E47E49" w:rsidTr="00A10141">
        <w:tc>
          <w:tcPr>
            <w:tcW w:w="5670" w:type="dxa"/>
          </w:tcPr>
          <w:p w:rsidR="009A5283" w:rsidRPr="00E47E49" w:rsidRDefault="009A5283"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9A5283" w:rsidRPr="00E47E49" w:rsidRDefault="001120B6"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E47E49">
              <w:rPr>
                <w:rFonts w:ascii="Arial" w:hAnsi="Arial" w:cs="Arial"/>
                <w:sz w:val="22"/>
                <w:szCs w:val="22"/>
              </w:rPr>
              <w:t>2020</w:t>
            </w:r>
          </w:p>
        </w:tc>
        <w:tc>
          <w:tcPr>
            <w:tcW w:w="1710" w:type="dxa"/>
          </w:tcPr>
          <w:p w:rsidR="009A5283" w:rsidRPr="00E47E49" w:rsidRDefault="001120B6"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E47E49">
              <w:rPr>
                <w:rFonts w:ascii="Arial" w:hAnsi="Arial" w:cs="Arial"/>
                <w:sz w:val="22"/>
                <w:szCs w:val="22"/>
              </w:rPr>
              <w:t>2019</w:t>
            </w:r>
          </w:p>
        </w:tc>
      </w:tr>
      <w:tr w:rsidR="00222675" w:rsidRPr="00E47E49" w:rsidTr="00A10141">
        <w:trPr>
          <w:trHeight w:val="80"/>
        </w:trPr>
        <w:tc>
          <w:tcPr>
            <w:tcW w:w="5670" w:type="dxa"/>
          </w:tcPr>
          <w:p w:rsidR="00222675" w:rsidRPr="00E47E49" w:rsidRDefault="00222675" w:rsidP="00A10141">
            <w:pPr>
              <w:widowControl/>
              <w:spacing w:line="380" w:lineRule="exact"/>
              <w:ind w:left="162" w:right="-198" w:hanging="162"/>
              <w:rPr>
                <w:rFonts w:ascii="Arial" w:hAnsi="Arial" w:cs="Arial"/>
                <w:color w:val="000000"/>
                <w:sz w:val="22"/>
                <w:szCs w:val="22"/>
                <w:lang w:val="en-GB"/>
              </w:rPr>
            </w:pPr>
            <w:r w:rsidRPr="00E47E49">
              <w:rPr>
                <w:rFonts w:ascii="Arial" w:hAnsi="Arial" w:cs="Arial"/>
                <w:color w:val="000000"/>
                <w:sz w:val="22"/>
                <w:szCs w:val="22"/>
                <w:lang w:val="en-GB"/>
              </w:rPr>
              <w:t>Brokerage fees from securities business</w:t>
            </w:r>
          </w:p>
        </w:tc>
        <w:tc>
          <w:tcPr>
            <w:tcW w:w="1710" w:type="dxa"/>
          </w:tcPr>
          <w:p w:rsidR="00222675" w:rsidRPr="00E47E49" w:rsidRDefault="00A10141" w:rsidP="00A10141">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468,440</w:t>
            </w:r>
          </w:p>
        </w:tc>
        <w:tc>
          <w:tcPr>
            <w:tcW w:w="1710" w:type="dxa"/>
          </w:tcPr>
          <w:p w:rsidR="00222675" w:rsidRPr="00E47E49" w:rsidRDefault="00A10141" w:rsidP="00A10141">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290,640</w:t>
            </w:r>
          </w:p>
        </w:tc>
      </w:tr>
      <w:tr w:rsidR="00222675" w:rsidRPr="00E47E49" w:rsidTr="00A10141">
        <w:tc>
          <w:tcPr>
            <w:tcW w:w="5670" w:type="dxa"/>
          </w:tcPr>
          <w:p w:rsidR="00222675" w:rsidRPr="00E47E49" w:rsidRDefault="00222675" w:rsidP="00A10141">
            <w:pPr>
              <w:widowControl/>
              <w:spacing w:line="380" w:lineRule="exact"/>
              <w:ind w:left="162" w:right="-198" w:hanging="162"/>
              <w:rPr>
                <w:rFonts w:ascii="Arial" w:hAnsi="Arial" w:cs="Arial"/>
                <w:color w:val="000000"/>
                <w:sz w:val="22"/>
                <w:szCs w:val="22"/>
                <w:lang w:val="en-GB"/>
              </w:rPr>
            </w:pPr>
            <w:r w:rsidRPr="00E47E49">
              <w:rPr>
                <w:rFonts w:ascii="Arial" w:hAnsi="Arial" w:cs="Arial"/>
                <w:color w:val="000000"/>
                <w:sz w:val="22"/>
                <w:szCs w:val="22"/>
                <w:lang w:val="en-GB"/>
              </w:rPr>
              <w:t>Brokerage fees from derivatives business</w:t>
            </w:r>
          </w:p>
        </w:tc>
        <w:tc>
          <w:tcPr>
            <w:tcW w:w="1710" w:type="dxa"/>
          </w:tcPr>
          <w:p w:rsidR="00222675" w:rsidRPr="00E47E49" w:rsidRDefault="00A10141" w:rsidP="00A10141">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Pr>
                <w:rFonts w:ascii="Arial" w:hAnsi="Arial" w:cs="Arial"/>
                <w:color w:val="000000"/>
                <w:sz w:val="22"/>
                <w:szCs w:val="22"/>
              </w:rPr>
              <w:t>27,866</w:t>
            </w:r>
          </w:p>
        </w:tc>
        <w:tc>
          <w:tcPr>
            <w:tcW w:w="1710" w:type="dxa"/>
          </w:tcPr>
          <w:p w:rsidR="00222675" w:rsidRPr="00E47E49" w:rsidRDefault="00A10141" w:rsidP="00A10141">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Pr>
                <w:rFonts w:ascii="Arial" w:hAnsi="Arial" w:cs="Arial"/>
                <w:color w:val="000000"/>
                <w:sz w:val="22"/>
                <w:szCs w:val="22"/>
              </w:rPr>
              <w:t>24,483</w:t>
            </w:r>
          </w:p>
        </w:tc>
      </w:tr>
      <w:tr w:rsidR="00222675" w:rsidRPr="00E47E49" w:rsidTr="00A10141">
        <w:trPr>
          <w:trHeight w:val="531"/>
        </w:trPr>
        <w:tc>
          <w:tcPr>
            <w:tcW w:w="5670" w:type="dxa"/>
          </w:tcPr>
          <w:p w:rsidR="00222675" w:rsidRPr="00E47E49" w:rsidRDefault="00222675" w:rsidP="00A10141">
            <w:pPr>
              <w:widowControl/>
              <w:spacing w:line="380" w:lineRule="exact"/>
              <w:ind w:left="162" w:right="-198" w:hanging="162"/>
              <w:rPr>
                <w:rFonts w:ascii="Arial" w:hAnsi="Arial" w:cs="Arial"/>
                <w:color w:val="000000"/>
                <w:sz w:val="22"/>
                <w:szCs w:val="22"/>
                <w:lang w:val="en-GB"/>
              </w:rPr>
            </w:pPr>
            <w:r w:rsidRPr="00E47E49">
              <w:rPr>
                <w:rFonts w:ascii="Arial" w:hAnsi="Arial" w:cs="Arial"/>
                <w:color w:val="000000"/>
                <w:sz w:val="22"/>
                <w:szCs w:val="22"/>
                <w:lang w:val="en-GB"/>
              </w:rPr>
              <w:t>Total</w:t>
            </w:r>
          </w:p>
        </w:tc>
        <w:tc>
          <w:tcPr>
            <w:tcW w:w="1710" w:type="dxa"/>
          </w:tcPr>
          <w:p w:rsidR="00222675" w:rsidRPr="00E47E49" w:rsidRDefault="00A10141" w:rsidP="00A10141">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Pr>
                <w:rFonts w:ascii="Arial" w:hAnsi="Arial" w:cs="Arial"/>
                <w:color w:val="000000"/>
                <w:sz w:val="22"/>
                <w:szCs w:val="22"/>
              </w:rPr>
              <w:t>496,306</w:t>
            </w:r>
          </w:p>
        </w:tc>
        <w:tc>
          <w:tcPr>
            <w:tcW w:w="1710" w:type="dxa"/>
          </w:tcPr>
          <w:p w:rsidR="00222675" w:rsidRPr="00E47E49" w:rsidRDefault="00A10141" w:rsidP="00A10141">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Pr>
                <w:rFonts w:ascii="Arial" w:hAnsi="Arial" w:cs="Arial"/>
                <w:color w:val="000000"/>
                <w:sz w:val="22"/>
                <w:szCs w:val="22"/>
              </w:rPr>
              <w:t>315,123</w:t>
            </w:r>
          </w:p>
        </w:tc>
      </w:tr>
    </w:tbl>
    <w:p w:rsidR="000508CA" w:rsidRPr="00E47E49" w:rsidRDefault="00A10141" w:rsidP="00222675">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t>27</w:t>
      </w:r>
      <w:r w:rsidR="000508CA" w:rsidRPr="00E47E49">
        <w:rPr>
          <w:rFonts w:ascii="Arial" w:hAnsi="Arial" w:cs="Arial"/>
          <w:b/>
          <w:bCs/>
          <w:sz w:val="22"/>
          <w:szCs w:val="22"/>
        </w:rPr>
        <w:t>.</w:t>
      </w:r>
      <w:r w:rsidR="000508CA" w:rsidRPr="00E47E49">
        <w:rPr>
          <w:rFonts w:ascii="Arial" w:hAnsi="Arial" w:cs="Arial"/>
          <w:b/>
          <w:bCs/>
          <w:sz w:val="22"/>
          <w:szCs w:val="22"/>
        </w:rPr>
        <w:tab/>
        <w:t>Fees and services income</w:t>
      </w:r>
    </w:p>
    <w:p w:rsidR="00851BF7" w:rsidRPr="00E47E49" w:rsidRDefault="00851BF7" w:rsidP="00222675">
      <w:pPr>
        <w:tabs>
          <w:tab w:val="left" w:pos="1440"/>
          <w:tab w:val="right" w:pos="7200"/>
        </w:tabs>
        <w:spacing w:before="120" w:after="120" w:line="380" w:lineRule="exact"/>
        <w:ind w:left="360" w:hanging="360"/>
        <w:jc w:val="right"/>
        <w:rPr>
          <w:rFonts w:ascii="Arial" w:hAnsi="Arial" w:cs="Arial"/>
          <w:b/>
          <w:bCs/>
          <w:sz w:val="22"/>
          <w:szCs w:val="22"/>
        </w:rPr>
      </w:pPr>
      <w:r w:rsidRPr="00E47E49">
        <w:rPr>
          <w:rFonts w:ascii="Arial" w:hAnsi="Arial" w:cs="Arial"/>
          <w:color w:val="000000"/>
          <w:sz w:val="22"/>
          <w:szCs w:val="22"/>
          <w:lang w:val="en-GB"/>
        </w:rPr>
        <w:t>(</w:t>
      </w:r>
      <w:r w:rsidRPr="00E47E49">
        <w:rPr>
          <w:rFonts w:ascii="Arial" w:hAnsi="Arial" w:cs="Arial"/>
          <w:color w:val="000000"/>
          <w:sz w:val="22"/>
          <w:szCs w:val="22"/>
        </w:rPr>
        <w:t>Unit: Thousand Baht</w:t>
      </w:r>
      <w:r w:rsidRPr="00E47E4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A10141" w:rsidRPr="00E47E49" w:rsidTr="00A10141">
        <w:tc>
          <w:tcPr>
            <w:tcW w:w="5670" w:type="dxa"/>
          </w:tcPr>
          <w:p w:rsidR="00A10141" w:rsidRPr="00E47E49" w:rsidRDefault="00A10141" w:rsidP="00EA6CF9">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rsidR="00A10141" w:rsidRPr="00E47E49" w:rsidRDefault="00A10141" w:rsidP="00EA6CF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For the six-month periods ended 30 June</w:t>
            </w:r>
          </w:p>
        </w:tc>
      </w:tr>
      <w:tr w:rsidR="00792C69" w:rsidRPr="00E47E49" w:rsidTr="00A10141">
        <w:tc>
          <w:tcPr>
            <w:tcW w:w="5670" w:type="dxa"/>
          </w:tcPr>
          <w:p w:rsidR="00792C69" w:rsidRPr="00E47E49" w:rsidRDefault="00792C69" w:rsidP="001A799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792C69" w:rsidRPr="00E47E49" w:rsidRDefault="001120B6" w:rsidP="001A799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E47E49">
              <w:rPr>
                <w:rFonts w:ascii="Arial" w:hAnsi="Arial" w:cs="Arial"/>
                <w:sz w:val="22"/>
                <w:szCs w:val="22"/>
              </w:rPr>
              <w:t>2020</w:t>
            </w:r>
          </w:p>
        </w:tc>
        <w:tc>
          <w:tcPr>
            <w:tcW w:w="1710" w:type="dxa"/>
          </w:tcPr>
          <w:p w:rsidR="00792C69" w:rsidRPr="00E47E49" w:rsidRDefault="001120B6" w:rsidP="001A799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E47E49">
              <w:rPr>
                <w:rFonts w:ascii="Arial" w:hAnsi="Arial" w:cs="Arial"/>
                <w:sz w:val="22"/>
                <w:szCs w:val="22"/>
              </w:rPr>
              <w:t>2019</w:t>
            </w:r>
          </w:p>
        </w:tc>
      </w:tr>
      <w:tr w:rsidR="00A10141" w:rsidRPr="00E47E49" w:rsidTr="00A10141">
        <w:tc>
          <w:tcPr>
            <w:tcW w:w="5670" w:type="dxa"/>
          </w:tcPr>
          <w:p w:rsidR="00A10141" w:rsidRPr="00E47E49" w:rsidRDefault="00A10141" w:rsidP="00A10141">
            <w:pPr>
              <w:widowControl/>
              <w:spacing w:line="380" w:lineRule="exact"/>
              <w:ind w:right="-36"/>
              <w:rPr>
                <w:rFonts w:ascii="Arial" w:hAnsi="Arial" w:cs="Arial"/>
                <w:color w:val="000000"/>
                <w:sz w:val="22"/>
                <w:szCs w:val="22"/>
                <w:cs/>
              </w:rPr>
            </w:pPr>
            <w:r w:rsidRPr="00E47E49">
              <w:rPr>
                <w:rFonts w:ascii="Arial" w:hAnsi="Arial" w:cs="Arial"/>
                <w:color w:val="000000"/>
                <w:sz w:val="22"/>
                <w:szCs w:val="22"/>
              </w:rPr>
              <w:t>Underwriting fee</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64,387</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78,886</w:t>
            </w:r>
          </w:p>
        </w:tc>
      </w:tr>
      <w:tr w:rsidR="00A10141" w:rsidRPr="00E47E49" w:rsidTr="00A10141">
        <w:tc>
          <w:tcPr>
            <w:tcW w:w="5670" w:type="dxa"/>
          </w:tcPr>
          <w:p w:rsidR="00A10141" w:rsidRPr="00E47E49" w:rsidRDefault="00A10141" w:rsidP="00A10141">
            <w:pPr>
              <w:widowControl/>
              <w:spacing w:line="380" w:lineRule="exact"/>
              <w:ind w:right="-36"/>
              <w:rPr>
                <w:rFonts w:ascii="Arial" w:hAnsi="Arial" w:cs="Arial"/>
                <w:color w:val="000000"/>
                <w:sz w:val="22"/>
                <w:szCs w:val="22"/>
                <w:cs/>
              </w:rPr>
            </w:pPr>
            <w:r w:rsidRPr="00E47E49">
              <w:rPr>
                <w:rFonts w:ascii="Arial" w:hAnsi="Arial" w:cs="Arial"/>
                <w:color w:val="000000"/>
                <w:sz w:val="22"/>
                <w:szCs w:val="22"/>
              </w:rPr>
              <w:t>Financial advisory fee</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16,987</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15,429</w:t>
            </w:r>
          </w:p>
        </w:tc>
      </w:tr>
      <w:tr w:rsidR="00A10141" w:rsidRPr="00E47E49" w:rsidTr="00A10141">
        <w:tc>
          <w:tcPr>
            <w:tcW w:w="5670" w:type="dxa"/>
          </w:tcPr>
          <w:p w:rsidR="00A10141" w:rsidRPr="00E47E49" w:rsidRDefault="00A10141" w:rsidP="00A10141">
            <w:pPr>
              <w:widowControl/>
              <w:spacing w:line="380" w:lineRule="exact"/>
              <w:ind w:right="-36"/>
              <w:rPr>
                <w:rFonts w:ascii="Arial" w:hAnsi="Arial" w:cs="Arial"/>
                <w:color w:val="000000"/>
                <w:sz w:val="22"/>
                <w:szCs w:val="22"/>
              </w:rPr>
            </w:pPr>
            <w:r w:rsidRPr="00E47E49">
              <w:rPr>
                <w:rFonts w:ascii="Arial" w:hAnsi="Arial" w:cs="Arial"/>
                <w:color w:val="000000"/>
                <w:sz w:val="22"/>
                <w:szCs w:val="22"/>
              </w:rPr>
              <w:t>Securities lending fee</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911</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818</w:t>
            </w:r>
          </w:p>
        </w:tc>
      </w:tr>
      <w:tr w:rsidR="00A10141" w:rsidRPr="00E47E49" w:rsidTr="00A10141">
        <w:tc>
          <w:tcPr>
            <w:tcW w:w="5670" w:type="dxa"/>
          </w:tcPr>
          <w:p w:rsidR="00A10141" w:rsidRPr="00E47E49" w:rsidRDefault="00A10141" w:rsidP="00A10141">
            <w:pPr>
              <w:widowControl/>
              <w:spacing w:line="380" w:lineRule="exact"/>
              <w:ind w:right="-36"/>
              <w:rPr>
                <w:rFonts w:ascii="Arial" w:hAnsi="Arial" w:cs="Arial"/>
                <w:color w:val="000000"/>
                <w:sz w:val="22"/>
                <w:szCs w:val="22"/>
              </w:rPr>
            </w:pPr>
            <w:r w:rsidRPr="00E47E49">
              <w:rPr>
                <w:rFonts w:ascii="Arial" w:hAnsi="Arial" w:cs="Arial"/>
                <w:color w:val="000000"/>
                <w:sz w:val="22"/>
                <w:szCs w:val="22"/>
              </w:rPr>
              <w:t>Selling agent fee</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34,208</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37,865</w:t>
            </w:r>
          </w:p>
        </w:tc>
      </w:tr>
      <w:tr w:rsidR="00A10141" w:rsidRPr="00E47E49" w:rsidTr="00A10141">
        <w:tc>
          <w:tcPr>
            <w:tcW w:w="5670" w:type="dxa"/>
          </w:tcPr>
          <w:p w:rsidR="00A10141" w:rsidRPr="00E47E49" w:rsidRDefault="00A10141" w:rsidP="00A10141">
            <w:pPr>
              <w:widowControl/>
              <w:spacing w:line="380" w:lineRule="exact"/>
              <w:ind w:right="-36"/>
              <w:rPr>
                <w:rFonts w:ascii="Arial" w:hAnsi="Arial" w:cs="Arial"/>
                <w:color w:val="000000"/>
                <w:sz w:val="22"/>
                <w:szCs w:val="22"/>
              </w:rPr>
            </w:pPr>
            <w:r w:rsidRPr="00E47E49">
              <w:rPr>
                <w:rFonts w:ascii="Arial" w:hAnsi="Arial" w:cs="Arial"/>
                <w:color w:val="000000"/>
                <w:sz w:val="22"/>
                <w:szCs w:val="22"/>
              </w:rPr>
              <w:t>Bond representative fee</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8,446</w:t>
            </w:r>
          </w:p>
        </w:tc>
        <w:tc>
          <w:tcPr>
            <w:tcW w:w="1710" w:type="dxa"/>
          </w:tcPr>
          <w:p w:rsidR="00A10141" w:rsidRPr="00A10141" w:rsidRDefault="00A10141" w:rsidP="00A10141">
            <w:pPr>
              <w:widowControl/>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4,990</w:t>
            </w:r>
          </w:p>
        </w:tc>
      </w:tr>
      <w:tr w:rsidR="00A10141" w:rsidRPr="00E47E49" w:rsidTr="00A10141">
        <w:tc>
          <w:tcPr>
            <w:tcW w:w="5670" w:type="dxa"/>
          </w:tcPr>
          <w:p w:rsidR="00A10141" w:rsidRPr="00E47E49" w:rsidRDefault="00A10141" w:rsidP="00A10141">
            <w:pPr>
              <w:widowControl/>
              <w:spacing w:line="380" w:lineRule="exact"/>
              <w:ind w:right="-36"/>
              <w:rPr>
                <w:rFonts w:ascii="Arial" w:hAnsi="Arial" w:cs="Arial"/>
                <w:color w:val="000000"/>
                <w:sz w:val="22"/>
                <w:szCs w:val="22"/>
              </w:rPr>
            </w:pPr>
            <w:r w:rsidRPr="00E47E49">
              <w:rPr>
                <w:rFonts w:ascii="Arial" w:hAnsi="Arial" w:cs="Arial"/>
                <w:color w:val="000000"/>
                <w:sz w:val="22"/>
                <w:szCs w:val="22"/>
              </w:rPr>
              <w:t>Others</w:t>
            </w:r>
          </w:p>
        </w:tc>
        <w:tc>
          <w:tcPr>
            <w:tcW w:w="1710" w:type="dxa"/>
          </w:tcPr>
          <w:p w:rsidR="00A10141" w:rsidRPr="00A10141" w:rsidRDefault="00A10141" w:rsidP="00A10141">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11,214</w:t>
            </w:r>
          </w:p>
        </w:tc>
        <w:tc>
          <w:tcPr>
            <w:tcW w:w="1710" w:type="dxa"/>
          </w:tcPr>
          <w:p w:rsidR="00A10141" w:rsidRPr="00A10141" w:rsidRDefault="00A10141" w:rsidP="00A10141">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2,382</w:t>
            </w:r>
          </w:p>
        </w:tc>
      </w:tr>
      <w:tr w:rsidR="00A10141" w:rsidRPr="00E47E49" w:rsidTr="00A10141">
        <w:tc>
          <w:tcPr>
            <w:tcW w:w="5670" w:type="dxa"/>
          </w:tcPr>
          <w:p w:rsidR="00A10141" w:rsidRPr="00E47E49" w:rsidRDefault="00A10141" w:rsidP="00A10141">
            <w:pPr>
              <w:widowControl/>
              <w:spacing w:line="380" w:lineRule="exact"/>
              <w:ind w:right="-36"/>
              <w:rPr>
                <w:rFonts w:ascii="Arial" w:hAnsi="Arial" w:cs="Arial"/>
                <w:color w:val="000000"/>
                <w:sz w:val="22"/>
                <w:szCs w:val="22"/>
                <w:cs/>
              </w:rPr>
            </w:pPr>
            <w:r w:rsidRPr="00E47E49">
              <w:rPr>
                <w:rFonts w:ascii="Arial" w:hAnsi="Arial" w:cs="Arial"/>
                <w:color w:val="000000"/>
                <w:sz w:val="22"/>
                <w:szCs w:val="22"/>
              </w:rPr>
              <w:t>Total</w:t>
            </w:r>
          </w:p>
        </w:tc>
        <w:tc>
          <w:tcPr>
            <w:tcW w:w="1710" w:type="dxa"/>
          </w:tcPr>
          <w:p w:rsidR="00A10141" w:rsidRPr="00A10141" w:rsidRDefault="00A10141" w:rsidP="00A10141">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136,153</w:t>
            </w:r>
          </w:p>
        </w:tc>
        <w:tc>
          <w:tcPr>
            <w:tcW w:w="1710" w:type="dxa"/>
          </w:tcPr>
          <w:p w:rsidR="00A10141" w:rsidRPr="00A10141" w:rsidRDefault="00A10141" w:rsidP="00A10141">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A10141">
              <w:rPr>
                <w:rFonts w:ascii="Arial" w:hAnsi="Arial" w:cs="Arial"/>
                <w:color w:val="000000"/>
                <w:sz w:val="22"/>
                <w:szCs w:val="22"/>
              </w:rPr>
              <w:t>140,370</w:t>
            </w:r>
          </w:p>
        </w:tc>
      </w:tr>
    </w:tbl>
    <w:p w:rsidR="00CF739E" w:rsidRPr="00E47E49" w:rsidRDefault="00CF739E">
      <w:pPr>
        <w:widowControl/>
        <w:overflowPunct/>
        <w:autoSpaceDE/>
        <w:autoSpaceDN/>
        <w:adjustRightInd/>
        <w:textAlignment w:val="auto"/>
        <w:rPr>
          <w:rFonts w:ascii="Arial" w:hAnsi="Arial"/>
          <w:b/>
          <w:bCs/>
          <w:sz w:val="22"/>
          <w:szCs w:val="22"/>
        </w:rPr>
      </w:pPr>
      <w:r w:rsidRPr="00E47E49">
        <w:rPr>
          <w:rFonts w:ascii="Arial" w:hAnsi="Arial"/>
          <w:b/>
          <w:bCs/>
          <w:sz w:val="22"/>
          <w:szCs w:val="22"/>
        </w:rPr>
        <w:br w:type="page"/>
      </w:r>
    </w:p>
    <w:p w:rsidR="005A6603" w:rsidRPr="00E47E49" w:rsidRDefault="005A6603"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28.</w:t>
      </w:r>
      <w:r>
        <w:rPr>
          <w:rFonts w:ascii="Arial" w:hAnsi="Arial"/>
          <w:b/>
          <w:bCs/>
          <w:sz w:val="22"/>
          <w:szCs w:val="22"/>
        </w:rPr>
        <w:tab/>
        <w:t>Interest income</w:t>
      </w:r>
    </w:p>
    <w:p w:rsidR="005A6603" w:rsidRPr="00E47E49" w:rsidRDefault="005A6603" w:rsidP="005A6603">
      <w:pPr>
        <w:tabs>
          <w:tab w:val="left" w:pos="1440"/>
          <w:tab w:val="right" w:pos="7200"/>
        </w:tabs>
        <w:spacing w:before="120" w:after="120" w:line="380" w:lineRule="exact"/>
        <w:ind w:left="360" w:hanging="360"/>
        <w:jc w:val="right"/>
        <w:rPr>
          <w:rFonts w:ascii="Arial" w:hAnsi="Arial" w:cs="Arial"/>
          <w:b/>
          <w:bCs/>
          <w:sz w:val="22"/>
          <w:szCs w:val="22"/>
        </w:rPr>
      </w:pPr>
      <w:r w:rsidRPr="00E47E49">
        <w:rPr>
          <w:rFonts w:ascii="Arial" w:hAnsi="Arial" w:cs="Arial"/>
          <w:color w:val="000000"/>
          <w:sz w:val="22"/>
          <w:szCs w:val="22"/>
          <w:lang w:val="en-GB"/>
        </w:rPr>
        <w:t>(</w:t>
      </w:r>
      <w:r w:rsidRPr="00E47E49">
        <w:rPr>
          <w:rFonts w:ascii="Arial" w:hAnsi="Arial" w:cs="Arial"/>
          <w:color w:val="000000"/>
          <w:sz w:val="22"/>
          <w:szCs w:val="22"/>
        </w:rPr>
        <w:t>Unit: Thousand Baht</w:t>
      </w:r>
      <w:r w:rsidRPr="00E47E4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692"/>
        <w:gridCol w:w="18"/>
      </w:tblGrid>
      <w:tr w:rsidR="005A6603" w:rsidRPr="00E47E49" w:rsidTr="005A6603">
        <w:tc>
          <w:tcPr>
            <w:tcW w:w="5670" w:type="dxa"/>
          </w:tcPr>
          <w:p w:rsidR="005A6603" w:rsidRPr="00E47E49" w:rsidRDefault="005A6603" w:rsidP="00EA6CF9">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3"/>
          </w:tcPr>
          <w:p w:rsidR="005A6603" w:rsidRPr="00E47E49" w:rsidRDefault="005A6603" w:rsidP="00EA6CF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For the six-month periods ended 30 June</w:t>
            </w:r>
          </w:p>
        </w:tc>
      </w:tr>
      <w:tr w:rsidR="005A6603" w:rsidRPr="00E47E49" w:rsidTr="005A6603">
        <w:trPr>
          <w:gridAfter w:val="1"/>
          <w:wAfter w:w="18" w:type="dxa"/>
        </w:trPr>
        <w:tc>
          <w:tcPr>
            <w:tcW w:w="5670" w:type="dxa"/>
          </w:tcPr>
          <w:p w:rsidR="005A6603" w:rsidRPr="00E47E49" w:rsidRDefault="005A6603" w:rsidP="00EA6CF9">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5A6603" w:rsidRPr="00E47E49" w:rsidRDefault="005A6603" w:rsidP="00EA6CF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E47E49">
              <w:rPr>
                <w:rFonts w:ascii="Arial" w:hAnsi="Arial" w:cs="Arial"/>
                <w:sz w:val="22"/>
                <w:szCs w:val="22"/>
              </w:rPr>
              <w:t>2020</w:t>
            </w:r>
          </w:p>
        </w:tc>
        <w:tc>
          <w:tcPr>
            <w:tcW w:w="1692" w:type="dxa"/>
          </w:tcPr>
          <w:p w:rsidR="005A6603" w:rsidRPr="00E47E49" w:rsidRDefault="005A6603" w:rsidP="00EA6CF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E47E49">
              <w:rPr>
                <w:rFonts w:ascii="Arial" w:hAnsi="Arial" w:cs="Arial"/>
                <w:sz w:val="22"/>
                <w:szCs w:val="22"/>
              </w:rPr>
              <w:t>2019</w:t>
            </w:r>
          </w:p>
        </w:tc>
      </w:tr>
      <w:tr w:rsidR="005A6603" w:rsidRPr="00E47E49" w:rsidTr="005A6603">
        <w:trPr>
          <w:gridAfter w:val="1"/>
          <w:wAfter w:w="18" w:type="dxa"/>
        </w:trPr>
        <w:tc>
          <w:tcPr>
            <w:tcW w:w="5670" w:type="dxa"/>
          </w:tcPr>
          <w:p w:rsidR="005A6603" w:rsidRPr="00E47E49" w:rsidRDefault="005A6603" w:rsidP="00EA6CF9">
            <w:pPr>
              <w:spacing w:line="380" w:lineRule="exact"/>
              <w:rPr>
                <w:rFonts w:ascii="Arial" w:hAnsi="Arial" w:cs="Arial"/>
                <w:sz w:val="22"/>
                <w:szCs w:val="22"/>
              </w:rPr>
            </w:pPr>
            <w:r>
              <w:rPr>
                <w:rFonts w:ascii="Arial" w:hAnsi="Arial" w:cs="Arial"/>
                <w:sz w:val="22"/>
                <w:szCs w:val="22"/>
              </w:rPr>
              <w:t>Interest on margin loans</w:t>
            </w:r>
          </w:p>
        </w:tc>
        <w:tc>
          <w:tcPr>
            <w:tcW w:w="1710" w:type="dxa"/>
            <w:vAlign w:val="bottom"/>
          </w:tcPr>
          <w:p w:rsidR="005A6603" w:rsidRPr="00E47E49" w:rsidRDefault="005A6603" w:rsidP="00EA6CF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38,727</w:t>
            </w:r>
          </w:p>
        </w:tc>
        <w:tc>
          <w:tcPr>
            <w:tcW w:w="1692" w:type="dxa"/>
            <w:vAlign w:val="bottom"/>
          </w:tcPr>
          <w:p w:rsidR="005A6603" w:rsidRPr="00E47E49" w:rsidRDefault="005A6603" w:rsidP="00EA6CF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42,681</w:t>
            </w:r>
          </w:p>
        </w:tc>
      </w:tr>
      <w:tr w:rsidR="00645C4E" w:rsidRPr="00E47E49" w:rsidTr="005A6603">
        <w:trPr>
          <w:gridAfter w:val="1"/>
          <w:wAfter w:w="18" w:type="dxa"/>
        </w:trPr>
        <w:tc>
          <w:tcPr>
            <w:tcW w:w="5670" w:type="dxa"/>
          </w:tcPr>
          <w:p w:rsidR="00645C4E" w:rsidRDefault="00645C4E" w:rsidP="00EA6CF9">
            <w:pPr>
              <w:spacing w:line="380" w:lineRule="exact"/>
              <w:rPr>
                <w:rFonts w:ascii="Arial" w:hAnsi="Arial" w:cs="Arial"/>
                <w:sz w:val="22"/>
                <w:szCs w:val="22"/>
              </w:rPr>
            </w:pPr>
            <w:r>
              <w:rPr>
                <w:rFonts w:ascii="Arial" w:hAnsi="Arial" w:cs="Arial"/>
                <w:sz w:val="22"/>
                <w:szCs w:val="22"/>
              </w:rPr>
              <w:t>Interest income from deposits with financial institutions</w:t>
            </w:r>
          </w:p>
        </w:tc>
        <w:tc>
          <w:tcPr>
            <w:tcW w:w="1710" w:type="dxa"/>
            <w:vAlign w:val="bottom"/>
          </w:tcPr>
          <w:p w:rsidR="00645C4E" w:rsidRDefault="00645C4E" w:rsidP="00EA6CF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32,568</w:t>
            </w:r>
          </w:p>
        </w:tc>
        <w:tc>
          <w:tcPr>
            <w:tcW w:w="1692" w:type="dxa"/>
            <w:vAlign w:val="bottom"/>
          </w:tcPr>
          <w:p w:rsidR="00645C4E" w:rsidRDefault="00645C4E" w:rsidP="00EA6CF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26,403</w:t>
            </w:r>
          </w:p>
        </w:tc>
      </w:tr>
      <w:tr w:rsidR="00645C4E" w:rsidRPr="00E47E49" w:rsidTr="005A6603">
        <w:trPr>
          <w:gridAfter w:val="1"/>
          <w:wAfter w:w="18" w:type="dxa"/>
        </w:trPr>
        <w:tc>
          <w:tcPr>
            <w:tcW w:w="5670" w:type="dxa"/>
          </w:tcPr>
          <w:p w:rsidR="00645C4E" w:rsidRDefault="00645C4E" w:rsidP="00EA6CF9">
            <w:pPr>
              <w:spacing w:line="380" w:lineRule="exact"/>
              <w:rPr>
                <w:rFonts w:ascii="Arial" w:hAnsi="Arial" w:cs="Arial"/>
                <w:sz w:val="22"/>
                <w:szCs w:val="22"/>
              </w:rPr>
            </w:pPr>
            <w:r>
              <w:rPr>
                <w:rFonts w:ascii="Arial" w:hAnsi="Arial" w:cs="Arial"/>
                <w:sz w:val="22"/>
                <w:szCs w:val="22"/>
              </w:rPr>
              <w:t xml:space="preserve">Interest income from financial assets at </w:t>
            </w:r>
            <w:proofErr w:type="spellStart"/>
            <w:r>
              <w:rPr>
                <w:rFonts w:ascii="Arial" w:hAnsi="Arial" w:cs="Arial"/>
                <w:sz w:val="22"/>
                <w:szCs w:val="22"/>
              </w:rPr>
              <w:t>amortised</w:t>
            </w:r>
            <w:proofErr w:type="spellEnd"/>
            <w:r>
              <w:rPr>
                <w:rFonts w:ascii="Arial" w:hAnsi="Arial" w:cs="Arial"/>
                <w:sz w:val="22"/>
                <w:szCs w:val="22"/>
              </w:rPr>
              <w:t xml:space="preserve"> cost</w:t>
            </w:r>
          </w:p>
        </w:tc>
        <w:tc>
          <w:tcPr>
            <w:tcW w:w="1710" w:type="dxa"/>
            <w:vAlign w:val="bottom"/>
          </w:tcPr>
          <w:p w:rsidR="00645C4E" w:rsidRDefault="00645C4E" w:rsidP="00EA6CF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18,067</w:t>
            </w:r>
          </w:p>
        </w:tc>
        <w:tc>
          <w:tcPr>
            <w:tcW w:w="1692" w:type="dxa"/>
            <w:vAlign w:val="bottom"/>
          </w:tcPr>
          <w:p w:rsidR="00645C4E" w:rsidRDefault="00645C4E" w:rsidP="00EA6CF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36,518</w:t>
            </w:r>
          </w:p>
        </w:tc>
      </w:tr>
      <w:tr w:rsidR="00645C4E" w:rsidRPr="00E47E49" w:rsidTr="005A6603">
        <w:trPr>
          <w:gridAfter w:val="1"/>
          <w:wAfter w:w="18" w:type="dxa"/>
        </w:trPr>
        <w:tc>
          <w:tcPr>
            <w:tcW w:w="5670" w:type="dxa"/>
          </w:tcPr>
          <w:p w:rsidR="00645C4E" w:rsidRDefault="00645C4E" w:rsidP="00645C4E">
            <w:pPr>
              <w:spacing w:line="380" w:lineRule="exact"/>
              <w:rPr>
                <w:rFonts w:ascii="Arial" w:hAnsi="Arial" w:cs="Arial"/>
                <w:sz w:val="22"/>
                <w:szCs w:val="22"/>
              </w:rPr>
            </w:pPr>
            <w:r>
              <w:rPr>
                <w:rFonts w:ascii="Arial" w:hAnsi="Arial" w:cs="Arial"/>
                <w:sz w:val="22"/>
                <w:szCs w:val="22"/>
              </w:rPr>
              <w:t>Others</w:t>
            </w:r>
          </w:p>
        </w:tc>
        <w:tc>
          <w:tcPr>
            <w:tcW w:w="1710" w:type="dxa"/>
            <w:vAlign w:val="bottom"/>
          </w:tcPr>
          <w:p w:rsidR="00645C4E" w:rsidRPr="00E47E49" w:rsidRDefault="00645C4E" w:rsidP="00645C4E">
            <w:pPr>
              <w:widowControl/>
              <w:pBdr>
                <w:bottom w:val="sing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13,067</w:t>
            </w:r>
          </w:p>
        </w:tc>
        <w:tc>
          <w:tcPr>
            <w:tcW w:w="1692" w:type="dxa"/>
            <w:vAlign w:val="bottom"/>
          </w:tcPr>
          <w:p w:rsidR="00645C4E" w:rsidRPr="00E47E49" w:rsidRDefault="00645C4E" w:rsidP="00645C4E">
            <w:pPr>
              <w:widowControl/>
              <w:pBdr>
                <w:bottom w:val="sing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1,247</w:t>
            </w:r>
          </w:p>
        </w:tc>
      </w:tr>
      <w:tr w:rsidR="00645C4E" w:rsidRPr="00E47E49" w:rsidTr="005A6603">
        <w:trPr>
          <w:gridAfter w:val="1"/>
          <w:wAfter w:w="18" w:type="dxa"/>
        </w:trPr>
        <w:tc>
          <w:tcPr>
            <w:tcW w:w="5670" w:type="dxa"/>
          </w:tcPr>
          <w:p w:rsidR="00645C4E" w:rsidRPr="00E47E49" w:rsidRDefault="00645C4E" w:rsidP="00645C4E">
            <w:pPr>
              <w:widowControl/>
              <w:spacing w:line="380" w:lineRule="exact"/>
              <w:ind w:left="162" w:right="-198" w:hanging="162"/>
              <w:rPr>
                <w:rFonts w:ascii="Arial" w:hAnsi="Arial" w:cs="Arial"/>
                <w:sz w:val="22"/>
                <w:szCs w:val="22"/>
              </w:rPr>
            </w:pPr>
            <w:r w:rsidRPr="00E47E49">
              <w:rPr>
                <w:rFonts w:ascii="Arial" w:hAnsi="Arial" w:cs="Arial"/>
                <w:sz w:val="22"/>
                <w:szCs w:val="22"/>
              </w:rPr>
              <w:t>Total</w:t>
            </w:r>
          </w:p>
        </w:tc>
        <w:tc>
          <w:tcPr>
            <w:tcW w:w="1710" w:type="dxa"/>
            <w:vAlign w:val="bottom"/>
          </w:tcPr>
          <w:p w:rsidR="00645C4E" w:rsidRPr="00E47E49" w:rsidRDefault="00645C4E" w:rsidP="00645C4E">
            <w:pPr>
              <w:widowControl/>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102,429</w:t>
            </w:r>
          </w:p>
        </w:tc>
        <w:tc>
          <w:tcPr>
            <w:tcW w:w="1692" w:type="dxa"/>
            <w:vAlign w:val="bottom"/>
          </w:tcPr>
          <w:p w:rsidR="00645C4E" w:rsidRPr="00E47E49" w:rsidRDefault="00645C4E" w:rsidP="00645C4E">
            <w:pPr>
              <w:widowControl/>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106,849</w:t>
            </w:r>
          </w:p>
        </w:tc>
      </w:tr>
    </w:tbl>
    <w:p w:rsidR="00707F9C" w:rsidRPr="00E47E49" w:rsidRDefault="005A6603"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29</w:t>
      </w:r>
      <w:r w:rsidR="00707F9C" w:rsidRPr="00E47E49">
        <w:rPr>
          <w:rFonts w:ascii="Arial" w:hAnsi="Arial"/>
          <w:b/>
          <w:bCs/>
          <w:sz w:val="22"/>
          <w:szCs w:val="22"/>
        </w:rPr>
        <w:t>.</w:t>
      </w:r>
      <w:r w:rsidR="00707F9C" w:rsidRPr="00E47E49">
        <w:rPr>
          <w:rFonts w:ascii="Arial" w:hAnsi="Arial"/>
          <w:b/>
          <w:bCs/>
          <w:sz w:val="22"/>
          <w:szCs w:val="22"/>
        </w:rPr>
        <w:tab/>
      </w:r>
      <w:r w:rsidR="007E78BE" w:rsidRPr="00E47E49">
        <w:rPr>
          <w:rFonts w:ascii="Arial" w:hAnsi="Arial"/>
          <w:b/>
          <w:bCs/>
          <w:sz w:val="22"/>
          <w:szCs w:val="22"/>
        </w:rPr>
        <w:t>Gains and return on financial instruments</w:t>
      </w:r>
    </w:p>
    <w:p w:rsidR="00707F9C" w:rsidRPr="00E47E49" w:rsidRDefault="00707F9C" w:rsidP="005A6603">
      <w:pPr>
        <w:tabs>
          <w:tab w:val="left" w:pos="1440"/>
          <w:tab w:val="right" w:pos="7200"/>
        </w:tabs>
        <w:spacing w:before="120" w:after="120" w:line="380" w:lineRule="exact"/>
        <w:ind w:left="360" w:hanging="360"/>
        <w:jc w:val="right"/>
        <w:rPr>
          <w:rFonts w:ascii="Arial" w:hAnsi="Arial" w:cs="Arial"/>
          <w:b/>
          <w:bCs/>
          <w:sz w:val="22"/>
          <w:szCs w:val="22"/>
        </w:rPr>
      </w:pPr>
      <w:r w:rsidRPr="00E47E49">
        <w:rPr>
          <w:rFonts w:ascii="Arial" w:hAnsi="Arial" w:cs="Arial"/>
          <w:color w:val="000000"/>
          <w:sz w:val="22"/>
          <w:szCs w:val="22"/>
          <w:lang w:val="en-GB"/>
        </w:rPr>
        <w:t>(</w:t>
      </w:r>
      <w:r w:rsidRPr="00E47E49">
        <w:rPr>
          <w:rFonts w:ascii="Arial" w:hAnsi="Arial" w:cs="Arial"/>
          <w:color w:val="000000"/>
          <w:sz w:val="22"/>
          <w:szCs w:val="22"/>
        </w:rPr>
        <w:t>Unit: Thousand Baht</w:t>
      </w:r>
      <w:r w:rsidRPr="00E47E4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692"/>
        <w:gridCol w:w="18"/>
      </w:tblGrid>
      <w:tr w:rsidR="005A6603" w:rsidRPr="00E47E49" w:rsidTr="005A6603">
        <w:tc>
          <w:tcPr>
            <w:tcW w:w="5670" w:type="dxa"/>
          </w:tcPr>
          <w:p w:rsidR="005A6603" w:rsidRPr="00E47E49" w:rsidRDefault="005A6603" w:rsidP="00EA6CF9">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3"/>
          </w:tcPr>
          <w:p w:rsidR="005A6603" w:rsidRPr="00E47E49" w:rsidRDefault="005A6603" w:rsidP="00EA6CF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For the six-month periods ended 30 June</w:t>
            </w:r>
          </w:p>
        </w:tc>
      </w:tr>
      <w:tr w:rsidR="00792C69" w:rsidRPr="00E47E49" w:rsidTr="005A6603">
        <w:trPr>
          <w:gridAfter w:val="1"/>
          <w:wAfter w:w="18" w:type="dxa"/>
        </w:trPr>
        <w:tc>
          <w:tcPr>
            <w:tcW w:w="5670" w:type="dxa"/>
          </w:tcPr>
          <w:p w:rsidR="00792C69" w:rsidRPr="00E47E49" w:rsidRDefault="00792C69" w:rsidP="00792C69">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792C69" w:rsidRPr="00E47E49" w:rsidRDefault="001120B6"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E47E49">
              <w:rPr>
                <w:rFonts w:ascii="Arial" w:hAnsi="Arial" w:cs="Arial"/>
                <w:sz w:val="22"/>
                <w:szCs w:val="22"/>
              </w:rPr>
              <w:t>2020</w:t>
            </w:r>
          </w:p>
        </w:tc>
        <w:tc>
          <w:tcPr>
            <w:tcW w:w="1692" w:type="dxa"/>
          </w:tcPr>
          <w:p w:rsidR="00792C69" w:rsidRPr="00E47E49" w:rsidRDefault="001120B6"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E47E49">
              <w:rPr>
                <w:rFonts w:ascii="Arial" w:hAnsi="Arial" w:cs="Arial"/>
                <w:sz w:val="22"/>
                <w:szCs w:val="22"/>
              </w:rPr>
              <w:t>2019</w:t>
            </w:r>
          </w:p>
        </w:tc>
      </w:tr>
      <w:tr w:rsidR="00222675" w:rsidRPr="00E47E49" w:rsidTr="005A6603">
        <w:trPr>
          <w:gridAfter w:val="1"/>
          <w:wAfter w:w="18" w:type="dxa"/>
        </w:trPr>
        <w:tc>
          <w:tcPr>
            <w:tcW w:w="5670" w:type="dxa"/>
          </w:tcPr>
          <w:p w:rsidR="00222675" w:rsidRPr="00E47E49" w:rsidRDefault="00222675" w:rsidP="00222675">
            <w:pPr>
              <w:spacing w:line="380" w:lineRule="exact"/>
              <w:rPr>
                <w:rFonts w:ascii="Arial" w:hAnsi="Arial" w:cs="Arial"/>
                <w:sz w:val="22"/>
                <w:szCs w:val="22"/>
              </w:rPr>
            </w:pPr>
            <w:r w:rsidRPr="00E47E49">
              <w:rPr>
                <w:rFonts w:ascii="Arial" w:hAnsi="Arial" w:cs="Arial"/>
                <w:sz w:val="22"/>
                <w:szCs w:val="22"/>
              </w:rPr>
              <w:t>Gain (loss) on securities</w:t>
            </w:r>
            <w:r w:rsidR="00645C4E">
              <w:rPr>
                <w:rFonts w:ascii="Arial" w:hAnsi="Arial" w:cs="Arial"/>
                <w:sz w:val="22"/>
                <w:szCs w:val="22"/>
              </w:rPr>
              <w:t xml:space="preserve"> trading</w:t>
            </w:r>
          </w:p>
        </w:tc>
        <w:tc>
          <w:tcPr>
            <w:tcW w:w="1710" w:type="dxa"/>
            <w:vAlign w:val="bottom"/>
          </w:tcPr>
          <w:p w:rsidR="00222675" w:rsidRPr="00E47E49" w:rsidRDefault="005A6603" w:rsidP="00222675">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(40,459)</w:t>
            </w:r>
          </w:p>
        </w:tc>
        <w:tc>
          <w:tcPr>
            <w:tcW w:w="1692" w:type="dxa"/>
            <w:vAlign w:val="bottom"/>
          </w:tcPr>
          <w:p w:rsidR="00222675" w:rsidRPr="00E47E49" w:rsidRDefault="005A6603" w:rsidP="00222675">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126,480</w:t>
            </w:r>
          </w:p>
        </w:tc>
      </w:tr>
      <w:tr w:rsidR="00222675" w:rsidRPr="00E47E49" w:rsidTr="005A6603">
        <w:trPr>
          <w:gridAfter w:val="1"/>
          <w:wAfter w:w="18" w:type="dxa"/>
        </w:trPr>
        <w:tc>
          <w:tcPr>
            <w:tcW w:w="5670" w:type="dxa"/>
          </w:tcPr>
          <w:p w:rsidR="00222675" w:rsidRPr="00E47E49" w:rsidRDefault="00222675" w:rsidP="00222675">
            <w:pPr>
              <w:spacing w:line="380" w:lineRule="exact"/>
              <w:rPr>
                <w:rFonts w:ascii="Arial" w:hAnsi="Arial" w:cs="Arial"/>
                <w:sz w:val="22"/>
                <w:szCs w:val="22"/>
              </w:rPr>
            </w:pPr>
            <w:r w:rsidRPr="00E47E49">
              <w:rPr>
                <w:rFonts w:ascii="Arial" w:hAnsi="Arial" w:cs="Arial"/>
                <w:sz w:val="22"/>
                <w:szCs w:val="22"/>
              </w:rPr>
              <w:t xml:space="preserve">Gain </w:t>
            </w:r>
            <w:r w:rsidR="005A6603">
              <w:rPr>
                <w:rFonts w:ascii="Arial" w:hAnsi="Arial" w:cs="Arial"/>
                <w:sz w:val="22"/>
                <w:szCs w:val="22"/>
              </w:rPr>
              <w:t xml:space="preserve">(loss) </w:t>
            </w:r>
            <w:r w:rsidRPr="00E47E49">
              <w:rPr>
                <w:rFonts w:ascii="Arial" w:hAnsi="Arial" w:cs="Arial"/>
                <w:sz w:val="22"/>
                <w:szCs w:val="22"/>
              </w:rPr>
              <w:t>on derivatives</w:t>
            </w:r>
            <w:r w:rsidR="00645C4E">
              <w:rPr>
                <w:rFonts w:ascii="Arial" w:hAnsi="Arial" w:cs="Arial"/>
                <w:sz w:val="22"/>
                <w:szCs w:val="22"/>
              </w:rPr>
              <w:t xml:space="preserve"> trading</w:t>
            </w:r>
          </w:p>
        </w:tc>
        <w:tc>
          <w:tcPr>
            <w:tcW w:w="1710" w:type="dxa"/>
            <w:vAlign w:val="bottom"/>
          </w:tcPr>
          <w:p w:rsidR="00222675" w:rsidRPr="00E47E49" w:rsidRDefault="005A6603" w:rsidP="00222675">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69,047</w:t>
            </w:r>
          </w:p>
        </w:tc>
        <w:tc>
          <w:tcPr>
            <w:tcW w:w="1692" w:type="dxa"/>
            <w:vAlign w:val="bottom"/>
          </w:tcPr>
          <w:p w:rsidR="00222675" w:rsidRPr="00E47E49" w:rsidRDefault="005A6603" w:rsidP="00222675">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(63,805)</w:t>
            </w:r>
          </w:p>
        </w:tc>
      </w:tr>
      <w:tr w:rsidR="00222675" w:rsidRPr="00E47E49" w:rsidTr="005A6603">
        <w:trPr>
          <w:gridAfter w:val="1"/>
          <w:wAfter w:w="18" w:type="dxa"/>
        </w:trPr>
        <w:tc>
          <w:tcPr>
            <w:tcW w:w="5670" w:type="dxa"/>
          </w:tcPr>
          <w:p w:rsidR="00222675" w:rsidRPr="00E47E49" w:rsidRDefault="005A6603" w:rsidP="00222675">
            <w:pPr>
              <w:spacing w:line="380" w:lineRule="exact"/>
              <w:rPr>
                <w:rFonts w:ascii="Arial" w:hAnsi="Arial" w:cs="Arial"/>
                <w:sz w:val="22"/>
                <w:szCs w:val="22"/>
              </w:rPr>
            </w:pPr>
            <w:r>
              <w:rPr>
                <w:rFonts w:ascii="Arial" w:hAnsi="Arial" w:cs="Arial"/>
                <w:sz w:val="22"/>
                <w:szCs w:val="22"/>
              </w:rPr>
              <w:t>D</w:t>
            </w:r>
            <w:r w:rsidR="00222675" w:rsidRPr="00E47E49">
              <w:rPr>
                <w:rFonts w:ascii="Arial" w:hAnsi="Arial" w:cs="Arial"/>
                <w:sz w:val="22"/>
                <w:szCs w:val="22"/>
              </w:rPr>
              <w:t>ividend</w:t>
            </w:r>
            <w:r w:rsidR="00DA4D35">
              <w:rPr>
                <w:rFonts w:ascii="Arial" w:hAnsi="Arial" w:cs="Arial"/>
                <w:sz w:val="22"/>
                <w:szCs w:val="22"/>
              </w:rPr>
              <w:t xml:space="preserve"> income</w:t>
            </w:r>
          </w:p>
        </w:tc>
        <w:tc>
          <w:tcPr>
            <w:tcW w:w="1710" w:type="dxa"/>
            <w:vAlign w:val="bottom"/>
          </w:tcPr>
          <w:p w:rsidR="00222675" w:rsidRPr="00E47E49" w:rsidRDefault="005A6603" w:rsidP="00222675">
            <w:pPr>
              <w:widowControl/>
              <w:pBdr>
                <w:bottom w:val="sing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5,947</w:t>
            </w:r>
          </w:p>
        </w:tc>
        <w:tc>
          <w:tcPr>
            <w:tcW w:w="1692" w:type="dxa"/>
            <w:vAlign w:val="bottom"/>
          </w:tcPr>
          <w:p w:rsidR="00222675" w:rsidRPr="00E47E49" w:rsidRDefault="005A6603" w:rsidP="00222675">
            <w:pPr>
              <w:widowControl/>
              <w:pBdr>
                <w:bottom w:val="sing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15,992</w:t>
            </w:r>
          </w:p>
        </w:tc>
      </w:tr>
      <w:tr w:rsidR="00222675" w:rsidRPr="00E47E49" w:rsidTr="005A6603">
        <w:trPr>
          <w:gridAfter w:val="1"/>
          <w:wAfter w:w="18" w:type="dxa"/>
        </w:trPr>
        <w:tc>
          <w:tcPr>
            <w:tcW w:w="5670" w:type="dxa"/>
          </w:tcPr>
          <w:p w:rsidR="00222675" w:rsidRPr="00E47E49" w:rsidRDefault="00222675" w:rsidP="00222675">
            <w:pPr>
              <w:widowControl/>
              <w:spacing w:line="380" w:lineRule="exact"/>
              <w:ind w:left="162" w:right="-198" w:hanging="162"/>
              <w:rPr>
                <w:rFonts w:ascii="Arial" w:hAnsi="Arial" w:cs="Arial"/>
                <w:sz w:val="22"/>
                <w:szCs w:val="22"/>
              </w:rPr>
            </w:pPr>
            <w:r w:rsidRPr="00E47E49">
              <w:rPr>
                <w:rFonts w:ascii="Arial" w:hAnsi="Arial" w:cs="Arial"/>
                <w:sz w:val="22"/>
                <w:szCs w:val="22"/>
              </w:rPr>
              <w:t>Total</w:t>
            </w:r>
          </w:p>
        </w:tc>
        <w:tc>
          <w:tcPr>
            <w:tcW w:w="1710" w:type="dxa"/>
            <w:vAlign w:val="bottom"/>
          </w:tcPr>
          <w:p w:rsidR="00222675" w:rsidRPr="00E47E49" w:rsidRDefault="005A6603" w:rsidP="00222675">
            <w:pPr>
              <w:widowControl/>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34,535</w:t>
            </w:r>
          </w:p>
        </w:tc>
        <w:tc>
          <w:tcPr>
            <w:tcW w:w="1692" w:type="dxa"/>
            <w:vAlign w:val="bottom"/>
          </w:tcPr>
          <w:p w:rsidR="00222675" w:rsidRPr="00E47E49" w:rsidRDefault="005A6603" w:rsidP="00222675">
            <w:pPr>
              <w:widowControl/>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78,667</w:t>
            </w:r>
          </w:p>
        </w:tc>
      </w:tr>
    </w:tbl>
    <w:p w:rsidR="000508CA" w:rsidRPr="00E47E49" w:rsidRDefault="005A6603"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30</w:t>
      </w:r>
      <w:r w:rsidR="009909A3" w:rsidRPr="00E47E49">
        <w:rPr>
          <w:rFonts w:ascii="Arial" w:hAnsi="Arial"/>
          <w:b/>
          <w:bCs/>
          <w:sz w:val="22"/>
          <w:szCs w:val="22"/>
        </w:rPr>
        <w:t>.</w:t>
      </w:r>
      <w:r w:rsidR="000508CA" w:rsidRPr="00E47E49">
        <w:rPr>
          <w:rFonts w:ascii="Arial" w:hAnsi="Arial"/>
          <w:b/>
          <w:bCs/>
          <w:sz w:val="22"/>
          <w:szCs w:val="22"/>
        </w:rPr>
        <w:tab/>
        <w:t>Provident fund</w:t>
      </w:r>
    </w:p>
    <w:p w:rsidR="007C1717" w:rsidRPr="00E47E49"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E47E49">
        <w:rPr>
          <w:rFonts w:ascii="Arial" w:hAnsi="Arial"/>
          <w:sz w:val="22"/>
          <w:szCs w:val="22"/>
        </w:rPr>
        <w:tab/>
        <w:t>The Company and its employees</w:t>
      </w:r>
      <w:r w:rsidR="008D3814" w:rsidRPr="00E47E49">
        <w:rPr>
          <w:rFonts w:ascii="Arial" w:hAnsi="Arial"/>
          <w:sz w:val="22"/>
          <w:szCs w:val="22"/>
        </w:rPr>
        <w:t xml:space="preserve"> </w:t>
      </w:r>
      <w:r w:rsidRPr="00E47E49">
        <w:rPr>
          <w:rFonts w:ascii="Arial" w:hAnsi="Arial"/>
          <w:sz w:val="22"/>
          <w:szCs w:val="22"/>
        </w:rPr>
        <w:t>have jointly established provident fund in accordance with the Provident F</w:t>
      </w:r>
      <w:r w:rsidR="008D3814" w:rsidRPr="00E47E49">
        <w:rPr>
          <w:rFonts w:ascii="Arial" w:hAnsi="Arial"/>
          <w:sz w:val="22"/>
          <w:szCs w:val="22"/>
        </w:rPr>
        <w:t xml:space="preserve">und Act B.E. 2530. The Company </w:t>
      </w:r>
      <w:r w:rsidRPr="00E47E49">
        <w:rPr>
          <w:rFonts w:ascii="Arial" w:hAnsi="Arial"/>
          <w:sz w:val="22"/>
          <w:szCs w:val="22"/>
        </w:rPr>
        <w:t xml:space="preserve">and </w:t>
      </w:r>
      <w:r w:rsidR="008D3814" w:rsidRPr="00E47E49">
        <w:rPr>
          <w:rFonts w:ascii="Arial" w:hAnsi="Arial"/>
          <w:sz w:val="22"/>
          <w:szCs w:val="22"/>
        </w:rPr>
        <w:t xml:space="preserve">its </w:t>
      </w:r>
      <w:r w:rsidRPr="00E47E49">
        <w:rPr>
          <w:rFonts w:ascii="Arial" w:hAnsi="Arial"/>
          <w:sz w:val="22"/>
          <w:szCs w:val="22"/>
        </w:rPr>
        <w:t>em</w:t>
      </w:r>
      <w:r w:rsidR="003E2D65" w:rsidRPr="00E47E49">
        <w:rPr>
          <w:rFonts w:ascii="Arial" w:hAnsi="Arial"/>
          <w:sz w:val="22"/>
          <w:szCs w:val="22"/>
        </w:rPr>
        <w:t>ployees contributed to the fund monthly at the rates of 4% to 8%</w:t>
      </w:r>
      <w:r w:rsidRPr="00E47E49">
        <w:rPr>
          <w:rFonts w:ascii="Arial" w:hAnsi="Arial"/>
          <w:sz w:val="22"/>
          <w:szCs w:val="22"/>
        </w:rPr>
        <w:t xml:space="preserve"> </w:t>
      </w:r>
      <w:r w:rsidR="003E2D65" w:rsidRPr="00E47E49">
        <w:rPr>
          <w:rFonts w:ascii="Arial" w:hAnsi="Arial"/>
          <w:sz w:val="22"/>
          <w:szCs w:val="22"/>
        </w:rPr>
        <w:t>of basic salary. The fund</w:t>
      </w:r>
      <w:r w:rsidRPr="00E47E49">
        <w:rPr>
          <w:rFonts w:ascii="Arial" w:hAnsi="Arial"/>
          <w:sz w:val="22"/>
          <w:szCs w:val="22"/>
        </w:rPr>
        <w:t xml:space="preserve">, which </w:t>
      </w:r>
      <w:r w:rsidR="003E2D65" w:rsidRPr="00E47E49">
        <w:rPr>
          <w:rFonts w:ascii="Arial" w:hAnsi="Arial"/>
          <w:sz w:val="22"/>
          <w:szCs w:val="22"/>
        </w:rPr>
        <w:t>is</w:t>
      </w:r>
      <w:r w:rsidRPr="00E47E49">
        <w:rPr>
          <w:rFonts w:ascii="Arial" w:hAnsi="Arial"/>
          <w:sz w:val="22"/>
          <w:szCs w:val="22"/>
        </w:rPr>
        <w:t xml:space="preserve"> managed by</w:t>
      </w:r>
      <w:r w:rsidRPr="00E47E49">
        <w:rPr>
          <w:rFonts w:ascii="Arial" w:hAnsi="Arial"/>
          <w:sz w:val="22"/>
          <w:szCs w:val="22"/>
          <w:cs/>
        </w:rPr>
        <w:t xml:space="preserve"> </w:t>
      </w:r>
      <w:proofErr w:type="spellStart"/>
      <w:r w:rsidRPr="00E47E49">
        <w:rPr>
          <w:rFonts w:ascii="Arial" w:hAnsi="Arial"/>
          <w:sz w:val="22"/>
          <w:szCs w:val="22"/>
        </w:rPr>
        <w:t>BBL</w:t>
      </w:r>
      <w:proofErr w:type="spellEnd"/>
      <w:r w:rsidRPr="00E47E49">
        <w:rPr>
          <w:rFonts w:ascii="Arial" w:hAnsi="Arial"/>
          <w:sz w:val="22"/>
          <w:szCs w:val="22"/>
        </w:rPr>
        <w:t xml:space="preserve"> </w:t>
      </w:r>
      <w:r w:rsidR="00D51803" w:rsidRPr="00E47E49">
        <w:rPr>
          <w:rFonts w:ascii="Arial" w:hAnsi="Arial"/>
          <w:sz w:val="22"/>
          <w:szCs w:val="22"/>
        </w:rPr>
        <w:t xml:space="preserve">Asset Management Company </w:t>
      </w:r>
      <w:r w:rsidR="00073005" w:rsidRPr="00E47E49">
        <w:rPr>
          <w:rFonts w:ascii="Arial" w:hAnsi="Arial"/>
          <w:sz w:val="22"/>
          <w:szCs w:val="22"/>
        </w:rPr>
        <w:t>Limited,</w:t>
      </w:r>
      <w:r w:rsidRPr="00E47E49">
        <w:rPr>
          <w:rFonts w:ascii="Arial" w:hAnsi="Arial"/>
          <w:sz w:val="22"/>
          <w:szCs w:val="22"/>
        </w:rPr>
        <w:t xml:space="preserve"> will be paid to employees upon termination in accordance with the fund rules. </w:t>
      </w:r>
    </w:p>
    <w:p w:rsidR="000508CA" w:rsidRPr="00E47E49"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E47E49">
        <w:rPr>
          <w:rFonts w:ascii="Arial" w:hAnsi="Arial"/>
          <w:sz w:val="22"/>
          <w:szCs w:val="22"/>
        </w:rPr>
        <w:tab/>
      </w:r>
      <w:r w:rsidR="00B07AF9" w:rsidRPr="00E47E49">
        <w:rPr>
          <w:rFonts w:ascii="Arial" w:hAnsi="Arial" w:cs="Arial"/>
          <w:sz w:val="22"/>
          <w:szCs w:val="22"/>
        </w:rPr>
        <w:t>The contributio</w:t>
      </w:r>
      <w:r w:rsidR="00B6674B" w:rsidRPr="00E47E49">
        <w:rPr>
          <w:rFonts w:ascii="Arial" w:hAnsi="Arial" w:cs="Arial"/>
          <w:sz w:val="22"/>
          <w:szCs w:val="22"/>
        </w:rPr>
        <w:t xml:space="preserve">ns for the </w:t>
      </w:r>
      <w:r w:rsidR="00781A39" w:rsidRPr="00E47E49">
        <w:rPr>
          <w:rFonts w:ascii="Arial" w:hAnsi="Arial" w:cs="Arial"/>
          <w:sz w:val="22"/>
          <w:szCs w:val="22"/>
        </w:rPr>
        <w:t>periods</w:t>
      </w:r>
      <w:r w:rsidR="00B6674B" w:rsidRPr="00E47E49">
        <w:rPr>
          <w:rFonts w:ascii="Arial" w:hAnsi="Arial" w:cs="Arial"/>
          <w:sz w:val="22"/>
          <w:szCs w:val="22"/>
        </w:rPr>
        <w:t xml:space="preserve"> were </w:t>
      </w:r>
      <w:proofErr w:type="spellStart"/>
      <w:r w:rsidR="00B6674B" w:rsidRPr="00E47E49">
        <w:rPr>
          <w:rFonts w:ascii="Arial" w:hAnsi="Arial" w:cs="Arial"/>
          <w:sz w:val="22"/>
          <w:szCs w:val="22"/>
        </w:rPr>
        <w:t>recognis</w:t>
      </w:r>
      <w:r w:rsidR="00B07AF9" w:rsidRPr="00E47E49">
        <w:rPr>
          <w:rFonts w:ascii="Arial" w:hAnsi="Arial" w:cs="Arial"/>
          <w:sz w:val="22"/>
          <w:szCs w:val="22"/>
        </w:rPr>
        <w:t>ed</w:t>
      </w:r>
      <w:proofErr w:type="spellEnd"/>
      <w:r w:rsidR="00B07AF9" w:rsidRPr="00E47E49">
        <w:rPr>
          <w:rFonts w:ascii="Arial" w:hAnsi="Arial" w:cs="Arial"/>
          <w:sz w:val="22"/>
          <w:szCs w:val="22"/>
        </w:rPr>
        <w:t xml:space="preserve"> as expenses as follows:</w:t>
      </w:r>
    </w:p>
    <w:p w:rsidR="000508CA" w:rsidRPr="00E47E49"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E47E49">
        <w:rPr>
          <w:rFonts w:ascii="Arial" w:hAnsi="Arial"/>
          <w:color w:val="000000"/>
          <w:sz w:val="22"/>
          <w:szCs w:val="22"/>
          <w:lang w:val="en-GB"/>
        </w:rPr>
        <w:t xml:space="preserve"> </w:t>
      </w:r>
      <w:r w:rsidR="000508CA" w:rsidRPr="00E47E49">
        <w:rPr>
          <w:rFonts w:ascii="Arial" w:hAnsi="Arial"/>
          <w:color w:val="000000"/>
          <w:sz w:val="22"/>
          <w:szCs w:val="22"/>
          <w:lang w:val="en-GB"/>
        </w:rPr>
        <w:t>(</w:t>
      </w:r>
      <w:r w:rsidR="000508CA" w:rsidRPr="00E47E49">
        <w:rPr>
          <w:rFonts w:ascii="Arial" w:hAnsi="Arial"/>
          <w:color w:val="000000"/>
          <w:sz w:val="22"/>
          <w:szCs w:val="22"/>
        </w:rPr>
        <w:t>Unit: Million Baht</w:t>
      </w:r>
      <w:r w:rsidR="000508CA" w:rsidRPr="00E47E49">
        <w:rPr>
          <w:rFonts w:ascii="Arial" w:hAnsi="Arial"/>
          <w:color w:val="000000"/>
          <w:sz w:val="22"/>
          <w:szCs w:val="22"/>
          <w:lang w:val="en-GB"/>
        </w:rPr>
        <w:t>)</w:t>
      </w:r>
    </w:p>
    <w:tbl>
      <w:tblPr>
        <w:tblW w:w="8982" w:type="dxa"/>
        <w:tblInd w:w="558" w:type="dxa"/>
        <w:tblLayout w:type="fixed"/>
        <w:tblLook w:val="0000" w:firstRow="0" w:lastRow="0" w:firstColumn="0" w:lastColumn="0" w:noHBand="0" w:noVBand="0"/>
      </w:tblPr>
      <w:tblGrid>
        <w:gridCol w:w="5562"/>
        <w:gridCol w:w="1710"/>
        <w:gridCol w:w="1710"/>
      </w:tblGrid>
      <w:tr w:rsidR="005A6603" w:rsidRPr="00E47E49" w:rsidTr="00EA6CF9">
        <w:tc>
          <w:tcPr>
            <w:tcW w:w="5562" w:type="dxa"/>
          </w:tcPr>
          <w:p w:rsidR="005A6603" w:rsidRPr="00E47E49" w:rsidRDefault="005A6603" w:rsidP="005A6603">
            <w:pPr>
              <w:tabs>
                <w:tab w:val="left" w:pos="2880"/>
                <w:tab w:val="right" w:pos="5040"/>
                <w:tab w:val="right" w:pos="6390"/>
                <w:tab w:val="right" w:pos="8190"/>
              </w:tabs>
              <w:spacing w:line="380" w:lineRule="exact"/>
              <w:ind w:right="-43"/>
              <w:jc w:val="both"/>
              <w:rPr>
                <w:rFonts w:ascii="Arial" w:hAnsi="Arial"/>
                <w:sz w:val="22"/>
                <w:szCs w:val="22"/>
              </w:rPr>
            </w:pPr>
          </w:p>
        </w:tc>
        <w:tc>
          <w:tcPr>
            <w:tcW w:w="3420" w:type="dxa"/>
            <w:gridSpan w:val="2"/>
          </w:tcPr>
          <w:p w:rsidR="005A6603" w:rsidRPr="00E47E49" w:rsidRDefault="005A6603" w:rsidP="005A6603">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For the six-month periods ended 30 June</w:t>
            </w:r>
          </w:p>
        </w:tc>
      </w:tr>
      <w:tr w:rsidR="005A6603" w:rsidRPr="00E47E49" w:rsidTr="005A6603">
        <w:tc>
          <w:tcPr>
            <w:tcW w:w="5562" w:type="dxa"/>
          </w:tcPr>
          <w:p w:rsidR="005A6603" w:rsidRPr="00E47E49" w:rsidRDefault="005A6603" w:rsidP="005A6603">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rsidR="005A6603" w:rsidRPr="00E47E49" w:rsidRDefault="005A6603" w:rsidP="005A6603">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E47E49">
              <w:rPr>
                <w:rFonts w:ascii="Arial" w:hAnsi="Arial" w:cs="Arial"/>
                <w:sz w:val="22"/>
                <w:szCs w:val="22"/>
              </w:rPr>
              <w:t>2020</w:t>
            </w:r>
          </w:p>
        </w:tc>
        <w:tc>
          <w:tcPr>
            <w:tcW w:w="1710" w:type="dxa"/>
          </w:tcPr>
          <w:p w:rsidR="005A6603" w:rsidRPr="00E47E49" w:rsidRDefault="005A6603" w:rsidP="005A6603">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E47E49">
              <w:rPr>
                <w:rFonts w:ascii="Arial" w:hAnsi="Arial" w:cs="Arial"/>
                <w:sz w:val="22"/>
                <w:szCs w:val="22"/>
              </w:rPr>
              <w:t>2019</w:t>
            </w:r>
          </w:p>
        </w:tc>
      </w:tr>
      <w:tr w:rsidR="005A6603" w:rsidRPr="00E47E49" w:rsidTr="005A6603">
        <w:tc>
          <w:tcPr>
            <w:tcW w:w="5562" w:type="dxa"/>
          </w:tcPr>
          <w:p w:rsidR="005A6603" w:rsidRPr="00E47E49" w:rsidRDefault="005A6603" w:rsidP="005A6603">
            <w:pPr>
              <w:widowControl/>
              <w:spacing w:line="380" w:lineRule="exact"/>
              <w:ind w:right="-115"/>
              <w:rPr>
                <w:rFonts w:ascii="Arial" w:hAnsi="Arial"/>
                <w:color w:val="000000"/>
                <w:sz w:val="22"/>
                <w:szCs w:val="22"/>
                <w:cs/>
                <w:lang w:val="en-GB"/>
              </w:rPr>
            </w:pPr>
            <w:r w:rsidRPr="00E47E49">
              <w:rPr>
                <w:rFonts w:ascii="Arial" w:hAnsi="Arial"/>
                <w:color w:val="000000"/>
                <w:sz w:val="22"/>
                <w:szCs w:val="22"/>
              </w:rPr>
              <w:t>Contributions to provident fund</w:t>
            </w:r>
          </w:p>
        </w:tc>
        <w:tc>
          <w:tcPr>
            <w:tcW w:w="1710" w:type="dxa"/>
          </w:tcPr>
          <w:p w:rsidR="005A6603" w:rsidRPr="00E47E49" w:rsidRDefault="005A6603" w:rsidP="005A6603">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9</w:t>
            </w:r>
          </w:p>
        </w:tc>
        <w:tc>
          <w:tcPr>
            <w:tcW w:w="1710" w:type="dxa"/>
          </w:tcPr>
          <w:p w:rsidR="005A6603" w:rsidRPr="00E47E49" w:rsidRDefault="005A6603" w:rsidP="005A6603">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9</w:t>
            </w:r>
          </w:p>
        </w:tc>
      </w:tr>
    </w:tbl>
    <w:p w:rsidR="005A6603"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rPr>
      </w:pPr>
    </w:p>
    <w:p w:rsidR="000508CA" w:rsidRPr="00E47E49"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31</w:t>
      </w:r>
      <w:r w:rsidR="000508CA" w:rsidRPr="00E47E49">
        <w:rPr>
          <w:rFonts w:ascii="Arial" w:hAnsi="Arial"/>
          <w:b/>
          <w:bCs/>
          <w:sz w:val="22"/>
          <w:szCs w:val="22"/>
        </w:rPr>
        <w:t>.</w:t>
      </w:r>
      <w:r w:rsidR="000508CA" w:rsidRPr="00E47E49">
        <w:rPr>
          <w:rFonts w:ascii="Arial" w:hAnsi="Arial"/>
          <w:b/>
          <w:bCs/>
          <w:sz w:val="22"/>
          <w:szCs w:val="22"/>
        </w:rPr>
        <w:tab/>
        <w:t>Earnings per share</w:t>
      </w:r>
    </w:p>
    <w:p w:rsidR="00546CE0" w:rsidRPr="00E47E49" w:rsidRDefault="00546CE0" w:rsidP="00546CE0">
      <w:pPr>
        <w:tabs>
          <w:tab w:val="left" w:pos="2160"/>
        </w:tabs>
        <w:spacing w:before="120" w:after="240" w:line="380" w:lineRule="exact"/>
        <w:ind w:left="547" w:hanging="547"/>
        <w:jc w:val="both"/>
        <w:rPr>
          <w:rFonts w:ascii="Arial" w:hAnsi="Arial"/>
          <w:sz w:val="22"/>
          <w:szCs w:val="22"/>
        </w:rPr>
      </w:pPr>
      <w:r w:rsidRPr="00E47E49">
        <w:rPr>
          <w:rFonts w:ascii="Arial" w:hAnsi="Arial"/>
          <w:sz w:val="22"/>
          <w:szCs w:val="22"/>
        </w:rPr>
        <w:tab/>
        <w:t xml:space="preserve">Basic earnings per share is determined by dividing profit for the </w:t>
      </w:r>
      <w:r w:rsidR="00CE47F2" w:rsidRPr="00E47E49">
        <w:rPr>
          <w:rFonts w:ascii="Arial" w:hAnsi="Arial"/>
          <w:sz w:val="22"/>
          <w:szCs w:val="22"/>
        </w:rPr>
        <w:t xml:space="preserve">period </w:t>
      </w:r>
      <w:r w:rsidRPr="00E47E49">
        <w:rPr>
          <w:rFonts w:ascii="Arial" w:hAnsi="Arial"/>
          <w:sz w:val="22"/>
          <w:szCs w:val="22"/>
        </w:rPr>
        <w:t xml:space="preserve">attributable to equity holders of the Company (excluding other comprehensive income) by the weighted average number of ordinary shares in issue during the </w:t>
      </w:r>
      <w:r w:rsidR="00A86750" w:rsidRPr="00E47E49">
        <w:rPr>
          <w:rFonts w:ascii="Arial" w:hAnsi="Arial"/>
          <w:sz w:val="22"/>
          <w:szCs w:val="22"/>
        </w:rPr>
        <w:t>period</w:t>
      </w:r>
      <w:r w:rsidRPr="00E47E49">
        <w:rPr>
          <w:rFonts w:ascii="Arial" w:hAnsi="Arial"/>
          <w:sz w:val="22"/>
          <w:szCs w:val="22"/>
        </w:rPr>
        <w:t>.</w:t>
      </w:r>
    </w:p>
    <w:tbl>
      <w:tblPr>
        <w:tblW w:w="9090" w:type="dxa"/>
        <w:tblInd w:w="450" w:type="dxa"/>
        <w:tblLayout w:type="fixed"/>
        <w:tblLook w:val="0000" w:firstRow="0" w:lastRow="0" w:firstColumn="0" w:lastColumn="0" w:noHBand="0" w:noVBand="0"/>
      </w:tblPr>
      <w:tblGrid>
        <w:gridCol w:w="5670"/>
        <w:gridCol w:w="1710"/>
        <w:gridCol w:w="1710"/>
      </w:tblGrid>
      <w:tr w:rsidR="005A6603" w:rsidRPr="00E47E49" w:rsidTr="00714A1E">
        <w:tc>
          <w:tcPr>
            <w:tcW w:w="5670" w:type="dxa"/>
          </w:tcPr>
          <w:p w:rsidR="005A6603" w:rsidRPr="00E47E49" w:rsidRDefault="005A6603" w:rsidP="00EA6CF9">
            <w:pPr>
              <w:tabs>
                <w:tab w:val="left" w:pos="2880"/>
                <w:tab w:val="right" w:pos="5040"/>
                <w:tab w:val="right" w:pos="6390"/>
                <w:tab w:val="right" w:pos="8190"/>
              </w:tabs>
              <w:spacing w:line="380" w:lineRule="exact"/>
              <w:ind w:right="-43"/>
              <w:jc w:val="both"/>
              <w:rPr>
                <w:rFonts w:ascii="Arial" w:hAnsi="Arial"/>
                <w:sz w:val="22"/>
                <w:szCs w:val="22"/>
              </w:rPr>
            </w:pPr>
          </w:p>
        </w:tc>
        <w:tc>
          <w:tcPr>
            <w:tcW w:w="3420" w:type="dxa"/>
            <w:gridSpan w:val="2"/>
          </w:tcPr>
          <w:p w:rsidR="005A6603" w:rsidRPr="00E47E49" w:rsidRDefault="005A6603" w:rsidP="00EA6CF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For the six-month periods ended 30 June</w:t>
            </w:r>
          </w:p>
        </w:tc>
      </w:tr>
      <w:tr w:rsidR="00792C69" w:rsidRPr="00E47E49" w:rsidTr="00714A1E">
        <w:tc>
          <w:tcPr>
            <w:tcW w:w="5670" w:type="dxa"/>
          </w:tcPr>
          <w:p w:rsidR="00792C69" w:rsidRPr="00E47E49" w:rsidRDefault="00792C69"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rsidR="00792C69" w:rsidRPr="00E47E49" w:rsidRDefault="001120B6"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E47E49">
              <w:rPr>
                <w:rFonts w:ascii="Arial" w:hAnsi="Arial" w:cs="Arial"/>
                <w:sz w:val="22"/>
                <w:szCs w:val="22"/>
              </w:rPr>
              <w:t>2020</w:t>
            </w:r>
          </w:p>
        </w:tc>
        <w:tc>
          <w:tcPr>
            <w:tcW w:w="1710" w:type="dxa"/>
          </w:tcPr>
          <w:p w:rsidR="00792C69" w:rsidRPr="00E47E49" w:rsidRDefault="001120B6"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E47E49">
              <w:rPr>
                <w:rFonts w:ascii="Arial" w:hAnsi="Arial" w:cs="Arial"/>
                <w:sz w:val="22"/>
                <w:szCs w:val="22"/>
              </w:rPr>
              <w:t>2019</w:t>
            </w:r>
          </w:p>
        </w:tc>
      </w:tr>
      <w:tr w:rsidR="00222675" w:rsidRPr="00E47E49" w:rsidTr="00714A1E">
        <w:tc>
          <w:tcPr>
            <w:tcW w:w="5670" w:type="dxa"/>
            <w:vAlign w:val="bottom"/>
          </w:tcPr>
          <w:p w:rsidR="00222675" w:rsidRPr="00E47E49" w:rsidRDefault="00222675" w:rsidP="00222675">
            <w:pPr>
              <w:tabs>
                <w:tab w:val="left" w:pos="2880"/>
                <w:tab w:val="right" w:pos="5040"/>
                <w:tab w:val="right" w:pos="6390"/>
                <w:tab w:val="right" w:pos="8190"/>
              </w:tabs>
              <w:spacing w:line="380" w:lineRule="exact"/>
              <w:ind w:left="238" w:right="-108" w:hanging="256"/>
              <w:rPr>
                <w:rFonts w:ascii="Arial" w:hAnsi="Arial" w:cs="Arial"/>
                <w:sz w:val="22"/>
                <w:szCs w:val="22"/>
                <w:cs/>
              </w:rPr>
            </w:pPr>
            <w:r w:rsidRPr="00E47E49">
              <w:rPr>
                <w:rFonts w:ascii="Arial" w:hAnsi="Arial" w:cs="Arial"/>
                <w:sz w:val="22"/>
                <w:szCs w:val="22"/>
              </w:rPr>
              <w:t>Profit for the period</w:t>
            </w:r>
            <w:r w:rsidRPr="00E47E49">
              <w:rPr>
                <w:rFonts w:ascii="Arial" w:hAnsi="Arial" w:cs="Arial"/>
                <w:sz w:val="22"/>
                <w:szCs w:val="22"/>
                <w:cs/>
              </w:rPr>
              <w:t xml:space="preserve"> </w:t>
            </w:r>
            <w:r w:rsidRPr="00E47E49">
              <w:rPr>
                <w:rFonts w:ascii="Arial" w:hAnsi="Arial" w:cs="Arial"/>
                <w:sz w:val="22"/>
                <w:szCs w:val="22"/>
              </w:rPr>
              <w:t>(Baht)</w:t>
            </w:r>
          </w:p>
        </w:tc>
        <w:tc>
          <w:tcPr>
            <w:tcW w:w="1710" w:type="dxa"/>
          </w:tcPr>
          <w:p w:rsidR="00222675" w:rsidRPr="00E47E49" w:rsidRDefault="005A6603"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130,057,932</w:t>
            </w:r>
          </w:p>
        </w:tc>
        <w:tc>
          <w:tcPr>
            <w:tcW w:w="1710" w:type="dxa"/>
          </w:tcPr>
          <w:p w:rsidR="00222675" w:rsidRPr="00E47E49" w:rsidRDefault="005A6603"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72,161,893</w:t>
            </w:r>
          </w:p>
        </w:tc>
      </w:tr>
      <w:tr w:rsidR="00222675" w:rsidRPr="00E47E49" w:rsidTr="00714A1E">
        <w:tc>
          <w:tcPr>
            <w:tcW w:w="5670" w:type="dxa"/>
            <w:vAlign w:val="bottom"/>
          </w:tcPr>
          <w:p w:rsidR="00222675" w:rsidRPr="00E47E49" w:rsidRDefault="00222675" w:rsidP="00222675">
            <w:pPr>
              <w:tabs>
                <w:tab w:val="left" w:pos="2880"/>
                <w:tab w:val="right" w:pos="5040"/>
                <w:tab w:val="right" w:pos="6390"/>
                <w:tab w:val="right" w:pos="8190"/>
              </w:tabs>
              <w:spacing w:line="380" w:lineRule="exact"/>
              <w:ind w:left="238" w:right="-198" w:hanging="256"/>
              <w:rPr>
                <w:rFonts w:ascii="Arial" w:hAnsi="Arial" w:cs="Arial"/>
                <w:sz w:val="22"/>
                <w:szCs w:val="22"/>
              </w:rPr>
            </w:pPr>
            <w:r w:rsidRPr="00E47E49">
              <w:rPr>
                <w:rFonts w:ascii="Arial" w:hAnsi="Arial" w:cs="Arial"/>
                <w:sz w:val="22"/>
                <w:szCs w:val="22"/>
              </w:rPr>
              <w:t>Weighted average number of ordinary shares (shares)</w:t>
            </w:r>
          </w:p>
        </w:tc>
        <w:tc>
          <w:tcPr>
            <w:tcW w:w="1710" w:type="dxa"/>
          </w:tcPr>
          <w:p w:rsidR="00222675" w:rsidRPr="00E47E49" w:rsidRDefault="005A6603"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450,000,000</w:t>
            </w:r>
          </w:p>
        </w:tc>
        <w:tc>
          <w:tcPr>
            <w:tcW w:w="1710" w:type="dxa"/>
          </w:tcPr>
          <w:p w:rsidR="00222675" w:rsidRPr="00E47E49" w:rsidRDefault="005A6603"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450,000,000</w:t>
            </w:r>
          </w:p>
        </w:tc>
      </w:tr>
      <w:tr w:rsidR="00222675" w:rsidRPr="00E47E49" w:rsidTr="00714A1E">
        <w:tc>
          <w:tcPr>
            <w:tcW w:w="5670" w:type="dxa"/>
            <w:vAlign w:val="bottom"/>
          </w:tcPr>
          <w:p w:rsidR="00222675" w:rsidRPr="00E47E49" w:rsidRDefault="00222675" w:rsidP="00222675">
            <w:pPr>
              <w:tabs>
                <w:tab w:val="left" w:pos="2862"/>
                <w:tab w:val="right" w:pos="5040"/>
                <w:tab w:val="right" w:pos="6390"/>
                <w:tab w:val="right" w:pos="8190"/>
              </w:tabs>
              <w:spacing w:line="380" w:lineRule="exact"/>
              <w:ind w:left="238" w:right="-108" w:hanging="256"/>
              <w:rPr>
                <w:rFonts w:ascii="Arial" w:hAnsi="Arial" w:cs="Arial"/>
                <w:sz w:val="22"/>
                <w:szCs w:val="22"/>
              </w:rPr>
            </w:pPr>
            <w:r w:rsidRPr="00E47E49">
              <w:rPr>
                <w:rFonts w:ascii="Arial" w:hAnsi="Arial" w:cs="Arial"/>
                <w:sz w:val="22"/>
                <w:szCs w:val="22"/>
              </w:rPr>
              <w:t>Earnings per share (Baht/share)</w:t>
            </w:r>
          </w:p>
        </w:tc>
        <w:tc>
          <w:tcPr>
            <w:tcW w:w="1710" w:type="dxa"/>
          </w:tcPr>
          <w:p w:rsidR="00222675" w:rsidRPr="00E47E49" w:rsidRDefault="005A6603" w:rsidP="00222675">
            <w:pPr>
              <w:widowControl/>
              <w:tabs>
                <w:tab w:val="decimal" w:pos="1062"/>
              </w:tabs>
              <w:spacing w:line="380" w:lineRule="exact"/>
              <w:ind w:left="14"/>
              <w:rPr>
                <w:rFonts w:ascii="Arial" w:hAnsi="Arial"/>
                <w:color w:val="000000"/>
                <w:sz w:val="22"/>
                <w:szCs w:val="22"/>
              </w:rPr>
            </w:pPr>
            <w:r>
              <w:rPr>
                <w:rFonts w:ascii="Arial" w:hAnsi="Arial"/>
                <w:color w:val="000000"/>
                <w:sz w:val="22"/>
                <w:szCs w:val="22"/>
              </w:rPr>
              <w:t>0.29</w:t>
            </w:r>
          </w:p>
        </w:tc>
        <w:tc>
          <w:tcPr>
            <w:tcW w:w="1710" w:type="dxa"/>
          </w:tcPr>
          <w:p w:rsidR="00222675" w:rsidRPr="00E47E49" w:rsidRDefault="005A6603" w:rsidP="00222675">
            <w:pPr>
              <w:widowControl/>
              <w:tabs>
                <w:tab w:val="decimal" w:pos="1062"/>
              </w:tabs>
              <w:spacing w:line="380" w:lineRule="exact"/>
              <w:ind w:left="14"/>
              <w:rPr>
                <w:rFonts w:ascii="Arial" w:hAnsi="Arial"/>
                <w:color w:val="000000"/>
                <w:sz w:val="22"/>
                <w:szCs w:val="22"/>
              </w:rPr>
            </w:pPr>
            <w:r>
              <w:rPr>
                <w:rFonts w:ascii="Arial" w:hAnsi="Arial"/>
                <w:color w:val="000000"/>
                <w:sz w:val="22"/>
                <w:szCs w:val="22"/>
              </w:rPr>
              <w:t>0.16</w:t>
            </w:r>
          </w:p>
        </w:tc>
      </w:tr>
    </w:tbl>
    <w:p w:rsidR="00CF739E" w:rsidRPr="00E47E49" w:rsidRDefault="005A6603"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32</w:t>
      </w:r>
      <w:r w:rsidR="00CF739E" w:rsidRPr="00E47E49">
        <w:rPr>
          <w:rFonts w:ascii="Arial" w:hAnsi="Arial"/>
          <w:b/>
          <w:bCs/>
          <w:sz w:val="22"/>
          <w:szCs w:val="22"/>
        </w:rPr>
        <w:t>.</w:t>
      </w:r>
      <w:r w:rsidR="00CF739E" w:rsidRPr="00E47E49">
        <w:rPr>
          <w:rFonts w:ascii="Arial" w:hAnsi="Arial"/>
          <w:b/>
          <w:bCs/>
          <w:sz w:val="22"/>
          <w:szCs w:val="22"/>
        </w:rPr>
        <w:tab/>
        <w:t>Dividends</w:t>
      </w:r>
    </w:p>
    <w:tbl>
      <w:tblPr>
        <w:tblStyle w:val="TableGrid"/>
        <w:tblW w:w="89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6"/>
        <w:gridCol w:w="3132"/>
        <w:gridCol w:w="1602"/>
        <w:gridCol w:w="1710"/>
      </w:tblGrid>
      <w:tr w:rsidR="00CF739E" w:rsidRPr="00E47E49" w:rsidTr="005A6603">
        <w:tc>
          <w:tcPr>
            <w:tcW w:w="2526" w:type="dxa"/>
          </w:tcPr>
          <w:p w:rsidR="00CF739E" w:rsidRPr="00E47E49"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rsidR="00CF739E" w:rsidRPr="00E47E49"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rsidR="00CF739E" w:rsidRPr="00E47E49"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rsidR="00CF739E" w:rsidRPr="00E47E49" w:rsidRDefault="00CF739E" w:rsidP="00CF739E">
            <w:pPr>
              <w:spacing w:line="320" w:lineRule="exact"/>
              <w:jc w:val="center"/>
              <w:rPr>
                <w:rFonts w:ascii="Arial" w:hAnsi="Arial"/>
                <w:sz w:val="18"/>
                <w:szCs w:val="18"/>
              </w:rPr>
            </w:pPr>
            <w:r w:rsidRPr="00E47E49">
              <w:rPr>
                <w:rFonts w:ascii="Arial" w:hAnsi="Arial"/>
                <w:sz w:val="18"/>
                <w:szCs w:val="18"/>
              </w:rPr>
              <w:t xml:space="preserve">Dividend </w:t>
            </w:r>
          </w:p>
        </w:tc>
      </w:tr>
      <w:tr w:rsidR="00CF739E" w:rsidRPr="00E47E49" w:rsidTr="005A6603">
        <w:tc>
          <w:tcPr>
            <w:tcW w:w="2526" w:type="dxa"/>
          </w:tcPr>
          <w:p w:rsidR="00CF739E" w:rsidRPr="00E47E49" w:rsidRDefault="00CF739E" w:rsidP="00CF739E">
            <w:pPr>
              <w:pBdr>
                <w:bottom w:val="single" w:sz="4" w:space="1" w:color="auto"/>
              </w:pBdr>
              <w:spacing w:line="320" w:lineRule="exact"/>
              <w:jc w:val="center"/>
              <w:rPr>
                <w:rFonts w:ascii="Arial" w:hAnsi="Arial"/>
                <w:sz w:val="18"/>
                <w:szCs w:val="18"/>
              </w:rPr>
            </w:pPr>
            <w:r w:rsidRPr="00E47E49">
              <w:rPr>
                <w:rFonts w:ascii="Arial" w:hAnsi="Arial"/>
                <w:sz w:val="18"/>
                <w:szCs w:val="18"/>
              </w:rPr>
              <w:t>Dividend</w:t>
            </w:r>
          </w:p>
        </w:tc>
        <w:tc>
          <w:tcPr>
            <w:tcW w:w="3132" w:type="dxa"/>
          </w:tcPr>
          <w:p w:rsidR="00CF739E" w:rsidRPr="00E47E49" w:rsidRDefault="00CF739E" w:rsidP="00CF739E">
            <w:pPr>
              <w:pBdr>
                <w:bottom w:val="single" w:sz="4" w:space="1" w:color="auto"/>
              </w:pBdr>
              <w:spacing w:line="320" w:lineRule="exact"/>
              <w:jc w:val="center"/>
              <w:rPr>
                <w:rFonts w:ascii="Arial" w:hAnsi="Arial"/>
                <w:sz w:val="18"/>
                <w:szCs w:val="18"/>
              </w:rPr>
            </w:pPr>
            <w:r w:rsidRPr="00E47E49">
              <w:rPr>
                <w:rFonts w:ascii="Arial" w:hAnsi="Arial"/>
                <w:sz w:val="18"/>
                <w:szCs w:val="18"/>
              </w:rPr>
              <w:t>Approved by</w:t>
            </w:r>
          </w:p>
        </w:tc>
        <w:tc>
          <w:tcPr>
            <w:tcW w:w="1602" w:type="dxa"/>
          </w:tcPr>
          <w:p w:rsidR="00CF739E" w:rsidRPr="00E47E49" w:rsidRDefault="00CF739E" w:rsidP="00CF739E">
            <w:pPr>
              <w:pBdr>
                <w:bottom w:val="single" w:sz="4" w:space="1" w:color="auto"/>
              </w:pBdr>
              <w:spacing w:line="320" w:lineRule="exact"/>
              <w:jc w:val="center"/>
              <w:rPr>
                <w:rFonts w:ascii="Arial" w:hAnsi="Arial"/>
                <w:sz w:val="18"/>
                <w:szCs w:val="18"/>
              </w:rPr>
            </w:pPr>
            <w:r w:rsidRPr="00E47E49">
              <w:rPr>
                <w:rFonts w:ascii="Arial" w:hAnsi="Arial"/>
                <w:sz w:val="18"/>
                <w:szCs w:val="18"/>
              </w:rPr>
              <w:t>Total dividends</w:t>
            </w:r>
          </w:p>
        </w:tc>
        <w:tc>
          <w:tcPr>
            <w:tcW w:w="1710" w:type="dxa"/>
          </w:tcPr>
          <w:p w:rsidR="00CF739E" w:rsidRPr="00E47E49" w:rsidRDefault="00CF739E" w:rsidP="00CF739E">
            <w:pPr>
              <w:pBdr>
                <w:bottom w:val="single" w:sz="4" w:space="1" w:color="auto"/>
              </w:pBdr>
              <w:spacing w:line="320" w:lineRule="exact"/>
              <w:jc w:val="center"/>
              <w:rPr>
                <w:rFonts w:ascii="Arial" w:hAnsi="Arial"/>
                <w:sz w:val="18"/>
                <w:szCs w:val="18"/>
              </w:rPr>
            </w:pPr>
            <w:r w:rsidRPr="00E47E49">
              <w:rPr>
                <w:rFonts w:ascii="Arial" w:hAnsi="Arial"/>
                <w:sz w:val="18"/>
                <w:szCs w:val="18"/>
              </w:rPr>
              <w:t>per share</w:t>
            </w:r>
          </w:p>
        </w:tc>
      </w:tr>
      <w:tr w:rsidR="00CF739E" w:rsidRPr="00E47E49" w:rsidTr="005A6603">
        <w:trPr>
          <w:trHeight w:val="243"/>
        </w:trPr>
        <w:tc>
          <w:tcPr>
            <w:tcW w:w="2526" w:type="dxa"/>
          </w:tcPr>
          <w:p w:rsidR="00CF739E" w:rsidRPr="00E47E49" w:rsidRDefault="00CF739E" w:rsidP="00CF739E">
            <w:pPr>
              <w:spacing w:line="320" w:lineRule="exact"/>
              <w:rPr>
                <w:rFonts w:ascii="Arial" w:hAnsi="Arial" w:cs="Arial"/>
                <w:sz w:val="18"/>
                <w:szCs w:val="18"/>
              </w:rPr>
            </w:pPr>
          </w:p>
        </w:tc>
        <w:tc>
          <w:tcPr>
            <w:tcW w:w="3132" w:type="dxa"/>
          </w:tcPr>
          <w:p w:rsidR="00CF739E" w:rsidRPr="00E47E49" w:rsidRDefault="00CF739E" w:rsidP="00CF739E">
            <w:pPr>
              <w:pStyle w:val="BodyTextIndent3"/>
              <w:spacing w:line="320" w:lineRule="exact"/>
              <w:ind w:hanging="18"/>
              <w:rPr>
                <w:rFonts w:ascii="Arial" w:hAnsi="Arial" w:cs="Arial"/>
                <w:kern w:val="28"/>
                <w:sz w:val="18"/>
                <w:szCs w:val="18"/>
              </w:rPr>
            </w:pPr>
          </w:p>
        </w:tc>
        <w:tc>
          <w:tcPr>
            <w:tcW w:w="1602" w:type="dxa"/>
          </w:tcPr>
          <w:p w:rsidR="00CF739E" w:rsidRPr="00E47E49" w:rsidRDefault="00CF739E" w:rsidP="00CF739E">
            <w:pPr>
              <w:tabs>
                <w:tab w:val="decimal" w:pos="1242"/>
              </w:tabs>
              <w:spacing w:line="320" w:lineRule="exact"/>
              <w:jc w:val="center"/>
              <w:rPr>
                <w:rFonts w:ascii="Arial" w:hAnsi="Arial" w:cs="Arial"/>
                <w:color w:val="000000"/>
                <w:sz w:val="18"/>
                <w:szCs w:val="18"/>
              </w:rPr>
            </w:pPr>
            <w:r w:rsidRPr="00E47E49">
              <w:rPr>
                <w:rFonts w:ascii="Arial" w:hAnsi="Arial" w:cs="Arial"/>
                <w:color w:val="000000"/>
                <w:sz w:val="18"/>
                <w:szCs w:val="18"/>
              </w:rPr>
              <w:t>(Thousand Baht)</w:t>
            </w:r>
          </w:p>
        </w:tc>
        <w:tc>
          <w:tcPr>
            <w:tcW w:w="1710" w:type="dxa"/>
          </w:tcPr>
          <w:p w:rsidR="00CF739E" w:rsidRPr="00E47E49" w:rsidRDefault="00CF739E" w:rsidP="00CF739E">
            <w:pPr>
              <w:spacing w:line="320" w:lineRule="exact"/>
              <w:jc w:val="center"/>
              <w:rPr>
                <w:rFonts w:ascii="Arial" w:hAnsi="Arial" w:cs="Arial"/>
                <w:color w:val="000000"/>
                <w:sz w:val="18"/>
                <w:szCs w:val="18"/>
              </w:rPr>
            </w:pPr>
            <w:r w:rsidRPr="00E47E49">
              <w:rPr>
                <w:rFonts w:ascii="Arial" w:hAnsi="Arial" w:cs="Arial"/>
                <w:color w:val="000000"/>
                <w:sz w:val="18"/>
                <w:szCs w:val="18"/>
              </w:rPr>
              <w:t>(Baht)</w:t>
            </w:r>
          </w:p>
        </w:tc>
      </w:tr>
      <w:tr w:rsidR="00CF739E" w:rsidRPr="00E47E49"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rsidR="00CF739E" w:rsidRPr="00E47E49" w:rsidRDefault="005A6603" w:rsidP="00CF739E">
            <w:pPr>
              <w:spacing w:line="320" w:lineRule="exact"/>
              <w:ind w:left="165" w:hanging="165"/>
              <w:rPr>
                <w:rFonts w:ascii="Arial" w:hAnsi="Arial" w:cs="Arial"/>
                <w:sz w:val="18"/>
                <w:szCs w:val="18"/>
              </w:rPr>
            </w:pPr>
            <w:r>
              <w:rPr>
                <w:rFonts w:ascii="Arial" w:hAnsi="Arial" w:cs="Arial"/>
                <w:sz w:val="18"/>
                <w:szCs w:val="18"/>
              </w:rPr>
              <w:t>Final dividend for 2018</w:t>
            </w:r>
            <w:r w:rsidR="00CF739E" w:rsidRPr="00E47E49">
              <w:rPr>
                <w:rFonts w:ascii="Arial" w:hAnsi="Arial" w:cs="Arial"/>
                <w:sz w:val="18"/>
                <w:szCs w:val="18"/>
              </w:rPr>
              <w:t xml:space="preserve">              </w:t>
            </w:r>
          </w:p>
        </w:tc>
        <w:tc>
          <w:tcPr>
            <w:tcW w:w="3132" w:type="dxa"/>
            <w:tcBorders>
              <w:top w:val="nil"/>
              <w:left w:val="nil"/>
              <w:bottom w:val="nil"/>
              <w:right w:val="nil"/>
            </w:tcBorders>
          </w:tcPr>
          <w:p w:rsidR="00CF739E" w:rsidRPr="005A6603" w:rsidRDefault="005A6603" w:rsidP="00CF739E">
            <w:pPr>
              <w:pStyle w:val="BodyTextIndent3"/>
              <w:spacing w:line="320" w:lineRule="exact"/>
              <w:ind w:left="150" w:hanging="168"/>
              <w:rPr>
                <w:rFonts w:ascii="Arial" w:hAnsi="Arial" w:cs="Arial"/>
                <w:kern w:val="28"/>
                <w:sz w:val="18"/>
                <w:szCs w:val="18"/>
                <w:cs/>
                <w:lang w:val="en-US"/>
              </w:rPr>
            </w:pPr>
            <w:r>
              <w:rPr>
                <w:rFonts w:ascii="Arial" w:hAnsi="Arial" w:cs="Arial"/>
                <w:kern w:val="28"/>
                <w:sz w:val="18"/>
                <w:szCs w:val="18"/>
                <w:lang w:val="en-US"/>
              </w:rPr>
              <w:t>Annual General Meeting of the shareholders on 22 March 2019</w:t>
            </w:r>
          </w:p>
        </w:tc>
        <w:tc>
          <w:tcPr>
            <w:tcW w:w="1602" w:type="dxa"/>
            <w:tcBorders>
              <w:top w:val="nil"/>
              <w:left w:val="nil"/>
              <w:bottom w:val="nil"/>
              <w:right w:val="nil"/>
            </w:tcBorders>
            <w:vAlign w:val="bottom"/>
          </w:tcPr>
          <w:p w:rsidR="00CF739E" w:rsidRPr="00E47E49" w:rsidRDefault="005A6603" w:rsidP="00CF739E">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85,500</w:t>
            </w:r>
          </w:p>
        </w:tc>
        <w:tc>
          <w:tcPr>
            <w:tcW w:w="1710" w:type="dxa"/>
            <w:tcBorders>
              <w:top w:val="nil"/>
              <w:left w:val="nil"/>
              <w:bottom w:val="nil"/>
              <w:right w:val="nil"/>
            </w:tcBorders>
            <w:vAlign w:val="bottom"/>
          </w:tcPr>
          <w:p w:rsidR="00CF739E" w:rsidRPr="00E47E49" w:rsidRDefault="005A6603" w:rsidP="00D36008">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0.19</w:t>
            </w:r>
          </w:p>
        </w:tc>
      </w:tr>
      <w:tr w:rsidR="00CF739E" w:rsidRPr="00E47E49"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26" w:type="dxa"/>
            <w:tcBorders>
              <w:top w:val="nil"/>
              <w:left w:val="nil"/>
              <w:bottom w:val="nil"/>
              <w:right w:val="nil"/>
            </w:tcBorders>
          </w:tcPr>
          <w:p w:rsidR="00CF739E" w:rsidRPr="00E47E49" w:rsidRDefault="00CF739E" w:rsidP="00CF739E">
            <w:pPr>
              <w:spacing w:line="320" w:lineRule="exact"/>
              <w:ind w:left="165" w:hanging="165"/>
              <w:rPr>
                <w:rFonts w:ascii="Arial" w:hAnsi="Arial" w:cs="Arial"/>
                <w:sz w:val="18"/>
                <w:szCs w:val="18"/>
              </w:rPr>
            </w:pPr>
            <w:r w:rsidRPr="00E47E49">
              <w:rPr>
                <w:rFonts w:ascii="Arial" w:hAnsi="Arial" w:cs="Arial"/>
                <w:sz w:val="18"/>
                <w:szCs w:val="18"/>
              </w:rPr>
              <w:t xml:space="preserve">Total for </w:t>
            </w:r>
            <w:r w:rsidR="001120B6" w:rsidRPr="00E47E49">
              <w:rPr>
                <w:rFonts w:ascii="Arial" w:hAnsi="Arial" w:cs="Arial"/>
                <w:sz w:val="18"/>
                <w:szCs w:val="18"/>
              </w:rPr>
              <w:t>201</w:t>
            </w:r>
            <w:r w:rsidR="005A6603">
              <w:rPr>
                <w:rFonts w:ascii="Arial" w:hAnsi="Arial" w:cs="Arial"/>
                <w:sz w:val="18"/>
                <w:szCs w:val="18"/>
              </w:rPr>
              <w:t>9</w:t>
            </w:r>
          </w:p>
        </w:tc>
        <w:tc>
          <w:tcPr>
            <w:tcW w:w="3132" w:type="dxa"/>
            <w:tcBorders>
              <w:top w:val="nil"/>
              <w:left w:val="nil"/>
              <w:bottom w:val="nil"/>
              <w:right w:val="nil"/>
            </w:tcBorders>
          </w:tcPr>
          <w:p w:rsidR="00CF739E" w:rsidRPr="00E47E49" w:rsidRDefault="00CF739E" w:rsidP="00CF739E">
            <w:pPr>
              <w:pStyle w:val="BodyTextIndent3"/>
              <w:spacing w:line="320" w:lineRule="exact"/>
              <w:ind w:left="150" w:hanging="168"/>
              <w:rPr>
                <w:rFonts w:ascii="Arial" w:hAnsi="Arial" w:cs="Arial"/>
                <w:kern w:val="28"/>
                <w:sz w:val="18"/>
                <w:szCs w:val="18"/>
              </w:rPr>
            </w:pPr>
          </w:p>
        </w:tc>
        <w:tc>
          <w:tcPr>
            <w:tcW w:w="1602" w:type="dxa"/>
            <w:tcBorders>
              <w:top w:val="nil"/>
              <w:left w:val="nil"/>
              <w:bottom w:val="nil"/>
              <w:right w:val="nil"/>
            </w:tcBorders>
            <w:vAlign w:val="bottom"/>
          </w:tcPr>
          <w:p w:rsidR="00CF739E" w:rsidRPr="00E47E49" w:rsidRDefault="005A6603" w:rsidP="00CF739E">
            <w:pPr>
              <w:pBdr>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85,500</w:t>
            </w:r>
          </w:p>
        </w:tc>
        <w:tc>
          <w:tcPr>
            <w:tcW w:w="1710" w:type="dxa"/>
            <w:tcBorders>
              <w:top w:val="nil"/>
              <w:left w:val="nil"/>
              <w:bottom w:val="nil"/>
              <w:right w:val="nil"/>
            </w:tcBorders>
            <w:vAlign w:val="bottom"/>
          </w:tcPr>
          <w:p w:rsidR="00CF739E" w:rsidRPr="00E47E49" w:rsidRDefault="005A6603" w:rsidP="00D36008">
            <w:pPr>
              <w:pBdr>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0.19</w:t>
            </w:r>
          </w:p>
        </w:tc>
      </w:tr>
      <w:tr w:rsidR="00DA4D35" w:rsidRPr="00E47E49"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rsidR="00DA4D35" w:rsidRPr="00E47E49" w:rsidRDefault="00DA4D35" w:rsidP="00DA4D35">
            <w:pPr>
              <w:spacing w:line="320" w:lineRule="exact"/>
              <w:jc w:val="both"/>
              <w:rPr>
                <w:rFonts w:ascii="Arial" w:hAnsi="Arial" w:cs="Arial"/>
                <w:sz w:val="18"/>
                <w:szCs w:val="18"/>
              </w:rPr>
            </w:pPr>
            <w:r>
              <w:rPr>
                <w:rFonts w:ascii="Arial" w:hAnsi="Arial" w:cs="Arial"/>
                <w:sz w:val="18"/>
                <w:szCs w:val="18"/>
              </w:rPr>
              <w:t>Final dividend for 2019</w:t>
            </w:r>
          </w:p>
        </w:tc>
        <w:tc>
          <w:tcPr>
            <w:tcW w:w="3132" w:type="dxa"/>
            <w:tcBorders>
              <w:top w:val="nil"/>
              <w:left w:val="nil"/>
              <w:bottom w:val="nil"/>
              <w:right w:val="nil"/>
            </w:tcBorders>
          </w:tcPr>
          <w:p w:rsidR="00DA4D35" w:rsidRPr="005A6603" w:rsidRDefault="00DA4D35" w:rsidP="00DA4D35">
            <w:pPr>
              <w:pStyle w:val="BodyTextIndent3"/>
              <w:spacing w:line="320" w:lineRule="exact"/>
              <w:ind w:left="150" w:hanging="168"/>
              <w:rPr>
                <w:rFonts w:ascii="Arial" w:hAnsi="Arial" w:cs="Arial"/>
                <w:kern w:val="28"/>
                <w:sz w:val="18"/>
                <w:szCs w:val="18"/>
                <w:cs/>
                <w:lang w:val="en-US"/>
              </w:rPr>
            </w:pPr>
            <w:r>
              <w:rPr>
                <w:rFonts w:ascii="Arial" w:hAnsi="Arial" w:cs="Arial"/>
                <w:kern w:val="28"/>
                <w:sz w:val="18"/>
                <w:szCs w:val="18"/>
                <w:lang w:val="en-US"/>
              </w:rPr>
              <w:t>Annual General Meeting of the shareholders on 25 March 2020</w:t>
            </w:r>
          </w:p>
        </w:tc>
        <w:tc>
          <w:tcPr>
            <w:tcW w:w="1602" w:type="dxa"/>
            <w:tcBorders>
              <w:top w:val="nil"/>
              <w:left w:val="nil"/>
              <w:bottom w:val="nil"/>
              <w:right w:val="nil"/>
            </w:tcBorders>
          </w:tcPr>
          <w:p w:rsidR="00DA4D35" w:rsidRDefault="00DA4D35" w:rsidP="00DA4D35">
            <w:pPr>
              <w:tabs>
                <w:tab w:val="decimal" w:pos="1242"/>
              </w:tabs>
              <w:spacing w:line="320" w:lineRule="exact"/>
              <w:rPr>
                <w:rFonts w:ascii="Arial" w:hAnsi="Arial" w:cs="Arial"/>
                <w:color w:val="000000"/>
                <w:sz w:val="18"/>
                <w:szCs w:val="18"/>
              </w:rPr>
            </w:pPr>
          </w:p>
          <w:p w:rsidR="00DA4D35" w:rsidRPr="00E47E49" w:rsidRDefault="00DA4D35" w:rsidP="00DA4D35">
            <w:pPr>
              <w:tabs>
                <w:tab w:val="decimal" w:pos="1242"/>
              </w:tabs>
              <w:spacing w:line="320" w:lineRule="exact"/>
              <w:rPr>
                <w:rFonts w:ascii="Arial" w:hAnsi="Arial" w:cs="Arial"/>
                <w:color w:val="000000"/>
                <w:sz w:val="18"/>
                <w:szCs w:val="18"/>
              </w:rPr>
            </w:pPr>
            <w:r>
              <w:rPr>
                <w:rFonts w:ascii="Arial" w:hAnsi="Arial" w:cs="Arial"/>
                <w:color w:val="000000"/>
                <w:sz w:val="18"/>
                <w:szCs w:val="18"/>
              </w:rPr>
              <w:t>94,010</w:t>
            </w:r>
          </w:p>
        </w:tc>
        <w:tc>
          <w:tcPr>
            <w:tcW w:w="1710" w:type="dxa"/>
            <w:tcBorders>
              <w:top w:val="nil"/>
              <w:left w:val="nil"/>
              <w:bottom w:val="nil"/>
              <w:right w:val="nil"/>
            </w:tcBorders>
          </w:tcPr>
          <w:p w:rsidR="00DA4D35" w:rsidRDefault="00DA4D35" w:rsidP="00DA4D35">
            <w:pPr>
              <w:tabs>
                <w:tab w:val="decimal" w:pos="1065"/>
              </w:tabs>
              <w:spacing w:line="320" w:lineRule="exact"/>
              <w:rPr>
                <w:rFonts w:ascii="Arial" w:hAnsi="Arial" w:cs="Arial"/>
                <w:color w:val="000000"/>
                <w:sz w:val="18"/>
                <w:szCs w:val="18"/>
              </w:rPr>
            </w:pPr>
          </w:p>
          <w:p w:rsidR="00DA4D35" w:rsidRPr="00E47E49" w:rsidRDefault="00DA4D35" w:rsidP="00DA4D35">
            <w:pPr>
              <w:tabs>
                <w:tab w:val="decimal" w:pos="1065"/>
              </w:tabs>
              <w:spacing w:line="320" w:lineRule="exact"/>
              <w:rPr>
                <w:rFonts w:ascii="Arial" w:hAnsi="Arial" w:cs="Arial"/>
                <w:color w:val="000000"/>
                <w:sz w:val="18"/>
                <w:szCs w:val="18"/>
              </w:rPr>
            </w:pPr>
            <w:r>
              <w:rPr>
                <w:rFonts w:ascii="Arial" w:hAnsi="Arial" w:cs="Arial"/>
                <w:color w:val="000000"/>
                <w:sz w:val="18"/>
                <w:szCs w:val="18"/>
              </w:rPr>
              <w:t>0.21</w:t>
            </w:r>
          </w:p>
        </w:tc>
      </w:tr>
      <w:tr w:rsidR="00CF739E" w:rsidRPr="00E47E49"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526" w:type="dxa"/>
            <w:tcBorders>
              <w:top w:val="nil"/>
              <w:left w:val="nil"/>
              <w:bottom w:val="nil"/>
              <w:right w:val="nil"/>
            </w:tcBorders>
          </w:tcPr>
          <w:p w:rsidR="00CF739E" w:rsidRPr="00E47E49" w:rsidRDefault="00CF739E" w:rsidP="00CF739E">
            <w:pPr>
              <w:spacing w:line="320" w:lineRule="exact"/>
              <w:jc w:val="both"/>
              <w:rPr>
                <w:rFonts w:ascii="Arial" w:hAnsi="Arial" w:cs="Arial"/>
                <w:sz w:val="18"/>
                <w:szCs w:val="18"/>
              </w:rPr>
            </w:pPr>
            <w:r w:rsidRPr="00E47E49">
              <w:rPr>
                <w:rFonts w:ascii="Arial" w:hAnsi="Arial" w:cs="Arial"/>
                <w:sz w:val="18"/>
                <w:szCs w:val="18"/>
              </w:rPr>
              <w:t xml:space="preserve">Total for </w:t>
            </w:r>
            <w:r w:rsidR="001120B6" w:rsidRPr="00E47E49">
              <w:rPr>
                <w:rFonts w:ascii="Arial" w:hAnsi="Arial" w:cs="Arial"/>
                <w:sz w:val="18"/>
                <w:szCs w:val="18"/>
              </w:rPr>
              <w:t>2020</w:t>
            </w:r>
          </w:p>
        </w:tc>
        <w:tc>
          <w:tcPr>
            <w:tcW w:w="3132" w:type="dxa"/>
            <w:tcBorders>
              <w:top w:val="nil"/>
              <w:left w:val="nil"/>
              <w:bottom w:val="nil"/>
              <w:right w:val="nil"/>
            </w:tcBorders>
          </w:tcPr>
          <w:p w:rsidR="00CF739E" w:rsidRPr="00E47E49" w:rsidRDefault="00CF739E" w:rsidP="00CF739E">
            <w:pPr>
              <w:pStyle w:val="BodyTextIndent3"/>
              <w:spacing w:line="320" w:lineRule="exact"/>
              <w:ind w:hanging="18"/>
              <w:rPr>
                <w:rFonts w:ascii="Arial" w:hAnsi="Arial" w:cs="Arial"/>
                <w:kern w:val="28"/>
                <w:sz w:val="18"/>
                <w:szCs w:val="18"/>
                <w:cs/>
              </w:rPr>
            </w:pPr>
          </w:p>
        </w:tc>
        <w:tc>
          <w:tcPr>
            <w:tcW w:w="1602" w:type="dxa"/>
            <w:tcBorders>
              <w:top w:val="nil"/>
              <w:left w:val="nil"/>
              <w:bottom w:val="nil"/>
              <w:right w:val="nil"/>
            </w:tcBorders>
          </w:tcPr>
          <w:p w:rsidR="00CF739E" w:rsidRPr="00E47E49" w:rsidRDefault="005A6603" w:rsidP="00CF739E">
            <w:pPr>
              <w:pBdr>
                <w:top w:val="single" w:sz="4" w:space="1" w:color="auto"/>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94,010</w:t>
            </w:r>
          </w:p>
        </w:tc>
        <w:tc>
          <w:tcPr>
            <w:tcW w:w="1710" w:type="dxa"/>
            <w:tcBorders>
              <w:top w:val="nil"/>
              <w:left w:val="nil"/>
              <w:bottom w:val="nil"/>
              <w:right w:val="nil"/>
            </w:tcBorders>
          </w:tcPr>
          <w:p w:rsidR="00CF739E" w:rsidRPr="00E47E49" w:rsidRDefault="005A6603" w:rsidP="00D36008">
            <w:pPr>
              <w:pBdr>
                <w:top w:val="single" w:sz="4" w:space="1" w:color="auto"/>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0.21</w:t>
            </w:r>
          </w:p>
        </w:tc>
      </w:tr>
    </w:tbl>
    <w:p w:rsidR="000508CA" w:rsidRPr="00E47E49" w:rsidRDefault="005A6603"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Pr>
          <w:rFonts w:ascii="Arial" w:hAnsi="Arial"/>
          <w:b/>
          <w:bCs/>
          <w:sz w:val="22"/>
          <w:szCs w:val="22"/>
        </w:rPr>
        <w:t>33</w:t>
      </w:r>
      <w:r w:rsidR="000508CA" w:rsidRPr="00E47E49">
        <w:rPr>
          <w:rFonts w:ascii="Arial" w:hAnsi="Arial"/>
          <w:b/>
          <w:bCs/>
          <w:sz w:val="22"/>
          <w:szCs w:val="22"/>
        </w:rPr>
        <w:t>.</w:t>
      </w:r>
      <w:r w:rsidR="000508CA" w:rsidRPr="00E47E49">
        <w:rPr>
          <w:rFonts w:ascii="Arial" w:hAnsi="Arial"/>
          <w:b/>
          <w:bCs/>
          <w:sz w:val="22"/>
          <w:szCs w:val="22"/>
        </w:rPr>
        <w:tab/>
        <w:t>Related party transactions</w:t>
      </w:r>
    </w:p>
    <w:p w:rsidR="007D6F81" w:rsidRPr="00E47E49"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E47E49">
        <w:rPr>
          <w:rFonts w:ascii="Arial" w:hAnsi="Arial" w:cs="Arial"/>
          <w:sz w:val="22"/>
          <w:szCs w:val="22"/>
        </w:rPr>
        <w:tab/>
      </w:r>
      <w:r w:rsidR="007D6F81" w:rsidRPr="00E47E49">
        <w:rPr>
          <w:rFonts w:ascii="Arial" w:hAnsi="Arial" w:cs="Arial"/>
          <w:sz w:val="22"/>
          <w:szCs w:val="22"/>
        </w:rPr>
        <w:t>The relationships between the Comp</w:t>
      </w:r>
      <w:r w:rsidR="001E25FD" w:rsidRPr="00E47E49">
        <w:rPr>
          <w:rFonts w:ascii="Arial" w:hAnsi="Arial" w:cs="Arial"/>
          <w:sz w:val="22"/>
          <w:szCs w:val="22"/>
        </w:rPr>
        <w:t>any and its related parties</w:t>
      </w:r>
      <w:r w:rsidR="009F7F97" w:rsidRPr="00E47E49">
        <w:rPr>
          <w:rFonts w:ascii="Arial" w:hAnsi="Arial" w:cs="Arial"/>
          <w:sz w:val="22"/>
          <w:szCs w:val="22"/>
        </w:rPr>
        <w:t xml:space="preserve"> </w:t>
      </w:r>
      <w:r w:rsidR="001E25FD" w:rsidRPr="00E47E49">
        <w:rPr>
          <w:rFonts w:ascii="Arial" w:hAnsi="Arial" w:cs="Arial"/>
          <w:sz w:val="22"/>
          <w:szCs w:val="22"/>
        </w:rPr>
        <w:t xml:space="preserve">are </w:t>
      </w:r>
      <w:proofErr w:type="spellStart"/>
      <w:r w:rsidR="003016D0" w:rsidRPr="00E47E49">
        <w:rPr>
          <w:rFonts w:ascii="Arial" w:hAnsi="Arial" w:cs="Arial"/>
          <w:sz w:val="22"/>
          <w:szCs w:val="22"/>
        </w:rPr>
        <w:t>s</w:t>
      </w:r>
      <w:r w:rsidR="004B36E8" w:rsidRPr="00E47E49">
        <w:rPr>
          <w:rFonts w:ascii="Arial" w:hAnsi="Arial" w:cs="Arial"/>
          <w:sz w:val="22"/>
          <w:szCs w:val="22"/>
        </w:rPr>
        <w:t>ummari</w:t>
      </w:r>
      <w:r w:rsidR="003E2D65" w:rsidRPr="00E47E49">
        <w:rPr>
          <w:rFonts w:ascii="Arial" w:hAnsi="Arial" w:cs="Arial"/>
          <w:sz w:val="22"/>
          <w:szCs w:val="22"/>
        </w:rPr>
        <w:t>s</w:t>
      </w:r>
      <w:r w:rsidR="004B36E8" w:rsidRPr="00E47E49">
        <w:rPr>
          <w:rFonts w:ascii="Arial" w:hAnsi="Arial" w:cs="Arial"/>
          <w:sz w:val="22"/>
          <w:szCs w:val="22"/>
        </w:rPr>
        <w:t>ed</w:t>
      </w:r>
      <w:proofErr w:type="spellEnd"/>
      <w:r w:rsidR="007D6F81" w:rsidRPr="00E47E49">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90"/>
        <w:gridCol w:w="4392"/>
      </w:tblGrid>
      <w:tr w:rsidR="007D6F81" w:rsidRPr="00E47E49" w:rsidTr="005A6603">
        <w:tc>
          <w:tcPr>
            <w:tcW w:w="4590" w:type="dxa"/>
          </w:tcPr>
          <w:p w:rsidR="007D6F81" w:rsidRPr="00E47E49" w:rsidRDefault="007D6F81" w:rsidP="00C41179">
            <w:pPr>
              <w:pBdr>
                <w:bottom w:val="single" w:sz="4" w:space="1" w:color="auto"/>
              </w:pBdr>
              <w:spacing w:line="380" w:lineRule="exact"/>
              <w:jc w:val="center"/>
              <w:rPr>
                <w:rFonts w:ascii="Arial" w:hAnsi="Arial" w:cs="Arial"/>
                <w:color w:val="000000"/>
                <w:szCs w:val="22"/>
              </w:rPr>
            </w:pPr>
            <w:r w:rsidRPr="00E47E49">
              <w:rPr>
                <w:rFonts w:ascii="Arial" w:hAnsi="Arial" w:cs="Arial"/>
                <w:color w:val="000000"/>
                <w:sz w:val="22"/>
                <w:szCs w:val="22"/>
              </w:rPr>
              <w:t>Name of related parties</w:t>
            </w:r>
          </w:p>
        </w:tc>
        <w:tc>
          <w:tcPr>
            <w:tcW w:w="4392" w:type="dxa"/>
          </w:tcPr>
          <w:p w:rsidR="007D6F81" w:rsidRPr="00E47E49" w:rsidRDefault="007D6F81" w:rsidP="00C41179">
            <w:pPr>
              <w:pBdr>
                <w:bottom w:val="single" w:sz="4" w:space="1" w:color="auto"/>
              </w:pBdr>
              <w:spacing w:line="380" w:lineRule="exact"/>
              <w:jc w:val="center"/>
              <w:rPr>
                <w:rFonts w:ascii="Arial" w:hAnsi="Arial" w:cs="Arial"/>
                <w:color w:val="000000"/>
                <w:szCs w:val="22"/>
              </w:rPr>
            </w:pPr>
            <w:r w:rsidRPr="00E47E49">
              <w:rPr>
                <w:rFonts w:ascii="Arial" w:hAnsi="Arial" w:cs="Arial"/>
                <w:color w:val="000000"/>
                <w:sz w:val="22"/>
                <w:szCs w:val="22"/>
              </w:rPr>
              <w:t>Relationship</w:t>
            </w:r>
          </w:p>
        </w:tc>
      </w:tr>
      <w:tr w:rsidR="00D31BD3" w:rsidRPr="00E47E49" w:rsidTr="005A6603">
        <w:tc>
          <w:tcPr>
            <w:tcW w:w="4590" w:type="dxa"/>
          </w:tcPr>
          <w:p w:rsidR="00D31BD3" w:rsidRPr="00E47E49" w:rsidRDefault="00A448BF" w:rsidP="00C41179">
            <w:pPr>
              <w:spacing w:line="380" w:lineRule="exact"/>
              <w:ind w:left="228" w:right="-18" w:hanging="228"/>
              <w:rPr>
                <w:rFonts w:ascii="Arial" w:hAnsi="Arial" w:cs="Arial"/>
                <w:sz w:val="22"/>
                <w:szCs w:val="22"/>
                <w:cs/>
              </w:rPr>
            </w:pPr>
            <w:r w:rsidRPr="00E47E49">
              <w:rPr>
                <w:rFonts w:ascii="Arial" w:hAnsi="Arial" w:cs="Arial"/>
                <w:sz w:val="22"/>
                <w:szCs w:val="22"/>
              </w:rPr>
              <w:t>Asia Plus Group Holdings Plc.</w:t>
            </w:r>
          </w:p>
        </w:tc>
        <w:tc>
          <w:tcPr>
            <w:tcW w:w="4392" w:type="dxa"/>
          </w:tcPr>
          <w:p w:rsidR="00D31BD3" w:rsidRPr="00E47E49" w:rsidRDefault="00A448BF" w:rsidP="00C41179">
            <w:pPr>
              <w:spacing w:line="380" w:lineRule="exact"/>
              <w:ind w:left="228" w:hanging="228"/>
              <w:rPr>
                <w:rFonts w:ascii="Arial" w:hAnsi="Arial" w:cs="Arial"/>
                <w:sz w:val="22"/>
                <w:szCs w:val="22"/>
              </w:rPr>
            </w:pPr>
            <w:r w:rsidRPr="00E47E49">
              <w:rPr>
                <w:rFonts w:ascii="Arial" w:hAnsi="Arial" w:cs="Arial"/>
                <w:sz w:val="22"/>
                <w:szCs w:val="22"/>
              </w:rPr>
              <w:t>Parent company</w:t>
            </w:r>
          </w:p>
        </w:tc>
      </w:tr>
      <w:tr w:rsidR="00A448BF" w:rsidRPr="00E47E49" w:rsidTr="005A6603">
        <w:tc>
          <w:tcPr>
            <w:tcW w:w="4590" w:type="dxa"/>
          </w:tcPr>
          <w:p w:rsidR="00A448BF" w:rsidRPr="00E47E49" w:rsidRDefault="00A448BF" w:rsidP="00C41179">
            <w:pPr>
              <w:spacing w:line="380" w:lineRule="exact"/>
              <w:ind w:left="228" w:right="-18" w:hanging="228"/>
              <w:rPr>
                <w:rFonts w:ascii="Arial" w:hAnsi="Arial" w:cs="Arial"/>
                <w:sz w:val="22"/>
                <w:szCs w:val="22"/>
                <w:cs/>
              </w:rPr>
            </w:pPr>
            <w:r w:rsidRPr="00E47E49">
              <w:rPr>
                <w:rFonts w:ascii="Arial" w:hAnsi="Arial" w:cs="Arial"/>
                <w:sz w:val="22"/>
                <w:szCs w:val="22"/>
              </w:rPr>
              <w:t>Asset Plus Fund Management Co., Ltd.</w:t>
            </w:r>
          </w:p>
        </w:tc>
        <w:tc>
          <w:tcPr>
            <w:tcW w:w="4392" w:type="dxa"/>
          </w:tcPr>
          <w:p w:rsidR="00A448BF" w:rsidRPr="00E47E49" w:rsidRDefault="00572F2D" w:rsidP="00C41179">
            <w:pPr>
              <w:spacing w:line="380" w:lineRule="exact"/>
              <w:ind w:left="228" w:hanging="228"/>
              <w:rPr>
                <w:rFonts w:ascii="Arial" w:hAnsi="Arial" w:cs="Arial"/>
                <w:sz w:val="22"/>
                <w:szCs w:val="22"/>
              </w:rPr>
            </w:pPr>
            <w:r w:rsidRPr="00E47E49">
              <w:rPr>
                <w:rFonts w:ascii="Arial" w:hAnsi="Arial" w:cs="Arial"/>
                <w:sz w:val="22"/>
                <w:szCs w:val="22"/>
              </w:rPr>
              <w:t>Common shareholders</w:t>
            </w:r>
          </w:p>
        </w:tc>
      </w:tr>
      <w:tr w:rsidR="00A448BF" w:rsidRPr="00E47E49" w:rsidTr="005A6603">
        <w:tc>
          <w:tcPr>
            <w:tcW w:w="4590" w:type="dxa"/>
          </w:tcPr>
          <w:p w:rsidR="00A448BF" w:rsidRPr="00E47E49" w:rsidRDefault="00A448BF" w:rsidP="00C41179">
            <w:pPr>
              <w:spacing w:line="380" w:lineRule="exact"/>
              <w:ind w:left="228" w:right="-18" w:hanging="228"/>
              <w:rPr>
                <w:rFonts w:ascii="Arial" w:hAnsi="Arial" w:cs="Arial"/>
                <w:sz w:val="22"/>
                <w:szCs w:val="22"/>
              </w:rPr>
            </w:pPr>
            <w:r w:rsidRPr="00E47E49">
              <w:rPr>
                <w:rFonts w:ascii="Arial" w:hAnsi="Arial" w:cs="Arial"/>
                <w:sz w:val="22"/>
                <w:szCs w:val="22"/>
              </w:rPr>
              <w:t>Asia Plus Advisory Co., Ltd.</w:t>
            </w:r>
          </w:p>
        </w:tc>
        <w:tc>
          <w:tcPr>
            <w:tcW w:w="4392" w:type="dxa"/>
          </w:tcPr>
          <w:p w:rsidR="00A448BF" w:rsidRPr="00E47E49" w:rsidRDefault="00572F2D" w:rsidP="00C41179">
            <w:pPr>
              <w:spacing w:line="380" w:lineRule="exact"/>
              <w:ind w:left="228" w:hanging="228"/>
              <w:rPr>
                <w:rFonts w:ascii="Arial" w:hAnsi="Arial" w:cs="Arial"/>
                <w:sz w:val="22"/>
                <w:szCs w:val="22"/>
              </w:rPr>
            </w:pPr>
            <w:r w:rsidRPr="00E47E49">
              <w:rPr>
                <w:rFonts w:ascii="Arial" w:hAnsi="Arial" w:cs="Arial"/>
                <w:sz w:val="22"/>
                <w:szCs w:val="22"/>
              </w:rPr>
              <w:t>Common shareholders</w:t>
            </w:r>
          </w:p>
        </w:tc>
      </w:tr>
      <w:tr w:rsidR="00D31BD3" w:rsidRPr="00E47E49" w:rsidTr="005A6603">
        <w:tc>
          <w:tcPr>
            <w:tcW w:w="4590" w:type="dxa"/>
          </w:tcPr>
          <w:p w:rsidR="00D31BD3" w:rsidRPr="00E47E49" w:rsidRDefault="00D31BD3" w:rsidP="00C41179">
            <w:pPr>
              <w:spacing w:line="380" w:lineRule="exact"/>
              <w:ind w:left="228" w:right="-18" w:hanging="228"/>
              <w:rPr>
                <w:rFonts w:ascii="Arial" w:hAnsi="Arial" w:cs="Arial"/>
                <w:sz w:val="22"/>
                <w:szCs w:val="22"/>
              </w:rPr>
            </w:pPr>
            <w:r w:rsidRPr="00E47E49">
              <w:rPr>
                <w:rFonts w:ascii="Arial" w:hAnsi="Arial" w:cs="Arial"/>
                <w:sz w:val="22"/>
                <w:szCs w:val="22"/>
              </w:rPr>
              <w:t>Bangkok Bank Plc.</w:t>
            </w:r>
          </w:p>
        </w:tc>
        <w:tc>
          <w:tcPr>
            <w:tcW w:w="4392" w:type="dxa"/>
          </w:tcPr>
          <w:p w:rsidR="00D31BD3" w:rsidRPr="00E47E49" w:rsidRDefault="00D31BD3" w:rsidP="00C41179">
            <w:pPr>
              <w:spacing w:line="380" w:lineRule="exact"/>
              <w:ind w:left="228" w:right="-108" w:hanging="228"/>
              <w:rPr>
                <w:rFonts w:ascii="Arial" w:hAnsi="Arial" w:cs="Arial"/>
                <w:sz w:val="22"/>
                <w:szCs w:val="22"/>
              </w:rPr>
            </w:pPr>
            <w:r w:rsidRPr="00E47E49">
              <w:rPr>
                <w:rFonts w:ascii="Arial" w:hAnsi="Arial" w:cs="Arial"/>
                <w:sz w:val="22"/>
                <w:szCs w:val="22"/>
              </w:rPr>
              <w:t xml:space="preserve">Shareholder </w:t>
            </w:r>
            <w:r w:rsidR="00F51909" w:rsidRPr="00E47E49">
              <w:rPr>
                <w:rFonts w:ascii="Arial" w:hAnsi="Arial" w:cs="Arial"/>
                <w:sz w:val="22"/>
                <w:szCs w:val="22"/>
              </w:rPr>
              <w:t xml:space="preserve">of the parent company </w:t>
            </w:r>
            <w:r w:rsidRPr="00E47E49">
              <w:rPr>
                <w:rFonts w:ascii="Arial" w:hAnsi="Arial" w:cs="Arial"/>
                <w:sz w:val="22"/>
                <w:szCs w:val="22"/>
              </w:rPr>
              <w:t>and close family member of the Company's director holds a position of director</w:t>
            </w:r>
          </w:p>
        </w:tc>
      </w:tr>
      <w:tr w:rsidR="004A4F16" w:rsidRPr="00E47E49" w:rsidTr="005A6603">
        <w:tc>
          <w:tcPr>
            <w:tcW w:w="4590" w:type="dxa"/>
          </w:tcPr>
          <w:p w:rsidR="004A4F16" w:rsidRPr="00E47E49" w:rsidRDefault="004A4F16" w:rsidP="004223CE">
            <w:pPr>
              <w:spacing w:line="356" w:lineRule="exact"/>
              <w:ind w:left="228" w:right="-18" w:hanging="228"/>
              <w:rPr>
                <w:rFonts w:ascii="Arial" w:hAnsi="Arial" w:cs="Arial"/>
                <w:sz w:val="22"/>
                <w:szCs w:val="22"/>
              </w:rPr>
            </w:pPr>
            <w:proofErr w:type="spellStart"/>
            <w:r w:rsidRPr="00E47E49">
              <w:rPr>
                <w:rFonts w:ascii="Arial" w:hAnsi="Arial" w:cs="Arial"/>
                <w:sz w:val="22"/>
                <w:szCs w:val="22"/>
              </w:rPr>
              <w:t>BBL</w:t>
            </w:r>
            <w:proofErr w:type="spellEnd"/>
            <w:r w:rsidRPr="00E47E49">
              <w:rPr>
                <w:rFonts w:ascii="Arial" w:hAnsi="Arial" w:cs="Arial"/>
                <w:sz w:val="22"/>
                <w:szCs w:val="22"/>
              </w:rPr>
              <w:t xml:space="preserve"> Asset Management Co., Ltd. </w:t>
            </w:r>
          </w:p>
        </w:tc>
        <w:tc>
          <w:tcPr>
            <w:tcW w:w="4392" w:type="dxa"/>
          </w:tcPr>
          <w:p w:rsidR="004A4F16" w:rsidRPr="00E47E49" w:rsidRDefault="004A4F16" w:rsidP="004223CE">
            <w:pPr>
              <w:spacing w:line="356" w:lineRule="exact"/>
              <w:ind w:left="228" w:hanging="228"/>
              <w:rPr>
                <w:rFonts w:ascii="Arial" w:hAnsi="Arial" w:cs="Arial"/>
                <w:sz w:val="22"/>
                <w:szCs w:val="22"/>
              </w:rPr>
            </w:pPr>
            <w:r w:rsidRPr="00E47E49">
              <w:rPr>
                <w:rFonts w:ascii="Arial" w:hAnsi="Arial" w:cs="Arial"/>
                <w:sz w:val="22"/>
                <w:szCs w:val="22"/>
              </w:rPr>
              <w:t>Bangkok Bank Plc. is its major shareholder.</w:t>
            </w:r>
          </w:p>
        </w:tc>
      </w:tr>
    </w:tbl>
    <w:p w:rsidR="005A6603" w:rsidRDefault="005A6603">
      <w:r>
        <w:br w:type="page"/>
      </w:r>
    </w:p>
    <w:tbl>
      <w:tblPr>
        <w:tblW w:w="8982" w:type="dxa"/>
        <w:tblInd w:w="558" w:type="dxa"/>
        <w:tblLayout w:type="fixed"/>
        <w:tblLook w:val="0000" w:firstRow="0" w:lastRow="0" w:firstColumn="0" w:lastColumn="0" w:noHBand="0" w:noVBand="0"/>
      </w:tblPr>
      <w:tblGrid>
        <w:gridCol w:w="4590"/>
        <w:gridCol w:w="4392"/>
      </w:tblGrid>
      <w:tr w:rsidR="005A6603" w:rsidRPr="00E47E49" w:rsidTr="005A6603">
        <w:trPr>
          <w:trHeight w:val="279"/>
        </w:trPr>
        <w:tc>
          <w:tcPr>
            <w:tcW w:w="4590" w:type="dxa"/>
          </w:tcPr>
          <w:p w:rsidR="005A6603" w:rsidRPr="00E47E49" w:rsidRDefault="005A6603" w:rsidP="005A6603">
            <w:pPr>
              <w:pBdr>
                <w:bottom w:val="single" w:sz="4" w:space="1" w:color="auto"/>
              </w:pBdr>
              <w:spacing w:line="380" w:lineRule="exact"/>
              <w:jc w:val="center"/>
              <w:rPr>
                <w:rFonts w:ascii="Arial" w:hAnsi="Arial" w:cs="Arial"/>
                <w:color w:val="000000"/>
                <w:szCs w:val="22"/>
              </w:rPr>
            </w:pPr>
            <w:r w:rsidRPr="00E47E49">
              <w:rPr>
                <w:rFonts w:ascii="Arial" w:hAnsi="Arial" w:cs="Arial"/>
                <w:color w:val="000000"/>
                <w:sz w:val="22"/>
                <w:szCs w:val="22"/>
              </w:rPr>
              <w:lastRenderedPageBreak/>
              <w:t>Name of related parties</w:t>
            </w:r>
          </w:p>
        </w:tc>
        <w:tc>
          <w:tcPr>
            <w:tcW w:w="4392" w:type="dxa"/>
          </w:tcPr>
          <w:p w:rsidR="005A6603" w:rsidRPr="00E47E49" w:rsidRDefault="005A6603" w:rsidP="005A6603">
            <w:pPr>
              <w:pBdr>
                <w:bottom w:val="single" w:sz="4" w:space="1" w:color="auto"/>
              </w:pBdr>
              <w:spacing w:line="380" w:lineRule="exact"/>
              <w:jc w:val="center"/>
              <w:rPr>
                <w:rFonts w:ascii="Arial" w:hAnsi="Arial" w:cs="Arial"/>
                <w:color w:val="000000"/>
                <w:szCs w:val="22"/>
              </w:rPr>
            </w:pPr>
            <w:r w:rsidRPr="00E47E49">
              <w:rPr>
                <w:rFonts w:ascii="Arial" w:hAnsi="Arial" w:cs="Arial"/>
                <w:color w:val="000000"/>
                <w:sz w:val="22"/>
                <w:szCs w:val="22"/>
              </w:rPr>
              <w:t>Relationship</w:t>
            </w:r>
          </w:p>
        </w:tc>
      </w:tr>
      <w:tr w:rsidR="005A6603" w:rsidRPr="00E47E49" w:rsidTr="005A6603">
        <w:tc>
          <w:tcPr>
            <w:tcW w:w="4590" w:type="dxa"/>
          </w:tcPr>
          <w:p w:rsidR="005A6603" w:rsidRPr="00E47E49" w:rsidRDefault="005A6603" w:rsidP="005A6603">
            <w:pPr>
              <w:spacing w:line="356" w:lineRule="exact"/>
              <w:ind w:left="230" w:right="-14" w:hanging="230"/>
              <w:rPr>
                <w:rFonts w:ascii="Arial" w:hAnsi="Arial" w:cs="Arial"/>
                <w:sz w:val="22"/>
                <w:szCs w:val="22"/>
              </w:rPr>
            </w:pPr>
            <w:r w:rsidRPr="00E47E49">
              <w:rPr>
                <w:rFonts w:ascii="Arial" w:hAnsi="Arial" w:cs="Arial"/>
                <w:sz w:val="22"/>
                <w:szCs w:val="22"/>
              </w:rPr>
              <w:t xml:space="preserve">Funds managed by </w:t>
            </w:r>
            <w:proofErr w:type="spellStart"/>
            <w:r w:rsidRPr="00E47E49">
              <w:rPr>
                <w:rFonts w:ascii="Arial" w:hAnsi="Arial" w:cs="Arial"/>
                <w:sz w:val="22"/>
                <w:szCs w:val="22"/>
              </w:rPr>
              <w:t>BBL</w:t>
            </w:r>
            <w:proofErr w:type="spellEnd"/>
            <w:r w:rsidRPr="00E47E49">
              <w:rPr>
                <w:rFonts w:ascii="Arial" w:hAnsi="Arial" w:cs="Arial"/>
                <w:sz w:val="22"/>
                <w:szCs w:val="22"/>
              </w:rPr>
              <w:t xml:space="preserve"> Asset Management Co., Ltd.</w:t>
            </w:r>
          </w:p>
        </w:tc>
        <w:tc>
          <w:tcPr>
            <w:tcW w:w="4392" w:type="dxa"/>
          </w:tcPr>
          <w:p w:rsidR="005A6603" w:rsidRPr="00E47E49" w:rsidRDefault="005A6603" w:rsidP="005A6603">
            <w:pPr>
              <w:spacing w:line="356" w:lineRule="exact"/>
              <w:ind w:left="228" w:hanging="228"/>
              <w:rPr>
                <w:rFonts w:ascii="Arial" w:hAnsi="Arial" w:cs="Arial"/>
                <w:sz w:val="22"/>
                <w:szCs w:val="22"/>
              </w:rPr>
            </w:pPr>
            <w:r w:rsidRPr="00E47E49">
              <w:rPr>
                <w:rFonts w:ascii="Arial" w:hAnsi="Arial" w:cs="Arial"/>
                <w:sz w:val="22"/>
                <w:szCs w:val="22"/>
              </w:rPr>
              <w:t xml:space="preserve">Managed by </w:t>
            </w:r>
            <w:proofErr w:type="spellStart"/>
            <w:r w:rsidRPr="00E47E49">
              <w:rPr>
                <w:rFonts w:ascii="Arial" w:hAnsi="Arial" w:cs="Arial"/>
                <w:sz w:val="22"/>
                <w:szCs w:val="22"/>
              </w:rPr>
              <w:t>BBL</w:t>
            </w:r>
            <w:proofErr w:type="spellEnd"/>
            <w:r w:rsidRPr="00E47E49">
              <w:rPr>
                <w:rFonts w:ascii="Arial" w:hAnsi="Arial" w:cs="Arial"/>
                <w:sz w:val="22"/>
                <w:szCs w:val="22"/>
              </w:rPr>
              <w:t xml:space="preserve"> Asset Management Co., Ltd.</w:t>
            </w:r>
          </w:p>
        </w:tc>
      </w:tr>
      <w:tr w:rsidR="005A6603" w:rsidRPr="00E47E49" w:rsidTr="005A6603">
        <w:tc>
          <w:tcPr>
            <w:tcW w:w="4590" w:type="dxa"/>
          </w:tcPr>
          <w:p w:rsidR="005A6603" w:rsidRPr="00E47E49" w:rsidRDefault="005A6603" w:rsidP="005A6603">
            <w:pPr>
              <w:spacing w:line="356" w:lineRule="exact"/>
              <w:ind w:left="228" w:right="-18" w:hanging="228"/>
              <w:rPr>
                <w:rFonts w:ascii="Arial" w:hAnsi="Arial" w:cs="Arial"/>
                <w:sz w:val="22"/>
                <w:szCs w:val="22"/>
              </w:rPr>
            </w:pPr>
            <w:r w:rsidRPr="00E47E49">
              <w:rPr>
                <w:rFonts w:ascii="Arial" w:hAnsi="Arial" w:cs="Arial"/>
                <w:sz w:val="22"/>
                <w:szCs w:val="22"/>
              </w:rPr>
              <w:t>Funds managed by Asset Plus Fund Management Co., Ltd.</w:t>
            </w:r>
          </w:p>
        </w:tc>
        <w:tc>
          <w:tcPr>
            <w:tcW w:w="4392" w:type="dxa"/>
          </w:tcPr>
          <w:p w:rsidR="005A6603" w:rsidRPr="00E47E49" w:rsidRDefault="005A6603" w:rsidP="005A6603">
            <w:pPr>
              <w:spacing w:line="356" w:lineRule="exact"/>
              <w:ind w:left="228" w:hanging="228"/>
              <w:rPr>
                <w:rFonts w:ascii="Arial" w:hAnsi="Arial" w:cs="Arial"/>
                <w:sz w:val="22"/>
                <w:szCs w:val="22"/>
              </w:rPr>
            </w:pPr>
            <w:r w:rsidRPr="00E47E49">
              <w:rPr>
                <w:rFonts w:ascii="Arial" w:hAnsi="Arial" w:cs="Arial"/>
                <w:sz w:val="22"/>
                <w:szCs w:val="22"/>
              </w:rPr>
              <w:t>Managed by Asset Plus Fund Management Co., Ltd.</w:t>
            </w:r>
          </w:p>
        </w:tc>
      </w:tr>
      <w:tr w:rsidR="005A6603" w:rsidRPr="00E47E49" w:rsidTr="005A6603">
        <w:tc>
          <w:tcPr>
            <w:tcW w:w="4590" w:type="dxa"/>
          </w:tcPr>
          <w:p w:rsidR="005A6603" w:rsidRPr="00E47E49" w:rsidRDefault="005A6603" w:rsidP="005A6603">
            <w:pPr>
              <w:spacing w:line="380" w:lineRule="exact"/>
              <w:ind w:left="228" w:right="-18" w:hanging="228"/>
              <w:rPr>
                <w:rFonts w:ascii="Arial" w:hAnsi="Arial" w:cs="Arial"/>
                <w:sz w:val="22"/>
                <w:szCs w:val="22"/>
              </w:rPr>
            </w:pPr>
            <w:r w:rsidRPr="00E47E49">
              <w:rPr>
                <w:rFonts w:ascii="Arial" w:hAnsi="Arial" w:cs="Arial"/>
                <w:sz w:val="22"/>
                <w:szCs w:val="22"/>
              </w:rPr>
              <w:t xml:space="preserve">Asia </w:t>
            </w:r>
            <w:proofErr w:type="spellStart"/>
            <w:r w:rsidRPr="00E47E49">
              <w:rPr>
                <w:rFonts w:ascii="Arial" w:hAnsi="Arial" w:cs="Arial"/>
                <w:sz w:val="22"/>
                <w:szCs w:val="22"/>
              </w:rPr>
              <w:t>Sermkij</w:t>
            </w:r>
            <w:proofErr w:type="spellEnd"/>
            <w:r w:rsidRPr="00E47E49">
              <w:rPr>
                <w:rFonts w:ascii="Arial" w:hAnsi="Arial" w:cs="Arial"/>
                <w:sz w:val="22"/>
                <w:szCs w:val="22"/>
              </w:rPr>
              <w:t xml:space="preserve"> Co., Ltd.</w:t>
            </w:r>
          </w:p>
        </w:tc>
        <w:tc>
          <w:tcPr>
            <w:tcW w:w="4392" w:type="dxa"/>
          </w:tcPr>
          <w:p w:rsidR="005A6603" w:rsidRPr="00E47E49" w:rsidRDefault="005A6603" w:rsidP="005A6603">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CB080C" w:rsidRPr="00E47E49" w:rsidTr="005A6603">
        <w:tc>
          <w:tcPr>
            <w:tcW w:w="4590" w:type="dxa"/>
          </w:tcPr>
          <w:p w:rsidR="00CB080C" w:rsidRPr="00E47E49" w:rsidRDefault="00CB080C" w:rsidP="00CB080C">
            <w:pPr>
              <w:spacing w:line="380" w:lineRule="exact"/>
              <w:ind w:left="228" w:right="-18" w:hanging="228"/>
              <w:rPr>
                <w:rFonts w:ascii="Arial" w:hAnsi="Arial" w:cs="Arial"/>
                <w:sz w:val="22"/>
                <w:szCs w:val="22"/>
              </w:rPr>
            </w:pPr>
            <w:proofErr w:type="spellStart"/>
            <w:r w:rsidRPr="00E47E49">
              <w:rPr>
                <w:rFonts w:ascii="Arial" w:hAnsi="Arial" w:cs="Arial"/>
                <w:color w:val="000000"/>
                <w:sz w:val="22"/>
                <w:szCs w:val="22"/>
              </w:rPr>
              <w:t>Chatrian</w:t>
            </w:r>
            <w:proofErr w:type="spellEnd"/>
            <w:r w:rsidRPr="00E47E49">
              <w:rPr>
                <w:rFonts w:ascii="Arial" w:hAnsi="Arial" w:cs="Arial"/>
                <w:color w:val="000000"/>
                <w:sz w:val="22"/>
                <w:szCs w:val="22"/>
              </w:rPr>
              <w:t xml:space="preserve"> Holding Co., Ltd.</w:t>
            </w:r>
          </w:p>
        </w:tc>
        <w:tc>
          <w:tcPr>
            <w:tcW w:w="4392" w:type="dxa"/>
          </w:tcPr>
          <w:p w:rsidR="00CB080C" w:rsidRPr="00E47E49" w:rsidRDefault="00CB080C" w:rsidP="00CB080C">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BC3AA0" w:rsidRPr="00E47E49" w:rsidTr="005A6603">
        <w:tc>
          <w:tcPr>
            <w:tcW w:w="4590" w:type="dxa"/>
          </w:tcPr>
          <w:p w:rsidR="00BC3AA0" w:rsidRPr="00E47E49" w:rsidRDefault="00BC3AA0" w:rsidP="00BC3AA0">
            <w:pPr>
              <w:spacing w:line="380" w:lineRule="exact"/>
              <w:ind w:left="228" w:right="-18" w:hanging="228"/>
              <w:rPr>
                <w:rFonts w:ascii="Arial" w:hAnsi="Arial" w:cs="Arial"/>
                <w:sz w:val="22"/>
                <w:szCs w:val="22"/>
              </w:rPr>
            </w:pPr>
            <w:r w:rsidRPr="00E47E49">
              <w:rPr>
                <w:rFonts w:ascii="Arial" w:hAnsi="Arial" w:cs="Arial"/>
                <w:sz w:val="22"/>
                <w:szCs w:val="22"/>
              </w:rPr>
              <w:t>Thai Incubator Dot Com Co., Ltd.</w:t>
            </w:r>
          </w:p>
        </w:tc>
        <w:tc>
          <w:tcPr>
            <w:tcW w:w="4392" w:type="dxa"/>
          </w:tcPr>
          <w:p w:rsidR="00BC3AA0" w:rsidRPr="00E47E49" w:rsidRDefault="00BC3AA0" w:rsidP="00BC3AA0">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BC3AA0" w:rsidRPr="00E47E49" w:rsidTr="005A6603">
        <w:tc>
          <w:tcPr>
            <w:tcW w:w="4590" w:type="dxa"/>
          </w:tcPr>
          <w:p w:rsidR="00BC3AA0" w:rsidRPr="00E47E49" w:rsidRDefault="00BC3AA0" w:rsidP="00BC3AA0">
            <w:pPr>
              <w:spacing w:line="380" w:lineRule="exact"/>
              <w:ind w:left="14" w:right="-18"/>
              <w:rPr>
                <w:rFonts w:ascii="Arial" w:hAnsi="Arial" w:cs="Arial"/>
                <w:sz w:val="22"/>
                <w:szCs w:val="22"/>
              </w:rPr>
            </w:pPr>
            <w:r w:rsidRPr="00E47E49">
              <w:rPr>
                <w:rFonts w:ascii="Arial" w:hAnsi="Arial" w:cs="Arial"/>
                <w:sz w:val="22"/>
                <w:szCs w:val="22"/>
              </w:rPr>
              <w:t>City Realty Co., Ltd.</w:t>
            </w:r>
          </w:p>
        </w:tc>
        <w:tc>
          <w:tcPr>
            <w:tcW w:w="4392" w:type="dxa"/>
          </w:tcPr>
          <w:p w:rsidR="00BC3AA0" w:rsidRPr="00E47E49" w:rsidRDefault="00BC3AA0" w:rsidP="00BC3AA0">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BC3AA0" w:rsidRPr="00E47E49" w:rsidTr="005A6603">
        <w:tc>
          <w:tcPr>
            <w:tcW w:w="4590" w:type="dxa"/>
          </w:tcPr>
          <w:p w:rsidR="00BC3AA0" w:rsidRPr="00E47E49" w:rsidRDefault="00BC3AA0" w:rsidP="00BC3AA0">
            <w:pPr>
              <w:spacing w:line="380" w:lineRule="exact"/>
              <w:ind w:left="14" w:right="-18"/>
              <w:rPr>
                <w:rFonts w:ascii="Arial" w:hAnsi="Arial" w:cs="Arial"/>
                <w:sz w:val="22"/>
                <w:szCs w:val="22"/>
              </w:rPr>
            </w:pPr>
            <w:r w:rsidRPr="00E47E49">
              <w:rPr>
                <w:rFonts w:ascii="Arial" w:hAnsi="Arial" w:cs="Arial"/>
                <w:sz w:val="22"/>
                <w:szCs w:val="22"/>
              </w:rPr>
              <w:t>City Villa Co., Ltd.</w:t>
            </w:r>
          </w:p>
        </w:tc>
        <w:tc>
          <w:tcPr>
            <w:tcW w:w="4392" w:type="dxa"/>
          </w:tcPr>
          <w:p w:rsidR="00BC3AA0" w:rsidRPr="00E47E49" w:rsidRDefault="00BC3AA0" w:rsidP="00BC3AA0">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BC3AA0" w:rsidRPr="00E47E49" w:rsidTr="005A6603">
        <w:tc>
          <w:tcPr>
            <w:tcW w:w="4590" w:type="dxa"/>
          </w:tcPr>
          <w:p w:rsidR="00BC3AA0" w:rsidRPr="00E47E49" w:rsidRDefault="00CF739E" w:rsidP="00CF739E">
            <w:pPr>
              <w:spacing w:line="380" w:lineRule="exact"/>
              <w:ind w:left="150" w:right="-18" w:hanging="136"/>
              <w:rPr>
                <w:rFonts w:ascii="Arial" w:hAnsi="Arial" w:cs="Arial"/>
                <w:sz w:val="22"/>
                <w:szCs w:val="22"/>
              </w:rPr>
            </w:pPr>
            <w:r w:rsidRPr="00E47E49">
              <w:rPr>
                <w:rFonts w:ascii="Arial" w:hAnsi="Arial" w:cs="Arial"/>
                <w:sz w:val="22"/>
                <w:szCs w:val="22"/>
              </w:rPr>
              <w:t>Frasers Property (Thailand) Plc.</w:t>
            </w:r>
          </w:p>
        </w:tc>
        <w:tc>
          <w:tcPr>
            <w:tcW w:w="4392" w:type="dxa"/>
          </w:tcPr>
          <w:p w:rsidR="00BC3AA0" w:rsidRPr="00E47E49" w:rsidRDefault="00BC3AA0" w:rsidP="00BC3AA0">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BC3AA0" w:rsidRPr="00E47E49" w:rsidTr="005A6603">
        <w:tc>
          <w:tcPr>
            <w:tcW w:w="4590" w:type="dxa"/>
          </w:tcPr>
          <w:p w:rsidR="00BC3AA0" w:rsidRPr="00E47E49" w:rsidRDefault="00BC3AA0" w:rsidP="00BC3AA0">
            <w:pPr>
              <w:spacing w:line="380" w:lineRule="exact"/>
              <w:ind w:left="14" w:right="-14"/>
              <w:rPr>
                <w:rFonts w:ascii="Arial" w:hAnsi="Arial" w:cs="Arial"/>
                <w:sz w:val="22"/>
                <w:szCs w:val="22"/>
              </w:rPr>
            </w:pPr>
            <w:r w:rsidRPr="00E47E49">
              <w:rPr>
                <w:rFonts w:ascii="Arial" w:hAnsi="Arial" w:cs="Arial"/>
                <w:sz w:val="22"/>
                <w:szCs w:val="22"/>
              </w:rPr>
              <w:t>Bangkok Club Co., Ltd.</w:t>
            </w:r>
          </w:p>
        </w:tc>
        <w:tc>
          <w:tcPr>
            <w:tcW w:w="4392" w:type="dxa"/>
          </w:tcPr>
          <w:p w:rsidR="00BC3AA0" w:rsidRPr="00E47E49" w:rsidRDefault="00BC3AA0" w:rsidP="00BC3AA0">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CF739E" w:rsidRPr="00E47E49" w:rsidTr="005A6603">
        <w:tc>
          <w:tcPr>
            <w:tcW w:w="4590" w:type="dxa"/>
          </w:tcPr>
          <w:p w:rsidR="00CF739E" w:rsidRPr="00E47E49" w:rsidRDefault="00CF739E" w:rsidP="00CF739E">
            <w:pPr>
              <w:spacing w:line="380" w:lineRule="exact"/>
              <w:ind w:left="14" w:right="-18"/>
              <w:rPr>
                <w:rFonts w:ascii="Arial" w:hAnsi="Arial" w:cs="Arial"/>
                <w:sz w:val="22"/>
                <w:szCs w:val="22"/>
                <w:cs/>
              </w:rPr>
            </w:pPr>
            <w:r w:rsidRPr="00E47E49">
              <w:rPr>
                <w:rFonts w:ascii="Arial" w:hAnsi="Arial" w:cs="Arial"/>
                <w:sz w:val="22"/>
                <w:szCs w:val="22"/>
              </w:rPr>
              <w:t>Asia Warehouse Co., Ltd.</w:t>
            </w:r>
          </w:p>
        </w:tc>
        <w:tc>
          <w:tcPr>
            <w:tcW w:w="4392" w:type="dxa"/>
          </w:tcPr>
          <w:p w:rsidR="00CF739E" w:rsidRPr="00E47E49" w:rsidRDefault="00CF739E" w:rsidP="00CF739E">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CF739E" w:rsidRPr="00E47E49" w:rsidTr="005A6603">
        <w:tc>
          <w:tcPr>
            <w:tcW w:w="4590" w:type="dxa"/>
          </w:tcPr>
          <w:p w:rsidR="00CF739E" w:rsidRPr="00E47E49" w:rsidRDefault="00CF739E" w:rsidP="00CF739E">
            <w:pPr>
              <w:spacing w:line="380" w:lineRule="exact"/>
              <w:ind w:left="14" w:right="-18"/>
              <w:rPr>
                <w:rFonts w:ascii="Arial" w:hAnsi="Arial" w:cs="Arial"/>
                <w:sz w:val="22"/>
                <w:szCs w:val="22"/>
                <w:cs/>
              </w:rPr>
            </w:pPr>
            <w:r w:rsidRPr="00E47E49">
              <w:rPr>
                <w:rFonts w:ascii="Arial" w:hAnsi="Arial" w:cs="Arial"/>
                <w:sz w:val="22"/>
                <w:szCs w:val="22"/>
              </w:rPr>
              <w:t>Sathorn City Tower Juristic Person</w:t>
            </w:r>
          </w:p>
        </w:tc>
        <w:tc>
          <w:tcPr>
            <w:tcW w:w="4392" w:type="dxa"/>
          </w:tcPr>
          <w:p w:rsidR="00CF739E" w:rsidRPr="00E47E49" w:rsidRDefault="00CF739E" w:rsidP="00CF739E">
            <w:pPr>
              <w:spacing w:line="380" w:lineRule="exact"/>
              <w:ind w:left="228" w:hanging="228"/>
              <w:rPr>
                <w:rFonts w:ascii="Arial" w:hAnsi="Arial" w:cs="Arial"/>
                <w:sz w:val="22"/>
                <w:szCs w:val="22"/>
              </w:rPr>
            </w:pPr>
            <w:r w:rsidRPr="00E47E49">
              <w:rPr>
                <w:rFonts w:ascii="Arial" w:hAnsi="Arial" w:cs="Arial"/>
                <w:sz w:val="22"/>
                <w:szCs w:val="22"/>
              </w:rPr>
              <w:t>Common directors</w:t>
            </w:r>
          </w:p>
        </w:tc>
      </w:tr>
      <w:tr w:rsidR="00CF739E" w:rsidRPr="00E47E49" w:rsidTr="005A6603">
        <w:tc>
          <w:tcPr>
            <w:tcW w:w="4590" w:type="dxa"/>
          </w:tcPr>
          <w:p w:rsidR="00CF739E" w:rsidRPr="00E47E49" w:rsidRDefault="00CF739E" w:rsidP="00CF739E">
            <w:pPr>
              <w:spacing w:line="380" w:lineRule="exact"/>
              <w:ind w:left="14" w:right="-18"/>
              <w:rPr>
                <w:rFonts w:ascii="Arial" w:hAnsi="Arial" w:cs="Arial"/>
                <w:sz w:val="22"/>
                <w:szCs w:val="22"/>
                <w:cs/>
              </w:rPr>
            </w:pPr>
            <w:proofErr w:type="spellStart"/>
            <w:r w:rsidRPr="00E47E49">
              <w:rPr>
                <w:rFonts w:ascii="Arial" w:hAnsi="Arial" w:cs="Arial"/>
                <w:sz w:val="22"/>
                <w:szCs w:val="22"/>
              </w:rPr>
              <w:t>Chatubutr</w:t>
            </w:r>
            <w:proofErr w:type="spellEnd"/>
            <w:r w:rsidRPr="00E47E49">
              <w:rPr>
                <w:rFonts w:ascii="Arial" w:hAnsi="Arial" w:cs="Arial"/>
                <w:sz w:val="22"/>
                <w:szCs w:val="22"/>
              </w:rPr>
              <w:t xml:space="preserve"> Holding Co., Ltd.</w:t>
            </w:r>
          </w:p>
        </w:tc>
        <w:tc>
          <w:tcPr>
            <w:tcW w:w="4392" w:type="dxa"/>
          </w:tcPr>
          <w:p w:rsidR="00CF739E" w:rsidRPr="00E47E49" w:rsidRDefault="00CF739E" w:rsidP="00CF739E">
            <w:pPr>
              <w:spacing w:line="380" w:lineRule="exact"/>
              <w:ind w:left="228" w:right="-302" w:hanging="228"/>
              <w:rPr>
                <w:rFonts w:ascii="Arial" w:hAnsi="Arial" w:cs="Arial"/>
                <w:sz w:val="22"/>
                <w:szCs w:val="22"/>
              </w:rPr>
            </w:pPr>
            <w:r w:rsidRPr="00E47E49">
              <w:rPr>
                <w:rFonts w:ascii="Arial" w:hAnsi="Arial" w:cs="Arial"/>
                <w:sz w:val="22"/>
                <w:szCs w:val="22"/>
              </w:rPr>
              <w:t>Common directors</w:t>
            </w:r>
          </w:p>
        </w:tc>
      </w:tr>
      <w:tr w:rsidR="00CF739E" w:rsidRPr="00E47E49" w:rsidTr="005A6603">
        <w:tc>
          <w:tcPr>
            <w:tcW w:w="4590" w:type="dxa"/>
          </w:tcPr>
          <w:p w:rsidR="00CF739E" w:rsidRPr="00E47E49" w:rsidRDefault="00CF739E" w:rsidP="00CF739E">
            <w:pPr>
              <w:spacing w:line="380" w:lineRule="exact"/>
              <w:ind w:left="14" w:right="-18"/>
              <w:rPr>
                <w:rFonts w:ascii="Arial" w:hAnsi="Arial" w:cs="Arial"/>
                <w:sz w:val="22"/>
                <w:szCs w:val="22"/>
                <w:cs/>
              </w:rPr>
            </w:pPr>
            <w:proofErr w:type="spellStart"/>
            <w:r w:rsidRPr="00E47E49">
              <w:rPr>
                <w:rFonts w:ascii="Arial" w:hAnsi="Arial" w:cs="Arial"/>
                <w:sz w:val="22"/>
                <w:szCs w:val="22"/>
              </w:rPr>
              <w:t>Panichsawad</w:t>
            </w:r>
            <w:proofErr w:type="spellEnd"/>
            <w:r w:rsidRPr="00E47E49">
              <w:rPr>
                <w:rFonts w:ascii="Arial" w:hAnsi="Arial" w:cs="Arial"/>
                <w:sz w:val="22"/>
                <w:szCs w:val="22"/>
              </w:rPr>
              <w:t xml:space="preserve"> Co., Ltd.</w:t>
            </w:r>
          </w:p>
        </w:tc>
        <w:tc>
          <w:tcPr>
            <w:tcW w:w="4392" w:type="dxa"/>
          </w:tcPr>
          <w:p w:rsidR="00CF739E" w:rsidRPr="00E47E49" w:rsidRDefault="00CF739E" w:rsidP="00CF739E">
            <w:pPr>
              <w:spacing w:line="380" w:lineRule="exact"/>
              <w:ind w:left="228" w:right="-302" w:hanging="228"/>
              <w:rPr>
                <w:rFonts w:ascii="Arial" w:hAnsi="Arial" w:cs="Arial"/>
                <w:sz w:val="22"/>
                <w:szCs w:val="22"/>
              </w:rPr>
            </w:pPr>
            <w:r w:rsidRPr="00E47E49">
              <w:rPr>
                <w:rFonts w:ascii="Arial" w:hAnsi="Arial" w:cs="Arial"/>
                <w:sz w:val="22"/>
                <w:szCs w:val="22"/>
              </w:rPr>
              <w:t>Common directors</w:t>
            </w:r>
          </w:p>
        </w:tc>
      </w:tr>
      <w:tr w:rsidR="00CF739E" w:rsidRPr="00E47E49" w:rsidTr="005A6603">
        <w:tc>
          <w:tcPr>
            <w:tcW w:w="4590" w:type="dxa"/>
          </w:tcPr>
          <w:p w:rsidR="00CF739E" w:rsidRPr="00E47E49" w:rsidRDefault="00CF739E" w:rsidP="00CF739E">
            <w:pPr>
              <w:spacing w:line="380" w:lineRule="exact"/>
              <w:ind w:left="14" w:right="-18"/>
              <w:rPr>
                <w:rFonts w:ascii="Arial" w:hAnsi="Arial" w:cs="Arial"/>
                <w:sz w:val="22"/>
                <w:szCs w:val="22"/>
                <w:cs/>
              </w:rPr>
            </w:pPr>
            <w:r w:rsidRPr="00E47E49">
              <w:rPr>
                <w:rFonts w:ascii="Arial" w:hAnsi="Arial" w:cs="Arial"/>
                <w:sz w:val="22"/>
                <w:szCs w:val="22"/>
              </w:rPr>
              <w:t>Bangkok Insurance Plc.</w:t>
            </w:r>
          </w:p>
        </w:tc>
        <w:tc>
          <w:tcPr>
            <w:tcW w:w="4392" w:type="dxa"/>
          </w:tcPr>
          <w:p w:rsidR="00CF739E" w:rsidRPr="00E47E49" w:rsidRDefault="00CF739E" w:rsidP="00CF739E">
            <w:pPr>
              <w:spacing w:line="380" w:lineRule="exact"/>
              <w:ind w:left="14" w:right="-302"/>
              <w:rPr>
                <w:rFonts w:ascii="Arial" w:hAnsi="Arial" w:cs="Arial"/>
                <w:sz w:val="22"/>
                <w:szCs w:val="22"/>
              </w:rPr>
            </w:pPr>
            <w:r w:rsidRPr="00E47E49">
              <w:rPr>
                <w:rFonts w:ascii="Arial" w:hAnsi="Arial" w:cs="Arial"/>
                <w:sz w:val="22"/>
                <w:szCs w:val="22"/>
              </w:rPr>
              <w:t>Common directors</w:t>
            </w:r>
          </w:p>
        </w:tc>
      </w:tr>
      <w:tr w:rsidR="00CF739E" w:rsidRPr="00E47E49" w:rsidTr="005A6603">
        <w:tc>
          <w:tcPr>
            <w:tcW w:w="4590" w:type="dxa"/>
          </w:tcPr>
          <w:p w:rsidR="00CF739E" w:rsidRPr="00E47E49" w:rsidRDefault="00CF739E" w:rsidP="00CF739E">
            <w:pPr>
              <w:spacing w:line="380" w:lineRule="exact"/>
              <w:ind w:left="14" w:right="-18"/>
              <w:rPr>
                <w:rFonts w:ascii="Arial" w:hAnsi="Arial" w:cs="Arial"/>
                <w:sz w:val="22"/>
                <w:szCs w:val="22"/>
              </w:rPr>
            </w:pPr>
            <w:r w:rsidRPr="00E47E49">
              <w:rPr>
                <w:rFonts w:ascii="Arial" w:hAnsi="Arial" w:cs="Arial"/>
                <w:sz w:val="22"/>
                <w:szCs w:val="22"/>
              </w:rPr>
              <w:t>Riverside Garden Marina Co., Ltd.</w:t>
            </w:r>
          </w:p>
        </w:tc>
        <w:tc>
          <w:tcPr>
            <w:tcW w:w="4392" w:type="dxa"/>
          </w:tcPr>
          <w:p w:rsidR="00CF739E" w:rsidRPr="00E47E49" w:rsidRDefault="00CF739E" w:rsidP="00CF739E">
            <w:pPr>
              <w:spacing w:line="380" w:lineRule="exact"/>
              <w:ind w:left="14" w:right="-302"/>
              <w:rPr>
                <w:rFonts w:ascii="Arial" w:hAnsi="Arial" w:cs="Arial"/>
                <w:sz w:val="22"/>
                <w:szCs w:val="22"/>
              </w:rPr>
            </w:pPr>
            <w:r w:rsidRPr="00E47E49">
              <w:rPr>
                <w:rFonts w:ascii="Arial" w:hAnsi="Arial" w:cs="Arial"/>
                <w:sz w:val="22"/>
                <w:szCs w:val="22"/>
              </w:rPr>
              <w:t>Common directors</w:t>
            </w:r>
          </w:p>
        </w:tc>
      </w:tr>
      <w:tr w:rsidR="00CF739E" w:rsidRPr="00E47E49" w:rsidTr="005A6603">
        <w:tc>
          <w:tcPr>
            <w:tcW w:w="4590" w:type="dxa"/>
          </w:tcPr>
          <w:p w:rsidR="00CF739E" w:rsidRPr="00E47E49" w:rsidRDefault="00CF739E" w:rsidP="00CF739E">
            <w:pPr>
              <w:spacing w:line="380" w:lineRule="exact"/>
              <w:ind w:left="14" w:right="-18"/>
              <w:rPr>
                <w:rFonts w:ascii="Arial" w:hAnsi="Arial" w:cs="Arial"/>
                <w:sz w:val="22"/>
                <w:szCs w:val="22"/>
              </w:rPr>
            </w:pPr>
            <w:r w:rsidRPr="00E47E49">
              <w:rPr>
                <w:rFonts w:ascii="Arial" w:hAnsi="Arial" w:cs="Arial"/>
                <w:sz w:val="22"/>
                <w:szCs w:val="22"/>
              </w:rPr>
              <w:t>Intouch Holdings Plc.</w:t>
            </w:r>
          </w:p>
        </w:tc>
        <w:tc>
          <w:tcPr>
            <w:tcW w:w="4392" w:type="dxa"/>
          </w:tcPr>
          <w:p w:rsidR="00CF739E" w:rsidRPr="00E47E49" w:rsidRDefault="00CF739E" w:rsidP="00CF739E">
            <w:pPr>
              <w:spacing w:line="380" w:lineRule="exact"/>
              <w:ind w:left="14" w:right="-302"/>
              <w:rPr>
                <w:rFonts w:ascii="Arial" w:hAnsi="Arial" w:cs="Arial"/>
                <w:sz w:val="22"/>
                <w:szCs w:val="22"/>
              </w:rPr>
            </w:pPr>
            <w:r w:rsidRPr="00E47E49">
              <w:rPr>
                <w:rFonts w:ascii="Arial" w:hAnsi="Arial" w:cs="Arial"/>
                <w:sz w:val="22"/>
                <w:szCs w:val="22"/>
              </w:rPr>
              <w:t>Common directors</w:t>
            </w:r>
          </w:p>
        </w:tc>
      </w:tr>
      <w:tr w:rsidR="009725D6" w:rsidRPr="00E47E49" w:rsidTr="005A6603">
        <w:tc>
          <w:tcPr>
            <w:tcW w:w="4590" w:type="dxa"/>
          </w:tcPr>
          <w:p w:rsidR="009725D6" w:rsidRPr="00E47E49" w:rsidRDefault="009725D6" w:rsidP="009725D6">
            <w:pPr>
              <w:spacing w:line="380" w:lineRule="exact"/>
              <w:ind w:left="14" w:right="-18"/>
              <w:rPr>
                <w:rFonts w:ascii="Arial" w:hAnsi="Arial" w:cs="Arial"/>
                <w:sz w:val="22"/>
                <w:szCs w:val="22"/>
              </w:rPr>
            </w:pPr>
            <w:proofErr w:type="spellStart"/>
            <w:r w:rsidRPr="00E47E49">
              <w:rPr>
                <w:rFonts w:ascii="Arial" w:hAnsi="Arial" w:cs="Arial"/>
                <w:sz w:val="22"/>
                <w:szCs w:val="22"/>
              </w:rPr>
              <w:t>Vintcom</w:t>
            </w:r>
            <w:proofErr w:type="spellEnd"/>
            <w:r w:rsidRPr="00E47E49">
              <w:rPr>
                <w:rFonts w:ascii="Arial" w:hAnsi="Arial" w:cs="Arial"/>
                <w:sz w:val="22"/>
                <w:szCs w:val="22"/>
              </w:rPr>
              <w:t xml:space="preserve"> Technology Plc.</w:t>
            </w:r>
          </w:p>
        </w:tc>
        <w:tc>
          <w:tcPr>
            <w:tcW w:w="4392" w:type="dxa"/>
          </w:tcPr>
          <w:p w:rsidR="009725D6" w:rsidRPr="00E47E49" w:rsidRDefault="009725D6" w:rsidP="009725D6">
            <w:pPr>
              <w:spacing w:line="380" w:lineRule="exact"/>
              <w:ind w:left="14" w:right="-302"/>
              <w:rPr>
                <w:rFonts w:ascii="Arial" w:hAnsi="Arial" w:cs="Arial"/>
                <w:sz w:val="22"/>
                <w:szCs w:val="22"/>
              </w:rPr>
            </w:pPr>
            <w:r w:rsidRPr="00E47E49">
              <w:rPr>
                <w:rFonts w:ascii="Arial" w:hAnsi="Arial" w:cs="Arial"/>
                <w:sz w:val="22"/>
                <w:szCs w:val="22"/>
              </w:rPr>
              <w:t>Common directors</w:t>
            </w:r>
          </w:p>
        </w:tc>
      </w:tr>
      <w:tr w:rsidR="00E37EE8" w:rsidRPr="00E47E49" w:rsidTr="005A6603">
        <w:tc>
          <w:tcPr>
            <w:tcW w:w="4590" w:type="dxa"/>
          </w:tcPr>
          <w:p w:rsidR="00E37EE8" w:rsidRPr="00E47E49" w:rsidRDefault="00E37EE8" w:rsidP="009725D6">
            <w:pPr>
              <w:spacing w:line="380" w:lineRule="exact"/>
              <w:ind w:left="14" w:right="-18"/>
              <w:rPr>
                <w:rFonts w:ascii="Arial" w:hAnsi="Arial" w:cs="Arial"/>
                <w:sz w:val="22"/>
                <w:szCs w:val="22"/>
              </w:rPr>
            </w:pPr>
            <w:r w:rsidRPr="00E47E49">
              <w:rPr>
                <w:rFonts w:ascii="Arial" w:hAnsi="Arial" w:cs="Arial"/>
                <w:sz w:val="22"/>
                <w:szCs w:val="22"/>
              </w:rPr>
              <w:t>Sukhumvit City Co., Ltd.</w:t>
            </w:r>
          </w:p>
        </w:tc>
        <w:tc>
          <w:tcPr>
            <w:tcW w:w="4392" w:type="dxa"/>
          </w:tcPr>
          <w:p w:rsidR="00E37EE8" w:rsidRPr="00E47E49" w:rsidRDefault="00E37EE8" w:rsidP="009725D6">
            <w:pPr>
              <w:spacing w:line="380" w:lineRule="exact"/>
              <w:ind w:left="14" w:right="-302"/>
              <w:rPr>
                <w:rFonts w:ascii="Arial" w:hAnsi="Arial" w:cs="Arial"/>
                <w:sz w:val="22"/>
                <w:szCs w:val="22"/>
              </w:rPr>
            </w:pPr>
            <w:r w:rsidRPr="00E47E49">
              <w:rPr>
                <w:rFonts w:ascii="Arial" w:hAnsi="Arial" w:cs="Arial"/>
                <w:sz w:val="22"/>
                <w:szCs w:val="22"/>
              </w:rPr>
              <w:t>Common directors</w:t>
            </w:r>
          </w:p>
        </w:tc>
      </w:tr>
    </w:tbl>
    <w:p w:rsidR="003016D0" w:rsidRPr="00E47E49" w:rsidRDefault="000508CA" w:rsidP="006E704C">
      <w:pPr>
        <w:tabs>
          <w:tab w:val="left" w:pos="2160"/>
          <w:tab w:val="right" w:pos="7920"/>
        </w:tabs>
        <w:spacing w:before="240" w:after="120" w:line="380" w:lineRule="exact"/>
        <w:ind w:left="547" w:hanging="547"/>
        <w:jc w:val="both"/>
        <w:rPr>
          <w:rFonts w:ascii="Arial" w:hAnsi="Arial"/>
          <w:sz w:val="22"/>
          <w:szCs w:val="22"/>
        </w:rPr>
      </w:pPr>
      <w:r w:rsidRPr="00E47E49">
        <w:rPr>
          <w:rFonts w:ascii="Arial" w:hAnsi="Arial" w:cs="Arial"/>
          <w:sz w:val="22"/>
          <w:szCs w:val="22"/>
        </w:rPr>
        <w:tab/>
      </w:r>
      <w:r w:rsidRPr="00E47E49">
        <w:rPr>
          <w:rFonts w:ascii="Arial" w:hAnsi="Arial"/>
          <w:sz w:val="22"/>
          <w:szCs w:val="22"/>
        </w:rPr>
        <w:t xml:space="preserve">During the </w:t>
      </w:r>
      <w:r w:rsidR="00B065A0">
        <w:rPr>
          <w:rFonts w:ascii="Arial" w:hAnsi="Arial"/>
          <w:sz w:val="22"/>
          <w:szCs w:val="22"/>
        </w:rPr>
        <w:t>periods</w:t>
      </w:r>
      <w:r w:rsidRPr="00E47E49">
        <w:rPr>
          <w:rFonts w:ascii="Arial" w:hAnsi="Arial"/>
          <w:sz w:val="22"/>
          <w:szCs w:val="22"/>
        </w:rPr>
        <w:t xml:space="preserve">, the Company had significant business transactions with related parties. Such transactions, which are </w:t>
      </w:r>
      <w:proofErr w:type="spellStart"/>
      <w:r w:rsidRPr="00E47E49">
        <w:rPr>
          <w:rFonts w:ascii="Arial" w:hAnsi="Arial"/>
          <w:sz w:val="22"/>
          <w:szCs w:val="22"/>
        </w:rPr>
        <w:t>summarised</w:t>
      </w:r>
      <w:proofErr w:type="spellEnd"/>
      <w:r w:rsidRPr="00E47E49">
        <w:rPr>
          <w:rFonts w:ascii="Arial" w:hAnsi="Arial"/>
          <w:sz w:val="22"/>
          <w:szCs w:val="22"/>
        </w:rPr>
        <w:t xml:space="preserve"> below, </w:t>
      </w:r>
      <w:r w:rsidR="00851BF7" w:rsidRPr="00E47E49">
        <w:rPr>
          <w:rFonts w:ascii="Arial" w:hAnsi="Arial"/>
          <w:sz w:val="22"/>
          <w:szCs w:val="22"/>
        </w:rPr>
        <w:t>are based on commercial term as the ordinary course of business.</w:t>
      </w:r>
    </w:p>
    <w:p w:rsidR="00481B08" w:rsidRPr="00E47E49" w:rsidRDefault="00481B08" w:rsidP="006E704C">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E47E4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485"/>
        <w:gridCol w:w="1485"/>
        <w:gridCol w:w="2070"/>
      </w:tblGrid>
      <w:tr w:rsidR="005A6603" w:rsidRPr="00E47E49" w:rsidTr="00886AF1">
        <w:tc>
          <w:tcPr>
            <w:tcW w:w="4050" w:type="dxa"/>
          </w:tcPr>
          <w:p w:rsidR="005A6603" w:rsidRPr="00E47E49" w:rsidRDefault="005A6603"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2970" w:type="dxa"/>
            <w:gridSpan w:val="2"/>
          </w:tcPr>
          <w:p w:rsidR="005A6603" w:rsidRPr="00E47E49" w:rsidRDefault="005A6603"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For the six-month periods ended 30 June</w:t>
            </w:r>
          </w:p>
        </w:tc>
        <w:tc>
          <w:tcPr>
            <w:tcW w:w="2070" w:type="dxa"/>
          </w:tcPr>
          <w:p w:rsidR="005A6603" w:rsidRPr="00E47E49" w:rsidRDefault="005A6603" w:rsidP="005A6603">
            <w:pPr>
              <w:tabs>
                <w:tab w:val="left" w:pos="2880"/>
                <w:tab w:val="decimal" w:pos="6660"/>
                <w:tab w:val="decimal" w:pos="8280"/>
              </w:tabs>
              <w:spacing w:line="300" w:lineRule="exact"/>
              <w:ind w:left="162" w:right="-43" w:hanging="162"/>
              <w:jc w:val="right"/>
              <w:rPr>
                <w:rFonts w:ascii="Arial" w:hAnsi="Arial" w:cs="Arial"/>
                <w:sz w:val="18"/>
                <w:szCs w:val="18"/>
              </w:rPr>
            </w:pPr>
          </w:p>
        </w:tc>
      </w:tr>
      <w:tr w:rsidR="005A6603" w:rsidRPr="00E47E49" w:rsidTr="00886AF1">
        <w:tc>
          <w:tcPr>
            <w:tcW w:w="4050" w:type="dxa"/>
          </w:tcPr>
          <w:p w:rsidR="005A6603" w:rsidRPr="00E47E49" w:rsidRDefault="005A6603"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rsidR="005A6603" w:rsidRPr="00E47E49" w:rsidRDefault="005A6603"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E47E49">
              <w:rPr>
                <w:rFonts w:ascii="Arial" w:hAnsi="Arial" w:cs="Arial"/>
                <w:sz w:val="18"/>
                <w:szCs w:val="18"/>
              </w:rPr>
              <w:t>2020</w:t>
            </w:r>
          </w:p>
        </w:tc>
        <w:tc>
          <w:tcPr>
            <w:tcW w:w="1485" w:type="dxa"/>
          </w:tcPr>
          <w:p w:rsidR="005A6603" w:rsidRPr="00E47E49" w:rsidRDefault="005A6603"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E47E49">
              <w:rPr>
                <w:rFonts w:ascii="Arial" w:hAnsi="Arial" w:cs="Arial"/>
                <w:sz w:val="18"/>
                <w:szCs w:val="18"/>
              </w:rPr>
              <w:t>2019</w:t>
            </w:r>
          </w:p>
        </w:tc>
        <w:tc>
          <w:tcPr>
            <w:tcW w:w="2070" w:type="dxa"/>
          </w:tcPr>
          <w:p w:rsidR="005A6603" w:rsidRPr="00E47E49" w:rsidRDefault="005A6603" w:rsidP="005A6603">
            <w:pPr>
              <w:pBdr>
                <w:bottom w:val="single" w:sz="6" w:space="1" w:color="auto"/>
              </w:pBdr>
              <w:spacing w:line="300" w:lineRule="exact"/>
              <w:jc w:val="center"/>
              <w:rPr>
                <w:rFonts w:ascii="Arial" w:hAnsi="Arial" w:cs="Arial"/>
                <w:color w:val="000000"/>
                <w:sz w:val="18"/>
                <w:szCs w:val="18"/>
              </w:rPr>
            </w:pPr>
            <w:r w:rsidRPr="00E47E49">
              <w:rPr>
                <w:rFonts w:ascii="Arial" w:hAnsi="Arial" w:cs="Arial"/>
                <w:color w:val="000000"/>
                <w:sz w:val="18"/>
                <w:szCs w:val="18"/>
              </w:rPr>
              <w:t>Pricing policy</w:t>
            </w:r>
          </w:p>
        </w:tc>
      </w:tr>
      <w:tr w:rsidR="005A6603" w:rsidRPr="00E47E49" w:rsidTr="00886AF1">
        <w:trPr>
          <w:cantSplit/>
        </w:trPr>
        <w:tc>
          <w:tcPr>
            <w:tcW w:w="4050" w:type="dxa"/>
          </w:tcPr>
          <w:p w:rsidR="005A6603" w:rsidRPr="00E47E49" w:rsidRDefault="005A6603" w:rsidP="005A6603">
            <w:pPr>
              <w:spacing w:line="300" w:lineRule="exact"/>
              <w:ind w:left="162" w:right="130" w:hanging="162"/>
              <w:jc w:val="both"/>
              <w:rPr>
                <w:rFonts w:ascii="Arial" w:hAnsi="Arial" w:cs="Arial"/>
                <w:color w:val="000000"/>
                <w:sz w:val="18"/>
                <w:szCs w:val="18"/>
              </w:rPr>
            </w:pPr>
            <w:r w:rsidRPr="00E47E49">
              <w:rPr>
                <w:rFonts w:ascii="Arial" w:hAnsi="Arial" w:cs="Arial"/>
                <w:b/>
                <w:bCs/>
                <w:color w:val="000000"/>
                <w:sz w:val="18"/>
                <w:szCs w:val="18"/>
              </w:rPr>
              <w:t>Transactions with the parent company</w:t>
            </w:r>
          </w:p>
        </w:tc>
        <w:tc>
          <w:tcPr>
            <w:tcW w:w="1485" w:type="dxa"/>
          </w:tcPr>
          <w:p w:rsidR="005A6603" w:rsidRPr="00E47E49" w:rsidRDefault="005A6603" w:rsidP="005A6603">
            <w:pPr>
              <w:spacing w:line="300" w:lineRule="exact"/>
              <w:ind w:left="162" w:right="130" w:hanging="162"/>
              <w:jc w:val="both"/>
              <w:rPr>
                <w:rFonts w:ascii="Arial" w:hAnsi="Arial" w:cs="Arial"/>
                <w:color w:val="000000"/>
                <w:sz w:val="18"/>
                <w:szCs w:val="18"/>
              </w:rPr>
            </w:pPr>
          </w:p>
        </w:tc>
        <w:tc>
          <w:tcPr>
            <w:tcW w:w="1485" w:type="dxa"/>
          </w:tcPr>
          <w:p w:rsidR="005A6603" w:rsidRPr="00E47E49" w:rsidRDefault="005A6603" w:rsidP="005A6603">
            <w:pPr>
              <w:spacing w:line="300" w:lineRule="exact"/>
              <w:ind w:left="115" w:right="130"/>
              <w:jc w:val="center"/>
              <w:rPr>
                <w:rFonts w:ascii="Arial" w:hAnsi="Arial" w:cs="Arial"/>
                <w:color w:val="000000"/>
                <w:sz w:val="18"/>
                <w:szCs w:val="18"/>
              </w:rPr>
            </w:pPr>
          </w:p>
        </w:tc>
        <w:tc>
          <w:tcPr>
            <w:tcW w:w="2070" w:type="dxa"/>
          </w:tcPr>
          <w:p w:rsidR="005A6603" w:rsidRPr="00E47E49" w:rsidRDefault="005A6603" w:rsidP="005A6603">
            <w:pPr>
              <w:spacing w:line="300" w:lineRule="exact"/>
              <w:ind w:left="115" w:right="130"/>
              <w:jc w:val="center"/>
              <w:rPr>
                <w:rFonts w:ascii="Arial" w:hAnsi="Arial" w:cs="Arial"/>
                <w:color w:val="000000"/>
                <w:sz w:val="18"/>
                <w:szCs w:val="18"/>
              </w:rPr>
            </w:pP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Brokerage fees</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12,154</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5,469</w:t>
            </w:r>
          </w:p>
        </w:tc>
        <w:tc>
          <w:tcPr>
            <w:tcW w:w="2070" w:type="dxa"/>
          </w:tcPr>
          <w:p w:rsidR="00886AF1" w:rsidRPr="00E47E49" w:rsidRDefault="00886AF1" w:rsidP="00886AF1">
            <w:pPr>
              <w:spacing w:line="300" w:lineRule="exact"/>
              <w:ind w:left="72" w:right="-198" w:hanging="72"/>
              <w:rPr>
                <w:rFonts w:ascii="Arial" w:hAnsi="Arial" w:cs="Arial"/>
                <w:color w:val="000000"/>
                <w:sz w:val="18"/>
                <w:szCs w:val="18"/>
              </w:rPr>
            </w:pPr>
            <w:r w:rsidRPr="00E47E49">
              <w:rPr>
                <w:rFonts w:ascii="Arial" w:hAnsi="Arial" w:cs="Arial"/>
                <w:color w:val="000000"/>
                <w:sz w:val="18"/>
                <w:szCs w:val="18"/>
              </w:rPr>
              <w:t>Agreed upon basis</w:t>
            </w: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Fees and services income</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82</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12</w:t>
            </w:r>
          </w:p>
        </w:tc>
        <w:tc>
          <w:tcPr>
            <w:tcW w:w="2070" w:type="dxa"/>
          </w:tcPr>
          <w:p w:rsidR="00886AF1" w:rsidRPr="00E47E49" w:rsidRDefault="00886AF1" w:rsidP="00886AF1">
            <w:pPr>
              <w:spacing w:line="300" w:lineRule="exact"/>
              <w:ind w:left="72" w:right="-198" w:hanging="72"/>
              <w:rPr>
                <w:rFonts w:ascii="Arial" w:hAnsi="Arial" w:cs="Arial"/>
                <w:color w:val="000000"/>
                <w:sz w:val="18"/>
                <w:szCs w:val="18"/>
              </w:rPr>
            </w:pPr>
            <w:r w:rsidRPr="00E47E49">
              <w:rPr>
                <w:rFonts w:ascii="Arial" w:hAnsi="Arial" w:cs="Arial"/>
                <w:color w:val="000000"/>
                <w:sz w:val="18"/>
                <w:szCs w:val="18"/>
              </w:rPr>
              <w:t>Agreed upon basis</w:t>
            </w: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Interest income</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15,714</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24,755</w:t>
            </w:r>
          </w:p>
        </w:tc>
        <w:tc>
          <w:tcPr>
            <w:tcW w:w="2070" w:type="dxa"/>
          </w:tcPr>
          <w:p w:rsidR="00886AF1" w:rsidRPr="00E47E49" w:rsidRDefault="00886AF1" w:rsidP="00886AF1">
            <w:pPr>
              <w:spacing w:line="300" w:lineRule="exact"/>
              <w:ind w:left="72" w:right="-18" w:hanging="72"/>
              <w:rPr>
                <w:rFonts w:ascii="Arial" w:hAnsi="Arial" w:cs="Arial"/>
                <w:color w:val="000000"/>
                <w:sz w:val="18"/>
                <w:szCs w:val="18"/>
              </w:rPr>
            </w:pPr>
            <w:r w:rsidRPr="00E47E49">
              <w:rPr>
                <w:rFonts w:ascii="Arial" w:hAnsi="Arial" w:cs="Arial"/>
                <w:color w:val="000000"/>
                <w:sz w:val="18"/>
                <w:szCs w:val="18"/>
              </w:rPr>
              <w:t>Market rate</w:t>
            </w: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Other income</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1,861</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1,852</w:t>
            </w:r>
          </w:p>
        </w:tc>
        <w:tc>
          <w:tcPr>
            <w:tcW w:w="2070" w:type="dxa"/>
          </w:tcPr>
          <w:p w:rsidR="00886AF1" w:rsidRPr="00E47E49" w:rsidRDefault="00886AF1" w:rsidP="00886AF1">
            <w:pPr>
              <w:spacing w:line="300" w:lineRule="exact"/>
              <w:ind w:left="72" w:right="-198" w:hanging="72"/>
              <w:rPr>
                <w:rFonts w:ascii="Arial" w:hAnsi="Arial" w:cs="Arial"/>
                <w:color w:val="000000"/>
                <w:sz w:val="18"/>
                <w:szCs w:val="18"/>
              </w:rPr>
            </w:pPr>
            <w:r w:rsidRPr="00E47E49">
              <w:rPr>
                <w:rFonts w:ascii="Arial" w:hAnsi="Arial" w:cs="Arial"/>
                <w:color w:val="000000"/>
                <w:sz w:val="18"/>
                <w:szCs w:val="18"/>
              </w:rPr>
              <w:t>Agreed upon basis</w:t>
            </w: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Premises and equipment expenses</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14,564</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13,968</w:t>
            </w:r>
          </w:p>
        </w:tc>
        <w:tc>
          <w:tcPr>
            <w:tcW w:w="2070" w:type="dxa"/>
          </w:tcPr>
          <w:p w:rsidR="00886AF1" w:rsidRPr="00E47E49" w:rsidRDefault="00886AF1" w:rsidP="00886AF1">
            <w:pPr>
              <w:spacing w:line="300" w:lineRule="exact"/>
              <w:ind w:left="72" w:right="-198" w:hanging="72"/>
              <w:rPr>
                <w:rFonts w:ascii="Arial" w:hAnsi="Arial" w:cs="Arial"/>
                <w:color w:val="000000"/>
                <w:sz w:val="18"/>
                <w:szCs w:val="18"/>
              </w:rPr>
            </w:pPr>
            <w:r w:rsidRPr="00E47E49">
              <w:rPr>
                <w:rFonts w:ascii="Arial" w:hAnsi="Arial" w:cs="Arial"/>
                <w:color w:val="000000"/>
                <w:sz w:val="18"/>
                <w:szCs w:val="18"/>
              </w:rPr>
              <w:t>Price stated in contract</w:t>
            </w: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Other expenses</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117,025</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116,176</w:t>
            </w:r>
          </w:p>
        </w:tc>
        <w:tc>
          <w:tcPr>
            <w:tcW w:w="2070" w:type="dxa"/>
          </w:tcPr>
          <w:p w:rsidR="00886AF1" w:rsidRPr="00E47E49" w:rsidRDefault="00886AF1" w:rsidP="00886AF1">
            <w:pPr>
              <w:spacing w:line="300" w:lineRule="exact"/>
              <w:ind w:left="72" w:right="-198" w:hanging="72"/>
              <w:rPr>
                <w:rFonts w:ascii="Arial" w:hAnsi="Arial" w:cs="Arial"/>
                <w:color w:val="000000"/>
                <w:sz w:val="18"/>
                <w:szCs w:val="18"/>
              </w:rPr>
            </w:pPr>
            <w:r w:rsidRPr="00E47E49">
              <w:rPr>
                <w:rFonts w:ascii="Arial" w:hAnsi="Arial" w:cs="Arial"/>
                <w:color w:val="000000"/>
                <w:sz w:val="18"/>
                <w:szCs w:val="18"/>
              </w:rPr>
              <w:t>Agreed upon basis</w:t>
            </w: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Interest expenses</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828</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941</w:t>
            </w:r>
          </w:p>
        </w:tc>
        <w:tc>
          <w:tcPr>
            <w:tcW w:w="2070" w:type="dxa"/>
          </w:tcPr>
          <w:p w:rsidR="00886AF1" w:rsidRPr="00E47E49" w:rsidRDefault="00886AF1" w:rsidP="00886AF1">
            <w:pPr>
              <w:spacing w:line="300" w:lineRule="exact"/>
              <w:ind w:left="72" w:right="-198" w:hanging="72"/>
              <w:rPr>
                <w:rFonts w:ascii="Arial" w:hAnsi="Arial" w:cs="Arial"/>
                <w:color w:val="000000"/>
                <w:sz w:val="18"/>
                <w:szCs w:val="18"/>
              </w:rPr>
            </w:pPr>
            <w:r w:rsidRPr="00E47E49">
              <w:rPr>
                <w:rFonts w:ascii="Arial" w:hAnsi="Arial" w:cs="Arial"/>
                <w:color w:val="000000"/>
                <w:sz w:val="18"/>
                <w:szCs w:val="18"/>
              </w:rPr>
              <w:t>Market rate</w:t>
            </w:r>
          </w:p>
        </w:tc>
      </w:tr>
      <w:tr w:rsidR="00886AF1" w:rsidRPr="00E47E49" w:rsidTr="00886AF1">
        <w:tc>
          <w:tcPr>
            <w:tcW w:w="4050" w:type="dxa"/>
          </w:tcPr>
          <w:p w:rsidR="00886AF1" w:rsidRPr="00E47E49" w:rsidRDefault="00886AF1" w:rsidP="00886AF1">
            <w:pPr>
              <w:spacing w:line="300" w:lineRule="exact"/>
              <w:ind w:left="162" w:right="-43" w:hanging="162"/>
              <w:rPr>
                <w:rFonts w:ascii="Arial" w:hAnsi="Arial" w:cs="Arial"/>
                <w:color w:val="000000"/>
                <w:sz w:val="18"/>
                <w:szCs w:val="18"/>
              </w:rPr>
            </w:pPr>
            <w:r w:rsidRPr="00E47E49">
              <w:rPr>
                <w:rFonts w:ascii="Arial" w:hAnsi="Arial" w:cs="Arial"/>
                <w:color w:val="000000"/>
                <w:sz w:val="18"/>
                <w:szCs w:val="18"/>
              </w:rPr>
              <w:tab/>
              <w:t>Dividend paid</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94,010</w:t>
            </w:r>
          </w:p>
        </w:tc>
        <w:tc>
          <w:tcPr>
            <w:tcW w:w="1485" w:type="dxa"/>
          </w:tcPr>
          <w:p w:rsidR="00886AF1" w:rsidRPr="00886AF1" w:rsidRDefault="00886AF1" w:rsidP="00886AF1">
            <w:pPr>
              <w:tabs>
                <w:tab w:val="decimal" w:pos="1197"/>
              </w:tabs>
              <w:spacing w:line="300" w:lineRule="exact"/>
              <w:ind w:left="-50" w:right="3"/>
              <w:rPr>
                <w:rFonts w:ascii="Arial" w:hAnsi="Arial" w:cs="Arial"/>
                <w:color w:val="000000"/>
                <w:sz w:val="18"/>
                <w:szCs w:val="18"/>
              </w:rPr>
            </w:pPr>
            <w:r w:rsidRPr="00886AF1">
              <w:rPr>
                <w:rFonts w:ascii="Arial" w:hAnsi="Arial" w:cs="Arial"/>
                <w:color w:val="000000"/>
                <w:sz w:val="18"/>
                <w:szCs w:val="18"/>
              </w:rPr>
              <w:t>85,500</w:t>
            </w:r>
          </w:p>
        </w:tc>
        <w:tc>
          <w:tcPr>
            <w:tcW w:w="2070" w:type="dxa"/>
          </w:tcPr>
          <w:p w:rsidR="00886AF1" w:rsidRPr="00E47E49" w:rsidRDefault="00886AF1" w:rsidP="00886AF1">
            <w:pPr>
              <w:spacing w:line="300" w:lineRule="exact"/>
              <w:ind w:left="72" w:right="-198" w:hanging="72"/>
              <w:rPr>
                <w:rFonts w:ascii="Arial" w:hAnsi="Arial" w:cs="Arial"/>
                <w:color w:val="000000"/>
                <w:sz w:val="18"/>
                <w:szCs w:val="18"/>
              </w:rPr>
            </w:pPr>
            <w:r w:rsidRPr="00E47E49">
              <w:rPr>
                <w:rFonts w:ascii="Arial" w:hAnsi="Arial" w:cs="Arial"/>
                <w:color w:val="000000"/>
                <w:sz w:val="18"/>
                <w:szCs w:val="18"/>
              </w:rPr>
              <w:t>Normal rate declared</w:t>
            </w:r>
          </w:p>
        </w:tc>
      </w:tr>
    </w:tbl>
    <w:p w:rsidR="00714A1E" w:rsidRPr="00E47E49" w:rsidRDefault="00714A1E" w:rsidP="00886AF1">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br w:type="page"/>
      </w:r>
      <w:r w:rsidRPr="00E47E49">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050"/>
        <w:gridCol w:w="1485"/>
        <w:gridCol w:w="1485"/>
        <w:gridCol w:w="2070"/>
      </w:tblGrid>
      <w:tr w:rsidR="00714A1E" w:rsidRPr="00E47E49" w:rsidTr="00886AF1">
        <w:tc>
          <w:tcPr>
            <w:tcW w:w="4050" w:type="dxa"/>
          </w:tcPr>
          <w:p w:rsidR="00714A1E" w:rsidRPr="00E47E49" w:rsidRDefault="00714A1E" w:rsidP="00886AF1">
            <w:pPr>
              <w:tabs>
                <w:tab w:val="left" w:pos="2880"/>
                <w:tab w:val="decimal" w:pos="6660"/>
                <w:tab w:val="decimal" w:pos="8280"/>
              </w:tabs>
              <w:spacing w:line="320" w:lineRule="exact"/>
              <w:ind w:left="162" w:right="-43" w:hanging="162"/>
              <w:jc w:val="right"/>
              <w:rPr>
                <w:rFonts w:ascii="Arial" w:hAnsi="Arial" w:cs="Arial"/>
                <w:sz w:val="18"/>
                <w:szCs w:val="18"/>
              </w:rPr>
            </w:pPr>
          </w:p>
        </w:tc>
        <w:tc>
          <w:tcPr>
            <w:tcW w:w="2970" w:type="dxa"/>
            <w:gridSpan w:val="2"/>
          </w:tcPr>
          <w:p w:rsidR="00714A1E" w:rsidRPr="00E47E49" w:rsidRDefault="00714A1E" w:rsidP="00886AF1">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For the six-month periods ended 30 June</w:t>
            </w:r>
          </w:p>
        </w:tc>
        <w:tc>
          <w:tcPr>
            <w:tcW w:w="2070" w:type="dxa"/>
          </w:tcPr>
          <w:p w:rsidR="00714A1E" w:rsidRPr="00E47E49" w:rsidRDefault="00714A1E" w:rsidP="00886AF1">
            <w:pPr>
              <w:tabs>
                <w:tab w:val="left" w:pos="2880"/>
                <w:tab w:val="decimal" w:pos="6660"/>
                <w:tab w:val="decimal" w:pos="8280"/>
              </w:tabs>
              <w:spacing w:line="320" w:lineRule="exact"/>
              <w:ind w:left="162" w:right="-43" w:hanging="162"/>
              <w:jc w:val="right"/>
              <w:rPr>
                <w:rFonts w:ascii="Arial" w:hAnsi="Arial" w:cs="Arial"/>
                <w:sz w:val="18"/>
                <w:szCs w:val="18"/>
              </w:rPr>
            </w:pPr>
          </w:p>
        </w:tc>
      </w:tr>
      <w:tr w:rsidR="00714A1E" w:rsidRPr="00E47E49" w:rsidTr="00886AF1">
        <w:tc>
          <w:tcPr>
            <w:tcW w:w="4050" w:type="dxa"/>
          </w:tcPr>
          <w:p w:rsidR="00714A1E" w:rsidRPr="00E47E49" w:rsidRDefault="00714A1E" w:rsidP="00886AF1">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485" w:type="dxa"/>
          </w:tcPr>
          <w:p w:rsidR="00714A1E" w:rsidRPr="00E47E49" w:rsidRDefault="00714A1E" w:rsidP="00886AF1">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E47E49">
              <w:rPr>
                <w:rFonts w:ascii="Arial" w:hAnsi="Arial" w:cs="Arial"/>
                <w:sz w:val="18"/>
                <w:szCs w:val="18"/>
              </w:rPr>
              <w:t>2020</w:t>
            </w:r>
          </w:p>
        </w:tc>
        <w:tc>
          <w:tcPr>
            <w:tcW w:w="1485" w:type="dxa"/>
          </w:tcPr>
          <w:p w:rsidR="00714A1E" w:rsidRPr="00E47E49" w:rsidRDefault="00714A1E" w:rsidP="00886AF1">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E47E49">
              <w:rPr>
                <w:rFonts w:ascii="Arial" w:hAnsi="Arial" w:cs="Arial"/>
                <w:sz w:val="18"/>
                <w:szCs w:val="18"/>
              </w:rPr>
              <w:t>2019</w:t>
            </w:r>
          </w:p>
        </w:tc>
        <w:tc>
          <w:tcPr>
            <w:tcW w:w="2070" w:type="dxa"/>
          </w:tcPr>
          <w:p w:rsidR="00714A1E" w:rsidRPr="00E47E49" w:rsidRDefault="00714A1E" w:rsidP="00886AF1">
            <w:pPr>
              <w:pBdr>
                <w:bottom w:val="single" w:sz="6" w:space="1" w:color="auto"/>
              </w:pBdr>
              <w:spacing w:line="320" w:lineRule="exact"/>
              <w:jc w:val="center"/>
              <w:rPr>
                <w:rFonts w:ascii="Arial" w:hAnsi="Arial" w:cs="Arial"/>
                <w:color w:val="000000"/>
                <w:sz w:val="18"/>
                <w:szCs w:val="18"/>
              </w:rPr>
            </w:pPr>
            <w:r w:rsidRPr="00E47E49">
              <w:rPr>
                <w:rFonts w:ascii="Arial" w:hAnsi="Arial" w:cs="Arial"/>
                <w:color w:val="000000"/>
                <w:sz w:val="18"/>
                <w:szCs w:val="18"/>
              </w:rPr>
              <w:t>Pricing policy</w:t>
            </w:r>
          </w:p>
        </w:tc>
      </w:tr>
      <w:tr w:rsidR="005A6603" w:rsidRPr="00E47E49" w:rsidTr="00886AF1">
        <w:tc>
          <w:tcPr>
            <w:tcW w:w="4050" w:type="dxa"/>
          </w:tcPr>
          <w:p w:rsidR="005A6603" w:rsidRPr="00E47E49" w:rsidRDefault="005A6603" w:rsidP="00886AF1">
            <w:pPr>
              <w:spacing w:line="320" w:lineRule="exact"/>
              <w:ind w:left="162" w:right="130" w:hanging="162"/>
              <w:jc w:val="both"/>
              <w:rPr>
                <w:rFonts w:ascii="Arial" w:hAnsi="Arial" w:cs="Arial"/>
                <w:color w:val="000000"/>
                <w:sz w:val="18"/>
                <w:szCs w:val="18"/>
              </w:rPr>
            </w:pPr>
            <w:r w:rsidRPr="00E47E49">
              <w:rPr>
                <w:rFonts w:ascii="Arial" w:hAnsi="Arial" w:cs="Arial"/>
                <w:sz w:val="18"/>
                <w:szCs w:val="18"/>
              </w:rPr>
              <w:br w:type="page"/>
            </w:r>
            <w:r w:rsidRPr="00E47E49">
              <w:rPr>
                <w:rFonts w:ascii="Arial" w:hAnsi="Arial" w:cs="Arial"/>
                <w:b/>
                <w:bCs/>
                <w:color w:val="000000"/>
                <w:sz w:val="18"/>
                <w:szCs w:val="18"/>
              </w:rPr>
              <w:t>Transactions with related parties</w:t>
            </w:r>
          </w:p>
        </w:tc>
        <w:tc>
          <w:tcPr>
            <w:tcW w:w="1485" w:type="dxa"/>
          </w:tcPr>
          <w:p w:rsidR="005A6603" w:rsidRPr="00E47E49" w:rsidRDefault="005A6603" w:rsidP="00886AF1">
            <w:pPr>
              <w:tabs>
                <w:tab w:val="decimal" w:pos="1197"/>
              </w:tabs>
              <w:spacing w:line="320" w:lineRule="exact"/>
              <w:ind w:left="-50" w:right="3"/>
              <w:rPr>
                <w:rFonts w:ascii="Arial" w:hAnsi="Arial" w:cs="Arial"/>
                <w:color w:val="000000"/>
                <w:sz w:val="18"/>
                <w:szCs w:val="18"/>
              </w:rPr>
            </w:pPr>
          </w:p>
        </w:tc>
        <w:tc>
          <w:tcPr>
            <w:tcW w:w="1485" w:type="dxa"/>
          </w:tcPr>
          <w:p w:rsidR="005A6603" w:rsidRPr="00E47E49" w:rsidRDefault="005A6603" w:rsidP="00886AF1">
            <w:pPr>
              <w:tabs>
                <w:tab w:val="decimal" w:pos="1197"/>
              </w:tabs>
              <w:spacing w:line="320" w:lineRule="exact"/>
              <w:ind w:left="-50" w:right="3"/>
              <w:rPr>
                <w:rFonts w:ascii="Arial" w:hAnsi="Arial" w:cs="Arial"/>
                <w:color w:val="000000"/>
                <w:sz w:val="18"/>
                <w:szCs w:val="18"/>
              </w:rPr>
            </w:pPr>
          </w:p>
        </w:tc>
        <w:tc>
          <w:tcPr>
            <w:tcW w:w="2070" w:type="dxa"/>
          </w:tcPr>
          <w:p w:rsidR="005A6603" w:rsidRPr="00E47E49" w:rsidRDefault="005A6603" w:rsidP="00886AF1">
            <w:pPr>
              <w:tabs>
                <w:tab w:val="decimal" w:pos="702"/>
              </w:tabs>
              <w:spacing w:line="320" w:lineRule="exact"/>
              <w:ind w:left="-43"/>
              <w:jc w:val="both"/>
              <w:rPr>
                <w:rFonts w:ascii="Arial" w:hAnsi="Arial" w:cs="Arial"/>
                <w:color w:val="000000"/>
                <w:sz w:val="18"/>
                <w:szCs w:val="18"/>
              </w:rPr>
            </w:pPr>
          </w:p>
        </w:tc>
      </w:tr>
      <w:tr w:rsidR="00886AF1" w:rsidRPr="00886AF1" w:rsidTr="00886AF1">
        <w:tc>
          <w:tcPr>
            <w:tcW w:w="4050" w:type="dxa"/>
          </w:tcPr>
          <w:p w:rsidR="00886AF1" w:rsidRPr="00886AF1" w:rsidRDefault="00886AF1" w:rsidP="00886AF1">
            <w:pPr>
              <w:spacing w:line="320" w:lineRule="exact"/>
              <w:ind w:left="162" w:right="-108" w:hanging="162"/>
              <w:rPr>
                <w:rFonts w:ascii="Arial" w:hAnsi="Arial" w:cs="Arial"/>
                <w:color w:val="000000"/>
                <w:sz w:val="18"/>
                <w:szCs w:val="18"/>
              </w:rPr>
            </w:pPr>
            <w:r w:rsidRPr="00886AF1">
              <w:rPr>
                <w:rFonts w:ascii="Arial" w:hAnsi="Arial" w:cs="Arial"/>
                <w:color w:val="000000"/>
                <w:sz w:val="18"/>
                <w:szCs w:val="18"/>
              </w:rPr>
              <w:tab/>
              <w:t xml:space="preserve">Brokerage fees </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13,969</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9,183</w:t>
            </w:r>
          </w:p>
        </w:tc>
        <w:tc>
          <w:tcPr>
            <w:tcW w:w="2070" w:type="dxa"/>
          </w:tcPr>
          <w:p w:rsidR="00886AF1" w:rsidRPr="00886AF1" w:rsidRDefault="00886AF1" w:rsidP="00886AF1">
            <w:pPr>
              <w:spacing w:line="320" w:lineRule="exact"/>
              <w:ind w:left="72" w:right="-198" w:hanging="72"/>
              <w:rPr>
                <w:rFonts w:ascii="Arial" w:hAnsi="Arial" w:cs="Arial"/>
                <w:color w:val="000000"/>
                <w:sz w:val="18"/>
                <w:szCs w:val="18"/>
              </w:rPr>
            </w:pPr>
            <w:r w:rsidRPr="00886AF1">
              <w:rPr>
                <w:rFonts w:ascii="Arial" w:hAnsi="Arial" w:cs="Arial"/>
                <w:color w:val="000000"/>
                <w:sz w:val="18"/>
                <w:szCs w:val="18"/>
              </w:rPr>
              <w:t>Agreed upon basis</w:t>
            </w:r>
          </w:p>
        </w:tc>
      </w:tr>
      <w:tr w:rsidR="00886AF1" w:rsidRPr="00886AF1" w:rsidTr="00886AF1">
        <w:tc>
          <w:tcPr>
            <w:tcW w:w="4050" w:type="dxa"/>
          </w:tcPr>
          <w:p w:rsidR="00886AF1" w:rsidRPr="00886AF1" w:rsidRDefault="00886AF1" w:rsidP="00886AF1">
            <w:pPr>
              <w:spacing w:line="320" w:lineRule="exact"/>
              <w:ind w:left="162" w:right="-108" w:hanging="162"/>
              <w:rPr>
                <w:rFonts w:ascii="Arial" w:hAnsi="Arial" w:cs="Arial"/>
                <w:color w:val="000000"/>
                <w:sz w:val="18"/>
                <w:szCs w:val="18"/>
              </w:rPr>
            </w:pPr>
            <w:r w:rsidRPr="00886AF1">
              <w:rPr>
                <w:rFonts w:ascii="Arial" w:hAnsi="Arial" w:cs="Arial"/>
                <w:color w:val="000000"/>
                <w:sz w:val="18"/>
                <w:szCs w:val="18"/>
              </w:rPr>
              <w:tab/>
              <w:t>Fees and services income</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21,795</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25,528</w:t>
            </w:r>
          </w:p>
        </w:tc>
        <w:tc>
          <w:tcPr>
            <w:tcW w:w="2070" w:type="dxa"/>
          </w:tcPr>
          <w:p w:rsidR="00886AF1" w:rsidRPr="00886AF1" w:rsidRDefault="00886AF1" w:rsidP="00886AF1">
            <w:pPr>
              <w:spacing w:line="320" w:lineRule="exact"/>
              <w:ind w:left="72" w:right="-198" w:hanging="72"/>
              <w:rPr>
                <w:rFonts w:ascii="Arial" w:hAnsi="Arial" w:cs="Arial"/>
                <w:color w:val="000000"/>
                <w:sz w:val="18"/>
                <w:szCs w:val="18"/>
              </w:rPr>
            </w:pPr>
            <w:r w:rsidRPr="00886AF1">
              <w:rPr>
                <w:rFonts w:ascii="Arial" w:hAnsi="Arial" w:cs="Arial"/>
                <w:color w:val="000000"/>
                <w:sz w:val="18"/>
                <w:szCs w:val="18"/>
              </w:rPr>
              <w:t>Agreed upon basis</w:t>
            </w:r>
          </w:p>
        </w:tc>
      </w:tr>
      <w:tr w:rsidR="00886AF1" w:rsidRPr="00886AF1" w:rsidTr="00886AF1">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Interest income</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57</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54</w:t>
            </w:r>
          </w:p>
        </w:tc>
        <w:tc>
          <w:tcPr>
            <w:tcW w:w="2070" w:type="dxa"/>
          </w:tcPr>
          <w:p w:rsidR="00886AF1" w:rsidRPr="00886AF1" w:rsidRDefault="00886AF1" w:rsidP="00886AF1">
            <w:pPr>
              <w:spacing w:line="320" w:lineRule="exact"/>
              <w:ind w:left="72" w:right="-198" w:hanging="72"/>
              <w:rPr>
                <w:rFonts w:ascii="Arial" w:hAnsi="Arial" w:cs="Arial"/>
                <w:color w:val="000000"/>
                <w:sz w:val="18"/>
                <w:szCs w:val="18"/>
              </w:rPr>
            </w:pPr>
            <w:r w:rsidRPr="00886AF1">
              <w:rPr>
                <w:rFonts w:ascii="Arial" w:hAnsi="Arial" w:cs="Arial"/>
                <w:color w:val="000000"/>
                <w:sz w:val="18"/>
                <w:szCs w:val="18"/>
              </w:rPr>
              <w:t>Market rate</w:t>
            </w:r>
          </w:p>
        </w:tc>
      </w:tr>
      <w:tr w:rsidR="00886AF1" w:rsidRPr="00886AF1" w:rsidTr="00886AF1">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Other income</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307</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306</w:t>
            </w:r>
          </w:p>
        </w:tc>
        <w:tc>
          <w:tcPr>
            <w:tcW w:w="2070" w:type="dxa"/>
          </w:tcPr>
          <w:p w:rsidR="00886AF1" w:rsidRPr="00886AF1" w:rsidRDefault="00886AF1" w:rsidP="00886AF1">
            <w:pPr>
              <w:spacing w:line="320" w:lineRule="exact"/>
              <w:ind w:left="72" w:right="-198" w:hanging="72"/>
              <w:rPr>
                <w:rFonts w:ascii="Arial" w:hAnsi="Arial" w:cs="Arial"/>
                <w:color w:val="000000"/>
                <w:sz w:val="18"/>
                <w:szCs w:val="18"/>
              </w:rPr>
            </w:pPr>
            <w:r w:rsidRPr="00886AF1">
              <w:rPr>
                <w:rFonts w:ascii="Arial" w:hAnsi="Arial" w:cs="Arial"/>
                <w:color w:val="000000"/>
                <w:sz w:val="18"/>
                <w:szCs w:val="18"/>
              </w:rPr>
              <w:t>Agreed upon basis</w:t>
            </w:r>
          </w:p>
        </w:tc>
      </w:tr>
      <w:tr w:rsidR="00886AF1" w:rsidRPr="00886AF1" w:rsidTr="00886AF1">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Dividend income</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69</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258</w:t>
            </w:r>
          </w:p>
        </w:tc>
        <w:tc>
          <w:tcPr>
            <w:tcW w:w="2070" w:type="dxa"/>
          </w:tcPr>
          <w:p w:rsidR="00886AF1" w:rsidRPr="00886AF1" w:rsidRDefault="00886AF1" w:rsidP="00886AF1">
            <w:pPr>
              <w:spacing w:line="320" w:lineRule="exact"/>
              <w:ind w:left="72" w:right="-198" w:hanging="72"/>
              <w:rPr>
                <w:rFonts w:ascii="Arial" w:hAnsi="Arial" w:cs="Arial"/>
                <w:color w:val="000000"/>
                <w:sz w:val="18"/>
                <w:szCs w:val="18"/>
              </w:rPr>
            </w:pPr>
            <w:r w:rsidRPr="00886AF1">
              <w:rPr>
                <w:rFonts w:ascii="Arial" w:hAnsi="Arial" w:cs="Arial"/>
                <w:color w:val="000000"/>
                <w:sz w:val="18"/>
                <w:szCs w:val="18"/>
              </w:rPr>
              <w:t>Normal rate declared</w:t>
            </w:r>
          </w:p>
        </w:tc>
      </w:tr>
      <w:tr w:rsidR="00886AF1" w:rsidRPr="00886AF1" w:rsidTr="00886AF1">
        <w:tc>
          <w:tcPr>
            <w:tcW w:w="4050" w:type="dxa"/>
          </w:tcPr>
          <w:p w:rsidR="00886AF1" w:rsidRPr="00886AF1" w:rsidRDefault="00886AF1" w:rsidP="00886AF1">
            <w:pPr>
              <w:spacing w:line="320" w:lineRule="exact"/>
              <w:ind w:left="162" w:right="-198" w:hanging="162"/>
              <w:rPr>
                <w:rFonts w:ascii="Arial" w:hAnsi="Arial" w:cs="Arial"/>
                <w:color w:val="000000"/>
                <w:sz w:val="18"/>
                <w:szCs w:val="18"/>
              </w:rPr>
            </w:pPr>
            <w:r w:rsidRPr="00886AF1">
              <w:rPr>
                <w:rFonts w:ascii="Arial" w:hAnsi="Arial" w:cs="Arial"/>
                <w:color w:val="000000"/>
                <w:sz w:val="18"/>
                <w:szCs w:val="18"/>
              </w:rPr>
              <w:tab/>
              <w:t>Premises and equipment expenses</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14,693</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13,905</w:t>
            </w:r>
          </w:p>
        </w:tc>
        <w:tc>
          <w:tcPr>
            <w:tcW w:w="2070" w:type="dxa"/>
          </w:tcPr>
          <w:p w:rsidR="00886AF1" w:rsidRPr="00886AF1" w:rsidRDefault="00886AF1" w:rsidP="00886AF1">
            <w:pPr>
              <w:spacing w:line="320" w:lineRule="exact"/>
              <w:ind w:left="72" w:right="-18" w:hanging="72"/>
              <w:rPr>
                <w:rFonts w:ascii="Arial" w:hAnsi="Arial" w:cs="Arial"/>
                <w:color w:val="000000"/>
                <w:sz w:val="18"/>
                <w:szCs w:val="18"/>
              </w:rPr>
            </w:pPr>
            <w:r w:rsidRPr="00886AF1">
              <w:rPr>
                <w:rFonts w:ascii="Arial" w:hAnsi="Arial" w:cs="Arial"/>
                <w:color w:val="000000"/>
                <w:sz w:val="18"/>
                <w:szCs w:val="18"/>
              </w:rPr>
              <w:t>Price stated in contract</w:t>
            </w:r>
          </w:p>
        </w:tc>
      </w:tr>
      <w:tr w:rsidR="00886AF1" w:rsidRPr="00886AF1" w:rsidTr="00886AF1">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Bank charges</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319</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1,311</w:t>
            </w:r>
          </w:p>
        </w:tc>
        <w:tc>
          <w:tcPr>
            <w:tcW w:w="2070" w:type="dxa"/>
          </w:tcPr>
          <w:p w:rsidR="00886AF1" w:rsidRPr="00886AF1" w:rsidRDefault="00886AF1" w:rsidP="00886AF1">
            <w:pPr>
              <w:spacing w:line="320" w:lineRule="exact"/>
              <w:ind w:left="72" w:right="-18" w:hanging="72"/>
              <w:rPr>
                <w:rFonts w:ascii="Arial" w:hAnsi="Arial" w:cs="Arial"/>
                <w:color w:val="000000"/>
                <w:sz w:val="18"/>
                <w:szCs w:val="18"/>
              </w:rPr>
            </w:pPr>
            <w:r w:rsidRPr="00886AF1">
              <w:rPr>
                <w:rFonts w:ascii="Arial" w:hAnsi="Arial" w:cs="Arial"/>
                <w:color w:val="000000"/>
                <w:sz w:val="18"/>
                <w:szCs w:val="18"/>
              </w:rPr>
              <w:t>Normal rate charged to ordinary customers</w:t>
            </w:r>
          </w:p>
        </w:tc>
      </w:tr>
      <w:tr w:rsidR="00886AF1" w:rsidRPr="00886AF1" w:rsidTr="00886AF1">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Other expenses</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30</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32</w:t>
            </w:r>
          </w:p>
        </w:tc>
        <w:tc>
          <w:tcPr>
            <w:tcW w:w="2070" w:type="dxa"/>
          </w:tcPr>
          <w:p w:rsidR="00886AF1" w:rsidRPr="00886AF1" w:rsidRDefault="00886AF1" w:rsidP="00886AF1">
            <w:pPr>
              <w:spacing w:line="320" w:lineRule="exact"/>
              <w:ind w:left="72" w:right="-18" w:hanging="72"/>
              <w:rPr>
                <w:rFonts w:ascii="Arial" w:hAnsi="Arial" w:cs="Arial"/>
                <w:color w:val="000000"/>
                <w:sz w:val="18"/>
                <w:szCs w:val="18"/>
              </w:rPr>
            </w:pPr>
            <w:r w:rsidRPr="00886AF1">
              <w:rPr>
                <w:rFonts w:ascii="Arial" w:hAnsi="Arial" w:cs="Arial"/>
                <w:color w:val="000000"/>
                <w:sz w:val="18"/>
                <w:szCs w:val="18"/>
              </w:rPr>
              <w:t>Normal rate charged to ordinary customers</w:t>
            </w:r>
          </w:p>
        </w:tc>
      </w:tr>
      <w:tr w:rsidR="00886AF1" w:rsidRPr="00886AF1" w:rsidTr="00886AF1">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Interest expenses</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3,640</w:t>
            </w:r>
          </w:p>
        </w:tc>
        <w:tc>
          <w:tcPr>
            <w:tcW w:w="1485" w:type="dxa"/>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2,766</w:t>
            </w:r>
          </w:p>
        </w:tc>
        <w:tc>
          <w:tcPr>
            <w:tcW w:w="2070" w:type="dxa"/>
          </w:tcPr>
          <w:p w:rsidR="00886AF1" w:rsidRPr="00886AF1" w:rsidRDefault="00886AF1" w:rsidP="00886AF1">
            <w:pPr>
              <w:spacing w:line="320" w:lineRule="exact"/>
              <w:ind w:left="72" w:right="-18" w:hanging="72"/>
              <w:rPr>
                <w:rFonts w:ascii="Arial" w:hAnsi="Arial" w:cs="Arial"/>
                <w:color w:val="000000"/>
                <w:sz w:val="18"/>
                <w:szCs w:val="18"/>
              </w:rPr>
            </w:pPr>
            <w:r w:rsidRPr="00886AF1">
              <w:rPr>
                <w:rFonts w:ascii="Arial" w:hAnsi="Arial" w:cs="Arial"/>
                <w:color w:val="000000"/>
                <w:sz w:val="18"/>
                <w:szCs w:val="18"/>
              </w:rPr>
              <w:t>Market rate</w:t>
            </w:r>
          </w:p>
        </w:tc>
      </w:tr>
      <w:tr w:rsidR="008B3B29" w:rsidRPr="00886AF1" w:rsidTr="00886AF1">
        <w:trPr>
          <w:cantSplit/>
        </w:trPr>
        <w:tc>
          <w:tcPr>
            <w:tcW w:w="4050" w:type="dxa"/>
          </w:tcPr>
          <w:p w:rsidR="008B3B29" w:rsidRPr="00886AF1" w:rsidRDefault="008B3B29" w:rsidP="00886AF1">
            <w:pPr>
              <w:spacing w:line="320" w:lineRule="exact"/>
              <w:ind w:left="162" w:right="-108" w:hanging="162"/>
              <w:rPr>
                <w:rFonts w:ascii="Arial" w:hAnsi="Arial" w:cs="Arial"/>
                <w:b/>
                <w:bCs/>
                <w:color w:val="000000"/>
                <w:sz w:val="18"/>
                <w:szCs w:val="18"/>
              </w:rPr>
            </w:pPr>
            <w:r w:rsidRPr="00886AF1">
              <w:rPr>
                <w:rFonts w:ascii="Arial" w:hAnsi="Arial" w:cs="Arial"/>
                <w:b/>
                <w:bCs/>
                <w:color w:val="000000"/>
                <w:sz w:val="18"/>
                <w:szCs w:val="18"/>
              </w:rPr>
              <w:t>Transactions with the directors of the Company's group and their close family members</w:t>
            </w:r>
          </w:p>
        </w:tc>
        <w:tc>
          <w:tcPr>
            <w:tcW w:w="1485" w:type="dxa"/>
            <w:shd w:val="clear" w:color="auto" w:fill="auto"/>
          </w:tcPr>
          <w:p w:rsidR="008B3B29" w:rsidRPr="00886AF1" w:rsidRDefault="008B3B29" w:rsidP="00886AF1">
            <w:pPr>
              <w:tabs>
                <w:tab w:val="decimal" w:pos="1155"/>
                <w:tab w:val="decimal" w:pos="1197"/>
              </w:tabs>
              <w:spacing w:line="320" w:lineRule="exact"/>
              <w:ind w:left="-50" w:right="3"/>
              <w:rPr>
                <w:rFonts w:ascii="Arial" w:hAnsi="Arial" w:cs="Arial"/>
                <w:color w:val="000000"/>
                <w:sz w:val="18"/>
                <w:szCs w:val="18"/>
              </w:rPr>
            </w:pPr>
          </w:p>
        </w:tc>
        <w:tc>
          <w:tcPr>
            <w:tcW w:w="1485" w:type="dxa"/>
            <w:shd w:val="clear" w:color="auto" w:fill="auto"/>
          </w:tcPr>
          <w:p w:rsidR="008B3B29" w:rsidRPr="00886AF1" w:rsidRDefault="008B3B29" w:rsidP="00886AF1">
            <w:pPr>
              <w:tabs>
                <w:tab w:val="decimal" w:pos="1155"/>
                <w:tab w:val="decimal" w:pos="1197"/>
              </w:tabs>
              <w:spacing w:line="320" w:lineRule="exact"/>
              <w:ind w:left="-50" w:right="3"/>
              <w:rPr>
                <w:rFonts w:ascii="Arial" w:hAnsi="Arial" w:cs="Arial"/>
                <w:color w:val="000000"/>
                <w:sz w:val="18"/>
                <w:szCs w:val="18"/>
              </w:rPr>
            </w:pPr>
          </w:p>
        </w:tc>
        <w:tc>
          <w:tcPr>
            <w:tcW w:w="2070" w:type="dxa"/>
            <w:shd w:val="clear" w:color="auto" w:fill="auto"/>
          </w:tcPr>
          <w:p w:rsidR="008B3B29" w:rsidRPr="00886AF1" w:rsidRDefault="008B3B29" w:rsidP="00886AF1">
            <w:pPr>
              <w:tabs>
                <w:tab w:val="decimal" w:pos="702"/>
              </w:tabs>
              <w:spacing w:line="320" w:lineRule="exact"/>
              <w:ind w:left="-43"/>
              <w:rPr>
                <w:rFonts w:ascii="Arial" w:hAnsi="Arial" w:cs="Arial"/>
                <w:color w:val="000000"/>
                <w:sz w:val="18"/>
                <w:szCs w:val="18"/>
              </w:rPr>
            </w:pPr>
          </w:p>
        </w:tc>
      </w:tr>
      <w:tr w:rsidR="00886AF1" w:rsidRPr="00886AF1" w:rsidTr="00886AF1">
        <w:trPr>
          <w:cantSplit/>
        </w:trPr>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Brokerage fee</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3,003</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769</w:t>
            </w:r>
          </w:p>
        </w:tc>
        <w:tc>
          <w:tcPr>
            <w:tcW w:w="2070" w:type="dxa"/>
          </w:tcPr>
          <w:p w:rsidR="00886AF1" w:rsidRPr="00886AF1" w:rsidRDefault="00886AF1" w:rsidP="00886AF1">
            <w:pPr>
              <w:spacing w:line="320" w:lineRule="exact"/>
              <w:ind w:left="72" w:right="-18" w:hanging="72"/>
              <w:rPr>
                <w:rFonts w:ascii="Arial" w:hAnsi="Arial" w:cs="Arial"/>
                <w:color w:val="000000"/>
                <w:sz w:val="18"/>
                <w:szCs w:val="18"/>
              </w:rPr>
            </w:pPr>
            <w:r w:rsidRPr="00886AF1">
              <w:rPr>
                <w:rFonts w:ascii="Arial" w:hAnsi="Arial" w:cs="Arial"/>
                <w:color w:val="000000"/>
                <w:sz w:val="18"/>
                <w:szCs w:val="18"/>
              </w:rPr>
              <w:t>Agreed upon basis</w:t>
            </w:r>
          </w:p>
        </w:tc>
      </w:tr>
      <w:tr w:rsidR="00886AF1" w:rsidRPr="00886AF1" w:rsidTr="00886AF1">
        <w:trPr>
          <w:cantSplit/>
        </w:trPr>
        <w:tc>
          <w:tcPr>
            <w:tcW w:w="4050" w:type="dxa"/>
          </w:tcPr>
          <w:p w:rsidR="00886AF1" w:rsidRPr="00886AF1" w:rsidRDefault="00886AF1" w:rsidP="00886AF1">
            <w:pPr>
              <w:spacing w:line="320" w:lineRule="exact"/>
              <w:ind w:left="162" w:right="-43" w:hanging="162"/>
              <w:rPr>
                <w:rFonts w:ascii="Arial" w:hAnsi="Arial" w:cs="Arial"/>
                <w:color w:val="000000"/>
                <w:sz w:val="18"/>
                <w:szCs w:val="18"/>
              </w:rPr>
            </w:pPr>
            <w:r w:rsidRPr="00886AF1">
              <w:rPr>
                <w:rFonts w:ascii="Arial" w:hAnsi="Arial" w:cs="Arial"/>
                <w:color w:val="000000"/>
                <w:sz w:val="18"/>
                <w:szCs w:val="18"/>
              </w:rPr>
              <w:tab/>
              <w:t>Fee expenses</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324</w:t>
            </w:r>
          </w:p>
        </w:tc>
        <w:tc>
          <w:tcPr>
            <w:tcW w:w="1485" w:type="dxa"/>
            <w:shd w:val="clear" w:color="auto" w:fill="auto"/>
          </w:tcPr>
          <w:p w:rsidR="00886AF1" w:rsidRPr="00886AF1" w:rsidRDefault="00886AF1" w:rsidP="00886AF1">
            <w:pPr>
              <w:tabs>
                <w:tab w:val="decimal" w:pos="1155"/>
              </w:tabs>
              <w:spacing w:line="320" w:lineRule="exact"/>
              <w:ind w:left="-50" w:right="3"/>
              <w:rPr>
                <w:rFonts w:ascii="Arial" w:hAnsi="Arial" w:cs="Arial"/>
                <w:color w:val="000000"/>
                <w:sz w:val="18"/>
                <w:szCs w:val="18"/>
              </w:rPr>
            </w:pPr>
            <w:r w:rsidRPr="00886AF1">
              <w:rPr>
                <w:rFonts w:ascii="Arial" w:hAnsi="Arial" w:cs="Arial"/>
                <w:color w:val="000000"/>
                <w:sz w:val="18"/>
                <w:szCs w:val="18"/>
              </w:rPr>
              <w:t>191</w:t>
            </w:r>
          </w:p>
        </w:tc>
        <w:tc>
          <w:tcPr>
            <w:tcW w:w="2070" w:type="dxa"/>
          </w:tcPr>
          <w:p w:rsidR="00886AF1" w:rsidRPr="00886AF1" w:rsidRDefault="00886AF1" w:rsidP="00886AF1">
            <w:pPr>
              <w:spacing w:line="320" w:lineRule="exact"/>
              <w:ind w:left="72" w:right="-18" w:hanging="72"/>
              <w:rPr>
                <w:rFonts w:ascii="Arial" w:hAnsi="Arial" w:cs="Arial"/>
                <w:color w:val="000000"/>
                <w:sz w:val="18"/>
                <w:szCs w:val="18"/>
              </w:rPr>
            </w:pPr>
            <w:r w:rsidRPr="00886AF1">
              <w:rPr>
                <w:rFonts w:ascii="Arial" w:hAnsi="Arial" w:cs="Arial"/>
                <w:color w:val="000000"/>
                <w:sz w:val="18"/>
                <w:szCs w:val="18"/>
              </w:rPr>
              <w:t>Normal rate charged to ordinary customers</w:t>
            </w:r>
          </w:p>
        </w:tc>
      </w:tr>
    </w:tbl>
    <w:p w:rsidR="000508CA" w:rsidRPr="00E47E49"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r w:rsidRPr="00E47E49">
        <w:rPr>
          <w:rFonts w:ascii="Arial" w:hAnsi="Arial"/>
          <w:sz w:val="22"/>
          <w:szCs w:val="22"/>
        </w:rPr>
        <w:t xml:space="preserve">The balances of accounts as at </w:t>
      </w:r>
      <w:r w:rsidR="00886AF1">
        <w:rPr>
          <w:rFonts w:ascii="Arial" w:hAnsi="Arial"/>
          <w:sz w:val="22"/>
          <w:szCs w:val="22"/>
        </w:rPr>
        <w:t>30 June</w:t>
      </w:r>
      <w:r w:rsidR="00D9235F" w:rsidRPr="00E47E49">
        <w:rPr>
          <w:rFonts w:ascii="Arial" w:hAnsi="Arial"/>
          <w:sz w:val="22"/>
          <w:szCs w:val="22"/>
        </w:rPr>
        <w:t xml:space="preserve"> </w:t>
      </w:r>
      <w:r w:rsidR="001120B6" w:rsidRPr="00E47E49">
        <w:rPr>
          <w:rFonts w:ascii="Arial" w:hAnsi="Arial"/>
          <w:sz w:val="22"/>
          <w:szCs w:val="22"/>
        </w:rPr>
        <w:t>2020</w:t>
      </w:r>
      <w:r w:rsidR="00E64255" w:rsidRPr="00E47E49">
        <w:rPr>
          <w:rFonts w:ascii="Arial" w:hAnsi="Arial"/>
          <w:sz w:val="22"/>
          <w:szCs w:val="22"/>
        </w:rPr>
        <w:t xml:space="preserve"> and</w:t>
      </w:r>
      <w:r w:rsidR="00886AF1">
        <w:rPr>
          <w:rFonts w:ascii="Arial" w:hAnsi="Arial"/>
          <w:sz w:val="22"/>
          <w:szCs w:val="22"/>
        </w:rPr>
        <w:t xml:space="preserve"> 31 December</w:t>
      </w:r>
      <w:r w:rsidR="00E64255" w:rsidRPr="00E47E49">
        <w:rPr>
          <w:rFonts w:ascii="Arial" w:hAnsi="Arial"/>
          <w:sz w:val="22"/>
          <w:szCs w:val="22"/>
        </w:rPr>
        <w:t xml:space="preserve"> </w:t>
      </w:r>
      <w:r w:rsidR="001120B6" w:rsidRPr="00E47E49">
        <w:rPr>
          <w:rFonts w:ascii="Arial" w:hAnsi="Arial"/>
          <w:sz w:val="22"/>
          <w:szCs w:val="22"/>
        </w:rPr>
        <w:t>2019</w:t>
      </w:r>
      <w:r w:rsidR="00E64255" w:rsidRPr="00E47E49">
        <w:rPr>
          <w:rFonts w:ascii="Arial" w:hAnsi="Arial"/>
          <w:sz w:val="22"/>
          <w:szCs w:val="22"/>
        </w:rPr>
        <w:t xml:space="preserve"> </w:t>
      </w:r>
      <w:r w:rsidRPr="00E47E49">
        <w:rPr>
          <w:rFonts w:ascii="Arial" w:hAnsi="Arial"/>
          <w:sz w:val="22"/>
          <w:szCs w:val="22"/>
        </w:rPr>
        <w:t>between the Company</w:t>
      </w:r>
      <w:r w:rsidR="00BF5051" w:rsidRPr="00E47E49">
        <w:rPr>
          <w:rFonts w:ascii="Arial" w:hAnsi="Arial"/>
          <w:sz w:val="22"/>
          <w:szCs w:val="22"/>
        </w:rPr>
        <w:t xml:space="preserve">, </w:t>
      </w:r>
      <w:r w:rsidR="00F51909" w:rsidRPr="00E47E49">
        <w:rPr>
          <w:rFonts w:ascii="Arial" w:hAnsi="Arial"/>
          <w:sz w:val="22"/>
          <w:szCs w:val="22"/>
        </w:rPr>
        <w:t xml:space="preserve">its </w:t>
      </w:r>
      <w:r w:rsidR="00BF5051" w:rsidRPr="00E47E49">
        <w:rPr>
          <w:rFonts w:ascii="Arial" w:hAnsi="Arial"/>
          <w:sz w:val="22"/>
          <w:szCs w:val="22"/>
        </w:rPr>
        <w:t>parent</w:t>
      </w:r>
      <w:r w:rsidRPr="00E47E49">
        <w:rPr>
          <w:rFonts w:ascii="Arial" w:hAnsi="Arial"/>
          <w:sz w:val="22"/>
          <w:szCs w:val="22"/>
        </w:rPr>
        <w:t xml:space="preserve"> </w:t>
      </w:r>
      <w:r w:rsidR="00F51909" w:rsidRPr="00E47E49">
        <w:rPr>
          <w:rFonts w:ascii="Arial" w:hAnsi="Arial"/>
          <w:sz w:val="22"/>
          <w:szCs w:val="22"/>
        </w:rPr>
        <w:t xml:space="preserve">company </w:t>
      </w:r>
      <w:r w:rsidRPr="00E47E49">
        <w:rPr>
          <w:rFonts w:ascii="Arial" w:hAnsi="Arial"/>
          <w:sz w:val="22"/>
          <w:szCs w:val="22"/>
        </w:rPr>
        <w:t xml:space="preserve">and those related </w:t>
      </w:r>
      <w:r w:rsidR="001E25FD" w:rsidRPr="00E47E49">
        <w:rPr>
          <w:rFonts w:ascii="Arial" w:hAnsi="Arial"/>
          <w:sz w:val="22"/>
          <w:szCs w:val="22"/>
        </w:rPr>
        <w:t>parties</w:t>
      </w:r>
      <w:r w:rsidRPr="00E47E49">
        <w:rPr>
          <w:rFonts w:ascii="Arial" w:hAnsi="Arial"/>
          <w:sz w:val="22"/>
          <w:szCs w:val="22"/>
        </w:rPr>
        <w:t xml:space="preserve"> are as follows:</w:t>
      </w:r>
    </w:p>
    <w:p w:rsidR="00481B08" w:rsidRPr="00E47E49" w:rsidRDefault="00481B08" w:rsidP="00886AF1">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E47E49">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A51A35" w:rsidRPr="00E47E49" w:rsidTr="00886AF1">
        <w:tc>
          <w:tcPr>
            <w:tcW w:w="5670" w:type="dxa"/>
          </w:tcPr>
          <w:p w:rsidR="00A51A35" w:rsidRPr="00E47E49" w:rsidRDefault="00A51A35" w:rsidP="00886AF1">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A51A35" w:rsidRPr="00E47E49" w:rsidRDefault="00A6469F" w:rsidP="00886AF1">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theme="minorBidi"/>
                <w:sz w:val="22"/>
                <w:szCs w:val="22"/>
              </w:rPr>
              <w:t xml:space="preserve">30 June     </w:t>
            </w:r>
            <w:r w:rsidR="001120B6" w:rsidRPr="00E47E49">
              <w:rPr>
                <w:rFonts w:ascii="Arial" w:hAnsi="Arial" w:cs="Arial"/>
                <w:sz w:val="22"/>
                <w:szCs w:val="22"/>
              </w:rPr>
              <w:t>2020</w:t>
            </w:r>
          </w:p>
        </w:tc>
        <w:tc>
          <w:tcPr>
            <w:tcW w:w="1710" w:type="dxa"/>
          </w:tcPr>
          <w:p w:rsidR="00A51A35" w:rsidRPr="00E47E49" w:rsidRDefault="00A6469F" w:rsidP="00886AF1">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31</w:t>
            </w:r>
            <w:r>
              <w:rPr>
                <w:rFonts w:ascii="Arial" w:hAnsi="Arial" w:cstheme="minorBidi" w:hint="cs"/>
                <w:sz w:val="22"/>
                <w:szCs w:val="22"/>
                <w:cs/>
              </w:rPr>
              <w:t xml:space="preserve"> </w:t>
            </w:r>
            <w:proofErr w:type="gramStart"/>
            <w:r>
              <w:rPr>
                <w:rFonts w:ascii="Arial" w:hAnsi="Arial" w:cstheme="minorBidi"/>
                <w:sz w:val="22"/>
                <w:szCs w:val="22"/>
              </w:rPr>
              <w:t xml:space="preserve">December  </w:t>
            </w:r>
            <w:r w:rsidR="001120B6" w:rsidRPr="00E47E49">
              <w:rPr>
                <w:rFonts w:ascii="Arial" w:hAnsi="Arial" w:cs="Arial"/>
                <w:sz w:val="22"/>
                <w:szCs w:val="22"/>
              </w:rPr>
              <w:t>2019</w:t>
            </w:r>
            <w:proofErr w:type="gramEnd"/>
          </w:p>
        </w:tc>
      </w:tr>
      <w:tr w:rsidR="005D6E9C" w:rsidRPr="00E47E49" w:rsidTr="00886AF1">
        <w:tc>
          <w:tcPr>
            <w:tcW w:w="5670" w:type="dxa"/>
          </w:tcPr>
          <w:p w:rsidR="005D6E9C" w:rsidRPr="00E47E49" w:rsidRDefault="005D6E9C" w:rsidP="00886AF1">
            <w:pPr>
              <w:tabs>
                <w:tab w:val="left" w:pos="342"/>
              </w:tabs>
              <w:spacing w:line="380" w:lineRule="exact"/>
              <w:ind w:left="162" w:right="-43" w:hanging="180"/>
              <w:rPr>
                <w:rFonts w:ascii="Arial" w:hAnsi="Arial"/>
                <w:color w:val="000000"/>
                <w:sz w:val="22"/>
                <w:szCs w:val="22"/>
              </w:rPr>
            </w:pPr>
            <w:r w:rsidRPr="00E47E49">
              <w:rPr>
                <w:rFonts w:ascii="Arial" w:hAnsi="Arial"/>
                <w:b/>
                <w:bCs/>
                <w:color w:val="000000"/>
                <w:sz w:val="22"/>
                <w:szCs w:val="22"/>
              </w:rPr>
              <w:t>Parent company</w:t>
            </w:r>
          </w:p>
        </w:tc>
        <w:tc>
          <w:tcPr>
            <w:tcW w:w="1710" w:type="dxa"/>
          </w:tcPr>
          <w:p w:rsidR="005D6E9C" w:rsidRPr="00E47E49" w:rsidRDefault="005D6E9C" w:rsidP="00886AF1">
            <w:pPr>
              <w:tabs>
                <w:tab w:val="decimal" w:pos="1170"/>
              </w:tabs>
              <w:spacing w:line="380" w:lineRule="exact"/>
              <w:ind w:left="180" w:right="-43"/>
              <w:jc w:val="both"/>
              <w:rPr>
                <w:rFonts w:ascii="Arial" w:hAnsi="Arial"/>
                <w:color w:val="000000"/>
                <w:sz w:val="22"/>
                <w:szCs w:val="22"/>
              </w:rPr>
            </w:pPr>
          </w:p>
        </w:tc>
        <w:tc>
          <w:tcPr>
            <w:tcW w:w="1710" w:type="dxa"/>
          </w:tcPr>
          <w:p w:rsidR="005D6E9C" w:rsidRPr="00E47E49" w:rsidRDefault="005D6E9C" w:rsidP="00886AF1">
            <w:pPr>
              <w:tabs>
                <w:tab w:val="decimal" w:pos="1170"/>
              </w:tabs>
              <w:spacing w:line="380" w:lineRule="exact"/>
              <w:ind w:left="180" w:right="-43"/>
              <w:jc w:val="both"/>
              <w:rPr>
                <w:rFonts w:ascii="Arial" w:hAnsi="Arial"/>
                <w:color w:val="000000"/>
                <w:sz w:val="22"/>
                <w:szCs w:val="22"/>
              </w:rPr>
            </w:pPr>
          </w:p>
        </w:tc>
      </w:tr>
      <w:tr w:rsidR="00886AF1" w:rsidRPr="00E47E49" w:rsidTr="00886AF1">
        <w:tc>
          <w:tcPr>
            <w:tcW w:w="5670" w:type="dxa"/>
          </w:tcPr>
          <w:p w:rsidR="00886AF1" w:rsidRPr="00E47E49" w:rsidRDefault="00886AF1" w:rsidP="00886AF1">
            <w:pPr>
              <w:tabs>
                <w:tab w:val="left" w:pos="342"/>
              </w:tabs>
              <w:spacing w:line="380" w:lineRule="exact"/>
              <w:ind w:left="173" w:right="-202" w:hanging="187"/>
              <w:rPr>
                <w:rFonts w:ascii="Arial" w:hAnsi="Arial"/>
                <w:color w:val="000000"/>
                <w:sz w:val="22"/>
                <w:szCs w:val="22"/>
                <w:cs/>
                <w:lang w:val="en-GB"/>
              </w:rPr>
            </w:pPr>
            <w:r w:rsidRPr="00E47E49">
              <w:rPr>
                <w:rFonts w:ascii="Arial" w:hAnsi="Arial"/>
                <w:color w:val="000000"/>
                <w:sz w:val="22"/>
                <w:szCs w:val="22"/>
                <w:lang w:val="en-GB"/>
              </w:rPr>
              <w:tab/>
              <w:t>Securities business receivables</w:t>
            </w:r>
          </w:p>
        </w:tc>
        <w:tc>
          <w:tcPr>
            <w:tcW w:w="1710" w:type="dxa"/>
          </w:tcPr>
          <w:p w:rsidR="00886AF1" w:rsidRPr="00886AF1" w:rsidRDefault="00886AF1" w:rsidP="00886AF1">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25,749</w:t>
            </w:r>
          </w:p>
        </w:tc>
        <w:tc>
          <w:tcPr>
            <w:tcW w:w="1710" w:type="dxa"/>
          </w:tcPr>
          <w:p w:rsidR="00886AF1" w:rsidRPr="00E47E49" w:rsidRDefault="00886AF1" w:rsidP="00886AF1">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15,003</w:t>
            </w:r>
          </w:p>
        </w:tc>
      </w:tr>
      <w:tr w:rsidR="00886AF1" w:rsidRPr="00E47E49" w:rsidTr="00886AF1">
        <w:tc>
          <w:tcPr>
            <w:tcW w:w="5670" w:type="dxa"/>
          </w:tcPr>
          <w:p w:rsidR="00886AF1" w:rsidRPr="00E47E49" w:rsidRDefault="00886AF1" w:rsidP="00886AF1">
            <w:pPr>
              <w:tabs>
                <w:tab w:val="left" w:pos="342"/>
              </w:tabs>
              <w:spacing w:line="380" w:lineRule="exact"/>
              <w:ind w:left="173" w:right="-202" w:hanging="187"/>
              <w:rPr>
                <w:rFonts w:ascii="Arial" w:hAnsi="Arial"/>
                <w:color w:val="000000"/>
                <w:sz w:val="22"/>
                <w:szCs w:val="22"/>
                <w:cs/>
                <w:lang w:val="en-GB"/>
              </w:rPr>
            </w:pPr>
            <w:r w:rsidRPr="00E47E49">
              <w:rPr>
                <w:rFonts w:ascii="Arial" w:hAnsi="Arial"/>
                <w:color w:val="000000"/>
                <w:sz w:val="22"/>
                <w:szCs w:val="22"/>
                <w:lang w:val="en-GB"/>
              </w:rPr>
              <w:tab/>
              <w:t>Loans</w:t>
            </w:r>
          </w:p>
        </w:tc>
        <w:tc>
          <w:tcPr>
            <w:tcW w:w="1710" w:type="dxa"/>
          </w:tcPr>
          <w:p w:rsidR="00886AF1" w:rsidRPr="00886AF1" w:rsidRDefault="00886AF1" w:rsidP="00886AF1">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2,450,000</w:t>
            </w:r>
          </w:p>
        </w:tc>
        <w:tc>
          <w:tcPr>
            <w:tcW w:w="1710" w:type="dxa"/>
          </w:tcPr>
          <w:p w:rsidR="00886AF1" w:rsidRPr="00E47E49" w:rsidRDefault="00886AF1" w:rsidP="00886AF1">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2,615,000</w:t>
            </w:r>
          </w:p>
        </w:tc>
      </w:tr>
      <w:tr w:rsidR="00886AF1" w:rsidRPr="00E47E49" w:rsidTr="00886AF1">
        <w:tc>
          <w:tcPr>
            <w:tcW w:w="5670" w:type="dxa"/>
          </w:tcPr>
          <w:p w:rsidR="00886AF1" w:rsidRPr="00E47E49" w:rsidRDefault="00886AF1" w:rsidP="00886AF1">
            <w:pPr>
              <w:tabs>
                <w:tab w:val="left" w:pos="342"/>
              </w:tabs>
              <w:spacing w:line="380" w:lineRule="exact"/>
              <w:ind w:left="173" w:right="-202" w:hanging="187"/>
              <w:rPr>
                <w:rFonts w:ascii="Arial" w:hAnsi="Arial"/>
                <w:color w:val="000000"/>
                <w:sz w:val="22"/>
                <w:szCs w:val="22"/>
                <w:lang w:val="en-GB"/>
              </w:rPr>
            </w:pPr>
            <w:r w:rsidRPr="00E47E49">
              <w:rPr>
                <w:rFonts w:ascii="Arial" w:hAnsi="Arial"/>
                <w:color w:val="000000"/>
                <w:sz w:val="22"/>
                <w:szCs w:val="22"/>
                <w:lang w:val="en-GB"/>
              </w:rPr>
              <w:tab/>
              <w:t>Derivatives assets</w:t>
            </w:r>
          </w:p>
        </w:tc>
        <w:tc>
          <w:tcPr>
            <w:tcW w:w="1710" w:type="dxa"/>
          </w:tcPr>
          <w:p w:rsidR="00886AF1" w:rsidRPr="00886AF1" w:rsidRDefault="00886AF1" w:rsidP="00886AF1">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567</w:t>
            </w:r>
          </w:p>
        </w:tc>
        <w:tc>
          <w:tcPr>
            <w:tcW w:w="1710" w:type="dxa"/>
          </w:tcPr>
          <w:p w:rsidR="00886AF1" w:rsidRPr="00E47E49" w:rsidRDefault="00886AF1" w:rsidP="00886AF1">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228</w:t>
            </w:r>
          </w:p>
        </w:tc>
      </w:tr>
      <w:tr w:rsidR="00886AF1" w:rsidRPr="00E47E49" w:rsidTr="00886AF1">
        <w:tc>
          <w:tcPr>
            <w:tcW w:w="5670" w:type="dxa"/>
          </w:tcPr>
          <w:p w:rsidR="00886AF1" w:rsidRPr="00E47E49" w:rsidRDefault="00886AF1" w:rsidP="00886AF1">
            <w:pPr>
              <w:tabs>
                <w:tab w:val="left" w:pos="342"/>
              </w:tabs>
              <w:spacing w:line="380" w:lineRule="exact"/>
              <w:ind w:left="162" w:right="-198" w:hanging="180"/>
              <w:rPr>
                <w:rFonts w:ascii="Arial" w:hAnsi="Arial"/>
                <w:color w:val="000000"/>
                <w:sz w:val="22"/>
                <w:szCs w:val="22"/>
                <w:lang w:val="en-GB"/>
              </w:rPr>
            </w:pPr>
            <w:r w:rsidRPr="00E47E49">
              <w:rPr>
                <w:rFonts w:ascii="Arial" w:hAnsi="Arial"/>
                <w:color w:val="000000"/>
                <w:sz w:val="22"/>
                <w:szCs w:val="22"/>
                <w:lang w:val="en-GB"/>
              </w:rPr>
              <w:tab/>
              <w:t>Securities business payables</w:t>
            </w:r>
          </w:p>
        </w:tc>
        <w:tc>
          <w:tcPr>
            <w:tcW w:w="1710" w:type="dxa"/>
          </w:tcPr>
          <w:p w:rsidR="00886AF1" w:rsidRPr="00886AF1" w:rsidRDefault="00886AF1" w:rsidP="00886AF1">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98,458</w:t>
            </w:r>
          </w:p>
        </w:tc>
        <w:tc>
          <w:tcPr>
            <w:tcW w:w="1710" w:type="dxa"/>
          </w:tcPr>
          <w:p w:rsidR="00886AF1" w:rsidRPr="00E47E49" w:rsidRDefault="00886AF1" w:rsidP="00886AF1">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45,822</w:t>
            </w:r>
          </w:p>
        </w:tc>
      </w:tr>
      <w:tr w:rsidR="00886AF1" w:rsidRPr="00E47E49" w:rsidTr="00886AF1">
        <w:tc>
          <w:tcPr>
            <w:tcW w:w="5670" w:type="dxa"/>
          </w:tcPr>
          <w:p w:rsidR="00886AF1" w:rsidRPr="00E47E49" w:rsidRDefault="00886AF1" w:rsidP="00886AF1">
            <w:pPr>
              <w:tabs>
                <w:tab w:val="left" w:pos="342"/>
              </w:tabs>
              <w:spacing w:line="380" w:lineRule="exact"/>
              <w:ind w:left="173" w:right="-202" w:hanging="187"/>
              <w:rPr>
                <w:rFonts w:ascii="Arial" w:hAnsi="Arial"/>
                <w:color w:val="000000"/>
                <w:sz w:val="22"/>
                <w:szCs w:val="22"/>
                <w:lang w:val="en-GB"/>
              </w:rPr>
            </w:pPr>
            <w:r w:rsidRPr="00E47E49">
              <w:rPr>
                <w:rFonts w:ascii="Arial" w:hAnsi="Arial"/>
                <w:color w:val="000000"/>
                <w:sz w:val="22"/>
                <w:szCs w:val="22"/>
                <w:lang w:val="en-GB"/>
              </w:rPr>
              <w:tab/>
              <w:t>Customer deposits</w:t>
            </w:r>
          </w:p>
        </w:tc>
        <w:tc>
          <w:tcPr>
            <w:tcW w:w="1710" w:type="dxa"/>
          </w:tcPr>
          <w:p w:rsidR="00886AF1" w:rsidRPr="00886AF1" w:rsidRDefault="00886AF1" w:rsidP="00886AF1">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372,476</w:t>
            </w:r>
          </w:p>
        </w:tc>
        <w:tc>
          <w:tcPr>
            <w:tcW w:w="1710" w:type="dxa"/>
          </w:tcPr>
          <w:p w:rsidR="00886AF1" w:rsidRPr="00E47E49" w:rsidRDefault="00886AF1" w:rsidP="00886AF1">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231,643</w:t>
            </w:r>
          </w:p>
        </w:tc>
      </w:tr>
      <w:tr w:rsidR="00886AF1" w:rsidRPr="00E47E49" w:rsidTr="00886AF1">
        <w:tc>
          <w:tcPr>
            <w:tcW w:w="5670" w:type="dxa"/>
          </w:tcPr>
          <w:p w:rsidR="00886AF1" w:rsidRPr="00E47E49" w:rsidRDefault="00886AF1" w:rsidP="00886AF1">
            <w:pPr>
              <w:tabs>
                <w:tab w:val="left" w:pos="342"/>
              </w:tabs>
              <w:spacing w:line="380" w:lineRule="exact"/>
              <w:ind w:left="173" w:right="-202" w:hanging="187"/>
              <w:rPr>
                <w:rFonts w:ascii="Arial" w:hAnsi="Arial"/>
                <w:color w:val="000000"/>
                <w:sz w:val="22"/>
                <w:szCs w:val="22"/>
                <w:lang w:val="en-GB"/>
              </w:rPr>
            </w:pPr>
            <w:r w:rsidRPr="00E47E49">
              <w:rPr>
                <w:rFonts w:ascii="Arial" w:hAnsi="Arial"/>
                <w:color w:val="000000"/>
                <w:sz w:val="22"/>
                <w:szCs w:val="22"/>
                <w:lang w:val="en-GB"/>
              </w:rPr>
              <w:tab/>
              <w:t>Derivatives liabilities</w:t>
            </w:r>
          </w:p>
        </w:tc>
        <w:tc>
          <w:tcPr>
            <w:tcW w:w="1710" w:type="dxa"/>
          </w:tcPr>
          <w:p w:rsidR="00886AF1" w:rsidRPr="00886AF1" w:rsidRDefault="00886AF1" w:rsidP="00886AF1">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5,211</w:t>
            </w:r>
          </w:p>
        </w:tc>
        <w:tc>
          <w:tcPr>
            <w:tcW w:w="1710" w:type="dxa"/>
          </w:tcPr>
          <w:p w:rsidR="00886AF1" w:rsidRPr="00E47E49" w:rsidRDefault="00886AF1" w:rsidP="00886AF1">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3,298</w:t>
            </w:r>
          </w:p>
        </w:tc>
      </w:tr>
      <w:tr w:rsidR="00BB322B" w:rsidRPr="00E47E49" w:rsidTr="00886AF1">
        <w:tc>
          <w:tcPr>
            <w:tcW w:w="5670" w:type="dxa"/>
          </w:tcPr>
          <w:p w:rsidR="00BB322B" w:rsidRPr="00E47E49" w:rsidRDefault="00BB322B" w:rsidP="00886AF1">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Lease liabilities</w:t>
            </w:r>
          </w:p>
        </w:tc>
        <w:tc>
          <w:tcPr>
            <w:tcW w:w="1710" w:type="dxa"/>
          </w:tcPr>
          <w:p w:rsidR="00BB322B" w:rsidRPr="00886AF1" w:rsidRDefault="00BB322B" w:rsidP="00886AF1">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76,362</w:t>
            </w:r>
          </w:p>
        </w:tc>
        <w:tc>
          <w:tcPr>
            <w:tcW w:w="1710" w:type="dxa"/>
          </w:tcPr>
          <w:p w:rsidR="00BB322B" w:rsidRPr="00E47E49" w:rsidRDefault="00BB322B" w:rsidP="00886AF1">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886AF1" w:rsidRPr="00E47E49" w:rsidTr="00886AF1">
        <w:tc>
          <w:tcPr>
            <w:tcW w:w="5670" w:type="dxa"/>
          </w:tcPr>
          <w:p w:rsidR="00886AF1" w:rsidRPr="00E47E49" w:rsidRDefault="00886AF1" w:rsidP="00886AF1">
            <w:pPr>
              <w:tabs>
                <w:tab w:val="left" w:pos="342"/>
              </w:tabs>
              <w:spacing w:line="380" w:lineRule="exact"/>
              <w:ind w:left="162" w:right="-198" w:hanging="180"/>
              <w:rPr>
                <w:rFonts w:ascii="Arial" w:hAnsi="Arial"/>
                <w:color w:val="000000"/>
                <w:sz w:val="22"/>
                <w:szCs w:val="22"/>
                <w:lang w:val="en-GB"/>
              </w:rPr>
            </w:pPr>
            <w:r w:rsidRPr="00E47E49">
              <w:rPr>
                <w:rFonts w:ascii="Arial" w:hAnsi="Arial"/>
                <w:color w:val="000000"/>
                <w:sz w:val="22"/>
                <w:szCs w:val="22"/>
                <w:lang w:val="en-GB"/>
              </w:rPr>
              <w:tab/>
              <w:t>Other liabilities</w:t>
            </w:r>
          </w:p>
        </w:tc>
        <w:tc>
          <w:tcPr>
            <w:tcW w:w="1710" w:type="dxa"/>
          </w:tcPr>
          <w:p w:rsidR="00886AF1" w:rsidRPr="00886AF1" w:rsidRDefault="00886AF1" w:rsidP="00886AF1">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68</w:t>
            </w:r>
          </w:p>
        </w:tc>
        <w:tc>
          <w:tcPr>
            <w:tcW w:w="1710" w:type="dxa"/>
          </w:tcPr>
          <w:p w:rsidR="00886AF1" w:rsidRPr="00E47E49" w:rsidRDefault="00886AF1" w:rsidP="00886AF1">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15</w:t>
            </w:r>
          </w:p>
        </w:tc>
      </w:tr>
    </w:tbl>
    <w:p w:rsidR="00886AF1" w:rsidRPr="00E47E49" w:rsidRDefault="00886AF1" w:rsidP="00886AF1">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br w:type="page"/>
      </w:r>
      <w:r w:rsidRPr="00E47E49">
        <w:rPr>
          <w:rFonts w:ascii="Arial" w:hAnsi="Arial"/>
          <w:sz w:val="22"/>
          <w:szCs w:val="22"/>
        </w:rPr>
        <w:lastRenderedPageBreak/>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A6469F" w:rsidRPr="00E47E49" w:rsidTr="0027488C">
        <w:tc>
          <w:tcPr>
            <w:tcW w:w="5670" w:type="dxa"/>
          </w:tcPr>
          <w:p w:rsidR="00A6469F" w:rsidRPr="00E47E49" w:rsidRDefault="00A6469F" w:rsidP="00A6469F">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A6469F" w:rsidRPr="00E47E49" w:rsidRDefault="00A6469F" w:rsidP="00A6469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theme="minorBidi"/>
                <w:sz w:val="22"/>
                <w:szCs w:val="22"/>
              </w:rPr>
              <w:t xml:space="preserve">30 June     </w:t>
            </w:r>
            <w:r w:rsidRPr="00E47E49">
              <w:rPr>
                <w:rFonts w:ascii="Arial" w:hAnsi="Arial" w:cs="Arial"/>
                <w:sz w:val="22"/>
                <w:szCs w:val="22"/>
              </w:rPr>
              <w:t>2020</w:t>
            </w:r>
          </w:p>
        </w:tc>
        <w:tc>
          <w:tcPr>
            <w:tcW w:w="1710" w:type="dxa"/>
          </w:tcPr>
          <w:p w:rsidR="00A6469F" w:rsidRPr="00E47E49" w:rsidRDefault="00A6469F" w:rsidP="00A6469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31</w:t>
            </w:r>
            <w:r>
              <w:rPr>
                <w:rFonts w:ascii="Arial" w:hAnsi="Arial" w:cstheme="minorBidi" w:hint="cs"/>
                <w:sz w:val="22"/>
                <w:szCs w:val="22"/>
                <w:cs/>
              </w:rPr>
              <w:t xml:space="preserve"> </w:t>
            </w:r>
            <w:proofErr w:type="gramStart"/>
            <w:r>
              <w:rPr>
                <w:rFonts w:ascii="Arial" w:hAnsi="Arial" w:cstheme="minorBidi"/>
                <w:sz w:val="22"/>
                <w:szCs w:val="22"/>
              </w:rPr>
              <w:t xml:space="preserve">December  </w:t>
            </w:r>
            <w:r w:rsidRPr="00E47E49">
              <w:rPr>
                <w:rFonts w:ascii="Arial" w:hAnsi="Arial" w:cs="Arial"/>
                <w:sz w:val="22"/>
                <w:szCs w:val="22"/>
              </w:rPr>
              <w:t>2019</w:t>
            </w:r>
            <w:proofErr w:type="gramEnd"/>
          </w:p>
        </w:tc>
      </w:tr>
      <w:tr w:rsidR="00A6469F" w:rsidRPr="00E47E49" w:rsidTr="00886AF1">
        <w:tc>
          <w:tcPr>
            <w:tcW w:w="5670" w:type="dxa"/>
          </w:tcPr>
          <w:p w:rsidR="00A6469F" w:rsidRPr="00E47E49" w:rsidRDefault="00A6469F" w:rsidP="00A6469F">
            <w:pPr>
              <w:tabs>
                <w:tab w:val="left" w:pos="342"/>
              </w:tabs>
              <w:spacing w:line="380" w:lineRule="exact"/>
              <w:ind w:left="173" w:right="-43" w:hanging="187"/>
              <w:rPr>
                <w:rFonts w:ascii="Arial" w:hAnsi="Arial"/>
                <w:color w:val="000000"/>
                <w:sz w:val="22"/>
                <w:szCs w:val="22"/>
              </w:rPr>
            </w:pPr>
            <w:r w:rsidRPr="00E47E49">
              <w:rPr>
                <w:rFonts w:ascii="Arial" w:hAnsi="Arial"/>
                <w:b/>
                <w:bCs/>
                <w:color w:val="000000"/>
                <w:sz w:val="22"/>
                <w:szCs w:val="22"/>
              </w:rPr>
              <w:t>Related parties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p>
        </w:tc>
      </w:tr>
      <w:tr w:rsidR="00A6469F" w:rsidRPr="00E47E49" w:rsidTr="00886AF1">
        <w:tc>
          <w:tcPr>
            <w:tcW w:w="5670" w:type="dxa"/>
          </w:tcPr>
          <w:p w:rsidR="00A6469F" w:rsidRPr="00E47E49" w:rsidRDefault="00A6469F" w:rsidP="00A6469F">
            <w:pPr>
              <w:tabs>
                <w:tab w:val="left" w:pos="342"/>
              </w:tabs>
              <w:spacing w:line="380" w:lineRule="exact"/>
              <w:ind w:left="162" w:right="-198" w:hanging="180"/>
              <w:rPr>
                <w:rFonts w:ascii="Arial" w:hAnsi="Arial"/>
                <w:color w:val="000000"/>
                <w:sz w:val="22"/>
                <w:szCs w:val="22"/>
                <w:cs/>
                <w:lang w:val="en-GB"/>
              </w:rPr>
            </w:pPr>
            <w:r w:rsidRPr="00E47E49">
              <w:rPr>
                <w:rFonts w:ascii="Arial" w:hAnsi="Arial"/>
                <w:color w:val="000000"/>
                <w:sz w:val="22"/>
                <w:szCs w:val="22"/>
                <w:cs/>
                <w:lang w:val="en-GB"/>
              </w:rPr>
              <w:tab/>
            </w:r>
            <w:r w:rsidRPr="00E47E49">
              <w:rPr>
                <w:rFonts w:ascii="Arial" w:hAnsi="Arial"/>
                <w:color w:val="000000"/>
                <w:sz w:val="22"/>
                <w:szCs w:val="22"/>
              </w:rPr>
              <w:t>Deposits at financial institutions in the name</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p>
        </w:tc>
      </w:tr>
      <w:tr w:rsidR="00A6469F" w:rsidRPr="00E47E49" w:rsidTr="00886AF1">
        <w:tc>
          <w:tcPr>
            <w:tcW w:w="5670" w:type="dxa"/>
          </w:tcPr>
          <w:p w:rsidR="00A6469F" w:rsidRPr="00E47E49" w:rsidRDefault="00A6469F" w:rsidP="00A6469F">
            <w:pPr>
              <w:tabs>
                <w:tab w:val="left" w:pos="342"/>
              </w:tabs>
              <w:spacing w:line="380" w:lineRule="exact"/>
              <w:ind w:left="162" w:right="-198" w:hanging="180"/>
              <w:rPr>
                <w:rFonts w:ascii="Arial" w:hAnsi="Arial"/>
                <w:color w:val="000000"/>
                <w:sz w:val="22"/>
                <w:szCs w:val="22"/>
                <w:cs/>
                <w:lang w:val="en-GB"/>
              </w:rPr>
            </w:pPr>
            <w:r w:rsidRPr="00E47E49">
              <w:rPr>
                <w:rFonts w:ascii="Arial" w:hAnsi="Arial"/>
                <w:color w:val="000000"/>
                <w:sz w:val="22"/>
                <w:szCs w:val="22"/>
                <w:cs/>
                <w:lang w:val="en-GB"/>
              </w:rPr>
              <w:tab/>
            </w:r>
            <w:r w:rsidRPr="00E47E49">
              <w:rPr>
                <w:rFonts w:ascii="Arial" w:hAnsi="Arial"/>
                <w:color w:val="000000"/>
                <w:sz w:val="22"/>
                <w:szCs w:val="22"/>
              </w:rPr>
              <w:t xml:space="preserve">   of the Company and on behalf of customers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57,078</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cs/>
              </w:rPr>
            </w:pPr>
            <w:r w:rsidRPr="00E47E49">
              <w:rPr>
                <w:rFonts w:ascii="Arial" w:hAnsi="Arial"/>
                <w:color w:val="000000"/>
                <w:sz w:val="22"/>
                <w:szCs w:val="22"/>
              </w:rPr>
              <w:t>35,158</w:t>
            </w:r>
          </w:p>
        </w:tc>
      </w:tr>
      <w:tr w:rsidR="00A6469F" w:rsidRPr="00E47E49" w:rsidTr="00886AF1">
        <w:tc>
          <w:tcPr>
            <w:tcW w:w="5670" w:type="dxa"/>
          </w:tcPr>
          <w:p w:rsidR="00A6469F" w:rsidRPr="00E47E49" w:rsidRDefault="00A6469F" w:rsidP="00A6469F">
            <w:pPr>
              <w:tabs>
                <w:tab w:val="left" w:pos="342"/>
              </w:tabs>
              <w:spacing w:line="380" w:lineRule="exact"/>
              <w:ind w:left="162" w:right="-43" w:hanging="180"/>
              <w:rPr>
                <w:rFonts w:ascii="Arial" w:hAnsi="Arial"/>
                <w:color w:val="000000"/>
                <w:sz w:val="22"/>
                <w:szCs w:val="22"/>
              </w:rPr>
            </w:pPr>
            <w:r w:rsidRPr="00E47E49">
              <w:rPr>
                <w:rFonts w:ascii="Arial" w:hAnsi="Arial"/>
                <w:color w:val="000000"/>
                <w:sz w:val="22"/>
                <w:szCs w:val="22"/>
                <w:cs/>
                <w:lang w:val="en-GB"/>
              </w:rPr>
              <w:tab/>
            </w:r>
            <w:r w:rsidRPr="00E47E49">
              <w:rPr>
                <w:rFonts w:ascii="Arial" w:hAnsi="Arial"/>
                <w:color w:val="000000"/>
                <w:sz w:val="22"/>
                <w:szCs w:val="22"/>
              </w:rPr>
              <w:t>Securities business receivables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cs/>
              </w:rPr>
            </w:pPr>
            <w:r w:rsidRPr="00886AF1">
              <w:rPr>
                <w:rFonts w:ascii="Arial" w:hAnsi="Arial"/>
                <w:color w:val="000000"/>
                <w:sz w:val="22"/>
                <w:szCs w:val="22"/>
              </w:rPr>
              <w:t>462,268</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w:t>
            </w:r>
          </w:p>
        </w:tc>
      </w:tr>
      <w:tr w:rsidR="00A6469F" w:rsidRPr="00E47E49" w:rsidTr="00886AF1">
        <w:tc>
          <w:tcPr>
            <w:tcW w:w="5670" w:type="dxa"/>
          </w:tcPr>
          <w:p w:rsidR="00A6469F" w:rsidRPr="00E47E49" w:rsidRDefault="00A6469F" w:rsidP="00A6469F">
            <w:pPr>
              <w:tabs>
                <w:tab w:val="left" w:pos="342"/>
              </w:tabs>
              <w:spacing w:line="380" w:lineRule="exact"/>
              <w:ind w:left="162" w:right="-43" w:hanging="180"/>
              <w:rPr>
                <w:rFonts w:ascii="Arial" w:hAnsi="Arial"/>
                <w:color w:val="000000"/>
                <w:sz w:val="22"/>
                <w:szCs w:val="22"/>
                <w:cs/>
                <w:lang w:val="en-GB"/>
              </w:rPr>
            </w:pPr>
            <w:r w:rsidRPr="00E47E49">
              <w:rPr>
                <w:rFonts w:ascii="Arial" w:hAnsi="Arial"/>
                <w:color w:val="000000"/>
                <w:sz w:val="22"/>
                <w:szCs w:val="22"/>
              </w:rPr>
              <w:tab/>
              <w:t>Deposits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5,592</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5,372</w:t>
            </w:r>
          </w:p>
        </w:tc>
      </w:tr>
      <w:tr w:rsidR="00A6469F" w:rsidRPr="00E47E49" w:rsidTr="00886AF1">
        <w:tc>
          <w:tcPr>
            <w:tcW w:w="5670" w:type="dxa"/>
          </w:tcPr>
          <w:p w:rsidR="00A6469F" w:rsidRPr="00E47E49" w:rsidRDefault="00A6469F" w:rsidP="00A6469F">
            <w:pPr>
              <w:tabs>
                <w:tab w:val="left" w:pos="342"/>
              </w:tabs>
              <w:spacing w:line="380" w:lineRule="exact"/>
              <w:ind w:left="162" w:right="-43" w:hanging="180"/>
              <w:rPr>
                <w:rFonts w:ascii="Arial" w:hAnsi="Arial"/>
                <w:color w:val="000000"/>
                <w:sz w:val="22"/>
                <w:szCs w:val="22"/>
                <w:cs/>
                <w:lang w:val="en-GB"/>
              </w:rPr>
            </w:pPr>
            <w:r w:rsidRPr="00E47E49">
              <w:rPr>
                <w:rFonts w:ascii="Arial" w:hAnsi="Arial"/>
                <w:color w:val="000000"/>
                <w:sz w:val="22"/>
                <w:szCs w:val="22"/>
              </w:rPr>
              <w:tab/>
              <w:t>Other assets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3,368</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3,193</w:t>
            </w:r>
          </w:p>
        </w:tc>
      </w:tr>
      <w:tr w:rsidR="00A6469F" w:rsidRPr="00E47E49" w:rsidTr="00886AF1">
        <w:tc>
          <w:tcPr>
            <w:tcW w:w="5670" w:type="dxa"/>
          </w:tcPr>
          <w:p w:rsidR="00A6469F" w:rsidRPr="00E47E49" w:rsidRDefault="00A6469F" w:rsidP="00A6469F">
            <w:pPr>
              <w:tabs>
                <w:tab w:val="left" w:pos="342"/>
              </w:tabs>
              <w:spacing w:line="380" w:lineRule="exact"/>
              <w:ind w:left="173" w:right="-43" w:hanging="187"/>
              <w:rPr>
                <w:rFonts w:ascii="Arial" w:hAnsi="Arial"/>
                <w:color w:val="000000"/>
                <w:sz w:val="22"/>
                <w:szCs w:val="22"/>
                <w:cs/>
                <w:lang w:val="en-GB"/>
              </w:rPr>
            </w:pPr>
            <w:r w:rsidRPr="00E47E49">
              <w:rPr>
                <w:rFonts w:ascii="Arial" w:hAnsi="Arial"/>
                <w:color w:val="000000"/>
                <w:sz w:val="22"/>
                <w:szCs w:val="22"/>
                <w:lang w:val="en-GB"/>
              </w:rPr>
              <w:t xml:space="preserve">   Borrowings from financial institutions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760,000</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415,000</w:t>
            </w:r>
          </w:p>
        </w:tc>
      </w:tr>
      <w:tr w:rsidR="00A6469F" w:rsidRPr="00E47E49" w:rsidTr="00886AF1">
        <w:tc>
          <w:tcPr>
            <w:tcW w:w="5670" w:type="dxa"/>
          </w:tcPr>
          <w:p w:rsidR="00A6469F" w:rsidRPr="00E47E49" w:rsidRDefault="00A6469F" w:rsidP="00A6469F">
            <w:pPr>
              <w:tabs>
                <w:tab w:val="left" w:pos="342"/>
              </w:tabs>
              <w:spacing w:line="380" w:lineRule="exact"/>
              <w:ind w:left="173" w:right="-43" w:hanging="187"/>
              <w:rPr>
                <w:rFonts w:ascii="Arial" w:hAnsi="Arial"/>
                <w:color w:val="000000"/>
                <w:sz w:val="22"/>
                <w:szCs w:val="22"/>
                <w:lang w:val="en-GB"/>
              </w:rPr>
            </w:pPr>
            <w:r w:rsidRPr="00E47E49">
              <w:rPr>
                <w:rFonts w:ascii="Arial" w:hAnsi="Arial"/>
                <w:color w:val="000000"/>
                <w:sz w:val="22"/>
                <w:szCs w:val="22"/>
                <w:lang w:val="en-GB"/>
              </w:rPr>
              <w:tab/>
              <w:t>Interest receivables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1</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87</w:t>
            </w:r>
          </w:p>
        </w:tc>
      </w:tr>
      <w:tr w:rsidR="00A6469F" w:rsidRPr="00E47E49" w:rsidTr="00886AF1">
        <w:tc>
          <w:tcPr>
            <w:tcW w:w="5670" w:type="dxa"/>
          </w:tcPr>
          <w:p w:rsidR="00A6469F" w:rsidRPr="00E47E49" w:rsidRDefault="00A6469F" w:rsidP="00A6469F">
            <w:pPr>
              <w:tabs>
                <w:tab w:val="left" w:pos="342"/>
              </w:tabs>
              <w:spacing w:line="380" w:lineRule="exact"/>
              <w:ind w:left="162" w:right="-43" w:hanging="180"/>
              <w:rPr>
                <w:rFonts w:ascii="Arial" w:hAnsi="Arial"/>
                <w:color w:val="000000"/>
                <w:sz w:val="22"/>
                <w:szCs w:val="22"/>
                <w:cs/>
                <w:lang w:val="en-GB"/>
              </w:rPr>
            </w:pPr>
            <w:r w:rsidRPr="00E47E49">
              <w:rPr>
                <w:rFonts w:ascii="Arial" w:hAnsi="Arial"/>
                <w:color w:val="000000"/>
                <w:sz w:val="22"/>
                <w:szCs w:val="22"/>
              </w:rPr>
              <w:tab/>
              <w:t>Securities business payables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5,833</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w:t>
            </w:r>
          </w:p>
        </w:tc>
      </w:tr>
      <w:tr w:rsidR="00DA4D35" w:rsidRPr="00E47E49" w:rsidTr="00886AF1">
        <w:tc>
          <w:tcPr>
            <w:tcW w:w="5670" w:type="dxa"/>
          </w:tcPr>
          <w:p w:rsidR="00DA4D35" w:rsidRPr="00E47E49" w:rsidRDefault="00DA4D35" w:rsidP="00A6469F">
            <w:pPr>
              <w:tabs>
                <w:tab w:val="left" w:pos="342"/>
              </w:tabs>
              <w:spacing w:line="380" w:lineRule="exact"/>
              <w:ind w:left="162" w:right="-43" w:hanging="180"/>
              <w:rPr>
                <w:rFonts w:ascii="Arial" w:hAnsi="Arial"/>
                <w:color w:val="000000"/>
                <w:sz w:val="22"/>
                <w:szCs w:val="22"/>
              </w:rPr>
            </w:pPr>
            <w:r>
              <w:rPr>
                <w:rFonts w:ascii="Arial" w:hAnsi="Arial"/>
                <w:color w:val="000000"/>
                <w:sz w:val="22"/>
                <w:szCs w:val="22"/>
              </w:rPr>
              <w:tab/>
              <w:t>Lease liabilities</w:t>
            </w:r>
          </w:p>
        </w:tc>
        <w:tc>
          <w:tcPr>
            <w:tcW w:w="1710" w:type="dxa"/>
          </w:tcPr>
          <w:p w:rsidR="00DA4D35" w:rsidRPr="00886AF1" w:rsidRDefault="00DA4D35" w:rsidP="00A6469F">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67,091</w:t>
            </w:r>
          </w:p>
        </w:tc>
        <w:tc>
          <w:tcPr>
            <w:tcW w:w="1710" w:type="dxa"/>
          </w:tcPr>
          <w:p w:rsidR="00DA4D35" w:rsidRPr="00E47E49" w:rsidRDefault="00DA4D35" w:rsidP="00A6469F">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A6469F" w:rsidRPr="00E47E49" w:rsidTr="00886AF1">
        <w:tc>
          <w:tcPr>
            <w:tcW w:w="5670" w:type="dxa"/>
          </w:tcPr>
          <w:p w:rsidR="00A6469F" w:rsidRPr="00E47E49" w:rsidRDefault="00A6469F" w:rsidP="00A6469F">
            <w:pPr>
              <w:tabs>
                <w:tab w:val="left" w:pos="342"/>
              </w:tabs>
              <w:spacing w:line="380" w:lineRule="exact"/>
              <w:ind w:left="162" w:right="-43" w:hanging="180"/>
              <w:rPr>
                <w:rFonts w:ascii="Arial" w:hAnsi="Arial"/>
                <w:color w:val="000000"/>
                <w:sz w:val="22"/>
                <w:szCs w:val="22"/>
              </w:rPr>
            </w:pPr>
            <w:r w:rsidRPr="00E47E49">
              <w:rPr>
                <w:rFonts w:ascii="Arial" w:hAnsi="Arial"/>
                <w:color w:val="000000"/>
                <w:sz w:val="22"/>
                <w:szCs w:val="22"/>
                <w:cs/>
                <w:lang w:val="en-GB"/>
              </w:rPr>
              <w:tab/>
            </w:r>
            <w:r w:rsidRPr="00E47E49">
              <w:rPr>
                <w:rFonts w:ascii="Arial" w:hAnsi="Arial"/>
                <w:color w:val="000000"/>
                <w:sz w:val="22"/>
                <w:szCs w:val="22"/>
              </w:rPr>
              <w:t>Accrued expenses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260</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243</w:t>
            </w:r>
          </w:p>
        </w:tc>
      </w:tr>
      <w:tr w:rsidR="00A6469F" w:rsidRPr="00E47E49" w:rsidTr="00886AF1">
        <w:tc>
          <w:tcPr>
            <w:tcW w:w="5670" w:type="dxa"/>
          </w:tcPr>
          <w:p w:rsidR="00A6469F" w:rsidRPr="00E47E49" w:rsidRDefault="00A6469F" w:rsidP="00A6469F">
            <w:pPr>
              <w:spacing w:line="380" w:lineRule="exact"/>
              <w:ind w:left="162" w:right="-43" w:hanging="162"/>
              <w:rPr>
                <w:rFonts w:ascii="Arial" w:hAnsi="Arial" w:cs="Arial"/>
                <w:b/>
                <w:bCs/>
                <w:color w:val="000000"/>
                <w:sz w:val="22"/>
                <w:szCs w:val="22"/>
              </w:rPr>
            </w:pPr>
            <w:r w:rsidRPr="00E47E49">
              <w:rPr>
                <w:rFonts w:ascii="Arial" w:hAnsi="Arial" w:cs="Arial"/>
                <w:b/>
                <w:bCs/>
                <w:color w:val="000000"/>
                <w:sz w:val="22"/>
                <w:szCs w:val="22"/>
              </w:rPr>
              <w:t>Transactions with the directors of the Company’s group and their close family members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p>
        </w:tc>
      </w:tr>
      <w:tr w:rsidR="00A6469F" w:rsidRPr="00E47E49" w:rsidTr="00886AF1">
        <w:tc>
          <w:tcPr>
            <w:tcW w:w="5670" w:type="dxa"/>
          </w:tcPr>
          <w:p w:rsidR="00A6469F" w:rsidRPr="00E47E49" w:rsidRDefault="00A6469F" w:rsidP="00A6469F">
            <w:pPr>
              <w:tabs>
                <w:tab w:val="left" w:pos="342"/>
              </w:tabs>
              <w:spacing w:line="380" w:lineRule="exact"/>
              <w:ind w:left="162" w:right="-43" w:hanging="180"/>
              <w:rPr>
                <w:rFonts w:ascii="Arial" w:hAnsi="Arial"/>
                <w:color w:val="000000"/>
                <w:sz w:val="22"/>
                <w:szCs w:val="22"/>
              </w:rPr>
            </w:pPr>
            <w:r w:rsidRPr="00E47E49">
              <w:rPr>
                <w:rFonts w:ascii="Arial" w:hAnsi="Arial"/>
                <w:color w:val="000000"/>
                <w:sz w:val="22"/>
                <w:szCs w:val="22"/>
                <w:cs/>
                <w:lang w:val="en-GB"/>
              </w:rPr>
              <w:tab/>
            </w:r>
            <w:r w:rsidRPr="00E47E49">
              <w:rPr>
                <w:rFonts w:ascii="Arial" w:hAnsi="Arial"/>
                <w:color w:val="000000"/>
                <w:sz w:val="22"/>
                <w:szCs w:val="22"/>
              </w:rPr>
              <w:t>Securities business receivables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261</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1,724</w:t>
            </w:r>
          </w:p>
        </w:tc>
      </w:tr>
      <w:tr w:rsidR="00A6469F" w:rsidRPr="00E47E49" w:rsidTr="00886AF1">
        <w:tc>
          <w:tcPr>
            <w:tcW w:w="5670" w:type="dxa"/>
          </w:tcPr>
          <w:p w:rsidR="00A6469F" w:rsidRPr="00E47E49" w:rsidRDefault="00A6469F" w:rsidP="00A6469F">
            <w:pPr>
              <w:tabs>
                <w:tab w:val="left" w:pos="342"/>
              </w:tabs>
              <w:spacing w:line="380" w:lineRule="exact"/>
              <w:ind w:left="162" w:right="-43" w:hanging="180"/>
              <w:rPr>
                <w:rFonts w:ascii="Arial" w:hAnsi="Arial"/>
                <w:color w:val="000000"/>
                <w:sz w:val="22"/>
                <w:szCs w:val="22"/>
                <w:lang w:val="en-GB"/>
              </w:rPr>
            </w:pPr>
            <w:r w:rsidRPr="00E47E49">
              <w:rPr>
                <w:rFonts w:ascii="Arial" w:hAnsi="Arial"/>
                <w:color w:val="000000"/>
                <w:sz w:val="22"/>
                <w:szCs w:val="22"/>
                <w:lang w:val="en-GB"/>
              </w:rPr>
              <w:tab/>
              <w:t>Derivatives liabilities</w:t>
            </w:r>
          </w:p>
        </w:tc>
        <w:tc>
          <w:tcPr>
            <w:tcW w:w="1710" w:type="dxa"/>
          </w:tcPr>
          <w:p w:rsidR="00A6469F" w:rsidRPr="00886AF1" w:rsidRDefault="00A6469F" w:rsidP="00A6469F">
            <w:pPr>
              <w:widowControl/>
              <w:tabs>
                <w:tab w:val="decimal" w:pos="1332"/>
              </w:tabs>
              <w:spacing w:line="380" w:lineRule="exact"/>
              <w:ind w:left="14"/>
              <w:rPr>
                <w:rFonts w:ascii="Arial" w:hAnsi="Arial"/>
                <w:color w:val="000000"/>
                <w:sz w:val="22"/>
                <w:szCs w:val="22"/>
              </w:rPr>
            </w:pPr>
            <w:r w:rsidRPr="00886AF1">
              <w:rPr>
                <w:rFonts w:ascii="Arial" w:hAnsi="Arial"/>
                <w:color w:val="000000"/>
                <w:sz w:val="22"/>
                <w:szCs w:val="22"/>
              </w:rPr>
              <w:t>2,282</w:t>
            </w:r>
          </w:p>
        </w:tc>
        <w:tc>
          <w:tcPr>
            <w:tcW w:w="1710" w:type="dxa"/>
          </w:tcPr>
          <w:p w:rsidR="00A6469F" w:rsidRPr="00E47E49" w:rsidRDefault="00A6469F" w:rsidP="00A6469F">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564</w:t>
            </w:r>
          </w:p>
        </w:tc>
      </w:tr>
    </w:tbl>
    <w:p w:rsidR="00C85A70" w:rsidRPr="00E47E49" w:rsidRDefault="008E416F" w:rsidP="00481B08">
      <w:pPr>
        <w:tabs>
          <w:tab w:val="left" w:pos="2160"/>
          <w:tab w:val="right" w:pos="7920"/>
        </w:tabs>
        <w:spacing w:before="240" w:after="120" w:line="380" w:lineRule="exact"/>
        <w:ind w:left="547"/>
        <w:jc w:val="both"/>
        <w:rPr>
          <w:rFonts w:ascii="Arial" w:hAnsi="Arial"/>
          <w:sz w:val="22"/>
          <w:szCs w:val="22"/>
        </w:rPr>
      </w:pPr>
      <w:r w:rsidRPr="00E47E49">
        <w:rPr>
          <w:rFonts w:ascii="Arial" w:hAnsi="Arial"/>
          <w:sz w:val="22"/>
          <w:szCs w:val="22"/>
        </w:rPr>
        <w:t xml:space="preserve">The Company </w:t>
      </w:r>
      <w:r w:rsidR="00F51909" w:rsidRPr="00E47E49">
        <w:rPr>
          <w:rFonts w:ascii="Arial" w:hAnsi="Arial"/>
          <w:sz w:val="22"/>
          <w:szCs w:val="22"/>
        </w:rPr>
        <w:t xml:space="preserve">has </w:t>
      </w:r>
      <w:r w:rsidRPr="00E47E49">
        <w:rPr>
          <w:rFonts w:ascii="Arial" w:hAnsi="Arial"/>
          <w:sz w:val="22"/>
          <w:szCs w:val="22"/>
        </w:rPr>
        <w:t xml:space="preserve">overdraft facilities </w:t>
      </w:r>
      <w:r w:rsidR="003E2D65" w:rsidRPr="00E47E49">
        <w:rPr>
          <w:rFonts w:ascii="Arial" w:hAnsi="Arial"/>
          <w:sz w:val="22"/>
          <w:szCs w:val="22"/>
        </w:rPr>
        <w:t xml:space="preserve">of </w:t>
      </w:r>
      <w:r w:rsidRPr="00E47E49">
        <w:rPr>
          <w:rFonts w:ascii="Arial" w:hAnsi="Arial"/>
          <w:sz w:val="22"/>
          <w:szCs w:val="22"/>
        </w:rPr>
        <w:t xml:space="preserve">Baht </w:t>
      </w:r>
      <w:r w:rsidR="009725D6" w:rsidRPr="00E47E49">
        <w:rPr>
          <w:rFonts w:ascii="Arial" w:hAnsi="Arial"/>
          <w:sz w:val="22"/>
          <w:szCs w:val="22"/>
        </w:rPr>
        <w:t>30</w:t>
      </w:r>
      <w:r w:rsidRPr="00E47E49">
        <w:rPr>
          <w:rFonts w:ascii="Arial" w:hAnsi="Arial"/>
          <w:sz w:val="22"/>
          <w:szCs w:val="22"/>
        </w:rPr>
        <w:t xml:space="preserve"> million with a bank which is related company. As at </w:t>
      </w:r>
      <w:r w:rsidR="00886AF1">
        <w:rPr>
          <w:rFonts w:ascii="Arial" w:hAnsi="Arial"/>
          <w:sz w:val="22"/>
          <w:szCs w:val="22"/>
        </w:rPr>
        <w:t>30 June</w:t>
      </w:r>
      <w:r w:rsidR="00A51A35" w:rsidRPr="00E47E49">
        <w:rPr>
          <w:rFonts w:ascii="Arial" w:hAnsi="Arial"/>
          <w:sz w:val="22"/>
          <w:szCs w:val="22"/>
        </w:rPr>
        <w:t xml:space="preserve"> </w:t>
      </w:r>
      <w:r w:rsidR="001120B6" w:rsidRPr="00E47E49">
        <w:rPr>
          <w:rFonts w:ascii="Arial" w:hAnsi="Arial"/>
          <w:sz w:val="22"/>
          <w:szCs w:val="22"/>
        </w:rPr>
        <w:t>2020</w:t>
      </w:r>
      <w:r w:rsidR="00A51A35" w:rsidRPr="00E47E49">
        <w:rPr>
          <w:rFonts w:ascii="Arial" w:hAnsi="Arial"/>
          <w:sz w:val="22"/>
          <w:szCs w:val="22"/>
        </w:rPr>
        <w:t xml:space="preserve"> and </w:t>
      </w:r>
      <w:r w:rsidR="00886AF1">
        <w:rPr>
          <w:rFonts w:ascii="Arial" w:hAnsi="Arial"/>
          <w:sz w:val="22"/>
          <w:szCs w:val="22"/>
        </w:rPr>
        <w:t xml:space="preserve">31 December </w:t>
      </w:r>
      <w:r w:rsidR="001120B6" w:rsidRPr="00E47E49">
        <w:rPr>
          <w:rFonts w:ascii="Arial" w:hAnsi="Arial"/>
          <w:sz w:val="22"/>
          <w:szCs w:val="22"/>
        </w:rPr>
        <w:t>2019</w:t>
      </w:r>
      <w:r w:rsidRPr="00E47E49">
        <w:rPr>
          <w:rFonts w:ascii="Arial" w:hAnsi="Arial"/>
          <w:sz w:val="22"/>
          <w:szCs w:val="22"/>
        </w:rPr>
        <w:t>, the Company ha</w:t>
      </w:r>
      <w:r w:rsidR="002F3AEE" w:rsidRPr="00E47E49">
        <w:rPr>
          <w:rFonts w:ascii="Arial" w:hAnsi="Arial"/>
          <w:sz w:val="22"/>
          <w:szCs w:val="22"/>
        </w:rPr>
        <w:t>d</w:t>
      </w:r>
      <w:r w:rsidRPr="00E47E49">
        <w:rPr>
          <w:rFonts w:ascii="Arial" w:hAnsi="Arial"/>
          <w:sz w:val="22"/>
          <w:szCs w:val="22"/>
        </w:rPr>
        <w:t xml:space="preserve"> not drawn down such facilities.</w:t>
      </w:r>
    </w:p>
    <w:p w:rsidR="005571F0" w:rsidRPr="00E47E49" w:rsidRDefault="00886AF1" w:rsidP="005571F0">
      <w:pPr>
        <w:tabs>
          <w:tab w:val="left" w:pos="2160"/>
          <w:tab w:val="right" w:pos="7920"/>
        </w:tabs>
        <w:spacing w:before="120" w:line="380" w:lineRule="exact"/>
        <w:ind w:left="547"/>
        <w:jc w:val="both"/>
        <w:rPr>
          <w:rFonts w:ascii="Arial" w:hAnsi="Arial"/>
          <w:color w:val="000000"/>
          <w:sz w:val="22"/>
          <w:szCs w:val="22"/>
        </w:rPr>
      </w:pPr>
      <w:r>
        <w:rPr>
          <w:rFonts w:ascii="Arial" w:hAnsi="Arial"/>
          <w:color w:val="000000"/>
          <w:sz w:val="22"/>
          <w:szCs w:val="22"/>
        </w:rPr>
        <w:t>During the six-month periods ended 30 June</w:t>
      </w:r>
      <w:r w:rsidR="005571F0" w:rsidRPr="00E47E49">
        <w:rPr>
          <w:rFonts w:ascii="Arial" w:hAnsi="Arial"/>
          <w:color w:val="000000"/>
          <w:sz w:val="22"/>
          <w:szCs w:val="22"/>
        </w:rPr>
        <w:t xml:space="preserve"> </w:t>
      </w:r>
      <w:r w:rsidR="001120B6" w:rsidRPr="00E47E49">
        <w:rPr>
          <w:rFonts w:ascii="Arial" w:hAnsi="Arial"/>
          <w:color w:val="000000"/>
          <w:sz w:val="22"/>
          <w:szCs w:val="22"/>
        </w:rPr>
        <w:t>2020</w:t>
      </w:r>
      <w:r w:rsidR="005571F0" w:rsidRPr="00E47E49">
        <w:rPr>
          <w:rFonts w:ascii="Arial" w:hAnsi="Arial"/>
          <w:color w:val="000000"/>
          <w:sz w:val="22"/>
          <w:szCs w:val="22"/>
        </w:rPr>
        <w:t>, the Company had movements of loans to and borrowings from related companies as follows:</w:t>
      </w:r>
    </w:p>
    <w:p w:rsidR="000508CA" w:rsidRPr="00E47E49" w:rsidRDefault="00C85A70" w:rsidP="00DA4D35">
      <w:pPr>
        <w:tabs>
          <w:tab w:val="left" w:pos="1440"/>
          <w:tab w:val="right" w:pos="7200"/>
        </w:tabs>
        <w:spacing w:line="380" w:lineRule="exact"/>
        <w:ind w:left="360" w:right="-7" w:hanging="360"/>
        <w:jc w:val="right"/>
        <w:rPr>
          <w:rFonts w:ascii="Arial" w:hAnsi="Arial"/>
          <w:b/>
          <w:bCs/>
          <w:sz w:val="16"/>
          <w:szCs w:val="16"/>
        </w:rPr>
      </w:pPr>
      <w:r w:rsidRPr="00E47E49">
        <w:rPr>
          <w:rFonts w:ascii="Arial" w:hAnsi="Arial"/>
          <w:sz w:val="16"/>
          <w:szCs w:val="16"/>
        </w:rPr>
        <w:t xml:space="preserve"> </w:t>
      </w:r>
      <w:r w:rsidR="000508CA" w:rsidRPr="00E47E49">
        <w:rPr>
          <w:rFonts w:ascii="Arial" w:hAnsi="Arial"/>
          <w:sz w:val="16"/>
          <w:szCs w:val="16"/>
        </w:rPr>
        <w:t xml:space="preserve">(Unit: </w:t>
      </w:r>
      <w:r w:rsidR="00FC18B6" w:rsidRPr="00E47E49">
        <w:rPr>
          <w:rFonts w:ascii="Arial" w:hAnsi="Arial"/>
          <w:sz w:val="16"/>
          <w:szCs w:val="16"/>
        </w:rPr>
        <w:t xml:space="preserve">Thousand </w:t>
      </w:r>
      <w:r w:rsidR="000508CA" w:rsidRPr="00E47E49">
        <w:rPr>
          <w:rFonts w:ascii="Arial" w:hAnsi="Arial"/>
          <w:sz w:val="16"/>
          <w:szCs w:val="16"/>
        </w:rPr>
        <w:t>Baht)</w:t>
      </w:r>
    </w:p>
    <w:tbl>
      <w:tblPr>
        <w:tblW w:w="10512" w:type="dxa"/>
        <w:tblInd w:w="558" w:type="dxa"/>
        <w:tblLayout w:type="fixed"/>
        <w:tblLook w:val="0000" w:firstRow="0" w:lastRow="0" w:firstColumn="0" w:lastColumn="0" w:noHBand="0" w:noVBand="0"/>
      </w:tblPr>
      <w:tblGrid>
        <w:gridCol w:w="2502"/>
        <w:gridCol w:w="1170"/>
        <w:gridCol w:w="1440"/>
        <w:gridCol w:w="1215"/>
        <w:gridCol w:w="1215"/>
        <w:gridCol w:w="1530"/>
        <w:gridCol w:w="1440"/>
      </w:tblGrid>
      <w:tr w:rsidR="000A41A2" w:rsidRPr="00E47E49" w:rsidTr="00222675">
        <w:trPr>
          <w:gridAfter w:val="1"/>
          <w:wAfter w:w="1440" w:type="dxa"/>
        </w:trPr>
        <w:tc>
          <w:tcPr>
            <w:tcW w:w="2502" w:type="dxa"/>
          </w:tcPr>
          <w:p w:rsidR="000A41A2" w:rsidRPr="00E47E49"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Interest rate</w:t>
            </w:r>
          </w:p>
        </w:tc>
        <w:tc>
          <w:tcPr>
            <w:tcW w:w="1440"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Balance</w:t>
            </w:r>
          </w:p>
        </w:tc>
        <w:tc>
          <w:tcPr>
            <w:tcW w:w="1215"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 xml:space="preserve">Balance </w:t>
            </w:r>
          </w:p>
        </w:tc>
      </w:tr>
      <w:tr w:rsidR="000A41A2" w:rsidRPr="00E47E49" w:rsidTr="00222675">
        <w:trPr>
          <w:gridAfter w:val="1"/>
          <w:wAfter w:w="1440" w:type="dxa"/>
        </w:trPr>
        <w:tc>
          <w:tcPr>
            <w:tcW w:w="2502" w:type="dxa"/>
          </w:tcPr>
          <w:p w:rsidR="000A41A2" w:rsidRPr="00E47E49"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 xml:space="preserve">(Percent  </w:t>
            </w:r>
          </w:p>
        </w:tc>
        <w:tc>
          <w:tcPr>
            <w:tcW w:w="1440"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as at</w:t>
            </w:r>
          </w:p>
        </w:tc>
        <w:tc>
          <w:tcPr>
            <w:tcW w:w="2430" w:type="dxa"/>
            <w:gridSpan w:val="2"/>
          </w:tcPr>
          <w:p w:rsidR="000A41A2" w:rsidRPr="00E47E49"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 xml:space="preserve">During the </w:t>
            </w:r>
            <w:r w:rsidR="00DA4D35">
              <w:rPr>
                <w:rFonts w:ascii="Arial" w:hAnsi="Arial"/>
                <w:sz w:val="16"/>
                <w:szCs w:val="16"/>
              </w:rPr>
              <w:t>period</w:t>
            </w:r>
          </w:p>
        </w:tc>
        <w:tc>
          <w:tcPr>
            <w:tcW w:w="1530" w:type="dxa"/>
          </w:tcPr>
          <w:p w:rsidR="000A41A2" w:rsidRPr="00E47E49"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as at</w:t>
            </w:r>
          </w:p>
        </w:tc>
      </w:tr>
      <w:tr w:rsidR="000A41A2" w:rsidRPr="00E47E49" w:rsidTr="00222675">
        <w:trPr>
          <w:gridAfter w:val="1"/>
          <w:wAfter w:w="1440" w:type="dxa"/>
          <w:trHeight w:val="387"/>
        </w:trPr>
        <w:tc>
          <w:tcPr>
            <w:tcW w:w="2502" w:type="dxa"/>
          </w:tcPr>
          <w:p w:rsidR="000A41A2" w:rsidRPr="00E47E49"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E47E49"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per annum)</w:t>
            </w:r>
          </w:p>
        </w:tc>
        <w:tc>
          <w:tcPr>
            <w:tcW w:w="1440" w:type="dxa"/>
          </w:tcPr>
          <w:p w:rsidR="000A41A2" w:rsidRPr="00E47E49"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E47E49">
              <w:rPr>
                <w:rFonts w:ascii="Arial" w:hAnsi="Arial"/>
                <w:sz w:val="16"/>
                <w:szCs w:val="16"/>
              </w:rPr>
              <w:t xml:space="preserve">1 January </w:t>
            </w:r>
            <w:r w:rsidR="001120B6" w:rsidRPr="00E47E49">
              <w:rPr>
                <w:rFonts w:ascii="Arial" w:hAnsi="Arial"/>
                <w:sz w:val="16"/>
                <w:szCs w:val="16"/>
              </w:rPr>
              <w:t>2020</w:t>
            </w:r>
          </w:p>
        </w:tc>
        <w:tc>
          <w:tcPr>
            <w:tcW w:w="1215" w:type="dxa"/>
          </w:tcPr>
          <w:p w:rsidR="000A41A2" w:rsidRPr="00E47E49"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E47E49">
              <w:rPr>
                <w:rFonts w:ascii="Arial" w:hAnsi="Arial"/>
                <w:sz w:val="16"/>
                <w:szCs w:val="16"/>
              </w:rPr>
              <w:t>Increase</w:t>
            </w:r>
          </w:p>
        </w:tc>
        <w:tc>
          <w:tcPr>
            <w:tcW w:w="1215" w:type="dxa"/>
          </w:tcPr>
          <w:p w:rsidR="000A41A2" w:rsidRPr="00E47E49"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E47E49">
              <w:rPr>
                <w:rFonts w:ascii="Arial" w:hAnsi="Arial"/>
                <w:sz w:val="16"/>
                <w:szCs w:val="16"/>
              </w:rPr>
              <w:t>Decrease</w:t>
            </w:r>
          </w:p>
        </w:tc>
        <w:tc>
          <w:tcPr>
            <w:tcW w:w="1530" w:type="dxa"/>
          </w:tcPr>
          <w:p w:rsidR="000A41A2" w:rsidRPr="00E47E49" w:rsidRDefault="00886AF1"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Pr>
                <w:rFonts w:ascii="Arial" w:hAnsi="Arial"/>
                <w:spacing w:val="-6"/>
                <w:sz w:val="16"/>
                <w:szCs w:val="16"/>
              </w:rPr>
              <w:t>30 June</w:t>
            </w:r>
            <w:r w:rsidR="005571F0" w:rsidRPr="00E47E49">
              <w:rPr>
                <w:rFonts w:ascii="Arial" w:hAnsi="Arial"/>
                <w:spacing w:val="-6"/>
                <w:sz w:val="16"/>
                <w:szCs w:val="16"/>
              </w:rPr>
              <w:t xml:space="preserve"> </w:t>
            </w:r>
            <w:r w:rsidR="001120B6" w:rsidRPr="00E47E49">
              <w:rPr>
                <w:rFonts w:ascii="Arial" w:hAnsi="Arial"/>
                <w:spacing w:val="-6"/>
                <w:sz w:val="16"/>
                <w:szCs w:val="16"/>
              </w:rPr>
              <w:t>2020</w:t>
            </w:r>
          </w:p>
        </w:tc>
      </w:tr>
      <w:tr w:rsidR="00781A39" w:rsidRPr="00E47E49" w:rsidTr="00222675">
        <w:trPr>
          <w:gridAfter w:val="1"/>
          <w:wAfter w:w="1440" w:type="dxa"/>
        </w:trPr>
        <w:tc>
          <w:tcPr>
            <w:tcW w:w="2502" w:type="dxa"/>
          </w:tcPr>
          <w:p w:rsidR="00781A39" w:rsidRPr="00E47E49" w:rsidRDefault="00781A39" w:rsidP="00781A39">
            <w:pPr>
              <w:widowControl/>
              <w:tabs>
                <w:tab w:val="left" w:pos="143"/>
              </w:tabs>
              <w:spacing w:line="300" w:lineRule="exact"/>
              <w:ind w:right="-36"/>
              <w:rPr>
                <w:rFonts w:ascii="Arial" w:hAnsi="Arial"/>
                <w:b/>
                <w:bCs/>
                <w:color w:val="000000"/>
                <w:sz w:val="16"/>
                <w:szCs w:val="16"/>
              </w:rPr>
            </w:pPr>
            <w:r w:rsidRPr="00E47E49">
              <w:rPr>
                <w:rFonts w:ascii="Arial" w:hAnsi="Arial"/>
                <w:b/>
                <w:bCs/>
                <w:color w:val="000000"/>
                <w:sz w:val="16"/>
                <w:szCs w:val="16"/>
              </w:rPr>
              <w:t>Loans</w:t>
            </w:r>
          </w:p>
        </w:tc>
        <w:tc>
          <w:tcPr>
            <w:tcW w:w="1170"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rPr>
            </w:pPr>
          </w:p>
        </w:tc>
      </w:tr>
      <w:tr w:rsidR="00781A39" w:rsidRPr="00E47E49" w:rsidTr="00222675">
        <w:trPr>
          <w:gridAfter w:val="1"/>
          <w:wAfter w:w="1440" w:type="dxa"/>
        </w:trPr>
        <w:tc>
          <w:tcPr>
            <w:tcW w:w="2502" w:type="dxa"/>
          </w:tcPr>
          <w:p w:rsidR="00781A39" w:rsidRPr="00E47E49" w:rsidRDefault="00781A39" w:rsidP="00781A39">
            <w:pPr>
              <w:widowControl/>
              <w:tabs>
                <w:tab w:val="left" w:pos="143"/>
              </w:tabs>
              <w:spacing w:line="300" w:lineRule="exact"/>
              <w:ind w:right="-36"/>
              <w:rPr>
                <w:rFonts w:ascii="Arial" w:hAnsi="Arial"/>
                <w:b/>
                <w:bCs/>
                <w:color w:val="000000"/>
                <w:sz w:val="16"/>
                <w:szCs w:val="16"/>
              </w:rPr>
            </w:pPr>
            <w:r w:rsidRPr="00E47E49">
              <w:rPr>
                <w:rFonts w:ascii="Arial" w:hAnsi="Arial"/>
                <w:b/>
                <w:bCs/>
                <w:color w:val="000000"/>
                <w:sz w:val="16"/>
                <w:szCs w:val="16"/>
              </w:rPr>
              <w:t>Parent company</w:t>
            </w:r>
          </w:p>
        </w:tc>
        <w:tc>
          <w:tcPr>
            <w:tcW w:w="1170"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E47E49" w:rsidRDefault="00781A39" w:rsidP="00781A39">
            <w:pPr>
              <w:widowControl/>
              <w:tabs>
                <w:tab w:val="decimal" w:pos="1143"/>
              </w:tabs>
              <w:spacing w:line="300" w:lineRule="exact"/>
              <w:ind w:right="-43"/>
              <w:jc w:val="both"/>
              <w:rPr>
                <w:rFonts w:ascii="Arial" w:hAnsi="Arial"/>
                <w:color w:val="000000"/>
                <w:sz w:val="16"/>
                <w:szCs w:val="16"/>
              </w:rPr>
            </w:pPr>
          </w:p>
        </w:tc>
      </w:tr>
      <w:tr w:rsidR="00222675" w:rsidRPr="00E47E49" w:rsidTr="00222675">
        <w:trPr>
          <w:gridAfter w:val="1"/>
          <w:wAfter w:w="1440" w:type="dxa"/>
          <w:trHeight w:val="225"/>
        </w:trPr>
        <w:tc>
          <w:tcPr>
            <w:tcW w:w="2502" w:type="dxa"/>
          </w:tcPr>
          <w:p w:rsidR="00222675" w:rsidRPr="00E47E49" w:rsidRDefault="00222675" w:rsidP="00222675">
            <w:pPr>
              <w:widowControl/>
              <w:tabs>
                <w:tab w:val="left" w:pos="143"/>
              </w:tabs>
              <w:spacing w:line="300" w:lineRule="exact"/>
              <w:ind w:right="-36"/>
              <w:rPr>
                <w:rFonts w:ascii="Arial" w:hAnsi="Arial"/>
                <w:b/>
                <w:bCs/>
                <w:color w:val="000000"/>
                <w:sz w:val="16"/>
                <w:szCs w:val="16"/>
              </w:rPr>
            </w:pPr>
            <w:r w:rsidRPr="00E47E49">
              <w:rPr>
                <w:rFonts w:ascii="Arial" w:hAnsi="Arial"/>
                <w:color w:val="000000"/>
                <w:sz w:val="16"/>
                <w:szCs w:val="16"/>
              </w:rPr>
              <w:tab/>
              <w:t>Asia Plus Group Holdings Plc.</w:t>
            </w:r>
          </w:p>
        </w:tc>
        <w:tc>
          <w:tcPr>
            <w:tcW w:w="1170" w:type="dxa"/>
            <w:vAlign w:val="bottom"/>
          </w:tcPr>
          <w:p w:rsidR="00222675" w:rsidRPr="00E47E49" w:rsidRDefault="00BA0802" w:rsidP="00222675">
            <w:pPr>
              <w:widowControl/>
              <w:spacing w:line="300" w:lineRule="exact"/>
              <w:ind w:left="-18" w:right="-43"/>
              <w:jc w:val="center"/>
              <w:rPr>
                <w:rFonts w:ascii="Arial" w:hAnsi="Arial"/>
                <w:color w:val="000000"/>
                <w:sz w:val="16"/>
                <w:szCs w:val="16"/>
              </w:rPr>
            </w:pPr>
            <w:r>
              <w:rPr>
                <w:rFonts w:ascii="Arial" w:hAnsi="Arial"/>
                <w:color w:val="000000"/>
                <w:sz w:val="16"/>
                <w:szCs w:val="16"/>
              </w:rPr>
              <w:t>0.90 - 1.55</w:t>
            </w:r>
          </w:p>
        </w:tc>
        <w:tc>
          <w:tcPr>
            <w:tcW w:w="1440" w:type="dxa"/>
            <w:vAlign w:val="bottom"/>
          </w:tcPr>
          <w:p w:rsidR="00222675" w:rsidRPr="00E47E49" w:rsidRDefault="00222675" w:rsidP="00222675">
            <w:pPr>
              <w:widowControl/>
              <w:pBdr>
                <w:bottom w:val="single" w:sz="4" w:space="1" w:color="auto"/>
              </w:pBdr>
              <w:tabs>
                <w:tab w:val="decimal" w:pos="1152"/>
              </w:tabs>
              <w:spacing w:line="300" w:lineRule="exact"/>
              <w:ind w:left="-18" w:right="-43"/>
              <w:rPr>
                <w:rFonts w:ascii="Arial" w:hAnsi="Arial"/>
                <w:color w:val="000000"/>
                <w:sz w:val="16"/>
                <w:szCs w:val="16"/>
                <w:cs/>
              </w:rPr>
            </w:pPr>
            <w:r w:rsidRPr="00E47E49">
              <w:rPr>
                <w:rFonts w:ascii="Arial" w:hAnsi="Arial"/>
                <w:color w:val="000000"/>
                <w:sz w:val="16"/>
                <w:szCs w:val="16"/>
              </w:rPr>
              <w:t>2,615,000</w:t>
            </w:r>
          </w:p>
        </w:tc>
        <w:tc>
          <w:tcPr>
            <w:tcW w:w="1215" w:type="dxa"/>
            <w:vAlign w:val="bottom"/>
          </w:tcPr>
          <w:p w:rsidR="00222675" w:rsidRPr="00E47E49" w:rsidRDefault="00BA0802" w:rsidP="00222675">
            <w:pPr>
              <w:widowControl/>
              <w:pBdr>
                <w:bottom w:val="single" w:sz="4" w:space="1" w:color="auto"/>
              </w:pBdr>
              <w:tabs>
                <w:tab w:val="decimal" w:pos="954"/>
              </w:tabs>
              <w:spacing w:line="300" w:lineRule="exact"/>
              <w:ind w:left="-18" w:right="-43"/>
              <w:rPr>
                <w:rFonts w:ascii="Arial" w:hAnsi="Arial"/>
                <w:color w:val="000000"/>
                <w:sz w:val="16"/>
                <w:szCs w:val="16"/>
              </w:rPr>
            </w:pPr>
            <w:r>
              <w:rPr>
                <w:rFonts w:ascii="Arial" w:hAnsi="Arial"/>
                <w:color w:val="000000"/>
                <w:sz w:val="16"/>
                <w:szCs w:val="16"/>
              </w:rPr>
              <w:t>21,050,000</w:t>
            </w:r>
          </w:p>
        </w:tc>
        <w:tc>
          <w:tcPr>
            <w:tcW w:w="1215" w:type="dxa"/>
            <w:vAlign w:val="bottom"/>
          </w:tcPr>
          <w:p w:rsidR="00222675" w:rsidRPr="00E47E49" w:rsidRDefault="00BA0802" w:rsidP="00222675">
            <w:pPr>
              <w:widowControl/>
              <w:pBdr>
                <w:bottom w:val="single" w:sz="4" w:space="1" w:color="auto"/>
              </w:pBdr>
              <w:tabs>
                <w:tab w:val="decimal" w:pos="954"/>
              </w:tabs>
              <w:spacing w:line="300" w:lineRule="exact"/>
              <w:ind w:left="-18" w:right="-43"/>
              <w:rPr>
                <w:rFonts w:ascii="Arial" w:hAnsi="Arial"/>
                <w:color w:val="000000"/>
                <w:sz w:val="16"/>
                <w:szCs w:val="16"/>
                <w:cs/>
              </w:rPr>
            </w:pPr>
            <w:r>
              <w:rPr>
                <w:rFonts w:ascii="Arial" w:hAnsi="Arial"/>
                <w:color w:val="000000"/>
                <w:sz w:val="16"/>
                <w:szCs w:val="16"/>
              </w:rPr>
              <w:t>(21,215,000)</w:t>
            </w:r>
          </w:p>
        </w:tc>
        <w:tc>
          <w:tcPr>
            <w:tcW w:w="1530" w:type="dxa"/>
            <w:vAlign w:val="bottom"/>
          </w:tcPr>
          <w:p w:rsidR="00222675" w:rsidRPr="00E47E49" w:rsidRDefault="00BA0802" w:rsidP="00222675">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2,450,000</w:t>
            </w:r>
          </w:p>
        </w:tc>
      </w:tr>
      <w:tr w:rsidR="00222675" w:rsidRPr="00E47E49" w:rsidTr="00222675">
        <w:trPr>
          <w:gridAfter w:val="1"/>
          <w:wAfter w:w="1440" w:type="dxa"/>
        </w:trPr>
        <w:tc>
          <w:tcPr>
            <w:tcW w:w="2502" w:type="dxa"/>
          </w:tcPr>
          <w:p w:rsidR="00222675" w:rsidRPr="00E47E49" w:rsidRDefault="00222675" w:rsidP="00222675">
            <w:pPr>
              <w:tabs>
                <w:tab w:val="left" w:pos="143"/>
                <w:tab w:val="left" w:pos="329"/>
              </w:tabs>
              <w:spacing w:line="300" w:lineRule="exact"/>
              <w:ind w:left="342" w:right="-108" w:hanging="342"/>
              <w:rPr>
                <w:rFonts w:ascii="Arial" w:hAnsi="Arial"/>
                <w:color w:val="000000"/>
                <w:sz w:val="16"/>
                <w:szCs w:val="16"/>
              </w:rPr>
            </w:pPr>
            <w:r w:rsidRPr="00E47E49">
              <w:rPr>
                <w:rFonts w:ascii="Arial" w:hAnsi="Arial"/>
                <w:color w:val="000000"/>
                <w:sz w:val="16"/>
                <w:szCs w:val="16"/>
              </w:rPr>
              <w:t>Total</w:t>
            </w:r>
          </w:p>
        </w:tc>
        <w:tc>
          <w:tcPr>
            <w:tcW w:w="1170" w:type="dxa"/>
            <w:vAlign w:val="bottom"/>
          </w:tcPr>
          <w:p w:rsidR="00222675" w:rsidRPr="00E47E49" w:rsidRDefault="00222675" w:rsidP="00222675">
            <w:pPr>
              <w:widowControl/>
              <w:spacing w:line="300" w:lineRule="exact"/>
              <w:ind w:left="-18" w:right="-43"/>
              <w:jc w:val="center"/>
              <w:rPr>
                <w:rFonts w:ascii="Arial" w:hAnsi="Arial"/>
                <w:color w:val="000000"/>
                <w:sz w:val="16"/>
                <w:szCs w:val="16"/>
              </w:rPr>
            </w:pPr>
          </w:p>
        </w:tc>
        <w:tc>
          <w:tcPr>
            <w:tcW w:w="1440" w:type="dxa"/>
          </w:tcPr>
          <w:p w:rsidR="00222675" w:rsidRPr="00E47E49" w:rsidRDefault="00222675" w:rsidP="00222675">
            <w:pPr>
              <w:widowControl/>
              <w:pBdr>
                <w:bottom w:val="double" w:sz="4" w:space="1" w:color="auto"/>
              </w:pBdr>
              <w:tabs>
                <w:tab w:val="decimal" w:pos="1152"/>
              </w:tabs>
              <w:spacing w:line="300" w:lineRule="exact"/>
              <w:ind w:left="-18" w:right="-43"/>
              <w:rPr>
                <w:rFonts w:ascii="Arial" w:hAnsi="Arial"/>
                <w:color w:val="000000"/>
                <w:sz w:val="16"/>
                <w:szCs w:val="16"/>
                <w:cs/>
              </w:rPr>
            </w:pPr>
            <w:r w:rsidRPr="00E47E49">
              <w:rPr>
                <w:rFonts w:ascii="Arial" w:hAnsi="Arial"/>
                <w:color w:val="000000"/>
                <w:sz w:val="16"/>
                <w:szCs w:val="16"/>
              </w:rPr>
              <w:t>2,615,000</w:t>
            </w:r>
          </w:p>
        </w:tc>
        <w:tc>
          <w:tcPr>
            <w:tcW w:w="1215" w:type="dxa"/>
          </w:tcPr>
          <w:p w:rsidR="00222675" w:rsidRPr="00E47E49" w:rsidRDefault="00BA0802" w:rsidP="00222675">
            <w:pPr>
              <w:widowControl/>
              <w:pBdr>
                <w:bottom w:val="double" w:sz="4" w:space="1" w:color="auto"/>
              </w:pBdr>
              <w:tabs>
                <w:tab w:val="decimal" w:pos="954"/>
              </w:tabs>
              <w:spacing w:line="300" w:lineRule="exact"/>
              <w:ind w:left="-18" w:right="-43"/>
              <w:rPr>
                <w:rFonts w:ascii="Arial" w:hAnsi="Arial"/>
                <w:color w:val="000000"/>
                <w:sz w:val="16"/>
                <w:szCs w:val="16"/>
              </w:rPr>
            </w:pPr>
            <w:r>
              <w:rPr>
                <w:rFonts w:ascii="Arial" w:hAnsi="Arial"/>
                <w:color w:val="000000"/>
                <w:sz w:val="16"/>
                <w:szCs w:val="16"/>
              </w:rPr>
              <w:t>21,050,000</w:t>
            </w:r>
          </w:p>
        </w:tc>
        <w:tc>
          <w:tcPr>
            <w:tcW w:w="1215" w:type="dxa"/>
          </w:tcPr>
          <w:p w:rsidR="00222675" w:rsidRPr="00E47E49" w:rsidRDefault="00BA0802" w:rsidP="00222675">
            <w:pPr>
              <w:widowControl/>
              <w:pBdr>
                <w:bottom w:val="double" w:sz="4" w:space="1" w:color="auto"/>
              </w:pBdr>
              <w:tabs>
                <w:tab w:val="decimal" w:pos="954"/>
              </w:tabs>
              <w:spacing w:line="300" w:lineRule="exact"/>
              <w:ind w:left="-18" w:right="-43"/>
              <w:rPr>
                <w:rFonts w:ascii="Arial" w:hAnsi="Arial"/>
                <w:color w:val="000000"/>
                <w:sz w:val="16"/>
                <w:szCs w:val="16"/>
                <w:cs/>
              </w:rPr>
            </w:pPr>
            <w:r>
              <w:rPr>
                <w:rFonts w:ascii="Arial" w:hAnsi="Arial"/>
                <w:color w:val="000000"/>
                <w:sz w:val="16"/>
                <w:szCs w:val="16"/>
              </w:rPr>
              <w:t>(21,215,000)</w:t>
            </w:r>
          </w:p>
        </w:tc>
        <w:tc>
          <w:tcPr>
            <w:tcW w:w="1530" w:type="dxa"/>
          </w:tcPr>
          <w:p w:rsidR="00222675" w:rsidRPr="00E47E49" w:rsidRDefault="00BA0802" w:rsidP="00222675">
            <w:pPr>
              <w:widowControl/>
              <w:pBdr>
                <w:bottom w:val="doub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2,450,000</w:t>
            </w:r>
          </w:p>
        </w:tc>
      </w:tr>
      <w:tr w:rsidR="00222675" w:rsidRPr="00E47E49" w:rsidTr="00222675">
        <w:tc>
          <w:tcPr>
            <w:tcW w:w="5112" w:type="dxa"/>
            <w:gridSpan w:val="3"/>
          </w:tcPr>
          <w:p w:rsidR="00222675" w:rsidRPr="00E47E49" w:rsidRDefault="00222675" w:rsidP="001A7995">
            <w:pPr>
              <w:widowControl/>
              <w:tabs>
                <w:tab w:val="decimal" w:pos="1152"/>
              </w:tabs>
              <w:spacing w:line="300" w:lineRule="exact"/>
              <w:ind w:left="-18" w:right="-43"/>
              <w:jc w:val="both"/>
              <w:rPr>
                <w:rFonts w:ascii="Arial" w:hAnsi="Arial"/>
                <w:color w:val="000000"/>
                <w:sz w:val="16"/>
                <w:szCs w:val="16"/>
              </w:rPr>
            </w:pPr>
            <w:r w:rsidRPr="00E47E49">
              <w:rPr>
                <w:rFonts w:ascii="Arial" w:hAnsi="Arial"/>
                <w:b/>
                <w:bCs/>
                <w:color w:val="000000"/>
                <w:sz w:val="16"/>
                <w:szCs w:val="16"/>
              </w:rPr>
              <w:t>Borrowings from financial institutions</w:t>
            </w:r>
          </w:p>
        </w:tc>
        <w:tc>
          <w:tcPr>
            <w:tcW w:w="1215" w:type="dxa"/>
          </w:tcPr>
          <w:p w:rsidR="00222675" w:rsidRPr="00E47E49" w:rsidRDefault="00222675" w:rsidP="001A7995">
            <w:pPr>
              <w:widowControl/>
              <w:tabs>
                <w:tab w:val="decimal" w:pos="1152"/>
              </w:tabs>
              <w:spacing w:line="300" w:lineRule="exact"/>
              <w:ind w:left="-18" w:right="-43"/>
              <w:rPr>
                <w:rFonts w:ascii="Arial" w:hAnsi="Arial"/>
                <w:color w:val="000000"/>
                <w:sz w:val="16"/>
                <w:szCs w:val="16"/>
              </w:rPr>
            </w:pPr>
          </w:p>
        </w:tc>
        <w:tc>
          <w:tcPr>
            <w:tcW w:w="1215" w:type="dxa"/>
          </w:tcPr>
          <w:p w:rsidR="00222675" w:rsidRPr="00E47E49" w:rsidRDefault="00222675" w:rsidP="001A7995">
            <w:pPr>
              <w:widowControl/>
              <w:tabs>
                <w:tab w:val="decimal" w:pos="1152"/>
              </w:tabs>
              <w:spacing w:line="300" w:lineRule="exact"/>
              <w:ind w:left="-18" w:right="-43"/>
              <w:rPr>
                <w:rFonts w:ascii="Arial" w:hAnsi="Arial"/>
                <w:color w:val="000000"/>
                <w:sz w:val="16"/>
                <w:szCs w:val="16"/>
              </w:rPr>
            </w:pPr>
          </w:p>
        </w:tc>
        <w:tc>
          <w:tcPr>
            <w:tcW w:w="1530" w:type="dxa"/>
          </w:tcPr>
          <w:p w:rsidR="00222675" w:rsidRPr="00E47E49" w:rsidRDefault="00222675" w:rsidP="001A7995">
            <w:pPr>
              <w:tabs>
                <w:tab w:val="decimal" w:pos="1152"/>
              </w:tabs>
              <w:spacing w:line="280" w:lineRule="exact"/>
              <w:jc w:val="both"/>
              <w:rPr>
                <w:rFonts w:ascii="Arial" w:hAnsi="Arial"/>
                <w:color w:val="000000"/>
                <w:sz w:val="16"/>
                <w:szCs w:val="16"/>
              </w:rPr>
            </w:pPr>
          </w:p>
        </w:tc>
        <w:tc>
          <w:tcPr>
            <w:tcW w:w="1440" w:type="dxa"/>
          </w:tcPr>
          <w:p w:rsidR="00222675" w:rsidRPr="00E47E49" w:rsidRDefault="00222675" w:rsidP="001A7995">
            <w:pPr>
              <w:tabs>
                <w:tab w:val="decimal" w:pos="1152"/>
                <w:tab w:val="left" w:pos="2880"/>
                <w:tab w:val="right" w:pos="5040"/>
                <w:tab w:val="right" w:pos="6390"/>
                <w:tab w:val="right" w:pos="8190"/>
              </w:tabs>
              <w:spacing w:line="280" w:lineRule="exact"/>
              <w:jc w:val="center"/>
              <w:rPr>
                <w:rFonts w:ascii="Angsana New" w:hAnsi="Angsana New"/>
                <w:sz w:val="26"/>
                <w:szCs w:val="26"/>
              </w:rPr>
            </w:pPr>
          </w:p>
        </w:tc>
      </w:tr>
      <w:tr w:rsidR="001A7995" w:rsidRPr="00E47E49" w:rsidTr="00222675">
        <w:trPr>
          <w:gridAfter w:val="1"/>
          <w:wAfter w:w="1440" w:type="dxa"/>
        </w:trPr>
        <w:tc>
          <w:tcPr>
            <w:tcW w:w="2502" w:type="dxa"/>
          </w:tcPr>
          <w:p w:rsidR="001A7995" w:rsidRPr="00E47E49" w:rsidRDefault="001A7995" w:rsidP="001A7995">
            <w:pPr>
              <w:tabs>
                <w:tab w:val="left" w:pos="143"/>
                <w:tab w:val="left" w:pos="329"/>
              </w:tabs>
              <w:spacing w:line="300" w:lineRule="exact"/>
              <w:ind w:left="342" w:right="-108" w:hanging="342"/>
              <w:rPr>
                <w:rFonts w:ascii="Arial" w:hAnsi="Arial"/>
                <w:b/>
                <w:bCs/>
                <w:color w:val="000000"/>
                <w:sz w:val="16"/>
                <w:szCs w:val="16"/>
              </w:rPr>
            </w:pPr>
            <w:r w:rsidRPr="00E47E49">
              <w:rPr>
                <w:rFonts w:ascii="Arial" w:hAnsi="Arial"/>
                <w:b/>
                <w:bCs/>
                <w:color w:val="000000"/>
                <w:sz w:val="16"/>
                <w:szCs w:val="16"/>
              </w:rPr>
              <w:t>Related company</w:t>
            </w:r>
          </w:p>
        </w:tc>
        <w:tc>
          <w:tcPr>
            <w:tcW w:w="1170" w:type="dxa"/>
            <w:vAlign w:val="bottom"/>
          </w:tcPr>
          <w:p w:rsidR="001A7995" w:rsidRPr="00E47E49" w:rsidRDefault="001A7995" w:rsidP="001A7995">
            <w:pPr>
              <w:widowControl/>
              <w:spacing w:line="300" w:lineRule="exact"/>
              <w:ind w:left="-18" w:right="-43"/>
              <w:jc w:val="center"/>
              <w:rPr>
                <w:rFonts w:ascii="Arial" w:hAnsi="Arial"/>
                <w:color w:val="000000"/>
                <w:sz w:val="16"/>
                <w:szCs w:val="16"/>
              </w:rPr>
            </w:pPr>
          </w:p>
        </w:tc>
        <w:tc>
          <w:tcPr>
            <w:tcW w:w="1440" w:type="dxa"/>
            <w:vAlign w:val="bottom"/>
          </w:tcPr>
          <w:p w:rsidR="001A7995" w:rsidRPr="00E47E49"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E47E49"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E47E49" w:rsidRDefault="001A7995" w:rsidP="001A7995">
            <w:pPr>
              <w:widowControl/>
              <w:tabs>
                <w:tab w:val="decimal" w:pos="1152"/>
              </w:tabs>
              <w:spacing w:line="300" w:lineRule="exact"/>
              <w:ind w:left="-18" w:right="-43"/>
              <w:rPr>
                <w:rFonts w:ascii="Arial" w:hAnsi="Arial"/>
                <w:color w:val="000000"/>
                <w:sz w:val="16"/>
                <w:szCs w:val="16"/>
              </w:rPr>
            </w:pPr>
          </w:p>
        </w:tc>
        <w:tc>
          <w:tcPr>
            <w:tcW w:w="1530" w:type="dxa"/>
          </w:tcPr>
          <w:p w:rsidR="001A7995" w:rsidRPr="00E47E49" w:rsidRDefault="001A7995" w:rsidP="001A7995">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222675" w:rsidRPr="00E47E49" w:rsidTr="00222675">
        <w:trPr>
          <w:gridAfter w:val="1"/>
          <w:wAfter w:w="1440" w:type="dxa"/>
        </w:trPr>
        <w:tc>
          <w:tcPr>
            <w:tcW w:w="2502" w:type="dxa"/>
          </w:tcPr>
          <w:p w:rsidR="00222675" w:rsidRPr="00E47E49" w:rsidRDefault="00222675" w:rsidP="00222675">
            <w:pPr>
              <w:tabs>
                <w:tab w:val="left" w:pos="143"/>
              </w:tabs>
              <w:spacing w:line="300" w:lineRule="exact"/>
              <w:ind w:right="-108"/>
              <w:rPr>
                <w:rFonts w:ascii="Arial" w:hAnsi="Arial"/>
                <w:color w:val="000000"/>
                <w:sz w:val="16"/>
                <w:szCs w:val="16"/>
                <w:cs/>
              </w:rPr>
            </w:pPr>
            <w:r w:rsidRPr="00E47E49">
              <w:rPr>
                <w:rFonts w:ascii="Arial" w:hAnsi="Arial"/>
                <w:color w:val="000000"/>
                <w:sz w:val="16"/>
                <w:szCs w:val="16"/>
                <w:cs/>
              </w:rPr>
              <w:tab/>
            </w:r>
            <w:r w:rsidRPr="00E47E49">
              <w:rPr>
                <w:rFonts w:ascii="Arial" w:hAnsi="Arial"/>
                <w:color w:val="000000"/>
                <w:sz w:val="16"/>
                <w:szCs w:val="16"/>
              </w:rPr>
              <w:t>Bangkok Bank Plc.</w:t>
            </w:r>
            <w:r w:rsidRPr="00E47E49">
              <w:rPr>
                <w:rFonts w:ascii="Arial" w:hAnsi="Arial"/>
                <w:color w:val="000000"/>
                <w:sz w:val="16"/>
                <w:szCs w:val="16"/>
                <w:cs/>
              </w:rPr>
              <w:t xml:space="preserve"> </w:t>
            </w:r>
          </w:p>
        </w:tc>
        <w:tc>
          <w:tcPr>
            <w:tcW w:w="1170" w:type="dxa"/>
            <w:vAlign w:val="bottom"/>
          </w:tcPr>
          <w:p w:rsidR="00222675" w:rsidRPr="00E47E49" w:rsidRDefault="00BA0802" w:rsidP="00222675">
            <w:pPr>
              <w:widowControl/>
              <w:spacing w:line="300" w:lineRule="exact"/>
              <w:ind w:left="-18" w:right="-43"/>
              <w:jc w:val="center"/>
              <w:rPr>
                <w:rFonts w:ascii="Arial" w:hAnsi="Arial"/>
                <w:color w:val="000000"/>
                <w:sz w:val="16"/>
                <w:szCs w:val="16"/>
              </w:rPr>
            </w:pPr>
            <w:r>
              <w:rPr>
                <w:rFonts w:ascii="Arial" w:hAnsi="Arial"/>
                <w:color w:val="000000"/>
                <w:sz w:val="16"/>
                <w:szCs w:val="16"/>
              </w:rPr>
              <w:t>0.65 - 1.82</w:t>
            </w:r>
          </w:p>
        </w:tc>
        <w:tc>
          <w:tcPr>
            <w:tcW w:w="1440" w:type="dxa"/>
          </w:tcPr>
          <w:p w:rsidR="00222675" w:rsidRPr="00E47E49" w:rsidRDefault="00222675" w:rsidP="00222675">
            <w:pPr>
              <w:widowControl/>
              <w:pBdr>
                <w:bottom w:val="single" w:sz="4" w:space="1" w:color="auto"/>
              </w:pBdr>
              <w:tabs>
                <w:tab w:val="decimal" w:pos="1152"/>
              </w:tabs>
              <w:spacing w:line="300" w:lineRule="exact"/>
              <w:ind w:left="-18" w:right="-43"/>
              <w:rPr>
                <w:rFonts w:ascii="Arial" w:hAnsi="Arial"/>
                <w:color w:val="000000"/>
                <w:sz w:val="16"/>
                <w:szCs w:val="16"/>
                <w:cs/>
              </w:rPr>
            </w:pPr>
            <w:r w:rsidRPr="00E47E49">
              <w:rPr>
                <w:rFonts w:ascii="Arial" w:hAnsi="Arial"/>
                <w:color w:val="000000"/>
                <w:sz w:val="16"/>
                <w:szCs w:val="16"/>
              </w:rPr>
              <w:t>415,000</w:t>
            </w:r>
          </w:p>
        </w:tc>
        <w:tc>
          <w:tcPr>
            <w:tcW w:w="1215" w:type="dxa"/>
          </w:tcPr>
          <w:p w:rsidR="00222675" w:rsidRPr="00E47E49" w:rsidRDefault="00BB322B" w:rsidP="00222675">
            <w:pPr>
              <w:widowControl/>
              <w:pBdr>
                <w:bottom w:val="single" w:sz="4" w:space="1" w:color="auto"/>
              </w:pBdr>
              <w:tabs>
                <w:tab w:val="decimal" w:pos="954"/>
              </w:tabs>
              <w:spacing w:line="300" w:lineRule="exact"/>
              <w:ind w:left="-18" w:right="-43"/>
              <w:rPr>
                <w:rFonts w:ascii="Arial" w:hAnsi="Arial"/>
                <w:color w:val="000000"/>
                <w:sz w:val="16"/>
                <w:szCs w:val="16"/>
              </w:rPr>
            </w:pPr>
            <w:r>
              <w:rPr>
                <w:rFonts w:ascii="Arial" w:hAnsi="Arial"/>
                <w:color w:val="000000"/>
                <w:sz w:val="16"/>
                <w:szCs w:val="16"/>
              </w:rPr>
              <w:t>27,800,000</w:t>
            </w:r>
          </w:p>
        </w:tc>
        <w:tc>
          <w:tcPr>
            <w:tcW w:w="1215" w:type="dxa"/>
          </w:tcPr>
          <w:p w:rsidR="00222675" w:rsidRPr="00E47E49" w:rsidRDefault="00BB322B" w:rsidP="00222675">
            <w:pPr>
              <w:widowControl/>
              <w:pBdr>
                <w:bottom w:val="single" w:sz="4" w:space="1" w:color="auto"/>
              </w:pBdr>
              <w:tabs>
                <w:tab w:val="decimal" w:pos="954"/>
              </w:tabs>
              <w:spacing w:line="300" w:lineRule="exact"/>
              <w:ind w:left="-18" w:right="-43"/>
              <w:rPr>
                <w:rFonts w:ascii="Arial" w:hAnsi="Arial"/>
                <w:color w:val="000000"/>
                <w:sz w:val="16"/>
                <w:szCs w:val="16"/>
                <w:cs/>
              </w:rPr>
            </w:pPr>
            <w:r>
              <w:rPr>
                <w:rFonts w:ascii="Arial" w:hAnsi="Arial"/>
                <w:color w:val="000000"/>
                <w:sz w:val="16"/>
                <w:szCs w:val="16"/>
              </w:rPr>
              <w:t>(27,455,000)</w:t>
            </w:r>
          </w:p>
        </w:tc>
        <w:tc>
          <w:tcPr>
            <w:tcW w:w="1530" w:type="dxa"/>
          </w:tcPr>
          <w:p w:rsidR="00222675" w:rsidRPr="00E47E49" w:rsidRDefault="00BA0802" w:rsidP="00222675">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760,000</w:t>
            </w:r>
          </w:p>
        </w:tc>
      </w:tr>
      <w:tr w:rsidR="00222675" w:rsidRPr="00E47E49" w:rsidTr="00222675">
        <w:trPr>
          <w:gridAfter w:val="1"/>
          <w:wAfter w:w="1440" w:type="dxa"/>
        </w:trPr>
        <w:tc>
          <w:tcPr>
            <w:tcW w:w="2502" w:type="dxa"/>
          </w:tcPr>
          <w:p w:rsidR="00222675" w:rsidRPr="00E47E49" w:rsidRDefault="00222675" w:rsidP="00222675">
            <w:pPr>
              <w:widowControl/>
              <w:tabs>
                <w:tab w:val="left" w:pos="143"/>
              </w:tabs>
              <w:spacing w:line="300" w:lineRule="exact"/>
              <w:ind w:right="-36"/>
              <w:rPr>
                <w:rFonts w:ascii="Arial" w:hAnsi="Arial"/>
                <w:color w:val="000000"/>
                <w:sz w:val="16"/>
                <w:szCs w:val="16"/>
              </w:rPr>
            </w:pPr>
            <w:r w:rsidRPr="00E47E49">
              <w:rPr>
                <w:rFonts w:ascii="Arial" w:hAnsi="Arial"/>
                <w:color w:val="000000"/>
                <w:sz w:val="16"/>
                <w:szCs w:val="16"/>
              </w:rPr>
              <w:t>Total</w:t>
            </w:r>
          </w:p>
        </w:tc>
        <w:tc>
          <w:tcPr>
            <w:tcW w:w="1170" w:type="dxa"/>
            <w:vAlign w:val="bottom"/>
          </w:tcPr>
          <w:p w:rsidR="00222675" w:rsidRPr="00E47E49" w:rsidRDefault="00222675" w:rsidP="00222675">
            <w:pPr>
              <w:widowControl/>
              <w:tabs>
                <w:tab w:val="decimal" w:pos="1143"/>
              </w:tabs>
              <w:spacing w:line="300" w:lineRule="exact"/>
              <w:ind w:left="-18" w:right="-43"/>
              <w:jc w:val="center"/>
              <w:rPr>
                <w:rFonts w:ascii="Arial" w:hAnsi="Arial"/>
                <w:color w:val="000000"/>
                <w:sz w:val="16"/>
                <w:szCs w:val="16"/>
              </w:rPr>
            </w:pPr>
          </w:p>
        </w:tc>
        <w:tc>
          <w:tcPr>
            <w:tcW w:w="1440" w:type="dxa"/>
          </w:tcPr>
          <w:p w:rsidR="00222675" w:rsidRPr="00E47E49" w:rsidRDefault="00222675" w:rsidP="00222675">
            <w:pPr>
              <w:widowControl/>
              <w:pBdr>
                <w:bottom w:val="double" w:sz="4" w:space="1" w:color="auto"/>
              </w:pBdr>
              <w:tabs>
                <w:tab w:val="decimal" w:pos="1152"/>
              </w:tabs>
              <w:spacing w:line="300" w:lineRule="exact"/>
              <w:ind w:left="-18" w:right="-43"/>
              <w:rPr>
                <w:rFonts w:ascii="Arial" w:hAnsi="Arial"/>
                <w:color w:val="000000"/>
                <w:sz w:val="16"/>
                <w:szCs w:val="16"/>
                <w:cs/>
              </w:rPr>
            </w:pPr>
            <w:r w:rsidRPr="00E47E49">
              <w:rPr>
                <w:rFonts w:ascii="Arial" w:hAnsi="Arial"/>
                <w:color w:val="000000"/>
                <w:sz w:val="16"/>
                <w:szCs w:val="16"/>
              </w:rPr>
              <w:t>415,000</w:t>
            </w:r>
          </w:p>
        </w:tc>
        <w:tc>
          <w:tcPr>
            <w:tcW w:w="1215" w:type="dxa"/>
          </w:tcPr>
          <w:p w:rsidR="00222675" w:rsidRPr="00E47E49" w:rsidRDefault="00BB322B" w:rsidP="00222675">
            <w:pPr>
              <w:widowControl/>
              <w:pBdr>
                <w:bottom w:val="double" w:sz="4" w:space="1" w:color="auto"/>
              </w:pBdr>
              <w:tabs>
                <w:tab w:val="decimal" w:pos="954"/>
              </w:tabs>
              <w:spacing w:line="300" w:lineRule="exact"/>
              <w:ind w:left="-18" w:right="-43"/>
              <w:rPr>
                <w:rFonts w:ascii="Arial" w:hAnsi="Arial"/>
                <w:color w:val="000000"/>
                <w:sz w:val="16"/>
                <w:szCs w:val="16"/>
              </w:rPr>
            </w:pPr>
            <w:r>
              <w:rPr>
                <w:rFonts w:ascii="Arial" w:hAnsi="Arial"/>
                <w:color w:val="000000"/>
                <w:sz w:val="16"/>
                <w:szCs w:val="16"/>
              </w:rPr>
              <w:t>27,800,000</w:t>
            </w:r>
          </w:p>
        </w:tc>
        <w:tc>
          <w:tcPr>
            <w:tcW w:w="1215" w:type="dxa"/>
          </w:tcPr>
          <w:p w:rsidR="00222675" w:rsidRPr="00E47E49" w:rsidRDefault="00BB322B" w:rsidP="00222675">
            <w:pPr>
              <w:widowControl/>
              <w:pBdr>
                <w:bottom w:val="double" w:sz="4" w:space="1" w:color="auto"/>
              </w:pBdr>
              <w:tabs>
                <w:tab w:val="decimal" w:pos="954"/>
              </w:tabs>
              <w:spacing w:line="300" w:lineRule="exact"/>
              <w:ind w:left="-18" w:right="-43"/>
              <w:rPr>
                <w:rFonts w:ascii="Arial" w:hAnsi="Arial"/>
                <w:color w:val="000000"/>
                <w:sz w:val="16"/>
                <w:szCs w:val="16"/>
              </w:rPr>
            </w:pPr>
            <w:r>
              <w:rPr>
                <w:rFonts w:ascii="Arial" w:hAnsi="Arial"/>
                <w:color w:val="000000"/>
                <w:sz w:val="16"/>
                <w:szCs w:val="16"/>
              </w:rPr>
              <w:t>(27,455,000)</w:t>
            </w:r>
          </w:p>
        </w:tc>
        <w:tc>
          <w:tcPr>
            <w:tcW w:w="1530" w:type="dxa"/>
          </w:tcPr>
          <w:p w:rsidR="00222675" w:rsidRPr="00E47E49" w:rsidRDefault="00BA0802" w:rsidP="00222675">
            <w:pPr>
              <w:widowControl/>
              <w:pBdr>
                <w:bottom w:val="doub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760,000</w:t>
            </w:r>
          </w:p>
        </w:tc>
      </w:tr>
    </w:tbl>
    <w:p w:rsidR="00BA0802" w:rsidRDefault="00BA0802" w:rsidP="00431733">
      <w:pPr>
        <w:tabs>
          <w:tab w:val="left" w:pos="2160"/>
          <w:tab w:val="right" w:pos="7920"/>
        </w:tabs>
        <w:spacing w:before="240" w:after="120" w:line="380" w:lineRule="exact"/>
        <w:ind w:left="547"/>
        <w:jc w:val="both"/>
        <w:rPr>
          <w:rFonts w:ascii="Arial" w:hAnsi="Arial"/>
          <w:color w:val="000000"/>
          <w:sz w:val="22"/>
          <w:szCs w:val="22"/>
        </w:rPr>
      </w:pPr>
    </w:p>
    <w:p w:rsidR="00BA0802" w:rsidRDefault="00BA0802">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rsidR="00431733" w:rsidRPr="00E47E49"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E47E49">
        <w:rPr>
          <w:rFonts w:ascii="Arial" w:hAnsi="Arial"/>
          <w:color w:val="000000"/>
          <w:sz w:val="22"/>
          <w:szCs w:val="22"/>
        </w:rPr>
        <w:lastRenderedPageBreak/>
        <w:t>The above</w:t>
      </w:r>
      <w:r w:rsidR="0052237D" w:rsidRPr="00E47E49">
        <w:rPr>
          <w:rFonts w:ascii="Arial" w:hAnsi="Arial"/>
          <w:color w:val="000000"/>
          <w:sz w:val="22"/>
          <w:szCs w:val="22"/>
        </w:rPr>
        <w:t xml:space="preserve"> loans to and</w:t>
      </w:r>
      <w:r w:rsidRPr="00E47E49">
        <w:rPr>
          <w:rFonts w:ascii="Arial" w:hAnsi="Arial"/>
          <w:color w:val="000000"/>
          <w:sz w:val="22"/>
          <w:szCs w:val="22"/>
        </w:rPr>
        <w:t xml:space="preserve"> borrowings from </w:t>
      </w:r>
      <w:r w:rsidR="00431733" w:rsidRPr="00E47E49">
        <w:rPr>
          <w:rFonts w:ascii="Arial" w:hAnsi="Arial"/>
          <w:color w:val="000000"/>
          <w:sz w:val="22"/>
          <w:szCs w:val="22"/>
        </w:rPr>
        <w:t xml:space="preserve">related </w:t>
      </w:r>
      <w:r w:rsidRPr="00E47E49">
        <w:rPr>
          <w:rFonts w:ascii="Arial" w:hAnsi="Arial"/>
          <w:color w:val="000000"/>
          <w:sz w:val="22"/>
          <w:szCs w:val="22"/>
        </w:rPr>
        <w:t>companies</w:t>
      </w:r>
      <w:r w:rsidR="00431733" w:rsidRPr="00E47E49">
        <w:rPr>
          <w:rFonts w:ascii="Arial" w:hAnsi="Arial"/>
          <w:color w:val="000000"/>
          <w:sz w:val="22"/>
          <w:szCs w:val="22"/>
        </w:rPr>
        <w:t xml:space="preserve"> </w:t>
      </w:r>
      <w:r w:rsidR="00BB1D77" w:rsidRPr="00E47E49">
        <w:rPr>
          <w:rFonts w:ascii="Arial" w:hAnsi="Arial"/>
          <w:color w:val="000000"/>
          <w:sz w:val="22"/>
          <w:szCs w:val="22"/>
        </w:rPr>
        <w:t>have</w:t>
      </w:r>
      <w:r w:rsidR="002866F5" w:rsidRPr="00E47E49">
        <w:rPr>
          <w:rFonts w:ascii="Arial" w:hAnsi="Arial"/>
          <w:color w:val="000000"/>
          <w:sz w:val="22"/>
          <w:szCs w:val="22"/>
        </w:rPr>
        <w:t xml:space="preserve"> no collateral</w:t>
      </w:r>
      <w:r w:rsidR="008C701C" w:rsidRPr="00E47E49">
        <w:rPr>
          <w:rFonts w:ascii="Arial" w:hAnsi="Arial"/>
          <w:color w:val="000000"/>
          <w:sz w:val="22"/>
          <w:szCs w:val="22"/>
        </w:rPr>
        <w:t xml:space="preserve"> and due at call</w:t>
      </w:r>
      <w:r w:rsidR="00431733" w:rsidRPr="00E47E49">
        <w:rPr>
          <w:rFonts w:ascii="Arial" w:hAnsi="Arial"/>
          <w:color w:val="000000"/>
          <w:sz w:val="22"/>
          <w:szCs w:val="22"/>
        </w:rPr>
        <w:t>.</w:t>
      </w:r>
    </w:p>
    <w:p w:rsidR="00DE7592" w:rsidRPr="00E47E49" w:rsidRDefault="00DE7592" w:rsidP="00E45487">
      <w:pPr>
        <w:tabs>
          <w:tab w:val="left" w:pos="2160"/>
          <w:tab w:val="right" w:pos="7920"/>
        </w:tabs>
        <w:spacing w:before="120" w:line="380" w:lineRule="exact"/>
        <w:ind w:left="547"/>
        <w:jc w:val="both"/>
        <w:rPr>
          <w:rFonts w:ascii="Arial" w:hAnsi="Arial"/>
          <w:sz w:val="22"/>
          <w:szCs w:val="22"/>
        </w:rPr>
      </w:pPr>
      <w:r w:rsidRPr="00E47E49">
        <w:rPr>
          <w:rFonts w:ascii="Arial" w:hAnsi="Arial"/>
          <w:sz w:val="22"/>
          <w:szCs w:val="22"/>
        </w:rPr>
        <w:t xml:space="preserve">The outstanding balances of investments in related companies as at </w:t>
      </w:r>
      <w:r w:rsidR="00BA0802">
        <w:rPr>
          <w:rFonts w:ascii="Arial" w:hAnsi="Arial"/>
          <w:sz w:val="22"/>
          <w:szCs w:val="22"/>
        </w:rPr>
        <w:t>30 June</w:t>
      </w:r>
      <w:r w:rsidR="005571F0" w:rsidRPr="00E47E49">
        <w:rPr>
          <w:rFonts w:ascii="Arial" w:hAnsi="Arial"/>
          <w:sz w:val="22"/>
          <w:szCs w:val="22"/>
        </w:rPr>
        <w:t xml:space="preserve"> </w:t>
      </w:r>
      <w:r w:rsidR="001120B6" w:rsidRPr="00E47E49">
        <w:rPr>
          <w:rFonts w:ascii="Arial" w:hAnsi="Arial"/>
          <w:sz w:val="22"/>
          <w:szCs w:val="22"/>
        </w:rPr>
        <w:t>2020</w:t>
      </w:r>
      <w:r w:rsidR="000A41A2" w:rsidRPr="00E47E49">
        <w:rPr>
          <w:rFonts w:ascii="Arial" w:hAnsi="Arial"/>
          <w:sz w:val="22"/>
          <w:szCs w:val="22"/>
        </w:rPr>
        <w:t xml:space="preserve"> and </w:t>
      </w:r>
      <w:r w:rsidR="00BA0802">
        <w:rPr>
          <w:rFonts w:ascii="Arial" w:hAnsi="Arial"/>
          <w:sz w:val="22"/>
          <w:szCs w:val="22"/>
        </w:rPr>
        <w:t xml:space="preserve">          31 December </w:t>
      </w:r>
      <w:r w:rsidR="001120B6" w:rsidRPr="00E47E49">
        <w:rPr>
          <w:rFonts w:ascii="Arial" w:hAnsi="Arial"/>
          <w:sz w:val="22"/>
          <w:szCs w:val="22"/>
        </w:rPr>
        <w:t>2019</w:t>
      </w:r>
      <w:r w:rsidR="000A41A2" w:rsidRPr="00E47E49">
        <w:rPr>
          <w:rFonts w:ascii="Arial" w:hAnsi="Arial"/>
          <w:sz w:val="22"/>
          <w:szCs w:val="22"/>
        </w:rPr>
        <w:t xml:space="preserve"> </w:t>
      </w:r>
      <w:r w:rsidRPr="00E47E49">
        <w:rPr>
          <w:rFonts w:ascii="Arial" w:hAnsi="Arial"/>
          <w:sz w:val="22"/>
          <w:szCs w:val="22"/>
        </w:rPr>
        <w:t>are as follows:</w:t>
      </w:r>
    </w:p>
    <w:p w:rsidR="00DE7592" w:rsidRPr="00E47E49" w:rsidRDefault="00DE7592" w:rsidP="00C4296D">
      <w:pPr>
        <w:tabs>
          <w:tab w:val="left" w:pos="2160"/>
          <w:tab w:val="left" w:pos="2880"/>
          <w:tab w:val="decimal" w:pos="6660"/>
          <w:tab w:val="decimal" w:pos="8280"/>
        </w:tabs>
        <w:spacing w:line="380" w:lineRule="exact"/>
        <w:ind w:left="907" w:hanging="547"/>
        <w:jc w:val="right"/>
        <w:rPr>
          <w:rFonts w:ascii="Arial" w:hAnsi="Arial"/>
          <w:sz w:val="22"/>
          <w:szCs w:val="22"/>
        </w:rPr>
      </w:pPr>
      <w:r w:rsidRPr="00E47E49">
        <w:rPr>
          <w:rFonts w:ascii="Arial" w:hAnsi="Arial"/>
          <w:sz w:val="22"/>
          <w:szCs w:val="22"/>
        </w:rPr>
        <w:t xml:space="preserve"> (Unit: Thousand Baht)</w:t>
      </w:r>
    </w:p>
    <w:tbl>
      <w:tblPr>
        <w:tblW w:w="9063" w:type="dxa"/>
        <w:tblInd w:w="477" w:type="dxa"/>
        <w:tblLayout w:type="fixed"/>
        <w:tblLook w:val="0000" w:firstRow="0" w:lastRow="0" w:firstColumn="0" w:lastColumn="0" w:noHBand="0" w:noVBand="0"/>
      </w:tblPr>
      <w:tblGrid>
        <w:gridCol w:w="5643"/>
        <w:gridCol w:w="1710"/>
        <w:gridCol w:w="1710"/>
      </w:tblGrid>
      <w:tr w:rsidR="000A41A2" w:rsidRPr="00E47E49" w:rsidTr="00BA0802">
        <w:trPr>
          <w:trHeight w:val="80"/>
        </w:trPr>
        <w:tc>
          <w:tcPr>
            <w:tcW w:w="5643" w:type="dxa"/>
          </w:tcPr>
          <w:p w:rsidR="000A41A2" w:rsidRPr="00E47E49"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0A41A2" w:rsidRPr="00E47E49" w:rsidRDefault="00BA0802"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 xml:space="preserve">30 June      </w:t>
            </w:r>
            <w:r w:rsidR="001120B6" w:rsidRPr="00E47E49">
              <w:rPr>
                <w:rFonts w:ascii="Arial" w:hAnsi="Arial" w:cs="Arial"/>
                <w:sz w:val="22"/>
                <w:szCs w:val="22"/>
              </w:rPr>
              <w:t>2020</w:t>
            </w:r>
          </w:p>
        </w:tc>
        <w:tc>
          <w:tcPr>
            <w:tcW w:w="1710" w:type="dxa"/>
          </w:tcPr>
          <w:p w:rsidR="000A41A2" w:rsidRPr="00E47E49" w:rsidRDefault="00BA0802"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31 December 2019</w:t>
            </w:r>
          </w:p>
        </w:tc>
      </w:tr>
      <w:tr w:rsidR="005D6E9C" w:rsidRPr="00E47E49" w:rsidTr="00BA0802">
        <w:tc>
          <w:tcPr>
            <w:tcW w:w="5643" w:type="dxa"/>
          </w:tcPr>
          <w:p w:rsidR="005D6E9C" w:rsidRPr="00E47E49" w:rsidRDefault="005D6E9C" w:rsidP="005D6E9C">
            <w:pPr>
              <w:tabs>
                <w:tab w:val="left" w:pos="342"/>
              </w:tabs>
              <w:spacing w:line="380" w:lineRule="exact"/>
              <w:ind w:left="173" w:right="-202" w:hanging="187"/>
              <w:rPr>
                <w:rFonts w:ascii="Arial" w:hAnsi="Arial"/>
                <w:b/>
                <w:bCs/>
                <w:color w:val="000000"/>
                <w:sz w:val="22"/>
                <w:szCs w:val="22"/>
                <w:lang w:val="en-GB"/>
              </w:rPr>
            </w:pPr>
            <w:r w:rsidRPr="00E47E49">
              <w:rPr>
                <w:rFonts w:ascii="Arial" w:hAnsi="Arial"/>
                <w:b/>
                <w:bCs/>
                <w:color w:val="000000"/>
                <w:sz w:val="22"/>
                <w:szCs w:val="22"/>
                <w:lang w:val="en-GB"/>
              </w:rPr>
              <w:t>Investments in equity securities</w:t>
            </w:r>
          </w:p>
        </w:tc>
        <w:tc>
          <w:tcPr>
            <w:tcW w:w="1710" w:type="dxa"/>
          </w:tcPr>
          <w:p w:rsidR="005D6E9C" w:rsidRPr="00E47E49"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rsidR="005D6E9C" w:rsidRPr="00E47E49" w:rsidRDefault="005D6E9C" w:rsidP="005D6E9C">
            <w:pPr>
              <w:widowControl/>
              <w:tabs>
                <w:tab w:val="decimal" w:pos="1332"/>
              </w:tabs>
              <w:spacing w:line="380" w:lineRule="exact"/>
              <w:ind w:left="14"/>
              <w:rPr>
                <w:rFonts w:ascii="Arial" w:hAnsi="Arial"/>
                <w:b/>
                <w:bCs/>
                <w:color w:val="000000"/>
                <w:sz w:val="22"/>
                <w:szCs w:val="22"/>
              </w:rPr>
            </w:pPr>
          </w:p>
        </w:tc>
      </w:tr>
      <w:tr w:rsidR="00222675" w:rsidRPr="00E47E49" w:rsidTr="00BA0802">
        <w:tc>
          <w:tcPr>
            <w:tcW w:w="5643" w:type="dxa"/>
          </w:tcPr>
          <w:p w:rsidR="00222675" w:rsidRPr="00E47E49" w:rsidRDefault="00222675" w:rsidP="00222675">
            <w:pPr>
              <w:tabs>
                <w:tab w:val="left" w:pos="342"/>
              </w:tabs>
              <w:spacing w:line="380" w:lineRule="exact"/>
              <w:ind w:left="173" w:right="-202" w:hanging="187"/>
              <w:rPr>
                <w:rFonts w:ascii="Arial" w:hAnsi="Arial"/>
                <w:color w:val="000000"/>
                <w:sz w:val="22"/>
                <w:szCs w:val="22"/>
                <w:cs/>
                <w:lang w:val="en-GB"/>
              </w:rPr>
            </w:pPr>
            <w:r w:rsidRPr="00E47E49">
              <w:rPr>
                <w:rFonts w:ascii="Arial" w:hAnsi="Arial"/>
                <w:color w:val="000000"/>
                <w:sz w:val="22"/>
                <w:szCs w:val="22"/>
                <w:lang w:val="en-GB"/>
              </w:rPr>
              <w:t>Bangkok Bank Plc.</w:t>
            </w:r>
          </w:p>
        </w:tc>
        <w:tc>
          <w:tcPr>
            <w:tcW w:w="1710" w:type="dxa"/>
            <w:vAlign w:val="bottom"/>
          </w:tcPr>
          <w:p w:rsidR="00222675" w:rsidRPr="00E47E49" w:rsidRDefault="00BA0802"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24,352</w:t>
            </w:r>
          </w:p>
        </w:tc>
        <w:tc>
          <w:tcPr>
            <w:tcW w:w="1710" w:type="dxa"/>
            <w:vAlign w:val="bottom"/>
          </w:tcPr>
          <w:p w:rsidR="00222675" w:rsidRPr="00E47E49" w:rsidRDefault="00222675" w:rsidP="00222675">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11,024</w:t>
            </w:r>
          </w:p>
        </w:tc>
      </w:tr>
      <w:tr w:rsidR="00222675" w:rsidRPr="00E47E49" w:rsidTr="00BA0802">
        <w:tc>
          <w:tcPr>
            <w:tcW w:w="5643" w:type="dxa"/>
          </w:tcPr>
          <w:p w:rsidR="00222675" w:rsidRPr="00E47E49" w:rsidRDefault="00222675" w:rsidP="00222675">
            <w:pPr>
              <w:tabs>
                <w:tab w:val="left" w:pos="342"/>
              </w:tabs>
              <w:spacing w:line="380" w:lineRule="exact"/>
              <w:ind w:left="162" w:right="-198" w:hanging="180"/>
              <w:rPr>
                <w:rFonts w:ascii="Arial" w:hAnsi="Arial"/>
                <w:color w:val="000000"/>
                <w:sz w:val="22"/>
                <w:szCs w:val="22"/>
                <w:lang w:val="en-GB"/>
              </w:rPr>
            </w:pPr>
            <w:r w:rsidRPr="00E47E49">
              <w:rPr>
                <w:rFonts w:ascii="Arial" w:hAnsi="Arial"/>
                <w:color w:val="000000"/>
                <w:sz w:val="22"/>
                <w:szCs w:val="22"/>
                <w:lang w:val="en-GB"/>
              </w:rPr>
              <w:t>Intouch Holdings Plc.</w:t>
            </w:r>
          </w:p>
        </w:tc>
        <w:tc>
          <w:tcPr>
            <w:tcW w:w="1710" w:type="dxa"/>
            <w:vAlign w:val="bottom"/>
          </w:tcPr>
          <w:p w:rsidR="00222675" w:rsidRPr="00E47E49" w:rsidRDefault="00BA0802" w:rsidP="00222675">
            <w:pPr>
              <w:widowControl/>
              <w:pBdr>
                <w:bottom w:val="sing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7,498</w:t>
            </w:r>
          </w:p>
        </w:tc>
        <w:tc>
          <w:tcPr>
            <w:tcW w:w="1710" w:type="dxa"/>
            <w:vAlign w:val="bottom"/>
          </w:tcPr>
          <w:p w:rsidR="00222675" w:rsidRPr="00E47E49" w:rsidRDefault="00222675" w:rsidP="00222675">
            <w:pPr>
              <w:widowControl/>
              <w:pBdr>
                <w:bottom w:val="single" w:sz="4" w:space="1" w:color="auto"/>
              </w:pBdr>
              <w:tabs>
                <w:tab w:val="decimal" w:pos="1332"/>
              </w:tabs>
              <w:spacing w:line="380" w:lineRule="exact"/>
              <w:ind w:left="14"/>
              <w:rPr>
                <w:rFonts w:ascii="Arial" w:hAnsi="Arial"/>
                <w:color w:val="000000"/>
                <w:sz w:val="22"/>
                <w:szCs w:val="22"/>
                <w:cs/>
              </w:rPr>
            </w:pPr>
            <w:r w:rsidRPr="00E47E49">
              <w:rPr>
                <w:rFonts w:ascii="Arial" w:hAnsi="Arial"/>
                <w:color w:val="000000"/>
                <w:sz w:val="22"/>
                <w:szCs w:val="22"/>
              </w:rPr>
              <w:t>7,816</w:t>
            </w:r>
          </w:p>
        </w:tc>
      </w:tr>
      <w:tr w:rsidR="00222675" w:rsidRPr="00E47E49" w:rsidTr="00BA0802">
        <w:tc>
          <w:tcPr>
            <w:tcW w:w="5643" w:type="dxa"/>
          </w:tcPr>
          <w:p w:rsidR="00222675" w:rsidRPr="00E47E49" w:rsidRDefault="00222675" w:rsidP="00222675">
            <w:pPr>
              <w:tabs>
                <w:tab w:val="left" w:pos="342"/>
              </w:tabs>
              <w:spacing w:line="380" w:lineRule="exact"/>
              <w:ind w:left="162" w:right="-198" w:hanging="180"/>
              <w:rPr>
                <w:rFonts w:ascii="Arial" w:hAnsi="Arial"/>
                <w:color w:val="000000"/>
                <w:sz w:val="22"/>
                <w:szCs w:val="22"/>
                <w:lang w:val="en-GB"/>
              </w:rPr>
            </w:pPr>
            <w:r w:rsidRPr="00E47E49">
              <w:rPr>
                <w:rFonts w:ascii="Arial" w:hAnsi="Arial"/>
                <w:color w:val="000000"/>
                <w:sz w:val="22"/>
                <w:szCs w:val="22"/>
                <w:lang w:val="en-GB"/>
              </w:rPr>
              <w:t>Total</w:t>
            </w:r>
          </w:p>
        </w:tc>
        <w:tc>
          <w:tcPr>
            <w:tcW w:w="1710" w:type="dxa"/>
          </w:tcPr>
          <w:p w:rsidR="00222675" w:rsidRPr="00E47E49" w:rsidRDefault="00BA0802"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31,850</w:t>
            </w:r>
          </w:p>
        </w:tc>
        <w:tc>
          <w:tcPr>
            <w:tcW w:w="1710" w:type="dxa"/>
          </w:tcPr>
          <w:p w:rsidR="00222675" w:rsidRPr="00E47E49" w:rsidRDefault="00222675" w:rsidP="00222675">
            <w:pPr>
              <w:widowControl/>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18,840</w:t>
            </w:r>
          </w:p>
        </w:tc>
      </w:tr>
      <w:tr w:rsidR="00222675" w:rsidRPr="00E47E49" w:rsidTr="00BA0802">
        <w:tc>
          <w:tcPr>
            <w:tcW w:w="5643" w:type="dxa"/>
          </w:tcPr>
          <w:p w:rsidR="00222675" w:rsidRPr="00E47E49" w:rsidRDefault="00222675" w:rsidP="00222675">
            <w:pPr>
              <w:tabs>
                <w:tab w:val="left" w:pos="342"/>
              </w:tabs>
              <w:spacing w:line="380" w:lineRule="exact"/>
              <w:ind w:left="162" w:right="-43" w:hanging="180"/>
              <w:rPr>
                <w:rFonts w:ascii="Arial" w:hAnsi="Arial"/>
                <w:color w:val="000000"/>
                <w:sz w:val="22"/>
                <w:szCs w:val="22"/>
                <w:cs/>
                <w:lang w:val="en-GB"/>
              </w:rPr>
            </w:pPr>
            <w:r w:rsidRPr="00E47E49">
              <w:rPr>
                <w:rFonts w:ascii="Arial" w:hAnsi="Arial"/>
                <w:color w:val="000000"/>
                <w:sz w:val="22"/>
                <w:szCs w:val="22"/>
                <w:lang w:val="en-GB"/>
              </w:rPr>
              <w:t>Less: Change in fair value of securities</w:t>
            </w:r>
          </w:p>
        </w:tc>
        <w:tc>
          <w:tcPr>
            <w:tcW w:w="1710" w:type="dxa"/>
          </w:tcPr>
          <w:p w:rsidR="00222675" w:rsidRPr="00E47E49" w:rsidRDefault="00BA0802" w:rsidP="00222675">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(949)</w:t>
            </w:r>
          </w:p>
        </w:tc>
        <w:tc>
          <w:tcPr>
            <w:tcW w:w="1710" w:type="dxa"/>
          </w:tcPr>
          <w:p w:rsidR="00222675" w:rsidRPr="00E47E49" w:rsidRDefault="00222675" w:rsidP="00222675">
            <w:pPr>
              <w:widowControl/>
              <w:pBdr>
                <w:bottom w:val="single" w:sz="4" w:space="1" w:color="auto"/>
              </w:pBdr>
              <w:tabs>
                <w:tab w:val="decimal" w:pos="1332"/>
              </w:tabs>
              <w:spacing w:line="380" w:lineRule="exact"/>
              <w:ind w:left="14"/>
              <w:rPr>
                <w:rFonts w:ascii="Arial" w:hAnsi="Arial"/>
                <w:color w:val="000000"/>
                <w:sz w:val="22"/>
                <w:szCs w:val="22"/>
              </w:rPr>
            </w:pPr>
            <w:r w:rsidRPr="00E47E49">
              <w:rPr>
                <w:rFonts w:ascii="Arial" w:hAnsi="Arial"/>
                <w:color w:val="000000"/>
                <w:sz w:val="22"/>
                <w:szCs w:val="22"/>
              </w:rPr>
              <w:t>(182)</w:t>
            </w:r>
          </w:p>
        </w:tc>
      </w:tr>
      <w:tr w:rsidR="00222675" w:rsidRPr="00E47E49" w:rsidTr="00BA0802">
        <w:tc>
          <w:tcPr>
            <w:tcW w:w="5643" w:type="dxa"/>
          </w:tcPr>
          <w:p w:rsidR="00222675" w:rsidRPr="00E47E49" w:rsidRDefault="00222675" w:rsidP="00222675">
            <w:pPr>
              <w:tabs>
                <w:tab w:val="left" w:pos="342"/>
              </w:tabs>
              <w:spacing w:line="380" w:lineRule="exact"/>
              <w:ind w:left="162" w:right="-43" w:hanging="180"/>
              <w:rPr>
                <w:rFonts w:ascii="Arial" w:hAnsi="Arial"/>
                <w:color w:val="000000"/>
                <w:sz w:val="22"/>
                <w:szCs w:val="22"/>
                <w:lang w:val="en-GB"/>
              </w:rPr>
            </w:pPr>
            <w:r w:rsidRPr="00E47E49">
              <w:rPr>
                <w:rFonts w:ascii="Arial" w:hAnsi="Arial"/>
                <w:color w:val="000000"/>
                <w:sz w:val="22"/>
                <w:szCs w:val="22"/>
                <w:lang w:val="en-GB"/>
              </w:rPr>
              <w:t>Net</w:t>
            </w:r>
          </w:p>
        </w:tc>
        <w:tc>
          <w:tcPr>
            <w:tcW w:w="1710" w:type="dxa"/>
          </w:tcPr>
          <w:p w:rsidR="00222675" w:rsidRPr="00E47E49" w:rsidRDefault="00BA0802" w:rsidP="00222675">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30,901</w:t>
            </w:r>
          </w:p>
        </w:tc>
        <w:tc>
          <w:tcPr>
            <w:tcW w:w="1710" w:type="dxa"/>
          </w:tcPr>
          <w:p w:rsidR="00222675" w:rsidRPr="00E47E49" w:rsidRDefault="00222675" w:rsidP="00222675">
            <w:pPr>
              <w:widowControl/>
              <w:pBdr>
                <w:bottom w:val="double" w:sz="4" w:space="1" w:color="auto"/>
              </w:pBdr>
              <w:tabs>
                <w:tab w:val="decimal" w:pos="1332"/>
              </w:tabs>
              <w:spacing w:line="380" w:lineRule="exact"/>
              <w:ind w:left="14"/>
              <w:rPr>
                <w:rFonts w:ascii="Arial" w:hAnsi="Arial"/>
                <w:color w:val="000000"/>
                <w:sz w:val="22"/>
                <w:szCs w:val="22"/>
                <w:cs/>
              </w:rPr>
            </w:pPr>
            <w:r w:rsidRPr="00E47E49">
              <w:rPr>
                <w:rFonts w:ascii="Arial" w:hAnsi="Arial"/>
                <w:color w:val="000000"/>
                <w:sz w:val="22"/>
                <w:szCs w:val="22"/>
              </w:rPr>
              <w:t>18,658</w:t>
            </w:r>
          </w:p>
        </w:tc>
      </w:tr>
    </w:tbl>
    <w:p w:rsidR="008C701C" w:rsidRPr="00E47E49" w:rsidRDefault="008C701C" w:rsidP="00375BBE">
      <w:pPr>
        <w:spacing w:before="240" w:after="120" w:line="380" w:lineRule="exact"/>
        <w:ind w:left="547"/>
        <w:jc w:val="both"/>
        <w:rPr>
          <w:rFonts w:ascii="Arial" w:hAnsi="Arial"/>
          <w:sz w:val="22"/>
          <w:szCs w:val="22"/>
          <w:u w:val="single"/>
        </w:rPr>
      </w:pPr>
      <w:r w:rsidRPr="00E47E49">
        <w:rPr>
          <w:rFonts w:ascii="Arial" w:hAnsi="Arial"/>
          <w:sz w:val="22"/>
          <w:szCs w:val="22"/>
          <w:u w:val="single"/>
        </w:rPr>
        <w:t>Directors and management's benefit</w:t>
      </w:r>
    </w:p>
    <w:p w:rsidR="008C701C" w:rsidRPr="00E47E49" w:rsidRDefault="00375BBE" w:rsidP="00375BBE">
      <w:pPr>
        <w:spacing w:before="120" w:after="120" w:line="380" w:lineRule="exact"/>
        <w:ind w:left="547"/>
        <w:jc w:val="both"/>
        <w:rPr>
          <w:rFonts w:ascii="Arial" w:hAnsi="Arial"/>
          <w:sz w:val="22"/>
          <w:szCs w:val="22"/>
        </w:rPr>
      </w:pPr>
      <w:r>
        <w:rPr>
          <w:rFonts w:ascii="Arial" w:hAnsi="Arial"/>
          <w:sz w:val="22"/>
          <w:szCs w:val="22"/>
        </w:rPr>
        <w:t>During the six-month periods ended 30 June 2020 and 2019</w:t>
      </w:r>
      <w:r w:rsidR="008C701C" w:rsidRPr="00E47E49">
        <w:rPr>
          <w:rFonts w:ascii="Arial" w:hAnsi="Arial"/>
          <w:sz w:val="22"/>
          <w:szCs w:val="22"/>
        </w:rPr>
        <w:t>, the Company had employee benefit expenses payable to its directors and management as below.</w:t>
      </w:r>
    </w:p>
    <w:p w:rsidR="008C701C" w:rsidRPr="00E47E49"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E47E49">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670"/>
        <w:gridCol w:w="1710"/>
        <w:gridCol w:w="1710"/>
      </w:tblGrid>
      <w:tr w:rsidR="001D5C94" w:rsidRPr="00E47E49" w:rsidTr="00BA0802">
        <w:tc>
          <w:tcPr>
            <w:tcW w:w="5670" w:type="dxa"/>
          </w:tcPr>
          <w:p w:rsidR="001D5C94" w:rsidRPr="00E47E49" w:rsidRDefault="001D5C94" w:rsidP="001D5C94">
            <w:pPr>
              <w:spacing w:line="380" w:lineRule="exact"/>
              <w:ind w:left="-18" w:right="-43"/>
              <w:rPr>
                <w:rFonts w:ascii="Arial" w:hAnsi="Arial" w:cs="Arial"/>
                <w:color w:val="000000"/>
                <w:sz w:val="22"/>
                <w:szCs w:val="22"/>
              </w:rPr>
            </w:pPr>
          </w:p>
        </w:tc>
        <w:tc>
          <w:tcPr>
            <w:tcW w:w="1710" w:type="dxa"/>
          </w:tcPr>
          <w:p w:rsidR="001D5C94" w:rsidRPr="00E47E49" w:rsidRDefault="001120B6"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E47E49">
              <w:rPr>
                <w:rFonts w:ascii="Arial" w:hAnsi="Arial" w:cs="Arial"/>
                <w:sz w:val="22"/>
                <w:szCs w:val="22"/>
              </w:rPr>
              <w:t>2020</w:t>
            </w:r>
          </w:p>
        </w:tc>
        <w:tc>
          <w:tcPr>
            <w:tcW w:w="1710" w:type="dxa"/>
          </w:tcPr>
          <w:p w:rsidR="001D5C94" w:rsidRPr="00E47E49" w:rsidRDefault="001120B6"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E47E49">
              <w:rPr>
                <w:rFonts w:ascii="Arial" w:hAnsi="Arial" w:cs="Arial"/>
                <w:sz w:val="22"/>
                <w:szCs w:val="22"/>
              </w:rPr>
              <w:t>2019</w:t>
            </w:r>
          </w:p>
        </w:tc>
      </w:tr>
      <w:tr w:rsidR="00222675" w:rsidRPr="00E47E49" w:rsidTr="00BA0802">
        <w:tc>
          <w:tcPr>
            <w:tcW w:w="5670" w:type="dxa"/>
          </w:tcPr>
          <w:p w:rsidR="00222675" w:rsidRPr="00E47E49" w:rsidRDefault="00222675" w:rsidP="00222675">
            <w:pPr>
              <w:widowControl/>
              <w:tabs>
                <w:tab w:val="left" w:pos="342"/>
              </w:tabs>
              <w:spacing w:line="380" w:lineRule="exact"/>
              <w:ind w:left="162" w:right="-43" w:hanging="162"/>
              <w:rPr>
                <w:rFonts w:ascii="Arial" w:hAnsi="Arial" w:cs="Arial"/>
                <w:color w:val="000000"/>
                <w:sz w:val="22"/>
                <w:szCs w:val="22"/>
              </w:rPr>
            </w:pPr>
            <w:r w:rsidRPr="00E47E49">
              <w:rPr>
                <w:rFonts w:ascii="Arial" w:hAnsi="Arial" w:cs="Arial"/>
                <w:color w:val="000000"/>
                <w:sz w:val="22"/>
                <w:szCs w:val="22"/>
              </w:rPr>
              <w:t>Short-term benefits</w:t>
            </w:r>
          </w:p>
        </w:tc>
        <w:tc>
          <w:tcPr>
            <w:tcW w:w="1710" w:type="dxa"/>
            <w:vAlign w:val="bottom"/>
          </w:tcPr>
          <w:p w:rsidR="00222675" w:rsidRPr="00E47E49" w:rsidRDefault="00BA0802"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6,276</w:t>
            </w:r>
          </w:p>
        </w:tc>
        <w:tc>
          <w:tcPr>
            <w:tcW w:w="1710" w:type="dxa"/>
            <w:vAlign w:val="bottom"/>
          </w:tcPr>
          <w:p w:rsidR="00222675" w:rsidRPr="00E47E49" w:rsidRDefault="00322C24"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5,347</w:t>
            </w:r>
          </w:p>
        </w:tc>
      </w:tr>
      <w:tr w:rsidR="00222675" w:rsidRPr="00E47E49" w:rsidTr="00BA0802">
        <w:tc>
          <w:tcPr>
            <w:tcW w:w="5670" w:type="dxa"/>
          </w:tcPr>
          <w:p w:rsidR="00222675" w:rsidRPr="00E47E49" w:rsidRDefault="00222675" w:rsidP="00222675">
            <w:pPr>
              <w:widowControl/>
              <w:tabs>
                <w:tab w:val="left" w:pos="342"/>
              </w:tabs>
              <w:spacing w:line="380" w:lineRule="exact"/>
              <w:ind w:left="162" w:right="-43" w:hanging="162"/>
              <w:rPr>
                <w:rFonts w:ascii="Arial" w:hAnsi="Arial" w:cs="Arial"/>
                <w:color w:val="000000"/>
                <w:sz w:val="22"/>
                <w:szCs w:val="22"/>
                <w:cs/>
              </w:rPr>
            </w:pPr>
            <w:r w:rsidRPr="00E47E49">
              <w:rPr>
                <w:rFonts w:ascii="Arial" w:hAnsi="Arial" w:cs="Arial"/>
                <w:color w:val="000000"/>
                <w:sz w:val="22"/>
                <w:szCs w:val="22"/>
              </w:rPr>
              <w:t>Post-employment benefits</w:t>
            </w:r>
          </w:p>
        </w:tc>
        <w:tc>
          <w:tcPr>
            <w:tcW w:w="1710" w:type="dxa"/>
          </w:tcPr>
          <w:p w:rsidR="00222675" w:rsidRPr="00E47E49" w:rsidRDefault="00BA0802" w:rsidP="00222675">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733</w:t>
            </w:r>
          </w:p>
        </w:tc>
        <w:tc>
          <w:tcPr>
            <w:tcW w:w="1710" w:type="dxa"/>
          </w:tcPr>
          <w:p w:rsidR="00222675" w:rsidRPr="00E47E49" w:rsidRDefault="00322C24" w:rsidP="00322C24">
            <w:pPr>
              <w:widowControl/>
              <w:pBdr>
                <w:bottom w:val="single" w:sz="4" w:space="1" w:color="auto"/>
              </w:pBdr>
              <w:tabs>
                <w:tab w:val="decimal" w:pos="1332"/>
              </w:tabs>
              <w:spacing w:line="380" w:lineRule="exact"/>
              <w:rPr>
                <w:rFonts w:ascii="Arial" w:hAnsi="Arial"/>
                <w:color w:val="000000"/>
                <w:sz w:val="22"/>
                <w:szCs w:val="22"/>
              </w:rPr>
            </w:pPr>
            <w:r>
              <w:rPr>
                <w:rFonts w:ascii="Arial" w:hAnsi="Arial"/>
                <w:color w:val="000000"/>
                <w:sz w:val="22"/>
                <w:szCs w:val="22"/>
              </w:rPr>
              <w:t>574</w:t>
            </w:r>
          </w:p>
        </w:tc>
      </w:tr>
      <w:tr w:rsidR="00222675" w:rsidRPr="00E47E49" w:rsidTr="00BA0802">
        <w:tc>
          <w:tcPr>
            <w:tcW w:w="5670" w:type="dxa"/>
          </w:tcPr>
          <w:p w:rsidR="00222675" w:rsidRPr="00E47E49" w:rsidRDefault="00222675" w:rsidP="00222675">
            <w:pPr>
              <w:widowControl/>
              <w:tabs>
                <w:tab w:val="left" w:pos="342"/>
              </w:tabs>
              <w:spacing w:line="380" w:lineRule="exact"/>
              <w:ind w:left="162" w:right="-43" w:hanging="162"/>
              <w:rPr>
                <w:rFonts w:ascii="Arial" w:hAnsi="Arial" w:cs="Arial"/>
                <w:color w:val="000000"/>
                <w:sz w:val="22"/>
                <w:szCs w:val="22"/>
                <w:cs/>
              </w:rPr>
            </w:pPr>
            <w:r w:rsidRPr="00E47E49">
              <w:rPr>
                <w:rFonts w:ascii="Arial" w:hAnsi="Arial" w:cs="Arial"/>
                <w:color w:val="000000"/>
                <w:sz w:val="22"/>
                <w:szCs w:val="22"/>
              </w:rPr>
              <w:t>Total</w:t>
            </w:r>
          </w:p>
        </w:tc>
        <w:tc>
          <w:tcPr>
            <w:tcW w:w="1710" w:type="dxa"/>
          </w:tcPr>
          <w:p w:rsidR="00222675" w:rsidRPr="00E47E49" w:rsidRDefault="00BA0802" w:rsidP="00222675">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7,009</w:t>
            </w:r>
          </w:p>
        </w:tc>
        <w:tc>
          <w:tcPr>
            <w:tcW w:w="1710" w:type="dxa"/>
          </w:tcPr>
          <w:p w:rsidR="00222675" w:rsidRPr="00E47E49" w:rsidRDefault="00322C24" w:rsidP="00222675">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5,921</w:t>
            </w:r>
          </w:p>
        </w:tc>
      </w:tr>
    </w:tbl>
    <w:p w:rsidR="008C701C" w:rsidRPr="00E47E49" w:rsidRDefault="00E37EE8" w:rsidP="008C701C">
      <w:pPr>
        <w:tabs>
          <w:tab w:val="left" w:pos="2160"/>
          <w:tab w:val="right" w:pos="7020"/>
          <w:tab w:val="right" w:pos="8460"/>
        </w:tabs>
        <w:spacing w:before="240" w:after="120" w:line="380" w:lineRule="exact"/>
        <w:ind w:left="547" w:hanging="547"/>
        <w:jc w:val="both"/>
        <w:rPr>
          <w:rFonts w:ascii="Arial" w:hAnsi="Arial"/>
          <w:sz w:val="22"/>
          <w:szCs w:val="22"/>
          <w:u w:val="single"/>
        </w:rPr>
      </w:pPr>
      <w:r w:rsidRPr="00E47E49">
        <w:rPr>
          <w:rFonts w:ascii="Arial" w:hAnsi="Arial"/>
          <w:sz w:val="22"/>
          <w:szCs w:val="22"/>
        </w:rPr>
        <w:tab/>
      </w:r>
      <w:r w:rsidR="008C701C" w:rsidRPr="00E47E49">
        <w:rPr>
          <w:rFonts w:ascii="Arial" w:hAnsi="Arial"/>
          <w:sz w:val="22"/>
          <w:szCs w:val="22"/>
          <w:u w:val="single"/>
        </w:rPr>
        <w:t>Guarantee obligations with related party</w:t>
      </w:r>
    </w:p>
    <w:p w:rsidR="008C701C" w:rsidRPr="00E47E49"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E47E49">
        <w:rPr>
          <w:rFonts w:ascii="Arial" w:hAnsi="Arial"/>
          <w:sz w:val="22"/>
          <w:szCs w:val="22"/>
        </w:rPr>
        <w:tab/>
        <w:t xml:space="preserve">As at </w:t>
      </w:r>
      <w:r w:rsidR="00A6469F">
        <w:rPr>
          <w:rFonts w:ascii="Arial" w:hAnsi="Arial"/>
          <w:sz w:val="22"/>
          <w:szCs w:val="22"/>
        </w:rPr>
        <w:t>30 June</w:t>
      </w:r>
      <w:r w:rsidR="005571F0" w:rsidRPr="00E47E49">
        <w:rPr>
          <w:rFonts w:ascii="Arial" w:hAnsi="Arial"/>
          <w:sz w:val="22"/>
          <w:szCs w:val="22"/>
        </w:rPr>
        <w:t xml:space="preserve"> </w:t>
      </w:r>
      <w:r w:rsidR="001120B6" w:rsidRPr="00E47E49">
        <w:rPr>
          <w:rFonts w:ascii="Arial" w:hAnsi="Arial"/>
          <w:sz w:val="22"/>
          <w:szCs w:val="22"/>
        </w:rPr>
        <w:t>2020</w:t>
      </w:r>
      <w:r w:rsidRPr="00E47E49">
        <w:rPr>
          <w:rFonts w:ascii="Arial" w:hAnsi="Arial"/>
          <w:sz w:val="22"/>
          <w:szCs w:val="22"/>
        </w:rPr>
        <w:t xml:space="preserve">, Asia Plus Group Holdings Public Company Limited has provided a guarantee to a bank for credit facilities of the Company amounting to Baht </w:t>
      </w:r>
      <w:r w:rsidR="00A6469F">
        <w:rPr>
          <w:rFonts w:ascii="Arial" w:hAnsi="Arial"/>
          <w:sz w:val="22"/>
          <w:szCs w:val="22"/>
        </w:rPr>
        <w:t>355</w:t>
      </w:r>
      <w:r w:rsidRPr="00E47E49">
        <w:rPr>
          <w:rFonts w:ascii="Arial" w:hAnsi="Arial"/>
          <w:sz w:val="22"/>
          <w:szCs w:val="22"/>
        </w:rPr>
        <w:t xml:space="preserve"> million</w:t>
      </w:r>
      <w:r w:rsidR="00BF19BF" w:rsidRPr="00E47E49">
        <w:rPr>
          <w:rFonts w:ascii="Arial" w:hAnsi="Arial"/>
          <w:sz w:val="22"/>
          <w:szCs w:val="22"/>
        </w:rPr>
        <w:t xml:space="preserve">                </w:t>
      </w:r>
      <w:r w:rsidRPr="00E47E49">
        <w:rPr>
          <w:rFonts w:ascii="Arial" w:hAnsi="Arial"/>
          <w:sz w:val="22"/>
          <w:szCs w:val="22"/>
        </w:rPr>
        <w:t xml:space="preserve"> (</w:t>
      </w:r>
      <w:r w:rsidR="00A6469F">
        <w:rPr>
          <w:rFonts w:ascii="Arial" w:hAnsi="Arial"/>
          <w:sz w:val="22"/>
          <w:szCs w:val="22"/>
        </w:rPr>
        <w:t>31 December 2019</w:t>
      </w:r>
      <w:r w:rsidR="0059384D">
        <w:rPr>
          <w:rFonts w:ascii="Arial" w:hAnsi="Arial"/>
          <w:sz w:val="22"/>
          <w:szCs w:val="22"/>
        </w:rPr>
        <w:t>:</w:t>
      </w:r>
      <w:r w:rsidR="00EE5094" w:rsidRPr="00E47E49">
        <w:rPr>
          <w:rFonts w:ascii="Arial" w:hAnsi="Arial"/>
          <w:sz w:val="22"/>
          <w:szCs w:val="22"/>
        </w:rPr>
        <w:t xml:space="preserve"> Baht 355 million</w:t>
      </w:r>
      <w:r w:rsidRPr="00E47E49">
        <w:rPr>
          <w:rFonts w:ascii="Arial" w:hAnsi="Arial"/>
          <w:sz w:val="22"/>
          <w:szCs w:val="22"/>
        </w:rPr>
        <w:t xml:space="preserve">), of which Baht </w:t>
      </w:r>
      <w:r w:rsidR="00A6469F">
        <w:rPr>
          <w:rFonts w:ascii="Arial" w:hAnsi="Arial"/>
          <w:sz w:val="22"/>
          <w:szCs w:val="22"/>
        </w:rPr>
        <w:t>300</w:t>
      </w:r>
      <w:r w:rsidRPr="00E47E49">
        <w:rPr>
          <w:rFonts w:ascii="Arial" w:hAnsi="Arial"/>
          <w:sz w:val="22"/>
          <w:szCs w:val="22"/>
        </w:rPr>
        <w:t xml:space="preserve"> million are joint credit facilities shared with </w:t>
      </w:r>
      <w:r w:rsidR="008062DF">
        <w:rPr>
          <w:rFonts w:ascii="Arial" w:hAnsi="Arial"/>
          <w:sz w:val="22"/>
          <w:szCs w:val="22"/>
        </w:rPr>
        <w:t>the Company</w:t>
      </w:r>
      <w:r w:rsidR="0019421F" w:rsidRPr="00E47E49">
        <w:rPr>
          <w:rFonts w:ascii="Arial" w:hAnsi="Arial"/>
          <w:sz w:val="22"/>
          <w:szCs w:val="22"/>
        </w:rPr>
        <w:t xml:space="preserve"> </w:t>
      </w:r>
      <w:r w:rsidR="002F3AEE" w:rsidRPr="00E47E49">
        <w:rPr>
          <w:rFonts w:ascii="Arial" w:hAnsi="Arial"/>
          <w:sz w:val="22"/>
          <w:szCs w:val="22"/>
        </w:rPr>
        <w:t>(</w:t>
      </w:r>
      <w:r w:rsidR="00A6469F">
        <w:rPr>
          <w:rFonts w:ascii="Arial" w:hAnsi="Arial"/>
          <w:sz w:val="22"/>
          <w:szCs w:val="22"/>
        </w:rPr>
        <w:t>31 December 2019</w:t>
      </w:r>
      <w:r w:rsidR="002F3AEE" w:rsidRPr="00E47E49">
        <w:rPr>
          <w:rFonts w:ascii="Arial" w:hAnsi="Arial"/>
          <w:sz w:val="22"/>
          <w:szCs w:val="22"/>
        </w:rPr>
        <w:t>: Baht 300 million)</w:t>
      </w:r>
      <w:r w:rsidRPr="00E47E49">
        <w:rPr>
          <w:rFonts w:ascii="Arial" w:hAnsi="Arial"/>
          <w:sz w:val="22"/>
          <w:szCs w:val="22"/>
        </w:rPr>
        <w:t>.</w:t>
      </w:r>
    </w:p>
    <w:p w:rsidR="000508CA" w:rsidRPr="00E47E49" w:rsidRDefault="00BA0802"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34</w:t>
      </w:r>
      <w:r w:rsidR="000508CA" w:rsidRPr="00E47E49">
        <w:rPr>
          <w:rFonts w:ascii="Arial" w:hAnsi="Arial"/>
          <w:b/>
          <w:bCs/>
          <w:sz w:val="22"/>
          <w:szCs w:val="22"/>
        </w:rPr>
        <w:t>.</w:t>
      </w:r>
      <w:r w:rsidR="000508CA" w:rsidRPr="00E47E49">
        <w:rPr>
          <w:rFonts w:ascii="Arial" w:hAnsi="Arial"/>
          <w:b/>
          <w:bCs/>
          <w:sz w:val="22"/>
          <w:szCs w:val="22"/>
        </w:rPr>
        <w:tab/>
        <w:t>Commitments and contingent liabilities</w:t>
      </w:r>
    </w:p>
    <w:p w:rsidR="00BA0802" w:rsidRDefault="00BA0802" w:rsidP="00BA0802">
      <w:pPr>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t>34.1</w:t>
      </w:r>
      <w:r>
        <w:rPr>
          <w:rFonts w:ascii="Arial" w:hAnsi="Arial"/>
          <w:b/>
          <w:bCs/>
          <w:color w:val="000000"/>
          <w:sz w:val="22"/>
          <w:szCs w:val="22"/>
        </w:rPr>
        <w:tab/>
        <w:t>Operating commitments</w:t>
      </w:r>
    </w:p>
    <w:p w:rsidR="00BA0802" w:rsidRDefault="00BA0802" w:rsidP="00BA0802">
      <w:pPr>
        <w:spacing w:before="120" w:after="120" w:line="380" w:lineRule="exact"/>
        <w:ind w:left="900" w:hanging="353"/>
        <w:jc w:val="thaiDistribute"/>
        <w:rPr>
          <w:rFonts w:ascii="Arial" w:hAnsi="Arial"/>
          <w:color w:val="000000"/>
          <w:sz w:val="22"/>
          <w:szCs w:val="22"/>
        </w:rPr>
      </w:pPr>
      <w:r>
        <w:rPr>
          <w:rFonts w:ascii="Arial" w:hAnsi="Arial"/>
          <w:color w:val="000000"/>
          <w:sz w:val="22"/>
          <w:szCs w:val="22"/>
        </w:rPr>
        <w:t>1)</w:t>
      </w:r>
      <w:r>
        <w:rPr>
          <w:rFonts w:ascii="Arial" w:hAnsi="Arial"/>
          <w:color w:val="000000"/>
          <w:sz w:val="22"/>
          <w:szCs w:val="22"/>
        </w:rPr>
        <w:tab/>
        <w:t>The Company had entered into several operating lease agreements in respect of the lease area in the building and vehicles. The terms of the agreements are generally between          1 year and 5 year. Such agreements are non-cancellable.</w:t>
      </w:r>
    </w:p>
    <w:p w:rsidR="00BA0802" w:rsidRDefault="00BA0802">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rsidR="00BA0802" w:rsidRDefault="00BA0802" w:rsidP="00BA0802">
      <w:pPr>
        <w:spacing w:before="120" w:after="120" w:line="380" w:lineRule="exact"/>
        <w:ind w:left="900"/>
        <w:jc w:val="thaiDistribute"/>
        <w:rPr>
          <w:rFonts w:ascii="Arial" w:hAnsi="Arial"/>
          <w:color w:val="000000"/>
          <w:sz w:val="22"/>
          <w:szCs w:val="22"/>
        </w:rPr>
      </w:pPr>
      <w:r>
        <w:rPr>
          <w:rFonts w:ascii="Arial" w:hAnsi="Arial"/>
          <w:color w:val="000000"/>
          <w:sz w:val="22"/>
          <w:szCs w:val="22"/>
        </w:rPr>
        <w:lastRenderedPageBreak/>
        <w:t>As at 31 December 2019, the Company has future minimum payments required under those non-cancellable operating lease agreements and related service agreements were as follows.</w:t>
      </w:r>
    </w:p>
    <w:p w:rsidR="00BA0802" w:rsidRDefault="00BA0802" w:rsidP="00BA0802">
      <w:pPr>
        <w:spacing w:before="120" w:after="120" w:line="380" w:lineRule="exact"/>
        <w:ind w:left="547"/>
        <w:jc w:val="right"/>
        <w:rPr>
          <w:rFonts w:ascii="Arial" w:hAnsi="Arial"/>
          <w:color w:val="000000"/>
          <w:sz w:val="22"/>
          <w:szCs w:val="22"/>
        </w:rPr>
      </w:pPr>
      <w:r>
        <w:rPr>
          <w:rFonts w:ascii="Arial" w:hAnsi="Arial"/>
          <w:color w:val="000000"/>
          <w:sz w:val="22"/>
          <w:szCs w:val="22"/>
        </w:rPr>
        <w:t>(Unit: Million Baht)</w:t>
      </w:r>
    </w:p>
    <w:tbl>
      <w:tblPr>
        <w:tblW w:w="8714" w:type="dxa"/>
        <w:tblInd w:w="810" w:type="dxa"/>
        <w:tblCellMar>
          <w:left w:w="0" w:type="dxa"/>
          <w:right w:w="0" w:type="dxa"/>
        </w:tblCellMar>
        <w:tblLook w:val="04A0" w:firstRow="1" w:lastRow="0" w:firstColumn="1" w:lastColumn="0" w:noHBand="0" w:noVBand="1"/>
      </w:tblPr>
      <w:tblGrid>
        <w:gridCol w:w="6480"/>
        <w:gridCol w:w="2234"/>
      </w:tblGrid>
      <w:tr w:rsidR="00BA0802" w:rsidTr="00BA0802">
        <w:tc>
          <w:tcPr>
            <w:tcW w:w="6480" w:type="dxa"/>
            <w:tcMar>
              <w:top w:w="0" w:type="dxa"/>
              <w:left w:w="108" w:type="dxa"/>
              <w:bottom w:w="0" w:type="dxa"/>
              <w:right w:w="108" w:type="dxa"/>
            </w:tcMar>
          </w:tcPr>
          <w:p w:rsidR="00BA0802" w:rsidRDefault="00BA0802">
            <w:pPr>
              <w:spacing w:line="380" w:lineRule="exact"/>
              <w:ind w:left="547" w:hanging="547"/>
              <w:jc w:val="center"/>
              <w:rPr>
                <w:rFonts w:ascii="Angsana New" w:hAnsi="Angsana New"/>
                <w:sz w:val="32"/>
                <w:szCs w:val="32"/>
                <w:u w:val="single"/>
              </w:rPr>
            </w:pPr>
          </w:p>
        </w:tc>
        <w:tc>
          <w:tcPr>
            <w:tcW w:w="2234" w:type="dxa"/>
            <w:vAlign w:val="bottom"/>
            <w:hideMark/>
          </w:tcPr>
          <w:p w:rsidR="00BA0802" w:rsidRDefault="00BA0802" w:rsidP="00BA0802">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31 December 2019</w:t>
            </w:r>
          </w:p>
        </w:tc>
      </w:tr>
      <w:tr w:rsidR="00BA0802" w:rsidTr="00BA0802">
        <w:tc>
          <w:tcPr>
            <w:tcW w:w="6480" w:type="dxa"/>
            <w:tcMar>
              <w:top w:w="0" w:type="dxa"/>
              <w:left w:w="108" w:type="dxa"/>
              <w:bottom w:w="0" w:type="dxa"/>
              <w:right w:w="108" w:type="dxa"/>
            </w:tcMar>
            <w:hideMark/>
          </w:tcPr>
          <w:p w:rsidR="00BA0802" w:rsidRDefault="00BA0802">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34" w:type="dxa"/>
            <w:tcMar>
              <w:top w:w="0" w:type="dxa"/>
              <w:left w:w="108" w:type="dxa"/>
              <w:bottom w:w="0" w:type="dxa"/>
              <w:right w:w="108" w:type="dxa"/>
            </w:tcMar>
          </w:tcPr>
          <w:p w:rsidR="00BA0802" w:rsidRDefault="00BA0802">
            <w:pPr>
              <w:spacing w:line="380" w:lineRule="exact"/>
              <w:ind w:left="547" w:right="736" w:hanging="547"/>
              <w:jc w:val="center"/>
              <w:rPr>
                <w:rFonts w:ascii="Arial" w:hAnsi="Arial" w:cs="Arial"/>
                <w:sz w:val="22"/>
                <w:szCs w:val="22"/>
                <w:u w:val="single"/>
              </w:rPr>
            </w:pPr>
          </w:p>
        </w:tc>
      </w:tr>
      <w:tr w:rsidR="00BA0802" w:rsidTr="00BA0802">
        <w:tc>
          <w:tcPr>
            <w:tcW w:w="6480" w:type="dxa"/>
            <w:tcMar>
              <w:top w:w="0" w:type="dxa"/>
              <w:left w:w="108" w:type="dxa"/>
              <w:bottom w:w="0" w:type="dxa"/>
              <w:right w:w="108" w:type="dxa"/>
            </w:tcMar>
            <w:hideMark/>
          </w:tcPr>
          <w:p w:rsidR="00BA0802" w:rsidRDefault="00BA0802">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hint="cs"/>
                <w:color w:val="000000"/>
                <w:sz w:val="22"/>
                <w:szCs w:val="22"/>
                <w:cs/>
              </w:rPr>
              <w:t xml:space="preserve"> </w:t>
            </w:r>
            <w:r>
              <w:rPr>
                <w:rFonts w:ascii="Arial" w:hAnsi="Arial" w:cs="Arial"/>
                <w:color w:val="000000"/>
                <w:sz w:val="22"/>
                <w:szCs w:val="22"/>
              </w:rPr>
              <w:t>year</w:t>
            </w:r>
          </w:p>
        </w:tc>
        <w:tc>
          <w:tcPr>
            <w:tcW w:w="2234" w:type="dxa"/>
            <w:tcMar>
              <w:top w:w="0" w:type="dxa"/>
              <w:left w:w="108" w:type="dxa"/>
              <w:bottom w:w="0" w:type="dxa"/>
              <w:right w:w="108" w:type="dxa"/>
            </w:tcMar>
            <w:vAlign w:val="bottom"/>
            <w:hideMark/>
          </w:tcPr>
          <w:p w:rsidR="00BA0802" w:rsidRDefault="00BA0802">
            <w:pPr>
              <w:spacing w:line="380" w:lineRule="exact"/>
              <w:ind w:right="285"/>
              <w:jc w:val="right"/>
              <w:rPr>
                <w:rFonts w:ascii="Arial" w:hAnsi="Arial" w:cs="Arial"/>
                <w:sz w:val="22"/>
                <w:szCs w:val="22"/>
                <w:cs/>
              </w:rPr>
            </w:pPr>
            <w:r>
              <w:rPr>
                <w:rFonts w:ascii="Arial" w:hAnsi="Arial" w:cs="Arial"/>
                <w:sz w:val="22"/>
                <w:szCs w:val="22"/>
              </w:rPr>
              <w:t>122</w:t>
            </w:r>
          </w:p>
        </w:tc>
      </w:tr>
      <w:tr w:rsidR="00BA0802" w:rsidTr="00BA0802">
        <w:tc>
          <w:tcPr>
            <w:tcW w:w="6480" w:type="dxa"/>
            <w:tcMar>
              <w:top w:w="0" w:type="dxa"/>
              <w:left w:w="108" w:type="dxa"/>
              <w:bottom w:w="0" w:type="dxa"/>
              <w:right w:w="108" w:type="dxa"/>
            </w:tcMar>
            <w:hideMark/>
          </w:tcPr>
          <w:p w:rsidR="00BA0802" w:rsidRDefault="00BA0802">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over 1 and up to 5 years</w:t>
            </w:r>
          </w:p>
        </w:tc>
        <w:tc>
          <w:tcPr>
            <w:tcW w:w="2234" w:type="dxa"/>
            <w:tcMar>
              <w:top w:w="0" w:type="dxa"/>
              <w:left w:w="108" w:type="dxa"/>
              <w:bottom w:w="0" w:type="dxa"/>
              <w:right w:w="108" w:type="dxa"/>
            </w:tcMar>
            <w:vAlign w:val="bottom"/>
            <w:hideMark/>
          </w:tcPr>
          <w:p w:rsidR="00BA0802" w:rsidRDefault="00BA0802">
            <w:pPr>
              <w:spacing w:line="380" w:lineRule="exact"/>
              <w:ind w:right="285"/>
              <w:jc w:val="right"/>
              <w:rPr>
                <w:rFonts w:ascii="Arial" w:hAnsi="Arial" w:cs="Arial"/>
                <w:sz w:val="22"/>
                <w:szCs w:val="22"/>
              </w:rPr>
            </w:pPr>
            <w:r>
              <w:rPr>
                <w:rFonts w:ascii="Arial" w:hAnsi="Arial" w:cs="Arial"/>
                <w:sz w:val="22"/>
                <w:szCs w:val="22"/>
              </w:rPr>
              <w:t>37</w:t>
            </w:r>
          </w:p>
        </w:tc>
      </w:tr>
    </w:tbl>
    <w:p w:rsidR="00BA0802" w:rsidRDefault="00BA0802" w:rsidP="00BA0802">
      <w:pPr>
        <w:spacing w:before="240" w:line="380" w:lineRule="exact"/>
        <w:ind w:left="900"/>
        <w:jc w:val="thaiDistribute"/>
        <w:rPr>
          <w:rFonts w:ascii="Arial" w:hAnsi="Arial" w:cs="Arial"/>
          <w:sz w:val="22"/>
          <w:szCs w:val="22"/>
        </w:rPr>
      </w:pPr>
      <w:r>
        <w:rPr>
          <w:rFonts w:ascii="Arial" w:hAnsi="Arial" w:cs="Arial"/>
          <w:sz w:val="22"/>
          <w:szCs w:val="22"/>
        </w:rPr>
        <w:t>As at 31 December 2019, Baht 126 million of the commitments of the Company is obligations under lease agreements and service agreements with related companies.</w:t>
      </w:r>
    </w:p>
    <w:p w:rsidR="00BA0802" w:rsidRDefault="00BA0802" w:rsidP="00BA0802">
      <w:pPr>
        <w:spacing w:before="120" w:after="120" w:line="380" w:lineRule="exact"/>
        <w:ind w:left="900"/>
        <w:jc w:val="thaiDistribute"/>
        <w:rPr>
          <w:rFonts w:ascii="Arial" w:hAnsi="Arial" w:cs="Arial"/>
          <w:sz w:val="22"/>
          <w:szCs w:val="22"/>
        </w:rPr>
      </w:pPr>
      <w:r>
        <w:rPr>
          <w:rFonts w:ascii="Arial" w:hAnsi="Arial" w:cs="Arial"/>
          <w:sz w:val="22"/>
          <w:szCs w:val="22"/>
        </w:rPr>
        <w:t>In 2020</w:t>
      </w:r>
      <w:r w:rsidR="00DA4D35">
        <w:rPr>
          <w:rFonts w:ascii="Arial" w:hAnsi="Arial" w:cs="Arial"/>
          <w:sz w:val="22"/>
          <w:szCs w:val="22"/>
        </w:rPr>
        <w:t>,</w:t>
      </w:r>
      <w:r>
        <w:rPr>
          <w:rFonts w:ascii="Arial" w:hAnsi="Arial" w:cs="Arial"/>
          <w:sz w:val="22"/>
          <w:szCs w:val="22"/>
        </w:rPr>
        <w:t xml:space="preserve"> the Company adopted the </w:t>
      </w:r>
      <w:proofErr w:type="spellStart"/>
      <w:r>
        <w:rPr>
          <w:rFonts w:ascii="Arial" w:hAnsi="Arial" w:cs="Arial"/>
          <w:sz w:val="22"/>
          <w:szCs w:val="22"/>
        </w:rPr>
        <w:t>TFRS</w:t>
      </w:r>
      <w:proofErr w:type="spellEnd"/>
      <w:r>
        <w:rPr>
          <w:rFonts w:ascii="Arial" w:hAnsi="Arial" w:cs="Arial"/>
          <w:sz w:val="22"/>
          <w:szCs w:val="22"/>
        </w:rPr>
        <w:t xml:space="preserve"> 16</w:t>
      </w:r>
      <w:r>
        <w:rPr>
          <w:rFonts w:ascii="Arial" w:hAnsi="Arial" w:hint="cs"/>
          <w:sz w:val="22"/>
          <w:szCs w:val="22"/>
          <w:cs/>
        </w:rPr>
        <w:t xml:space="preserve"> </w:t>
      </w:r>
      <w:r>
        <w:rPr>
          <w:rFonts w:ascii="Arial" w:hAnsi="Arial" w:cs="Arial"/>
          <w:sz w:val="22"/>
          <w:szCs w:val="22"/>
        </w:rPr>
        <w:t>as at</w:t>
      </w:r>
      <w:r w:rsidR="00A6469F">
        <w:rPr>
          <w:rFonts w:ascii="Arial" w:hAnsi="Arial" w:cs="Arial"/>
          <w:sz w:val="22"/>
          <w:szCs w:val="22"/>
        </w:rPr>
        <w:t xml:space="preserve"> 1 </w:t>
      </w:r>
      <w:r>
        <w:rPr>
          <w:rFonts w:ascii="Arial" w:hAnsi="Arial" w:cs="Arial"/>
          <w:sz w:val="22"/>
          <w:szCs w:val="22"/>
        </w:rPr>
        <w:t>January 2020.</w:t>
      </w:r>
      <w:r>
        <w:rPr>
          <w:rFonts w:ascii="Arial" w:hAnsi="Arial" w:hint="cs"/>
          <w:sz w:val="22"/>
          <w:szCs w:val="22"/>
          <w:cs/>
        </w:rPr>
        <w:t xml:space="preserve"> </w:t>
      </w:r>
      <w:r>
        <w:rPr>
          <w:rFonts w:ascii="Arial" w:hAnsi="Arial" w:cs="Arial"/>
          <w:sz w:val="22"/>
          <w:szCs w:val="22"/>
        </w:rPr>
        <w:t xml:space="preserve">Therefore, the Company </w:t>
      </w:r>
      <w:proofErr w:type="spellStart"/>
      <w:r>
        <w:rPr>
          <w:rFonts w:ascii="Arial" w:hAnsi="Arial" w:cs="Arial"/>
          <w:sz w:val="22"/>
          <w:szCs w:val="22"/>
        </w:rPr>
        <w:t>recognised</w:t>
      </w:r>
      <w:proofErr w:type="spellEnd"/>
      <w:r>
        <w:rPr>
          <w:rFonts w:ascii="Arial" w:hAnsi="Arial" w:cs="Arial"/>
          <w:sz w:val="22"/>
          <w:szCs w:val="22"/>
        </w:rPr>
        <w:t xml:space="preserve"> the lease liabilities previously classified as operating lease at the present value of the remaining lease payments, discounted using the Company’s incremental borrowing rate.</w:t>
      </w:r>
    </w:p>
    <w:p w:rsidR="00BA0802" w:rsidRDefault="00BA0802" w:rsidP="00BA0802">
      <w:pPr>
        <w:spacing w:before="120" w:after="120" w:line="380" w:lineRule="exact"/>
        <w:ind w:left="900"/>
        <w:jc w:val="thaiDistribute"/>
        <w:rPr>
          <w:rFonts w:ascii="Arial" w:hAnsi="Arial" w:cs="Arial"/>
          <w:sz w:val="22"/>
          <w:szCs w:val="22"/>
        </w:rPr>
      </w:pPr>
      <w:r>
        <w:rPr>
          <w:rFonts w:ascii="Arial" w:hAnsi="Arial" w:cs="Arial"/>
          <w:sz w:val="22"/>
          <w:szCs w:val="22"/>
        </w:rPr>
        <w:t>As at 3</w:t>
      </w:r>
      <w:r>
        <w:rPr>
          <w:rFonts w:ascii="Arial" w:hAnsi="Arial" w:cs="Browallia New"/>
          <w:sz w:val="22"/>
        </w:rPr>
        <w:t>0</w:t>
      </w:r>
      <w:r>
        <w:rPr>
          <w:rFonts w:ascii="Arial" w:hAnsi="Arial" w:cs="Arial"/>
          <w:sz w:val="22"/>
          <w:szCs w:val="22"/>
        </w:rPr>
        <w:t xml:space="preserve"> June 2020, the Company has future minimum payments under lease agreements other than recorded as lease liabilities in the statements of financial position as follows:</w:t>
      </w:r>
    </w:p>
    <w:p w:rsidR="00BA0802" w:rsidRDefault="00BA0802" w:rsidP="00BA0802">
      <w:pPr>
        <w:spacing w:before="120" w:after="120" w:line="380" w:lineRule="exact"/>
        <w:ind w:left="547"/>
        <w:jc w:val="right"/>
        <w:rPr>
          <w:rFonts w:ascii="Arial" w:hAnsi="Arial"/>
          <w:color w:val="000000"/>
          <w:sz w:val="22"/>
          <w:szCs w:val="22"/>
        </w:rPr>
      </w:pPr>
      <w:r>
        <w:rPr>
          <w:rFonts w:ascii="Arial" w:hAnsi="Arial"/>
          <w:color w:val="000000"/>
          <w:sz w:val="22"/>
          <w:szCs w:val="22"/>
        </w:rPr>
        <w:t xml:space="preserve"> (Unit: Million Baht)</w:t>
      </w:r>
    </w:p>
    <w:tbl>
      <w:tblPr>
        <w:tblW w:w="8729" w:type="dxa"/>
        <w:tblInd w:w="810" w:type="dxa"/>
        <w:tblLayout w:type="fixed"/>
        <w:tblCellMar>
          <w:left w:w="0" w:type="dxa"/>
          <w:right w:w="0" w:type="dxa"/>
        </w:tblCellMar>
        <w:tblLook w:val="04A0" w:firstRow="1" w:lastRow="0" w:firstColumn="1" w:lastColumn="0" w:noHBand="0" w:noVBand="1"/>
      </w:tblPr>
      <w:tblGrid>
        <w:gridCol w:w="6480"/>
        <w:gridCol w:w="2249"/>
      </w:tblGrid>
      <w:tr w:rsidR="00BA0802" w:rsidTr="00BA0802">
        <w:tc>
          <w:tcPr>
            <w:tcW w:w="6480" w:type="dxa"/>
            <w:tcMar>
              <w:top w:w="0" w:type="dxa"/>
              <w:left w:w="108" w:type="dxa"/>
              <w:bottom w:w="0" w:type="dxa"/>
              <w:right w:w="108" w:type="dxa"/>
            </w:tcMar>
          </w:tcPr>
          <w:p w:rsidR="00BA0802" w:rsidRDefault="00BA0802">
            <w:pPr>
              <w:spacing w:line="256" w:lineRule="auto"/>
              <w:ind w:left="547" w:hanging="547"/>
              <w:jc w:val="center"/>
              <w:rPr>
                <w:rFonts w:ascii="Angsana New" w:hAnsi="Angsana New"/>
                <w:sz w:val="32"/>
                <w:szCs w:val="32"/>
                <w:u w:val="single"/>
              </w:rPr>
            </w:pPr>
          </w:p>
        </w:tc>
        <w:tc>
          <w:tcPr>
            <w:tcW w:w="2249" w:type="dxa"/>
            <w:vAlign w:val="bottom"/>
            <w:hideMark/>
          </w:tcPr>
          <w:p w:rsidR="00BA0802" w:rsidRDefault="00BA0802" w:rsidP="00BA0802">
            <w:pPr>
              <w:pBdr>
                <w:bottom w:val="single" w:sz="4" w:space="1" w:color="auto"/>
              </w:pBdr>
              <w:spacing w:line="256" w:lineRule="auto"/>
              <w:ind w:left="90" w:right="75"/>
              <w:jc w:val="center"/>
              <w:rPr>
                <w:rFonts w:ascii="Angsana New" w:hAnsi="Angsana New"/>
                <w:sz w:val="22"/>
                <w:szCs w:val="22"/>
              </w:rPr>
            </w:pPr>
            <w:r>
              <w:rPr>
                <w:rFonts w:ascii="Arial" w:hAnsi="Arial" w:cs="Arial"/>
                <w:spacing w:val="-4"/>
                <w:sz w:val="22"/>
                <w:szCs w:val="22"/>
              </w:rPr>
              <w:t>30 June 2020</w:t>
            </w:r>
          </w:p>
        </w:tc>
      </w:tr>
      <w:tr w:rsidR="00BA0802" w:rsidTr="00BA0802">
        <w:tc>
          <w:tcPr>
            <w:tcW w:w="6480" w:type="dxa"/>
            <w:tcMar>
              <w:top w:w="0" w:type="dxa"/>
              <w:left w:w="108" w:type="dxa"/>
              <w:bottom w:w="0" w:type="dxa"/>
              <w:right w:w="108" w:type="dxa"/>
            </w:tcMar>
            <w:hideMark/>
          </w:tcPr>
          <w:p w:rsidR="00BA0802" w:rsidRDefault="00BA0802">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49" w:type="dxa"/>
            <w:tcMar>
              <w:top w:w="0" w:type="dxa"/>
              <w:left w:w="108" w:type="dxa"/>
              <w:bottom w:w="0" w:type="dxa"/>
              <w:right w:w="108" w:type="dxa"/>
            </w:tcMar>
          </w:tcPr>
          <w:p w:rsidR="00BA0802" w:rsidRDefault="00BA0802">
            <w:pPr>
              <w:spacing w:line="256" w:lineRule="auto"/>
              <w:ind w:left="547" w:right="736" w:hanging="547"/>
              <w:jc w:val="center"/>
              <w:rPr>
                <w:rFonts w:ascii="Arial" w:hAnsi="Arial" w:cs="Arial"/>
                <w:sz w:val="22"/>
                <w:szCs w:val="22"/>
                <w:u w:val="single"/>
              </w:rPr>
            </w:pPr>
          </w:p>
        </w:tc>
      </w:tr>
      <w:tr w:rsidR="00BA0802" w:rsidTr="00BA0802">
        <w:tc>
          <w:tcPr>
            <w:tcW w:w="6480" w:type="dxa"/>
            <w:tcMar>
              <w:top w:w="0" w:type="dxa"/>
              <w:left w:w="108" w:type="dxa"/>
              <w:bottom w:w="0" w:type="dxa"/>
              <w:right w:w="108" w:type="dxa"/>
            </w:tcMar>
            <w:hideMark/>
          </w:tcPr>
          <w:p w:rsidR="00BA0802" w:rsidRDefault="00BA0802">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hint="cs"/>
                <w:color w:val="000000"/>
                <w:sz w:val="22"/>
                <w:szCs w:val="22"/>
                <w:cs/>
              </w:rPr>
              <w:t xml:space="preserve"> </w:t>
            </w:r>
            <w:r>
              <w:rPr>
                <w:rFonts w:ascii="Arial" w:hAnsi="Arial" w:cs="Arial"/>
                <w:color w:val="000000"/>
                <w:sz w:val="22"/>
                <w:szCs w:val="22"/>
              </w:rPr>
              <w:t>year</w:t>
            </w:r>
          </w:p>
        </w:tc>
        <w:tc>
          <w:tcPr>
            <w:tcW w:w="2249" w:type="dxa"/>
            <w:tcMar>
              <w:top w:w="0" w:type="dxa"/>
              <w:left w:w="108" w:type="dxa"/>
              <w:bottom w:w="0" w:type="dxa"/>
              <w:right w:w="108" w:type="dxa"/>
            </w:tcMar>
            <w:vAlign w:val="bottom"/>
            <w:hideMark/>
          </w:tcPr>
          <w:p w:rsidR="00BA0802" w:rsidRDefault="00BA0802">
            <w:pPr>
              <w:spacing w:line="256" w:lineRule="auto"/>
              <w:ind w:right="285"/>
              <w:jc w:val="right"/>
              <w:rPr>
                <w:rFonts w:ascii="Arial" w:hAnsi="Arial" w:cs="Arial"/>
                <w:sz w:val="22"/>
                <w:szCs w:val="22"/>
                <w:cs/>
              </w:rPr>
            </w:pPr>
            <w:r>
              <w:rPr>
                <w:rFonts w:ascii="Arial" w:hAnsi="Arial" w:cs="Arial"/>
                <w:sz w:val="22"/>
                <w:szCs w:val="22"/>
              </w:rPr>
              <w:t>198</w:t>
            </w:r>
          </w:p>
        </w:tc>
      </w:tr>
      <w:tr w:rsidR="00BA0802" w:rsidTr="00BA0802">
        <w:tc>
          <w:tcPr>
            <w:tcW w:w="6480" w:type="dxa"/>
            <w:tcMar>
              <w:top w:w="0" w:type="dxa"/>
              <w:left w:w="108" w:type="dxa"/>
              <w:bottom w:w="0" w:type="dxa"/>
              <w:right w:w="108" w:type="dxa"/>
            </w:tcMar>
            <w:hideMark/>
          </w:tcPr>
          <w:p w:rsidR="00BA0802" w:rsidRDefault="00BA0802">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over 1 and up to 5 years</w:t>
            </w:r>
          </w:p>
        </w:tc>
        <w:tc>
          <w:tcPr>
            <w:tcW w:w="2249" w:type="dxa"/>
            <w:tcMar>
              <w:top w:w="0" w:type="dxa"/>
              <w:left w:w="108" w:type="dxa"/>
              <w:bottom w:w="0" w:type="dxa"/>
              <w:right w:w="108" w:type="dxa"/>
            </w:tcMar>
            <w:vAlign w:val="bottom"/>
            <w:hideMark/>
          </w:tcPr>
          <w:p w:rsidR="00BA0802" w:rsidRDefault="00BA0802">
            <w:pPr>
              <w:spacing w:line="256" w:lineRule="auto"/>
              <w:ind w:right="285"/>
              <w:jc w:val="right"/>
              <w:rPr>
                <w:rFonts w:ascii="Arial" w:hAnsi="Arial" w:cs="Arial"/>
                <w:sz w:val="22"/>
                <w:szCs w:val="22"/>
              </w:rPr>
            </w:pPr>
            <w:r>
              <w:rPr>
                <w:rFonts w:ascii="Arial" w:hAnsi="Arial" w:cs="Arial"/>
                <w:sz w:val="22"/>
                <w:szCs w:val="22"/>
              </w:rPr>
              <w:t>3</w:t>
            </w:r>
          </w:p>
        </w:tc>
      </w:tr>
    </w:tbl>
    <w:p w:rsidR="00BA0802" w:rsidRDefault="00BA0802" w:rsidP="00BA0802">
      <w:pPr>
        <w:spacing w:before="240" w:after="120" w:line="380" w:lineRule="exact"/>
        <w:ind w:left="907"/>
        <w:jc w:val="thaiDistribute"/>
        <w:rPr>
          <w:rFonts w:ascii="Arial" w:hAnsi="Arial" w:cs="Arial"/>
          <w:sz w:val="22"/>
          <w:szCs w:val="22"/>
        </w:rPr>
      </w:pPr>
      <w:r>
        <w:rPr>
          <w:rFonts w:ascii="Arial" w:hAnsi="Arial" w:cs="Arial"/>
          <w:sz w:val="22"/>
          <w:szCs w:val="22"/>
        </w:rPr>
        <w:t>As at 30 June 2020, Baht 197 million of the commitments of the Company is obligations under service agreements with related companies.</w:t>
      </w:r>
    </w:p>
    <w:p w:rsidR="00577904" w:rsidRPr="00E47E49"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E47E49">
        <w:rPr>
          <w:rFonts w:ascii="Arial" w:hAnsi="Arial" w:cs="Arial"/>
          <w:sz w:val="22"/>
          <w:szCs w:val="22"/>
        </w:rPr>
        <w:t>2)</w:t>
      </w:r>
      <w:r w:rsidRPr="00E47E49">
        <w:rPr>
          <w:rFonts w:ascii="Arial" w:hAnsi="Arial" w:cs="Arial"/>
          <w:sz w:val="22"/>
          <w:szCs w:val="22"/>
        </w:rPr>
        <w:tab/>
      </w:r>
      <w:r w:rsidR="00E10BB8" w:rsidRPr="00E47E49">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rsidR="00577904" w:rsidRPr="00E47E49"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E47E49">
        <w:rPr>
          <w:rFonts w:ascii="Arial" w:hAnsi="Arial" w:cs="Arial"/>
          <w:sz w:val="22"/>
          <w:szCs w:val="22"/>
        </w:rPr>
        <w:t>3)</w:t>
      </w:r>
      <w:r w:rsidRPr="00E47E49">
        <w:rPr>
          <w:rFonts w:ascii="Arial" w:hAnsi="Arial" w:cs="Arial"/>
          <w:sz w:val="22"/>
          <w:szCs w:val="22"/>
        </w:rPr>
        <w:tab/>
      </w:r>
      <w:r w:rsidR="00E10BB8" w:rsidRPr="00E47E49">
        <w:rPr>
          <w:rFonts w:ascii="Arial" w:hAnsi="Arial" w:cs="Arial"/>
          <w:sz w:val="22"/>
          <w:szCs w:val="22"/>
        </w:rPr>
        <w:t>The Company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sale of a derivatives contract transaction and/or other fees specified in the agreements.</w:t>
      </w:r>
    </w:p>
    <w:p w:rsidR="00577904" w:rsidRPr="00E47E49"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E47E49">
        <w:rPr>
          <w:rFonts w:ascii="Arial" w:hAnsi="Arial" w:cs="Arial"/>
          <w:sz w:val="22"/>
          <w:szCs w:val="22"/>
        </w:rPr>
        <w:lastRenderedPageBreak/>
        <w:t>4)</w:t>
      </w:r>
      <w:r w:rsidRPr="00E47E49">
        <w:rPr>
          <w:rFonts w:ascii="Arial" w:hAnsi="Arial" w:cs="Arial"/>
          <w:sz w:val="22"/>
          <w:szCs w:val="22"/>
        </w:rPr>
        <w:tab/>
      </w:r>
      <w:r w:rsidR="00E10BB8" w:rsidRPr="00E47E49">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E47E49">
        <w:rPr>
          <w:rFonts w:ascii="Arial" w:hAnsi="Arial" w:cs="Arial" w:hint="cs"/>
          <w:sz w:val="22"/>
          <w:szCs w:val="22"/>
          <w:cs/>
        </w:rPr>
        <w:t xml:space="preserve"> </w:t>
      </w:r>
      <w:r w:rsidR="00E10BB8" w:rsidRPr="00E47E49">
        <w:rPr>
          <w:rFonts w:ascii="Arial" w:hAnsi="Arial" w:cs="Arial"/>
          <w:sz w:val="22"/>
          <w:szCs w:val="22"/>
        </w:rPr>
        <w:t>derivatives brokerage, derivatives dealer, financial advisory, and other licenses. The fees are charged at the certain rates from the aforesaid businesses.</w:t>
      </w:r>
    </w:p>
    <w:p w:rsidR="00577904" w:rsidRPr="00E47E49"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E47E49">
        <w:rPr>
          <w:rFonts w:ascii="Arial" w:hAnsi="Arial" w:cs="Arial"/>
          <w:sz w:val="22"/>
          <w:szCs w:val="22"/>
        </w:rPr>
        <w:t>5</w:t>
      </w:r>
      <w:r w:rsidR="008171DC" w:rsidRPr="00E47E49">
        <w:rPr>
          <w:rFonts w:ascii="Arial" w:hAnsi="Arial" w:cs="Arial"/>
          <w:sz w:val="22"/>
          <w:szCs w:val="22"/>
        </w:rPr>
        <w:t>)</w:t>
      </w:r>
      <w:r w:rsidR="008171DC" w:rsidRPr="00E47E49">
        <w:rPr>
          <w:rFonts w:ascii="Arial" w:hAnsi="Arial" w:cs="Arial"/>
          <w:sz w:val="22"/>
          <w:szCs w:val="22"/>
        </w:rPr>
        <w:tab/>
      </w:r>
      <w:r w:rsidR="00BA0802">
        <w:rPr>
          <w:rFonts w:ascii="Arial" w:hAnsi="Arial" w:cs="Arial"/>
          <w:sz w:val="22"/>
          <w:szCs w:val="22"/>
        </w:rPr>
        <w:t>As at 30 June 2020 and 31 December 2019</w:t>
      </w:r>
      <w:r w:rsidR="003147C6" w:rsidRPr="00E47E49">
        <w:rPr>
          <w:rFonts w:ascii="Arial" w:hAnsi="Arial" w:cs="Arial"/>
          <w:sz w:val="22"/>
          <w:szCs w:val="22"/>
        </w:rPr>
        <w:t xml:space="preserve">, the </w:t>
      </w:r>
      <w:r w:rsidR="00577904" w:rsidRPr="00E47E49">
        <w:rPr>
          <w:rFonts w:ascii="Arial" w:hAnsi="Arial" w:cs="Arial"/>
          <w:sz w:val="22"/>
          <w:szCs w:val="22"/>
        </w:rPr>
        <w:t>Company has commitments in respect of futures contracts traded through the Thai</w:t>
      </w:r>
      <w:r w:rsidR="00652A8D" w:rsidRPr="00E47E49">
        <w:rPr>
          <w:rFonts w:ascii="Arial" w:hAnsi="Arial" w:cs="Arial"/>
          <w:sz w:val="22"/>
          <w:szCs w:val="22"/>
        </w:rPr>
        <w:t>land</w:t>
      </w:r>
      <w:r w:rsidR="00577904" w:rsidRPr="00E47E49">
        <w:rPr>
          <w:rFonts w:ascii="Arial" w:hAnsi="Arial" w:cs="Arial"/>
          <w:sz w:val="22"/>
          <w:szCs w:val="22"/>
        </w:rPr>
        <w:t xml:space="preserve"> </w:t>
      </w:r>
      <w:r w:rsidR="00A2363F" w:rsidRPr="00E47E49">
        <w:rPr>
          <w:rFonts w:ascii="Arial" w:hAnsi="Arial" w:cs="Arial"/>
          <w:sz w:val="22"/>
          <w:szCs w:val="22"/>
        </w:rPr>
        <w:t xml:space="preserve">and </w:t>
      </w:r>
      <w:r w:rsidR="00577904" w:rsidRPr="00E47E49">
        <w:rPr>
          <w:rFonts w:ascii="Arial" w:hAnsi="Arial" w:cs="Arial"/>
          <w:sz w:val="22"/>
          <w:szCs w:val="22"/>
        </w:rPr>
        <w:t>Futures Exchange</w:t>
      </w:r>
      <w:r w:rsidR="0017003C" w:rsidRPr="00E47E49">
        <w:rPr>
          <w:rFonts w:ascii="Arial" w:hAnsi="Arial" w:cs="Arial"/>
          <w:sz w:val="22"/>
          <w:szCs w:val="22"/>
        </w:rPr>
        <w:t xml:space="preserve"> </w:t>
      </w:r>
      <w:r w:rsidR="00577904" w:rsidRPr="00E47E49">
        <w:rPr>
          <w:rFonts w:ascii="Arial" w:hAnsi="Arial" w:cs="Arial"/>
          <w:sz w:val="22"/>
          <w:szCs w:val="22"/>
        </w:rPr>
        <w:t xml:space="preserve">as detailed </w:t>
      </w:r>
      <w:r w:rsidR="002E5808" w:rsidRPr="00E47E49">
        <w:rPr>
          <w:rFonts w:ascii="Arial" w:hAnsi="Arial" w:cs="Arial"/>
          <w:sz w:val="22"/>
          <w:szCs w:val="22"/>
        </w:rPr>
        <w:t xml:space="preserve">in Note </w:t>
      </w:r>
      <w:r w:rsidR="00375BBE">
        <w:rPr>
          <w:rFonts w:ascii="Arial" w:hAnsi="Arial" w:cs="Arial"/>
          <w:sz w:val="22"/>
          <w:szCs w:val="22"/>
        </w:rPr>
        <w:t>37</w:t>
      </w:r>
      <w:r w:rsidR="002E5808" w:rsidRPr="00E47E49">
        <w:rPr>
          <w:rFonts w:ascii="Arial" w:hAnsi="Arial" w:cs="Arial"/>
          <w:sz w:val="22"/>
          <w:szCs w:val="22"/>
        </w:rPr>
        <w:t xml:space="preserve"> to the financial statements</w:t>
      </w:r>
      <w:r w:rsidR="00577904" w:rsidRPr="00E47E49">
        <w:rPr>
          <w:rFonts w:ascii="Arial" w:hAnsi="Arial" w:cs="Arial"/>
          <w:sz w:val="22"/>
          <w:szCs w:val="22"/>
        </w:rPr>
        <w:t>.</w:t>
      </w:r>
    </w:p>
    <w:p w:rsidR="00577904" w:rsidRPr="00E47E49"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E47E49">
        <w:rPr>
          <w:rFonts w:ascii="Arial" w:hAnsi="Arial" w:cs="Arial"/>
          <w:sz w:val="22"/>
          <w:szCs w:val="22"/>
        </w:rPr>
        <w:t>6</w:t>
      </w:r>
      <w:r w:rsidR="00577904" w:rsidRPr="00E47E49">
        <w:rPr>
          <w:rFonts w:ascii="Arial" w:hAnsi="Arial" w:cs="Arial"/>
          <w:sz w:val="22"/>
          <w:szCs w:val="22"/>
        </w:rPr>
        <w:t>)</w:t>
      </w:r>
      <w:r w:rsidR="00577904" w:rsidRPr="00E47E49">
        <w:rPr>
          <w:rFonts w:ascii="Arial" w:hAnsi="Arial" w:cs="Arial"/>
          <w:sz w:val="22"/>
          <w:szCs w:val="22"/>
        </w:rPr>
        <w:tab/>
      </w:r>
      <w:r w:rsidR="00BA0802">
        <w:rPr>
          <w:rFonts w:ascii="Arial" w:hAnsi="Arial" w:cs="Arial"/>
          <w:sz w:val="22"/>
          <w:szCs w:val="22"/>
        </w:rPr>
        <w:t>As at 30 June 2020 and 31 December 2019</w:t>
      </w:r>
      <w:r w:rsidR="003147C6" w:rsidRPr="00E47E49">
        <w:rPr>
          <w:rFonts w:ascii="Arial" w:hAnsi="Arial" w:cs="Arial"/>
          <w:sz w:val="22"/>
          <w:szCs w:val="22"/>
        </w:rPr>
        <w:t xml:space="preserve">, the </w:t>
      </w:r>
      <w:r w:rsidR="00577904" w:rsidRPr="00E47E49">
        <w:rPr>
          <w:rFonts w:ascii="Arial" w:hAnsi="Arial" w:cs="Arial"/>
          <w:sz w:val="22"/>
          <w:szCs w:val="22"/>
        </w:rPr>
        <w:t>Company has commitments in respect of issuance and offer of derivative warrants in the Stock Exchange of Thailand.</w:t>
      </w:r>
    </w:p>
    <w:p w:rsidR="00577904" w:rsidRPr="00E47E49"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E47E49">
        <w:rPr>
          <w:rFonts w:ascii="Arial" w:hAnsi="Arial" w:cs="Arial"/>
          <w:sz w:val="22"/>
          <w:szCs w:val="22"/>
        </w:rPr>
        <w:t>7</w:t>
      </w:r>
      <w:r w:rsidR="00577904" w:rsidRPr="00E47E49">
        <w:rPr>
          <w:rFonts w:ascii="Arial" w:hAnsi="Arial" w:cs="Arial"/>
          <w:sz w:val="22"/>
          <w:szCs w:val="22"/>
        </w:rPr>
        <w:t>)</w:t>
      </w:r>
      <w:r w:rsidR="00577904" w:rsidRPr="00E47E49">
        <w:rPr>
          <w:rFonts w:ascii="Arial" w:hAnsi="Arial" w:cs="Arial"/>
          <w:sz w:val="22"/>
          <w:szCs w:val="22"/>
        </w:rPr>
        <w:tab/>
      </w:r>
      <w:r w:rsidR="00BA0802">
        <w:rPr>
          <w:rFonts w:ascii="Arial" w:hAnsi="Arial" w:cs="Arial"/>
          <w:sz w:val="22"/>
          <w:szCs w:val="22"/>
        </w:rPr>
        <w:t>As at 30 June 2020 and 31 December 2019</w:t>
      </w:r>
      <w:r w:rsidR="003147C6" w:rsidRPr="00E47E49">
        <w:rPr>
          <w:rFonts w:ascii="Arial" w:hAnsi="Arial" w:cs="Arial"/>
          <w:sz w:val="22"/>
          <w:szCs w:val="22"/>
        </w:rPr>
        <w:t xml:space="preserve">, the </w:t>
      </w:r>
      <w:r w:rsidR="00577904" w:rsidRPr="00E47E49">
        <w:rPr>
          <w:rFonts w:ascii="Arial" w:hAnsi="Arial" w:cs="Arial"/>
          <w:sz w:val="22"/>
          <w:szCs w:val="22"/>
        </w:rPr>
        <w:t xml:space="preserve">Company had commitments in respect of entering into forward contracts as detailed in Note </w:t>
      </w:r>
      <w:r w:rsidR="00BA0802">
        <w:rPr>
          <w:rFonts w:ascii="Arial" w:hAnsi="Arial" w:cs="Arial"/>
          <w:sz w:val="22"/>
          <w:szCs w:val="22"/>
        </w:rPr>
        <w:t>37</w:t>
      </w:r>
      <w:r w:rsidR="002866F5" w:rsidRPr="00E47E49">
        <w:rPr>
          <w:rFonts w:ascii="Arial" w:hAnsi="Arial" w:cs="Arial"/>
          <w:sz w:val="22"/>
          <w:szCs w:val="22"/>
        </w:rPr>
        <w:t xml:space="preserve"> to the financial statements</w:t>
      </w:r>
      <w:r w:rsidR="00577904" w:rsidRPr="00E47E49">
        <w:rPr>
          <w:rFonts w:ascii="Arial" w:hAnsi="Arial" w:cs="Arial"/>
          <w:sz w:val="22"/>
          <w:szCs w:val="22"/>
        </w:rPr>
        <w:t>.</w:t>
      </w:r>
    </w:p>
    <w:p w:rsidR="00F2698A" w:rsidRPr="00E47E49" w:rsidRDefault="00BA0802" w:rsidP="003E2D65">
      <w:pPr>
        <w:spacing w:before="120" w:after="120" w:line="380" w:lineRule="exact"/>
        <w:ind w:left="540" w:hanging="540"/>
        <w:jc w:val="both"/>
        <w:rPr>
          <w:rFonts w:ascii="Arial" w:hAnsi="Arial"/>
          <w:b/>
          <w:bCs/>
          <w:sz w:val="22"/>
          <w:szCs w:val="22"/>
        </w:rPr>
      </w:pPr>
      <w:r>
        <w:rPr>
          <w:rFonts w:ascii="Arial" w:hAnsi="Arial"/>
          <w:b/>
          <w:bCs/>
          <w:sz w:val="22"/>
          <w:szCs w:val="22"/>
        </w:rPr>
        <w:t>34</w:t>
      </w:r>
      <w:r w:rsidR="00F2698A" w:rsidRPr="00E47E49">
        <w:rPr>
          <w:rFonts w:ascii="Arial" w:hAnsi="Arial"/>
          <w:b/>
          <w:bCs/>
          <w:sz w:val="22"/>
          <w:szCs w:val="22"/>
        </w:rPr>
        <w:t>.2</w:t>
      </w:r>
      <w:r w:rsidR="00F2698A" w:rsidRPr="00E47E49">
        <w:rPr>
          <w:rFonts w:ascii="Arial" w:hAnsi="Arial"/>
          <w:b/>
          <w:bCs/>
          <w:sz w:val="22"/>
          <w:szCs w:val="22"/>
        </w:rPr>
        <w:tab/>
        <w:t>Bank guarantees</w:t>
      </w:r>
    </w:p>
    <w:p w:rsidR="00F2698A" w:rsidRPr="00E47E49" w:rsidRDefault="006D19CF" w:rsidP="003E2D65">
      <w:pPr>
        <w:spacing w:before="120" w:after="120" w:line="380" w:lineRule="exact"/>
        <w:ind w:left="540" w:hanging="540"/>
        <w:jc w:val="thaiDistribute"/>
        <w:rPr>
          <w:rFonts w:ascii="Arial" w:hAnsi="Arial" w:cs="Arial"/>
          <w:color w:val="000000"/>
          <w:sz w:val="22"/>
          <w:szCs w:val="22"/>
        </w:rPr>
      </w:pPr>
      <w:r w:rsidRPr="00E47E49">
        <w:rPr>
          <w:rFonts w:ascii="Arial" w:hAnsi="Arial" w:cs="Arial"/>
          <w:color w:val="000000"/>
          <w:sz w:val="22"/>
          <w:szCs w:val="22"/>
        </w:rPr>
        <w:tab/>
      </w:r>
      <w:r w:rsidR="00F2698A" w:rsidRPr="00E47E49">
        <w:rPr>
          <w:rFonts w:ascii="Arial" w:hAnsi="Arial" w:cs="Arial"/>
          <w:color w:val="000000"/>
          <w:sz w:val="22"/>
          <w:szCs w:val="22"/>
        </w:rPr>
        <w:t xml:space="preserve">As at </w:t>
      </w:r>
      <w:r w:rsidR="00E05415" w:rsidRPr="00E47E49">
        <w:rPr>
          <w:rFonts w:ascii="Arial" w:hAnsi="Arial" w:cs="Arial"/>
          <w:sz w:val="22"/>
          <w:szCs w:val="22"/>
        </w:rPr>
        <w:t>3</w:t>
      </w:r>
      <w:r w:rsidR="00BA0802">
        <w:rPr>
          <w:rFonts w:ascii="Arial" w:hAnsi="Arial" w:cs="Arial"/>
          <w:sz w:val="22"/>
          <w:szCs w:val="22"/>
        </w:rPr>
        <w:t xml:space="preserve">0 June </w:t>
      </w:r>
      <w:r w:rsidR="001120B6" w:rsidRPr="00E47E49">
        <w:rPr>
          <w:rFonts w:ascii="Arial" w:hAnsi="Arial" w:cs="Arial"/>
          <w:sz w:val="22"/>
          <w:szCs w:val="22"/>
        </w:rPr>
        <w:t>2020</w:t>
      </w:r>
      <w:r w:rsidR="00F2698A" w:rsidRPr="00E47E49">
        <w:rPr>
          <w:rFonts w:ascii="Arial" w:hAnsi="Arial" w:cs="Arial"/>
          <w:color w:val="000000"/>
          <w:sz w:val="22"/>
          <w:szCs w:val="22"/>
        </w:rPr>
        <w:t>, there were outstanding bank guarantees of approximately Baht</w:t>
      </w:r>
      <w:r w:rsidR="005F2DBB" w:rsidRPr="00E47E49">
        <w:rPr>
          <w:rFonts w:ascii="Arial" w:hAnsi="Arial" w:cs="Arial"/>
          <w:color w:val="000000"/>
          <w:sz w:val="22"/>
          <w:szCs w:val="22"/>
        </w:rPr>
        <w:t xml:space="preserve"> </w:t>
      </w:r>
      <w:r w:rsidR="00BF19BF" w:rsidRPr="00E47E49">
        <w:rPr>
          <w:rFonts w:ascii="Arial" w:hAnsi="Arial" w:cs="Arial"/>
          <w:color w:val="000000"/>
          <w:sz w:val="22"/>
          <w:szCs w:val="22"/>
        </w:rPr>
        <w:t xml:space="preserve">                   </w:t>
      </w:r>
      <w:r w:rsidR="00BA0802">
        <w:rPr>
          <w:rFonts w:ascii="Arial" w:hAnsi="Arial" w:cs="Arial"/>
          <w:color w:val="000000"/>
          <w:sz w:val="22"/>
          <w:szCs w:val="22"/>
        </w:rPr>
        <w:t>2</w:t>
      </w:r>
      <w:r w:rsidR="007C26BC" w:rsidRPr="00E47E49">
        <w:rPr>
          <w:rFonts w:ascii="Arial" w:hAnsi="Arial" w:cs="Arial"/>
          <w:color w:val="000000"/>
          <w:sz w:val="22"/>
          <w:szCs w:val="22"/>
        </w:rPr>
        <w:t xml:space="preserve"> </w:t>
      </w:r>
      <w:r w:rsidR="00F2698A" w:rsidRPr="00E47E49">
        <w:rPr>
          <w:rFonts w:ascii="Arial" w:hAnsi="Arial" w:cs="Arial"/>
          <w:color w:val="000000"/>
          <w:sz w:val="22"/>
          <w:szCs w:val="22"/>
        </w:rPr>
        <w:t>million</w:t>
      </w:r>
      <w:r w:rsidR="005628BF" w:rsidRPr="00E47E49">
        <w:rPr>
          <w:rFonts w:ascii="Arial" w:hAnsi="Arial" w:cs="Arial"/>
          <w:color w:val="000000"/>
          <w:sz w:val="22"/>
          <w:szCs w:val="22"/>
        </w:rPr>
        <w:t xml:space="preserve"> (</w:t>
      </w:r>
      <w:r w:rsidR="00A6469F">
        <w:rPr>
          <w:rFonts w:ascii="Arial" w:hAnsi="Arial" w:cs="Arial"/>
          <w:color w:val="000000"/>
          <w:sz w:val="22"/>
          <w:szCs w:val="22"/>
        </w:rPr>
        <w:t>31 December 2019</w:t>
      </w:r>
      <w:r w:rsidR="005628BF" w:rsidRPr="00E47E49">
        <w:rPr>
          <w:rFonts w:ascii="Arial" w:hAnsi="Arial" w:cs="Arial"/>
          <w:color w:val="000000"/>
          <w:sz w:val="22"/>
          <w:szCs w:val="22"/>
        </w:rPr>
        <w:t>: Baht 2 million)</w:t>
      </w:r>
      <w:r w:rsidR="00F2698A" w:rsidRPr="00E47E49">
        <w:rPr>
          <w:rFonts w:ascii="Arial" w:hAnsi="Arial" w:cs="Arial"/>
          <w:color w:val="000000"/>
          <w:sz w:val="22"/>
          <w:szCs w:val="22"/>
        </w:rPr>
        <w:t>, issued by a bank on behalf of the Company in respect of certain performance bonds required in the normal course of business of the Company.</w:t>
      </w:r>
    </w:p>
    <w:p w:rsidR="004A695C" w:rsidRPr="00E47E49" w:rsidRDefault="00BA0802" w:rsidP="003E2D65">
      <w:pPr>
        <w:spacing w:before="120" w:after="120" w:line="380" w:lineRule="exact"/>
        <w:ind w:left="540" w:hanging="540"/>
        <w:jc w:val="thaiDistribute"/>
        <w:rPr>
          <w:rFonts w:ascii="Arial" w:hAnsi="Arial" w:cs="Arial"/>
          <w:b/>
          <w:bCs/>
          <w:color w:val="000000"/>
          <w:sz w:val="22"/>
          <w:szCs w:val="22"/>
        </w:rPr>
      </w:pPr>
      <w:r>
        <w:rPr>
          <w:rFonts w:ascii="Arial" w:hAnsi="Arial" w:cs="Arial"/>
          <w:b/>
          <w:bCs/>
          <w:color w:val="000000"/>
          <w:sz w:val="22"/>
          <w:szCs w:val="22"/>
        </w:rPr>
        <w:t>34</w:t>
      </w:r>
      <w:r w:rsidR="004A695C" w:rsidRPr="00E47E49">
        <w:rPr>
          <w:rFonts w:ascii="Arial" w:hAnsi="Arial" w:cs="Arial"/>
          <w:b/>
          <w:bCs/>
          <w:color w:val="000000"/>
          <w:sz w:val="22"/>
          <w:szCs w:val="22"/>
        </w:rPr>
        <w:t>.3</w:t>
      </w:r>
      <w:r w:rsidR="004A695C" w:rsidRPr="00E47E49">
        <w:rPr>
          <w:rFonts w:ascii="Arial" w:hAnsi="Arial" w:cs="Arial"/>
          <w:b/>
          <w:bCs/>
          <w:color w:val="000000"/>
          <w:sz w:val="22"/>
          <w:szCs w:val="22"/>
        </w:rPr>
        <w:tab/>
        <w:t>Litigations</w:t>
      </w:r>
    </w:p>
    <w:p w:rsidR="0000576E" w:rsidRPr="00E47E49" w:rsidRDefault="0000576E" w:rsidP="0000576E">
      <w:pPr>
        <w:spacing w:before="120" w:after="120" w:line="380" w:lineRule="exact"/>
        <w:ind w:left="540"/>
        <w:jc w:val="thaiDistribute"/>
        <w:rPr>
          <w:rFonts w:ascii="Arial" w:hAnsi="Arial" w:cs="Arial"/>
          <w:color w:val="000000"/>
          <w:sz w:val="22"/>
          <w:szCs w:val="22"/>
        </w:rPr>
      </w:pPr>
      <w:r w:rsidRPr="00E47E49">
        <w:rPr>
          <w:rFonts w:ascii="Arial" w:hAnsi="Arial" w:cs="Arial"/>
          <w:color w:val="000000"/>
          <w:sz w:val="22"/>
          <w:szCs w:val="22"/>
        </w:rPr>
        <w:t xml:space="preserve">On 2 October 2018, 20 March 2019, 26 April 2019, and 21 May 2019, </w:t>
      </w:r>
      <w:r w:rsidRPr="00E47E49">
        <w:rPr>
          <w:rFonts w:ascii="Arial" w:hAnsi="Arial" w:cs="Browallia New"/>
          <w:color w:val="000000"/>
          <w:sz w:val="22"/>
        </w:rPr>
        <w:t>the Company</w:t>
      </w:r>
      <w:r w:rsidRPr="00E47E49">
        <w:rPr>
          <w:rFonts w:ascii="Arial" w:hAnsi="Arial" w:cs="Arial"/>
          <w:color w:val="000000"/>
          <w:sz w:val="22"/>
          <w:szCs w:val="22"/>
        </w:rPr>
        <w:t xml:space="preserve"> was sued in a civil suit and was demanded that it share</w:t>
      </w:r>
      <w:r w:rsidR="00EA29DE" w:rsidRPr="00E47E49">
        <w:rPr>
          <w:rFonts w:ascii="Arial" w:hAnsi="Arial" w:cs="Arial"/>
          <w:color w:val="000000"/>
          <w:sz w:val="22"/>
          <w:szCs w:val="22"/>
        </w:rPr>
        <w:t>s</w:t>
      </w:r>
      <w:r w:rsidRPr="00E47E49">
        <w:rPr>
          <w:rFonts w:ascii="Arial" w:hAnsi="Arial" w:cs="Arial"/>
          <w:color w:val="000000"/>
          <w:sz w:val="22"/>
          <w:szCs w:val="22"/>
        </w:rPr>
        <w:t xml:space="preserve"> responsibility with other juristic persons.  On 27 February 2020, the</w:t>
      </w:r>
      <w:r w:rsidR="008062DF">
        <w:rPr>
          <w:rFonts w:ascii="Arial" w:hAnsi="Arial" w:cs="Arial"/>
          <w:color w:val="000000"/>
          <w:sz w:val="22"/>
          <w:szCs w:val="22"/>
        </w:rPr>
        <w:t xml:space="preserve"> Civil</w:t>
      </w:r>
      <w:r w:rsidRPr="00E47E49">
        <w:rPr>
          <w:rFonts w:ascii="Arial" w:hAnsi="Arial" w:cs="Arial"/>
          <w:color w:val="000000"/>
          <w:sz w:val="22"/>
          <w:szCs w:val="22"/>
        </w:rPr>
        <w:t xml:space="preserve"> Court </w:t>
      </w:r>
      <w:r w:rsidRPr="00E47E49">
        <w:rPr>
          <w:rFonts w:ascii="Arial" w:hAnsi="Arial" w:cs="Arial"/>
          <w:sz w:val="22"/>
          <w:szCs w:val="22"/>
        </w:rPr>
        <w:t>pronounced its judgment</w:t>
      </w:r>
      <w:r w:rsidRPr="00E47E49">
        <w:rPr>
          <w:rFonts w:ascii="Arial" w:hAnsi="Arial" w:cs="Arial"/>
          <w:color w:val="000000"/>
          <w:sz w:val="22"/>
          <w:szCs w:val="22"/>
        </w:rPr>
        <w:t xml:space="preserve"> dismiss</w:t>
      </w:r>
      <w:r w:rsidRPr="00E47E49">
        <w:rPr>
          <w:rFonts w:ascii="Arial" w:hAnsi="Arial" w:cs="Arial"/>
          <w:sz w:val="22"/>
          <w:szCs w:val="22"/>
        </w:rPr>
        <w:t>ing</w:t>
      </w:r>
      <w:r w:rsidRPr="00E47E49">
        <w:rPr>
          <w:rFonts w:ascii="Arial" w:hAnsi="Arial" w:cs="Arial"/>
          <w:color w:val="000000"/>
          <w:sz w:val="22"/>
          <w:szCs w:val="22"/>
        </w:rPr>
        <w:t xml:space="preserve"> one of the cases </w:t>
      </w:r>
      <w:r w:rsidRPr="00E47E49">
        <w:rPr>
          <w:rFonts w:ascii="Arial" w:hAnsi="Arial" w:cs="Arial"/>
          <w:sz w:val="22"/>
          <w:szCs w:val="22"/>
        </w:rPr>
        <w:t>with</w:t>
      </w:r>
      <w:r w:rsidRPr="00E47E49">
        <w:rPr>
          <w:rFonts w:ascii="Arial" w:hAnsi="Arial" w:cs="Arial"/>
          <w:color w:val="000000"/>
          <w:sz w:val="22"/>
          <w:szCs w:val="22"/>
        </w:rPr>
        <w:t xml:space="preserve"> damag</w:t>
      </w:r>
      <w:r w:rsidRPr="00E47E49">
        <w:rPr>
          <w:rFonts w:ascii="Arial" w:hAnsi="Arial" w:cs="Arial"/>
          <w:sz w:val="22"/>
          <w:szCs w:val="22"/>
        </w:rPr>
        <w:t>es</w:t>
      </w:r>
      <w:r w:rsidRPr="00E47E49">
        <w:rPr>
          <w:rFonts w:ascii="Arial" w:hAnsi="Arial" w:cs="Arial"/>
          <w:color w:val="000000"/>
          <w:sz w:val="22"/>
          <w:szCs w:val="22"/>
        </w:rPr>
        <w:t xml:space="preserve"> of totaling Baht 20 million.</w:t>
      </w:r>
      <w:r w:rsidR="008062DF">
        <w:rPr>
          <w:rFonts w:ascii="Arial" w:hAnsi="Arial" w:cs="Arial"/>
          <w:color w:val="000000"/>
          <w:sz w:val="22"/>
          <w:szCs w:val="22"/>
        </w:rPr>
        <w:t xml:space="preserve"> The plaintiff did not submit an appeal to the Court within the appeal period specified by the Court. As a result, this case was terminated.</w:t>
      </w:r>
    </w:p>
    <w:p w:rsidR="0000576E" w:rsidRDefault="0000576E" w:rsidP="0000576E">
      <w:pPr>
        <w:spacing w:before="120" w:after="120" w:line="380" w:lineRule="exact"/>
        <w:ind w:left="540"/>
        <w:jc w:val="thaiDistribute"/>
        <w:rPr>
          <w:rFonts w:ascii="Arial" w:hAnsi="Arial" w:cs="Arial"/>
          <w:color w:val="000000"/>
          <w:sz w:val="22"/>
          <w:szCs w:val="22"/>
        </w:rPr>
      </w:pPr>
      <w:r w:rsidRPr="00E47E49">
        <w:rPr>
          <w:rFonts w:ascii="Arial" w:hAnsi="Arial" w:cs="Arial"/>
          <w:sz w:val="22"/>
          <w:szCs w:val="22"/>
        </w:rPr>
        <w:t>O</w:t>
      </w:r>
      <w:r w:rsidRPr="00E47E49">
        <w:rPr>
          <w:rFonts w:ascii="Arial" w:hAnsi="Arial" w:cs="Arial"/>
          <w:color w:val="000000"/>
          <w:sz w:val="22"/>
          <w:szCs w:val="22"/>
        </w:rPr>
        <w:t>ther cases with damages of totaling Baht 202 million</w:t>
      </w:r>
      <w:r w:rsidRPr="00E47E49">
        <w:rPr>
          <w:rFonts w:ascii="Arial" w:hAnsi="Arial" w:cs="Arial"/>
          <w:sz w:val="22"/>
          <w:szCs w:val="22"/>
        </w:rPr>
        <w:t xml:space="preserve"> are in the process of</w:t>
      </w:r>
      <w:r w:rsidRPr="00E47E49">
        <w:rPr>
          <w:rFonts w:ascii="Arial" w:hAnsi="Arial" w:cs="Arial"/>
          <w:color w:val="000000"/>
          <w:sz w:val="22"/>
          <w:szCs w:val="22"/>
        </w:rPr>
        <w:t xml:space="preserve"> </w:t>
      </w:r>
      <w:r w:rsidRPr="00E47E49">
        <w:rPr>
          <w:rFonts w:ascii="Arial" w:hAnsi="Arial" w:cs="Arial"/>
          <w:sz w:val="22"/>
          <w:szCs w:val="22"/>
        </w:rPr>
        <w:t xml:space="preserve">the </w:t>
      </w:r>
      <w:r w:rsidRPr="00E47E49">
        <w:rPr>
          <w:rFonts w:ascii="Arial" w:hAnsi="Arial" w:cs="Arial"/>
          <w:color w:val="000000"/>
          <w:sz w:val="22"/>
          <w:szCs w:val="22"/>
        </w:rPr>
        <w:t>taking of evidence</w:t>
      </w:r>
      <w:r w:rsidRPr="00E47E49">
        <w:rPr>
          <w:rFonts w:ascii="Arial" w:hAnsi="Arial" w:cs="Arial"/>
          <w:sz w:val="22"/>
          <w:szCs w:val="22"/>
        </w:rPr>
        <w:t>.</w:t>
      </w:r>
      <w:r w:rsidRPr="00E47E49">
        <w:rPr>
          <w:rFonts w:ascii="Arial" w:hAnsi="Arial" w:cs="Arial"/>
          <w:color w:val="000000"/>
          <w:sz w:val="22"/>
          <w:szCs w:val="22"/>
        </w:rPr>
        <w:t xml:space="preserve"> The management believes </w:t>
      </w:r>
      <w:r w:rsidRPr="00E47E49">
        <w:rPr>
          <w:rFonts w:ascii="Arial" w:hAnsi="Arial" w:cs="Arial"/>
          <w:sz w:val="22"/>
          <w:szCs w:val="22"/>
        </w:rPr>
        <w:t>no loss arising from these cases will affect the Company</w:t>
      </w:r>
      <w:r w:rsidRPr="00E47E49">
        <w:rPr>
          <w:rFonts w:ascii="Arial" w:hAnsi="Arial" w:cs="Arial"/>
          <w:color w:val="000000"/>
          <w:sz w:val="22"/>
          <w:szCs w:val="22"/>
        </w:rPr>
        <w:t>.</w:t>
      </w:r>
    </w:p>
    <w:p w:rsidR="0059384D" w:rsidRPr="0059384D" w:rsidRDefault="0059384D" w:rsidP="0059384D">
      <w:pPr>
        <w:spacing w:before="120" w:after="120" w:line="380" w:lineRule="exact"/>
        <w:ind w:left="540"/>
        <w:jc w:val="thaiDistribute"/>
        <w:rPr>
          <w:rFonts w:ascii="Arial" w:hAnsi="Arial" w:cs="Arial"/>
          <w:color w:val="000000"/>
          <w:sz w:val="22"/>
          <w:szCs w:val="22"/>
        </w:rPr>
      </w:pPr>
      <w:r w:rsidRPr="0059384D">
        <w:rPr>
          <w:rFonts w:ascii="Arial" w:hAnsi="Arial" w:cs="Arial"/>
          <w:color w:val="000000"/>
          <w:sz w:val="22"/>
          <w:szCs w:val="22"/>
        </w:rPr>
        <w:t xml:space="preserve">Moreover, on 27 May 2020 and 18 June 2020, the Company was sued in a </w:t>
      </w:r>
      <w:r w:rsidR="008062DF">
        <w:rPr>
          <w:rFonts w:ascii="Arial" w:hAnsi="Arial" w:cs="Arial"/>
          <w:color w:val="000000"/>
          <w:sz w:val="22"/>
          <w:szCs w:val="22"/>
        </w:rPr>
        <w:t>civil</w:t>
      </w:r>
      <w:r w:rsidRPr="0059384D">
        <w:rPr>
          <w:rFonts w:ascii="Arial" w:hAnsi="Arial" w:cs="Arial"/>
          <w:color w:val="000000"/>
          <w:sz w:val="22"/>
          <w:szCs w:val="22"/>
        </w:rPr>
        <w:t xml:space="preserve"> suit and was demanded that it shares responsibility with other juristic persons, with damages of totaling Baht 29 million. Currently, the cases are in the process of the taking of evidence. The management believes no loss arising from these cases will affect the Company.</w:t>
      </w:r>
    </w:p>
    <w:p w:rsidR="000508CA" w:rsidRPr="00E47E49" w:rsidRDefault="00BA0802" w:rsidP="003E2D65">
      <w:pPr>
        <w:spacing w:before="120" w:after="120" w:line="380" w:lineRule="exact"/>
        <w:ind w:left="540" w:hanging="540"/>
        <w:jc w:val="both"/>
        <w:rPr>
          <w:rFonts w:ascii="Arial" w:hAnsi="Arial"/>
          <w:sz w:val="22"/>
          <w:szCs w:val="22"/>
        </w:rPr>
      </w:pPr>
      <w:r>
        <w:rPr>
          <w:rFonts w:ascii="Arial" w:hAnsi="Arial"/>
          <w:b/>
          <w:bCs/>
          <w:sz w:val="22"/>
          <w:szCs w:val="22"/>
        </w:rPr>
        <w:t>35</w:t>
      </w:r>
      <w:r w:rsidR="000508CA" w:rsidRPr="00E47E49">
        <w:rPr>
          <w:rFonts w:ascii="Arial" w:hAnsi="Arial"/>
          <w:b/>
          <w:bCs/>
          <w:sz w:val="22"/>
          <w:szCs w:val="22"/>
        </w:rPr>
        <w:t>.</w:t>
      </w:r>
      <w:r w:rsidR="000508CA" w:rsidRPr="00E47E49">
        <w:rPr>
          <w:rFonts w:ascii="Arial" w:hAnsi="Arial"/>
          <w:b/>
          <w:bCs/>
          <w:sz w:val="22"/>
          <w:szCs w:val="22"/>
        </w:rPr>
        <w:tab/>
        <w:t>Segment information</w:t>
      </w:r>
    </w:p>
    <w:p w:rsidR="00B82285" w:rsidRPr="00E47E49" w:rsidRDefault="00B82285" w:rsidP="003E2D65">
      <w:pPr>
        <w:spacing w:before="120" w:after="120" w:line="380" w:lineRule="exact"/>
        <w:ind w:left="540"/>
        <w:jc w:val="thaiDistribute"/>
        <w:rPr>
          <w:rFonts w:ascii="Arial" w:hAnsi="Arial" w:cs="Arial"/>
          <w:color w:val="000000"/>
          <w:sz w:val="22"/>
          <w:szCs w:val="22"/>
        </w:rPr>
      </w:pPr>
      <w:r w:rsidRPr="00E47E49">
        <w:rPr>
          <w:rFonts w:ascii="Arial" w:hAnsi="Arial" w:cs="Arial"/>
          <w:color w:val="000000"/>
          <w:sz w:val="22"/>
          <w:szCs w:val="22"/>
        </w:rPr>
        <w:t xml:space="preserve">Operating segment information is reported in a manner consistent with the internal reports that are regularly reviewed by the chief operating decision maker </w:t>
      </w:r>
      <w:r w:rsidRPr="00E47E49">
        <w:rPr>
          <w:rFonts w:ascii="Arial" w:hAnsi="Arial"/>
          <w:color w:val="000000"/>
          <w:sz w:val="22"/>
          <w:szCs w:val="22"/>
        </w:rPr>
        <w:t xml:space="preserve">in order to make decisions about the allocation of resources to the segment and assess its performance. </w:t>
      </w:r>
    </w:p>
    <w:p w:rsidR="00B82285" w:rsidRPr="00E47E49" w:rsidRDefault="00B82285" w:rsidP="003E2D65">
      <w:pPr>
        <w:spacing w:before="120" w:after="120" w:line="380" w:lineRule="exact"/>
        <w:ind w:left="540"/>
        <w:jc w:val="thaiDistribute"/>
        <w:rPr>
          <w:rFonts w:ascii="Arial" w:hAnsi="Arial" w:cs="Arial"/>
          <w:b/>
          <w:bCs/>
          <w:color w:val="8E93A4"/>
          <w:sz w:val="22"/>
          <w:szCs w:val="22"/>
        </w:rPr>
      </w:pPr>
      <w:r w:rsidRPr="00E47E49">
        <w:rPr>
          <w:rFonts w:ascii="Arial" w:hAnsi="Arial" w:cs="Arial"/>
          <w:color w:val="000000"/>
          <w:sz w:val="22"/>
          <w:szCs w:val="22"/>
        </w:rPr>
        <w:lastRenderedPageBreak/>
        <w:t xml:space="preserve">For management purposes, the Company </w:t>
      </w:r>
      <w:r w:rsidR="00A448BF" w:rsidRPr="00E47E49">
        <w:rPr>
          <w:rFonts w:ascii="Arial" w:hAnsi="Arial" w:cs="Arial"/>
          <w:color w:val="000000"/>
          <w:sz w:val="22"/>
          <w:szCs w:val="22"/>
        </w:rPr>
        <w:t xml:space="preserve">is </w:t>
      </w:r>
      <w:proofErr w:type="spellStart"/>
      <w:r w:rsidR="00D469DF" w:rsidRPr="00E47E49">
        <w:rPr>
          <w:rFonts w:ascii="Arial" w:hAnsi="Arial" w:cs="Arial"/>
          <w:color w:val="000000"/>
          <w:sz w:val="22"/>
          <w:szCs w:val="22"/>
        </w:rPr>
        <w:t>o</w:t>
      </w:r>
      <w:r w:rsidR="00977712" w:rsidRPr="00E47E49">
        <w:rPr>
          <w:rFonts w:ascii="Arial" w:hAnsi="Arial" w:cs="Arial"/>
          <w:color w:val="000000"/>
          <w:sz w:val="22"/>
          <w:szCs w:val="22"/>
        </w:rPr>
        <w:t>rgani</w:t>
      </w:r>
      <w:r w:rsidR="009D5559" w:rsidRPr="00E47E49">
        <w:rPr>
          <w:rFonts w:ascii="Arial" w:hAnsi="Arial" w:cs="Arial"/>
          <w:color w:val="000000"/>
          <w:sz w:val="22"/>
          <w:szCs w:val="22"/>
        </w:rPr>
        <w:t>s</w:t>
      </w:r>
      <w:r w:rsidR="00977712" w:rsidRPr="00E47E49">
        <w:rPr>
          <w:rFonts w:ascii="Arial" w:hAnsi="Arial" w:cs="Arial"/>
          <w:color w:val="000000"/>
          <w:sz w:val="22"/>
          <w:szCs w:val="22"/>
        </w:rPr>
        <w:t>ed</w:t>
      </w:r>
      <w:proofErr w:type="spellEnd"/>
      <w:r w:rsidRPr="00E47E49">
        <w:rPr>
          <w:rFonts w:ascii="Arial" w:hAnsi="Arial" w:cs="Arial"/>
          <w:color w:val="000000"/>
          <w:sz w:val="22"/>
          <w:szCs w:val="22"/>
        </w:rPr>
        <w:t xml:space="preserve"> into business units based on its products and services and have the following </w:t>
      </w:r>
      <w:r w:rsidR="008D3814" w:rsidRPr="00E47E49">
        <w:rPr>
          <w:rFonts w:ascii="Arial" w:hAnsi="Arial" w:cs="Arial"/>
          <w:color w:val="000000"/>
          <w:sz w:val="22"/>
          <w:szCs w:val="22"/>
        </w:rPr>
        <w:t>two</w:t>
      </w:r>
      <w:r w:rsidRPr="00E47E49">
        <w:rPr>
          <w:rFonts w:ascii="Arial" w:hAnsi="Arial" w:cs="Arial"/>
          <w:color w:val="000000"/>
          <w:sz w:val="22"/>
          <w:szCs w:val="22"/>
        </w:rPr>
        <w:t xml:space="preserve"> reportable segments:</w:t>
      </w:r>
    </w:p>
    <w:p w:rsidR="00B82285" w:rsidRPr="00E47E49"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E47E49">
        <w:rPr>
          <w:rFonts w:ascii="Arial" w:hAnsi="Arial" w:cs="Arial"/>
          <w:color w:val="000000"/>
          <w:sz w:val="22"/>
          <w:szCs w:val="22"/>
        </w:rPr>
        <w:t>-</w:t>
      </w:r>
      <w:r w:rsidRPr="00E47E49">
        <w:rPr>
          <w:rFonts w:ascii="Arial" w:hAnsi="Arial" w:cs="Arial"/>
          <w:color w:val="000000"/>
          <w:sz w:val="22"/>
          <w:szCs w:val="22"/>
        </w:rPr>
        <w:tab/>
        <w:t>The securities and derivatives brokerage segment, which provides brokering services for both local and foreign investors</w:t>
      </w:r>
    </w:p>
    <w:p w:rsidR="00B82285" w:rsidRPr="00E47E49"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E47E49">
        <w:rPr>
          <w:rFonts w:ascii="Arial" w:hAnsi="Arial" w:cs="Arial"/>
          <w:color w:val="000000"/>
          <w:sz w:val="22"/>
          <w:szCs w:val="22"/>
        </w:rPr>
        <w:t>-</w:t>
      </w:r>
      <w:r w:rsidRPr="00E47E49">
        <w:rPr>
          <w:rFonts w:ascii="Arial" w:hAnsi="Arial" w:cs="Arial"/>
          <w:color w:val="000000"/>
          <w:sz w:val="22"/>
          <w:szCs w:val="22"/>
        </w:rPr>
        <w:tab/>
        <w:t>The investment banking segment, which provides financial advisory services and underwriting services</w:t>
      </w:r>
    </w:p>
    <w:p w:rsidR="00B82285" w:rsidRPr="00E47E49" w:rsidRDefault="00B82285" w:rsidP="003E2D65">
      <w:pPr>
        <w:spacing w:before="120" w:after="120" w:line="380" w:lineRule="exact"/>
        <w:ind w:left="540"/>
        <w:jc w:val="thaiDistribute"/>
        <w:rPr>
          <w:rFonts w:ascii="Arial" w:hAnsi="Arial"/>
          <w:color w:val="000000"/>
          <w:sz w:val="22"/>
          <w:szCs w:val="22"/>
        </w:rPr>
      </w:pPr>
      <w:r w:rsidRPr="00E47E49">
        <w:rPr>
          <w:rFonts w:ascii="Arial" w:hAnsi="Arial" w:cs="Arial"/>
          <w:color w:val="000000"/>
          <w:sz w:val="22"/>
          <w:szCs w:val="22"/>
        </w:rPr>
        <w:t xml:space="preserve">The Company </w:t>
      </w:r>
      <w:r w:rsidR="00A448BF" w:rsidRPr="00E47E49">
        <w:rPr>
          <w:rFonts w:ascii="Arial" w:hAnsi="Arial" w:cs="Arial"/>
          <w:color w:val="000000"/>
          <w:sz w:val="22"/>
          <w:szCs w:val="22"/>
        </w:rPr>
        <w:t>has</w:t>
      </w:r>
      <w:r w:rsidRPr="00E47E49">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E47E49">
        <w:rPr>
          <w:rFonts w:ascii="Arial" w:hAnsi="Arial" w:hint="cs"/>
          <w:color w:val="000000"/>
          <w:sz w:val="22"/>
          <w:szCs w:val="22"/>
          <w:cs/>
        </w:rPr>
        <w:t xml:space="preserve"> </w:t>
      </w:r>
      <w:r w:rsidRPr="00E47E49">
        <w:rPr>
          <w:rFonts w:ascii="Arial" w:hAnsi="Arial"/>
          <w:color w:val="000000"/>
          <w:sz w:val="22"/>
          <w:szCs w:val="22"/>
        </w:rPr>
        <w:t xml:space="preserve"> </w:t>
      </w:r>
    </w:p>
    <w:p w:rsidR="00B82285" w:rsidRPr="00E47E49" w:rsidRDefault="00B82285" w:rsidP="003E2D65">
      <w:pPr>
        <w:spacing w:before="120" w:after="120" w:line="380" w:lineRule="exact"/>
        <w:ind w:left="540"/>
        <w:jc w:val="thaiDistribute"/>
        <w:rPr>
          <w:b/>
          <w:bCs/>
          <w:sz w:val="22"/>
          <w:szCs w:val="22"/>
        </w:rPr>
      </w:pPr>
      <w:r w:rsidRPr="00E47E4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E47E49">
        <w:rPr>
          <w:rFonts w:ascii="Arial" w:hAnsi="Arial" w:cs="Arial"/>
          <w:color w:val="000000"/>
          <w:sz w:val="22"/>
          <w:szCs w:val="22"/>
        </w:rPr>
        <w:t xml:space="preserve">total assets </w:t>
      </w:r>
      <w:r w:rsidRPr="00E47E49">
        <w:rPr>
          <w:rFonts w:ascii="Arial" w:hAnsi="Arial" w:cs="Arial"/>
          <w:color w:val="000000"/>
          <w:sz w:val="22"/>
          <w:szCs w:val="22"/>
        </w:rPr>
        <w:t>on a basis consistent with that used to measure operating profit or loss</w:t>
      </w:r>
      <w:r w:rsidR="002866F5" w:rsidRPr="00E47E49">
        <w:rPr>
          <w:rFonts w:ascii="Arial" w:hAnsi="Arial" w:cs="Arial"/>
          <w:color w:val="000000"/>
          <w:sz w:val="22"/>
          <w:szCs w:val="22"/>
        </w:rPr>
        <w:t xml:space="preserve"> and total assets</w:t>
      </w:r>
      <w:r w:rsidRPr="00E47E49">
        <w:rPr>
          <w:rFonts w:ascii="Arial" w:hAnsi="Arial" w:cs="Arial"/>
          <w:color w:val="000000"/>
          <w:sz w:val="22"/>
          <w:szCs w:val="22"/>
        </w:rPr>
        <w:t xml:space="preserve"> in the financial statements. However, income taxes of </w:t>
      </w:r>
      <w:r w:rsidR="00A448BF" w:rsidRPr="00E47E49">
        <w:rPr>
          <w:rFonts w:ascii="Arial" w:hAnsi="Arial" w:cs="Arial"/>
          <w:color w:val="000000"/>
          <w:sz w:val="22"/>
          <w:szCs w:val="22"/>
        </w:rPr>
        <w:t xml:space="preserve">the Company </w:t>
      </w:r>
      <w:proofErr w:type="gramStart"/>
      <w:r w:rsidR="00A448BF" w:rsidRPr="00E47E49">
        <w:rPr>
          <w:rFonts w:ascii="Arial" w:hAnsi="Arial" w:cs="Arial"/>
          <w:color w:val="000000"/>
          <w:sz w:val="22"/>
          <w:szCs w:val="22"/>
        </w:rPr>
        <w:t>is</w:t>
      </w:r>
      <w:proofErr w:type="gramEnd"/>
      <w:r w:rsidRPr="00E47E49">
        <w:rPr>
          <w:rFonts w:ascii="Arial" w:hAnsi="Arial" w:cs="Arial"/>
          <w:color w:val="000000"/>
          <w:sz w:val="22"/>
          <w:szCs w:val="22"/>
        </w:rPr>
        <w:t xml:space="preserve"> managed on a Group basis and are not allocated to operating segments.</w:t>
      </w:r>
    </w:p>
    <w:p w:rsidR="00B82285" w:rsidRPr="00E47E49"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E47E49">
        <w:rPr>
          <w:rFonts w:ascii="Arial" w:hAnsi="Arial" w:cs="Arial"/>
          <w:color w:val="000000"/>
          <w:sz w:val="22"/>
          <w:szCs w:val="22"/>
        </w:rPr>
        <w:tab/>
      </w:r>
      <w:r w:rsidR="002F7EEF" w:rsidRPr="00E47E49">
        <w:rPr>
          <w:rFonts w:ascii="Arial" w:hAnsi="Arial" w:cs="Arial"/>
          <w:color w:val="000000"/>
          <w:sz w:val="22"/>
          <w:szCs w:val="22"/>
        </w:rPr>
        <w:t>The basis of accounting for any transactions between reportable segments is consistent with that for third party transactions.</w:t>
      </w:r>
    </w:p>
    <w:p w:rsidR="00B82285" w:rsidRPr="00E47E49" w:rsidRDefault="00C85C2F" w:rsidP="003E2D65">
      <w:pPr>
        <w:tabs>
          <w:tab w:val="left" w:pos="2160"/>
        </w:tabs>
        <w:spacing w:before="120" w:after="120" w:line="380" w:lineRule="exact"/>
        <w:ind w:left="547" w:hanging="547"/>
        <w:jc w:val="thaiDistribute"/>
        <w:rPr>
          <w:rFonts w:ascii="Arial" w:hAnsi="Arial"/>
          <w:sz w:val="22"/>
          <w:szCs w:val="22"/>
        </w:rPr>
      </w:pPr>
      <w:r w:rsidRPr="00E47E49">
        <w:rPr>
          <w:rFonts w:ascii="Arial" w:hAnsi="Arial"/>
          <w:sz w:val="22"/>
          <w:szCs w:val="22"/>
        </w:rPr>
        <w:tab/>
      </w:r>
      <w:r w:rsidR="00B07AF9" w:rsidRPr="00E47E49">
        <w:rPr>
          <w:rFonts w:ascii="Arial" w:hAnsi="Arial"/>
          <w:sz w:val="22"/>
          <w:szCs w:val="22"/>
        </w:rPr>
        <w:t>The following table presents revenue and profit information regarding the Company’s operating segments for</w:t>
      </w:r>
      <w:r w:rsidR="00B82285" w:rsidRPr="00E47E49">
        <w:rPr>
          <w:rFonts w:ascii="Arial" w:hAnsi="Arial" w:cs="Arial"/>
          <w:sz w:val="22"/>
          <w:szCs w:val="22"/>
        </w:rPr>
        <w:t xml:space="preserve"> the </w:t>
      </w:r>
      <w:r w:rsidR="00E05415" w:rsidRPr="00E47E49">
        <w:rPr>
          <w:rFonts w:ascii="Arial" w:hAnsi="Arial" w:cs="Arial"/>
          <w:sz w:val="22"/>
          <w:szCs w:val="22"/>
        </w:rPr>
        <w:t xml:space="preserve">years ended </w:t>
      </w:r>
      <w:r w:rsidR="00BA0802">
        <w:rPr>
          <w:rFonts w:ascii="Arial" w:hAnsi="Arial" w:cs="Arial"/>
          <w:sz w:val="22"/>
          <w:szCs w:val="22"/>
        </w:rPr>
        <w:t>30 June</w:t>
      </w:r>
      <w:r w:rsidR="00E05415" w:rsidRPr="00E47E49">
        <w:rPr>
          <w:rFonts w:ascii="Arial" w:hAnsi="Arial" w:cs="Arial"/>
          <w:sz w:val="22"/>
          <w:szCs w:val="22"/>
        </w:rPr>
        <w:t xml:space="preserve"> </w:t>
      </w:r>
      <w:r w:rsidR="001120B6" w:rsidRPr="00E47E49">
        <w:rPr>
          <w:rFonts w:ascii="Arial" w:hAnsi="Arial" w:cs="Arial"/>
          <w:sz w:val="22"/>
          <w:szCs w:val="22"/>
        </w:rPr>
        <w:t>2020</w:t>
      </w:r>
      <w:r w:rsidR="00E05415" w:rsidRPr="00E47E49">
        <w:rPr>
          <w:rFonts w:ascii="Arial" w:hAnsi="Arial" w:cs="Arial"/>
          <w:sz w:val="22"/>
          <w:szCs w:val="22"/>
        </w:rPr>
        <w:t xml:space="preserve"> and </w:t>
      </w:r>
      <w:r w:rsidR="001120B6" w:rsidRPr="00E47E49">
        <w:rPr>
          <w:rFonts w:ascii="Arial" w:hAnsi="Arial" w:cs="Arial"/>
          <w:sz w:val="22"/>
          <w:szCs w:val="22"/>
        </w:rPr>
        <w:t>2019</w:t>
      </w:r>
      <w:r w:rsidR="00B07AF9" w:rsidRPr="00E47E49">
        <w:rPr>
          <w:rFonts w:ascii="Arial" w:hAnsi="Arial"/>
          <w:sz w:val="22"/>
          <w:szCs w:val="22"/>
        </w:rPr>
        <w:t>:</w:t>
      </w:r>
    </w:p>
    <w:p w:rsidR="00B82285" w:rsidRPr="00E47E49" w:rsidRDefault="00B82285" w:rsidP="00E45487">
      <w:pPr>
        <w:tabs>
          <w:tab w:val="left" w:pos="900"/>
        </w:tabs>
        <w:spacing w:after="120" w:line="380" w:lineRule="exact"/>
        <w:ind w:left="360" w:right="29"/>
        <w:jc w:val="right"/>
        <w:rPr>
          <w:rFonts w:ascii="Arial" w:hAnsi="Arial" w:cs="Arial"/>
          <w:sz w:val="14"/>
          <w:szCs w:val="14"/>
        </w:rPr>
      </w:pPr>
      <w:r w:rsidRPr="00E47E49">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BA0802" w:rsidRPr="00E47E49" w:rsidTr="00BA0802">
        <w:tc>
          <w:tcPr>
            <w:tcW w:w="2592" w:type="dxa"/>
          </w:tcPr>
          <w:p w:rsidR="00BA0802" w:rsidRPr="00E47E49" w:rsidRDefault="00BA0802" w:rsidP="00BA0802">
            <w:pPr>
              <w:spacing w:line="240" w:lineRule="exact"/>
              <w:ind w:right="-43"/>
              <w:jc w:val="thaiDistribute"/>
              <w:rPr>
                <w:rFonts w:ascii="Arial" w:hAnsi="Arial" w:cs="Arial"/>
                <w:sz w:val="14"/>
                <w:szCs w:val="14"/>
              </w:rPr>
            </w:pPr>
          </w:p>
        </w:tc>
        <w:tc>
          <w:tcPr>
            <w:tcW w:w="6393" w:type="dxa"/>
            <w:gridSpan w:val="8"/>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For the six-month period</w:t>
            </w:r>
            <w:r w:rsidR="008062DF">
              <w:rPr>
                <w:rFonts w:ascii="Arial" w:hAnsi="Arial" w:cs="Arial"/>
                <w:sz w:val="14"/>
                <w:szCs w:val="14"/>
              </w:rPr>
              <w:t>s</w:t>
            </w:r>
            <w:r>
              <w:rPr>
                <w:rFonts w:ascii="Arial" w:hAnsi="Arial" w:cs="Arial"/>
                <w:sz w:val="14"/>
                <w:szCs w:val="14"/>
              </w:rPr>
              <w:t xml:space="preserve"> ended 30 June</w:t>
            </w:r>
          </w:p>
        </w:tc>
      </w:tr>
      <w:tr w:rsidR="00BA0802" w:rsidRPr="00E47E49" w:rsidTr="00BA0802">
        <w:tc>
          <w:tcPr>
            <w:tcW w:w="2592" w:type="dxa"/>
          </w:tcPr>
          <w:p w:rsidR="00BA0802" w:rsidRPr="00E47E49" w:rsidRDefault="00BA0802" w:rsidP="00BA0802">
            <w:pPr>
              <w:spacing w:line="240" w:lineRule="exact"/>
              <w:ind w:right="-43"/>
              <w:jc w:val="thaiDistribute"/>
              <w:rPr>
                <w:rFonts w:ascii="Arial" w:hAnsi="Arial" w:cs="Arial"/>
                <w:sz w:val="14"/>
                <w:szCs w:val="14"/>
              </w:rPr>
            </w:pPr>
          </w:p>
        </w:tc>
        <w:tc>
          <w:tcPr>
            <w:tcW w:w="1533" w:type="dxa"/>
            <w:gridSpan w:val="2"/>
          </w:tcPr>
          <w:p w:rsidR="00BA0802" w:rsidRPr="00E47E49" w:rsidRDefault="00BA0802" w:rsidP="00BA0802">
            <w:pPr>
              <w:spacing w:line="240" w:lineRule="exact"/>
              <w:ind w:left="-108" w:right="-108"/>
              <w:jc w:val="center"/>
              <w:rPr>
                <w:rFonts w:ascii="Arial" w:hAnsi="Arial" w:cs="Arial"/>
                <w:sz w:val="14"/>
                <w:szCs w:val="14"/>
              </w:rPr>
            </w:pPr>
            <w:r w:rsidRPr="00E47E49">
              <w:rPr>
                <w:rFonts w:ascii="Arial" w:hAnsi="Arial" w:cs="Arial"/>
                <w:sz w:val="14"/>
                <w:szCs w:val="14"/>
              </w:rPr>
              <w:t>Securities and</w:t>
            </w:r>
          </w:p>
        </w:tc>
        <w:tc>
          <w:tcPr>
            <w:tcW w:w="1530" w:type="dxa"/>
            <w:gridSpan w:val="2"/>
          </w:tcPr>
          <w:p w:rsidR="00BA0802" w:rsidRPr="00E47E49" w:rsidRDefault="00BA0802" w:rsidP="00BA0802">
            <w:pPr>
              <w:spacing w:line="240" w:lineRule="exact"/>
              <w:ind w:right="-43"/>
              <w:jc w:val="center"/>
              <w:rPr>
                <w:rFonts w:ascii="Arial" w:hAnsi="Arial" w:cs="Arial"/>
                <w:sz w:val="14"/>
                <w:szCs w:val="14"/>
              </w:rPr>
            </w:pPr>
            <w:r w:rsidRPr="00E47E49">
              <w:rPr>
                <w:rFonts w:ascii="Arial" w:hAnsi="Arial" w:cs="Arial"/>
                <w:sz w:val="14"/>
                <w:szCs w:val="14"/>
              </w:rPr>
              <w:t>Investment</w:t>
            </w:r>
          </w:p>
        </w:tc>
        <w:tc>
          <w:tcPr>
            <w:tcW w:w="1620" w:type="dxa"/>
            <w:gridSpan w:val="2"/>
          </w:tcPr>
          <w:p w:rsidR="00BA0802" w:rsidRPr="00E47E49" w:rsidRDefault="00BA0802" w:rsidP="00BA0802">
            <w:pPr>
              <w:spacing w:line="240" w:lineRule="exact"/>
              <w:ind w:right="-43"/>
              <w:rPr>
                <w:rFonts w:ascii="Arial" w:hAnsi="Arial" w:cs="Arial"/>
                <w:sz w:val="14"/>
                <w:szCs w:val="14"/>
                <w:u w:val="single"/>
              </w:rPr>
            </w:pPr>
          </w:p>
        </w:tc>
        <w:tc>
          <w:tcPr>
            <w:tcW w:w="1710" w:type="dxa"/>
            <w:gridSpan w:val="2"/>
          </w:tcPr>
          <w:p w:rsidR="00BA0802" w:rsidRPr="00E47E49" w:rsidRDefault="00BA0802" w:rsidP="00BA0802">
            <w:pPr>
              <w:spacing w:line="240" w:lineRule="exact"/>
              <w:ind w:right="-43"/>
              <w:jc w:val="center"/>
              <w:rPr>
                <w:rFonts w:ascii="Arial" w:hAnsi="Arial" w:cs="Arial"/>
                <w:sz w:val="14"/>
                <w:szCs w:val="14"/>
                <w:u w:val="single"/>
              </w:rPr>
            </w:pPr>
          </w:p>
        </w:tc>
      </w:tr>
      <w:tr w:rsidR="00BA0802" w:rsidRPr="00E47E49" w:rsidTr="00BA0802">
        <w:tc>
          <w:tcPr>
            <w:tcW w:w="2592" w:type="dxa"/>
          </w:tcPr>
          <w:p w:rsidR="00BA0802" w:rsidRPr="00E47E49" w:rsidRDefault="00BA0802" w:rsidP="00BA0802">
            <w:pPr>
              <w:spacing w:line="240" w:lineRule="exact"/>
              <w:ind w:right="-43"/>
              <w:jc w:val="thaiDistribute"/>
              <w:rPr>
                <w:rFonts w:ascii="Arial" w:hAnsi="Arial" w:cs="Arial"/>
                <w:sz w:val="14"/>
                <w:szCs w:val="14"/>
              </w:rPr>
            </w:pPr>
          </w:p>
        </w:tc>
        <w:tc>
          <w:tcPr>
            <w:tcW w:w="1533" w:type="dxa"/>
            <w:gridSpan w:val="2"/>
          </w:tcPr>
          <w:p w:rsidR="00BA0802" w:rsidRPr="00E47E49" w:rsidRDefault="00BA0802" w:rsidP="00BA0802">
            <w:pPr>
              <w:spacing w:line="240" w:lineRule="exact"/>
              <w:ind w:left="-108" w:right="-108"/>
              <w:jc w:val="center"/>
              <w:rPr>
                <w:rFonts w:ascii="Arial" w:hAnsi="Arial" w:cs="Arial"/>
                <w:sz w:val="14"/>
                <w:szCs w:val="14"/>
              </w:rPr>
            </w:pPr>
            <w:r w:rsidRPr="00E47E49">
              <w:rPr>
                <w:rFonts w:ascii="Arial" w:hAnsi="Arial" w:cs="Arial"/>
                <w:sz w:val="14"/>
                <w:szCs w:val="14"/>
              </w:rPr>
              <w:t>derivatives</w:t>
            </w:r>
          </w:p>
        </w:tc>
        <w:tc>
          <w:tcPr>
            <w:tcW w:w="1530" w:type="dxa"/>
            <w:gridSpan w:val="2"/>
          </w:tcPr>
          <w:p w:rsidR="00BA0802" w:rsidRPr="00E47E49" w:rsidRDefault="00BA0802" w:rsidP="00BA0802">
            <w:pPr>
              <w:spacing w:line="240" w:lineRule="exact"/>
              <w:ind w:right="-43"/>
              <w:jc w:val="center"/>
              <w:rPr>
                <w:rFonts w:ascii="Arial" w:hAnsi="Arial" w:cs="Arial"/>
                <w:sz w:val="14"/>
                <w:szCs w:val="14"/>
              </w:rPr>
            </w:pPr>
            <w:r w:rsidRPr="00E47E49">
              <w:rPr>
                <w:rFonts w:ascii="Arial" w:hAnsi="Arial" w:cs="Arial"/>
                <w:sz w:val="14"/>
                <w:szCs w:val="14"/>
              </w:rPr>
              <w:t>banking</w:t>
            </w:r>
          </w:p>
        </w:tc>
        <w:tc>
          <w:tcPr>
            <w:tcW w:w="1620" w:type="dxa"/>
            <w:gridSpan w:val="2"/>
          </w:tcPr>
          <w:p w:rsidR="00BA0802" w:rsidRPr="00E47E49" w:rsidRDefault="00BA0802" w:rsidP="00BA0802">
            <w:pPr>
              <w:spacing w:line="240" w:lineRule="exact"/>
              <w:ind w:right="-43"/>
              <w:jc w:val="center"/>
              <w:rPr>
                <w:rFonts w:ascii="Arial" w:hAnsi="Arial" w:cs="Arial"/>
                <w:sz w:val="14"/>
                <w:szCs w:val="14"/>
              </w:rPr>
            </w:pPr>
            <w:r w:rsidRPr="00E47E49">
              <w:rPr>
                <w:rFonts w:ascii="Arial" w:hAnsi="Arial" w:cs="Arial"/>
                <w:sz w:val="14"/>
                <w:szCs w:val="14"/>
              </w:rPr>
              <w:t>Other</w:t>
            </w:r>
          </w:p>
        </w:tc>
        <w:tc>
          <w:tcPr>
            <w:tcW w:w="1710" w:type="dxa"/>
            <w:gridSpan w:val="2"/>
          </w:tcPr>
          <w:p w:rsidR="00BA0802" w:rsidRPr="00E47E49" w:rsidRDefault="00BA0802" w:rsidP="00BA0802">
            <w:pPr>
              <w:spacing w:line="240" w:lineRule="exact"/>
              <w:ind w:right="-43"/>
              <w:jc w:val="center"/>
              <w:rPr>
                <w:rFonts w:ascii="Arial" w:hAnsi="Arial" w:cs="Arial"/>
                <w:sz w:val="14"/>
                <w:szCs w:val="14"/>
                <w:u w:val="single"/>
              </w:rPr>
            </w:pPr>
          </w:p>
        </w:tc>
      </w:tr>
      <w:tr w:rsidR="00BA0802" w:rsidRPr="00E47E49" w:rsidTr="00BA0802">
        <w:tc>
          <w:tcPr>
            <w:tcW w:w="2592" w:type="dxa"/>
          </w:tcPr>
          <w:p w:rsidR="00BA0802" w:rsidRPr="00E47E49" w:rsidRDefault="00BA0802" w:rsidP="00BA0802">
            <w:pPr>
              <w:spacing w:line="240" w:lineRule="exact"/>
              <w:ind w:right="-43"/>
              <w:jc w:val="center"/>
              <w:rPr>
                <w:rFonts w:ascii="Arial" w:hAnsi="Arial" w:cs="Arial"/>
                <w:sz w:val="14"/>
                <w:szCs w:val="14"/>
              </w:rPr>
            </w:pPr>
          </w:p>
        </w:tc>
        <w:tc>
          <w:tcPr>
            <w:tcW w:w="1533" w:type="dxa"/>
            <w:gridSpan w:val="2"/>
          </w:tcPr>
          <w:p w:rsidR="00BA0802" w:rsidRPr="00E47E49" w:rsidRDefault="00BA0802" w:rsidP="00BA0802">
            <w:pPr>
              <w:pBdr>
                <w:bottom w:val="single" w:sz="4" w:space="1" w:color="auto"/>
              </w:pBdr>
              <w:spacing w:line="240" w:lineRule="exact"/>
              <w:ind w:right="-43"/>
              <w:jc w:val="center"/>
              <w:rPr>
                <w:rFonts w:ascii="Arial" w:hAnsi="Arial" w:cs="Arial"/>
                <w:sz w:val="14"/>
                <w:szCs w:val="14"/>
              </w:rPr>
            </w:pPr>
            <w:r w:rsidRPr="00E47E49">
              <w:rPr>
                <w:rFonts w:ascii="Arial" w:hAnsi="Arial" w:cs="Arial"/>
                <w:sz w:val="14"/>
                <w:szCs w:val="14"/>
              </w:rPr>
              <w:t>brokerage segment</w:t>
            </w:r>
          </w:p>
        </w:tc>
        <w:tc>
          <w:tcPr>
            <w:tcW w:w="1530" w:type="dxa"/>
            <w:gridSpan w:val="2"/>
          </w:tcPr>
          <w:p w:rsidR="00BA0802" w:rsidRPr="00E47E49" w:rsidRDefault="00BA0802" w:rsidP="00BA0802">
            <w:pPr>
              <w:pBdr>
                <w:bottom w:val="single" w:sz="4" w:space="1" w:color="auto"/>
              </w:pBdr>
              <w:spacing w:line="240" w:lineRule="exact"/>
              <w:ind w:right="-43"/>
              <w:jc w:val="center"/>
              <w:rPr>
                <w:rFonts w:ascii="Arial" w:hAnsi="Arial" w:cs="Arial"/>
                <w:sz w:val="14"/>
                <w:szCs w:val="14"/>
              </w:rPr>
            </w:pPr>
            <w:r w:rsidRPr="00E47E49">
              <w:rPr>
                <w:rFonts w:ascii="Arial" w:hAnsi="Arial" w:cs="Arial"/>
                <w:sz w:val="14"/>
                <w:szCs w:val="14"/>
              </w:rPr>
              <w:t>segment</w:t>
            </w:r>
          </w:p>
        </w:tc>
        <w:tc>
          <w:tcPr>
            <w:tcW w:w="1620" w:type="dxa"/>
            <w:gridSpan w:val="2"/>
          </w:tcPr>
          <w:p w:rsidR="00BA0802" w:rsidRPr="00E47E49" w:rsidRDefault="00BA0802" w:rsidP="00BA0802">
            <w:pPr>
              <w:pBdr>
                <w:bottom w:val="single" w:sz="4" w:space="1" w:color="auto"/>
              </w:pBdr>
              <w:tabs>
                <w:tab w:val="center" w:pos="498"/>
              </w:tabs>
              <w:spacing w:line="240" w:lineRule="exact"/>
              <w:ind w:right="-43"/>
              <w:jc w:val="center"/>
              <w:rPr>
                <w:rFonts w:ascii="Arial" w:hAnsi="Arial" w:cs="Arial"/>
                <w:sz w:val="14"/>
                <w:szCs w:val="14"/>
                <w:cs/>
              </w:rPr>
            </w:pPr>
            <w:r w:rsidRPr="00E47E49">
              <w:rPr>
                <w:rFonts w:ascii="Arial" w:hAnsi="Arial" w:cs="Arial"/>
                <w:sz w:val="14"/>
                <w:szCs w:val="14"/>
              </w:rPr>
              <w:t>segments</w:t>
            </w:r>
          </w:p>
        </w:tc>
        <w:tc>
          <w:tcPr>
            <w:tcW w:w="1710" w:type="dxa"/>
            <w:gridSpan w:val="2"/>
          </w:tcPr>
          <w:p w:rsidR="00BA0802" w:rsidRPr="00E47E49" w:rsidRDefault="00BA0802" w:rsidP="00BA0802">
            <w:pPr>
              <w:pBdr>
                <w:bottom w:val="single" w:sz="4" w:space="1" w:color="auto"/>
              </w:pBdr>
              <w:spacing w:line="240" w:lineRule="exact"/>
              <w:ind w:right="-43"/>
              <w:jc w:val="center"/>
              <w:rPr>
                <w:rFonts w:ascii="Arial" w:hAnsi="Arial" w:cs="Arial"/>
                <w:sz w:val="14"/>
                <w:szCs w:val="14"/>
              </w:rPr>
            </w:pPr>
            <w:r w:rsidRPr="00E47E49">
              <w:rPr>
                <w:rFonts w:ascii="Arial" w:hAnsi="Arial" w:cs="Arial"/>
                <w:sz w:val="14"/>
                <w:szCs w:val="14"/>
              </w:rPr>
              <w:t>Total</w:t>
            </w:r>
          </w:p>
        </w:tc>
      </w:tr>
      <w:tr w:rsidR="00BA0802" w:rsidRPr="00E47E49" w:rsidTr="00BA0802">
        <w:tc>
          <w:tcPr>
            <w:tcW w:w="2592" w:type="dxa"/>
          </w:tcPr>
          <w:p w:rsidR="00BA0802" w:rsidRPr="00E47E49" w:rsidRDefault="00BA0802" w:rsidP="00BA0802">
            <w:pPr>
              <w:spacing w:line="240" w:lineRule="exact"/>
              <w:ind w:right="-43"/>
              <w:jc w:val="thaiDistribute"/>
              <w:rPr>
                <w:rFonts w:ascii="Arial" w:hAnsi="Arial" w:cs="Arial"/>
                <w:sz w:val="14"/>
                <w:szCs w:val="14"/>
              </w:rPr>
            </w:pPr>
          </w:p>
        </w:tc>
        <w:tc>
          <w:tcPr>
            <w:tcW w:w="723"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2020</w:t>
            </w:r>
          </w:p>
        </w:tc>
        <w:tc>
          <w:tcPr>
            <w:tcW w:w="810"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2019</w:t>
            </w:r>
          </w:p>
        </w:tc>
        <w:tc>
          <w:tcPr>
            <w:tcW w:w="810"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2020</w:t>
            </w:r>
          </w:p>
        </w:tc>
        <w:tc>
          <w:tcPr>
            <w:tcW w:w="720"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2019</w:t>
            </w:r>
          </w:p>
        </w:tc>
        <w:tc>
          <w:tcPr>
            <w:tcW w:w="810"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2020</w:t>
            </w:r>
          </w:p>
        </w:tc>
        <w:tc>
          <w:tcPr>
            <w:tcW w:w="810"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2019</w:t>
            </w:r>
          </w:p>
        </w:tc>
        <w:tc>
          <w:tcPr>
            <w:tcW w:w="810"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2020</w:t>
            </w:r>
          </w:p>
        </w:tc>
        <w:tc>
          <w:tcPr>
            <w:tcW w:w="900" w:type="dxa"/>
            <w:vAlign w:val="bottom"/>
          </w:tcPr>
          <w:p w:rsidR="00BA0802" w:rsidRPr="00E47E49"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E47E49">
              <w:rPr>
                <w:rFonts w:ascii="Arial" w:hAnsi="Arial" w:cs="Arial"/>
                <w:sz w:val="14"/>
                <w:szCs w:val="14"/>
              </w:rPr>
              <w:t>2019</w:t>
            </w:r>
          </w:p>
        </w:tc>
      </w:tr>
      <w:tr w:rsidR="00BA0802" w:rsidRPr="00E47E49" w:rsidTr="00BA0802">
        <w:tc>
          <w:tcPr>
            <w:tcW w:w="2592" w:type="dxa"/>
          </w:tcPr>
          <w:p w:rsidR="00BA0802" w:rsidRPr="00E47E49" w:rsidRDefault="00BA0802" w:rsidP="00BA0802">
            <w:pPr>
              <w:spacing w:line="240" w:lineRule="exact"/>
              <w:ind w:right="-198"/>
              <w:jc w:val="thaiDistribute"/>
              <w:rPr>
                <w:rFonts w:ascii="Arial" w:hAnsi="Arial" w:cs="Arial"/>
                <w:sz w:val="14"/>
                <w:szCs w:val="14"/>
              </w:rPr>
            </w:pPr>
            <w:r w:rsidRPr="00E47E49">
              <w:rPr>
                <w:rFonts w:ascii="Arial" w:hAnsi="Arial" w:cs="Arial"/>
                <w:sz w:val="14"/>
                <w:szCs w:val="14"/>
              </w:rPr>
              <w:t>Revenue from external customers</w:t>
            </w:r>
          </w:p>
        </w:tc>
        <w:tc>
          <w:tcPr>
            <w:tcW w:w="723"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504</w:t>
            </w:r>
          </w:p>
        </w:tc>
        <w:tc>
          <w:tcPr>
            <w:tcW w:w="81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323</w:t>
            </w:r>
          </w:p>
        </w:tc>
        <w:tc>
          <w:tcPr>
            <w:tcW w:w="81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71</w:t>
            </w:r>
          </w:p>
        </w:tc>
        <w:tc>
          <w:tcPr>
            <w:tcW w:w="72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81</w:t>
            </w:r>
          </w:p>
        </w:tc>
        <w:tc>
          <w:tcPr>
            <w:tcW w:w="81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144</w:t>
            </w:r>
          </w:p>
        </w:tc>
        <w:tc>
          <w:tcPr>
            <w:tcW w:w="81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134</w:t>
            </w:r>
          </w:p>
        </w:tc>
        <w:tc>
          <w:tcPr>
            <w:tcW w:w="81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719</w:t>
            </w:r>
          </w:p>
        </w:tc>
        <w:tc>
          <w:tcPr>
            <w:tcW w:w="90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538</w:t>
            </w:r>
          </w:p>
        </w:tc>
      </w:tr>
      <w:tr w:rsidR="00BA0802" w:rsidRPr="00E47E49" w:rsidTr="005C1A7E">
        <w:trPr>
          <w:trHeight w:val="243"/>
        </w:trPr>
        <w:tc>
          <w:tcPr>
            <w:tcW w:w="2592" w:type="dxa"/>
          </w:tcPr>
          <w:p w:rsidR="00BA0802" w:rsidRPr="00E47E49" w:rsidRDefault="00BA0802" w:rsidP="00BA0802">
            <w:pPr>
              <w:spacing w:line="240" w:lineRule="exact"/>
              <w:ind w:right="-198"/>
              <w:jc w:val="thaiDistribute"/>
              <w:rPr>
                <w:rFonts w:ascii="Arial" w:hAnsi="Arial" w:cs="Arial"/>
                <w:sz w:val="14"/>
                <w:szCs w:val="14"/>
                <w:cs/>
              </w:rPr>
            </w:pPr>
            <w:r w:rsidRPr="00E47E49">
              <w:rPr>
                <w:rFonts w:ascii="Arial" w:hAnsi="Arial" w:cs="Arial"/>
                <w:sz w:val="14"/>
                <w:szCs w:val="14"/>
              </w:rPr>
              <w:t>Inter-segment</w:t>
            </w:r>
          </w:p>
        </w:tc>
        <w:tc>
          <w:tcPr>
            <w:tcW w:w="723"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c>
          <w:tcPr>
            <w:tcW w:w="810"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sidRPr="00E47E49">
              <w:rPr>
                <w:rFonts w:ascii="Arial" w:hAnsi="Arial" w:cs="Arial"/>
                <w:sz w:val="14"/>
                <w:szCs w:val="14"/>
              </w:rPr>
              <w:t>-</w:t>
            </w:r>
          </w:p>
        </w:tc>
        <w:tc>
          <w:tcPr>
            <w:tcW w:w="810"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c>
          <w:tcPr>
            <w:tcW w:w="720"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sidRPr="00E47E49">
              <w:rPr>
                <w:rFonts w:ascii="Arial" w:hAnsi="Arial" w:cs="Arial"/>
                <w:sz w:val="14"/>
                <w:szCs w:val="14"/>
              </w:rPr>
              <w:t>-</w:t>
            </w:r>
          </w:p>
        </w:tc>
        <w:tc>
          <w:tcPr>
            <w:tcW w:w="810"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c>
          <w:tcPr>
            <w:tcW w:w="810"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sidRPr="00E47E49">
              <w:rPr>
                <w:rFonts w:ascii="Arial" w:hAnsi="Arial" w:cs="Arial"/>
                <w:sz w:val="14"/>
                <w:szCs w:val="14"/>
              </w:rPr>
              <w:t>-</w:t>
            </w:r>
          </w:p>
        </w:tc>
        <w:tc>
          <w:tcPr>
            <w:tcW w:w="810"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c>
          <w:tcPr>
            <w:tcW w:w="900" w:type="dxa"/>
          </w:tcPr>
          <w:p w:rsidR="00BA0802" w:rsidRPr="00E47E49" w:rsidRDefault="00BA0802" w:rsidP="005C1A7E">
            <w:pPr>
              <w:pBdr>
                <w:bottom w:val="single" w:sz="4" w:space="1" w:color="auto"/>
              </w:pBdr>
              <w:tabs>
                <w:tab w:val="decimal" w:pos="582"/>
              </w:tabs>
              <w:spacing w:line="280" w:lineRule="exact"/>
              <w:ind w:right="-43"/>
              <w:rPr>
                <w:rFonts w:ascii="Arial" w:hAnsi="Arial" w:cs="Arial"/>
                <w:sz w:val="14"/>
                <w:szCs w:val="14"/>
              </w:rPr>
            </w:pPr>
            <w:r w:rsidRPr="00E47E49">
              <w:rPr>
                <w:rFonts w:ascii="Arial" w:hAnsi="Arial" w:cs="Arial"/>
                <w:sz w:val="14"/>
                <w:szCs w:val="14"/>
              </w:rPr>
              <w:t>-</w:t>
            </w:r>
          </w:p>
        </w:tc>
      </w:tr>
      <w:tr w:rsidR="00BA0802" w:rsidRPr="00E47E49" w:rsidTr="00BA0802">
        <w:tc>
          <w:tcPr>
            <w:tcW w:w="2592" w:type="dxa"/>
          </w:tcPr>
          <w:p w:rsidR="00BA0802" w:rsidRPr="00E47E49" w:rsidRDefault="00BA0802" w:rsidP="00BA0802">
            <w:pPr>
              <w:spacing w:line="240" w:lineRule="exact"/>
              <w:ind w:right="-43"/>
              <w:jc w:val="thaiDistribute"/>
              <w:rPr>
                <w:rFonts w:ascii="Arial" w:hAnsi="Arial" w:cs="Arial"/>
                <w:sz w:val="14"/>
                <w:szCs w:val="14"/>
              </w:rPr>
            </w:pPr>
            <w:r w:rsidRPr="00E47E49">
              <w:rPr>
                <w:rFonts w:ascii="Arial" w:hAnsi="Arial" w:cs="Arial"/>
                <w:sz w:val="14"/>
                <w:szCs w:val="14"/>
              </w:rPr>
              <w:t>Total revenues</w:t>
            </w:r>
          </w:p>
        </w:tc>
        <w:tc>
          <w:tcPr>
            <w:tcW w:w="723"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504</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323</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71</w:t>
            </w:r>
          </w:p>
        </w:tc>
        <w:tc>
          <w:tcPr>
            <w:tcW w:w="72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81</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144</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134</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719</w:t>
            </w:r>
          </w:p>
        </w:tc>
        <w:tc>
          <w:tcPr>
            <w:tcW w:w="90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538</w:t>
            </w:r>
          </w:p>
        </w:tc>
      </w:tr>
      <w:tr w:rsidR="00BA0802" w:rsidRPr="00E47E49" w:rsidTr="00BA0802">
        <w:tc>
          <w:tcPr>
            <w:tcW w:w="2592" w:type="dxa"/>
          </w:tcPr>
          <w:p w:rsidR="00BA0802" w:rsidRPr="00E47E49" w:rsidRDefault="00BA0802" w:rsidP="00BA0802">
            <w:pPr>
              <w:tabs>
                <w:tab w:val="left" w:pos="162"/>
              </w:tabs>
              <w:spacing w:line="240" w:lineRule="exact"/>
              <w:ind w:right="-43"/>
              <w:jc w:val="thaiDistribute"/>
              <w:rPr>
                <w:rFonts w:ascii="Arial" w:hAnsi="Arial" w:cs="Arial"/>
                <w:sz w:val="14"/>
                <w:szCs w:val="14"/>
              </w:rPr>
            </w:pPr>
            <w:r w:rsidRPr="00E47E49">
              <w:rPr>
                <w:rFonts w:ascii="Arial" w:hAnsi="Arial" w:cs="Arial"/>
                <w:sz w:val="14"/>
                <w:szCs w:val="14"/>
              </w:rPr>
              <w:t>Interest income</w:t>
            </w:r>
          </w:p>
        </w:tc>
        <w:tc>
          <w:tcPr>
            <w:tcW w:w="723"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sidRPr="00E47E49">
              <w:rPr>
                <w:rFonts w:ascii="Arial" w:hAnsi="Arial" w:cs="Arial"/>
                <w:sz w:val="14"/>
                <w:szCs w:val="14"/>
              </w:rPr>
              <w:t>-</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w:t>
            </w:r>
          </w:p>
        </w:tc>
        <w:tc>
          <w:tcPr>
            <w:tcW w:w="72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sidRPr="00E47E49">
              <w:rPr>
                <w:rFonts w:ascii="Arial" w:hAnsi="Arial" w:cs="Arial"/>
                <w:sz w:val="14"/>
                <w:szCs w:val="14"/>
              </w:rPr>
              <w:t>1</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62</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106</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64</w:t>
            </w:r>
          </w:p>
        </w:tc>
        <w:tc>
          <w:tcPr>
            <w:tcW w:w="90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107</w:t>
            </w:r>
          </w:p>
        </w:tc>
      </w:tr>
      <w:tr w:rsidR="00BA0802" w:rsidRPr="00E47E49" w:rsidTr="00BA0802">
        <w:tc>
          <w:tcPr>
            <w:tcW w:w="2592" w:type="dxa"/>
          </w:tcPr>
          <w:p w:rsidR="00BA0802" w:rsidRPr="00E47E49" w:rsidRDefault="00BA0802" w:rsidP="00BA0802">
            <w:pPr>
              <w:tabs>
                <w:tab w:val="left" w:pos="162"/>
              </w:tabs>
              <w:spacing w:line="240" w:lineRule="exact"/>
              <w:ind w:right="-43"/>
              <w:jc w:val="thaiDistribute"/>
              <w:rPr>
                <w:rFonts w:ascii="Arial" w:hAnsi="Arial" w:cs="Arial"/>
                <w:sz w:val="14"/>
                <w:szCs w:val="14"/>
              </w:rPr>
            </w:pPr>
            <w:r w:rsidRPr="00E47E49">
              <w:rPr>
                <w:rFonts w:ascii="Arial" w:hAnsi="Arial" w:cs="Arial"/>
                <w:sz w:val="14"/>
                <w:szCs w:val="14"/>
              </w:rPr>
              <w:t>Finance costs</w:t>
            </w:r>
          </w:p>
        </w:tc>
        <w:tc>
          <w:tcPr>
            <w:tcW w:w="723"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sidRPr="00E47E49">
              <w:rPr>
                <w:rFonts w:ascii="Arial" w:hAnsi="Arial" w:cs="Arial"/>
                <w:sz w:val="14"/>
                <w:szCs w:val="14"/>
              </w:rPr>
              <w:t>-</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w:t>
            </w:r>
          </w:p>
        </w:tc>
        <w:tc>
          <w:tcPr>
            <w:tcW w:w="72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sidRPr="00E47E49">
              <w:rPr>
                <w:rFonts w:ascii="Arial" w:hAnsi="Arial" w:cs="Arial"/>
                <w:sz w:val="14"/>
                <w:szCs w:val="14"/>
              </w:rPr>
              <w:t>(1)</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(29)</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(27)</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(32)</w:t>
            </w:r>
          </w:p>
        </w:tc>
        <w:tc>
          <w:tcPr>
            <w:tcW w:w="90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(28)</w:t>
            </w:r>
          </w:p>
        </w:tc>
      </w:tr>
      <w:tr w:rsidR="00BA0802" w:rsidRPr="00E47E49" w:rsidTr="00BA0802">
        <w:trPr>
          <w:trHeight w:val="99"/>
        </w:trPr>
        <w:tc>
          <w:tcPr>
            <w:tcW w:w="2592" w:type="dxa"/>
          </w:tcPr>
          <w:p w:rsidR="00BA0802" w:rsidRPr="00E47E49" w:rsidRDefault="00BA0802" w:rsidP="00BA0802">
            <w:pPr>
              <w:tabs>
                <w:tab w:val="left" w:pos="162"/>
              </w:tabs>
              <w:spacing w:line="240" w:lineRule="exact"/>
              <w:ind w:right="-43"/>
              <w:jc w:val="thaiDistribute"/>
              <w:rPr>
                <w:rFonts w:ascii="Arial" w:hAnsi="Arial" w:cs="Arial"/>
                <w:sz w:val="14"/>
                <w:szCs w:val="14"/>
              </w:rPr>
            </w:pPr>
            <w:r w:rsidRPr="00E47E49">
              <w:rPr>
                <w:rFonts w:ascii="Arial" w:hAnsi="Arial" w:cs="Arial"/>
                <w:sz w:val="14"/>
                <w:szCs w:val="14"/>
              </w:rPr>
              <w:t>Segment operating profit</w:t>
            </w:r>
          </w:p>
        </w:tc>
        <w:tc>
          <w:tcPr>
            <w:tcW w:w="723"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119</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13</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30</w:t>
            </w:r>
          </w:p>
        </w:tc>
        <w:tc>
          <w:tcPr>
            <w:tcW w:w="72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36</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13</w:t>
            </w: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42</w:t>
            </w:r>
          </w:p>
        </w:tc>
        <w:tc>
          <w:tcPr>
            <w:tcW w:w="81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162</w:t>
            </w:r>
          </w:p>
        </w:tc>
        <w:tc>
          <w:tcPr>
            <w:tcW w:w="90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r>
              <w:rPr>
                <w:rFonts w:ascii="Arial" w:hAnsi="Arial" w:cs="Arial"/>
                <w:sz w:val="14"/>
                <w:szCs w:val="14"/>
              </w:rPr>
              <w:t>91</w:t>
            </w:r>
          </w:p>
        </w:tc>
      </w:tr>
      <w:tr w:rsidR="00BA0802" w:rsidRPr="00E47E49" w:rsidTr="00BA0802">
        <w:tc>
          <w:tcPr>
            <w:tcW w:w="3315" w:type="dxa"/>
            <w:gridSpan w:val="2"/>
          </w:tcPr>
          <w:p w:rsidR="00BA0802" w:rsidRPr="00E47E49" w:rsidRDefault="00BA0802" w:rsidP="00BA0802">
            <w:pPr>
              <w:spacing w:line="240" w:lineRule="exact"/>
              <w:ind w:right="-43"/>
              <w:jc w:val="both"/>
              <w:rPr>
                <w:rFonts w:ascii="Arial" w:hAnsi="Arial" w:cs="Arial"/>
                <w:sz w:val="14"/>
                <w:szCs w:val="14"/>
              </w:rPr>
            </w:pPr>
            <w:r w:rsidRPr="00E47E49">
              <w:rPr>
                <w:rFonts w:ascii="Arial" w:hAnsi="Arial" w:cs="Arial"/>
                <w:sz w:val="14"/>
                <w:szCs w:val="14"/>
              </w:rPr>
              <w:t>Unallocated expenses:</w:t>
            </w: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72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vAlign w:val="bottom"/>
          </w:tcPr>
          <w:p w:rsidR="00BA0802" w:rsidRPr="00E47E49" w:rsidRDefault="00BA0802" w:rsidP="00BA0802">
            <w:pPr>
              <w:tabs>
                <w:tab w:val="decimal" w:pos="582"/>
              </w:tabs>
              <w:spacing w:line="280" w:lineRule="exact"/>
              <w:ind w:right="-43"/>
              <w:jc w:val="center"/>
              <w:rPr>
                <w:rFonts w:ascii="Arial" w:hAnsi="Arial" w:cs="Arial"/>
                <w:sz w:val="14"/>
                <w:szCs w:val="14"/>
              </w:rPr>
            </w:pPr>
          </w:p>
        </w:tc>
        <w:tc>
          <w:tcPr>
            <w:tcW w:w="900" w:type="dxa"/>
            <w:vAlign w:val="bottom"/>
          </w:tcPr>
          <w:p w:rsidR="00BA0802" w:rsidRPr="00E47E49" w:rsidRDefault="00BA0802" w:rsidP="00BA0802">
            <w:pPr>
              <w:tabs>
                <w:tab w:val="decimal" w:pos="432"/>
              </w:tabs>
              <w:spacing w:line="240" w:lineRule="exact"/>
              <w:ind w:right="-43"/>
              <w:jc w:val="center"/>
              <w:rPr>
                <w:rFonts w:ascii="Arial" w:hAnsi="Arial" w:cs="Arial"/>
                <w:sz w:val="14"/>
                <w:szCs w:val="14"/>
              </w:rPr>
            </w:pPr>
          </w:p>
        </w:tc>
      </w:tr>
      <w:tr w:rsidR="00BA0802" w:rsidRPr="00E47E49" w:rsidTr="00BA0802">
        <w:tc>
          <w:tcPr>
            <w:tcW w:w="2592" w:type="dxa"/>
          </w:tcPr>
          <w:p w:rsidR="00BA0802" w:rsidRPr="00E47E49" w:rsidRDefault="00BA0802" w:rsidP="00BA0802">
            <w:pPr>
              <w:tabs>
                <w:tab w:val="left" w:pos="162"/>
              </w:tabs>
              <w:spacing w:line="240" w:lineRule="exact"/>
              <w:ind w:right="-108"/>
              <w:jc w:val="thaiDistribute"/>
              <w:rPr>
                <w:rFonts w:ascii="Arial" w:hAnsi="Arial" w:cs="Arial"/>
                <w:sz w:val="14"/>
                <w:szCs w:val="14"/>
              </w:rPr>
            </w:pPr>
            <w:r w:rsidRPr="00E47E49">
              <w:rPr>
                <w:rFonts w:ascii="Arial" w:hAnsi="Arial" w:cs="Arial"/>
                <w:sz w:val="14"/>
                <w:szCs w:val="14"/>
              </w:rPr>
              <w:t>Income tax expenses</w:t>
            </w:r>
          </w:p>
        </w:tc>
        <w:tc>
          <w:tcPr>
            <w:tcW w:w="723"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72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432"/>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432"/>
              </w:tabs>
              <w:spacing w:line="240" w:lineRule="exact"/>
              <w:ind w:right="-43"/>
              <w:jc w:val="both"/>
              <w:rPr>
                <w:rFonts w:ascii="Arial" w:hAnsi="Arial" w:cs="Arial"/>
                <w:sz w:val="14"/>
                <w:szCs w:val="14"/>
              </w:rPr>
            </w:pPr>
          </w:p>
        </w:tc>
        <w:tc>
          <w:tcPr>
            <w:tcW w:w="810" w:type="dxa"/>
            <w:vAlign w:val="bottom"/>
          </w:tcPr>
          <w:p w:rsidR="00BA0802" w:rsidRPr="00E47E49" w:rsidRDefault="00BA0802" w:rsidP="00BA0802">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(32)</w:t>
            </w:r>
          </w:p>
        </w:tc>
        <w:tc>
          <w:tcPr>
            <w:tcW w:w="900" w:type="dxa"/>
            <w:vAlign w:val="bottom"/>
          </w:tcPr>
          <w:p w:rsidR="00BA0802" w:rsidRPr="00E47E49" w:rsidRDefault="00BA0802" w:rsidP="00BA0802">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(19)</w:t>
            </w:r>
          </w:p>
        </w:tc>
      </w:tr>
      <w:tr w:rsidR="00BA0802" w:rsidRPr="00E47E49" w:rsidTr="00BA0802">
        <w:tc>
          <w:tcPr>
            <w:tcW w:w="2592" w:type="dxa"/>
          </w:tcPr>
          <w:p w:rsidR="00BA0802" w:rsidRPr="00E47E49" w:rsidRDefault="00BA0802" w:rsidP="00BA0802">
            <w:pPr>
              <w:spacing w:line="240" w:lineRule="exact"/>
              <w:ind w:right="-43"/>
              <w:jc w:val="thaiDistribute"/>
              <w:rPr>
                <w:rFonts w:ascii="Arial" w:hAnsi="Arial" w:cs="Arial"/>
                <w:sz w:val="14"/>
                <w:szCs w:val="14"/>
              </w:rPr>
            </w:pPr>
            <w:r w:rsidRPr="00E47E49">
              <w:rPr>
                <w:rFonts w:ascii="Arial" w:hAnsi="Arial" w:cs="Arial"/>
                <w:sz w:val="14"/>
                <w:szCs w:val="14"/>
              </w:rPr>
              <w:t xml:space="preserve">Profit for the </w:t>
            </w:r>
            <w:r w:rsidR="00DA4D35">
              <w:rPr>
                <w:rFonts w:ascii="Arial" w:hAnsi="Arial" w:cs="Arial"/>
                <w:sz w:val="14"/>
                <w:szCs w:val="14"/>
              </w:rPr>
              <w:t>period</w:t>
            </w:r>
          </w:p>
        </w:tc>
        <w:tc>
          <w:tcPr>
            <w:tcW w:w="723"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720" w:type="dxa"/>
          </w:tcPr>
          <w:p w:rsidR="00BA0802" w:rsidRPr="00E47E49" w:rsidRDefault="00BA0802" w:rsidP="00BA0802">
            <w:pPr>
              <w:tabs>
                <w:tab w:val="decimal" w:pos="504"/>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432"/>
              </w:tabs>
              <w:spacing w:line="240" w:lineRule="exact"/>
              <w:ind w:right="-43"/>
              <w:jc w:val="both"/>
              <w:rPr>
                <w:rFonts w:ascii="Arial" w:hAnsi="Arial" w:cs="Arial"/>
                <w:sz w:val="14"/>
                <w:szCs w:val="14"/>
              </w:rPr>
            </w:pPr>
          </w:p>
        </w:tc>
        <w:tc>
          <w:tcPr>
            <w:tcW w:w="810" w:type="dxa"/>
          </w:tcPr>
          <w:p w:rsidR="00BA0802" w:rsidRPr="00E47E49" w:rsidRDefault="00BA0802" w:rsidP="00BA0802">
            <w:pPr>
              <w:tabs>
                <w:tab w:val="decimal" w:pos="432"/>
              </w:tabs>
              <w:spacing w:line="240" w:lineRule="exact"/>
              <w:ind w:right="-43"/>
              <w:jc w:val="both"/>
              <w:rPr>
                <w:rFonts w:ascii="Arial" w:hAnsi="Arial" w:cs="Arial"/>
                <w:sz w:val="14"/>
                <w:szCs w:val="14"/>
              </w:rPr>
            </w:pPr>
          </w:p>
        </w:tc>
        <w:tc>
          <w:tcPr>
            <w:tcW w:w="81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130</w:t>
            </w:r>
          </w:p>
        </w:tc>
        <w:tc>
          <w:tcPr>
            <w:tcW w:w="900" w:type="dxa"/>
            <w:vAlign w:val="bottom"/>
          </w:tcPr>
          <w:p w:rsidR="00BA0802" w:rsidRPr="00E47E49" w:rsidRDefault="00BA0802" w:rsidP="00BA0802">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72</w:t>
            </w:r>
          </w:p>
        </w:tc>
      </w:tr>
    </w:tbl>
    <w:p w:rsidR="00A6469F" w:rsidRDefault="00A6469F" w:rsidP="00F2698A">
      <w:pPr>
        <w:tabs>
          <w:tab w:val="left" w:pos="720"/>
        </w:tabs>
        <w:spacing w:before="240" w:line="380" w:lineRule="exact"/>
        <w:ind w:left="547"/>
        <w:jc w:val="both"/>
        <w:rPr>
          <w:rFonts w:ascii="Arial" w:hAnsi="Arial"/>
          <w:sz w:val="22"/>
          <w:szCs w:val="22"/>
        </w:rPr>
      </w:pPr>
    </w:p>
    <w:p w:rsidR="00A6469F" w:rsidRDefault="00A6469F">
      <w:pPr>
        <w:widowControl/>
        <w:overflowPunct/>
        <w:autoSpaceDE/>
        <w:autoSpaceDN/>
        <w:adjustRightInd/>
        <w:textAlignment w:val="auto"/>
        <w:rPr>
          <w:rFonts w:ascii="Arial" w:hAnsi="Arial"/>
          <w:sz w:val="22"/>
          <w:szCs w:val="22"/>
        </w:rPr>
      </w:pPr>
      <w:r>
        <w:rPr>
          <w:rFonts w:ascii="Arial" w:hAnsi="Arial"/>
          <w:sz w:val="22"/>
          <w:szCs w:val="22"/>
        </w:rPr>
        <w:br w:type="page"/>
      </w:r>
    </w:p>
    <w:p w:rsidR="00B82285" w:rsidRPr="00E47E49" w:rsidRDefault="00B82285" w:rsidP="00F2698A">
      <w:pPr>
        <w:tabs>
          <w:tab w:val="left" w:pos="720"/>
        </w:tabs>
        <w:spacing w:before="240" w:line="380" w:lineRule="exact"/>
        <w:ind w:left="547"/>
        <w:jc w:val="both"/>
        <w:rPr>
          <w:rFonts w:ascii="Arial" w:hAnsi="Arial"/>
          <w:sz w:val="22"/>
          <w:szCs w:val="22"/>
        </w:rPr>
      </w:pPr>
      <w:r w:rsidRPr="00E47E49">
        <w:rPr>
          <w:rFonts w:ascii="Arial" w:hAnsi="Arial"/>
          <w:sz w:val="22"/>
          <w:szCs w:val="22"/>
        </w:rPr>
        <w:lastRenderedPageBreak/>
        <w:t>The following table present</w:t>
      </w:r>
      <w:r w:rsidR="00A448BF" w:rsidRPr="00E47E49">
        <w:rPr>
          <w:rFonts w:ascii="Arial" w:hAnsi="Arial"/>
          <w:sz w:val="22"/>
          <w:szCs w:val="22"/>
        </w:rPr>
        <w:t xml:space="preserve">s segment assets of the Company's </w:t>
      </w:r>
      <w:r w:rsidRPr="00E47E49">
        <w:rPr>
          <w:rFonts w:ascii="Arial" w:hAnsi="Arial"/>
          <w:sz w:val="22"/>
          <w:szCs w:val="22"/>
        </w:rPr>
        <w:t xml:space="preserve">operating segments as at </w:t>
      </w:r>
      <w:r w:rsidR="00BA0802">
        <w:rPr>
          <w:rFonts w:ascii="Arial" w:hAnsi="Arial"/>
          <w:sz w:val="22"/>
          <w:szCs w:val="22"/>
        </w:rPr>
        <w:t xml:space="preserve">                 30 June 2020 and </w:t>
      </w:r>
      <w:r w:rsidR="00E05415" w:rsidRPr="00E47E49">
        <w:rPr>
          <w:rFonts w:ascii="Arial" w:hAnsi="Arial"/>
          <w:sz w:val="22"/>
          <w:szCs w:val="22"/>
        </w:rPr>
        <w:t>31 December</w:t>
      </w:r>
      <w:r w:rsidR="00BA0802">
        <w:rPr>
          <w:rFonts w:ascii="Arial" w:hAnsi="Arial"/>
          <w:sz w:val="22"/>
          <w:szCs w:val="22"/>
        </w:rPr>
        <w:t xml:space="preserve"> 2019</w:t>
      </w:r>
      <w:r w:rsidRPr="00E47E49">
        <w:rPr>
          <w:rFonts w:ascii="Arial" w:hAnsi="Arial"/>
          <w:sz w:val="22"/>
          <w:szCs w:val="22"/>
        </w:rPr>
        <w:t>:</w:t>
      </w:r>
    </w:p>
    <w:p w:rsidR="00B82285" w:rsidRPr="00E47E49"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E47E49">
        <w:rPr>
          <w:rFonts w:ascii="Arial" w:hAnsi="Arial" w:cs="Arial"/>
          <w:sz w:val="18"/>
          <w:szCs w:val="18"/>
          <w:cs/>
        </w:rPr>
        <w:t>(</w:t>
      </w:r>
      <w:r w:rsidRPr="00E47E49">
        <w:rPr>
          <w:rFonts w:ascii="Arial" w:hAnsi="Arial"/>
          <w:sz w:val="18"/>
          <w:szCs w:val="18"/>
        </w:rPr>
        <w:t>Unit: Million Baht</w:t>
      </w:r>
      <w:r w:rsidRPr="00E47E49">
        <w:rPr>
          <w:rFonts w:ascii="Arial" w:hAnsi="Arial" w:cs="Arial"/>
          <w:sz w:val="18"/>
          <w:szCs w:val="18"/>
          <w:cs/>
        </w:rPr>
        <w:t>)</w:t>
      </w:r>
    </w:p>
    <w:tbl>
      <w:tblPr>
        <w:tblW w:w="8982" w:type="dxa"/>
        <w:tblInd w:w="558" w:type="dxa"/>
        <w:tblLayout w:type="fixed"/>
        <w:tblLook w:val="01E0" w:firstRow="1" w:lastRow="1" w:firstColumn="1" w:lastColumn="1" w:noHBand="0" w:noVBand="0"/>
      </w:tblPr>
      <w:tblGrid>
        <w:gridCol w:w="3582"/>
        <w:gridCol w:w="1350"/>
        <w:gridCol w:w="1350"/>
        <w:gridCol w:w="1260"/>
        <w:gridCol w:w="1440"/>
      </w:tblGrid>
      <w:tr w:rsidR="00CD7390" w:rsidRPr="00E47E49" w:rsidTr="00BA0802">
        <w:tc>
          <w:tcPr>
            <w:tcW w:w="3582" w:type="dxa"/>
            <w:vAlign w:val="bottom"/>
          </w:tcPr>
          <w:p w:rsidR="00CD7390" w:rsidRPr="00E47E49" w:rsidRDefault="00CD7390" w:rsidP="00F2698A">
            <w:pPr>
              <w:spacing w:line="320" w:lineRule="exact"/>
              <w:ind w:right="-43"/>
              <w:jc w:val="thaiDistribute"/>
              <w:rPr>
                <w:rFonts w:ascii="Arial" w:hAnsi="Arial" w:cs="Arial"/>
                <w:sz w:val="18"/>
                <w:szCs w:val="18"/>
              </w:rPr>
            </w:pPr>
          </w:p>
        </w:tc>
        <w:tc>
          <w:tcPr>
            <w:tcW w:w="1350" w:type="dxa"/>
            <w:vAlign w:val="bottom"/>
          </w:tcPr>
          <w:p w:rsidR="00CD7390" w:rsidRPr="00E47E49" w:rsidRDefault="00CD7390" w:rsidP="00F2698A">
            <w:pPr>
              <w:pBdr>
                <w:bottom w:val="single" w:sz="4" w:space="1" w:color="auto"/>
              </w:pBdr>
              <w:spacing w:line="320" w:lineRule="exact"/>
              <w:ind w:left="-18" w:right="-18"/>
              <w:jc w:val="center"/>
              <w:rPr>
                <w:rFonts w:ascii="Arial" w:hAnsi="Arial" w:cs="Arial"/>
                <w:sz w:val="18"/>
                <w:szCs w:val="18"/>
                <w:cs/>
              </w:rPr>
            </w:pPr>
            <w:r w:rsidRPr="00E47E49">
              <w:rPr>
                <w:rFonts w:ascii="Arial" w:hAnsi="Arial"/>
                <w:sz w:val="18"/>
                <w:szCs w:val="18"/>
              </w:rPr>
              <w:t>Securities and derivatives brokerage segment</w:t>
            </w:r>
          </w:p>
        </w:tc>
        <w:tc>
          <w:tcPr>
            <w:tcW w:w="1350" w:type="dxa"/>
            <w:vAlign w:val="bottom"/>
          </w:tcPr>
          <w:p w:rsidR="00CD7390" w:rsidRPr="00E47E49" w:rsidRDefault="00CD7390" w:rsidP="00F2698A">
            <w:pPr>
              <w:pBdr>
                <w:bottom w:val="single" w:sz="4" w:space="1" w:color="auto"/>
              </w:pBdr>
              <w:spacing w:line="320" w:lineRule="exact"/>
              <w:ind w:left="-18" w:right="-18"/>
              <w:jc w:val="center"/>
              <w:rPr>
                <w:rFonts w:ascii="Arial" w:hAnsi="Arial" w:cs="Arial"/>
                <w:sz w:val="18"/>
                <w:szCs w:val="18"/>
                <w:cs/>
              </w:rPr>
            </w:pPr>
            <w:r w:rsidRPr="00E47E49">
              <w:rPr>
                <w:rFonts w:ascii="Arial" w:hAnsi="Arial"/>
                <w:sz w:val="18"/>
                <w:szCs w:val="18"/>
              </w:rPr>
              <w:t>Investment banking segment</w:t>
            </w:r>
          </w:p>
        </w:tc>
        <w:tc>
          <w:tcPr>
            <w:tcW w:w="1260" w:type="dxa"/>
            <w:vAlign w:val="bottom"/>
          </w:tcPr>
          <w:p w:rsidR="00CD7390" w:rsidRPr="00E47E49" w:rsidRDefault="00CD7390" w:rsidP="00F2698A">
            <w:pPr>
              <w:pBdr>
                <w:bottom w:val="single" w:sz="4" w:space="1" w:color="auto"/>
              </w:pBdr>
              <w:spacing w:line="320" w:lineRule="exact"/>
              <w:ind w:left="-18" w:right="-18"/>
              <w:jc w:val="center"/>
              <w:rPr>
                <w:rFonts w:ascii="Arial" w:hAnsi="Arial" w:cs="Arial"/>
                <w:sz w:val="18"/>
                <w:szCs w:val="18"/>
                <w:cs/>
              </w:rPr>
            </w:pPr>
            <w:r w:rsidRPr="00E47E49">
              <w:rPr>
                <w:rFonts w:ascii="Arial" w:hAnsi="Arial"/>
                <w:sz w:val="18"/>
                <w:szCs w:val="18"/>
              </w:rPr>
              <w:t>Other segments</w:t>
            </w:r>
          </w:p>
        </w:tc>
        <w:tc>
          <w:tcPr>
            <w:tcW w:w="1440" w:type="dxa"/>
            <w:vAlign w:val="bottom"/>
          </w:tcPr>
          <w:p w:rsidR="00CD7390" w:rsidRPr="00E47E49" w:rsidRDefault="00CD7390" w:rsidP="00F2698A">
            <w:pPr>
              <w:pBdr>
                <w:bottom w:val="single" w:sz="4" w:space="1" w:color="auto"/>
              </w:pBdr>
              <w:spacing w:line="320" w:lineRule="exact"/>
              <w:ind w:left="-18" w:right="-18"/>
              <w:jc w:val="center"/>
              <w:rPr>
                <w:rFonts w:ascii="Arial" w:hAnsi="Arial" w:cs="Arial"/>
                <w:sz w:val="18"/>
                <w:szCs w:val="18"/>
                <w:cs/>
              </w:rPr>
            </w:pPr>
            <w:r w:rsidRPr="00E47E49">
              <w:rPr>
                <w:rFonts w:ascii="Arial" w:hAnsi="Arial"/>
                <w:sz w:val="18"/>
                <w:szCs w:val="18"/>
              </w:rPr>
              <w:t>Total</w:t>
            </w:r>
          </w:p>
        </w:tc>
      </w:tr>
      <w:tr w:rsidR="00CD7390" w:rsidRPr="00E47E49" w:rsidTr="00BA0802">
        <w:tc>
          <w:tcPr>
            <w:tcW w:w="3582" w:type="dxa"/>
            <w:vAlign w:val="bottom"/>
          </w:tcPr>
          <w:p w:rsidR="00CD7390" w:rsidRPr="00E47E49" w:rsidRDefault="00CD7390" w:rsidP="00F2698A">
            <w:pPr>
              <w:spacing w:line="320" w:lineRule="exact"/>
              <w:ind w:left="162" w:right="-108" w:hanging="162"/>
              <w:rPr>
                <w:rFonts w:ascii="Arial" w:hAnsi="Arial"/>
                <w:b/>
                <w:bCs/>
                <w:sz w:val="18"/>
                <w:szCs w:val="18"/>
              </w:rPr>
            </w:pPr>
            <w:r w:rsidRPr="00E47E49">
              <w:rPr>
                <w:rFonts w:ascii="Arial" w:hAnsi="Arial"/>
                <w:b/>
                <w:bCs/>
                <w:sz w:val="18"/>
                <w:szCs w:val="18"/>
              </w:rPr>
              <w:t>Segment assets</w:t>
            </w:r>
          </w:p>
        </w:tc>
        <w:tc>
          <w:tcPr>
            <w:tcW w:w="1350" w:type="dxa"/>
            <w:vAlign w:val="bottom"/>
          </w:tcPr>
          <w:p w:rsidR="00CD7390" w:rsidRPr="00E47E49" w:rsidRDefault="00CD7390" w:rsidP="00F2698A">
            <w:pPr>
              <w:spacing w:line="320" w:lineRule="exact"/>
              <w:ind w:left="162" w:right="-108" w:hanging="162"/>
              <w:rPr>
                <w:rFonts w:ascii="Arial" w:hAnsi="Arial"/>
                <w:sz w:val="18"/>
                <w:szCs w:val="18"/>
              </w:rPr>
            </w:pPr>
          </w:p>
        </w:tc>
        <w:tc>
          <w:tcPr>
            <w:tcW w:w="1350" w:type="dxa"/>
            <w:vAlign w:val="bottom"/>
          </w:tcPr>
          <w:p w:rsidR="00CD7390" w:rsidRPr="00E47E49" w:rsidRDefault="00CD7390" w:rsidP="00F2698A">
            <w:pPr>
              <w:spacing w:line="320" w:lineRule="exact"/>
              <w:ind w:left="162" w:right="-108" w:hanging="162"/>
              <w:rPr>
                <w:rFonts w:ascii="Arial" w:hAnsi="Arial"/>
                <w:sz w:val="18"/>
                <w:szCs w:val="18"/>
              </w:rPr>
            </w:pPr>
          </w:p>
        </w:tc>
        <w:tc>
          <w:tcPr>
            <w:tcW w:w="1260" w:type="dxa"/>
            <w:vAlign w:val="bottom"/>
          </w:tcPr>
          <w:p w:rsidR="00CD7390" w:rsidRPr="00E47E49" w:rsidRDefault="00CD7390" w:rsidP="00F2698A">
            <w:pPr>
              <w:spacing w:line="320" w:lineRule="exact"/>
              <w:ind w:left="162" w:right="-108" w:hanging="162"/>
              <w:rPr>
                <w:rFonts w:ascii="Arial" w:hAnsi="Arial"/>
                <w:sz w:val="18"/>
                <w:szCs w:val="18"/>
              </w:rPr>
            </w:pPr>
          </w:p>
        </w:tc>
        <w:tc>
          <w:tcPr>
            <w:tcW w:w="1440" w:type="dxa"/>
            <w:vAlign w:val="bottom"/>
          </w:tcPr>
          <w:p w:rsidR="00CD7390" w:rsidRPr="00E47E49" w:rsidRDefault="00CD7390" w:rsidP="00F2698A">
            <w:pPr>
              <w:spacing w:line="320" w:lineRule="exact"/>
              <w:ind w:left="162" w:right="-108" w:hanging="162"/>
              <w:rPr>
                <w:rFonts w:ascii="Arial" w:hAnsi="Arial"/>
                <w:sz w:val="18"/>
                <w:szCs w:val="18"/>
              </w:rPr>
            </w:pPr>
          </w:p>
        </w:tc>
      </w:tr>
      <w:tr w:rsidR="00222675" w:rsidRPr="00E47E49" w:rsidTr="00BA0802">
        <w:trPr>
          <w:trHeight w:val="80"/>
        </w:trPr>
        <w:tc>
          <w:tcPr>
            <w:tcW w:w="3582" w:type="dxa"/>
            <w:vAlign w:val="bottom"/>
          </w:tcPr>
          <w:p w:rsidR="00222675" w:rsidRPr="00E47E49" w:rsidRDefault="00222675" w:rsidP="00222675">
            <w:pPr>
              <w:spacing w:line="320" w:lineRule="exact"/>
              <w:ind w:left="162" w:right="-108" w:hanging="162"/>
              <w:rPr>
                <w:rFonts w:ascii="Arial" w:hAnsi="Arial" w:cs="Arial"/>
                <w:sz w:val="18"/>
                <w:szCs w:val="18"/>
              </w:rPr>
            </w:pPr>
            <w:r w:rsidRPr="00E47E49">
              <w:rPr>
                <w:rFonts w:ascii="Arial" w:hAnsi="Arial"/>
                <w:sz w:val="18"/>
                <w:szCs w:val="18"/>
              </w:rPr>
              <w:t xml:space="preserve">At </w:t>
            </w:r>
            <w:r w:rsidR="00BA0802">
              <w:rPr>
                <w:rFonts w:ascii="Arial" w:hAnsi="Arial"/>
                <w:sz w:val="18"/>
                <w:szCs w:val="18"/>
              </w:rPr>
              <w:t>30 June 2020</w:t>
            </w:r>
          </w:p>
        </w:tc>
        <w:tc>
          <w:tcPr>
            <w:tcW w:w="1350" w:type="dxa"/>
            <w:vAlign w:val="bottom"/>
          </w:tcPr>
          <w:p w:rsidR="00222675" w:rsidRPr="00E47E49" w:rsidRDefault="00BA0802"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1,822</w:t>
            </w:r>
          </w:p>
        </w:tc>
        <w:tc>
          <w:tcPr>
            <w:tcW w:w="1350" w:type="dxa"/>
            <w:vAlign w:val="bottom"/>
          </w:tcPr>
          <w:p w:rsidR="00222675" w:rsidRPr="00E47E49" w:rsidRDefault="00BA0802"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171</w:t>
            </w:r>
          </w:p>
        </w:tc>
        <w:tc>
          <w:tcPr>
            <w:tcW w:w="1260" w:type="dxa"/>
            <w:vAlign w:val="bottom"/>
          </w:tcPr>
          <w:p w:rsidR="00222675" w:rsidRPr="00E47E49" w:rsidRDefault="00BA0802"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5,912</w:t>
            </w:r>
          </w:p>
        </w:tc>
        <w:tc>
          <w:tcPr>
            <w:tcW w:w="1440" w:type="dxa"/>
            <w:vAlign w:val="bottom"/>
          </w:tcPr>
          <w:p w:rsidR="00222675" w:rsidRPr="00E47E49" w:rsidRDefault="00BA0802"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7,905</w:t>
            </w:r>
          </w:p>
        </w:tc>
      </w:tr>
      <w:tr w:rsidR="00222675" w:rsidRPr="00E47E49" w:rsidTr="00BA0802">
        <w:tc>
          <w:tcPr>
            <w:tcW w:w="3582" w:type="dxa"/>
            <w:vAlign w:val="bottom"/>
          </w:tcPr>
          <w:p w:rsidR="00222675" w:rsidRPr="00E47E49" w:rsidRDefault="00222675" w:rsidP="00222675">
            <w:pPr>
              <w:spacing w:line="320" w:lineRule="exact"/>
              <w:ind w:left="162" w:right="-108" w:hanging="162"/>
              <w:rPr>
                <w:rFonts w:ascii="Arial" w:hAnsi="Arial" w:cs="Arial"/>
                <w:sz w:val="18"/>
                <w:szCs w:val="18"/>
              </w:rPr>
            </w:pPr>
            <w:r w:rsidRPr="00E47E49">
              <w:rPr>
                <w:rFonts w:ascii="Arial" w:hAnsi="Arial"/>
                <w:sz w:val="18"/>
                <w:szCs w:val="18"/>
              </w:rPr>
              <w:t>At 31 December 2019</w:t>
            </w:r>
          </w:p>
        </w:tc>
        <w:tc>
          <w:tcPr>
            <w:tcW w:w="1350" w:type="dxa"/>
            <w:vAlign w:val="bottom"/>
          </w:tcPr>
          <w:p w:rsidR="00222675" w:rsidRPr="00E47E49" w:rsidRDefault="00BA0802"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1,207</w:t>
            </w:r>
          </w:p>
        </w:tc>
        <w:tc>
          <w:tcPr>
            <w:tcW w:w="1350" w:type="dxa"/>
            <w:vAlign w:val="bottom"/>
          </w:tcPr>
          <w:p w:rsidR="00222675" w:rsidRPr="00E47E49" w:rsidRDefault="00BA0802"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103</w:t>
            </w:r>
          </w:p>
        </w:tc>
        <w:tc>
          <w:tcPr>
            <w:tcW w:w="1260" w:type="dxa"/>
            <w:vAlign w:val="bottom"/>
          </w:tcPr>
          <w:p w:rsidR="00222675" w:rsidRPr="00E47E49" w:rsidRDefault="00BA0802"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4,980</w:t>
            </w:r>
          </w:p>
        </w:tc>
        <w:tc>
          <w:tcPr>
            <w:tcW w:w="1440" w:type="dxa"/>
            <w:vAlign w:val="bottom"/>
          </w:tcPr>
          <w:p w:rsidR="00222675" w:rsidRPr="00E47E49" w:rsidRDefault="00BA0802"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6,290</w:t>
            </w:r>
          </w:p>
        </w:tc>
      </w:tr>
    </w:tbl>
    <w:p w:rsidR="0050545D" w:rsidRPr="00E47E49" w:rsidRDefault="0050545D" w:rsidP="00D469DF">
      <w:pPr>
        <w:tabs>
          <w:tab w:val="left" w:pos="2160"/>
        </w:tabs>
        <w:spacing w:before="240" w:after="120" w:line="380" w:lineRule="exact"/>
        <w:ind w:left="547" w:hanging="547"/>
        <w:jc w:val="both"/>
        <w:rPr>
          <w:rFonts w:ascii="Arial" w:hAnsi="Arial"/>
          <w:sz w:val="22"/>
          <w:szCs w:val="22"/>
        </w:rPr>
      </w:pPr>
      <w:r w:rsidRPr="00E47E49">
        <w:rPr>
          <w:rFonts w:ascii="Arial" w:hAnsi="Arial"/>
          <w:sz w:val="22"/>
          <w:szCs w:val="22"/>
        </w:rPr>
        <w:tab/>
      </w:r>
      <w:r w:rsidR="00D469DF" w:rsidRPr="00E47E49">
        <w:rPr>
          <w:rFonts w:ascii="Arial" w:hAnsi="Arial"/>
          <w:sz w:val="22"/>
          <w:szCs w:val="22"/>
        </w:rPr>
        <w:t>The</w:t>
      </w:r>
      <w:r w:rsidRPr="00E47E49">
        <w:rPr>
          <w:rFonts w:ascii="Arial" w:hAnsi="Arial"/>
          <w:sz w:val="22"/>
          <w:szCs w:val="22"/>
        </w:rPr>
        <w:t xml:space="preserve"> Company </w:t>
      </w:r>
      <w:r w:rsidR="00D110F1" w:rsidRPr="00E47E49">
        <w:rPr>
          <w:rFonts w:ascii="Arial" w:hAnsi="Arial"/>
          <w:sz w:val="22"/>
          <w:szCs w:val="22"/>
        </w:rPr>
        <w:t>has</w:t>
      </w:r>
      <w:r w:rsidRPr="00E47E49">
        <w:rPr>
          <w:rFonts w:ascii="Arial" w:hAnsi="Arial"/>
          <w:sz w:val="22"/>
          <w:szCs w:val="22"/>
        </w:rPr>
        <w:t xml:space="preserve"> no ma</w:t>
      </w:r>
      <w:r w:rsidR="005628BF" w:rsidRPr="00E47E49">
        <w:rPr>
          <w:rFonts w:ascii="Arial" w:hAnsi="Arial"/>
          <w:sz w:val="22"/>
          <w:szCs w:val="22"/>
        </w:rPr>
        <w:t xml:space="preserve">jor customer with revenue of 10% </w:t>
      </w:r>
      <w:r w:rsidRPr="00E47E49">
        <w:rPr>
          <w:rFonts w:ascii="Arial" w:hAnsi="Arial"/>
          <w:sz w:val="22"/>
          <w:szCs w:val="22"/>
        </w:rPr>
        <w:t xml:space="preserve">or more of </w:t>
      </w:r>
      <w:r w:rsidR="002F7EEF" w:rsidRPr="00E47E49">
        <w:rPr>
          <w:rFonts w:ascii="Arial" w:hAnsi="Arial"/>
          <w:sz w:val="22"/>
          <w:szCs w:val="22"/>
        </w:rPr>
        <w:t>the</w:t>
      </w:r>
      <w:r w:rsidRPr="00E47E49">
        <w:rPr>
          <w:rFonts w:ascii="Arial" w:hAnsi="Arial"/>
          <w:sz w:val="22"/>
          <w:szCs w:val="22"/>
        </w:rPr>
        <w:t xml:space="preserve"> entity's revenues.</w:t>
      </w:r>
      <w:r w:rsidR="00977712" w:rsidRPr="00E47E49">
        <w:rPr>
          <w:rFonts w:ascii="Arial" w:hAnsi="Arial"/>
          <w:sz w:val="22"/>
          <w:szCs w:val="22"/>
        </w:rPr>
        <w:t xml:space="preserve"> </w:t>
      </w:r>
      <w:r w:rsidR="00D110F1" w:rsidRPr="00E47E49">
        <w:rPr>
          <w:rFonts w:ascii="Arial" w:hAnsi="Arial"/>
          <w:sz w:val="22"/>
          <w:szCs w:val="22"/>
        </w:rPr>
        <w:t>Almost customers of the Company are</w:t>
      </w:r>
      <w:r w:rsidR="00977712" w:rsidRPr="00E47E49">
        <w:rPr>
          <w:rFonts w:ascii="Arial" w:hAnsi="Arial"/>
          <w:sz w:val="22"/>
          <w:szCs w:val="22"/>
        </w:rPr>
        <w:t xml:space="preserve"> local customer</w:t>
      </w:r>
      <w:r w:rsidR="00BD6FB1" w:rsidRPr="00E47E49">
        <w:rPr>
          <w:rFonts w:ascii="Arial" w:hAnsi="Arial"/>
          <w:sz w:val="22"/>
          <w:szCs w:val="22"/>
        </w:rPr>
        <w:t>s</w:t>
      </w:r>
      <w:r w:rsidR="00977712" w:rsidRPr="00E47E49">
        <w:rPr>
          <w:rFonts w:ascii="Arial" w:hAnsi="Arial"/>
          <w:sz w:val="22"/>
          <w:szCs w:val="22"/>
        </w:rPr>
        <w:t>.</w:t>
      </w:r>
    </w:p>
    <w:p w:rsidR="002F7EEF" w:rsidRPr="00E47E49" w:rsidRDefault="002F7EEF" w:rsidP="00D469DF">
      <w:pPr>
        <w:tabs>
          <w:tab w:val="left" w:pos="2160"/>
          <w:tab w:val="right" w:pos="7280"/>
          <w:tab w:val="right" w:pos="8540"/>
        </w:tabs>
        <w:spacing w:before="120" w:after="120" w:line="360" w:lineRule="exact"/>
        <w:ind w:left="547"/>
        <w:jc w:val="thaiDistribute"/>
        <w:rPr>
          <w:rFonts w:ascii="Arial" w:hAnsi="Arial"/>
          <w:sz w:val="22"/>
          <w:szCs w:val="22"/>
        </w:rPr>
      </w:pPr>
      <w:r w:rsidRPr="00E47E49">
        <w:rPr>
          <w:rFonts w:ascii="Arial" w:hAnsi="Arial"/>
          <w:sz w:val="22"/>
          <w:szCs w:val="22"/>
        </w:rPr>
        <w:t xml:space="preserve">The Company </w:t>
      </w:r>
      <w:r w:rsidR="00D110F1" w:rsidRPr="00E47E49">
        <w:rPr>
          <w:rFonts w:ascii="Arial" w:hAnsi="Arial"/>
          <w:sz w:val="22"/>
          <w:szCs w:val="22"/>
        </w:rPr>
        <w:t>is</w:t>
      </w:r>
      <w:r w:rsidRPr="00E47E49">
        <w:rPr>
          <w:rFonts w:ascii="Arial" w:hAnsi="Arial"/>
          <w:sz w:val="22"/>
          <w:szCs w:val="22"/>
        </w:rPr>
        <w:t xml:space="preserve"> operated in Thailand only.</w:t>
      </w:r>
      <w:r w:rsidRPr="00E47E49">
        <w:rPr>
          <w:rFonts w:ascii="Arial" w:hAnsi="Arial" w:hint="cs"/>
          <w:sz w:val="22"/>
          <w:szCs w:val="22"/>
          <w:cs/>
        </w:rPr>
        <w:t xml:space="preserve"> </w:t>
      </w:r>
      <w:r w:rsidRPr="00E47E49">
        <w:rPr>
          <w:rFonts w:ascii="Arial" w:hAnsi="Arial"/>
          <w:sz w:val="22"/>
          <w:szCs w:val="22"/>
        </w:rPr>
        <w:t xml:space="preserve">As a result, </w:t>
      </w:r>
      <w:proofErr w:type="gramStart"/>
      <w:r w:rsidRPr="00E47E49">
        <w:rPr>
          <w:rFonts w:ascii="Arial" w:hAnsi="Arial"/>
          <w:sz w:val="22"/>
          <w:szCs w:val="22"/>
        </w:rPr>
        <w:t>all of</w:t>
      </w:r>
      <w:proofErr w:type="gramEnd"/>
      <w:r w:rsidRPr="00E47E49">
        <w:rPr>
          <w:rFonts w:ascii="Arial" w:hAnsi="Arial"/>
          <w:sz w:val="22"/>
          <w:szCs w:val="22"/>
        </w:rPr>
        <w:t xml:space="preserve"> the revenues and assets as reflected in these financial statements pertain to the aforementioned geographical reportable</w:t>
      </w:r>
      <w:r w:rsidR="00BD6FB1" w:rsidRPr="00E47E49">
        <w:rPr>
          <w:rFonts w:ascii="Arial" w:hAnsi="Arial"/>
          <w:sz w:val="22"/>
          <w:szCs w:val="22"/>
        </w:rPr>
        <w:t xml:space="preserve"> segment</w:t>
      </w:r>
      <w:r w:rsidRPr="00E47E49">
        <w:rPr>
          <w:rFonts w:ascii="Arial" w:hAnsi="Arial"/>
          <w:sz w:val="22"/>
          <w:szCs w:val="22"/>
        </w:rPr>
        <w:t>.</w:t>
      </w:r>
    </w:p>
    <w:p w:rsidR="005C1A7E" w:rsidRDefault="005C1A7E" w:rsidP="005C1A7E">
      <w:pPr>
        <w:tabs>
          <w:tab w:val="left" w:pos="4140"/>
          <w:tab w:val="left" w:pos="639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tab/>
      </w:r>
      <w:r w:rsidRPr="005C1A7E">
        <w:rPr>
          <w:rFonts w:ascii="Arial" w:hAnsi="Arial" w:cs="Arial"/>
          <w:b/>
          <w:bCs/>
          <w:sz w:val="22"/>
          <w:szCs w:val="22"/>
        </w:rPr>
        <w:t xml:space="preserve">Disaggregated revenue from contracts with customers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90"/>
        <w:gridCol w:w="1710"/>
      </w:tblGrid>
      <w:tr w:rsidR="005C1A7E" w:rsidTr="005C1A7E">
        <w:trPr>
          <w:tblHeader/>
        </w:trPr>
        <w:tc>
          <w:tcPr>
            <w:tcW w:w="9090" w:type="dxa"/>
            <w:gridSpan w:val="3"/>
            <w:hideMark/>
          </w:tcPr>
          <w:p w:rsidR="005C1A7E" w:rsidRDefault="005C1A7E" w:rsidP="005C1A7E">
            <w:pPr>
              <w:spacing w:line="380" w:lineRule="exact"/>
              <w:jc w:val="right"/>
              <w:rPr>
                <w:rFonts w:ascii="Arial" w:hAnsi="Arial" w:cs="Arial"/>
                <w:sz w:val="20"/>
                <w:szCs w:val="20"/>
              </w:rPr>
            </w:pPr>
            <w:r>
              <w:rPr>
                <w:rFonts w:ascii="Arial" w:hAnsi="Arial" w:cs="Arial"/>
                <w:sz w:val="20"/>
                <w:szCs w:val="20"/>
              </w:rPr>
              <w:t>(Unit: Thousand Baht)</w:t>
            </w:r>
          </w:p>
        </w:tc>
      </w:tr>
      <w:tr w:rsidR="005C1A7E" w:rsidTr="005C1A7E">
        <w:trPr>
          <w:tblHeader/>
        </w:trPr>
        <w:tc>
          <w:tcPr>
            <w:tcW w:w="5490" w:type="dxa"/>
          </w:tcPr>
          <w:p w:rsidR="005C1A7E" w:rsidRDefault="005C1A7E" w:rsidP="005C1A7E">
            <w:pPr>
              <w:spacing w:line="380" w:lineRule="exact"/>
              <w:rPr>
                <w:rFonts w:ascii="Arial" w:hAnsi="Arial" w:cs="Arial"/>
                <w:sz w:val="20"/>
                <w:szCs w:val="20"/>
              </w:rPr>
            </w:pPr>
          </w:p>
        </w:tc>
        <w:tc>
          <w:tcPr>
            <w:tcW w:w="3600" w:type="dxa"/>
            <w:gridSpan w:val="2"/>
            <w:hideMark/>
          </w:tcPr>
          <w:p w:rsidR="005C1A7E" w:rsidRDefault="005C1A7E" w:rsidP="005C1A7E">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For the six-month periods ended</w:t>
            </w:r>
          </w:p>
          <w:p w:rsidR="005C1A7E" w:rsidRDefault="005C1A7E" w:rsidP="005C1A7E">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 xml:space="preserve"> 30 June</w:t>
            </w:r>
          </w:p>
        </w:tc>
      </w:tr>
      <w:tr w:rsidR="005C1A7E" w:rsidTr="005C1A7E">
        <w:trPr>
          <w:trHeight w:val="378"/>
          <w:tblHeader/>
        </w:trPr>
        <w:tc>
          <w:tcPr>
            <w:tcW w:w="5490" w:type="dxa"/>
          </w:tcPr>
          <w:p w:rsidR="005C1A7E" w:rsidRDefault="005C1A7E" w:rsidP="005C1A7E">
            <w:pPr>
              <w:spacing w:line="380" w:lineRule="exact"/>
              <w:rPr>
                <w:rFonts w:ascii="Arial" w:hAnsi="Arial" w:cs="Arial"/>
                <w:sz w:val="20"/>
                <w:szCs w:val="20"/>
                <w:cs/>
              </w:rPr>
            </w:pPr>
          </w:p>
        </w:tc>
        <w:tc>
          <w:tcPr>
            <w:tcW w:w="1890" w:type="dxa"/>
            <w:vAlign w:val="bottom"/>
            <w:hideMark/>
          </w:tcPr>
          <w:p w:rsidR="005C1A7E" w:rsidRDefault="005C1A7E" w:rsidP="005C1A7E">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710" w:type="dxa"/>
            <w:vAlign w:val="bottom"/>
            <w:hideMark/>
          </w:tcPr>
          <w:p w:rsidR="005C1A7E" w:rsidRDefault="005C1A7E" w:rsidP="005C1A7E">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5C1A7E" w:rsidTr="005C1A7E">
        <w:trPr>
          <w:trHeight w:val="83"/>
          <w:tblHeader/>
        </w:trPr>
        <w:tc>
          <w:tcPr>
            <w:tcW w:w="5490" w:type="dxa"/>
            <w:hideMark/>
          </w:tcPr>
          <w:p w:rsidR="005C1A7E" w:rsidRDefault="005C1A7E" w:rsidP="005C1A7E">
            <w:pPr>
              <w:spacing w:line="380" w:lineRule="exact"/>
              <w:rPr>
                <w:rFonts w:ascii="Arial" w:hAnsi="Arial" w:cs="Arial"/>
                <w:b/>
                <w:bCs/>
                <w:sz w:val="20"/>
                <w:szCs w:val="20"/>
              </w:rPr>
            </w:pPr>
            <w:r>
              <w:rPr>
                <w:rFonts w:ascii="Arial" w:hAnsi="Arial" w:cs="Arial"/>
                <w:b/>
                <w:bCs/>
                <w:sz w:val="20"/>
                <w:szCs w:val="20"/>
              </w:rPr>
              <w:t>Timing of revenue recognition:</w:t>
            </w:r>
          </w:p>
        </w:tc>
        <w:tc>
          <w:tcPr>
            <w:tcW w:w="1890" w:type="dxa"/>
            <w:vAlign w:val="bottom"/>
          </w:tcPr>
          <w:p w:rsidR="005C1A7E" w:rsidRDefault="005C1A7E" w:rsidP="005C1A7E">
            <w:pPr>
              <w:spacing w:line="380" w:lineRule="exact"/>
              <w:jc w:val="center"/>
              <w:rPr>
                <w:rFonts w:ascii="Arial" w:hAnsi="Arial" w:cs="Arial"/>
                <w:sz w:val="20"/>
                <w:szCs w:val="20"/>
              </w:rPr>
            </w:pPr>
          </w:p>
        </w:tc>
        <w:tc>
          <w:tcPr>
            <w:tcW w:w="1710" w:type="dxa"/>
            <w:vAlign w:val="bottom"/>
          </w:tcPr>
          <w:p w:rsidR="005C1A7E" w:rsidRDefault="005C1A7E" w:rsidP="005C1A7E">
            <w:pPr>
              <w:spacing w:line="380" w:lineRule="exact"/>
              <w:jc w:val="center"/>
              <w:rPr>
                <w:rFonts w:ascii="Arial" w:hAnsi="Arial" w:cs="Arial"/>
                <w:sz w:val="20"/>
                <w:szCs w:val="20"/>
              </w:rPr>
            </w:pPr>
          </w:p>
        </w:tc>
      </w:tr>
      <w:tr w:rsidR="005C1A7E" w:rsidTr="005C1A7E">
        <w:tc>
          <w:tcPr>
            <w:tcW w:w="5490" w:type="dxa"/>
            <w:hideMark/>
          </w:tcPr>
          <w:p w:rsidR="005C1A7E" w:rsidRDefault="005C1A7E" w:rsidP="005C1A7E">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1890" w:type="dxa"/>
          </w:tcPr>
          <w:p w:rsidR="005C1A7E" w:rsidRDefault="005C1A7E" w:rsidP="005C1A7E">
            <w:pPr>
              <w:spacing w:line="380" w:lineRule="exact"/>
              <w:jc w:val="center"/>
              <w:rPr>
                <w:rFonts w:ascii="Arial" w:hAnsi="Arial" w:cs="Arial"/>
                <w:sz w:val="20"/>
                <w:szCs w:val="20"/>
              </w:rPr>
            </w:pPr>
          </w:p>
        </w:tc>
        <w:tc>
          <w:tcPr>
            <w:tcW w:w="1710" w:type="dxa"/>
          </w:tcPr>
          <w:p w:rsidR="005C1A7E" w:rsidRDefault="005C1A7E" w:rsidP="005C1A7E">
            <w:pPr>
              <w:spacing w:line="380" w:lineRule="exact"/>
              <w:jc w:val="center"/>
              <w:rPr>
                <w:rFonts w:ascii="Arial" w:hAnsi="Arial" w:cs="Arial"/>
                <w:sz w:val="20"/>
                <w:szCs w:val="20"/>
              </w:rPr>
            </w:pPr>
          </w:p>
        </w:tc>
      </w:tr>
      <w:tr w:rsidR="005C1A7E" w:rsidTr="005C1A7E">
        <w:tc>
          <w:tcPr>
            <w:tcW w:w="5490" w:type="dxa"/>
            <w:hideMark/>
          </w:tcPr>
          <w:p w:rsidR="005C1A7E" w:rsidRDefault="005C1A7E" w:rsidP="005C1A7E">
            <w:pPr>
              <w:spacing w:line="380" w:lineRule="exact"/>
              <w:ind w:left="615" w:hanging="185"/>
              <w:rPr>
                <w:rFonts w:ascii="Arial" w:hAnsi="Arial" w:cs="Arial"/>
                <w:sz w:val="20"/>
                <w:szCs w:val="20"/>
              </w:rPr>
            </w:pPr>
            <w:r>
              <w:rPr>
                <w:rFonts w:ascii="Arial" w:hAnsi="Arial" w:cs="Arial"/>
                <w:sz w:val="20"/>
                <w:szCs w:val="20"/>
              </w:rPr>
              <w:t>Brokerage fees</w:t>
            </w:r>
          </w:p>
        </w:tc>
        <w:tc>
          <w:tcPr>
            <w:tcW w:w="1890" w:type="dxa"/>
            <w:hideMark/>
          </w:tcPr>
          <w:p w:rsidR="005C1A7E" w:rsidRDefault="005C1A7E" w:rsidP="00322C24">
            <w:pPr>
              <w:tabs>
                <w:tab w:val="decimal" w:pos="1605"/>
              </w:tabs>
              <w:spacing w:line="380" w:lineRule="exact"/>
              <w:rPr>
                <w:rFonts w:ascii="Arial" w:hAnsi="Arial" w:cs="Arial"/>
                <w:sz w:val="20"/>
                <w:szCs w:val="20"/>
                <w:cs/>
              </w:rPr>
            </w:pPr>
            <w:r>
              <w:rPr>
                <w:rFonts w:ascii="Arial" w:hAnsi="Arial" w:cs="Arial"/>
                <w:sz w:val="20"/>
                <w:szCs w:val="20"/>
              </w:rPr>
              <w:t>496,306</w:t>
            </w:r>
          </w:p>
        </w:tc>
        <w:tc>
          <w:tcPr>
            <w:tcW w:w="1710" w:type="dxa"/>
            <w:hideMark/>
          </w:tcPr>
          <w:p w:rsidR="005C1A7E" w:rsidRDefault="005C1A7E" w:rsidP="00322C24">
            <w:pPr>
              <w:tabs>
                <w:tab w:val="decimal" w:pos="1440"/>
              </w:tabs>
              <w:spacing w:line="380" w:lineRule="exact"/>
              <w:rPr>
                <w:rFonts w:ascii="Arial" w:hAnsi="Arial" w:cs="Arial"/>
                <w:sz w:val="20"/>
                <w:szCs w:val="20"/>
              </w:rPr>
            </w:pPr>
            <w:r>
              <w:rPr>
                <w:rFonts w:ascii="Arial" w:hAnsi="Arial" w:cs="Arial"/>
                <w:sz w:val="20"/>
                <w:szCs w:val="20"/>
              </w:rPr>
              <w:t>315,123</w:t>
            </w:r>
          </w:p>
        </w:tc>
      </w:tr>
      <w:tr w:rsidR="005C1A7E" w:rsidTr="005C1A7E">
        <w:trPr>
          <w:trHeight w:val="252"/>
        </w:trPr>
        <w:tc>
          <w:tcPr>
            <w:tcW w:w="5490" w:type="dxa"/>
            <w:hideMark/>
          </w:tcPr>
          <w:p w:rsidR="005C1A7E" w:rsidRDefault="005C1A7E" w:rsidP="005C1A7E">
            <w:pPr>
              <w:spacing w:line="380" w:lineRule="exact"/>
              <w:ind w:left="615" w:hanging="185"/>
              <w:rPr>
                <w:rFonts w:ascii="Arial" w:hAnsi="Arial" w:cs="Arial"/>
                <w:sz w:val="20"/>
                <w:szCs w:val="20"/>
              </w:rPr>
            </w:pPr>
            <w:r>
              <w:rPr>
                <w:rFonts w:ascii="Arial" w:hAnsi="Arial" w:cs="Arial"/>
                <w:sz w:val="20"/>
                <w:szCs w:val="20"/>
              </w:rPr>
              <w:t>Fees and service income</w:t>
            </w:r>
          </w:p>
        </w:tc>
        <w:tc>
          <w:tcPr>
            <w:tcW w:w="1890" w:type="dxa"/>
            <w:hideMark/>
          </w:tcPr>
          <w:p w:rsidR="005C1A7E" w:rsidRDefault="005C1A7E" w:rsidP="00322C24">
            <w:pPr>
              <w:tabs>
                <w:tab w:val="decimal" w:pos="1605"/>
              </w:tabs>
              <w:spacing w:line="380" w:lineRule="exact"/>
              <w:rPr>
                <w:rFonts w:ascii="Arial" w:hAnsi="Arial" w:cs="Arial"/>
                <w:sz w:val="20"/>
                <w:szCs w:val="20"/>
                <w:cs/>
              </w:rPr>
            </w:pPr>
            <w:r>
              <w:rPr>
                <w:rFonts w:ascii="Arial" w:hAnsi="Arial" w:cs="Arial"/>
                <w:sz w:val="20"/>
                <w:szCs w:val="20"/>
              </w:rPr>
              <w:t>110,720</w:t>
            </w:r>
          </w:p>
        </w:tc>
        <w:tc>
          <w:tcPr>
            <w:tcW w:w="1710" w:type="dxa"/>
            <w:hideMark/>
          </w:tcPr>
          <w:p w:rsidR="005C1A7E" w:rsidRDefault="005C1A7E" w:rsidP="00322C24">
            <w:pPr>
              <w:tabs>
                <w:tab w:val="decimal" w:pos="1440"/>
              </w:tabs>
              <w:spacing w:line="380" w:lineRule="exact"/>
              <w:rPr>
                <w:rFonts w:ascii="Arial" w:hAnsi="Arial" w:cs="Arial"/>
                <w:sz w:val="20"/>
                <w:szCs w:val="20"/>
              </w:rPr>
            </w:pPr>
            <w:r>
              <w:rPr>
                <w:rFonts w:ascii="Arial" w:hAnsi="Arial" w:cs="Arial"/>
                <w:sz w:val="20"/>
                <w:szCs w:val="20"/>
              </w:rPr>
              <w:t>119,951</w:t>
            </w:r>
          </w:p>
        </w:tc>
      </w:tr>
      <w:tr w:rsidR="005C1A7E" w:rsidTr="005C1A7E">
        <w:tc>
          <w:tcPr>
            <w:tcW w:w="5490" w:type="dxa"/>
            <w:hideMark/>
          </w:tcPr>
          <w:p w:rsidR="005C1A7E" w:rsidRDefault="005C1A7E" w:rsidP="005C1A7E">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1890" w:type="dxa"/>
          </w:tcPr>
          <w:p w:rsidR="005C1A7E" w:rsidRDefault="005C1A7E" w:rsidP="00322C24">
            <w:pPr>
              <w:tabs>
                <w:tab w:val="decimal" w:pos="1605"/>
              </w:tabs>
              <w:spacing w:line="380" w:lineRule="exact"/>
              <w:rPr>
                <w:rFonts w:ascii="Arial" w:hAnsi="Arial" w:cs="Arial"/>
                <w:sz w:val="20"/>
                <w:szCs w:val="20"/>
              </w:rPr>
            </w:pPr>
          </w:p>
        </w:tc>
        <w:tc>
          <w:tcPr>
            <w:tcW w:w="1710" w:type="dxa"/>
          </w:tcPr>
          <w:p w:rsidR="005C1A7E" w:rsidRDefault="005C1A7E" w:rsidP="00322C24">
            <w:pPr>
              <w:tabs>
                <w:tab w:val="decimal" w:pos="1440"/>
              </w:tabs>
              <w:spacing w:line="380" w:lineRule="exact"/>
              <w:rPr>
                <w:rFonts w:ascii="Arial" w:hAnsi="Arial" w:cs="Arial"/>
                <w:sz w:val="20"/>
                <w:szCs w:val="20"/>
              </w:rPr>
            </w:pPr>
          </w:p>
        </w:tc>
      </w:tr>
      <w:tr w:rsidR="005C1A7E" w:rsidTr="005C1A7E">
        <w:tc>
          <w:tcPr>
            <w:tcW w:w="5490" w:type="dxa"/>
            <w:hideMark/>
          </w:tcPr>
          <w:p w:rsidR="005C1A7E" w:rsidRDefault="005C1A7E" w:rsidP="005C1A7E">
            <w:pPr>
              <w:spacing w:line="380" w:lineRule="exact"/>
              <w:ind w:left="615" w:hanging="185"/>
              <w:rPr>
                <w:rFonts w:ascii="Arial" w:hAnsi="Arial" w:cs="Arial"/>
                <w:sz w:val="20"/>
                <w:szCs w:val="20"/>
              </w:rPr>
            </w:pPr>
            <w:r>
              <w:rPr>
                <w:rFonts w:ascii="Arial" w:hAnsi="Arial" w:cs="Arial"/>
                <w:sz w:val="20"/>
                <w:szCs w:val="20"/>
              </w:rPr>
              <w:t>Fees and service income</w:t>
            </w:r>
          </w:p>
        </w:tc>
        <w:tc>
          <w:tcPr>
            <w:tcW w:w="1890" w:type="dxa"/>
            <w:hideMark/>
          </w:tcPr>
          <w:p w:rsidR="005C1A7E" w:rsidRDefault="005C1A7E" w:rsidP="00322C24">
            <w:pPr>
              <w:tabs>
                <w:tab w:val="decimal" w:pos="1605"/>
              </w:tabs>
              <w:spacing w:line="380" w:lineRule="exact"/>
              <w:rPr>
                <w:rFonts w:ascii="Arial" w:hAnsi="Arial" w:cs="Arial"/>
                <w:sz w:val="20"/>
                <w:szCs w:val="20"/>
                <w:cs/>
              </w:rPr>
            </w:pPr>
            <w:r>
              <w:rPr>
                <w:rFonts w:ascii="Arial" w:hAnsi="Arial" w:cs="Arial"/>
                <w:sz w:val="20"/>
                <w:szCs w:val="20"/>
              </w:rPr>
              <w:t>25,433</w:t>
            </w:r>
          </w:p>
        </w:tc>
        <w:tc>
          <w:tcPr>
            <w:tcW w:w="1710" w:type="dxa"/>
            <w:hideMark/>
          </w:tcPr>
          <w:p w:rsidR="005C1A7E" w:rsidRDefault="005C1A7E" w:rsidP="00322C24">
            <w:pPr>
              <w:tabs>
                <w:tab w:val="decimal" w:pos="1440"/>
              </w:tabs>
              <w:spacing w:line="380" w:lineRule="exact"/>
              <w:rPr>
                <w:rFonts w:ascii="Arial" w:hAnsi="Arial" w:cs="Arial"/>
                <w:sz w:val="20"/>
                <w:szCs w:val="20"/>
              </w:rPr>
            </w:pPr>
            <w:r>
              <w:rPr>
                <w:rFonts w:ascii="Arial" w:hAnsi="Arial" w:cs="Arial"/>
                <w:sz w:val="20"/>
                <w:szCs w:val="20"/>
              </w:rPr>
              <w:t>20,419</w:t>
            </w:r>
          </w:p>
        </w:tc>
      </w:tr>
      <w:tr w:rsidR="005C1A7E" w:rsidTr="005C1A7E">
        <w:tc>
          <w:tcPr>
            <w:tcW w:w="5490" w:type="dxa"/>
            <w:hideMark/>
          </w:tcPr>
          <w:p w:rsidR="005C1A7E" w:rsidRDefault="005C1A7E" w:rsidP="005C1A7E">
            <w:pPr>
              <w:spacing w:line="380" w:lineRule="exact"/>
              <w:ind w:left="615" w:hanging="185"/>
              <w:rPr>
                <w:rFonts w:ascii="Arial" w:hAnsi="Arial" w:cs="Arial"/>
                <w:sz w:val="20"/>
                <w:szCs w:val="20"/>
              </w:rPr>
            </w:pPr>
            <w:r>
              <w:rPr>
                <w:rFonts w:ascii="Arial" w:hAnsi="Arial" w:cs="Arial"/>
                <w:sz w:val="20"/>
                <w:szCs w:val="20"/>
              </w:rPr>
              <w:t>Administrative supporting service income</w:t>
            </w:r>
          </w:p>
        </w:tc>
        <w:tc>
          <w:tcPr>
            <w:tcW w:w="1890" w:type="dxa"/>
            <w:vAlign w:val="bottom"/>
            <w:hideMark/>
          </w:tcPr>
          <w:p w:rsidR="005C1A7E" w:rsidRDefault="00DA4D35" w:rsidP="00322C24">
            <w:pPr>
              <w:pBdr>
                <w:bottom w:val="single" w:sz="4" w:space="1" w:color="auto"/>
              </w:pBdr>
              <w:tabs>
                <w:tab w:val="decimal" w:pos="1605"/>
              </w:tabs>
              <w:spacing w:line="380" w:lineRule="exact"/>
              <w:rPr>
                <w:rFonts w:ascii="Arial" w:hAnsi="Arial" w:cs="Arial"/>
                <w:sz w:val="20"/>
                <w:szCs w:val="20"/>
                <w:cs/>
              </w:rPr>
            </w:pPr>
            <w:r>
              <w:rPr>
                <w:rFonts w:ascii="Arial" w:hAnsi="Arial" w:cs="Arial"/>
                <w:sz w:val="20"/>
                <w:szCs w:val="20"/>
              </w:rPr>
              <w:t>2</w:t>
            </w:r>
            <w:r w:rsidR="005C1A7E">
              <w:rPr>
                <w:rFonts w:ascii="Arial" w:hAnsi="Arial" w:cs="Arial"/>
                <w:sz w:val="20"/>
                <w:szCs w:val="20"/>
              </w:rPr>
              <w:t>,118</w:t>
            </w:r>
          </w:p>
        </w:tc>
        <w:tc>
          <w:tcPr>
            <w:tcW w:w="1710" w:type="dxa"/>
            <w:vAlign w:val="bottom"/>
            <w:hideMark/>
          </w:tcPr>
          <w:p w:rsidR="005C1A7E" w:rsidRDefault="005C1A7E" w:rsidP="00322C24">
            <w:pPr>
              <w:pBdr>
                <w:bottom w:val="single" w:sz="4" w:space="1" w:color="auto"/>
              </w:pBdr>
              <w:tabs>
                <w:tab w:val="decimal" w:pos="1440"/>
              </w:tabs>
              <w:spacing w:line="380" w:lineRule="exact"/>
              <w:rPr>
                <w:rFonts w:ascii="Arial" w:hAnsi="Arial" w:cs="Arial"/>
                <w:sz w:val="20"/>
                <w:szCs w:val="20"/>
              </w:rPr>
            </w:pPr>
            <w:r>
              <w:rPr>
                <w:rFonts w:ascii="Arial" w:hAnsi="Arial" w:cs="Arial"/>
                <w:sz w:val="20"/>
                <w:szCs w:val="20"/>
              </w:rPr>
              <w:t>2,103</w:t>
            </w:r>
          </w:p>
        </w:tc>
      </w:tr>
      <w:tr w:rsidR="005C1A7E" w:rsidTr="005C1A7E">
        <w:tc>
          <w:tcPr>
            <w:tcW w:w="5490" w:type="dxa"/>
            <w:hideMark/>
          </w:tcPr>
          <w:p w:rsidR="005C1A7E" w:rsidRDefault="005C1A7E" w:rsidP="005C1A7E">
            <w:pPr>
              <w:spacing w:line="38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890" w:type="dxa"/>
            <w:vAlign w:val="bottom"/>
            <w:hideMark/>
          </w:tcPr>
          <w:p w:rsidR="005C1A7E" w:rsidRDefault="00DA4D35" w:rsidP="00322C24">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634,577</w:t>
            </w:r>
          </w:p>
        </w:tc>
        <w:tc>
          <w:tcPr>
            <w:tcW w:w="1710" w:type="dxa"/>
            <w:vAlign w:val="bottom"/>
            <w:hideMark/>
          </w:tcPr>
          <w:p w:rsidR="005C1A7E" w:rsidRDefault="005C1A7E" w:rsidP="00322C24">
            <w:pPr>
              <w:pBdr>
                <w:bottom w:val="double" w:sz="4" w:space="1" w:color="auto"/>
              </w:pBdr>
              <w:tabs>
                <w:tab w:val="decimal" w:pos="1440"/>
              </w:tabs>
              <w:spacing w:line="380" w:lineRule="exact"/>
              <w:rPr>
                <w:rFonts w:ascii="Arial" w:hAnsi="Arial" w:cs="Arial"/>
                <w:sz w:val="20"/>
                <w:szCs w:val="20"/>
              </w:rPr>
            </w:pPr>
            <w:r>
              <w:rPr>
                <w:rFonts w:ascii="Arial" w:hAnsi="Arial" w:cs="Arial"/>
                <w:sz w:val="20"/>
                <w:szCs w:val="20"/>
              </w:rPr>
              <w:t>457,</w:t>
            </w:r>
            <w:r w:rsidR="008062DF">
              <w:rPr>
                <w:rFonts w:ascii="Arial" w:hAnsi="Arial" w:cs="Arial"/>
                <w:sz w:val="20"/>
                <w:szCs w:val="20"/>
              </w:rPr>
              <w:t>596</w:t>
            </w:r>
          </w:p>
        </w:tc>
      </w:tr>
    </w:tbl>
    <w:p w:rsidR="00322C24" w:rsidRDefault="00322C24" w:rsidP="00A12863">
      <w:pPr>
        <w:tabs>
          <w:tab w:val="left" w:pos="4140"/>
          <w:tab w:val="left" w:pos="6390"/>
        </w:tabs>
        <w:spacing w:before="60" w:after="60" w:line="380" w:lineRule="exact"/>
        <w:ind w:left="547" w:hanging="547"/>
        <w:jc w:val="thaiDistribute"/>
        <w:rPr>
          <w:rFonts w:ascii="Arial" w:hAnsi="Arial" w:cs="Arial"/>
          <w:b/>
          <w:bCs/>
          <w:sz w:val="22"/>
          <w:szCs w:val="22"/>
        </w:rPr>
      </w:pPr>
    </w:p>
    <w:p w:rsidR="00322C24" w:rsidRDefault="00322C2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12863" w:rsidRPr="00E47E49" w:rsidRDefault="00BA0802" w:rsidP="00A12863">
      <w:pPr>
        <w:tabs>
          <w:tab w:val="left" w:pos="4140"/>
          <w:tab w:val="left" w:pos="6390"/>
        </w:tabs>
        <w:spacing w:before="60" w:after="60" w:line="380" w:lineRule="exact"/>
        <w:ind w:left="547" w:hanging="547"/>
        <w:jc w:val="thaiDistribute"/>
        <w:rPr>
          <w:rFonts w:ascii="Arial" w:hAnsi="Arial" w:cs="Arial"/>
          <w:b/>
          <w:bCs/>
          <w:sz w:val="22"/>
          <w:szCs w:val="22"/>
          <w:cs/>
        </w:rPr>
      </w:pPr>
      <w:r>
        <w:rPr>
          <w:rFonts w:ascii="Arial" w:hAnsi="Arial" w:cs="Arial"/>
          <w:b/>
          <w:bCs/>
          <w:sz w:val="22"/>
          <w:szCs w:val="22"/>
        </w:rPr>
        <w:lastRenderedPageBreak/>
        <w:t>36</w:t>
      </w:r>
      <w:r w:rsidR="00A12863" w:rsidRPr="00E47E49">
        <w:rPr>
          <w:rFonts w:ascii="Arial" w:hAnsi="Arial" w:cs="Arial"/>
          <w:b/>
          <w:bCs/>
          <w:sz w:val="22"/>
          <w:szCs w:val="22"/>
        </w:rPr>
        <w:t>.</w:t>
      </w:r>
      <w:r w:rsidR="00A12863" w:rsidRPr="00E47E49">
        <w:rPr>
          <w:rFonts w:ascii="Arial" w:hAnsi="Arial" w:cs="Arial"/>
          <w:b/>
          <w:bCs/>
          <w:sz w:val="22"/>
          <w:szCs w:val="22"/>
        </w:rPr>
        <w:tab/>
        <w:t>Fair value hierarchy</w:t>
      </w:r>
    </w:p>
    <w:p w:rsidR="00A12863" w:rsidRPr="00E47E49" w:rsidRDefault="00A12863" w:rsidP="0027488C">
      <w:pPr>
        <w:spacing w:before="120" w:after="120" w:line="380" w:lineRule="exact"/>
        <w:ind w:left="547" w:hanging="547"/>
        <w:jc w:val="thaiDistribute"/>
        <w:rPr>
          <w:rFonts w:ascii="Arial" w:hAnsi="Arial" w:cs="Arial"/>
          <w:i/>
          <w:iCs/>
          <w:color w:val="FF0000"/>
          <w:sz w:val="22"/>
          <w:szCs w:val="22"/>
        </w:rPr>
      </w:pPr>
      <w:r w:rsidRPr="00E47E49">
        <w:rPr>
          <w:rFonts w:ascii="Arial" w:hAnsi="Arial" w:cs="Arial"/>
          <w:sz w:val="22"/>
          <w:szCs w:val="22"/>
        </w:rPr>
        <w:tab/>
        <w:t xml:space="preserve">As of </w:t>
      </w:r>
      <w:proofErr w:type="gramStart"/>
      <w:r w:rsidR="0027488C">
        <w:rPr>
          <w:rFonts w:ascii="Arial" w:hAnsi="Arial"/>
          <w:sz w:val="22"/>
          <w:szCs w:val="22"/>
        </w:rPr>
        <w:t>30 June 2020</w:t>
      </w:r>
      <w:proofErr w:type="gramEnd"/>
      <w:r w:rsidR="0027488C">
        <w:rPr>
          <w:rFonts w:ascii="Arial" w:hAnsi="Arial"/>
          <w:sz w:val="22"/>
          <w:szCs w:val="22"/>
        </w:rPr>
        <w:t xml:space="preserve"> and 31 December 2019</w:t>
      </w:r>
      <w:r w:rsidRPr="00E47E49">
        <w:rPr>
          <w:rFonts w:ascii="Arial" w:hAnsi="Arial" w:cs="Arial"/>
          <w:sz w:val="22"/>
          <w:szCs w:val="22"/>
        </w:rPr>
        <w:t xml:space="preserve">, the Company had the following assets and liabilities that were measured at fair value or their fair values were disclosed using different levels of inputs as follows: </w:t>
      </w:r>
    </w:p>
    <w:tbl>
      <w:tblPr>
        <w:tblW w:w="9630" w:type="dxa"/>
        <w:tblLayout w:type="fixed"/>
        <w:tblLook w:val="04A0" w:firstRow="1" w:lastRow="0" w:firstColumn="1" w:lastColumn="0" w:noHBand="0" w:noVBand="1"/>
      </w:tblPr>
      <w:tblGrid>
        <w:gridCol w:w="3600"/>
        <w:gridCol w:w="1250"/>
        <w:gridCol w:w="10"/>
        <w:gridCol w:w="1155"/>
        <w:gridCol w:w="1170"/>
        <w:gridCol w:w="1170"/>
        <w:gridCol w:w="1260"/>
        <w:gridCol w:w="15"/>
      </w:tblGrid>
      <w:tr w:rsidR="0027488C" w:rsidRPr="0027488C" w:rsidTr="00A6469F">
        <w:trPr>
          <w:gridAfter w:val="1"/>
          <w:wAfter w:w="15" w:type="dxa"/>
        </w:trPr>
        <w:tc>
          <w:tcPr>
            <w:tcW w:w="9615" w:type="dxa"/>
            <w:gridSpan w:val="7"/>
            <w:vAlign w:val="bottom"/>
            <w:hideMark/>
          </w:tcPr>
          <w:p w:rsidR="0027488C" w:rsidRPr="0027488C" w:rsidRDefault="0027488C">
            <w:pPr>
              <w:spacing w:line="320" w:lineRule="exact"/>
              <w:jc w:val="right"/>
              <w:rPr>
                <w:rFonts w:ascii="Arial" w:hAnsi="Arial" w:cs="Arial"/>
                <w:kern w:val="28"/>
                <w:sz w:val="18"/>
                <w:szCs w:val="18"/>
              </w:rPr>
            </w:pPr>
            <w:r w:rsidRPr="0027488C">
              <w:rPr>
                <w:rFonts w:ascii="Arial" w:hAnsi="Arial" w:cs="Arial"/>
                <w:kern w:val="28"/>
                <w:sz w:val="18"/>
                <w:szCs w:val="18"/>
              </w:rPr>
              <w:t>(Unit: Thousand Baht)</w:t>
            </w:r>
          </w:p>
        </w:tc>
      </w:tr>
      <w:tr w:rsidR="0027488C" w:rsidRPr="0027488C" w:rsidTr="00A6469F">
        <w:trPr>
          <w:gridAfter w:val="1"/>
          <w:wAfter w:w="15" w:type="dxa"/>
          <w:trHeight w:val="80"/>
        </w:trPr>
        <w:tc>
          <w:tcPr>
            <w:tcW w:w="3600" w:type="dxa"/>
            <w:vAlign w:val="bottom"/>
          </w:tcPr>
          <w:p w:rsidR="0027488C" w:rsidRPr="0027488C" w:rsidRDefault="0027488C">
            <w:pPr>
              <w:spacing w:line="320" w:lineRule="exact"/>
              <w:ind w:left="243" w:hanging="180"/>
              <w:jc w:val="thaiDistribute"/>
              <w:rPr>
                <w:rFonts w:ascii="Arial" w:hAnsi="Arial" w:cs="Arial"/>
                <w:kern w:val="28"/>
                <w:sz w:val="18"/>
                <w:szCs w:val="18"/>
              </w:rPr>
            </w:pPr>
          </w:p>
        </w:tc>
        <w:tc>
          <w:tcPr>
            <w:tcW w:w="6015" w:type="dxa"/>
            <w:gridSpan w:val="6"/>
            <w:hideMark/>
          </w:tcPr>
          <w:p w:rsidR="0027488C" w:rsidRPr="0027488C" w:rsidRDefault="0027488C">
            <w:pPr>
              <w:pBdr>
                <w:bottom w:val="single" w:sz="4" w:space="1" w:color="auto"/>
              </w:pBdr>
              <w:spacing w:line="320" w:lineRule="exact"/>
              <w:jc w:val="center"/>
              <w:rPr>
                <w:rFonts w:ascii="Arial" w:hAnsi="Arial" w:cs="Arial"/>
                <w:kern w:val="28"/>
                <w:sz w:val="18"/>
                <w:szCs w:val="18"/>
              </w:rPr>
            </w:pPr>
            <w:r w:rsidRPr="0027488C">
              <w:rPr>
                <w:rFonts w:ascii="Arial" w:hAnsi="Arial" w:cs="Arial"/>
                <w:kern w:val="28"/>
                <w:sz w:val="18"/>
                <w:szCs w:val="18"/>
              </w:rPr>
              <w:t>30 June 2020</w:t>
            </w:r>
          </w:p>
        </w:tc>
      </w:tr>
      <w:tr w:rsidR="0027488C" w:rsidRPr="0027488C" w:rsidTr="00A6469F">
        <w:trPr>
          <w:trHeight w:val="80"/>
        </w:trPr>
        <w:tc>
          <w:tcPr>
            <w:tcW w:w="4860" w:type="dxa"/>
            <w:gridSpan w:val="3"/>
            <w:vAlign w:val="bottom"/>
          </w:tcPr>
          <w:p w:rsidR="0027488C" w:rsidRPr="0027488C" w:rsidRDefault="0027488C">
            <w:pPr>
              <w:spacing w:line="320" w:lineRule="exact"/>
              <w:ind w:left="243" w:hanging="180"/>
              <w:jc w:val="thaiDistribute"/>
              <w:rPr>
                <w:rFonts w:ascii="Arial" w:hAnsi="Arial" w:cs="Arial"/>
                <w:kern w:val="28"/>
                <w:sz w:val="18"/>
                <w:szCs w:val="18"/>
              </w:rPr>
            </w:pPr>
          </w:p>
        </w:tc>
        <w:tc>
          <w:tcPr>
            <w:tcW w:w="4770" w:type="dxa"/>
            <w:gridSpan w:val="5"/>
            <w:hideMark/>
          </w:tcPr>
          <w:p w:rsidR="0027488C" w:rsidRPr="0027488C" w:rsidRDefault="0027488C">
            <w:pPr>
              <w:pBdr>
                <w:bottom w:val="single" w:sz="4" w:space="1" w:color="auto"/>
              </w:pBdr>
              <w:spacing w:line="320" w:lineRule="exact"/>
              <w:jc w:val="center"/>
              <w:rPr>
                <w:rFonts w:ascii="Arial" w:hAnsi="Arial" w:cs="Arial"/>
                <w:kern w:val="28"/>
                <w:sz w:val="18"/>
                <w:szCs w:val="18"/>
              </w:rPr>
            </w:pPr>
            <w:r w:rsidRPr="0027488C">
              <w:rPr>
                <w:rFonts w:ascii="Arial" w:hAnsi="Arial" w:cs="Arial"/>
                <w:kern w:val="28"/>
                <w:sz w:val="18"/>
                <w:szCs w:val="18"/>
              </w:rPr>
              <w:t>Fair value</w:t>
            </w:r>
          </w:p>
        </w:tc>
      </w:tr>
      <w:tr w:rsidR="0027488C" w:rsidRPr="0027488C" w:rsidTr="00A6469F">
        <w:trPr>
          <w:gridAfter w:val="1"/>
          <w:wAfter w:w="15" w:type="dxa"/>
        </w:trPr>
        <w:tc>
          <w:tcPr>
            <w:tcW w:w="3600" w:type="dxa"/>
            <w:vAlign w:val="bottom"/>
          </w:tcPr>
          <w:p w:rsidR="0027488C" w:rsidRPr="0027488C" w:rsidRDefault="0027488C">
            <w:pPr>
              <w:spacing w:line="320" w:lineRule="exact"/>
              <w:ind w:left="243" w:hanging="180"/>
              <w:jc w:val="thaiDistribute"/>
              <w:rPr>
                <w:rFonts w:ascii="Arial" w:hAnsi="Arial" w:cs="Arial"/>
                <w:kern w:val="28"/>
                <w:sz w:val="18"/>
                <w:szCs w:val="18"/>
              </w:rPr>
            </w:pPr>
          </w:p>
        </w:tc>
        <w:tc>
          <w:tcPr>
            <w:tcW w:w="1250" w:type="dxa"/>
            <w:hideMark/>
          </w:tcPr>
          <w:p w:rsidR="0027488C" w:rsidRPr="0027488C" w:rsidRDefault="0027488C">
            <w:pPr>
              <w:pBdr>
                <w:bottom w:val="single" w:sz="4" w:space="1" w:color="auto"/>
              </w:pBdr>
              <w:spacing w:line="320" w:lineRule="exact"/>
              <w:jc w:val="center"/>
              <w:rPr>
                <w:rFonts w:ascii="Arial" w:hAnsi="Arial" w:cs="Arial"/>
                <w:color w:val="000000" w:themeColor="text1"/>
                <w:kern w:val="28"/>
                <w:sz w:val="18"/>
                <w:szCs w:val="18"/>
              </w:rPr>
            </w:pPr>
            <w:r w:rsidRPr="0027488C">
              <w:rPr>
                <w:rFonts w:ascii="Arial" w:hAnsi="Arial" w:cs="Arial"/>
                <w:color w:val="000000" w:themeColor="text1"/>
                <w:kern w:val="28"/>
                <w:sz w:val="18"/>
                <w:szCs w:val="18"/>
              </w:rPr>
              <w:t xml:space="preserve">Book </w:t>
            </w:r>
            <w:r>
              <w:rPr>
                <w:rFonts w:ascii="Arial" w:hAnsi="Arial" w:cs="Arial"/>
                <w:color w:val="000000" w:themeColor="text1"/>
                <w:kern w:val="28"/>
                <w:sz w:val="18"/>
                <w:szCs w:val="18"/>
              </w:rPr>
              <w:t>v</w:t>
            </w:r>
            <w:r w:rsidRPr="0027488C">
              <w:rPr>
                <w:rFonts w:ascii="Arial" w:hAnsi="Arial" w:cs="Arial"/>
                <w:color w:val="000000" w:themeColor="text1"/>
                <w:kern w:val="28"/>
                <w:sz w:val="18"/>
                <w:szCs w:val="18"/>
              </w:rPr>
              <w:t>alue</w:t>
            </w:r>
          </w:p>
        </w:tc>
        <w:tc>
          <w:tcPr>
            <w:tcW w:w="1165" w:type="dxa"/>
            <w:gridSpan w:val="2"/>
            <w:hideMark/>
          </w:tcPr>
          <w:p w:rsidR="0027488C" w:rsidRPr="0027488C" w:rsidRDefault="0027488C">
            <w:pPr>
              <w:pBdr>
                <w:bottom w:val="single" w:sz="4" w:space="1" w:color="auto"/>
              </w:pBdr>
              <w:spacing w:line="320" w:lineRule="exact"/>
              <w:jc w:val="center"/>
              <w:rPr>
                <w:rFonts w:ascii="Arial" w:hAnsi="Arial" w:cs="Arial"/>
                <w:kern w:val="28"/>
                <w:sz w:val="18"/>
                <w:szCs w:val="18"/>
              </w:rPr>
            </w:pPr>
            <w:r w:rsidRPr="0027488C">
              <w:rPr>
                <w:rFonts w:ascii="Arial" w:hAnsi="Arial" w:cs="Arial"/>
                <w:kern w:val="28"/>
                <w:sz w:val="18"/>
                <w:szCs w:val="18"/>
              </w:rPr>
              <w:t>Total</w:t>
            </w:r>
          </w:p>
        </w:tc>
        <w:tc>
          <w:tcPr>
            <w:tcW w:w="1170" w:type="dxa"/>
            <w:vAlign w:val="bottom"/>
            <w:hideMark/>
          </w:tcPr>
          <w:p w:rsidR="0027488C" w:rsidRPr="0027488C" w:rsidRDefault="0027488C">
            <w:pPr>
              <w:pBdr>
                <w:bottom w:val="single" w:sz="4" w:space="1" w:color="auto"/>
              </w:pBdr>
              <w:spacing w:line="320" w:lineRule="exact"/>
              <w:jc w:val="center"/>
              <w:rPr>
                <w:rFonts w:ascii="Arial" w:hAnsi="Arial" w:cs="Arial"/>
                <w:kern w:val="28"/>
                <w:sz w:val="18"/>
                <w:szCs w:val="18"/>
              </w:rPr>
            </w:pPr>
            <w:r w:rsidRPr="0027488C">
              <w:rPr>
                <w:rFonts w:ascii="Arial" w:hAnsi="Arial" w:cs="Arial"/>
                <w:kern w:val="28"/>
                <w:sz w:val="18"/>
                <w:szCs w:val="18"/>
              </w:rPr>
              <w:t>Level</w:t>
            </w:r>
            <w:r w:rsidRPr="0027488C">
              <w:rPr>
                <w:rFonts w:ascii="Arial" w:hAnsi="Arial"/>
                <w:kern w:val="28"/>
                <w:sz w:val="18"/>
                <w:szCs w:val="18"/>
                <w:cs/>
              </w:rPr>
              <w:t xml:space="preserve"> </w:t>
            </w:r>
            <w:r w:rsidRPr="0027488C">
              <w:rPr>
                <w:rFonts w:ascii="Arial" w:hAnsi="Arial" w:cs="Arial"/>
                <w:kern w:val="28"/>
                <w:sz w:val="18"/>
                <w:szCs w:val="18"/>
              </w:rPr>
              <w:t>1</w:t>
            </w:r>
          </w:p>
        </w:tc>
        <w:tc>
          <w:tcPr>
            <w:tcW w:w="1170" w:type="dxa"/>
            <w:vAlign w:val="bottom"/>
            <w:hideMark/>
          </w:tcPr>
          <w:p w:rsidR="0027488C" w:rsidRPr="0027488C" w:rsidRDefault="0027488C">
            <w:pPr>
              <w:pBdr>
                <w:bottom w:val="single" w:sz="4" w:space="1" w:color="auto"/>
              </w:pBdr>
              <w:spacing w:line="320" w:lineRule="exact"/>
              <w:jc w:val="center"/>
              <w:rPr>
                <w:rFonts w:ascii="Arial" w:hAnsi="Arial" w:cs="Arial"/>
                <w:kern w:val="28"/>
                <w:sz w:val="18"/>
                <w:szCs w:val="18"/>
              </w:rPr>
            </w:pPr>
            <w:r w:rsidRPr="0027488C">
              <w:rPr>
                <w:rFonts w:ascii="Arial" w:hAnsi="Arial" w:cs="Arial"/>
                <w:kern w:val="28"/>
                <w:sz w:val="18"/>
                <w:szCs w:val="18"/>
              </w:rPr>
              <w:t>Level</w:t>
            </w:r>
            <w:r w:rsidRPr="0027488C">
              <w:rPr>
                <w:rFonts w:ascii="Arial" w:hAnsi="Arial"/>
                <w:kern w:val="28"/>
                <w:sz w:val="18"/>
                <w:szCs w:val="18"/>
                <w:cs/>
              </w:rPr>
              <w:t xml:space="preserve"> </w:t>
            </w:r>
            <w:r w:rsidRPr="0027488C">
              <w:rPr>
                <w:rFonts w:ascii="Arial" w:hAnsi="Arial" w:cs="Arial"/>
                <w:kern w:val="28"/>
                <w:sz w:val="18"/>
                <w:szCs w:val="18"/>
              </w:rPr>
              <w:t>2</w:t>
            </w:r>
          </w:p>
        </w:tc>
        <w:tc>
          <w:tcPr>
            <w:tcW w:w="1260" w:type="dxa"/>
            <w:hideMark/>
          </w:tcPr>
          <w:p w:rsidR="0027488C" w:rsidRPr="0027488C" w:rsidRDefault="0027488C">
            <w:pPr>
              <w:pBdr>
                <w:bottom w:val="single" w:sz="4" w:space="1" w:color="auto"/>
              </w:pBdr>
              <w:spacing w:line="320" w:lineRule="exact"/>
              <w:jc w:val="center"/>
              <w:rPr>
                <w:rFonts w:ascii="Arial" w:hAnsi="Arial" w:cs="Arial"/>
                <w:kern w:val="28"/>
                <w:sz w:val="18"/>
                <w:szCs w:val="18"/>
              </w:rPr>
            </w:pPr>
            <w:r w:rsidRPr="0027488C">
              <w:rPr>
                <w:rFonts w:ascii="Arial" w:hAnsi="Arial" w:cs="Arial"/>
                <w:kern w:val="28"/>
                <w:sz w:val="18"/>
                <w:szCs w:val="18"/>
              </w:rPr>
              <w:t>Level</w:t>
            </w:r>
            <w:r w:rsidRPr="0027488C">
              <w:rPr>
                <w:rFonts w:ascii="Arial" w:hAnsi="Arial"/>
                <w:kern w:val="28"/>
                <w:sz w:val="18"/>
                <w:szCs w:val="18"/>
                <w:cs/>
              </w:rPr>
              <w:t xml:space="preserve"> </w:t>
            </w:r>
            <w:r w:rsidRPr="0027488C">
              <w:rPr>
                <w:rFonts w:ascii="Arial" w:hAnsi="Arial" w:cs="Arial"/>
                <w:kern w:val="28"/>
                <w:sz w:val="18"/>
                <w:szCs w:val="18"/>
              </w:rPr>
              <w:t>3</w:t>
            </w:r>
          </w:p>
        </w:tc>
      </w:tr>
      <w:tr w:rsidR="0027488C" w:rsidRPr="00A6469F" w:rsidTr="00A6469F">
        <w:trPr>
          <w:gridAfter w:val="1"/>
          <w:wAfter w:w="15" w:type="dxa"/>
        </w:trPr>
        <w:tc>
          <w:tcPr>
            <w:tcW w:w="4850" w:type="dxa"/>
            <w:gridSpan w:val="2"/>
            <w:vAlign w:val="bottom"/>
            <w:hideMark/>
          </w:tcPr>
          <w:p w:rsidR="0027488C" w:rsidRPr="00A6469F" w:rsidRDefault="0027488C" w:rsidP="0027488C">
            <w:pPr>
              <w:tabs>
                <w:tab w:val="right" w:pos="1422"/>
              </w:tabs>
              <w:spacing w:line="320" w:lineRule="exact"/>
              <w:ind w:hanging="18"/>
              <w:rPr>
                <w:rFonts w:ascii="Arial" w:hAnsi="Arial" w:cs="Arial"/>
                <w:b/>
                <w:bCs/>
                <w:kern w:val="28"/>
                <w:sz w:val="18"/>
                <w:szCs w:val="18"/>
              </w:rPr>
            </w:pPr>
            <w:r w:rsidRPr="00A6469F">
              <w:rPr>
                <w:rFonts w:ascii="Arial" w:hAnsi="Arial" w:cs="Arial"/>
                <w:b/>
                <w:bCs/>
                <w:kern w:val="28"/>
                <w:sz w:val="18"/>
                <w:szCs w:val="18"/>
              </w:rPr>
              <w:t xml:space="preserve">Financial assets measured at fair value </w:t>
            </w:r>
          </w:p>
        </w:tc>
        <w:tc>
          <w:tcPr>
            <w:tcW w:w="1165" w:type="dxa"/>
            <w:gridSpan w:val="2"/>
          </w:tcPr>
          <w:p w:rsidR="0027488C" w:rsidRPr="00A6469F" w:rsidRDefault="0027488C">
            <w:pPr>
              <w:tabs>
                <w:tab w:val="right" w:pos="1422"/>
              </w:tabs>
              <w:spacing w:line="320" w:lineRule="exact"/>
              <w:ind w:hanging="18"/>
              <w:jc w:val="thaiDistribute"/>
              <w:rPr>
                <w:rFonts w:ascii="Arial" w:hAnsi="Arial" w:cs="Arial"/>
                <w:b/>
                <w:bCs/>
                <w:kern w:val="28"/>
                <w:sz w:val="18"/>
                <w:szCs w:val="18"/>
                <w:cs/>
              </w:rPr>
            </w:pPr>
          </w:p>
        </w:tc>
        <w:tc>
          <w:tcPr>
            <w:tcW w:w="1170" w:type="dxa"/>
            <w:vAlign w:val="bottom"/>
          </w:tcPr>
          <w:p w:rsidR="0027488C" w:rsidRPr="00A6469F" w:rsidRDefault="0027488C">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rsidR="0027488C" w:rsidRPr="00A6469F" w:rsidRDefault="0027488C">
            <w:pPr>
              <w:tabs>
                <w:tab w:val="right" w:pos="1422"/>
              </w:tabs>
              <w:spacing w:line="320" w:lineRule="exact"/>
              <w:ind w:hanging="18"/>
              <w:jc w:val="thaiDistribute"/>
              <w:rPr>
                <w:rFonts w:ascii="Arial" w:hAnsi="Arial" w:cs="Arial"/>
                <w:b/>
                <w:bCs/>
                <w:kern w:val="28"/>
                <w:sz w:val="18"/>
                <w:szCs w:val="18"/>
              </w:rPr>
            </w:pPr>
          </w:p>
        </w:tc>
        <w:tc>
          <w:tcPr>
            <w:tcW w:w="1260" w:type="dxa"/>
          </w:tcPr>
          <w:p w:rsidR="0027488C" w:rsidRPr="00A6469F" w:rsidRDefault="0027488C">
            <w:pPr>
              <w:tabs>
                <w:tab w:val="right" w:pos="1422"/>
              </w:tabs>
              <w:spacing w:line="320" w:lineRule="exact"/>
              <w:ind w:hanging="18"/>
              <w:jc w:val="thaiDistribute"/>
              <w:rPr>
                <w:rFonts w:ascii="Arial" w:hAnsi="Arial" w:cs="Arial"/>
                <w:b/>
                <w:bCs/>
                <w:kern w:val="28"/>
                <w:sz w:val="18"/>
                <w:szCs w:val="18"/>
              </w:rPr>
            </w:pPr>
          </w:p>
        </w:tc>
      </w:tr>
      <w:tr w:rsidR="0027488C" w:rsidRPr="0027488C" w:rsidTr="00A6469F">
        <w:trPr>
          <w:gridAfter w:val="1"/>
          <w:wAfter w:w="15" w:type="dxa"/>
        </w:trPr>
        <w:tc>
          <w:tcPr>
            <w:tcW w:w="3600" w:type="dxa"/>
            <w:vAlign w:val="bottom"/>
            <w:hideMark/>
          </w:tcPr>
          <w:p w:rsidR="00322C24" w:rsidRDefault="0027488C" w:rsidP="00322C24">
            <w:pPr>
              <w:spacing w:line="320" w:lineRule="exact"/>
              <w:rPr>
                <w:rFonts w:ascii="Arial" w:hAnsi="Arial" w:cs="Arial"/>
                <w:kern w:val="28"/>
                <w:sz w:val="18"/>
                <w:szCs w:val="18"/>
              </w:rPr>
            </w:pPr>
            <w:r w:rsidRPr="0027488C">
              <w:rPr>
                <w:rFonts w:ascii="Arial" w:hAnsi="Arial" w:cs="Arial"/>
                <w:kern w:val="28"/>
                <w:sz w:val="18"/>
                <w:szCs w:val="18"/>
              </w:rPr>
              <w:t xml:space="preserve">Securities borrowing and lending </w:t>
            </w:r>
          </w:p>
          <w:p w:rsidR="0027488C" w:rsidRPr="0027488C" w:rsidRDefault="00322C24" w:rsidP="00322C24">
            <w:pPr>
              <w:spacing w:line="320" w:lineRule="exact"/>
              <w:rPr>
                <w:rFonts w:ascii="Arial" w:hAnsi="Arial" w:cs="Arial"/>
                <w:kern w:val="28"/>
                <w:sz w:val="18"/>
                <w:szCs w:val="18"/>
              </w:rPr>
            </w:pPr>
            <w:r>
              <w:rPr>
                <w:rFonts w:ascii="Arial" w:hAnsi="Arial" w:cs="Arial"/>
                <w:kern w:val="28"/>
                <w:sz w:val="18"/>
                <w:szCs w:val="18"/>
              </w:rPr>
              <w:t xml:space="preserve">   </w:t>
            </w:r>
            <w:r w:rsidR="0027488C" w:rsidRPr="0027488C">
              <w:rPr>
                <w:rFonts w:ascii="Arial" w:hAnsi="Arial" w:cs="Arial"/>
                <w:kern w:val="28"/>
                <w:sz w:val="18"/>
                <w:szCs w:val="18"/>
              </w:rPr>
              <w:t>receivables</w:t>
            </w:r>
          </w:p>
        </w:tc>
        <w:tc>
          <w:tcPr>
            <w:tcW w:w="1250" w:type="dxa"/>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51,590</w:t>
            </w:r>
          </w:p>
        </w:tc>
        <w:tc>
          <w:tcPr>
            <w:tcW w:w="1165" w:type="dxa"/>
            <w:gridSpan w:val="2"/>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51,590</w:t>
            </w:r>
          </w:p>
        </w:tc>
        <w:tc>
          <w:tcPr>
            <w:tcW w:w="1170" w:type="dxa"/>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51,590</w:t>
            </w:r>
          </w:p>
        </w:tc>
        <w:tc>
          <w:tcPr>
            <w:tcW w:w="1170" w:type="dxa"/>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260" w:type="dxa"/>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r w:rsidR="0027488C" w:rsidRPr="0027488C" w:rsidTr="00A6469F">
        <w:trPr>
          <w:gridAfter w:val="1"/>
          <w:wAfter w:w="15" w:type="dxa"/>
        </w:trPr>
        <w:tc>
          <w:tcPr>
            <w:tcW w:w="3600" w:type="dxa"/>
            <w:vAlign w:val="bottom"/>
            <w:hideMark/>
          </w:tcPr>
          <w:p w:rsidR="0027488C" w:rsidRPr="0027488C" w:rsidRDefault="0027488C" w:rsidP="0027488C">
            <w:pPr>
              <w:spacing w:line="320" w:lineRule="exact"/>
              <w:ind w:left="70" w:hanging="90"/>
              <w:rPr>
                <w:rFonts w:ascii="Arial" w:hAnsi="Arial" w:cs="Arial"/>
                <w:kern w:val="28"/>
                <w:sz w:val="18"/>
                <w:szCs w:val="18"/>
              </w:rPr>
            </w:pPr>
            <w:r w:rsidRPr="0027488C">
              <w:rPr>
                <w:rFonts w:ascii="Arial" w:hAnsi="Arial" w:cs="Arial"/>
                <w:kern w:val="28"/>
                <w:sz w:val="18"/>
                <w:szCs w:val="18"/>
              </w:rPr>
              <w:t>Derivatives</w:t>
            </w:r>
            <w:r w:rsidRPr="0027488C">
              <w:rPr>
                <w:rFonts w:ascii="Arial" w:hAnsi="Arial" w:cs="Cordia New"/>
                <w:kern w:val="28"/>
                <w:sz w:val="18"/>
                <w:szCs w:val="18"/>
                <w:cs/>
              </w:rPr>
              <w:t xml:space="preserve"> </w:t>
            </w:r>
            <w:r w:rsidRPr="0027488C">
              <w:rPr>
                <w:rFonts w:ascii="Arial" w:hAnsi="Arial" w:cs="Cordia New"/>
                <w:kern w:val="28"/>
                <w:sz w:val="18"/>
                <w:szCs w:val="18"/>
              </w:rPr>
              <w:t>assets</w:t>
            </w:r>
          </w:p>
        </w:tc>
        <w:tc>
          <w:tcPr>
            <w:tcW w:w="1250" w:type="dxa"/>
          </w:tcPr>
          <w:p w:rsidR="0027488C" w:rsidRPr="0027488C" w:rsidRDefault="0027488C">
            <w:pPr>
              <w:tabs>
                <w:tab w:val="right" w:pos="792"/>
              </w:tabs>
              <w:spacing w:line="320" w:lineRule="exact"/>
              <w:ind w:hanging="18"/>
              <w:jc w:val="right"/>
              <w:rPr>
                <w:rFonts w:ascii="Arial" w:hAnsi="Arial" w:cs="Arial"/>
                <w:kern w:val="28"/>
                <w:sz w:val="18"/>
                <w:szCs w:val="18"/>
              </w:rPr>
            </w:pPr>
          </w:p>
        </w:tc>
        <w:tc>
          <w:tcPr>
            <w:tcW w:w="1165" w:type="dxa"/>
            <w:gridSpan w:val="2"/>
          </w:tcPr>
          <w:p w:rsidR="0027488C" w:rsidRPr="0027488C" w:rsidRDefault="0027488C">
            <w:pPr>
              <w:tabs>
                <w:tab w:val="right" w:pos="792"/>
              </w:tabs>
              <w:spacing w:line="320" w:lineRule="exact"/>
              <w:ind w:hanging="18"/>
              <w:jc w:val="right"/>
              <w:rPr>
                <w:rFonts w:ascii="Arial" w:hAnsi="Arial" w:cs="Arial"/>
                <w:kern w:val="28"/>
                <w:sz w:val="18"/>
                <w:szCs w:val="18"/>
              </w:rPr>
            </w:pPr>
          </w:p>
        </w:tc>
        <w:tc>
          <w:tcPr>
            <w:tcW w:w="1170" w:type="dxa"/>
          </w:tcPr>
          <w:p w:rsidR="0027488C" w:rsidRPr="0027488C" w:rsidRDefault="0027488C">
            <w:pPr>
              <w:tabs>
                <w:tab w:val="right" w:pos="792"/>
              </w:tabs>
              <w:spacing w:line="320" w:lineRule="exact"/>
              <w:ind w:hanging="18"/>
              <w:jc w:val="right"/>
              <w:rPr>
                <w:rFonts w:ascii="Arial" w:hAnsi="Arial" w:cs="Arial"/>
                <w:kern w:val="28"/>
                <w:sz w:val="18"/>
                <w:szCs w:val="18"/>
              </w:rPr>
            </w:pPr>
          </w:p>
        </w:tc>
        <w:tc>
          <w:tcPr>
            <w:tcW w:w="1170" w:type="dxa"/>
          </w:tcPr>
          <w:p w:rsidR="0027488C" w:rsidRPr="0027488C" w:rsidRDefault="0027488C">
            <w:pPr>
              <w:tabs>
                <w:tab w:val="right" w:pos="792"/>
              </w:tabs>
              <w:spacing w:line="320" w:lineRule="exact"/>
              <w:ind w:hanging="18"/>
              <w:jc w:val="right"/>
              <w:rPr>
                <w:rFonts w:ascii="Arial" w:hAnsi="Arial" w:cs="Arial"/>
                <w:kern w:val="28"/>
                <w:sz w:val="18"/>
                <w:szCs w:val="18"/>
              </w:rPr>
            </w:pPr>
          </w:p>
        </w:tc>
        <w:tc>
          <w:tcPr>
            <w:tcW w:w="1260" w:type="dxa"/>
          </w:tcPr>
          <w:p w:rsidR="0027488C" w:rsidRPr="0027488C" w:rsidRDefault="0027488C">
            <w:pPr>
              <w:tabs>
                <w:tab w:val="right" w:pos="792"/>
              </w:tabs>
              <w:spacing w:line="320" w:lineRule="exact"/>
              <w:ind w:hanging="18"/>
              <w:jc w:val="right"/>
              <w:rPr>
                <w:rFonts w:ascii="Arial" w:hAnsi="Arial" w:cs="Arial"/>
                <w:kern w:val="28"/>
                <w:sz w:val="18"/>
                <w:szCs w:val="18"/>
              </w:rPr>
            </w:pPr>
          </w:p>
        </w:tc>
      </w:tr>
      <w:tr w:rsidR="0027488C" w:rsidRPr="0027488C" w:rsidTr="00A6469F">
        <w:trPr>
          <w:gridAfter w:val="1"/>
          <w:wAfter w:w="15" w:type="dxa"/>
        </w:trPr>
        <w:tc>
          <w:tcPr>
            <w:tcW w:w="3600" w:type="dxa"/>
            <w:vAlign w:val="bottom"/>
            <w:hideMark/>
          </w:tcPr>
          <w:p w:rsidR="0027488C" w:rsidRPr="0027488C" w:rsidRDefault="0027488C" w:rsidP="0027488C">
            <w:pPr>
              <w:spacing w:line="320" w:lineRule="exact"/>
              <w:ind w:left="342" w:hanging="90"/>
              <w:rPr>
                <w:rFonts w:ascii="Arial" w:hAnsi="Arial" w:cs="Arial"/>
                <w:kern w:val="28"/>
                <w:sz w:val="18"/>
                <w:szCs w:val="18"/>
              </w:rPr>
            </w:pPr>
            <w:r w:rsidRPr="0027488C">
              <w:rPr>
                <w:rFonts w:ascii="Arial" w:hAnsi="Arial" w:cs="Arial"/>
                <w:kern w:val="28"/>
                <w:sz w:val="18"/>
                <w:szCs w:val="18"/>
              </w:rPr>
              <w:t>Forward contracts</w:t>
            </w:r>
          </w:p>
        </w:tc>
        <w:tc>
          <w:tcPr>
            <w:tcW w:w="125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29,474</w:t>
            </w:r>
          </w:p>
        </w:tc>
        <w:tc>
          <w:tcPr>
            <w:tcW w:w="1165" w:type="dxa"/>
            <w:gridSpan w:val="2"/>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29,474</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29,474</w:t>
            </w:r>
          </w:p>
        </w:tc>
        <w:tc>
          <w:tcPr>
            <w:tcW w:w="126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r w:rsidR="0027488C" w:rsidRPr="0027488C" w:rsidTr="00A6469F">
        <w:trPr>
          <w:gridAfter w:val="1"/>
          <w:wAfter w:w="15" w:type="dxa"/>
        </w:trPr>
        <w:tc>
          <w:tcPr>
            <w:tcW w:w="3600" w:type="dxa"/>
            <w:vAlign w:val="bottom"/>
            <w:hideMark/>
          </w:tcPr>
          <w:p w:rsidR="0027488C" w:rsidRPr="0027488C" w:rsidRDefault="0027488C" w:rsidP="0027488C">
            <w:pPr>
              <w:spacing w:line="320" w:lineRule="exact"/>
              <w:ind w:left="342" w:hanging="90"/>
              <w:rPr>
                <w:rFonts w:ascii="Arial" w:hAnsi="Arial" w:cs="Arial"/>
                <w:kern w:val="28"/>
                <w:sz w:val="18"/>
                <w:szCs w:val="18"/>
              </w:rPr>
            </w:pPr>
            <w:r w:rsidRPr="0027488C">
              <w:rPr>
                <w:rFonts w:ascii="Arial" w:hAnsi="Arial" w:cs="Arial"/>
                <w:kern w:val="28"/>
                <w:sz w:val="18"/>
                <w:szCs w:val="18"/>
              </w:rPr>
              <w:t>Warrants</w:t>
            </w:r>
          </w:p>
        </w:tc>
        <w:tc>
          <w:tcPr>
            <w:tcW w:w="125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3</w:t>
            </w:r>
          </w:p>
        </w:tc>
        <w:tc>
          <w:tcPr>
            <w:tcW w:w="1165" w:type="dxa"/>
            <w:gridSpan w:val="2"/>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3</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3</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26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r w:rsidR="0027488C" w:rsidRPr="0027488C" w:rsidTr="00A6469F">
        <w:trPr>
          <w:gridAfter w:val="1"/>
          <w:wAfter w:w="15" w:type="dxa"/>
        </w:trPr>
        <w:tc>
          <w:tcPr>
            <w:tcW w:w="3600" w:type="dxa"/>
            <w:vAlign w:val="bottom"/>
            <w:hideMark/>
          </w:tcPr>
          <w:p w:rsidR="0027488C" w:rsidRPr="0027488C" w:rsidRDefault="0027488C" w:rsidP="0027488C">
            <w:pPr>
              <w:spacing w:line="320" w:lineRule="exact"/>
              <w:ind w:left="342" w:hanging="90"/>
              <w:rPr>
                <w:rFonts w:ascii="Arial" w:hAnsi="Arial" w:cs="Arial"/>
                <w:kern w:val="28"/>
                <w:sz w:val="18"/>
                <w:szCs w:val="18"/>
              </w:rPr>
            </w:pPr>
            <w:r w:rsidRPr="0027488C">
              <w:rPr>
                <w:rFonts w:ascii="Arial" w:hAnsi="Arial" w:cs="Arial"/>
                <w:kern w:val="28"/>
                <w:sz w:val="18"/>
                <w:szCs w:val="18"/>
              </w:rPr>
              <w:t>Options</w:t>
            </w:r>
          </w:p>
        </w:tc>
        <w:tc>
          <w:tcPr>
            <w:tcW w:w="125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104</w:t>
            </w:r>
          </w:p>
        </w:tc>
        <w:tc>
          <w:tcPr>
            <w:tcW w:w="1165" w:type="dxa"/>
            <w:gridSpan w:val="2"/>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104</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104</w:t>
            </w:r>
          </w:p>
        </w:tc>
        <w:tc>
          <w:tcPr>
            <w:tcW w:w="126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r w:rsidR="0027488C" w:rsidRPr="0027488C" w:rsidTr="00A6469F">
        <w:trPr>
          <w:gridAfter w:val="1"/>
          <w:wAfter w:w="15" w:type="dxa"/>
          <w:trHeight w:val="80"/>
        </w:trPr>
        <w:tc>
          <w:tcPr>
            <w:tcW w:w="7185" w:type="dxa"/>
            <w:gridSpan w:val="5"/>
            <w:vAlign w:val="bottom"/>
            <w:hideMark/>
          </w:tcPr>
          <w:p w:rsidR="0027488C" w:rsidRPr="0027488C" w:rsidRDefault="0027488C" w:rsidP="0027488C">
            <w:pPr>
              <w:spacing w:line="320" w:lineRule="exact"/>
              <w:rPr>
                <w:rFonts w:ascii="Arial" w:hAnsi="Arial" w:cs="Arial"/>
                <w:kern w:val="28"/>
                <w:sz w:val="18"/>
                <w:szCs w:val="18"/>
              </w:rPr>
            </w:pPr>
            <w:r w:rsidRPr="0027488C">
              <w:rPr>
                <w:rFonts w:ascii="Arial" w:hAnsi="Arial" w:cs="Arial"/>
                <w:kern w:val="28"/>
                <w:sz w:val="18"/>
                <w:szCs w:val="18"/>
              </w:rPr>
              <w:t>Investments measured at fair value through profit or loss</w:t>
            </w:r>
          </w:p>
        </w:tc>
        <w:tc>
          <w:tcPr>
            <w:tcW w:w="1170" w:type="dxa"/>
          </w:tcPr>
          <w:p w:rsidR="0027488C" w:rsidRPr="0027488C" w:rsidRDefault="0027488C">
            <w:pPr>
              <w:tabs>
                <w:tab w:val="right" w:pos="792"/>
              </w:tabs>
              <w:spacing w:line="320" w:lineRule="exact"/>
              <w:ind w:hanging="18"/>
              <w:jc w:val="right"/>
              <w:rPr>
                <w:rFonts w:ascii="Arial" w:hAnsi="Arial" w:cs="Arial"/>
                <w:kern w:val="28"/>
                <w:sz w:val="18"/>
                <w:szCs w:val="18"/>
                <w:cs/>
              </w:rPr>
            </w:pPr>
          </w:p>
        </w:tc>
        <w:tc>
          <w:tcPr>
            <w:tcW w:w="1260" w:type="dxa"/>
          </w:tcPr>
          <w:p w:rsidR="0027488C" w:rsidRPr="0027488C" w:rsidRDefault="0027488C">
            <w:pPr>
              <w:tabs>
                <w:tab w:val="right" w:pos="792"/>
              </w:tabs>
              <w:spacing w:line="320" w:lineRule="exact"/>
              <w:ind w:hanging="18"/>
              <w:jc w:val="right"/>
              <w:rPr>
                <w:rFonts w:ascii="Arial" w:hAnsi="Arial" w:cs="Arial"/>
                <w:kern w:val="28"/>
                <w:sz w:val="18"/>
                <w:szCs w:val="18"/>
                <w:cs/>
              </w:rPr>
            </w:pPr>
          </w:p>
        </w:tc>
      </w:tr>
      <w:tr w:rsidR="0027488C" w:rsidRPr="0027488C" w:rsidTr="00A6469F">
        <w:trPr>
          <w:gridAfter w:val="1"/>
          <w:wAfter w:w="15" w:type="dxa"/>
          <w:trHeight w:val="80"/>
        </w:trPr>
        <w:tc>
          <w:tcPr>
            <w:tcW w:w="3600" w:type="dxa"/>
            <w:vAlign w:val="bottom"/>
            <w:hideMark/>
          </w:tcPr>
          <w:p w:rsidR="0027488C" w:rsidRPr="0027488C" w:rsidRDefault="0027488C" w:rsidP="0027488C">
            <w:pPr>
              <w:spacing w:line="320" w:lineRule="exact"/>
              <w:ind w:left="342" w:hanging="90"/>
              <w:rPr>
                <w:rFonts w:ascii="Arial" w:hAnsi="Arial" w:cs="Arial"/>
                <w:kern w:val="28"/>
                <w:sz w:val="18"/>
                <w:szCs w:val="18"/>
                <w:cs/>
              </w:rPr>
            </w:pPr>
            <w:r w:rsidRPr="0027488C">
              <w:rPr>
                <w:rFonts w:ascii="Arial" w:hAnsi="Arial" w:cs="Arial"/>
                <w:kern w:val="28"/>
                <w:sz w:val="18"/>
                <w:szCs w:val="18"/>
              </w:rPr>
              <w:t xml:space="preserve">Equity instruments </w:t>
            </w:r>
          </w:p>
        </w:tc>
        <w:tc>
          <w:tcPr>
            <w:tcW w:w="125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731,710</w:t>
            </w:r>
          </w:p>
        </w:tc>
        <w:tc>
          <w:tcPr>
            <w:tcW w:w="1165" w:type="dxa"/>
            <w:gridSpan w:val="2"/>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731,710</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cs/>
              </w:rPr>
            </w:pPr>
            <w:r w:rsidRPr="0027488C">
              <w:rPr>
                <w:rFonts w:ascii="Arial" w:hAnsi="Arial" w:cs="Arial"/>
                <w:kern w:val="28"/>
                <w:sz w:val="18"/>
                <w:szCs w:val="18"/>
              </w:rPr>
              <w:t>730,980</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cs/>
              </w:rPr>
            </w:pPr>
            <w:r w:rsidRPr="0027488C">
              <w:rPr>
                <w:rFonts w:ascii="Arial" w:hAnsi="Arial" w:cs="Arial"/>
                <w:kern w:val="28"/>
                <w:sz w:val="18"/>
                <w:szCs w:val="18"/>
              </w:rPr>
              <w:t>-</w:t>
            </w:r>
          </w:p>
        </w:tc>
        <w:tc>
          <w:tcPr>
            <w:tcW w:w="1260" w:type="dxa"/>
            <w:hideMark/>
          </w:tcPr>
          <w:p w:rsidR="0027488C" w:rsidRPr="0027488C" w:rsidRDefault="0027488C">
            <w:pPr>
              <w:tabs>
                <w:tab w:val="right" w:pos="792"/>
              </w:tabs>
              <w:spacing w:line="320" w:lineRule="exact"/>
              <w:ind w:hanging="18"/>
              <w:jc w:val="right"/>
              <w:rPr>
                <w:rFonts w:ascii="Arial" w:hAnsi="Arial" w:cs="Arial"/>
                <w:kern w:val="28"/>
                <w:sz w:val="18"/>
                <w:szCs w:val="18"/>
                <w:cs/>
              </w:rPr>
            </w:pPr>
            <w:r w:rsidRPr="0027488C">
              <w:rPr>
                <w:rFonts w:ascii="Arial" w:hAnsi="Arial" w:cs="Arial"/>
                <w:kern w:val="28"/>
                <w:sz w:val="18"/>
                <w:szCs w:val="18"/>
              </w:rPr>
              <w:t>730</w:t>
            </w:r>
          </w:p>
        </w:tc>
      </w:tr>
      <w:tr w:rsidR="0027488C" w:rsidRPr="0027488C" w:rsidTr="00A6469F">
        <w:trPr>
          <w:gridAfter w:val="1"/>
          <w:wAfter w:w="15" w:type="dxa"/>
          <w:trHeight w:val="80"/>
        </w:trPr>
        <w:tc>
          <w:tcPr>
            <w:tcW w:w="3600" w:type="dxa"/>
            <w:vAlign w:val="bottom"/>
            <w:hideMark/>
          </w:tcPr>
          <w:p w:rsidR="0027488C" w:rsidRPr="0027488C" w:rsidRDefault="0027488C" w:rsidP="0027488C">
            <w:pPr>
              <w:spacing w:line="320" w:lineRule="exact"/>
              <w:ind w:left="342" w:hanging="90"/>
              <w:rPr>
                <w:rFonts w:ascii="Arial" w:hAnsi="Arial" w:cs="Arial"/>
                <w:kern w:val="28"/>
                <w:sz w:val="18"/>
                <w:szCs w:val="18"/>
              </w:rPr>
            </w:pPr>
            <w:r w:rsidRPr="0027488C">
              <w:rPr>
                <w:rFonts w:ascii="Arial" w:hAnsi="Arial" w:cs="Arial"/>
                <w:kern w:val="28"/>
                <w:sz w:val="18"/>
                <w:szCs w:val="18"/>
              </w:rPr>
              <w:t xml:space="preserve">Debt instruments </w:t>
            </w:r>
          </w:p>
        </w:tc>
        <w:tc>
          <w:tcPr>
            <w:tcW w:w="125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651,670</w:t>
            </w:r>
          </w:p>
        </w:tc>
        <w:tc>
          <w:tcPr>
            <w:tcW w:w="1165" w:type="dxa"/>
            <w:gridSpan w:val="2"/>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651,670</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cs/>
              </w:rPr>
            </w:pPr>
            <w:r w:rsidRPr="0027488C">
              <w:rPr>
                <w:rFonts w:ascii="Arial" w:hAnsi="Arial" w:cs="Arial"/>
                <w:kern w:val="28"/>
                <w:sz w:val="18"/>
                <w:szCs w:val="18"/>
              </w:rPr>
              <w:t>-</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cs/>
              </w:rPr>
            </w:pPr>
            <w:r w:rsidRPr="0027488C">
              <w:rPr>
                <w:rFonts w:ascii="Arial" w:hAnsi="Arial" w:cs="Arial"/>
                <w:kern w:val="28"/>
                <w:sz w:val="18"/>
                <w:szCs w:val="18"/>
              </w:rPr>
              <w:t>651,670</w:t>
            </w:r>
          </w:p>
        </w:tc>
        <w:tc>
          <w:tcPr>
            <w:tcW w:w="1260" w:type="dxa"/>
            <w:hideMark/>
          </w:tcPr>
          <w:p w:rsidR="0027488C" w:rsidRPr="0027488C" w:rsidRDefault="0027488C">
            <w:pPr>
              <w:tabs>
                <w:tab w:val="right" w:pos="792"/>
              </w:tabs>
              <w:spacing w:line="320" w:lineRule="exact"/>
              <w:ind w:hanging="18"/>
              <w:jc w:val="right"/>
              <w:rPr>
                <w:rFonts w:ascii="Arial" w:hAnsi="Arial" w:cs="Arial"/>
                <w:kern w:val="28"/>
                <w:sz w:val="18"/>
                <w:szCs w:val="18"/>
                <w:cs/>
              </w:rPr>
            </w:pPr>
            <w:r w:rsidRPr="0027488C">
              <w:rPr>
                <w:rFonts w:ascii="Arial" w:hAnsi="Arial" w:cs="Arial"/>
                <w:kern w:val="28"/>
                <w:sz w:val="18"/>
                <w:szCs w:val="18"/>
              </w:rPr>
              <w:t>-</w:t>
            </w:r>
          </w:p>
        </w:tc>
      </w:tr>
      <w:tr w:rsidR="0027488C" w:rsidRPr="0027488C" w:rsidTr="00A6469F">
        <w:trPr>
          <w:gridAfter w:val="1"/>
          <w:wAfter w:w="15" w:type="dxa"/>
        </w:trPr>
        <w:tc>
          <w:tcPr>
            <w:tcW w:w="9615" w:type="dxa"/>
            <w:gridSpan w:val="7"/>
            <w:vAlign w:val="bottom"/>
            <w:hideMark/>
          </w:tcPr>
          <w:p w:rsidR="0027488C" w:rsidRPr="0027488C" w:rsidRDefault="0027488C" w:rsidP="0027488C">
            <w:pPr>
              <w:tabs>
                <w:tab w:val="right" w:pos="792"/>
              </w:tabs>
              <w:spacing w:line="320" w:lineRule="exact"/>
              <w:ind w:hanging="18"/>
              <w:rPr>
                <w:rFonts w:ascii="Arial" w:hAnsi="Arial" w:cs="Arial"/>
                <w:kern w:val="28"/>
                <w:sz w:val="18"/>
                <w:szCs w:val="18"/>
              </w:rPr>
            </w:pPr>
            <w:r w:rsidRPr="0027488C">
              <w:rPr>
                <w:rFonts w:ascii="Arial" w:hAnsi="Arial" w:cs="Arial"/>
                <w:sz w:val="18"/>
                <w:szCs w:val="18"/>
              </w:rPr>
              <w:t xml:space="preserve">Investments measured at </w:t>
            </w:r>
            <w:proofErr w:type="spellStart"/>
            <w:r w:rsidRPr="0027488C">
              <w:rPr>
                <w:rFonts w:ascii="Arial" w:hAnsi="Arial" w:cs="Arial"/>
                <w:sz w:val="18"/>
                <w:szCs w:val="18"/>
              </w:rPr>
              <w:t>amortised</w:t>
            </w:r>
            <w:proofErr w:type="spellEnd"/>
            <w:r w:rsidRPr="0027488C">
              <w:rPr>
                <w:rFonts w:ascii="Arial" w:hAnsi="Arial" w:cs="Arial"/>
                <w:sz w:val="18"/>
                <w:szCs w:val="18"/>
              </w:rPr>
              <w:t xml:space="preserve"> </w:t>
            </w:r>
            <w:proofErr w:type="gramStart"/>
            <w:r w:rsidRPr="0027488C">
              <w:rPr>
                <w:rFonts w:ascii="Arial" w:hAnsi="Arial" w:cs="Arial"/>
                <w:sz w:val="18"/>
                <w:szCs w:val="18"/>
              </w:rPr>
              <w:t>cost</w:t>
            </w:r>
            <w:r w:rsidR="00A6469F" w:rsidRPr="00A6469F">
              <w:rPr>
                <w:rFonts w:ascii="Arial" w:hAnsi="Arial" w:cs="Arial"/>
                <w:sz w:val="18"/>
                <w:szCs w:val="18"/>
                <w:vertAlign w:val="superscript"/>
              </w:rPr>
              <w:t>(</w:t>
            </w:r>
            <w:proofErr w:type="gramEnd"/>
            <w:r w:rsidR="00A6469F" w:rsidRPr="00A6469F">
              <w:rPr>
                <w:rFonts w:ascii="Arial" w:hAnsi="Arial" w:cs="Arial"/>
                <w:sz w:val="18"/>
                <w:szCs w:val="18"/>
                <w:vertAlign w:val="superscript"/>
              </w:rPr>
              <w:t>1)</w:t>
            </w:r>
          </w:p>
        </w:tc>
      </w:tr>
      <w:tr w:rsidR="0027488C" w:rsidRPr="0027488C" w:rsidTr="00A6469F">
        <w:trPr>
          <w:gridAfter w:val="1"/>
          <w:wAfter w:w="15" w:type="dxa"/>
        </w:trPr>
        <w:tc>
          <w:tcPr>
            <w:tcW w:w="3600" w:type="dxa"/>
            <w:vAlign w:val="bottom"/>
            <w:hideMark/>
          </w:tcPr>
          <w:p w:rsidR="0027488C" w:rsidRPr="0027488C" w:rsidRDefault="0027488C" w:rsidP="0027488C">
            <w:pPr>
              <w:spacing w:line="320" w:lineRule="exact"/>
              <w:ind w:left="342" w:hanging="90"/>
              <w:rPr>
                <w:rFonts w:ascii="Arial" w:hAnsi="Arial" w:cs="Browallia New"/>
                <w:kern w:val="28"/>
                <w:sz w:val="18"/>
                <w:szCs w:val="18"/>
                <w:cs/>
              </w:rPr>
            </w:pPr>
            <w:r w:rsidRPr="0027488C">
              <w:rPr>
                <w:rFonts w:ascii="Arial" w:hAnsi="Arial" w:cs="Arial"/>
                <w:sz w:val="18"/>
                <w:szCs w:val="18"/>
              </w:rPr>
              <w:t xml:space="preserve">Fixed deposits with maturity over </w:t>
            </w:r>
            <w:r w:rsidR="00A6469F">
              <w:rPr>
                <w:rFonts w:ascii="Arial" w:hAnsi="Arial" w:cs="Arial"/>
                <w:sz w:val="18"/>
                <w:szCs w:val="18"/>
              </w:rPr>
              <w:t xml:space="preserve">         </w:t>
            </w:r>
            <w:r w:rsidR="00A6469F">
              <w:rPr>
                <w:rFonts w:ascii="Arial" w:hAnsi="Arial"/>
                <w:sz w:val="18"/>
                <w:szCs w:val="18"/>
              </w:rPr>
              <w:t xml:space="preserve">3 </w:t>
            </w:r>
            <w:r w:rsidRPr="0027488C">
              <w:rPr>
                <w:rFonts w:ascii="Arial" w:hAnsi="Arial" w:cs="Arial"/>
                <w:sz w:val="18"/>
                <w:szCs w:val="18"/>
              </w:rPr>
              <w:t>months but less than 1 year</w:t>
            </w:r>
          </w:p>
        </w:tc>
        <w:tc>
          <w:tcPr>
            <w:tcW w:w="1250" w:type="dxa"/>
            <w:vAlign w:val="bottom"/>
            <w:hideMark/>
          </w:tcPr>
          <w:p w:rsidR="0027488C" w:rsidRPr="0027488C" w:rsidRDefault="0027488C" w:rsidP="0027488C">
            <w:pPr>
              <w:tabs>
                <w:tab w:val="right" w:pos="792"/>
              </w:tabs>
              <w:spacing w:line="320" w:lineRule="exact"/>
              <w:ind w:hanging="18"/>
              <w:jc w:val="right"/>
              <w:rPr>
                <w:rFonts w:ascii="Arial" w:hAnsi="Arial" w:cstheme="minorBidi"/>
                <w:kern w:val="28"/>
                <w:sz w:val="18"/>
                <w:szCs w:val="18"/>
                <w:cs/>
              </w:rPr>
            </w:pPr>
            <w:r w:rsidRPr="0027488C">
              <w:rPr>
                <w:rFonts w:ascii="Arial" w:hAnsi="Arial" w:cstheme="minorBidi"/>
                <w:kern w:val="28"/>
                <w:sz w:val="18"/>
                <w:szCs w:val="18"/>
              </w:rPr>
              <w:t>3,300,000</w:t>
            </w:r>
          </w:p>
        </w:tc>
        <w:tc>
          <w:tcPr>
            <w:tcW w:w="1165" w:type="dxa"/>
            <w:gridSpan w:val="2"/>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theme="minorBidi"/>
                <w:kern w:val="28"/>
                <w:sz w:val="18"/>
                <w:szCs w:val="18"/>
              </w:rPr>
              <w:t>3,300,000</w:t>
            </w:r>
          </w:p>
        </w:tc>
        <w:tc>
          <w:tcPr>
            <w:tcW w:w="1170" w:type="dxa"/>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theme="minorBidi"/>
                <w:kern w:val="28"/>
                <w:sz w:val="18"/>
                <w:szCs w:val="18"/>
              </w:rPr>
              <w:t>3,300,000</w:t>
            </w:r>
          </w:p>
        </w:tc>
        <w:tc>
          <w:tcPr>
            <w:tcW w:w="1170" w:type="dxa"/>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260" w:type="dxa"/>
            <w:vAlign w:val="bottom"/>
            <w:hideMark/>
          </w:tcPr>
          <w:p w:rsidR="0027488C" w:rsidRPr="0027488C" w:rsidRDefault="0027488C" w:rsidP="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r w:rsidR="0027488C" w:rsidRPr="0027488C" w:rsidTr="00A6469F">
        <w:trPr>
          <w:gridAfter w:val="1"/>
          <w:wAfter w:w="15" w:type="dxa"/>
          <w:trHeight w:val="261"/>
        </w:trPr>
        <w:tc>
          <w:tcPr>
            <w:tcW w:w="3600" w:type="dxa"/>
            <w:vAlign w:val="bottom"/>
            <w:hideMark/>
          </w:tcPr>
          <w:p w:rsidR="0027488C" w:rsidRPr="0027488C" w:rsidRDefault="0027488C" w:rsidP="0027488C">
            <w:pPr>
              <w:spacing w:line="320" w:lineRule="exact"/>
              <w:ind w:left="342" w:hanging="90"/>
              <w:rPr>
                <w:rFonts w:ascii="Arial" w:hAnsi="Arial" w:cs="Arial"/>
                <w:kern w:val="28"/>
                <w:sz w:val="18"/>
                <w:szCs w:val="18"/>
              </w:rPr>
            </w:pPr>
            <w:r w:rsidRPr="0027488C">
              <w:rPr>
                <w:rFonts w:ascii="Arial" w:hAnsi="Arial" w:cs="Arial"/>
                <w:sz w:val="18"/>
                <w:szCs w:val="18"/>
              </w:rPr>
              <w:t>Government bonds</w:t>
            </w:r>
          </w:p>
        </w:tc>
        <w:tc>
          <w:tcPr>
            <w:tcW w:w="125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599,687</w:t>
            </w:r>
          </w:p>
        </w:tc>
        <w:tc>
          <w:tcPr>
            <w:tcW w:w="1165" w:type="dxa"/>
            <w:gridSpan w:val="2"/>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599,687</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17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599,687</w:t>
            </w:r>
          </w:p>
        </w:tc>
        <w:tc>
          <w:tcPr>
            <w:tcW w:w="1260" w:type="dxa"/>
            <w:hideMark/>
          </w:tcPr>
          <w:p w:rsidR="0027488C" w:rsidRPr="0027488C" w:rsidRDefault="0027488C">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bl>
    <w:p w:rsidR="0027488C" w:rsidRPr="0027488C" w:rsidRDefault="00A6469F" w:rsidP="00A6469F">
      <w:pPr>
        <w:tabs>
          <w:tab w:val="left" w:pos="540"/>
        </w:tabs>
        <w:spacing w:before="120" w:line="380" w:lineRule="exact"/>
        <w:ind w:left="360" w:hanging="360"/>
        <w:jc w:val="thaiDistribute"/>
        <w:rPr>
          <w:rFonts w:ascii="Arial" w:hAnsi="Arial" w:cs="Arial"/>
          <w:sz w:val="22"/>
          <w:szCs w:val="22"/>
        </w:rPr>
      </w:pPr>
      <w:r w:rsidRPr="00A6469F">
        <w:rPr>
          <w:rFonts w:ascii="Arial" w:hAnsi="Arial" w:cs="Arial"/>
          <w:sz w:val="22"/>
          <w:szCs w:val="22"/>
          <w:vertAlign w:val="superscript"/>
        </w:rPr>
        <w:t>(1)</w:t>
      </w:r>
      <w:r>
        <w:rPr>
          <w:rFonts w:ascii="Arial" w:hAnsi="Arial" w:cs="Arial"/>
          <w:sz w:val="22"/>
          <w:szCs w:val="22"/>
        </w:rPr>
        <w:tab/>
      </w:r>
      <w:r w:rsidR="0027488C" w:rsidRPr="00A6469F">
        <w:rPr>
          <w:rFonts w:ascii="Arial" w:hAnsi="Arial" w:cs="Arial"/>
          <w:sz w:val="18"/>
          <w:szCs w:val="18"/>
        </w:rPr>
        <w:t xml:space="preserve">These investments measured at </w:t>
      </w:r>
      <w:proofErr w:type="spellStart"/>
      <w:r w:rsidR="0027488C" w:rsidRPr="00A6469F">
        <w:rPr>
          <w:rFonts w:ascii="Arial" w:hAnsi="Arial" w:cs="Arial"/>
          <w:sz w:val="18"/>
          <w:szCs w:val="18"/>
        </w:rPr>
        <w:t>amortised</w:t>
      </w:r>
      <w:proofErr w:type="spellEnd"/>
      <w:r w:rsidR="0027488C" w:rsidRPr="00A6469F">
        <w:rPr>
          <w:rFonts w:ascii="Arial" w:hAnsi="Arial" w:cs="Arial"/>
          <w:sz w:val="18"/>
          <w:szCs w:val="18"/>
        </w:rPr>
        <w:t xml:space="preserve"> cost were</w:t>
      </w:r>
      <w:r w:rsidR="0027488C" w:rsidRPr="00A6469F">
        <w:rPr>
          <w:rFonts w:ascii="Arial" w:hAnsi="Arial" w:cs="Arial" w:hint="cs"/>
          <w:sz w:val="18"/>
          <w:szCs w:val="18"/>
          <w:cs/>
        </w:rPr>
        <w:t xml:space="preserve"> </w:t>
      </w:r>
      <w:r w:rsidR="0027488C" w:rsidRPr="00A6469F">
        <w:rPr>
          <w:rFonts w:ascii="Arial" w:hAnsi="Arial" w:cs="Arial"/>
          <w:sz w:val="18"/>
          <w:szCs w:val="18"/>
        </w:rPr>
        <w:t>investment in the name of customers’ account in full amount.</w:t>
      </w:r>
    </w:p>
    <w:tbl>
      <w:tblPr>
        <w:tblW w:w="9630" w:type="dxa"/>
        <w:tblLayout w:type="fixed"/>
        <w:tblLook w:val="04A0" w:firstRow="1" w:lastRow="0" w:firstColumn="1" w:lastColumn="0" w:noHBand="0" w:noVBand="1"/>
      </w:tblPr>
      <w:tblGrid>
        <w:gridCol w:w="3600"/>
        <w:gridCol w:w="1247"/>
        <w:gridCol w:w="1183"/>
        <w:gridCol w:w="1170"/>
        <w:gridCol w:w="1170"/>
        <w:gridCol w:w="1260"/>
      </w:tblGrid>
      <w:tr w:rsidR="0027488C" w:rsidRPr="0059384D" w:rsidTr="0027488C">
        <w:tc>
          <w:tcPr>
            <w:tcW w:w="4847" w:type="dxa"/>
            <w:gridSpan w:val="2"/>
            <w:vAlign w:val="bottom"/>
            <w:hideMark/>
          </w:tcPr>
          <w:p w:rsidR="0027488C" w:rsidRPr="0059384D" w:rsidRDefault="0027488C">
            <w:pPr>
              <w:tabs>
                <w:tab w:val="right" w:pos="1422"/>
              </w:tabs>
              <w:spacing w:line="320" w:lineRule="exact"/>
              <w:ind w:hanging="18"/>
              <w:jc w:val="thaiDistribute"/>
              <w:rPr>
                <w:rFonts w:ascii="Arial" w:hAnsi="Arial" w:cs="Arial"/>
                <w:b/>
                <w:bCs/>
                <w:kern w:val="28"/>
                <w:sz w:val="18"/>
                <w:szCs w:val="18"/>
              </w:rPr>
            </w:pPr>
            <w:r w:rsidRPr="0059384D">
              <w:rPr>
                <w:rFonts w:ascii="Arial" w:hAnsi="Arial" w:cs="Arial"/>
                <w:b/>
                <w:bCs/>
                <w:kern w:val="28"/>
                <w:sz w:val="18"/>
                <w:szCs w:val="18"/>
              </w:rPr>
              <w:t xml:space="preserve">Financial liabilities measured at fair value </w:t>
            </w:r>
          </w:p>
        </w:tc>
        <w:tc>
          <w:tcPr>
            <w:tcW w:w="1183" w:type="dxa"/>
          </w:tcPr>
          <w:p w:rsidR="0027488C" w:rsidRPr="0059384D" w:rsidRDefault="0027488C">
            <w:pPr>
              <w:tabs>
                <w:tab w:val="right" w:pos="1422"/>
              </w:tabs>
              <w:spacing w:line="320" w:lineRule="exact"/>
              <w:ind w:hanging="18"/>
              <w:jc w:val="thaiDistribute"/>
              <w:rPr>
                <w:rFonts w:ascii="Arial" w:hAnsi="Arial" w:cs="Arial"/>
                <w:b/>
                <w:bCs/>
                <w:kern w:val="28"/>
                <w:sz w:val="18"/>
                <w:szCs w:val="18"/>
                <w:cs/>
              </w:rPr>
            </w:pPr>
          </w:p>
        </w:tc>
        <w:tc>
          <w:tcPr>
            <w:tcW w:w="1170" w:type="dxa"/>
            <w:vAlign w:val="bottom"/>
          </w:tcPr>
          <w:p w:rsidR="0027488C" w:rsidRPr="0059384D" w:rsidRDefault="0027488C">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rsidR="0027488C" w:rsidRPr="0059384D" w:rsidRDefault="0027488C">
            <w:pPr>
              <w:tabs>
                <w:tab w:val="right" w:pos="1422"/>
              </w:tabs>
              <w:spacing w:line="320" w:lineRule="exact"/>
              <w:ind w:hanging="18"/>
              <w:jc w:val="thaiDistribute"/>
              <w:rPr>
                <w:rFonts w:ascii="Arial" w:hAnsi="Arial" w:cs="Arial"/>
                <w:b/>
                <w:bCs/>
                <w:kern w:val="28"/>
                <w:sz w:val="18"/>
                <w:szCs w:val="18"/>
              </w:rPr>
            </w:pPr>
          </w:p>
        </w:tc>
        <w:tc>
          <w:tcPr>
            <w:tcW w:w="1260" w:type="dxa"/>
          </w:tcPr>
          <w:p w:rsidR="0027488C" w:rsidRPr="0059384D" w:rsidRDefault="0027488C">
            <w:pPr>
              <w:tabs>
                <w:tab w:val="right" w:pos="1422"/>
              </w:tabs>
              <w:spacing w:line="320" w:lineRule="exact"/>
              <w:ind w:hanging="18"/>
              <w:jc w:val="thaiDistribute"/>
              <w:rPr>
                <w:rFonts w:ascii="Arial" w:hAnsi="Arial" w:cs="Arial"/>
                <w:b/>
                <w:bCs/>
                <w:kern w:val="28"/>
                <w:sz w:val="18"/>
                <w:szCs w:val="18"/>
              </w:rPr>
            </w:pPr>
          </w:p>
        </w:tc>
      </w:tr>
      <w:tr w:rsidR="00322C24" w:rsidRPr="0027488C" w:rsidTr="0027488C">
        <w:tc>
          <w:tcPr>
            <w:tcW w:w="3600" w:type="dxa"/>
            <w:vAlign w:val="bottom"/>
            <w:hideMark/>
          </w:tcPr>
          <w:p w:rsidR="00322C24" w:rsidRDefault="00322C24" w:rsidP="00322C24">
            <w:pPr>
              <w:spacing w:line="320" w:lineRule="exact"/>
              <w:rPr>
                <w:rFonts w:ascii="Arial" w:hAnsi="Arial" w:cs="Arial"/>
                <w:kern w:val="28"/>
                <w:sz w:val="18"/>
                <w:szCs w:val="18"/>
              </w:rPr>
            </w:pPr>
            <w:r w:rsidRPr="0027488C">
              <w:rPr>
                <w:rFonts w:ascii="Arial" w:hAnsi="Arial" w:cs="Arial"/>
                <w:kern w:val="28"/>
                <w:sz w:val="18"/>
                <w:szCs w:val="18"/>
              </w:rPr>
              <w:t xml:space="preserve">Securities borrowing and lending </w:t>
            </w:r>
          </w:p>
          <w:p w:rsidR="00322C24" w:rsidRPr="0027488C" w:rsidRDefault="00322C24" w:rsidP="00322C24">
            <w:pPr>
              <w:spacing w:line="320" w:lineRule="exact"/>
              <w:rPr>
                <w:rFonts w:ascii="Arial" w:hAnsi="Arial" w:cs="Arial"/>
                <w:kern w:val="28"/>
                <w:sz w:val="18"/>
                <w:szCs w:val="18"/>
              </w:rPr>
            </w:pPr>
            <w:r>
              <w:rPr>
                <w:rFonts w:ascii="Arial" w:hAnsi="Arial" w:cs="Arial"/>
                <w:kern w:val="28"/>
                <w:sz w:val="18"/>
                <w:szCs w:val="18"/>
              </w:rPr>
              <w:t xml:space="preserve">   </w:t>
            </w:r>
            <w:r w:rsidR="00DA4D35">
              <w:rPr>
                <w:rFonts w:ascii="Arial" w:hAnsi="Arial" w:cs="Arial"/>
                <w:kern w:val="28"/>
                <w:sz w:val="18"/>
                <w:szCs w:val="18"/>
              </w:rPr>
              <w:t>payables</w:t>
            </w:r>
          </w:p>
        </w:tc>
        <w:tc>
          <w:tcPr>
            <w:tcW w:w="1247" w:type="dxa"/>
            <w:vAlign w:val="bottom"/>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163,574</w:t>
            </w:r>
          </w:p>
        </w:tc>
        <w:tc>
          <w:tcPr>
            <w:tcW w:w="1183" w:type="dxa"/>
            <w:vAlign w:val="bottom"/>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163,574</w:t>
            </w:r>
          </w:p>
        </w:tc>
        <w:tc>
          <w:tcPr>
            <w:tcW w:w="1170" w:type="dxa"/>
            <w:vAlign w:val="bottom"/>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163,574</w:t>
            </w:r>
          </w:p>
        </w:tc>
        <w:tc>
          <w:tcPr>
            <w:tcW w:w="1170" w:type="dxa"/>
            <w:vAlign w:val="bottom"/>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260" w:type="dxa"/>
            <w:vAlign w:val="bottom"/>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r w:rsidR="00322C24" w:rsidRPr="0027488C" w:rsidTr="0027488C">
        <w:tc>
          <w:tcPr>
            <w:tcW w:w="3600" w:type="dxa"/>
            <w:vAlign w:val="bottom"/>
            <w:hideMark/>
          </w:tcPr>
          <w:p w:rsidR="00322C24" w:rsidRPr="0027488C" w:rsidRDefault="00322C24" w:rsidP="00322C24">
            <w:pPr>
              <w:spacing w:line="320" w:lineRule="exact"/>
              <w:ind w:left="70" w:hanging="90"/>
              <w:jc w:val="thaiDistribute"/>
              <w:rPr>
                <w:rFonts w:ascii="Arial" w:hAnsi="Arial" w:cs="Arial"/>
                <w:kern w:val="28"/>
                <w:sz w:val="18"/>
                <w:szCs w:val="18"/>
              </w:rPr>
            </w:pPr>
            <w:r w:rsidRPr="0027488C">
              <w:rPr>
                <w:rFonts w:ascii="Arial" w:hAnsi="Arial" w:cs="Arial"/>
                <w:kern w:val="28"/>
                <w:sz w:val="18"/>
                <w:szCs w:val="18"/>
              </w:rPr>
              <w:t>Derivatives</w:t>
            </w:r>
            <w:r w:rsidRPr="0027488C">
              <w:rPr>
                <w:rFonts w:ascii="Arial" w:hAnsi="Arial" w:cs="Cordia New"/>
                <w:kern w:val="28"/>
                <w:sz w:val="18"/>
                <w:szCs w:val="18"/>
                <w:cs/>
              </w:rPr>
              <w:t xml:space="preserve"> </w:t>
            </w:r>
            <w:r w:rsidRPr="0027488C">
              <w:rPr>
                <w:rFonts w:ascii="Arial" w:hAnsi="Arial" w:cs="Cordia New"/>
                <w:kern w:val="28"/>
                <w:sz w:val="18"/>
                <w:szCs w:val="18"/>
              </w:rPr>
              <w:t>liabilities</w:t>
            </w:r>
          </w:p>
        </w:tc>
        <w:tc>
          <w:tcPr>
            <w:tcW w:w="1247" w:type="dxa"/>
          </w:tcPr>
          <w:p w:rsidR="00322C24" w:rsidRPr="0027488C" w:rsidRDefault="00322C24" w:rsidP="00322C24">
            <w:pPr>
              <w:tabs>
                <w:tab w:val="right" w:pos="792"/>
              </w:tabs>
              <w:spacing w:line="320" w:lineRule="exact"/>
              <w:ind w:hanging="18"/>
              <w:jc w:val="right"/>
              <w:rPr>
                <w:rFonts w:ascii="Arial" w:hAnsi="Arial" w:cs="Arial"/>
                <w:kern w:val="28"/>
                <w:sz w:val="18"/>
                <w:szCs w:val="18"/>
              </w:rPr>
            </w:pPr>
          </w:p>
        </w:tc>
        <w:tc>
          <w:tcPr>
            <w:tcW w:w="1183" w:type="dxa"/>
          </w:tcPr>
          <w:p w:rsidR="00322C24" w:rsidRPr="0027488C" w:rsidRDefault="00322C24" w:rsidP="00322C24">
            <w:pPr>
              <w:tabs>
                <w:tab w:val="right" w:pos="792"/>
              </w:tabs>
              <w:spacing w:line="320" w:lineRule="exact"/>
              <w:ind w:hanging="18"/>
              <w:jc w:val="right"/>
              <w:rPr>
                <w:rFonts w:ascii="Arial" w:hAnsi="Arial" w:cs="Arial"/>
                <w:kern w:val="28"/>
                <w:sz w:val="18"/>
                <w:szCs w:val="18"/>
              </w:rPr>
            </w:pPr>
          </w:p>
        </w:tc>
        <w:tc>
          <w:tcPr>
            <w:tcW w:w="1170" w:type="dxa"/>
          </w:tcPr>
          <w:p w:rsidR="00322C24" w:rsidRPr="0027488C" w:rsidRDefault="00322C24" w:rsidP="00322C24">
            <w:pPr>
              <w:tabs>
                <w:tab w:val="right" w:pos="792"/>
              </w:tabs>
              <w:spacing w:line="320" w:lineRule="exact"/>
              <w:ind w:hanging="18"/>
              <w:jc w:val="right"/>
              <w:rPr>
                <w:rFonts w:ascii="Arial" w:hAnsi="Arial" w:cs="Arial"/>
                <w:kern w:val="28"/>
                <w:sz w:val="18"/>
                <w:szCs w:val="18"/>
              </w:rPr>
            </w:pPr>
          </w:p>
        </w:tc>
        <w:tc>
          <w:tcPr>
            <w:tcW w:w="1170" w:type="dxa"/>
          </w:tcPr>
          <w:p w:rsidR="00322C24" w:rsidRPr="0027488C" w:rsidRDefault="00322C24" w:rsidP="00322C24">
            <w:pPr>
              <w:tabs>
                <w:tab w:val="right" w:pos="792"/>
              </w:tabs>
              <w:spacing w:line="320" w:lineRule="exact"/>
              <w:ind w:hanging="18"/>
              <w:jc w:val="right"/>
              <w:rPr>
                <w:rFonts w:ascii="Arial" w:hAnsi="Arial" w:cs="Arial"/>
                <w:kern w:val="28"/>
                <w:sz w:val="18"/>
                <w:szCs w:val="18"/>
              </w:rPr>
            </w:pPr>
          </w:p>
        </w:tc>
        <w:tc>
          <w:tcPr>
            <w:tcW w:w="1260" w:type="dxa"/>
          </w:tcPr>
          <w:p w:rsidR="00322C24" w:rsidRPr="0027488C" w:rsidRDefault="00322C24" w:rsidP="00322C24">
            <w:pPr>
              <w:tabs>
                <w:tab w:val="right" w:pos="792"/>
              </w:tabs>
              <w:spacing w:line="320" w:lineRule="exact"/>
              <w:ind w:hanging="18"/>
              <w:jc w:val="right"/>
              <w:rPr>
                <w:rFonts w:ascii="Arial" w:hAnsi="Arial" w:cs="Arial"/>
                <w:kern w:val="28"/>
                <w:sz w:val="18"/>
                <w:szCs w:val="18"/>
              </w:rPr>
            </w:pPr>
          </w:p>
        </w:tc>
      </w:tr>
      <w:tr w:rsidR="00322C24" w:rsidRPr="0027488C" w:rsidTr="0027488C">
        <w:tc>
          <w:tcPr>
            <w:tcW w:w="3600" w:type="dxa"/>
            <w:vAlign w:val="bottom"/>
            <w:hideMark/>
          </w:tcPr>
          <w:p w:rsidR="00322C24" w:rsidRPr="0027488C" w:rsidRDefault="00322C24" w:rsidP="00322C24">
            <w:pPr>
              <w:spacing w:line="320" w:lineRule="exact"/>
              <w:ind w:left="342" w:hanging="90"/>
              <w:jc w:val="thaiDistribute"/>
              <w:rPr>
                <w:rFonts w:ascii="Arial" w:hAnsi="Arial" w:cs="Arial"/>
                <w:kern w:val="28"/>
                <w:sz w:val="18"/>
                <w:szCs w:val="18"/>
              </w:rPr>
            </w:pPr>
            <w:r w:rsidRPr="0027488C">
              <w:rPr>
                <w:rFonts w:ascii="Arial" w:hAnsi="Arial" w:cs="Arial"/>
                <w:kern w:val="28"/>
                <w:sz w:val="18"/>
                <w:szCs w:val="18"/>
              </w:rPr>
              <w:t>Forward contracts</w:t>
            </w:r>
          </w:p>
        </w:tc>
        <w:tc>
          <w:tcPr>
            <w:tcW w:w="1247"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29,474</w:t>
            </w:r>
          </w:p>
        </w:tc>
        <w:tc>
          <w:tcPr>
            <w:tcW w:w="1183"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29,474</w:t>
            </w:r>
          </w:p>
        </w:tc>
        <w:tc>
          <w:tcPr>
            <w:tcW w:w="1170"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170"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29,474</w:t>
            </w:r>
          </w:p>
        </w:tc>
        <w:tc>
          <w:tcPr>
            <w:tcW w:w="1260"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r w:rsidR="00322C24" w:rsidRPr="0027488C" w:rsidTr="0027488C">
        <w:tc>
          <w:tcPr>
            <w:tcW w:w="3600" w:type="dxa"/>
            <w:vAlign w:val="bottom"/>
            <w:hideMark/>
          </w:tcPr>
          <w:p w:rsidR="00322C24" w:rsidRPr="0027488C" w:rsidRDefault="00322C24" w:rsidP="00322C24">
            <w:pPr>
              <w:spacing w:line="320" w:lineRule="exact"/>
              <w:ind w:left="342" w:hanging="90"/>
              <w:jc w:val="thaiDistribute"/>
              <w:rPr>
                <w:rFonts w:ascii="Arial" w:hAnsi="Arial" w:cs="Arial"/>
                <w:kern w:val="28"/>
                <w:sz w:val="18"/>
                <w:szCs w:val="18"/>
              </w:rPr>
            </w:pPr>
            <w:r w:rsidRPr="0027488C">
              <w:rPr>
                <w:rFonts w:ascii="Arial" w:hAnsi="Arial" w:cs="Arial"/>
                <w:color w:val="000000"/>
                <w:sz w:val="18"/>
                <w:szCs w:val="18"/>
              </w:rPr>
              <w:t>Derivative warrants</w:t>
            </w:r>
          </w:p>
        </w:tc>
        <w:tc>
          <w:tcPr>
            <w:tcW w:w="1247" w:type="dxa"/>
            <w:hideMark/>
          </w:tcPr>
          <w:p w:rsidR="00322C24" w:rsidRPr="0027488C" w:rsidRDefault="00322C24" w:rsidP="00322C24">
            <w:pPr>
              <w:tabs>
                <w:tab w:val="right" w:pos="792"/>
              </w:tabs>
              <w:spacing w:line="320" w:lineRule="exact"/>
              <w:ind w:hanging="18"/>
              <w:jc w:val="right"/>
              <w:rPr>
                <w:rFonts w:ascii="Arial" w:hAnsi="Arial" w:cs="Browallia New"/>
                <w:kern w:val="28"/>
                <w:sz w:val="18"/>
                <w:szCs w:val="18"/>
              </w:rPr>
            </w:pPr>
            <w:r w:rsidRPr="0027488C">
              <w:rPr>
                <w:rFonts w:ascii="Arial" w:hAnsi="Arial" w:cs="Arial"/>
                <w:kern w:val="28"/>
                <w:sz w:val="18"/>
                <w:szCs w:val="18"/>
              </w:rPr>
              <w:t>3</w:t>
            </w:r>
            <w:r w:rsidRPr="0027488C">
              <w:rPr>
                <w:rFonts w:ascii="Arial" w:hAnsi="Arial" w:cs="Browallia New"/>
                <w:kern w:val="28"/>
                <w:sz w:val="18"/>
                <w:szCs w:val="18"/>
              </w:rPr>
              <w:t>6,709</w:t>
            </w:r>
          </w:p>
        </w:tc>
        <w:tc>
          <w:tcPr>
            <w:tcW w:w="1183"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36,709</w:t>
            </w:r>
          </w:p>
        </w:tc>
        <w:tc>
          <w:tcPr>
            <w:tcW w:w="1170"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36,709</w:t>
            </w:r>
          </w:p>
        </w:tc>
        <w:tc>
          <w:tcPr>
            <w:tcW w:w="1170"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c>
          <w:tcPr>
            <w:tcW w:w="1260" w:type="dxa"/>
            <w:hideMark/>
          </w:tcPr>
          <w:p w:rsidR="00322C24" w:rsidRPr="0027488C" w:rsidRDefault="00322C24" w:rsidP="00322C24">
            <w:pPr>
              <w:tabs>
                <w:tab w:val="right" w:pos="792"/>
              </w:tabs>
              <w:spacing w:line="320" w:lineRule="exact"/>
              <w:ind w:hanging="18"/>
              <w:jc w:val="right"/>
              <w:rPr>
                <w:rFonts w:ascii="Arial" w:hAnsi="Arial" w:cs="Arial"/>
                <w:kern w:val="28"/>
                <w:sz w:val="18"/>
                <w:szCs w:val="18"/>
              </w:rPr>
            </w:pPr>
            <w:r w:rsidRPr="0027488C">
              <w:rPr>
                <w:rFonts w:ascii="Arial" w:hAnsi="Arial" w:cs="Arial"/>
                <w:kern w:val="28"/>
                <w:sz w:val="18"/>
                <w:szCs w:val="18"/>
              </w:rPr>
              <w:t>-</w:t>
            </w:r>
          </w:p>
        </w:tc>
      </w:tr>
    </w:tbl>
    <w:p w:rsidR="0027488C" w:rsidRDefault="0027488C" w:rsidP="0027488C">
      <w:pPr>
        <w:rPr>
          <w:sz w:val="20"/>
          <w:szCs w:val="20"/>
        </w:rPr>
      </w:pPr>
    </w:p>
    <w:p w:rsidR="00322C24" w:rsidRDefault="00322C24">
      <w:r>
        <w:br w:type="page"/>
      </w:r>
    </w:p>
    <w:tbl>
      <w:tblPr>
        <w:tblW w:w="9630" w:type="dxa"/>
        <w:tblLayout w:type="fixed"/>
        <w:tblLook w:val="04A0" w:firstRow="1" w:lastRow="0" w:firstColumn="1" w:lastColumn="0" w:noHBand="0" w:noVBand="1"/>
      </w:tblPr>
      <w:tblGrid>
        <w:gridCol w:w="3600"/>
        <w:gridCol w:w="1247"/>
        <w:gridCol w:w="13"/>
        <w:gridCol w:w="1170"/>
        <w:gridCol w:w="1170"/>
        <w:gridCol w:w="1170"/>
        <w:gridCol w:w="1260"/>
      </w:tblGrid>
      <w:tr w:rsidR="0027488C" w:rsidTr="0027488C">
        <w:tc>
          <w:tcPr>
            <w:tcW w:w="9630" w:type="dxa"/>
            <w:gridSpan w:val="7"/>
            <w:vAlign w:val="bottom"/>
            <w:hideMark/>
          </w:tcPr>
          <w:p w:rsidR="0027488C" w:rsidRDefault="0027488C" w:rsidP="0027488C">
            <w:pPr>
              <w:spacing w:line="320" w:lineRule="exact"/>
              <w:jc w:val="right"/>
              <w:rPr>
                <w:rFonts w:ascii="Arial" w:hAnsi="Arial" w:cs="Arial"/>
                <w:kern w:val="28"/>
                <w:sz w:val="20"/>
                <w:szCs w:val="20"/>
              </w:rPr>
            </w:pPr>
            <w:r>
              <w:rPr>
                <w:rFonts w:ascii="Arial" w:hAnsi="Arial" w:cs="Arial"/>
                <w:kern w:val="28"/>
                <w:sz w:val="20"/>
                <w:szCs w:val="20"/>
              </w:rPr>
              <w:lastRenderedPageBreak/>
              <w:t xml:space="preserve"> (Unit: Thousand Baht)</w:t>
            </w:r>
          </w:p>
        </w:tc>
      </w:tr>
      <w:tr w:rsidR="0027488C" w:rsidTr="0027488C">
        <w:trPr>
          <w:trHeight w:val="80"/>
        </w:trPr>
        <w:tc>
          <w:tcPr>
            <w:tcW w:w="3600" w:type="dxa"/>
            <w:vAlign w:val="bottom"/>
          </w:tcPr>
          <w:p w:rsidR="0027488C" w:rsidRDefault="0027488C" w:rsidP="0027488C">
            <w:pPr>
              <w:spacing w:line="320" w:lineRule="exact"/>
              <w:ind w:left="243" w:hanging="180"/>
              <w:jc w:val="thaiDistribute"/>
              <w:rPr>
                <w:rFonts w:ascii="Arial" w:hAnsi="Arial" w:cs="Arial"/>
                <w:kern w:val="28"/>
                <w:sz w:val="20"/>
                <w:szCs w:val="20"/>
              </w:rPr>
            </w:pPr>
          </w:p>
        </w:tc>
        <w:tc>
          <w:tcPr>
            <w:tcW w:w="6030" w:type="dxa"/>
            <w:gridSpan w:val="6"/>
            <w:hideMark/>
          </w:tcPr>
          <w:p w:rsidR="0027488C" w:rsidRDefault="0027488C" w:rsidP="0027488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31 December 2019</w:t>
            </w:r>
          </w:p>
        </w:tc>
      </w:tr>
      <w:tr w:rsidR="0059384D" w:rsidRPr="0027488C" w:rsidTr="004C2FBF">
        <w:trPr>
          <w:trHeight w:val="80"/>
        </w:trPr>
        <w:tc>
          <w:tcPr>
            <w:tcW w:w="4860" w:type="dxa"/>
            <w:gridSpan w:val="3"/>
            <w:vAlign w:val="bottom"/>
          </w:tcPr>
          <w:p w:rsidR="0059384D" w:rsidRPr="0027488C" w:rsidRDefault="0059384D" w:rsidP="004C2FBF">
            <w:pPr>
              <w:spacing w:line="320" w:lineRule="exact"/>
              <w:ind w:left="243" w:hanging="180"/>
              <w:jc w:val="thaiDistribute"/>
              <w:rPr>
                <w:rFonts w:ascii="Arial" w:hAnsi="Arial" w:cs="Arial"/>
                <w:kern w:val="28"/>
                <w:sz w:val="18"/>
                <w:szCs w:val="18"/>
              </w:rPr>
            </w:pPr>
          </w:p>
        </w:tc>
        <w:tc>
          <w:tcPr>
            <w:tcW w:w="4770" w:type="dxa"/>
            <w:gridSpan w:val="4"/>
            <w:hideMark/>
          </w:tcPr>
          <w:p w:rsidR="0059384D" w:rsidRPr="0027488C" w:rsidRDefault="0059384D" w:rsidP="004C2FBF">
            <w:pPr>
              <w:pBdr>
                <w:bottom w:val="single" w:sz="4" w:space="1" w:color="auto"/>
              </w:pBdr>
              <w:spacing w:line="320" w:lineRule="exact"/>
              <w:jc w:val="center"/>
              <w:rPr>
                <w:rFonts w:ascii="Arial" w:hAnsi="Arial" w:cs="Arial"/>
                <w:kern w:val="28"/>
                <w:sz w:val="18"/>
                <w:szCs w:val="18"/>
              </w:rPr>
            </w:pPr>
            <w:r w:rsidRPr="0027488C">
              <w:rPr>
                <w:rFonts w:ascii="Arial" w:hAnsi="Arial" w:cs="Arial"/>
                <w:kern w:val="28"/>
                <w:sz w:val="18"/>
                <w:szCs w:val="18"/>
              </w:rPr>
              <w:t>Fair value</w:t>
            </w:r>
          </w:p>
        </w:tc>
      </w:tr>
      <w:tr w:rsidR="0027488C" w:rsidTr="0027488C">
        <w:tc>
          <w:tcPr>
            <w:tcW w:w="3600" w:type="dxa"/>
            <w:vAlign w:val="bottom"/>
          </w:tcPr>
          <w:p w:rsidR="0027488C" w:rsidRDefault="0027488C" w:rsidP="0027488C">
            <w:pPr>
              <w:spacing w:line="320" w:lineRule="exact"/>
              <w:ind w:left="243" w:hanging="180"/>
              <w:jc w:val="thaiDistribute"/>
              <w:rPr>
                <w:rFonts w:ascii="Arial" w:hAnsi="Arial" w:cs="Arial"/>
                <w:kern w:val="28"/>
                <w:sz w:val="20"/>
                <w:szCs w:val="20"/>
              </w:rPr>
            </w:pPr>
          </w:p>
        </w:tc>
        <w:tc>
          <w:tcPr>
            <w:tcW w:w="1247" w:type="dxa"/>
            <w:hideMark/>
          </w:tcPr>
          <w:p w:rsidR="0027488C" w:rsidRDefault="0027488C" w:rsidP="0027488C">
            <w:pPr>
              <w:pBdr>
                <w:bottom w:val="single" w:sz="4" w:space="1" w:color="auto"/>
              </w:pBdr>
              <w:spacing w:line="320" w:lineRule="exact"/>
              <w:jc w:val="center"/>
              <w:rPr>
                <w:rFonts w:ascii="Arial" w:hAnsi="Arial" w:cs="Arial"/>
                <w:color w:val="FF0000"/>
                <w:kern w:val="28"/>
                <w:sz w:val="20"/>
                <w:szCs w:val="20"/>
              </w:rPr>
            </w:pPr>
            <w:r>
              <w:rPr>
                <w:rFonts w:ascii="Arial" w:hAnsi="Arial" w:cs="Arial"/>
                <w:color w:val="000000" w:themeColor="text1"/>
                <w:kern w:val="28"/>
                <w:sz w:val="20"/>
                <w:szCs w:val="20"/>
              </w:rPr>
              <w:t>Book value</w:t>
            </w:r>
          </w:p>
        </w:tc>
        <w:tc>
          <w:tcPr>
            <w:tcW w:w="1183" w:type="dxa"/>
            <w:gridSpan w:val="2"/>
            <w:hideMark/>
          </w:tcPr>
          <w:p w:rsidR="0027488C" w:rsidRDefault="0027488C" w:rsidP="0027488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Total</w:t>
            </w:r>
          </w:p>
        </w:tc>
        <w:tc>
          <w:tcPr>
            <w:tcW w:w="1170" w:type="dxa"/>
            <w:vAlign w:val="bottom"/>
            <w:hideMark/>
          </w:tcPr>
          <w:p w:rsidR="0027488C" w:rsidRDefault="0027488C" w:rsidP="0027488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kern w:val="28"/>
                <w:sz w:val="20"/>
                <w:szCs w:val="20"/>
                <w:cs/>
              </w:rPr>
              <w:t xml:space="preserve"> </w:t>
            </w:r>
            <w:r>
              <w:rPr>
                <w:rFonts w:ascii="Arial" w:hAnsi="Arial" w:cs="Arial"/>
                <w:kern w:val="28"/>
                <w:sz w:val="20"/>
                <w:szCs w:val="20"/>
              </w:rPr>
              <w:t>1</w:t>
            </w:r>
          </w:p>
        </w:tc>
        <w:tc>
          <w:tcPr>
            <w:tcW w:w="1170" w:type="dxa"/>
            <w:vAlign w:val="bottom"/>
            <w:hideMark/>
          </w:tcPr>
          <w:p w:rsidR="0027488C" w:rsidRDefault="0027488C" w:rsidP="0027488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kern w:val="28"/>
                <w:sz w:val="20"/>
                <w:szCs w:val="20"/>
                <w:cs/>
              </w:rPr>
              <w:t xml:space="preserve"> </w:t>
            </w:r>
            <w:r>
              <w:rPr>
                <w:rFonts w:ascii="Arial" w:hAnsi="Arial" w:cs="Arial"/>
                <w:kern w:val="28"/>
                <w:sz w:val="20"/>
                <w:szCs w:val="20"/>
              </w:rPr>
              <w:t>2</w:t>
            </w:r>
          </w:p>
        </w:tc>
        <w:tc>
          <w:tcPr>
            <w:tcW w:w="1260" w:type="dxa"/>
            <w:hideMark/>
          </w:tcPr>
          <w:p w:rsidR="0027488C" w:rsidRDefault="0027488C" w:rsidP="0027488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kern w:val="28"/>
                <w:sz w:val="20"/>
                <w:szCs w:val="20"/>
                <w:cs/>
              </w:rPr>
              <w:t xml:space="preserve"> </w:t>
            </w:r>
            <w:r>
              <w:rPr>
                <w:rFonts w:ascii="Arial" w:hAnsi="Arial" w:cs="Arial"/>
                <w:kern w:val="28"/>
                <w:sz w:val="20"/>
                <w:szCs w:val="20"/>
              </w:rPr>
              <w:t>3</w:t>
            </w:r>
          </w:p>
        </w:tc>
      </w:tr>
      <w:tr w:rsidR="0027488C" w:rsidTr="0027488C">
        <w:tc>
          <w:tcPr>
            <w:tcW w:w="4847" w:type="dxa"/>
            <w:gridSpan w:val="2"/>
            <w:vAlign w:val="bottom"/>
            <w:hideMark/>
          </w:tcPr>
          <w:p w:rsidR="0027488C" w:rsidRDefault="0027488C" w:rsidP="0027488C">
            <w:pPr>
              <w:tabs>
                <w:tab w:val="right" w:pos="1422"/>
              </w:tabs>
              <w:spacing w:line="320" w:lineRule="exact"/>
              <w:ind w:hanging="18"/>
              <w:jc w:val="thaiDistribute"/>
              <w:rPr>
                <w:rFonts w:ascii="Arial" w:hAnsi="Arial" w:cs="Arial"/>
                <w:b/>
                <w:bCs/>
                <w:kern w:val="28"/>
                <w:sz w:val="20"/>
                <w:szCs w:val="20"/>
              </w:rPr>
            </w:pPr>
            <w:r>
              <w:rPr>
                <w:rFonts w:ascii="Arial" w:hAnsi="Arial" w:cs="Arial"/>
                <w:b/>
                <w:bCs/>
                <w:kern w:val="28"/>
                <w:sz w:val="20"/>
                <w:szCs w:val="20"/>
              </w:rPr>
              <w:t xml:space="preserve">Financial assets measured at fair value </w:t>
            </w:r>
          </w:p>
        </w:tc>
        <w:tc>
          <w:tcPr>
            <w:tcW w:w="1183" w:type="dxa"/>
            <w:gridSpan w:val="2"/>
          </w:tcPr>
          <w:p w:rsidR="0027488C" w:rsidRDefault="0027488C" w:rsidP="0027488C">
            <w:pPr>
              <w:tabs>
                <w:tab w:val="right" w:pos="1422"/>
              </w:tabs>
              <w:spacing w:line="320" w:lineRule="exact"/>
              <w:ind w:hanging="18"/>
              <w:jc w:val="thaiDistribute"/>
              <w:rPr>
                <w:rFonts w:ascii="Arial" w:hAnsi="Arial" w:cs="Arial"/>
                <w:b/>
                <w:bCs/>
                <w:kern w:val="28"/>
                <w:sz w:val="20"/>
                <w:szCs w:val="20"/>
                <w:cs/>
              </w:rPr>
            </w:pPr>
          </w:p>
        </w:tc>
        <w:tc>
          <w:tcPr>
            <w:tcW w:w="1170" w:type="dxa"/>
            <w:vAlign w:val="bottom"/>
          </w:tcPr>
          <w:p w:rsidR="0027488C" w:rsidRDefault="0027488C" w:rsidP="0027488C">
            <w:pPr>
              <w:tabs>
                <w:tab w:val="right" w:pos="1422"/>
              </w:tabs>
              <w:spacing w:line="320" w:lineRule="exact"/>
              <w:ind w:hanging="18"/>
              <w:jc w:val="thaiDistribute"/>
              <w:rPr>
                <w:rFonts w:ascii="Arial" w:hAnsi="Arial" w:cs="Arial"/>
                <w:b/>
                <w:bCs/>
                <w:kern w:val="28"/>
                <w:sz w:val="20"/>
                <w:szCs w:val="20"/>
              </w:rPr>
            </w:pPr>
          </w:p>
        </w:tc>
        <w:tc>
          <w:tcPr>
            <w:tcW w:w="1170" w:type="dxa"/>
            <w:vAlign w:val="bottom"/>
          </w:tcPr>
          <w:p w:rsidR="0027488C" w:rsidRDefault="0027488C" w:rsidP="0027488C">
            <w:pPr>
              <w:tabs>
                <w:tab w:val="right" w:pos="1422"/>
              </w:tabs>
              <w:spacing w:line="320" w:lineRule="exact"/>
              <w:ind w:hanging="18"/>
              <w:jc w:val="thaiDistribute"/>
              <w:rPr>
                <w:rFonts w:ascii="Arial" w:hAnsi="Arial" w:cs="Arial"/>
                <w:kern w:val="28"/>
                <w:sz w:val="20"/>
                <w:szCs w:val="20"/>
              </w:rPr>
            </w:pPr>
          </w:p>
        </w:tc>
        <w:tc>
          <w:tcPr>
            <w:tcW w:w="1260" w:type="dxa"/>
          </w:tcPr>
          <w:p w:rsidR="0027488C" w:rsidRDefault="0027488C" w:rsidP="0027488C">
            <w:pPr>
              <w:tabs>
                <w:tab w:val="right" w:pos="1422"/>
              </w:tabs>
              <w:spacing w:line="320" w:lineRule="exact"/>
              <w:ind w:hanging="18"/>
              <w:jc w:val="thaiDistribute"/>
              <w:rPr>
                <w:rFonts w:ascii="Arial" w:hAnsi="Arial" w:cs="Arial"/>
                <w:kern w:val="28"/>
                <w:sz w:val="20"/>
                <w:szCs w:val="20"/>
              </w:rPr>
            </w:pPr>
          </w:p>
        </w:tc>
      </w:tr>
      <w:tr w:rsidR="00515C8F" w:rsidTr="0027488C">
        <w:tc>
          <w:tcPr>
            <w:tcW w:w="3600" w:type="dxa"/>
            <w:vAlign w:val="bottom"/>
          </w:tcPr>
          <w:p w:rsidR="00515C8F" w:rsidRDefault="00515C8F" w:rsidP="0027488C">
            <w:pPr>
              <w:spacing w:line="320" w:lineRule="exact"/>
              <w:ind w:left="70" w:hanging="90"/>
              <w:jc w:val="thaiDistribute"/>
              <w:rPr>
                <w:rFonts w:ascii="Arial" w:hAnsi="Arial" w:cs="Arial"/>
                <w:kern w:val="28"/>
                <w:sz w:val="20"/>
                <w:szCs w:val="20"/>
              </w:rPr>
            </w:pPr>
            <w:r>
              <w:rPr>
                <w:rFonts w:ascii="Arial" w:hAnsi="Arial" w:cs="Arial"/>
                <w:kern w:val="28"/>
                <w:sz w:val="20"/>
                <w:szCs w:val="20"/>
              </w:rPr>
              <w:t>Securities borrowing and lending</w:t>
            </w:r>
          </w:p>
        </w:tc>
        <w:tc>
          <w:tcPr>
            <w:tcW w:w="1247" w:type="dxa"/>
          </w:tcPr>
          <w:p w:rsidR="00515C8F" w:rsidRDefault="00515C8F" w:rsidP="0027488C">
            <w:pPr>
              <w:tabs>
                <w:tab w:val="right" w:pos="792"/>
              </w:tabs>
              <w:spacing w:line="320" w:lineRule="exact"/>
              <w:ind w:hanging="18"/>
              <w:jc w:val="right"/>
              <w:rPr>
                <w:rFonts w:ascii="Arial" w:hAnsi="Arial" w:cs="Arial"/>
                <w:kern w:val="28"/>
                <w:sz w:val="20"/>
                <w:szCs w:val="20"/>
              </w:rPr>
            </w:pPr>
          </w:p>
        </w:tc>
        <w:tc>
          <w:tcPr>
            <w:tcW w:w="1183" w:type="dxa"/>
            <w:gridSpan w:val="2"/>
          </w:tcPr>
          <w:p w:rsidR="00515C8F" w:rsidRDefault="00515C8F" w:rsidP="0027488C">
            <w:pPr>
              <w:tabs>
                <w:tab w:val="right" w:pos="792"/>
              </w:tabs>
              <w:spacing w:line="320" w:lineRule="exact"/>
              <w:ind w:hanging="18"/>
              <w:jc w:val="right"/>
              <w:rPr>
                <w:rFonts w:ascii="Arial" w:hAnsi="Arial" w:cs="Arial"/>
                <w:kern w:val="28"/>
                <w:sz w:val="20"/>
                <w:szCs w:val="20"/>
              </w:rPr>
            </w:pPr>
          </w:p>
        </w:tc>
        <w:tc>
          <w:tcPr>
            <w:tcW w:w="1170" w:type="dxa"/>
          </w:tcPr>
          <w:p w:rsidR="00515C8F" w:rsidRDefault="00515C8F" w:rsidP="0027488C">
            <w:pPr>
              <w:tabs>
                <w:tab w:val="right" w:pos="792"/>
              </w:tabs>
              <w:spacing w:line="320" w:lineRule="exact"/>
              <w:ind w:hanging="18"/>
              <w:jc w:val="right"/>
              <w:rPr>
                <w:rFonts w:ascii="Arial" w:hAnsi="Arial" w:cs="Arial"/>
                <w:kern w:val="28"/>
                <w:sz w:val="20"/>
                <w:szCs w:val="20"/>
              </w:rPr>
            </w:pPr>
          </w:p>
        </w:tc>
        <w:tc>
          <w:tcPr>
            <w:tcW w:w="1170" w:type="dxa"/>
          </w:tcPr>
          <w:p w:rsidR="00515C8F" w:rsidRDefault="00515C8F" w:rsidP="0027488C">
            <w:pPr>
              <w:tabs>
                <w:tab w:val="right" w:pos="792"/>
              </w:tabs>
              <w:spacing w:line="320" w:lineRule="exact"/>
              <w:ind w:hanging="18"/>
              <w:jc w:val="right"/>
              <w:rPr>
                <w:rFonts w:ascii="Arial" w:hAnsi="Arial" w:cs="Arial"/>
                <w:kern w:val="28"/>
                <w:sz w:val="20"/>
                <w:szCs w:val="20"/>
              </w:rPr>
            </w:pPr>
          </w:p>
        </w:tc>
        <w:tc>
          <w:tcPr>
            <w:tcW w:w="1260" w:type="dxa"/>
          </w:tcPr>
          <w:p w:rsidR="00515C8F" w:rsidRDefault="00515C8F" w:rsidP="0027488C">
            <w:pPr>
              <w:tabs>
                <w:tab w:val="right" w:pos="792"/>
              </w:tabs>
              <w:spacing w:line="320" w:lineRule="exact"/>
              <w:ind w:hanging="18"/>
              <w:jc w:val="right"/>
              <w:rPr>
                <w:rFonts w:ascii="Arial" w:hAnsi="Arial" w:cs="Arial"/>
                <w:kern w:val="28"/>
                <w:sz w:val="20"/>
                <w:szCs w:val="20"/>
              </w:rPr>
            </w:pPr>
          </w:p>
        </w:tc>
      </w:tr>
      <w:tr w:rsidR="00515C8F" w:rsidTr="0027488C">
        <w:tc>
          <w:tcPr>
            <w:tcW w:w="3600" w:type="dxa"/>
            <w:vAlign w:val="bottom"/>
          </w:tcPr>
          <w:p w:rsidR="00515C8F" w:rsidRDefault="00515C8F" w:rsidP="0027488C">
            <w:pPr>
              <w:spacing w:line="320" w:lineRule="exact"/>
              <w:ind w:left="70" w:hanging="90"/>
              <w:jc w:val="thaiDistribute"/>
              <w:rPr>
                <w:rFonts w:ascii="Arial" w:hAnsi="Arial" w:cs="Arial"/>
                <w:kern w:val="28"/>
                <w:sz w:val="20"/>
                <w:szCs w:val="20"/>
              </w:rPr>
            </w:pPr>
            <w:r>
              <w:rPr>
                <w:rFonts w:ascii="Arial" w:hAnsi="Arial" w:cs="Arial"/>
                <w:kern w:val="28"/>
                <w:sz w:val="20"/>
                <w:szCs w:val="20"/>
              </w:rPr>
              <w:t xml:space="preserve">   receivables</w:t>
            </w:r>
          </w:p>
        </w:tc>
        <w:tc>
          <w:tcPr>
            <w:tcW w:w="1247" w:type="dxa"/>
          </w:tcPr>
          <w:p w:rsidR="00515C8F" w:rsidRDefault="00515C8F"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23,473</w:t>
            </w:r>
          </w:p>
        </w:tc>
        <w:tc>
          <w:tcPr>
            <w:tcW w:w="1183" w:type="dxa"/>
            <w:gridSpan w:val="2"/>
          </w:tcPr>
          <w:p w:rsidR="00515C8F" w:rsidRDefault="00515C8F"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23,473</w:t>
            </w:r>
          </w:p>
        </w:tc>
        <w:tc>
          <w:tcPr>
            <w:tcW w:w="1170" w:type="dxa"/>
          </w:tcPr>
          <w:p w:rsidR="00515C8F" w:rsidRDefault="00515C8F"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23,473</w:t>
            </w:r>
          </w:p>
        </w:tc>
        <w:tc>
          <w:tcPr>
            <w:tcW w:w="1170" w:type="dxa"/>
          </w:tcPr>
          <w:p w:rsidR="00515C8F" w:rsidRDefault="00515C8F"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515C8F" w:rsidRDefault="00515C8F"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27488C" w:rsidTr="0027488C">
        <w:tc>
          <w:tcPr>
            <w:tcW w:w="3600" w:type="dxa"/>
            <w:vAlign w:val="bottom"/>
            <w:hideMark/>
          </w:tcPr>
          <w:p w:rsidR="0027488C" w:rsidRDefault="0027488C" w:rsidP="0027488C">
            <w:pPr>
              <w:spacing w:line="320" w:lineRule="exact"/>
              <w:ind w:left="70" w:hanging="90"/>
              <w:jc w:val="thaiDistribute"/>
              <w:rPr>
                <w:rFonts w:ascii="Arial" w:hAnsi="Arial" w:cs="Arial"/>
                <w:kern w:val="28"/>
                <w:sz w:val="20"/>
                <w:szCs w:val="20"/>
              </w:rPr>
            </w:pPr>
            <w:r>
              <w:rPr>
                <w:rFonts w:ascii="Arial" w:hAnsi="Arial" w:cs="Arial"/>
                <w:kern w:val="28"/>
                <w:sz w:val="20"/>
                <w:szCs w:val="20"/>
              </w:rPr>
              <w:t>Derivatives</w:t>
            </w:r>
            <w:r>
              <w:rPr>
                <w:rFonts w:ascii="Arial" w:hAnsi="Arial" w:cs="Cordia New"/>
                <w:kern w:val="28"/>
                <w:sz w:val="20"/>
                <w:szCs w:val="20"/>
                <w:cs/>
              </w:rPr>
              <w:t xml:space="preserve"> </w:t>
            </w:r>
            <w:r>
              <w:rPr>
                <w:rFonts w:ascii="Arial" w:hAnsi="Arial" w:cs="Cordia New"/>
                <w:kern w:val="28"/>
                <w:sz w:val="20"/>
                <w:szCs w:val="20"/>
              </w:rPr>
              <w:t>assets</w:t>
            </w:r>
          </w:p>
        </w:tc>
        <w:tc>
          <w:tcPr>
            <w:tcW w:w="1247" w:type="dxa"/>
          </w:tcPr>
          <w:p w:rsidR="0027488C" w:rsidRDefault="0027488C" w:rsidP="0027488C">
            <w:pPr>
              <w:tabs>
                <w:tab w:val="right" w:pos="792"/>
              </w:tabs>
              <w:spacing w:line="320" w:lineRule="exact"/>
              <w:ind w:hanging="18"/>
              <w:jc w:val="right"/>
              <w:rPr>
                <w:rFonts w:ascii="Arial" w:hAnsi="Arial" w:cs="Arial"/>
                <w:kern w:val="28"/>
                <w:sz w:val="20"/>
                <w:szCs w:val="20"/>
              </w:rPr>
            </w:pPr>
          </w:p>
        </w:tc>
        <w:tc>
          <w:tcPr>
            <w:tcW w:w="1183" w:type="dxa"/>
            <w:gridSpan w:val="2"/>
          </w:tcPr>
          <w:p w:rsidR="0027488C" w:rsidRDefault="0027488C" w:rsidP="0027488C">
            <w:pPr>
              <w:tabs>
                <w:tab w:val="right" w:pos="792"/>
              </w:tabs>
              <w:spacing w:line="320" w:lineRule="exact"/>
              <w:ind w:hanging="18"/>
              <w:jc w:val="right"/>
              <w:rPr>
                <w:rFonts w:ascii="Arial" w:hAnsi="Arial" w:cs="Arial"/>
                <w:kern w:val="28"/>
                <w:sz w:val="20"/>
                <w:szCs w:val="20"/>
              </w:rPr>
            </w:pPr>
          </w:p>
        </w:tc>
        <w:tc>
          <w:tcPr>
            <w:tcW w:w="1170" w:type="dxa"/>
          </w:tcPr>
          <w:p w:rsidR="0027488C" w:rsidRDefault="0027488C" w:rsidP="0027488C">
            <w:pPr>
              <w:tabs>
                <w:tab w:val="right" w:pos="792"/>
              </w:tabs>
              <w:spacing w:line="320" w:lineRule="exact"/>
              <w:ind w:hanging="18"/>
              <w:jc w:val="right"/>
              <w:rPr>
                <w:rFonts w:ascii="Arial" w:hAnsi="Arial" w:cs="Arial"/>
                <w:kern w:val="28"/>
                <w:sz w:val="20"/>
                <w:szCs w:val="20"/>
              </w:rPr>
            </w:pPr>
          </w:p>
        </w:tc>
        <w:tc>
          <w:tcPr>
            <w:tcW w:w="1170" w:type="dxa"/>
          </w:tcPr>
          <w:p w:rsidR="0027488C" w:rsidRDefault="0027488C" w:rsidP="0027488C">
            <w:pPr>
              <w:tabs>
                <w:tab w:val="right" w:pos="792"/>
              </w:tabs>
              <w:spacing w:line="320" w:lineRule="exact"/>
              <w:ind w:hanging="18"/>
              <w:jc w:val="right"/>
              <w:rPr>
                <w:rFonts w:ascii="Arial" w:hAnsi="Arial" w:cs="Arial"/>
                <w:kern w:val="28"/>
                <w:sz w:val="20"/>
                <w:szCs w:val="20"/>
              </w:rPr>
            </w:pPr>
          </w:p>
        </w:tc>
        <w:tc>
          <w:tcPr>
            <w:tcW w:w="1260" w:type="dxa"/>
          </w:tcPr>
          <w:p w:rsidR="0027488C" w:rsidRDefault="0027488C" w:rsidP="0027488C">
            <w:pPr>
              <w:tabs>
                <w:tab w:val="right" w:pos="792"/>
              </w:tabs>
              <w:spacing w:line="320" w:lineRule="exact"/>
              <w:ind w:hanging="18"/>
              <w:jc w:val="right"/>
              <w:rPr>
                <w:rFonts w:ascii="Arial" w:hAnsi="Arial" w:cs="Arial"/>
                <w:kern w:val="28"/>
                <w:sz w:val="20"/>
                <w:szCs w:val="20"/>
              </w:rPr>
            </w:pPr>
          </w:p>
        </w:tc>
      </w:tr>
      <w:tr w:rsidR="0027488C" w:rsidTr="0027488C">
        <w:tc>
          <w:tcPr>
            <w:tcW w:w="3600" w:type="dxa"/>
            <w:vAlign w:val="bottom"/>
            <w:hideMark/>
          </w:tcPr>
          <w:p w:rsidR="0027488C" w:rsidRDefault="0027488C" w:rsidP="0027488C">
            <w:pPr>
              <w:spacing w:line="320" w:lineRule="exact"/>
              <w:ind w:left="342" w:hanging="90"/>
              <w:jc w:val="thaiDistribute"/>
              <w:rPr>
                <w:rFonts w:ascii="Arial" w:hAnsi="Arial" w:cs="Arial"/>
                <w:kern w:val="28"/>
                <w:sz w:val="20"/>
                <w:szCs w:val="20"/>
              </w:rPr>
            </w:pPr>
            <w:r>
              <w:rPr>
                <w:rFonts w:ascii="Arial" w:hAnsi="Arial" w:cs="Arial"/>
                <w:kern w:val="28"/>
                <w:sz w:val="20"/>
                <w:szCs w:val="20"/>
              </w:rPr>
              <w:t>Forward contracts</w:t>
            </w:r>
          </w:p>
        </w:tc>
        <w:tc>
          <w:tcPr>
            <w:tcW w:w="1247"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7,847</w:t>
            </w:r>
          </w:p>
        </w:tc>
        <w:tc>
          <w:tcPr>
            <w:tcW w:w="1183" w:type="dxa"/>
            <w:gridSpan w:val="2"/>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7,847</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7,847</w:t>
            </w:r>
          </w:p>
        </w:tc>
        <w:tc>
          <w:tcPr>
            <w:tcW w:w="126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27488C" w:rsidTr="0027488C">
        <w:tc>
          <w:tcPr>
            <w:tcW w:w="3600" w:type="dxa"/>
            <w:vAlign w:val="bottom"/>
            <w:hideMark/>
          </w:tcPr>
          <w:p w:rsidR="0027488C" w:rsidRDefault="0027488C" w:rsidP="0027488C">
            <w:pPr>
              <w:spacing w:line="320" w:lineRule="exact"/>
              <w:ind w:left="342" w:hanging="90"/>
              <w:jc w:val="thaiDistribute"/>
              <w:rPr>
                <w:rFonts w:ascii="Arial" w:hAnsi="Arial" w:cs="Arial"/>
                <w:kern w:val="28"/>
                <w:sz w:val="20"/>
                <w:szCs w:val="20"/>
              </w:rPr>
            </w:pPr>
            <w:r>
              <w:rPr>
                <w:rFonts w:ascii="Arial" w:hAnsi="Arial" w:cs="Arial"/>
                <w:kern w:val="28"/>
                <w:sz w:val="20"/>
                <w:szCs w:val="20"/>
              </w:rPr>
              <w:t>Warrants</w:t>
            </w:r>
          </w:p>
        </w:tc>
        <w:tc>
          <w:tcPr>
            <w:tcW w:w="1247"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w:t>
            </w:r>
          </w:p>
        </w:tc>
        <w:tc>
          <w:tcPr>
            <w:tcW w:w="1183" w:type="dxa"/>
            <w:gridSpan w:val="2"/>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27488C" w:rsidTr="0027488C">
        <w:tc>
          <w:tcPr>
            <w:tcW w:w="3600" w:type="dxa"/>
            <w:vAlign w:val="bottom"/>
            <w:hideMark/>
          </w:tcPr>
          <w:p w:rsidR="0027488C" w:rsidRDefault="0027488C" w:rsidP="0027488C">
            <w:pPr>
              <w:spacing w:line="320" w:lineRule="exact"/>
              <w:ind w:left="342" w:hanging="90"/>
              <w:jc w:val="thaiDistribute"/>
              <w:rPr>
                <w:rFonts w:ascii="Arial" w:hAnsi="Arial" w:cs="Arial"/>
                <w:kern w:val="28"/>
                <w:sz w:val="20"/>
                <w:szCs w:val="20"/>
              </w:rPr>
            </w:pPr>
            <w:r>
              <w:rPr>
                <w:rFonts w:ascii="Arial" w:hAnsi="Arial" w:cs="Arial"/>
                <w:kern w:val="28"/>
                <w:sz w:val="20"/>
                <w:szCs w:val="20"/>
              </w:rPr>
              <w:t>Options</w:t>
            </w:r>
          </w:p>
        </w:tc>
        <w:tc>
          <w:tcPr>
            <w:tcW w:w="1247"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1,082</w:t>
            </w:r>
          </w:p>
        </w:tc>
        <w:tc>
          <w:tcPr>
            <w:tcW w:w="1183" w:type="dxa"/>
            <w:gridSpan w:val="2"/>
            <w:hideMark/>
          </w:tcPr>
          <w:p w:rsidR="0027488C" w:rsidRDefault="00A6469F"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1,082</w:t>
            </w:r>
          </w:p>
        </w:tc>
        <w:tc>
          <w:tcPr>
            <w:tcW w:w="1170" w:type="dxa"/>
            <w:hideMark/>
          </w:tcPr>
          <w:p w:rsidR="0027488C" w:rsidRDefault="00A6469F"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1,082</w:t>
            </w:r>
          </w:p>
        </w:tc>
        <w:tc>
          <w:tcPr>
            <w:tcW w:w="126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27488C" w:rsidTr="0027488C">
        <w:trPr>
          <w:trHeight w:val="80"/>
        </w:trPr>
        <w:tc>
          <w:tcPr>
            <w:tcW w:w="7200" w:type="dxa"/>
            <w:gridSpan w:val="5"/>
            <w:vAlign w:val="bottom"/>
            <w:hideMark/>
          </w:tcPr>
          <w:p w:rsidR="0027488C" w:rsidRDefault="00DA4D35" w:rsidP="0027488C">
            <w:pPr>
              <w:spacing w:line="320" w:lineRule="exact"/>
              <w:jc w:val="thaiDistribute"/>
              <w:rPr>
                <w:rFonts w:ascii="Arial" w:hAnsi="Arial" w:cs="Arial"/>
                <w:kern w:val="28"/>
                <w:sz w:val="20"/>
                <w:szCs w:val="20"/>
              </w:rPr>
            </w:pPr>
            <w:r>
              <w:rPr>
                <w:rFonts w:ascii="Arial" w:hAnsi="Arial" w:cs="Arial"/>
                <w:kern w:val="28"/>
                <w:sz w:val="20"/>
                <w:szCs w:val="20"/>
              </w:rPr>
              <w:t>Trading i</w:t>
            </w:r>
            <w:r w:rsidR="00322C24">
              <w:rPr>
                <w:rFonts w:ascii="Arial" w:hAnsi="Arial" w:cs="Arial"/>
                <w:kern w:val="28"/>
                <w:sz w:val="20"/>
                <w:szCs w:val="20"/>
              </w:rPr>
              <w:t>nvestment</w:t>
            </w:r>
            <w:r>
              <w:rPr>
                <w:rFonts w:ascii="Arial" w:hAnsi="Arial" w:cs="Arial"/>
                <w:kern w:val="28"/>
                <w:sz w:val="20"/>
                <w:szCs w:val="20"/>
              </w:rPr>
              <w:t>s in</w:t>
            </w:r>
          </w:p>
        </w:tc>
        <w:tc>
          <w:tcPr>
            <w:tcW w:w="1170" w:type="dxa"/>
          </w:tcPr>
          <w:p w:rsidR="0027488C" w:rsidRDefault="0027488C" w:rsidP="0027488C">
            <w:pPr>
              <w:tabs>
                <w:tab w:val="right" w:pos="792"/>
              </w:tabs>
              <w:spacing w:line="320" w:lineRule="exact"/>
              <w:ind w:hanging="18"/>
              <w:jc w:val="right"/>
              <w:rPr>
                <w:rFonts w:ascii="Arial" w:hAnsi="Arial" w:cs="Arial"/>
                <w:kern w:val="28"/>
                <w:sz w:val="20"/>
                <w:szCs w:val="20"/>
                <w:cs/>
              </w:rPr>
            </w:pPr>
          </w:p>
        </w:tc>
        <w:tc>
          <w:tcPr>
            <w:tcW w:w="1260" w:type="dxa"/>
          </w:tcPr>
          <w:p w:rsidR="0027488C" w:rsidRDefault="0027488C" w:rsidP="0027488C">
            <w:pPr>
              <w:tabs>
                <w:tab w:val="right" w:pos="792"/>
              </w:tabs>
              <w:spacing w:line="320" w:lineRule="exact"/>
              <w:ind w:hanging="18"/>
              <w:jc w:val="right"/>
              <w:rPr>
                <w:rFonts w:ascii="Arial" w:hAnsi="Arial" w:cs="Arial"/>
                <w:kern w:val="28"/>
                <w:sz w:val="20"/>
                <w:szCs w:val="20"/>
                <w:cs/>
              </w:rPr>
            </w:pPr>
          </w:p>
        </w:tc>
      </w:tr>
      <w:tr w:rsidR="0027488C" w:rsidTr="0027488C">
        <w:trPr>
          <w:trHeight w:val="80"/>
        </w:trPr>
        <w:tc>
          <w:tcPr>
            <w:tcW w:w="3600" w:type="dxa"/>
            <w:vAlign w:val="bottom"/>
            <w:hideMark/>
          </w:tcPr>
          <w:p w:rsidR="0027488C" w:rsidRDefault="0027488C" w:rsidP="0027488C">
            <w:pPr>
              <w:spacing w:line="320" w:lineRule="exact"/>
              <w:ind w:left="342" w:hanging="90"/>
              <w:jc w:val="thaiDistribute"/>
              <w:rPr>
                <w:rFonts w:ascii="Arial" w:hAnsi="Arial" w:cs="Arial"/>
                <w:kern w:val="28"/>
                <w:sz w:val="20"/>
                <w:szCs w:val="20"/>
                <w:cs/>
              </w:rPr>
            </w:pPr>
            <w:r>
              <w:rPr>
                <w:rFonts w:ascii="Arial" w:hAnsi="Arial" w:cs="Arial"/>
                <w:kern w:val="28"/>
                <w:sz w:val="20"/>
                <w:szCs w:val="20"/>
              </w:rPr>
              <w:t xml:space="preserve">Equity instruments </w:t>
            </w:r>
          </w:p>
        </w:tc>
        <w:tc>
          <w:tcPr>
            <w:tcW w:w="1247"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521,289</w:t>
            </w:r>
          </w:p>
        </w:tc>
        <w:tc>
          <w:tcPr>
            <w:tcW w:w="1183" w:type="dxa"/>
            <w:gridSpan w:val="2"/>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521,289</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521,289</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c>
          <w:tcPr>
            <w:tcW w:w="1260" w:type="dxa"/>
            <w:hideMark/>
          </w:tcPr>
          <w:p w:rsidR="0027488C" w:rsidRDefault="0027488C" w:rsidP="0027488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r>
      <w:tr w:rsidR="0027488C" w:rsidTr="0027488C">
        <w:trPr>
          <w:trHeight w:val="80"/>
        </w:trPr>
        <w:tc>
          <w:tcPr>
            <w:tcW w:w="3600" w:type="dxa"/>
            <w:vAlign w:val="bottom"/>
            <w:hideMark/>
          </w:tcPr>
          <w:p w:rsidR="0027488C" w:rsidRDefault="0027488C" w:rsidP="0027488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7"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600,914</w:t>
            </w:r>
          </w:p>
        </w:tc>
        <w:tc>
          <w:tcPr>
            <w:tcW w:w="1183" w:type="dxa"/>
            <w:gridSpan w:val="2"/>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600,914</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600,914</w:t>
            </w:r>
          </w:p>
        </w:tc>
        <w:tc>
          <w:tcPr>
            <w:tcW w:w="1260" w:type="dxa"/>
            <w:hideMark/>
          </w:tcPr>
          <w:p w:rsidR="0027488C" w:rsidRDefault="0027488C" w:rsidP="0027488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r>
      <w:tr w:rsidR="00322C24" w:rsidTr="003D7A1B">
        <w:trPr>
          <w:trHeight w:val="80"/>
        </w:trPr>
        <w:tc>
          <w:tcPr>
            <w:tcW w:w="6030" w:type="dxa"/>
            <w:gridSpan w:val="4"/>
            <w:vAlign w:val="bottom"/>
          </w:tcPr>
          <w:p w:rsidR="00322C24" w:rsidRPr="00DA4D35" w:rsidRDefault="00DA4D35" w:rsidP="00322C24">
            <w:pPr>
              <w:tabs>
                <w:tab w:val="right" w:pos="792"/>
              </w:tabs>
              <w:spacing w:line="320" w:lineRule="exact"/>
              <w:ind w:hanging="18"/>
              <w:rPr>
                <w:rFonts w:ascii="Arial" w:hAnsi="Arial" w:cs="Arial"/>
                <w:b/>
                <w:bCs/>
                <w:kern w:val="28"/>
                <w:sz w:val="20"/>
                <w:szCs w:val="20"/>
              </w:rPr>
            </w:pPr>
            <w:r w:rsidRPr="00DA4D35">
              <w:rPr>
                <w:rFonts w:ascii="Arial" w:hAnsi="Arial" w:cs="Arial"/>
                <w:b/>
                <w:bCs/>
                <w:kern w:val="28"/>
                <w:sz w:val="20"/>
                <w:szCs w:val="20"/>
              </w:rPr>
              <w:t>Assets for which fair value are disclosed</w:t>
            </w:r>
          </w:p>
        </w:tc>
        <w:tc>
          <w:tcPr>
            <w:tcW w:w="1170" w:type="dxa"/>
          </w:tcPr>
          <w:p w:rsidR="00322C24" w:rsidRDefault="00322C24" w:rsidP="0027488C">
            <w:pPr>
              <w:tabs>
                <w:tab w:val="right" w:pos="792"/>
              </w:tabs>
              <w:spacing w:line="320" w:lineRule="exact"/>
              <w:ind w:hanging="18"/>
              <w:jc w:val="right"/>
              <w:rPr>
                <w:rFonts w:ascii="Arial" w:hAnsi="Arial" w:cs="Arial"/>
                <w:kern w:val="28"/>
                <w:sz w:val="20"/>
                <w:szCs w:val="20"/>
              </w:rPr>
            </w:pPr>
          </w:p>
        </w:tc>
        <w:tc>
          <w:tcPr>
            <w:tcW w:w="1170" w:type="dxa"/>
          </w:tcPr>
          <w:p w:rsidR="00322C24" w:rsidRDefault="00322C24" w:rsidP="0027488C">
            <w:pPr>
              <w:tabs>
                <w:tab w:val="right" w:pos="792"/>
              </w:tabs>
              <w:spacing w:line="320" w:lineRule="exact"/>
              <w:ind w:hanging="18"/>
              <w:jc w:val="right"/>
              <w:rPr>
                <w:rFonts w:ascii="Arial" w:hAnsi="Arial" w:cs="Arial"/>
                <w:kern w:val="28"/>
                <w:sz w:val="20"/>
                <w:szCs w:val="20"/>
              </w:rPr>
            </w:pPr>
          </w:p>
        </w:tc>
        <w:tc>
          <w:tcPr>
            <w:tcW w:w="1260" w:type="dxa"/>
          </w:tcPr>
          <w:p w:rsidR="00322C24" w:rsidRDefault="00322C24" w:rsidP="0027488C">
            <w:pPr>
              <w:tabs>
                <w:tab w:val="right" w:pos="792"/>
              </w:tabs>
              <w:spacing w:line="320" w:lineRule="exact"/>
              <w:ind w:hanging="18"/>
              <w:jc w:val="right"/>
              <w:rPr>
                <w:rFonts w:ascii="Arial" w:hAnsi="Arial" w:cs="Arial"/>
                <w:kern w:val="28"/>
                <w:sz w:val="20"/>
                <w:szCs w:val="20"/>
              </w:rPr>
            </w:pPr>
          </w:p>
        </w:tc>
      </w:tr>
      <w:tr w:rsidR="00322C24" w:rsidTr="003D7A1B">
        <w:tc>
          <w:tcPr>
            <w:tcW w:w="3600" w:type="dxa"/>
            <w:vAlign w:val="bottom"/>
            <w:hideMark/>
          </w:tcPr>
          <w:p w:rsidR="00322C24" w:rsidRDefault="00322C24" w:rsidP="003D7A1B">
            <w:pPr>
              <w:spacing w:line="320" w:lineRule="exact"/>
              <w:ind w:left="342" w:hanging="90"/>
              <w:jc w:val="thaiDistribute"/>
              <w:rPr>
                <w:rFonts w:ascii="Arial" w:hAnsi="Arial" w:cs="Arial"/>
                <w:kern w:val="28"/>
                <w:sz w:val="20"/>
                <w:szCs w:val="20"/>
              </w:rPr>
            </w:pPr>
            <w:r>
              <w:rPr>
                <w:rFonts w:ascii="Arial" w:hAnsi="Arial" w:cs="Arial"/>
                <w:kern w:val="28"/>
                <w:sz w:val="20"/>
                <w:szCs w:val="20"/>
              </w:rPr>
              <w:t>Fixed deposits with maturity</w:t>
            </w:r>
          </w:p>
        </w:tc>
        <w:tc>
          <w:tcPr>
            <w:tcW w:w="1247" w:type="dxa"/>
            <w:hideMark/>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183" w:type="dxa"/>
            <w:gridSpan w:val="2"/>
            <w:hideMark/>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170" w:type="dxa"/>
            <w:hideMark/>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170" w:type="dxa"/>
            <w:hideMark/>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260" w:type="dxa"/>
            <w:hideMark/>
          </w:tcPr>
          <w:p w:rsidR="00322C24" w:rsidRDefault="00322C24" w:rsidP="003D7A1B">
            <w:pPr>
              <w:tabs>
                <w:tab w:val="right" w:pos="792"/>
              </w:tabs>
              <w:spacing w:line="320" w:lineRule="exact"/>
              <w:ind w:hanging="18"/>
              <w:jc w:val="right"/>
              <w:rPr>
                <w:rFonts w:ascii="Arial" w:hAnsi="Arial" w:cs="Arial"/>
                <w:kern w:val="28"/>
                <w:sz w:val="20"/>
                <w:szCs w:val="20"/>
              </w:rPr>
            </w:pPr>
          </w:p>
        </w:tc>
      </w:tr>
      <w:tr w:rsidR="00322C24" w:rsidTr="003D7A1B">
        <w:tc>
          <w:tcPr>
            <w:tcW w:w="3600" w:type="dxa"/>
            <w:vAlign w:val="bottom"/>
          </w:tcPr>
          <w:p w:rsidR="00322C24" w:rsidRDefault="00322C24" w:rsidP="003D7A1B">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   Over 3 months but less than</w:t>
            </w:r>
          </w:p>
        </w:tc>
        <w:tc>
          <w:tcPr>
            <w:tcW w:w="1247" w:type="dxa"/>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183" w:type="dxa"/>
            <w:gridSpan w:val="2"/>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170" w:type="dxa"/>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170" w:type="dxa"/>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260" w:type="dxa"/>
          </w:tcPr>
          <w:p w:rsidR="00322C24" w:rsidRDefault="00322C24" w:rsidP="003D7A1B">
            <w:pPr>
              <w:tabs>
                <w:tab w:val="right" w:pos="792"/>
              </w:tabs>
              <w:spacing w:line="320" w:lineRule="exact"/>
              <w:ind w:hanging="18"/>
              <w:jc w:val="right"/>
              <w:rPr>
                <w:rFonts w:ascii="Arial" w:hAnsi="Arial" w:cs="Arial"/>
                <w:kern w:val="28"/>
                <w:sz w:val="20"/>
                <w:szCs w:val="20"/>
              </w:rPr>
            </w:pPr>
          </w:p>
        </w:tc>
      </w:tr>
      <w:tr w:rsidR="00322C24" w:rsidTr="003D7A1B">
        <w:tc>
          <w:tcPr>
            <w:tcW w:w="3600" w:type="dxa"/>
            <w:vAlign w:val="bottom"/>
          </w:tcPr>
          <w:p w:rsidR="00322C24" w:rsidRDefault="00322C24" w:rsidP="003D7A1B">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      1 year</w:t>
            </w:r>
          </w:p>
        </w:tc>
        <w:tc>
          <w:tcPr>
            <w:tcW w:w="1247"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2,600,000</w:t>
            </w:r>
          </w:p>
        </w:tc>
        <w:tc>
          <w:tcPr>
            <w:tcW w:w="1183" w:type="dxa"/>
            <w:gridSpan w:val="2"/>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2,600,000</w:t>
            </w:r>
          </w:p>
        </w:tc>
        <w:tc>
          <w:tcPr>
            <w:tcW w:w="1170" w:type="dxa"/>
          </w:tcPr>
          <w:p w:rsidR="00322C24" w:rsidRDefault="00515C8F"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2,600,000</w:t>
            </w:r>
          </w:p>
        </w:tc>
        <w:tc>
          <w:tcPr>
            <w:tcW w:w="1170"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322C24" w:rsidTr="003D7A1B">
        <w:tc>
          <w:tcPr>
            <w:tcW w:w="3600" w:type="dxa"/>
            <w:vAlign w:val="bottom"/>
          </w:tcPr>
          <w:p w:rsidR="00322C24" w:rsidRDefault="00322C24" w:rsidP="003D7A1B">
            <w:pPr>
              <w:spacing w:line="320" w:lineRule="exact"/>
              <w:ind w:left="342" w:hanging="90"/>
              <w:jc w:val="thaiDistribute"/>
              <w:rPr>
                <w:rFonts w:ascii="Arial" w:hAnsi="Arial" w:cs="Arial"/>
                <w:kern w:val="28"/>
                <w:sz w:val="20"/>
                <w:szCs w:val="20"/>
              </w:rPr>
            </w:pPr>
            <w:r>
              <w:rPr>
                <w:rFonts w:ascii="Arial" w:hAnsi="Arial" w:cs="Arial"/>
                <w:kern w:val="28"/>
                <w:sz w:val="20"/>
                <w:szCs w:val="20"/>
              </w:rPr>
              <w:t>Government bonds</w:t>
            </w:r>
          </w:p>
        </w:tc>
        <w:tc>
          <w:tcPr>
            <w:tcW w:w="1247"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499,856</w:t>
            </w:r>
          </w:p>
        </w:tc>
        <w:tc>
          <w:tcPr>
            <w:tcW w:w="1183" w:type="dxa"/>
            <w:gridSpan w:val="2"/>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499,856</w:t>
            </w:r>
          </w:p>
        </w:tc>
        <w:tc>
          <w:tcPr>
            <w:tcW w:w="1170"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170"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499,856</w:t>
            </w:r>
          </w:p>
        </w:tc>
        <w:tc>
          <w:tcPr>
            <w:tcW w:w="1260"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322C24" w:rsidTr="003D7A1B">
        <w:trPr>
          <w:trHeight w:val="80"/>
        </w:trPr>
        <w:tc>
          <w:tcPr>
            <w:tcW w:w="9630" w:type="dxa"/>
            <w:gridSpan w:val="7"/>
            <w:vAlign w:val="bottom"/>
          </w:tcPr>
          <w:p w:rsidR="00322C24" w:rsidRPr="00322C24" w:rsidRDefault="00322C24" w:rsidP="00DA4D35">
            <w:pPr>
              <w:spacing w:line="380" w:lineRule="exact"/>
              <w:ind w:left="259" w:hanging="259"/>
              <w:rPr>
                <w:rFonts w:ascii="Arial" w:hAnsi="Arial"/>
                <w:sz w:val="22"/>
                <w:szCs w:val="22"/>
              </w:rPr>
            </w:pPr>
            <w:r w:rsidRPr="00A6469F">
              <w:rPr>
                <w:rFonts w:ascii="Arial" w:hAnsi="Arial" w:cs="Arial"/>
                <w:kern w:val="28"/>
                <w:sz w:val="20"/>
                <w:szCs w:val="20"/>
                <w:vertAlign w:val="superscript"/>
              </w:rPr>
              <w:t>(1)</w:t>
            </w:r>
            <w:r>
              <w:rPr>
                <w:rFonts w:ascii="Arial" w:hAnsi="Arial" w:cs="Arial"/>
                <w:kern w:val="28"/>
                <w:sz w:val="20"/>
                <w:szCs w:val="20"/>
                <w:vertAlign w:val="superscript"/>
              </w:rPr>
              <w:tab/>
            </w:r>
            <w:r w:rsidR="003D7A1B">
              <w:rPr>
                <w:rFonts w:ascii="Arial" w:hAnsi="Arial" w:cs="Arial"/>
                <w:kern w:val="28"/>
                <w:sz w:val="20"/>
                <w:szCs w:val="20"/>
              </w:rPr>
              <w:t xml:space="preserve">These </w:t>
            </w:r>
            <w:r w:rsidR="00DA4D35">
              <w:rPr>
                <w:rFonts w:ascii="Arial" w:hAnsi="Arial" w:cs="Arial"/>
                <w:kern w:val="28"/>
                <w:sz w:val="20"/>
                <w:szCs w:val="20"/>
              </w:rPr>
              <w:t>assets for which fair value are disclosed</w:t>
            </w:r>
            <w:r w:rsidRPr="00322C24">
              <w:rPr>
                <w:rFonts w:ascii="Arial" w:hAnsi="Arial" w:cs="Arial"/>
                <w:kern w:val="28"/>
                <w:sz w:val="20"/>
                <w:szCs w:val="20"/>
              </w:rPr>
              <w:t xml:space="preserve"> </w:t>
            </w:r>
            <w:r w:rsidR="003D7A1B">
              <w:rPr>
                <w:rFonts w:ascii="Arial" w:hAnsi="Arial" w:cs="Arial"/>
                <w:kern w:val="28"/>
                <w:sz w:val="20"/>
                <w:szCs w:val="20"/>
              </w:rPr>
              <w:t>were investment in the name of</w:t>
            </w:r>
            <w:r w:rsidRPr="00322C24">
              <w:rPr>
                <w:rFonts w:ascii="Arial" w:hAnsi="Arial" w:cs="Arial"/>
                <w:kern w:val="28"/>
                <w:sz w:val="20"/>
                <w:szCs w:val="20"/>
              </w:rPr>
              <w:t xml:space="preserve"> customers’ account in full amount.</w:t>
            </w:r>
          </w:p>
        </w:tc>
      </w:tr>
      <w:tr w:rsidR="0027488C" w:rsidTr="0027488C">
        <w:tc>
          <w:tcPr>
            <w:tcW w:w="9630" w:type="dxa"/>
            <w:gridSpan w:val="7"/>
            <w:vAlign w:val="bottom"/>
            <w:hideMark/>
          </w:tcPr>
          <w:p w:rsidR="0027488C" w:rsidRDefault="0027488C" w:rsidP="0027488C">
            <w:pPr>
              <w:tabs>
                <w:tab w:val="right" w:pos="792"/>
              </w:tabs>
              <w:spacing w:line="320" w:lineRule="exact"/>
              <w:ind w:hanging="18"/>
              <w:rPr>
                <w:rFonts w:ascii="Arial" w:hAnsi="Arial" w:cs="Arial"/>
                <w:b/>
                <w:bCs/>
                <w:kern w:val="28"/>
                <w:sz w:val="20"/>
                <w:szCs w:val="20"/>
              </w:rPr>
            </w:pPr>
            <w:r>
              <w:rPr>
                <w:rFonts w:ascii="Arial" w:hAnsi="Arial" w:cs="Arial"/>
                <w:b/>
                <w:bCs/>
                <w:kern w:val="28"/>
                <w:sz w:val="20"/>
                <w:szCs w:val="20"/>
              </w:rPr>
              <w:t>Financial liabilities measured at fair value</w:t>
            </w:r>
          </w:p>
        </w:tc>
      </w:tr>
      <w:tr w:rsidR="00322C24" w:rsidTr="003D7A1B">
        <w:tc>
          <w:tcPr>
            <w:tcW w:w="3600" w:type="dxa"/>
            <w:vAlign w:val="bottom"/>
            <w:hideMark/>
          </w:tcPr>
          <w:p w:rsidR="00322C24" w:rsidRDefault="00322C24" w:rsidP="003D7A1B">
            <w:pPr>
              <w:spacing w:line="320" w:lineRule="exact"/>
              <w:ind w:left="70" w:hanging="90"/>
              <w:jc w:val="thaiDistribute"/>
              <w:rPr>
                <w:rFonts w:ascii="Arial" w:hAnsi="Arial" w:cs="Arial"/>
                <w:kern w:val="28"/>
                <w:sz w:val="20"/>
                <w:szCs w:val="20"/>
                <w:cs/>
              </w:rPr>
            </w:pPr>
            <w:r>
              <w:rPr>
                <w:rFonts w:ascii="Arial" w:hAnsi="Arial" w:cs="Arial"/>
                <w:kern w:val="28"/>
                <w:sz w:val="20"/>
                <w:szCs w:val="20"/>
              </w:rPr>
              <w:t xml:space="preserve">Securities borrowing and lending </w:t>
            </w:r>
          </w:p>
        </w:tc>
        <w:tc>
          <w:tcPr>
            <w:tcW w:w="1247" w:type="dxa"/>
          </w:tcPr>
          <w:p w:rsidR="00322C24" w:rsidRDefault="00322C24" w:rsidP="003D7A1B">
            <w:pPr>
              <w:tabs>
                <w:tab w:val="right" w:pos="792"/>
              </w:tabs>
              <w:spacing w:line="320" w:lineRule="exact"/>
              <w:ind w:hanging="18"/>
              <w:jc w:val="right"/>
              <w:rPr>
                <w:rFonts w:ascii="Arial" w:hAnsi="Arial" w:cstheme="minorBidi"/>
                <w:kern w:val="28"/>
                <w:sz w:val="20"/>
                <w:szCs w:val="20"/>
              </w:rPr>
            </w:pPr>
          </w:p>
        </w:tc>
        <w:tc>
          <w:tcPr>
            <w:tcW w:w="1183" w:type="dxa"/>
            <w:gridSpan w:val="2"/>
          </w:tcPr>
          <w:p w:rsidR="00322C24" w:rsidRDefault="00322C24" w:rsidP="003D7A1B">
            <w:pPr>
              <w:tabs>
                <w:tab w:val="right" w:pos="792"/>
              </w:tabs>
              <w:spacing w:line="320" w:lineRule="exact"/>
              <w:ind w:hanging="18"/>
              <w:jc w:val="right"/>
              <w:rPr>
                <w:rFonts w:ascii="Arial" w:hAnsi="Arial" w:cstheme="minorBidi"/>
                <w:kern w:val="28"/>
                <w:sz w:val="20"/>
                <w:szCs w:val="20"/>
              </w:rPr>
            </w:pPr>
          </w:p>
        </w:tc>
        <w:tc>
          <w:tcPr>
            <w:tcW w:w="1170" w:type="dxa"/>
          </w:tcPr>
          <w:p w:rsidR="00322C24" w:rsidRDefault="00322C24" w:rsidP="003D7A1B">
            <w:pPr>
              <w:tabs>
                <w:tab w:val="right" w:pos="792"/>
              </w:tabs>
              <w:spacing w:line="320" w:lineRule="exact"/>
              <w:ind w:hanging="18"/>
              <w:jc w:val="right"/>
              <w:rPr>
                <w:rFonts w:ascii="Arial" w:hAnsi="Arial" w:cstheme="minorBidi"/>
                <w:kern w:val="28"/>
                <w:sz w:val="20"/>
                <w:szCs w:val="20"/>
              </w:rPr>
            </w:pPr>
          </w:p>
        </w:tc>
        <w:tc>
          <w:tcPr>
            <w:tcW w:w="1170" w:type="dxa"/>
          </w:tcPr>
          <w:p w:rsidR="00322C24" w:rsidRDefault="00322C24" w:rsidP="003D7A1B">
            <w:pPr>
              <w:tabs>
                <w:tab w:val="right" w:pos="792"/>
              </w:tabs>
              <w:spacing w:line="320" w:lineRule="exact"/>
              <w:ind w:hanging="18"/>
              <w:jc w:val="right"/>
              <w:rPr>
                <w:rFonts w:ascii="Arial" w:hAnsi="Arial" w:cs="Arial"/>
                <w:kern w:val="28"/>
                <w:sz w:val="20"/>
                <w:szCs w:val="20"/>
              </w:rPr>
            </w:pPr>
          </w:p>
        </w:tc>
        <w:tc>
          <w:tcPr>
            <w:tcW w:w="1260" w:type="dxa"/>
          </w:tcPr>
          <w:p w:rsidR="00322C24" w:rsidRDefault="00322C24" w:rsidP="003D7A1B">
            <w:pPr>
              <w:tabs>
                <w:tab w:val="right" w:pos="792"/>
              </w:tabs>
              <w:spacing w:line="320" w:lineRule="exact"/>
              <w:ind w:hanging="18"/>
              <w:jc w:val="right"/>
              <w:rPr>
                <w:rFonts w:ascii="Arial" w:hAnsi="Arial" w:cs="Arial"/>
                <w:kern w:val="28"/>
                <w:sz w:val="20"/>
                <w:szCs w:val="20"/>
              </w:rPr>
            </w:pPr>
          </w:p>
        </w:tc>
      </w:tr>
      <w:tr w:rsidR="00322C24" w:rsidTr="003D7A1B">
        <w:tc>
          <w:tcPr>
            <w:tcW w:w="3600" w:type="dxa"/>
            <w:vAlign w:val="bottom"/>
          </w:tcPr>
          <w:p w:rsidR="00322C24" w:rsidRDefault="00322C24" w:rsidP="003D7A1B">
            <w:pPr>
              <w:spacing w:line="320" w:lineRule="exact"/>
              <w:ind w:left="70" w:hanging="90"/>
              <w:jc w:val="thaiDistribute"/>
              <w:rPr>
                <w:rFonts w:ascii="Arial" w:hAnsi="Arial" w:cs="Arial"/>
                <w:kern w:val="28"/>
                <w:sz w:val="20"/>
                <w:szCs w:val="20"/>
              </w:rPr>
            </w:pPr>
            <w:r>
              <w:rPr>
                <w:rFonts w:ascii="Arial" w:hAnsi="Arial" w:cs="Arial"/>
                <w:kern w:val="28"/>
                <w:sz w:val="20"/>
                <w:szCs w:val="20"/>
              </w:rPr>
              <w:tab/>
              <w:t>payables</w:t>
            </w:r>
          </w:p>
        </w:tc>
        <w:tc>
          <w:tcPr>
            <w:tcW w:w="1247" w:type="dxa"/>
          </w:tcPr>
          <w:p w:rsidR="00322C24" w:rsidRDefault="00322C24" w:rsidP="003D7A1B">
            <w:pPr>
              <w:tabs>
                <w:tab w:val="right" w:pos="792"/>
              </w:tabs>
              <w:spacing w:line="320" w:lineRule="exact"/>
              <w:ind w:hanging="18"/>
              <w:jc w:val="right"/>
              <w:rPr>
                <w:rFonts w:ascii="Arial" w:hAnsi="Arial" w:cstheme="minorBidi"/>
                <w:kern w:val="28"/>
                <w:sz w:val="20"/>
                <w:szCs w:val="20"/>
              </w:rPr>
            </w:pPr>
            <w:r>
              <w:rPr>
                <w:rFonts w:ascii="Arial" w:hAnsi="Arial" w:cstheme="minorBidi"/>
                <w:kern w:val="28"/>
                <w:sz w:val="20"/>
                <w:szCs w:val="20"/>
              </w:rPr>
              <w:t>78,330</w:t>
            </w:r>
          </w:p>
        </w:tc>
        <w:tc>
          <w:tcPr>
            <w:tcW w:w="1183" w:type="dxa"/>
            <w:gridSpan w:val="2"/>
          </w:tcPr>
          <w:p w:rsidR="00322C24" w:rsidRDefault="00322C24" w:rsidP="003D7A1B">
            <w:pPr>
              <w:tabs>
                <w:tab w:val="right" w:pos="792"/>
              </w:tabs>
              <w:spacing w:line="320" w:lineRule="exact"/>
              <w:ind w:hanging="18"/>
              <w:jc w:val="right"/>
              <w:rPr>
                <w:rFonts w:ascii="Arial" w:hAnsi="Arial" w:cstheme="minorBidi"/>
                <w:kern w:val="28"/>
                <w:sz w:val="20"/>
                <w:szCs w:val="20"/>
              </w:rPr>
            </w:pPr>
            <w:r>
              <w:rPr>
                <w:rFonts w:ascii="Arial" w:hAnsi="Arial" w:cstheme="minorBidi"/>
                <w:kern w:val="28"/>
                <w:sz w:val="20"/>
                <w:szCs w:val="20"/>
              </w:rPr>
              <w:t>78,330</w:t>
            </w:r>
          </w:p>
        </w:tc>
        <w:tc>
          <w:tcPr>
            <w:tcW w:w="1170" w:type="dxa"/>
          </w:tcPr>
          <w:p w:rsidR="00322C24" w:rsidRDefault="00515C8F" w:rsidP="003D7A1B">
            <w:pPr>
              <w:tabs>
                <w:tab w:val="right" w:pos="792"/>
              </w:tabs>
              <w:spacing w:line="320" w:lineRule="exact"/>
              <w:ind w:hanging="18"/>
              <w:jc w:val="right"/>
              <w:rPr>
                <w:rFonts w:ascii="Arial" w:hAnsi="Arial" w:cstheme="minorBidi"/>
                <w:kern w:val="28"/>
                <w:sz w:val="20"/>
                <w:szCs w:val="20"/>
              </w:rPr>
            </w:pPr>
            <w:r>
              <w:rPr>
                <w:rFonts w:ascii="Arial" w:hAnsi="Arial" w:cstheme="minorBidi"/>
                <w:kern w:val="28"/>
                <w:sz w:val="20"/>
                <w:szCs w:val="20"/>
              </w:rPr>
              <w:t>78,330</w:t>
            </w:r>
          </w:p>
        </w:tc>
        <w:tc>
          <w:tcPr>
            <w:tcW w:w="1170"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322C24" w:rsidRDefault="00322C24" w:rsidP="003D7A1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27488C" w:rsidTr="0027488C">
        <w:tc>
          <w:tcPr>
            <w:tcW w:w="3600" w:type="dxa"/>
            <w:vAlign w:val="bottom"/>
            <w:hideMark/>
          </w:tcPr>
          <w:p w:rsidR="0027488C" w:rsidRDefault="0027488C" w:rsidP="0027488C">
            <w:pPr>
              <w:spacing w:line="320" w:lineRule="exact"/>
              <w:ind w:left="70" w:hanging="90"/>
              <w:jc w:val="thaiDistribute"/>
              <w:rPr>
                <w:rFonts w:ascii="Arial" w:hAnsi="Arial" w:cs="Arial"/>
                <w:kern w:val="28"/>
                <w:sz w:val="20"/>
                <w:szCs w:val="20"/>
                <w:cs/>
              </w:rPr>
            </w:pPr>
            <w:r>
              <w:rPr>
                <w:rFonts w:ascii="Arial" w:hAnsi="Arial" w:cs="Arial"/>
                <w:kern w:val="28"/>
                <w:sz w:val="20"/>
                <w:szCs w:val="20"/>
              </w:rPr>
              <w:t>Derivatives liabilities</w:t>
            </w:r>
          </w:p>
        </w:tc>
        <w:tc>
          <w:tcPr>
            <w:tcW w:w="1247" w:type="dxa"/>
          </w:tcPr>
          <w:p w:rsidR="0027488C" w:rsidRDefault="0027488C" w:rsidP="0027488C">
            <w:pPr>
              <w:tabs>
                <w:tab w:val="right" w:pos="792"/>
              </w:tabs>
              <w:spacing w:line="320" w:lineRule="exact"/>
              <w:ind w:hanging="18"/>
              <w:jc w:val="right"/>
              <w:rPr>
                <w:rFonts w:ascii="Arial" w:hAnsi="Arial" w:cstheme="minorBidi"/>
                <w:kern w:val="28"/>
                <w:sz w:val="20"/>
                <w:szCs w:val="20"/>
              </w:rPr>
            </w:pPr>
          </w:p>
        </w:tc>
        <w:tc>
          <w:tcPr>
            <w:tcW w:w="1183" w:type="dxa"/>
            <w:gridSpan w:val="2"/>
          </w:tcPr>
          <w:p w:rsidR="0027488C" w:rsidRDefault="0027488C" w:rsidP="0027488C">
            <w:pPr>
              <w:tabs>
                <w:tab w:val="right" w:pos="792"/>
              </w:tabs>
              <w:spacing w:line="320" w:lineRule="exact"/>
              <w:ind w:hanging="18"/>
              <w:jc w:val="right"/>
              <w:rPr>
                <w:rFonts w:ascii="Arial" w:hAnsi="Arial" w:cstheme="minorBidi"/>
                <w:kern w:val="28"/>
                <w:sz w:val="20"/>
                <w:szCs w:val="20"/>
              </w:rPr>
            </w:pPr>
          </w:p>
        </w:tc>
        <w:tc>
          <w:tcPr>
            <w:tcW w:w="1170" w:type="dxa"/>
          </w:tcPr>
          <w:p w:rsidR="0027488C" w:rsidRDefault="0027488C" w:rsidP="0027488C">
            <w:pPr>
              <w:tabs>
                <w:tab w:val="right" w:pos="792"/>
              </w:tabs>
              <w:spacing w:line="320" w:lineRule="exact"/>
              <w:ind w:hanging="18"/>
              <w:jc w:val="right"/>
              <w:rPr>
                <w:rFonts w:ascii="Arial" w:hAnsi="Arial" w:cstheme="minorBidi"/>
                <w:kern w:val="28"/>
                <w:sz w:val="20"/>
                <w:szCs w:val="20"/>
              </w:rPr>
            </w:pPr>
          </w:p>
        </w:tc>
        <w:tc>
          <w:tcPr>
            <w:tcW w:w="1170" w:type="dxa"/>
          </w:tcPr>
          <w:p w:rsidR="0027488C" w:rsidRDefault="0027488C" w:rsidP="0027488C">
            <w:pPr>
              <w:tabs>
                <w:tab w:val="right" w:pos="792"/>
              </w:tabs>
              <w:spacing w:line="320" w:lineRule="exact"/>
              <w:ind w:hanging="18"/>
              <w:jc w:val="right"/>
              <w:rPr>
                <w:rFonts w:ascii="Arial" w:hAnsi="Arial" w:cs="Arial"/>
                <w:kern w:val="28"/>
                <w:sz w:val="20"/>
                <w:szCs w:val="20"/>
              </w:rPr>
            </w:pPr>
          </w:p>
        </w:tc>
        <w:tc>
          <w:tcPr>
            <w:tcW w:w="1260" w:type="dxa"/>
          </w:tcPr>
          <w:p w:rsidR="0027488C" w:rsidRDefault="0027488C" w:rsidP="0027488C">
            <w:pPr>
              <w:tabs>
                <w:tab w:val="right" w:pos="792"/>
              </w:tabs>
              <w:spacing w:line="320" w:lineRule="exact"/>
              <w:ind w:hanging="18"/>
              <w:jc w:val="right"/>
              <w:rPr>
                <w:rFonts w:ascii="Arial" w:hAnsi="Arial" w:cs="Arial"/>
                <w:kern w:val="28"/>
                <w:sz w:val="20"/>
                <w:szCs w:val="20"/>
              </w:rPr>
            </w:pPr>
          </w:p>
        </w:tc>
      </w:tr>
      <w:tr w:rsidR="0027488C" w:rsidTr="0027488C">
        <w:tc>
          <w:tcPr>
            <w:tcW w:w="3600" w:type="dxa"/>
            <w:vAlign w:val="bottom"/>
            <w:hideMark/>
          </w:tcPr>
          <w:p w:rsidR="0027488C" w:rsidRDefault="0027488C" w:rsidP="0027488C">
            <w:pPr>
              <w:spacing w:line="320" w:lineRule="exact"/>
              <w:ind w:left="342" w:hanging="90"/>
              <w:jc w:val="thaiDistribute"/>
              <w:rPr>
                <w:rFonts w:ascii="Arial" w:hAnsi="Arial" w:cs="Arial"/>
                <w:kern w:val="28"/>
                <w:sz w:val="20"/>
                <w:szCs w:val="20"/>
              </w:rPr>
            </w:pPr>
            <w:r>
              <w:rPr>
                <w:rFonts w:ascii="Arial" w:hAnsi="Arial" w:cs="Arial"/>
                <w:kern w:val="28"/>
                <w:sz w:val="20"/>
                <w:szCs w:val="20"/>
              </w:rPr>
              <w:t>Forward contracts</w:t>
            </w:r>
          </w:p>
        </w:tc>
        <w:tc>
          <w:tcPr>
            <w:tcW w:w="1247" w:type="dxa"/>
            <w:hideMark/>
          </w:tcPr>
          <w:p w:rsidR="0027488C" w:rsidRDefault="0027488C" w:rsidP="0027488C">
            <w:pPr>
              <w:tabs>
                <w:tab w:val="right" w:pos="792"/>
              </w:tabs>
              <w:spacing w:line="320" w:lineRule="exact"/>
              <w:ind w:hanging="18"/>
              <w:jc w:val="right"/>
              <w:rPr>
                <w:rFonts w:ascii="Arial" w:hAnsi="Arial" w:cstheme="minorBidi"/>
                <w:kern w:val="28"/>
                <w:sz w:val="20"/>
                <w:szCs w:val="20"/>
              </w:rPr>
            </w:pPr>
            <w:r>
              <w:rPr>
                <w:rFonts w:ascii="Arial" w:hAnsi="Arial" w:cstheme="minorBidi"/>
                <w:kern w:val="28"/>
                <w:sz w:val="20"/>
                <w:szCs w:val="20"/>
              </w:rPr>
              <w:t>7,847</w:t>
            </w:r>
          </w:p>
        </w:tc>
        <w:tc>
          <w:tcPr>
            <w:tcW w:w="1183" w:type="dxa"/>
            <w:gridSpan w:val="2"/>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theme="minorBidi"/>
                <w:kern w:val="28"/>
                <w:sz w:val="20"/>
                <w:szCs w:val="20"/>
              </w:rPr>
              <w:t>7,847</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theme="minorBidi"/>
                <w:kern w:val="28"/>
                <w:sz w:val="20"/>
                <w:szCs w:val="20"/>
              </w:rPr>
              <w:t>7,847</w:t>
            </w:r>
          </w:p>
        </w:tc>
        <w:tc>
          <w:tcPr>
            <w:tcW w:w="126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r w:rsidR="0027488C" w:rsidTr="0027488C">
        <w:trPr>
          <w:trHeight w:val="261"/>
        </w:trPr>
        <w:tc>
          <w:tcPr>
            <w:tcW w:w="3600" w:type="dxa"/>
            <w:vAlign w:val="bottom"/>
            <w:hideMark/>
          </w:tcPr>
          <w:p w:rsidR="0027488C" w:rsidRDefault="0027488C" w:rsidP="0027488C">
            <w:pPr>
              <w:spacing w:line="320" w:lineRule="exact"/>
              <w:ind w:left="342" w:hanging="90"/>
              <w:jc w:val="thaiDistribute"/>
              <w:rPr>
                <w:rFonts w:ascii="Arial" w:hAnsi="Arial" w:cs="Arial"/>
                <w:kern w:val="28"/>
                <w:sz w:val="20"/>
                <w:szCs w:val="20"/>
              </w:rPr>
            </w:pPr>
            <w:r>
              <w:rPr>
                <w:rFonts w:ascii="Arial" w:hAnsi="Arial" w:cs="Arial"/>
                <w:kern w:val="28"/>
                <w:sz w:val="20"/>
                <w:szCs w:val="20"/>
              </w:rPr>
              <w:t>Derivative Warrants</w:t>
            </w:r>
          </w:p>
        </w:tc>
        <w:tc>
          <w:tcPr>
            <w:tcW w:w="1247"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17,895</w:t>
            </w:r>
          </w:p>
        </w:tc>
        <w:tc>
          <w:tcPr>
            <w:tcW w:w="1183" w:type="dxa"/>
            <w:gridSpan w:val="2"/>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17,895</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17,895</w:t>
            </w:r>
          </w:p>
        </w:tc>
        <w:tc>
          <w:tcPr>
            <w:tcW w:w="117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hideMark/>
          </w:tcPr>
          <w:p w:rsidR="0027488C" w:rsidRDefault="0027488C" w:rsidP="0027488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r>
    </w:tbl>
    <w:p w:rsidR="000508CA" w:rsidRPr="00E47E49" w:rsidRDefault="0027488C" w:rsidP="00222675">
      <w:pPr>
        <w:tabs>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37</w:t>
      </w:r>
      <w:r w:rsidR="000508CA" w:rsidRPr="00E47E49">
        <w:rPr>
          <w:rFonts w:ascii="Arial" w:hAnsi="Arial"/>
          <w:b/>
          <w:bCs/>
          <w:sz w:val="22"/>
          <w:szCs w:val="22"/>
        </w:rPr>
        <w:t>.</w:t>
      </w:r>
      <w:r w:rsidR="000508CA" w:rsidRPr="00E47E49">
        <w:rPr>
          <w:rFonts w:ascii="Arial" w:hAnsi="Arial"/>
          <w:b/>
          <w:bCs/>
          <w:sz w:val="22"/>
          <w:szCs w:val="22"/>
        </w:rPr>
        <w:tab/>
        <w:t>Financial instruments</w:t>
      </w:r>
    </w:p>
    <w:p w:rsidR="000508CA" w:rsidRPr="00E47E49" w:rsidRDefault="0027488C" w:rsidP="00A5145D">
      <w:pPr>
        <w:spacing w:before="120" w:after="120" w:line="380" w:lineRule="exact"/>
        <w:ind w:left="547" w:hanging="540"/>
        <w:jc w:val="both"/>
        <w:rPr>
          <w:rFonts w:ascii="Arial" w:hAnsi="Arial"/>
          <w:b/>
          <w:bCs/>
          <w:sz w:val="22"/>
          <w:szCs w:val="22"/>
        </w:rPr>
      </w:pPr>
      <w:r>
        <w:rPr>
          <w:rFonts w:ascii="Arial" w:hAnsi="Arial"/>
          <w:b/>
          <w:bCs/>
          <w:sz w:val="22"/>
          <w:szCs w:val="22"/>
        </w:rPr>
        <w:t>37</w:t>
      </w:r>
      <w:r w:rsidR="000508CA" w:rsidRPr="00E47E49">
        <w:rPr>
          <w:rFonts w:ascii="Arial" w:hAnsi="Arial"/>
          <w:b/>
          <w:bCs/>
          <w:sz w:val="22"/>
          <w:szCs w:val="22"/>
        </w:rPr>
        <w:t>.1</w:t>
      </w:r>
      <w:r w:rsidR="000508CA" w:rsidRPr="00E47E49">
        <w:rPr>
          <w:rFonts w:ascii="Arial" w:hAnsi="Arial"/>
          <w:b/>
          <w:bCs/>
          <w:sz w:val="22"/>
          <w:szCs w:val="22"/>
        </w:rPr>
        <w:tab/>
        <w:t>Financial risk management</w:t>
      </w:r>
    </w:p>
    <w:p w:rsidR="000508CA" w:rsidRPr="00E47E49" w:rsidRDefault="000508CA" w:rsidP="00A5145D">
      <w:pPr>
        <w:spacing w:before="120" w:after="120" w:line="380" w:lineRule="exact"/>
        <w:ind w:left="547"/>
        <w:jc w:val="both"/>
        <w:rPr>
          <w:rFonts w:ascii="Arial" w:hAnsi="Arial"/>
          <w:sz w:val="22"/>
          <w:szCs w:val="22"/>
        </w:rPr>
      </w:pPr>
      <w:r w:rsidRPr="00E47E49">
        <w:rPr>
          <w:rFonts w:ascii="Arial" w:hAnsi="Arial"/>
          <w:sz w:val="22"/>
          <w:szCs w:val="22"/>
        </w:rPr>
        <w:t>The Company</w:t>
      </w:r>
      <w:r w:rsidR="0067795F">
        <w:rPr>
          <w:rFonts w:ascii="Arial" w:hAnsi="Arial"/>
          <w:sz w:val="22"/>
          <w:szCs w:val="22"/>
        </w:rPr>
        <w:t xml:space="preserve"> has financial risks associated with financial instruments and they are managed as described below.</w:t>
      </w:r>
    </w:p>
    <w:p w:rsidR="00A6469F" w:rsidRDefault="00A6469F">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0508CA" w:rsidRPr="00E47E49" w:rsidRDefault="000508CA" w:rsidP="00A5145D">
      <w:pPr>
        <w:spacing w:before="120" w:after="120" w:line="380" w:lineRule="exact"/>
        <w:ind w:left="547"/>
        <w:jc w:val="both"/>
        <w:rPr>
          <w:rFonts w:ascii="Arial" w:hAnsi="Arial"/>
          <w:b/>
          <w:bCs/>
          <w:i/>
          <w:iCs/>
          <w:sz w:val="22"/>
          <w:szCs w:val="22"/>
        </w:rPr>
      </w:pPr>
      <w:r w:rsidRPr="00E47E49">
        <w:rPr>
          <w:rFonts w:ascii="Arial" w:hAnsi="Arial"/>
          <w:b/>
          <w:bCs/>
          <w:i/>
          <w:iCs/>
          <w:sz w:val="22"/>
          <w:szCs w:val="22"/>
        </w:rPr>
        <w:lastRenderedPageBreak/>
        <w:t>Credit risk</w:t>
      </w:r>
    </w:p>
    <w:p w:rsidR="000508CA" w:rsidRPr="00E47E49" w:rsidRDefault="000508CA" w:rsidP="00A5145D">
      <w:pPr>
        <w:spacing w:before="120" w:after="120" w:line="380" w:lineRule="exact"/>
        <w:ind w:left="547"/>
        <w:jc w:val="both"/>
        <w:rPr>
          <w:rFonts w:ascii="Arial" w:hAnsi="Arial"/>
          <w:sz w:val="22"/>
          <w:szCs w:val="22"/>
        </w:rPr>
      </w:pPr>
      <w:r w:rsidRPr="00E47E49">
        <w:rPr>
          <w:rFonts w:ascii="Arial" w:hAnsi="Arial"/>
          <w:sz w:val="22"/>
          <w:szCs w:val="22"/>
        </w:rPr>
        <w:t xml:space="preserve">The Company </w:t>
      </w:r>
      <w:r w:rsidR="00D110F1" w:rsidRPr="00E47E49">
        <w:rPr>
          <w:rFonts w:ascii="Arial" w:hAnsi="Arial"/>
          <w:sz w:val="22"/>
          <w:szCs w:val="22"/>
        </w:rPr>
        <w:t>is</w:t>
      </w:r>
      <w:r w:rsidRPr="00E47E49">
        <w:rPr>
          <w:rFonts w:ascii="Arial" w:hAnsi="Arial"/>
          <w:sz w:val="22"/>
          <w:szCs w:val="22"/>
        </w:rPr>
        <w:t xml:space="preserve"> exposed to credit risk primarily with respect to</w:t>
      </w:r>
      <w:r w:rsidR="00BE195B" w:rsidRPr="00E47E49">
        <w:rPr>
          <w:rFonts w:ascii="Arial" w:hAnsi="Arial"/>
          <w:sz w:val="22"/>
          <w:szCs w:val="22"/>
        </w:rPr>
        <w:t xml:space="preserve"> </w:t>
      </w:r>
      <w:r w:rsidRPr="00E47E49">
        <w:rPr>
          <w:rFonts w:ascii="Arial" w:hAnsi="Arial"/>
          <w:sz w:val="22"/>
          <w:szCs w:val="22"/>
        </w:rPr>
        <w:t>receivables from Clearing House</w:t>
      </w:r>
      <w:r w:rsidR="00781A39" w:rsidRPr="00E47E49">
        <w:rPr>
          <w:rFonts w:ascii="Arial" w:hAnsi="Arial"/>
          <w:sz w:val="22"/>
          <w:szCs w:val="22"/>
        </w:rPr>
        <w:t xml:space="preserve"> and broker - dealers</w:t>
      </w:r>
      <w:r w:rsidRPr="00E47E49">
        <w:rPr>
          <w:rFonts w:ascii="Arial" w:hAnsi="Arial"/>
          <w:sz w:val="22"/>
          <w:szCs w:val="22"/>
        </w:rPr>
        <w:t>, securities and derivatives business receivables, investments in debt securities</w:t>
      </w:r>
      <w:r w:rsidR="00020B94" w:rsidRPr="00E47E49">
        <w:rPr>
          <w:rFonts w:ascii="Arial" w:hAnsi="Arial"/>
          <w:sz w:val="22"/>
          <w:szCs w:val="22"/>
        </w:rPr>
        <w:t>,</w:t>
      </w:r>
      <w:r w:rsidRPr="00E47E49">
        <w:rPr>
          <w:rFonts w:ascii="Arial" w:hAnsi="Arial"/>
          <w:sz w:val="22"/>
          <w:szCs w:val="22"/>
        </w:rPr>
        <w:t xml:space="preserve"> </w:t>
      </w:r>
      <w:r w:rsidR="00282002" w:rsidRPr="00E47E49">
        <w:rPr>
          <w:rFonts w:ascii="Arial" w:hAnsi="Arial"/>
          <w:sz w:val="22"/>
          <w:szCs w:val="22"/>
        </w:rPr>
        <w:t>loans</w:t>
      </w:r>
      <w:r w:rsidR="00020B94" w:rsidRPr="00E47E49">
        <w:rPr>
          <w:rFonts w:ascii="Arial" w:hAnsi="Arial"/>
          <w:sz w:val="22"/>
          <w:szCs w:val="22"/>
        </w:rPr>
        <w:t>,</w:t>
      </w:r>
      <w:r w:rsidR="00282002" w:rsidRPr="00E47E49">
        <w:rPr>
          <w:rFonts w:ascii="Arial" w:hAnsi="Arial"/>
          <w:sz w:val="22"/>
          <w:szCs w:val="22"/>
        </w:rPr>
        <w:t xml:space="preserve"> and </w:t>
      </w:r>
      <w:r w:rsidRPr="00E47E49">
        <w:rPr>
          <w:rFonts w:ascii="Arial" w:hAnsi="Arial"/>
          <w:sz w:val="22"/>
          <w:szCs w:val="22"/>
        </w:rPr>
        <w:t xml:space="preserve">fees and services income receivables. </w:t>
      </w:r>
      <w:r w:rsidR="002F7EEF" w:rsidRPr="00E47E49">
        <w:rPr>
          <w:rFonts w:ascii="Arial" w:hAnsi="Arial"/>
          <w:sz w:val="22"/>
          <w:szCs w:val="22"/>
        </w:rPr>
        <w:t>The management</w:t>
      </w:r>
      <w:r w:rsidRPr="00E47E49">
        <w:rPr>
          <w:rFonts w:ascii="Arial" w:hAnsi="Arial"/>
          <w:sz w:val="22"/>
          <w:szCs w:val="22"/>
        </w:rPr>
        <w:t xml:space="preserve"> manages the risk by setting up various measures to evaluate credit risks of all new customers when apply for new accounts to determining a proper credit line.</w:t>
      </w:r>
      <w:r w:rsidR="00BE195B" w:rsidRPr="00E47E49">
        <w:rPr>
          <w:rFonts w:ascii="Arial" w:hAnsi="Arial"/>
          <w:sz w:val="22"/>
          <w:szCs w:val="22"/>
        </w:rPr>
        <w:t xml:space="preserve"> </w:t>
      </w:r>
      <w:r w:rsidRPr="00E47E49">
        <w:rPr>
          <w:rFonts w:ascii="Arial" w:hAnsi="Arial"/>
          <w:sz w:val="22"/>
          <w:szCs w:val="22"/>
        </w:rPr>
        <w:t xml:space="preserve">The Company also reviews customers’ credit lines continuously. To control risk in lending for securities purchase, the Company evaluates the customers’ financial status and ability to repay as well as the customers’ current trading patterns. The Company also limits the list of securities that can be purchased on </w:t>
      </w:r>
      <w:proofErr w:type="gramStart"/>
      <w:r w:rsidRPr="00E47E49">
        <w:rPr>
          <w:rFonts w:ascii="Arial" w:hAnsi="Arial"/>
          <w:sz w:val="22"/>
          <w:szCs w:val="22"/>
        </w:rPr>
        <w:t>margin, and</w:t>
      </w:r>
      <w:proofErr w:type="gramEnd"/>
      <w:r w:rsidRPr="00E47E49">
        <w:rPr>
          <w:rFonts w:ascii="Arial" w:hAnsi="Arial"/>
          <w:sz w:val="22"/>
          <w:szCs w:val="22"/>
        </w:rPr>
        <w:t xml:space="preserve"> considers the securities fundamentals and liquidity. In addition, the Company limits the amount of securities that can be purchased and its concentration in any </w:t>
      </w:r>
      <w:proofErr w:type="gramStart"/>
      <w:r w:rsidRPr="00E47E49">
        <w:rPr>
          <w:rFonts w:ascii="Arial" w:hAnsi="Arial"/>
          <w:sz w:val="22"/>
          <w:szCs w:val="22"/>
        </w:rPr>
        <w:t>particular securities</w:t>
      </w:r>
      <w:proofErr w:type="gramEnd"/>
      <w:r w:rsidRPr="00E47E49">
        <w:rPr>
          <w:rFonts w:ascii="Arial" w:hAnsi="Arial"/>
          <w:sz w:val="22"/>
          <w:szCs w:val="22"/>
        </w:rPr>
        <w:t>.</w:t>
      </w:r>
    </w:p>
    <w:p w:rsidR="00BF02ED" w:rsidRPr="00E47E49" w:rsidRDefault="00494EC0" w:rsidP="00A5145D">
      <w:pPr>
        <w:spacing w:before="120" w:after="120" w:line="380" w:lineRule="exact"/>
        <w:ind w:left="547"/>
        <w:jc w:val="both"/>
        <w:rPr>
          <w:rFonts w:ascii="Arial" w:hAnsi="Arial" w:cs="Arial"/>
          <w:sz w:val="22"/>
          <w:szCs w:val="22"/>
        </w:rPr>
      </w:pPr>
      <w:r w:rsidRPr="00E47E49">
        <w:rPr>
          <w:rFonts w:ascii="Arial" w:hAnsi="Arial" w:cs="Arial"/>
          <w:sz w:val="22"/>
          <w:szCs w:val="22"/>
        </w:rPr>
        <w:t>The</w:t>
      </w:r>
      <w:r w:rsidR="00BF02ED" w:rsidRPr="00E47E49">
        <w:rPr>
          <w:rFonts w:ascii="Arial" w:hAnsi="Arial" w:cs="Arial"/>
          <w:sz w:val="22"/>
          <w:szCs w:val="22"/>
        </w:rPr>
        <w:t xml:space="preserve"> investment in debt instruments is determined </w:t>
      </w:r>
      <w:proofErr w:type="gramStart"/>
      <w:r w:rsidR="00BF02ED" w:rsidRPr="00E47E49">
        <w:rPr>
          <w:rFonts w:ascii="Arial" w:hAnsi="Arial" w:cs="Arial"/>
          <w:sz w:val="22"/>
          <w:szCs w:val="22"/>
        </w:rPr>
        <w:t>on the basis of</w:t>
      </w:r>
      <w:proofErr w:type="gramEnd"/>
      <w:r w:rsidR="00BF02ED" w:rsidRPr="00E47E49">
        <w:rPr>
          <w:rFonts w:ascii="Arial" w:hAnsi="Arial" w:cs="Arial"/>
          <w:sz w:val="22"/>
          <w:szCs w:val="22"/>
        </w:rPr>
        <w:t xml:space="preserve"> the firm financial status of issuing institutions and their instruments being rated at acceptable rating by the reputable credit rating agencies.</w:t>
      </w:r>
    </w:p>
    <w:p w:rsidR="000508CA" w:rsidRPr="00E47E49" w:rsidRDefault="000508CA" w:rsidP="003939A4">
      <w:pPr>
        <w:spacing w:before="120" w:line="380" w:lineRule="exact"/>
        <w:ind w:left="547"/>
        <w:jc w:val="both"/>
        <w:rPr>
          <w:rFonts w:ascii="Arial" w:hAnsi="Arial" w:cs="Arial"/>
          <w:sz w:val="22"/>
          <w:szCs w:val="22"/>
        </w:rPr>
      </w:pPr>
      <w:r w:rsidRPr="00E47E49">
        <w:rPr>
          <w:rFonts w:ascii="Arial" w:hAnsi="Arial" w:cs="Arial"/>
          <w:sz w:val="22"/>
          <w:szCs w:val="22"/>
        </w:rPr>
        <w:t>In addition, the Company do</w:t>
      </w:r>
      <w:r w:rsidR="00D110F1" w:rsidRPr="00E47E49">
        <w:rPr>
          <w:rFonts w:ascii="Arial" w:hAnsi="Arial" w:cs="Arial"/>
          <w:sz w:val="22"/>
          <w:szCs w:val="22"/>
        </w:rPr>
        <w:t>es</w:t>
      </w:r>
      <w:r w:rsidRPr="00E47E49">
        <w:rPr>
          <w:rFonts w:ascii="Arial" w:hAnsi="Arial" w:cs="Arial"/>
          <w:sz w:val="22"/>
          <w:szCs w:val="22"/>
        </w:rPr>
        <w:t xml:space="preserve"> not have high concentration of credit risk of retail client since it has a large customer </w:t>
      </w:r>
      <w:r w:rsidR="00D469DF" w:rsidRPr="00E47E49">
        <w:rPr>
          <w:rFonts w:ascii="Arial" w:hAnsi="Arial" w:cs="Arial"/>
          <w:sz w:val="22"/>
          <w:szCs w:val="22"/>
        </w:rPr>
        <w:t>base. T</w:t>
      </w:r>
      <w:r w:rsidRPr="00E47E49">
        <w:rPr>
          <w:rFonts w:ascii="Arial" w:hAnsi="Arial" w:cs="Arial"/>
          <w:sz w:val="22"/>
          <w:szCs w:val="22"/>
        </w:rPr>
        <w:t>he maximum exposure to credit risk is limited to the carrying amounts as follows:</w:t>
      </w:r>
    </w:p>
    <w:p w:rsidR="000508CA" w:rsidRPr="00E47E49" w:rsidRDefault="000508CA" w:rsidP="0067795F">
      <w:pPr>
        <w:tabs>
          <w:tab w:val="left" w:pos="1440"/>
          <w:tab w:val="right" w:pos="7200"/>
        </w:tabs>
        <w:spacing w:before="120" w:after="120" w:line="380" w:lineRule="exact"/>
        <w:ind w:left="360" w:hanging="360"/>
        <w:jc w:val="right"/>
        <w:rPr>
          <w:rFonts w:ascii="Arial" w:hAnsi="Arial" w:cs="Arial"/>
          <w:b/>
          <w:bCs/>
          <w:sz w:val="22"/>
          <w:szCs w:val="22"/>
        </w:rPr>
      </w:pPr>
      <w:r w:rsidRPr="00E47E49">
        <w:rPr>
          <w:rFonts w:ascii="Arial" w:hAnsi="Arial" w:cs="Arial"/>
          <w:sz w:val="22"/>
          <w:szCs w:val="22"/>
        </w:rPr>
        <w:t xml:space="preserve">(Unit: </w:t>
      </w:r>
      <w:r w:rsidR="00A871AA" w:rsidRPr="00E47E49">
        <w:rPr>
          <w:rFonts w:ascii="Arial" w:hAnsi="Arial" w:cs="Arial"/>
          <w:sz w:val="22"/>
          <w:szCs w:val="22"/>
        </w:rPr>
        <w:t xml:space="preserve">Thousand </w:t>
      </w:r>
      <w:r w:rsidRPr="00E47E49">
        <w:rPr>
          <w:rFonts w:ascii="Arial" w:hAnsi="Arial" w:cs="Arial"/>
          <w:sz w:val="22"/>
          <w:szCs w:val="22"/>
        </w:rPr>
        <w:t>Baht)</w:t>
      </w:r>
    </w:p>
    <w:tbl>
      <w:tblPr>
        <w:tblW w:w="8982" w:type="dxa"/>
        <w:tblInd w:w="558" w:type="dxa"/>
        <w:tblLayout w:type="fixed"/>
        <w:tblLook w:val="0000" w:firstRow="0" w:lastRow="0" w:firstColumn="0" w:lastColumn="0" w:noHBand="0" w:noVBand="0"/>
      </w:tblPr>
      <w:tblGrid>
        <w:gridCol w:w="5562"/>
        <w:gridCol w:w="1710"/>
        <w:gridCol w:w="1710"/>
      </w:tblGrid>
      <w:tr w:rsidR="008E0A04" w:rsidRPr="00E47E49" w:rsidTr="0067795F">
        <w:tc>
          <w:tcPr>
            <w:tcW w:w="5562" w:type="dxa"/>
          </w:tcPr>
          <w:p w:rsidR="008E0A04" w:rsidRPr="00E47E49" w:rsidRDefault="008E0A04" w:rsidP="008E0A04">
            <w:pPr>
              <w:spacing w:line="360" w:lineRule="exact"/>
              <w:ind w:left="-18" w:right="-43"/>
              <w:rPr>
                <w:rFonts w:ascii="Arial" w:hAnsi="Arial" w:cs="Arial"/>
                <w:color w:val="000000"/>
                <w:sz w:val="18"/>
                <w:szCs w:val="18"/>
              </w:rPr>
            </w:pPr>
          </w:p>
        </w:tc>
        <w:tc>
          <w:tcPr>
            <w:tcW w:w="1710" w:type="dxa"/>
            <w:vAlign w:val="bottom"/>
          </w:tcPr>
          <w:p w:rsidR="008E0A04" w:rsidRPr="00E47E49" w:rsidRDefault="0067795F" w:rsidP="008E0A04">
            <w:pPr>
              <w:pBdr>
                <w:bottom w:val="single" w:sz="4" w:space="1" w:color="auto"/>
              </w:pBdr>
              <w:spacing w:line="360" w:lineRule="exact"/>
              <w:jc w:val="center"/>
              <w:rPr>
                <w:rFonts w:ascii="Arial" w:hAnsi="Arial" w:cs="Arial"/>
                <w:color w:val="000000"/>
                <w:sz w:val="22"/>
                <w:szCs w:val="22"/>
              </w:rPr>
            </w:pPr>
            <w:r>
              <w:rPr>
                <w:rFonts w:ascii="Arial" w:hAnsi="Arial" w:cs="Arial"/>
                <w:color w:val="000000"/>
                <w:sz w:val="22"/>
                <w:szCs w:val="22"/>
              </w:rPr>
              <w:t xml:space="preserve">30 June     </w:t>
            </w:r>
            <w:r w:rsidR="001120B6" w:rsidRPr="00E47E49">
              <w:rPr>
                <w:rFonts w:ascii="Arial" w:hAnsi="Arial" w:cs="Arial"/>
                <w:color w:val="000000"/>
                <w:sz w:val="22"/>
                <w:szCs w:val="22"/>
              </w:rPr>
              <w:t>2020</w:t>
            </w:r>
          </w:p>
        </w:tc>
        <w:tc>
          <w:tcPr>
            <w:tcW w:w="1710" w:type="dxa"/>
            <w:vAlign w:val="bottom"/>
          </w:tcPr>
          <w:p w:rsidR="008E0A04" w:rsidRPr="00E47E49" w:rsidRDefault="0067795F" w:rsidP="008E0A04">
            <w:pPr>
              <w:pBdr>
                <w:bottom w:val="single" w:sz="4" w:space="1" w:color="auto"/>
              </w:pBdr>
              <w:spacing w:line="360" w:lineRule="exact"/>
              <w:jc w:val="center"/>
              <w:rPr>
                <w:rFonts w:ascii="Arial" w:hAnsi="Arial" w:cs="Arial"/>
                <w:color w:val="000000"/>
                <w:sz w:val="22"/>
                <w:szCs w:val="22"/>
              </w:rPr>
            </w:pPr>
            <w:r>
              <w:rPr>
                <w:rFonts w:ascii="Arial" w:hAnsi="Arial" w:cs="Arial"/>
                <w:color w:val="000000"/>
                <w:sz w:val="22"/>
                <w:szCs w:val="22"/>
              </w:rPr>
              <w:t>31 December 2019</w:t>
            </w:r>
          </w:p>
        </w:tc>
      </w:tr>
      <w:tr w:rsidR="005F2DBB" w:rsidRPr="00E47E49" w:rsidTr="0067795F">
        <w:tc>
          <w:tcPr>
            <w:tcW w:w="5562" w:type="dxa"/>
          </w:tcPr>
          <w:p w:rsidR="005F2DBB" w:rsidRPr="00E47E49" w:rsidRDefault="005F2DBB" w:rsidP="005F2DBB">
            <w:pPr>
              <w:widowControl/>
              <w:tabs>
                <w:tab w:val="left" w:pos="342"/>
              </w:tabs>
              <w:spacing w:line="360" w:lineRule="exact"/>
              <w:ind w:left="162" w:right="-43" w:hanging="162"/>
              <w:rPr>
                <w:rFonts w:ascii="Arial" w:hAnsi="Arial" w:cs="Arial"/>
                <w:b/>
                <w:bCs/>
                <w:color w:val="000000"/>
                <w:sz w:val="22"/>
                <w:szCs w:val="22"/>
              </w:rPr>
            </w:pPr>
            <w:r w:rsidRPr="00E47E49">
              <w:rPr>
                <w:rFonts w:ascii="Arial" w:hAnsi="Arial" w:cs="Arial"/>
                <w:b/>
                <w:bCs/>
                <w:color w:val="000000"/>
                <w:sz w:val="22"/>
                <w:szCs w:val="22"/>
              </w:rPr>
              <w:t>Financial assets</w:t>
            </w:r>
          </w:p>
        </w:tc>
        <w:tc>
          <w:tcPr>
            <w:tcW w:w="1710" w:type="dxa"/>
            <w:vAlign w:val="bottom"/>
          </w:tcPr>
          <w:p w:rsidR="005F2DBB" w:rsidRPr="00E47E49" w:rsidRDefault="005F2DBB" w:rsidP="005F2DBB">
            <w:pPr>
              <w:tabs>
                <w:tab w:val="decimal" w:pos="1152"/>
              </w:tabs>
              <w:spacing w:line="360" w:lineRule="exact"/>
              <w:rPr>
                <w:rFonts w:ascii="Arial" w:hAnsi="Arial" w:cs="Arial"/>
                <w:sz w:val="22"/>
                <w:szCs w:val="22"/>
              </w:rPr>
            </w:pPr>
          </w:p>
        </w:tc>
        <w:tc>
          <w:tcPr>
            <w:tcW w:w="1710" w:type="dxa"/>
            <w:vAlign w:val="bottom"/>
          </w:tcPr>
          <w:p w:rsidR="005F2DBB" w:rsidRPr="00E47E49" w:rsidRDefault="005F2DBB" w:rsidP="005F2DBB">
            <w:pPr>
              <w:tabs>
                <w:tab w:val="decimal" w:pos="1152"/>
              </w:tabs>
              <w:spacing w:line="360" w:lineRule="exact"/>
              <w:rPr>
                <w:rFonts w:ascii="Arial" w:hAnsi="Arial" w:cs="Arial"/>
                <w:sz w:val="22"/>
                <w:szCs w:val="22"/>
              </w:rPr>
            </w:pPr>
          </w:p>
        </w:tc>
      </w:tr>
      <w:tr w:rsidR="0067795F" w:rsidRPr="00E47E49" w:rsidTr="0067795F">
        <w:tc>
          <w:tcPr>
            <w:tcW w:w="5562" w:type="dxa"/>
          </w:tcPr>
          <w:p w:rsidR="0067795F" w:rsidRPr="00E47E49" w:rsidRDefault="0067795F" w:rsidP="0067795F">
            <w:pPr>
              <w:widowControl/>
              <w:tabs>
                <w:tab w:val="left" w:pos="162"/>
              </w:tabs>
              <w:spacing w:line="360" w:lineRule="exact"/>
              <w:ind w:left="252" w:right="-108" w:hanging="252"/>
              <w:rPr>
                <w:rFonts w:ascii="Arial" w:hAnsi="Arial" w:cs="Arial"/>
                <w:color w:val="000000"/>
                <w:sz w:val="22"/>
                <w:szCs w:val="22"/>
              </w:rPr>
            </w:pPr>
            <w:r w:rsidRPr="00E47E49">
              <w:rPr>
                <w:rFonts w:ascii="Arial" w:hAnsi="Arial" w:cs="Arial"/>
                <w:color w:val="000000"/>
                <w:sz w:val="22"/>
                <w:szCs w:val="22"/>
              </w:rPr>
              <w:tab/>
              <w:t xml:space="preserve">Deposits at financial institutions in the name of </w:t>
            </w:r>
          </w:p>
          <w:p w:rsidR="0067795F" w:rsidRPr="00E47E49" w:rsidRDefault="0067795F" w:rsidP="0067795F">
            <w:pPr>
              <w:widowControl/>
              <w:tabs>
                <w:tab w:val="left" w:pos="162"/>
              </w:tabs>
              <w:spacing w:line="360" w:lineRule="exact"/>
              <w:ind w:left="252" w:right="-108" w:hanging="252"/>
              <w:rPr>
                <w:rFonts w:ascii="Arial" w:hAnsi="Arial" w:cs="Arial"/>
                <w:color w:val="000000"/>
                <w:sz w:val="22"/>
                <w:szCs w:val="22"/>
                <w:cs/>
              </w:rPr>
            </w:pPr>
            <w:r w:rsidRPr="00E47E49">
              <w:rPr>
                <w:rFonts w:ascii="Arial" w:hAnsi="Arial" w:cs="Arial"/>
                <w:color w:val="000000"/>
                <w:sz w:val="22"/>
                <w:szCs w:val="22"/>
              </w:rPr>
              <w:t xml:space="preserve">      the Company and on behalf of customers</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7,955,61</w:t>
            </w:r>
            <w:r w:rsidR="00515C8F">
              <w:rPr>
                <w:rFonts w:ascii="Arial" w:hAnsi="Arial" w:cs="Arial"/>
                <w:sz w:val="22"/>
                <w:szCs w:val="22"/>
              </w:rPr>
              <w:t>9</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6,465,605</w:t>
            </w:r>
          </w:p>
        </w:tc>
      </w:tr>
      <w:tr w:rsidR="0067795F" w:rsidRPr="00E47E49" w:rsidTr="0067795F">
        <w:tc>
          <w:tcPr>
            <w:tcW w:w="5562" w:type="dxa"/>
          </w:tcPr>
          <w:p w:rsidR="0067795F" w:rsidRPr="00E47E49" w:rsidRDefault="0067795F" w:rsidP="0067795F">
            <w:pPr>
              <w:widowControl/>
              <w:tabs>
                <w:tab w:val="left" w:pos="162"/>
              </w:tabs>
              <w:spacing w:line="360" w:lineRule="exact"/>
              <w:ind w:left="252" w:right="-108" w:hanging="252"/>
              <w:rPr>
                <w:rFonts w:ascii="Arial" w:hAnsi="Arial" w:cs="Arial"/>
                <w:color w:val="000000"/>
                <w:sz w:val="22"/>
                <w:szCs w:val="22"/>
                <w:cs/>
              </w:rPr>
            </w:pPr>
            <w:r w:rsidRPr="00E47E49">
              <w:rPr>
                <w:rFonts w:ascii="Arial" w:hAnsi="Arial" w:cs="Arial"/>
                <w:color w:val="000000"/>
                <w:sz w:val="22"/>
                <w:szCs w:val="22"/>
              </w:rPr>
              <w:tab/>
              <w:t xml:space="preserve">Receivables from Clearing House </w:t>
            </w:r>
            <w:r w:rsidRPr="00E47E49">
              <w:rPr>
                <w:rFonts w:ascii="Arial" w:hAnsi="Arial"/>
                <w:sz w:val="22"/>
                <w:szCs w:val="22"/>
              </w:rPr>
              <w:t>and broker - dealers</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150,454</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227,963</w:t>
            </w:r>
          </w:p>
        </w:tc>
      </w:tr>
      <w:tr w:rsidR="0067795F" w:rsidRPr="00E47E49" w:rsidTr="0067795F">
        <w:tc>
          <w:tcPr>
            <w:tcW w:w="5562" w:type="dxa"/>
          </w:tcPr>
          <w:p w:rsidR="0067795F" w:rsidRPr="00E47E49" w:rsidRDefault="0067795F" w:rsidP="0067795F">
            <w:pPr>
              <w:widowControl/>
              <w:tabs>
                <w:tab w:val="left" w:pos="162"/>
              </w:tabs>
              <w:spacing w:line="360" w:lineRule="exact"/>
              <w:ind w:left="252" w:right="-43" w:hanging="252"/>
              <w:rPr>
                <w:rFonts w:ascii="Arial" w:hAnsi="Arial" w:cs="Arial"/>
                <w:color w:val="000000"/>
                <w:sz w:val="22"/>
                <w:szCs w:val="22"/>
              </w:rPr>
            </w:pPr>
            <w:r w:rsidRPr="00E47E49">
              <w:rPr>
                <w:rFonts w:ascii="Arial" w:hAnsi="Arial" w:cs="Arial"/>
                <w:color w:val="000000"/>
                <w:sz w:val="22"/>
                <w:szCs w:val="22"/>
              </w:rPr>
              <w:tab/>
              <w:t>Securities and derivatives business receivables</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3,133,095</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1,814,252</w:t>
            </w:r>
          </w:p>
        </w:tc>
      </w:tr>
      <w:tr w:rsidR="0067795F" w:rsidRPr="00E47E49" w:rsidTr="0067795F">
        <w:tc>
          <w:tcPr>
            <w:tcW w:w="5562" w:type="dxa"/>
          </w:tcPr>
          <w:p w:rsidR="0067795F" w:rsidRPr="00E47E49" w:rsidRDefault="0067795F" w:rsidP="0067795F">
            <w:pPr>
              <w:widowControl/>
              <w:tabs>
                <w:tab w:val="left" w:pos="162"/>
              </w:tabs>
              <w:spacing w:line="360" w:lineRule="exact"/>
              <w:ind w:left="252" w:right="-43" w:hanging="252"/>
              <w:rPr>
                <w:rFonts w:ascii="Arial" w:hAnsi="Arial" w:cs="Arial"/>
                <w:color w:val="000000"/>
                <w:sz w:val="22"/>
                <w:szCs w:val="22"/>
              </w:rPr>
            </w:pPr>
            <w:r w:rsidRPr="00E47E49">
              <w:rPr>
                <w:rFonts w:ascii="Arial" w:hAnsi="Arial" w:cs="Arial"/>
                <w:color w:val="000000"/>
                <w:sz w:val="22"/>
                <w:szCs w:val="22"/>
              </w:rPr>
              <w:tab/>
              <w:t>Loans</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2,450,000</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2,615,000</w:t>
            </w:r>
          </w:p>
        </w:tc>
      </w:tr>
      <w:tr w:rsidR="0067795F" w:rsidRPr="00E47E49" w:rsidTr="0067795F">
        <w:tc>
          <w:tcPr>
            <w:tcW w:w="5562" w:type="dxa"/>
          </w:tcPr>
          <w:p w:rsidR="0067795F" w:rsidRPr="00E47E49" w:rsidRDefault="0067795F" w:rsidP="0067795F">
            <w:pPr>
              <w:widowControl/>
              <w:tabs>
                <w:tab w:val="left" w:pos="162"/>
              </w:tabs>
              <w:spacing w:line="360" w:lineRule="exact"/>
              <w:ind w:left="252" w:right="-43" w:hanging="252"/>
              <w:rPr>
                <w:rFonts w:ascii="Arial" w:hAnsi="Arial" w:cs="Arial"/>
                <w:color w:val="000000"/>
                <w:sz w:val="22"/>
                <w:szCs w:val="22"/>
                <w:cs/>
              </w:rPr>
            </w:pPr>
            <w:r w:rsidRPr="00E47E49">
              <w:rPr>
                <w:rFonts w:ascii="Arial" w:hAnsi="Arial" w:cs="Arial"/>
                <w:color w:val="000000"/>
                <w:sz w:val="22"/>
                <w:szCs w:val="22"/>
              </w:rPr>
              <w:tab/>
              <w:t>Investments in debt securities in the name of the Company and on behalf of customers</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600,313</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499,820</w:t>
            </w:r>
          </w:p>
        </w:tc>
      </w:tr>
      <w:tr w:rsidR="0067795F" w:rsidRPr="00E47E49" w:rsidTr="0067795F">
        <w:tc>
          <w:tcPr>
            <w:tcW w:w="5562" w:type="dxa"/>
          </w:tcPr>
          <w:p w:rsidR="0067795F" w:rsidRPr="00E47E49" w:rsidRDefault="0067795F" w:rsidP="0067795F">
            <w:pPr>
              <w:widowControl/>
              <w:tabs>
                <w:tab w:val="left" w:pos="162"/>
              </w:tabs>
              <w:spacing w:line="360" w:lineRule="exact"/>
              <w:ind w:left="252" w:right="-43" w:hanging="252"/>
              <w:rPr>
                <w:rFonts w:ascii="Arial" w:hAnsi="Arial" w:cs="Arial"/>
                <w:color w:val="000000"/>
                <w:sz w:val="22"/>
                <w:szCs w:val="22"/>
                <w:cs/>
              </w:rPr>
            </w:pPr>
            <w:r w:rsidRPr="00E47E49">
              <w:rPr>
                <w:rFonts w:ascii="Arial" w:hAnsi="Arial" w:cs="Arial"/>
                <w:color w:val="000000"/>
                <w:sz w:val="22"/>
                <w:szCs w:val="22"/>
              </w:rPr>
              <w:tab/>
              <w:t>Fees and services income receivables</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26,979</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27,915</w:t>
            </w:r>
          </w:p>
        </w:tc>
      </w:tr>
      <w:tr w:rsidR="0067795F" w:rsidRPr="00E47E49" w:rsidTr="0067795F">
        <w:tc>
          <w:tcPr>
            <w:tcW w:w="5562" w:type="dxa"/>
          </w:tcPr>
          <w:p w:rsidR="0067795F" w:rsidRPr="00E47E49" w:rsidRDefault="0067795F" w:rsidP="0067795F">
            <w:pPr>
              <w:widowControl/>
              <w:tabs>
                <w:tab w:val="left" w:pos="162"/>
              </w:tabs>
              <w:spacing w:line="360" w:lineRule="exact"/>
              <w:ind w:left="252" w:right="-43" w:hanging="252"/>
              <w:rPr>
                <w:rFonts w:ascii="Arial" w:hAnsi="Arial" w:cs="Arial"/>
                <w:color w:val="000000"/>
                <w:sz w:val="22"/>
                <w:szCs w:val="22"/>
              </w:rPr>
            </w:pPr>
            <w:r w:rsidRPr="00E47E49">
              <w:rPr>
                <w:rFonts w:ascii="Arial" w:hAnsi="Arial" w:cs="Arial"/>
                <w:color w:val="000000"/>
                <w:sz w:val="22"/>
                <w:szCs w:val="22"/>
              </w:rPr>
              <w:tab/>
              <w:t>Interest and dividend receivables</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29,730</w:t>
            </w:r>
          </w:p>
        </w:tc>
        <w:tc>
          <w:tcPr>
            <w:tcW w:w="1710" w:type="dxa"/>
            <w:vAlign w:val="bottom"/>
          </w:tcPr>
          <w:p w:rsidR="0067795F" w:rsidRPr="0067795F" w:rsidRDefault="0067795F" w:rsidP="0067795F">
            <w:pPr>
              <w:tabs>
                <w:tab w:val="decimal" w:pos="1332"/>
              </w:tabs>
              <w:spacing w:line="380" w:lineRule="exact"/>
              <w:ind w:left="-115"/>
              <w:rPr>
                <w:rFonts w:ascii="Arial" w:hAnsi="Arial" w:cs="Arial"/>
                <w:sz w:val="22"/>
                <w:szCs w:val="22"/>
              </w:rPr>
            </w:pPr>
            <w:r w:rsidRPr="0067795F">
              <w:rPr>
                <w:rFonts w:ascii="Arial" w:hAnsi="Arial" w:cs="Arial"/>
                <w:sz w:val="22"/>
                <w:szCs w:val="22"/>
              </w:rPr>
              <w:t>29,846</w:t>
            </w:r>
          </w:p>
        </w:tc>
      </w:tr>
    </w:tbl>
    <w:p w:rsidR="00A6469F" w:rsidRDefault="00A6469F" w:rsidP="00DA4DBF">
      <w:pPr>
        <w:spacing w:before="240" w:after="60" w:line="380" w:lineRule="exact"/>
        <w:ind w:left="547"/>
        <w:jc w:val="both"/>
        <w:rPr>
          <w:rFonts w:ascii="Arial" w:hAnsi="Arial"/>
          <w:b/>
          <w:bCs/>
          <w:i/>
          <w:iCs/>
          <w:sz w:val="22"/>
          <w:szCs w:val="22"/>
        </w:rPr>
      </w:pPr>
    </w:p>
    <w:p w:rsidR="00A6469F" w:rsidRDefault="00A6469F">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0508CA" w:rsidRPr="00E47E49" w:rsidRDefault="000508CA" w:rsidP="00A6469F">
      <w:pPr>
        <w:spacing w:before="240" w:after="60" w:line="380" w:lineRule="exact"/>
        <w:ind w:firstLine="547"/>
        <w:jc w:val="both"/>
        <w:rPr>
          <w:rFonts w:ascii="Arial" w:hAnsi="Arial"/>
          <w:b/>
          <w:bCs/>
          <w:i/>
          <w:iCs/>
          <w:sz w:val="22"/>
          <w:szCs w:val="22"/>
        </w:rPr>
      </w:pPr>
      <w:r w:rsidRPr="00E47E49">
        <w:rPr>
          <w:rFonts w:ascii="Arial" w:hAnsi="Arial"/>
          <w:b/>
          <w:bCs/>
          <w:i/>
          <w:iCs/>
          <w:sz w:val="22"/>
          <w:szCs w:val="22"/>
        </w:rPr>
        <w:lastRenderedPageBreak/>
        <w:t xml:space="preserve">Interest rate risk </w:t>
      </w:r>
    </w:p>
    <w:p w:rsidR="000508CA" w:rsidRPr="00E47E49" w:rsidRDefault="000508CA" w:rsidP="008D29B2">
      <w:pPr>
        <w:spacing w:before="60" w:after="60" w:line="380" w:lineRule="exact"/>
        <w:ind w:left="547"/>
        <w:jc w:val="both"/>
        <w:rPr>
          <w:rFonts w:ascii="Arial" w:hAnsi="Arial"/>
          <w:sz w:val="22"/>
          <w:szCs w:val="22"/>
        </w:rPr>
      </w:pPr>
      <w:r w:rsidRPr="00E47E49">
        <w:rPr>
          <w:rFonts w:ascii="Arial" w:hAnsi="Arial"/>
          <w:sz w:val="22"/>
          <w:szCs w:val="22"/>
        </w:rPr>
        <w:t xml:space="preserve">The Company exposure to interest rate risk relates primarily to </w:t>
      </w:r>
      <w:r w:rsidR="00BE195B" w:rsidRPr="00E47E49">
        <w:rPr>
          <w:rFonts w:ascii="Arial" w:hAnsi="Arial"/>
          <w:sz w:val="22"/>
          <w:szCs w:val="22"/>
        </w:rPr>
        <w:t xml:space="preserve">cash and cash equivalents, </w:t>
      </w:r>
      <w:r w:rsidRPr="00E47E49">
        <w:rPr>
          <w:rFonts w:ascii="Arial" w:hAnsi="Arial"/>
          <w:sz w:val="22"/>
          <w:szCs w:val="22"/>
        </w:rPr>
        <w:t>securities business receivables - credit balance accounts,</w:t>
      </w:r>
      <w:r w:rsidR="00BE195B" w:rsidRPr="00E47E49">
        <w:rPr>
          <w:rFonts w:ascii="Arial" w:hAnsi="Arial"/>
          <w:sz w:val="22"/>
          <w:szCs w:val="22"/>
        </w:rPr>
        <w:t xml:space="preserve"> </w:t>
      </w:r>
      <w:r w:rsidRPr="00E47E49">
        <w:rPr>
          <w:rFonts w:ascii="Arial" w:hAnsi="Arial"/>
          <w:sz w:val="22"/>
          <w:szCs w:val="22"/>
        </w:rPr>
        <w:t>investment</w:t>
      </w:r>
      <w:r w:rsidR="00A86A93" w:rsidRPr="00E47E49">
        <w:rPr>
          <w:rFonts w:ascii="Arial" w:hAnsi="Arial"/>
          <w:sz w:val="22"/>
          <w:szCs w:val="22"/>
        </w:rPr>
        <w:t>s</w:t>
      </w:r>
      <w:r w:rsidR="00D469DF" w:rsidRPr="00E47E49">
        <w:rPr>
          <w:rFonts w:ascii="Arial" w:hAnsi="Arial"/>
          <w:sz w:val="22"/>
          <w:szCs w:val="22"/>
        </w:rPr>
        <w:t xml:space="preserve"> in debt securities, </w:t>
      </w:r>
      <w:r w:rsidR="00282002" w:rsidRPr="00E47E49">
        <w:rPr>
          <w:rFonts w:ascii="Arial" w:hAnsi="Arial"/>
          <w:sz w:val="22"/>
          <w:szCs w:val="22"/>
        </w:rPr>
        <w:t xml:space="preserve">loans, </w:t>
      </w:r>
      <w:r w:rsidR="00D469DF" w:rsidRPr="00E47E49">
        <w:rPr>
          <w:rFonts w:ascii="Arial" w:hAnsi="Arial"/>
          <w:sz w:val="22"/>
          <w:szCs w:val="22"/>
        </w:rPr>
        <w:t>borrowings from financial institutions</w:t>
      </w:r>
      <w:r w:rsidR="00752302" w:rsidRPr="00E47E49">
        <w:rPr>
          <w:rFonts w:ascii="Arial" w:hAnsi="Arial"/>
          <w:sz w:val="22"/>
          <w:szCs w:val="22"/>
        </w:rPr>
        <w:t xml:space="preserve"> </w:t>
      </w:r>
      <w:r w:rsidR="00D469DF" w:rsidRPr="00E47E49">
        <w:rPr>
          <w:rFonts w:ascii="Arial" w:hAnsi="Arial"/>
          <w:sz w:val="22"/>
          <w:szCs w:val="22"/>
        </w:rPr>
        <w:t xml:space="preserve">and debt issued and borrowings. </w:t>
      </w:r>
      <w:r w:rsidRPr="00E47E49">
        <w:rPr>
          <w:rFonts w:ascii="Arial" w:hAnsi="Arial"/>
          <w:sz w:val="22"/>
          <w:szCs w:val="22"/>
        </w:rPr>
        <w:t>However, since the Company</w:t>
      </w:r>
      <w:r w:rsidR="00D110F1" w:rsidRPr="00E47E49">
        <w:rPr>
          <w:rFonts w:ascii="Arial" w:hAnsi="Arial"/>
          <w:sz w:val="22"/>
          <w:szCs w:val="22"/>
        </w:rPr>
        <w:t>’s</w:t>
      </w:r>
      <w:r w:rsidRPr="00E47E49">
        <w:rPr>
          <w:rFonts w:ascii="Arial" w:hAnsi="Arial"/>
          <w:sz w:val="22"/>
          <w:szCs w:val="22"/>
        </w:rPr>
        <w:t xml:space="preserve"> financial assets and liabilities are</w:t>
      </w:r>
      <w:r w:rsidR="00752302" w:rsidRPr="00E47E49">
        <w:rPr>
          <w:rFonts w:ascii="Arial" w:hAnsi="Arial"/>
          <w:sz w:val="22"/>
          <w:szCs w:val="22"/>
        </w:rPr>
        <w:t xml:space="preserve"> </w:t>
      </w:r>
      <w:r w:rsidRPr="00E47E49">
        <w:rPr>
          <w:rFonts w:ascii="Arial" w:hAnsi="Arial"/>
          <w:sz w:val="22"/>
          <w:szCs w:val="22"/>
        </w:rPr>
        <w:t>short-term in nature and bear floating interest rates or fixed interest rates which are close to the market rate, the interest rate risk is expected to be minimal.</w:t>
      </w:r>
    </w:p>
    <w:p w:rsidR="000508CA" w:rsidRPr="00E47E49" w:rsidRDefault="000508CA" w:rsidP="008D29B2">
      <w:pPr>
        <w:spacing w:before="60" w:line="380" w:lineRule="exact"/>
        <w:ind w:left="547"/>
        <w:jc w:val="both"/>
        <w:rPr>
          <w:rFonts w:ascii="Arial" w:hAnsi="Arial"/>
          <w:sz w:val="22"/>
          <w:szCs w:val="22"/>
        </w:rPr>
      </w:pPr>
      <w:r w:rsidRPr="00E47E49">
        <w:rPr>
          <w:rFonts w:ascii="Arial" w:hAnsi="Arial"/>
          <w:sz w:val="22"/>
          <w:szCs w:val="22"/>
        </w:rPr>
        <w:t xml:space="preserve">Significant financial assets and liabilities </w:t>
      </w:r>
      <w:r w:rsidR="00FB5C6B" w:rsidRPr="00E47E49">
        <w:rPr>
          <w:rFonts w:ascii="Arial" w:hAnsi="Arial"/>
          <w:sz w:val="22"/>
          <w:szCs w:val="22"/>
        </w:rPr>
        <w:t xml:space="preserve">as at </w:t>
      </w:r>
      <w:r w:rsidR="0067795F">
        <w:rPr>
          <w:rFonts w:ascii="Arial" w:hAnsi="Arial"/>
          <w:sz w:val="22"/>
          <w:szCs w:val="22"/>
        </w:rPr>
        <w:t>30 June 2020 and 31 December 2019</w:t>
      </w:r>
      <w:r w:rsidR="00FB5C6B" w:rsidRPr="00E47E49">
        <w:rPr>
          <w:rFonts w:ascii="Arial" w:hAnsi="Arial"/>
          <w:sz w:val="22"/>
          <w:szCs w:val="22"/>
        </w:rPr>
        <w:t xml:space="preserve"> </w:t>
      </w:r>
      <w:r w:rsidRPr="00E47E49">
        <w:rPr>
          <w:rFonts w:ascii="Arial" w:hAnsi="Arial"/>
          <w:sz w:val="22"/>
          <w:szCs w:val="22"/>
        </w:rPr>
        <w:t xml:space="preserve">classified by type of interest rates are </w:t>
      </w:r>
      <w:proofErr w:type="spellStart"/>
      <w:r w:rsidRPr="00E47E49">
        <w:rPr>
          <w:rFonts w:ascii="Arial" w:hAnsi="Arial"/>
          <w:sz w:val="22"/>
          <w:szCs w:val="22"/>
        </w:rPr>
        <w:t>summarised</w:t>
      </w:r>
      <w:proofErr w:type="spellEnd"/>
      <w:r w:rsidRPr="00E47E49">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rsidR="00D51803" w:rsidRPr="00E47E49" w:rsidRDefault="00D51803" w:rsidP="0067795F">
      <w:pPr>
        <w:tabs>
          <w:tab w:val="left" w:pos="2880"/>
        </w:tabs>
        <w:spacing w:after="20" w:line="380" w:lineRule="exact"/>
        <w:ind w:right="-7"/>
        <w:jc w:val="right"/>
        <w:rPr>
          <w:rFonts w:ascii="Arial" w:hAnsi="Arial"/>
          <w:sz w:val="12"/>
          <w:szCs w:val="12"/>
        </w:rPr>
      </w:pPr>
      <w:r w:rsidRPr="00E47E49">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D51803" w:rsidRPr="00E47E49" w:rsidTr="00E04766">
        <w:trPr>
          <w:cantSplit/>
        </w:trPr>
        <w:tc>
          <w:tcPr>
            <w:tcW w:w="2232" w:type="dxa"/>
          </w:tcPr>
          <w:p w:rsidR="00D51803" w:rsidRPr="00E47E49" w:rsidRDefault="00D51803" w:rsidP="00E04766">
            <w:pPr>
              <w:spacing w:line="220" w:lineRule="exact"/>
              <w:ind w:right="-108"/>
              <w:jc w:val="center"/>
              <w:rPr>
                <w:rFonts w:ascii="Arial" w:hAnsi="Arial"/>
                <w:sz w:val="12"/>
                <w:szCs w:val="12"/>
              </w:rPr>
            </w:pPr>
          </w:p>
        </w:tc>
        <w:tc>
          <w:tcPr>
            <w:tcW w:w="6840" w:type="dxa"/>
            <w:gridSpan w:val="11"/>
          </w:tcPr>
          <w:p w:rsidR="00D51803" w:rsidRPr="00E47E49" w:rsidRDefault="00E02F01" w:rsidP="00E04766">
            <w:pPr>
              <w:pBdr>
                <w:bottom w:val="single" w:sz="6" w:space="1" w:color="auto"/>
              </w:pBdr>
              <w:spacing w:line="220" w:lineRule="exact"/>
              <w:jc w:val="center"/>
              <w:rPr>
                <w:rFonts w:ascii="Arial" w:hAnsi="Arial"/>
                <w:sz w:val="12"/>
                <w:szCs w:val="12"/>
              </w:rPr>
            </w:pPr>
            <w:r w:rsidRPr="00E47E49">
              <w:rPr>
                <w:rFonts w:ascii="Arial" w:hAnsi="Arial"/>
                <w:sz w:val="12"/>
                <w:szCs w:val="12"/>
              </w:rPr>
              <w:t xml:space="preserve">As at </w:t>
            </w:r>
            <w:r w:rsidR="0067795F">
              <w:rPr>
                <w:rFonts w:ascii="Arial" w:hAnsi="Arial"/>
                <w:sz w:val="12"/>
                <w:szCs w:val="12"/>
              </w:rPr>
              <w:t>30 June 2020</w:t>
            </w:r>
          </w:p>
        </w:tc>
      </w:tr>
      <w:tr w:rsidR="00D51803" w:rsidRPr="00E47E49" w:rsidTr="00E04766">
        <w:trPr>
          <w:gridAfter w:val="1"/>
          <w:wAfter w:w="630" w:type="dxa"/>
          <w:cantSplit/>
        </w:trPr>
        <w:tc>
          <w:tcPr>
            <w:tcW w:w="2232" w:type="dxa"/>
          </w:tcPr>
          <w:p w:rsidR="00D51803" w:rsidRPr="00E47E49" w:rsidRDefault="00D51803" w:rsidP="00E04766">
            <w:pPr>
              <w:spacing w:line="220" w:lineRule="exact"/>
              <w:ind w:right="-108"/>
              <w:jc w:val="center"/>
              <w:rPr>
                <w:rFonts w:ascii="Arial" w:hAnsi="Arial"/>
                <w:sz w:val="12"/>
                <w:szCs w:val="12"/>
              </w:rPr>
            </w:pPr>
          </w:p>
        </w:tc>
        <w:tc>
          <w:tcPr>
            <w:tcW w:w="5220" w:type="dxa"/>
            <w:gridSpan w:val="8"/>
          </w:tcPr>
          <w:p w:rsidR="00D51803" w:rsidRPr="00E47E49" w:rsidRDefault="00D51803" w:rsidP="00E04766">
            <w:pPr>
              <w:pBdr>
                <w:bottom w:val="single" w:sz="6" w:space="1" w:color="auto"/>
              </w:pBdr>
              <w:spacing w:line="220" w:lineRule="exact"/>
              <w:jc w:val="center"/>
              <w:rPr>
                <w:rFonts w:ascii="Arial" w:hAnsi="Arial"/>
                <w:sz w:val="12"/>
                <w:szCs w:val="12"/>
              </w:rPr>
            </w:pPr>
            <w:r w:rsidRPr="00E47E49">
              <w:rPr>
                <w:rFonts w:ascii="Arial" w:hAnsi="Arial"/>
                <w:sz w:val="12"/>
                <w:szCs w:val="12"/>
              </w:rPr>
              <w:t>Outstanding balances of financial instruments</w:t>
            </w:r>
          </w:p>
        </w:tc>
        <w:tc>
          <w:tcPr>
            <w:tcW w:w="990" w:type="dxa"/>
            <w:gridSpan w:val="2"/>
          </w:tcPr>
          <w:p w:rsidR="00D51803" w:rsidRPr="00E47E49" w:rsidRDefault="00D51803" w:rsidP="00E04766">
            <w:pPr>
              <w:spacing w:line="220" w:lineRule="exact"/>
              <w:ind w:left="-18" w:right="-30"/>
              <w:jc w:val="center"/>
              <w:rPr>
                <w:rFonts w:ascii="Arial" w:hAnsi="Arial"/>
                <w:sz w:val="12"/>
                <w:szCs w:val="12"/>
              </w:rPr>
            </w:pPr>
          </w:p>
        </w:tc>
      </w:tr>
      <w:tr w:rsidR="00C4296D" w:rsidRPr="00E47E49" w:rsidTr="00E04766">
        <w:trPr>
          <w:cantSplit/>
        </w:trPr>
        <w:tc>
          <w:tcPr>
            <w:tcW w:w="2232" w:type="dxa"/>
          </w:tcPr>
          <w:p w:rsidR="00C4296D" w:rsidRPr="00E47E49" w:rsidRDefault="00C4296D" w:rsidP="00E04766">
            <w:pPr>
              <w:spacing w:line="220" w:lineRule="exact"/>
              <w:ind w:right="-108"/>
              <w:jc w:val="center"/>
              <w:rPr>
                <w:rFonts w:ascii="Arial" w:hAnsi="Arial"/>
                <w:sz w:val="12"/>
                <w:szCs w:val="12"/>
              </w:rPr>
            </w:pPr>
          </w:p>
        </w:tc>
        <w:tc>
          <w:tcPr>
            <w:tcW w:w="630" w:type="dxa"/>
          </w:tcPr>
          <w:p w:rsidR="00C4296D" w:rsidRPr="00E47E49" w:rsidRDefault="00C4296D" w:rsidP="00E04766">
            <w:pPr>
              <w:spacing w:line="220" w:lineRule="exact"/>
              <w:ind w:left="-18" w:right="-30"/>
              <w:jc w:val="center"/>
              <w:rPr>
                <w:rFonts w:ascii="Arial" w:hAnsi="Arial"/>
                <w:sz w:val="12"/>
                <w:szCs w:val="12"/>
              </w:rPr>
            </w:pPr>
          </w:p>
        </w:tc>
        <w:tc>
          <w:tcPr>
            <w:tcW w:w="3240" w:type="dxa"/>
            <w:gridSpan w:val="5"/>
          </w:tcPr>
          <w:p w:rsidR="00C4296D" w:rsidRPr="00E47E49" w:rsidRDefault="00C4296D" w:rsidP="00E04766">
            <w:pPr>
              <w:pBdr>
                <w:bottom w:val="single" w:sz="6" w:space="1" w:color="auto"/>
              </w:pBdr>
              <w:spacing w:line="220" w:lineRule="exact"/>
              <w:jc w:val="center"/>
              <w:rPr>
                <w:rFonts w:ascii="Arial" w:hAnsi="Arial"/>
                <w:sz w:val="12"/>
                <w:szCs w:val="12"/>
              </w:rPr>
            </w:pPr>
            <w:r w:rsidRPr="00E47E49">
              <w:rPr>
                <w:rFonts w:ascii="Arial" w:hAnsi="Arial"/>
                <w:sz w:val="12"/>
                <w:szCs w:val="12"/>
              </w:rPr>
              <w:t>Fixed interest rate</w:t>
            </w:r>
          </w:p>
        </w:tc>
        <w:tc>
          <w:tcPr>
            <w:tcW w:w="1350" w:type="dxa"/>
            <w:gridSpan w:val="2"/>
          </w:tcPr>
          <w:p w:rsidR="00C4296D" w:rsidRPr="00E47E49" w:rsidRDefault="00C4296D" w:rsidP="00E04766">
            <w:pPr>
              <w:spacing w:line="220" w:lineRule="exact"/>
              <w:jc w:val="center"/>
              <w:rPr>
                <w:rFonts w:ascii="Arial" w:hAnsi="Arial"/>
                <w:sz w:val="12"/>
                <w:szCs w:val="12"/>
              </w:rPr>
            </w:pPr>
          </w:p>
        </w:tc>
        <w:tc>
          <w:tcPr>
            <w:tcW w:w="1620" w:type="dxa"/>
            <w:gridSpan w:val="3"/>
          </w:tcPr>
          <w:p w:rsidR="00C4296D" w:rsidRPr="00E47E49" w:rsidRDefault="00C4296D" w:rsidP="00E04766">
            <w:pPr>
              <w:spacing w:line="220" w:lineRule="exact"/>
              <w:ind w:left="-18" w:right="-30"/>
              <w:jc w:val="center"/>
              <w:rPr>
                <w:rFonts w:ascii="Arial" w:hAnsi="Arial"/>
                <w:sz w:val="12"/>
                <w:szCs w:val="12"/>
              </w:rPr>
            </w:pPr>
            <w:r w:rsidRPr="00E47E49">
              <w:rPr>
                <w:rFonts w:ascii="Arial" w:hAnsi="Arial"/>
                <w:sz w:val="12"/>
                <w:szCs w:val="12"/>
              </w:rPr>
              <w:t>Interest rate</w:t>
            </w:r>
          </w:p>
        </w:tc>
      </w:tr>
      <w:tr w:rsidR="00C4296D" w:rsidRPr="00E47E49" w:rsidTr="00E04766">
        <w:trPr>
          <w:cantSplit/>
        </w:trPr>
        <w:tc>
          <w:tcPr>
            <w:tcW w:w="2232" w:type="dxa"/>
          </w:tcPr>
          <w:p w:rsidR="00C4296D" w:rsidRPr="00E47E49" w:rsidRDefault="00C4296D" w:rsidP="00E04766">
            <w:pPr>
              <w:spacing w:line="220" w:lineRule="exact"/>
              <w:ind w:right="-108"/>
              <w:jc w:val="center"/>
              <w:rPr>
                <w:rFonts w:ascii="Arial" w:hAnsi="Arial"/>
                <w:sz w:val="12"/>
                <w:szCs w:val="12"/>
              </w:rPr>
            </w:pPr>
          </w:p>
        </w:tc>
        <w:tc>
          <w:tcPr>
            <w:tcW w:w="630" w:type="dxa"/>
          </w:tcPr>
          <w:p w:rsidR="00C4296D" w:rsidRPr="00E47E49" w:rsidRDefault="00C4296D" w:rsidP="00E04766">
            <w:pPr>
              <w:spacing w:line="220" w:lineRule="exact"/>
              <w:ind w:left="-18" w:right="-30"/>
              <w:jc w:val="center"/>
              <w:rPr>
                <w:rFonts w:ascii="Arial" w:hAnsi="Arial"/>
                <w:sz w:val="12"/>
                <w:szCs w:val="12"/>
              </w:rPr>
            </w:pPr>
          </w:p>
        </w:tc>
        <w:tc>
          <w:tcPr>
            <w:tcW w:w="3240" w:type="dxa"/>
            <w:gridSpan w:val="5"/>
          </w:tcPr>
          <w:p w:rsidR="00C4296D" w:rsidRPr="00E47E49" w:rsidRDefault="00C4296D" w:rsidP="00E04766">
            <w:pPr>
              <w:pBdr>
                <w:bottom w:val="single" w:sz="6" w:space="1" w:color="auto"/>
              </w:pBdr>
              <w:spacing w:line="220" w:lineRule="exact"/>
              <w:jc w:val="center"/>
              <w:rPr>
                <w:rFonts w:ascii="Arial" w:hAnsi="Arial"/>
                <w:sz w:val="12"/>
                <w:szCs w:val="12"/>
              </w:rPr>
            </w:pPr>
            <w:r w:rsidRPr="00E47E49">
              <w:rPr>
                <w:rFonts w:ascii="Arial" w:hAnsi="Arial"/>
                <w:sz w:val="12"/>
                <w:szCs w:val="12"/>
              </w:rPr>
              <w:t>Repricing or maturity dates</w:t>
            </w:r>
          </w:p>
        </w:tc>
        <w:tc>
          <w:tcPr>
            <w:tcW w:w="1350" w:type="dxa"/>
            <w:gridSpan w:val="2"/>
          </w:tcPr>
          <w:p w:rsidR="00C4296D" w:rsidRPr="00E47E49" w:rsidRDefault="00C4296D" w:rsidP="00E04766">
            <w:pPr>
              <w:spacing w:line="220" w:lineRule="exact"/>
              <w:jc w:val="center"/>
              <w:rPr>
                <w:rFonts w:ascii="Arial" w:hAnsi="Arial"/>
                <w:sz w:val="12"/>
                <w:szCs w:val="12"/>
              </w:rPr>
            </w:pPr>
          </w:p>
        </w:tc>
        <w:tc>
          <w:tcPr>
            <w:tcW w:w="1620" w:type="dxa"/>
            <w:gridSpan w:val="3"/>
          </w:tcPr>
          <w:p w:rsidR="00C4296D" w:rsidRPr="00E47E49" w:rsidRDefault="00C4296D" w:rsidP="00E04766">
            <w:pPr>
              <w:pBdr>
                <w:bottom w:val="single" w:sz="6" w:space="1" w:color="auto"/>
              </w:pBdr>
              <w:spacing w:line="220" w:lineRule="exact"/>
              <w:jc w:val="center"/>
              <w:rPr>
                <w:rFonts w:ascii="Arial" w:hAnsi="Arial"/>
                <w:sz w:val="12"/>
                <w:szCs w:val="12"/>
              </w:rPr>
            </w:pPr>
            <w:r w:rsidRPr="00E47E49">
              <w:rPr>
                <w:rFonts w:ascii="Arial" w:hAnsi="Arial"/>
                <w:sz w:val="12"/>
                <w:szCs w:val="12"/>
              </w:rPr>
              <w:t>(Percent per annum)</w:t>
            </w:r>
          </w:p>
        </w:tc>
      </w:tr>
      <w:tr w:rsidR="00C4296D" w:rsidRPr="00E47E49" w:rsidTr="00E04766">
        <w:tc>
          <w:tcPr>
            <w:tcW w:w="2232" w:type="dxa"/>
          </w:tcPr>
          <w:p w:rsidR="00C4296D" w:rsidRPr="00E47E49" w:rsidRDefault="00C4296D" w:rsidP="00E04766">
            <w:pPr>
              <w:spacing w:line="220" w:lineRule="exact"/>
              <w:ind w:right="-108"/>
              <w:jc w:val="center"/>
              <w:rPr>
                <w:rFonts w:ascii="Arial" w:hAnsi="Arial"/>
                <w:sz w:val="12"/>
                <w:szCs w:val="12"/>
              </w:rPr>
            </w:pPr>
          </w:p>
        </w:tc>
        <w:tc>
          <w:tcPr>
            <w:tcW w:w="630" w:type="dxa"/>
          </w:tcPr>
          <w:p w:rsidR="00C4296D" w:rsidRPr="00E47E49" w:rsidRDefault="00C4296D" w:rsidP="00E04766">
            <w:pPr>
              <w:spacing w:line="220" w:lineRule="exact"/>
              <w:ind w:left="-18" w:right="-30"/>
              <w:jc w:val="center"/>
              <w:rPr>
                <w:rFonts w:ascii="Arial" w:hAnsi="Arial"/>
                <w:sz w:val="12"/>
                <w:szCs w:val="12"/>
              </w:rPr>
            </w:pPr>
            <w:r w:rsidRPr="00E47E49">
              <w:rPr>
                <w:rFonts w:ascii="Arial" w:hAnsi="Arial"/>
                <w:sz w:val="12"/>
                <w:szCs w:val="12"/>
              </w:rPr>
              <w:t>Floating</w:t>
            </w:r>
          </w:p>
        </w:tc>
        <w:tc>
          <w:tcPr>
            <w:tcW w:w="630" w:type="dxa"/>
          </w:tcPr>
          <w:p w:rsidR="00C4296D" w:rsidRPr="00E47E49" w:rsidRDefault="00C4296D" w:rsidP="00E04766">
            <w:pPr>
              <w:spacing w:line="220" w:lineRule="exact"/>
              <w:jc w:val="center"/>
              <w:rPr>
                <w:rFonts w:ascii="Arial" w:hAnsi="Arial"/>
                <w:sz w:val="12"/>
                <w:szCs w:val="12"/>
              </w:rPr>
            </w:pPr>
          </w:p>
        </w:tc>
        <w:tc>
          <w:tcPr>
            <w:tcW w:w="720" w:type="dxa"/>
          </w:tcPr>
          <w:p w:rsidR="00C4296D" w:rsidRPr="00E47E49" w:rsidRDefault="00C4296D" w:rsidP="00E04766">
            <w:pPr>
              <w:spacing w:line="220" w:lineRule="exact"/>
              <w:jc w:val="center"/>
              <w:rPr>
                <w:rFonts w:ascii="Arial" w:hAnsi="Arial"/>
                <w:sz w:val="12"/>
                <w:szCs w:val="12"/>
              </w:rPr>
            </w:pPr>
          </w:p>
        </w:tc>
        <w:tc>
          <w:tcPr>
            <w:tcW w:w="630" w:type="dxa"/>
          </w:tcPr>
          <w:p w:rsidR="00C4296D" w:rsidRPr="00E47E49" w:rsidRDefault="00C4296D" w:rsidP="00E04766">
            <w:pPr>
              <w:spacing w:line="220" w:lineRule="exact"/>
              <w:jc w:val="center"/>
              <w:rPr>
                <w:rFonts w:ascii="Arial" w:hAnsi="Arial"/>
                <w:sz w:val="12"/>
                <w:szCs w:val="12"/>
              </w:rPr>
            </w:pPr>
          </w:p>
        </w:tc>
        <w:tc>
          <w:tcPr>
            <w:tcW w:w="630" w:type="dxa"/>
          </w:tcPr>
          <w:p w:rsidR="00C4296D" w:rsidRPr="00E47E49" w:rsidRDefault="00C4296D" w:rsidP="00E04766">
            <w:pPr>
              <w:spacing w:line="220" w:lineRule="exact"/>
              <w:jc w:val="center"/>
              <w:rPr>
                <w:rFonts w:ascii="Arial" w:hAnsi="Arial"/>
                <w:sz w:val="12"/>
                <w:szCs w:val="12"/>
              </w:rPr>
            </w:pPr>
          </w:p>
        </w:tc>
        <w:tc>
          <w:tcPr>
            <w:tcW w:w="630" w:type="dxa"/>
          </w:tcPr>
          <w:p w:rsidR="00C4296D" w:rsidRPr="00E47E49" w:rsidRDefault="00C4296D" w:rsidP="00E04766">
            <w:pPr>
              <w:spacing w:line="220" w:lineRule="exact"/>
              <w:jc w:val="center"/>
              <w:rPr>
                <w:rFonts w:ascii="Arial" w:hAnsi="Arial"/>
                <w:sz w:val="12"/>
                <w:szCs w:val="12"/>
              </w:rPr>
            </w:pPr>
          </w:p>
        </w:tc>
        <w:tc>
          <w:tcPr>
            <w:tcW w:w="720" w:type="dxa"/>
          </w:tcPr>
          <w:p w:rsidR="00C4296D" w:rsidRPr="00E47E49" w:rsidRDefault="00C4296D" w:rsidP="00E04766">
            <w:pPr>
              <w:spacing w:line="220" w:lineRule="exact"/>
              <w:jc w:val="center"/>
              <w:rPr>
                <w:rFonts w:ascii="Arial" w:hAnsi="Arial"/>
                <w:sz w:val="12"/>
                <w:szCs w:val="12"/>
              </w:rPr>
            </w:pPr>
          </w:p>
        </w:tc>
        <w:tc>
          <w:tcPr>
            <w:tcW w:w="630" w:type="dxa"/>
          </w:tcPr>
          <w:p w:rsidR="00C4296D" w:rsidRPr="00E47E49" w:rsidRDefault="00C4296D" w:rsidP="00E04766">
            <w:pPr>
              <w:spacing w:line="220" w:lineRule="exact"/>
              <w:jc w:val="center"/>
              <w:rPr>
                <w:rFonts w:ascii="Arial" w:hAnsi="Arial"/>
                <w:sz w:val="12"/>
                <w:szCs w:val="12"/>
              </w:rPr>
            </w:pPr>
          </w:p>
        </w:tc>
        <w:tc>
          <w:tcPr>
            <w:tcW w:w="810" w:type="dxa"/>
          </w:tcPr>
          <w:p w:rsidR="00C4296D" w:rsidRPr="00E47E49" w:rsidRDefault="00C4296D" w:rsidP="00E04766">
            <w:pPr>
              <w:spacing w:line="220" w:lineRule="exact"/>
              <w:jc w:val="center"/>
              <w:rPr>
                <w:rFonts w:ascii="Arial" w:hAnsi="Arial"/>
                <w:sz w:val="12"/>
                <w:szCs w:val="12"/>
              </w:rPr>
            </w:pPr>
          </w:p>
        </w:tc>
        <w:tc>
          <w:tcPr>
            <w:tcW w:w="810" w:type="dxa"/>
            <w:gridSpan w:val="2"/>
          </w:tcPr>
          <w:p w:rsidR="00C4296D" w:rsidRPr="00E47E49" w:rsidRDefault="00C4296D" w:rsidP="00E04766">
            <w:pPr>
              <w:spacing w:line="220" w:lineRule="exact"/>
              <w:jc w:val="center"/>
              <w:rPr>
                <w:rFonts w:ascii="Arial" w:hAnsi="Arial"/>
                <w:sz w:val="12"/>
                <w:szCs w:val="12"/>
              </w:rPr>
            </w:pPr>
          </w:p>
        </w:tc>
      </w:tr>
      <w:tr w:rsidR="00C4296D" w:rsidRPr="00E47E49" w:rsidTr="00E04766">
        <w:tc>
          <w:tcPr>
            <w:tcW w:w="2232" w:type="dxa"/>
          </w:tcPr>
          <w:p w:rsidR="00C4296D" w:rsidRPr="00E47E49" w:rsidRDefault="00C4296D" w:rsidP="00E04766">
            <w:pPr>
              <w:spacing w:line="220" w:lineRule="exact"/>
              <w:ind w:right="-108"/>
              <w:jc w:val="center"/>
              <w:rPr>
                <w:rFonts w:ascii="Arial" w:hAnsi="Arial"/>
                <w:sz w:val="12"/>
                <w:szCs w:val="12"/>
              </w:rPr>
            </w:pPr>
          </w:p>
        </w:tc>
        <w:tc>
          <w:tcPr>
            <w:tcW w:w="630" w:type="dxa"/>
          </w:tcPr>
          <w:p w:rsidR="00C4296D" w:rsidRPr="00E47E49" w:rsidRDefault="00C4296D" w:rsidP="00E04766">
            <w:pPr>
              <w:spacing w:line="220" w:lineRule="exact"/>
              <w:ind w:left="-18" w:right="-30"/>
              <w:jc w:val="center"/>
              <w:rPr>
                <w:rFonts w:ascii="Arial" w:hAnsi="Arial"/>
                <w:sz w:val="12"/>
                <w:szCs w:val="12"/>
              </w:rPr>
            </w:pPr>
            <w:r w:rsidRPr="00E47E49">
              <w:rPr>
                <w:rFonts w:ascii="Arial" w:hAnsi="Arial"/>
                <w:sz w:val="12"/>
                <w:szCs w:val="12"/>
              </w:rPr>
              <w:t>interest</w:t>
            </w:r>
          </w:p>
        </w:tc>
        <w:tc>
          <w:tcPr>
            <w:tcW w:w="630" w:type="dxa"/>
          </w:tcPr>
          <w:p w:rsidR="00C4296D" w:rsidRPr="00E47E49" w:rsidRDefault="00C4296D" w:rsidP="00E04766">
            <w:pPr>
              <w:spacing w:line="220" w:lineRule="exact"/>
              <w:jc w:val="center"/>
              <w:rPr>
                <w:rFonts w:ascii="Arial" w:hAnsi="Arial"/>
                <w:sz w:val="12"/>
                <w:szCs w:val="12"/>
              </w:rPr>
            </w:pPr>
          </w:p>
        </w:tc>
        <w:tc>
          <w:tcPr>
            <w:tcW w:w="720" w:type="dxa"/>
          </w:tcPr>
          <w:p w:rsidR="00C4296D" w:rsidRPr="00E47E49" w:rsidRDefault="00C4296D" w:rsidP="00E04766">
            <w:pPr>
              <w:spacing w:line="220" w:lineRule="exact"/>
              <w:jc w:val="center"/>
              <w:rPr>
                <w:rFonts w:ascii="Arial" w:hAnsi="Arial"/>
                <w:sz w:val="12"/>
                <w:szCs w:val="12"/>
              </w:rPr>
            </w:pPr>
            <w:r w:rsidRPr="00E47E49">
              <w:rPr>
                <w:rFonts w:ascii="Arial" w:hAnsi="Arial"/>
                <w:sz w:val="12"/>
                <w:szCs w:val="12"/>
              </w:rPr>
              <w:t>Within</w:t>
            </w:r>
          </w:p>
        </w:tc>
        <w:tc>
          <w:tcPr>
            <w:tcW w:w="630" w:type="dxa"/>
          </w:tcPr>
          <w:p w:rsidR="00C4296D" w:rsidRPr="00E47E49" w:rsidRDefault="00C4296D" w:rsidP="00E04766">
            <w:pPr>
              <w:spacing w:line="220" w:lineRule="exact"/>
              <w:jc w:val="center"/>
              <w:rPr>
                <w:rFonts w:ascii="Arial" w:hAnsi="Arial"/>
                <w:sz w:val="12"/>
                <w:szCs w:val="12"/>
              </w:rPr>
            </w:pPr>
            <w:r w:rsidRPr="00E47E49">
              <w:rPr>
                <w:rFonts w:ascii="Arial" w:hAnsi="Arial"/>
                <w:sz w:val="12"/>
                <w:szCs w:val="12"/>
              </w:rPr>
              <w:t>1 - 5</w:t>
            </w:r>
          </w:p>
        </w:tc>
        <w:tc>
          <w:tcPr>
            <w:tcW w:w="630" w:type="dxa"/>
          </w:tcPr>
          <w:p w:rsidR="00C4296D" w:rsidRPr="00E47E49" w:rsidRDefault="00C4296D" w:rsidP="00E04766">
            <w:pPr>
              <w:spacing w:line="220" w:lineRule="exact"/>
              <w:jc w:val="center"/>
              <w:rPr>
                <w:rFonts w:ascii="Arial" w:hAnsi="Arial"/>
                <w:sz w:val="12"/>
                <w:szCs w:val="12"/>
              </w:rPr>
            </w:pPr>
            <w:r w:rsidRPr="00E47E49">
              <w:rPr>
                <w:rFonts w:ascii="Arial" w:hAnsi="Arial"/>
                <w:sz w:val="12"/>
                <w:szCs w:val="12"/>
              </w:rPr>
              <w:t>Over</w:t>
            </w:r>
          </w:p>
        </w:tc>
        <w:tc>
          <w:tcPr>
            <w:tcW w:w="630" w:type="dxa"/>
          </w:tcPr>
          <w:p w:rsidR="00C4296D" w:rsidRPr="00E47E49" w:rsidRDefault="00C4296D" w:rsidP="00E04766">
            <w:pPr>
              <w:spacing w:line="220" w:lineRule="exact"/>
              <w:ind w:left="-108" w:right="-108"/>
              <w:jc w:val="center"/>
              <w:rPr>
                <w:rFonts w:ascii="Arial" w:hAnsi="Arial"/>
                <w:sz w:val="12"/>
                <w:szCs w:val="12"/>
              </w:rPr>
            </w:pPr>
            <w:r w:rsidRPr="00E47E49">
              <w:rPr>
                <w:rFonts w:ascii="Arial" w:hAnsi="Arial"/>
                <w:sz w:val="12"/>
                <w:szCs w:val="12"/>
              </w:rPr>
              <w:t>No</w:t>
            </w:r>
          </w:p>
        </w:tc>
        <w:tc>
          <w:tcPr>
            <w:tcW w:w="720" w:type="dxa"/>
          </w:tcPr>
          <w:p w:rsidR="00C4296D" w:rsidRPr="00E47E49" w:rsidRDefault="00C4296D" w:rsidP="00E04766">
            <w:pPr>
              <w:spacing w:line="220" w:lineRule="exact"/>
              <w:jc w:val="center"/>
              <w:rPr>
                <w:rFonts w:ascii="Arial" w:hAnsi="Arial"/>
                <w:sz w:val="12"/>
                <w:szCs w:val="12"/>
              </w:rPr>
            </w:pPr>
            <w:r w:rsidRPr="00E47E49">
              <w:rPr>
                <w:rFonts w:ascii="Arial" w:hAnsi="Arial"/>
                <w:sz w:val="12"/>
                <w:szCs w:val="12"/>
              </w:rPr>
              <w:t>No</w:t>
            </w:r>
          </w:p>
        </w:tc>
        <w:tc>
          <w:tcPr>
            <w:tcW w:w="630" w:type="dxa"/>
          </w:tcPr>
          <w:p w:rsidR="00C4296D" w:rsidRPr="00E47E49" w:rsidRDefault="00C4296D" w:rsidP="00E04766">
            <w:pPr>
              <w:spacing w:line="220" w:lineRule="exact"/>
              <w:jc w:val="center"/>
              <w:rPr>
                <w:rFonts w:ascii="Arial" w:hAnsi="Arial"/>
                <w:sz w:val="12"/>
                <w:szCs w:val="12"/>
              </w:rPr>
            </w:pPr>
          </w:p>
        </w:tc>
        <w:tc>
          <w:tcPr>
            <w:tcW w:w="810" w:type="dxa"/>
          </w:tcPr>
          <w:p w:rsidR="00C4296D" w:rsidRPr="00E47E49" w:rsidRDefault="00C4296D" w:rsidP="00E04766">
            <w:pPr>
              <w:spacing w:line="220" w:lineRule="exact"/>
              <w:jc w:val="center"/>
              <w:rPr>
                <w:rFonts w:ascii="Arial" w:hAnsi="Arial"/>
                <w:sz w:val="12"/>
                <w:szCs w:val="12"/>
              </w:rPr>
            </w:pPr>
            <w:r w:rsidRPr="00E47E49">
              <w:rPr>
                <w:rFonts w:ascii="Arial" w:hAnsi="Arial"/>
                <w:sz w:val="12"/>
                <w:szCs w:val="12"/>
              </w:rPr>
              <w:t>Floating</w:t>
            </w:r>
          </w:p>
        </w:tc>
        <w:tc>
          <w:tcPr>
            <w:tcW w:w="810" w:type="dxa"/>
            <w:gridSpan w:val="2"/>
          </w:tcPr>
          <w:p w:rsidR="00C4296D" w:rsidRPr="00E47E49" w:rsidRDefault="00C4296D" w:rsidP="00E04766">
            <w:pPr>
              <w:spacing w:line="220" w:lineRule="exact"/>
              <w:jc w:val="center"/>
              <w:rPr>
                <w:rFonts w:ascii="Arial" w:hAnsi="Arial"/>
                <w:sz w:val="12"/>
                <w:szCs w:val="12"/>
              </w:rPr>
            </w:pPr>
            <w:r w:rsidRPr="00E47E49">
              <w:rPr>
                <w:rFonts w:ascii="Arial" w:hAnsi="Arial"/>
                <w:sz w:val="12"/>
                <w:szCs w:val="12"/>
              </w:rPr>
              <w:t>Fixed</w:t>
            </w:r>
          </w:p>
        </w:tc>
      </w:tr>
      <w:tr w:rsidR="00C4296D" w:rsidRPr="00E47E49" w:rsidTr="00E04766">
        <w:tc>
          <w:tcPr>
            <w:tcW w:w="2232" w:type="dxa"/>
          </w:tcPr>
          <w:p w:rsidR="00C4296D" w:rsidRPr="00E47E49" w:rsidRDefault="00C4296D" w:rsidP="00E04766">
            <w:pPr>
              <w:spacing w:line="220" w:lineRule="exact"/>
              <w:ind w:right="-108"/>
              <w:jc w:val="center"/>
              <w:rPr>
                <w:rFonts w:ascii="Arial" w:hAnsi="Arial"/>
                <w:sz w:val="12"/>
                <w:szCs w:val="12"/>
              </w:rPr>
            </w:pPr>
          </w:p>
        </w:tc>
        <w:tc>
          <w:tcPr>
            <w:tcW w:w="63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rPr>
            </w:pPr>
            <w:r w:rsidRPr="00E47E49">
              <w:rPr>
                <w:rFonts w:ascii="Arial" w:hAnsi="Arial"/>
                <w:sz w:val="12"/>
                <w:szCs w:val="12"/>
              </w:rPr>
              <w:t>rate</w:t>
            </w:r>
          </w:p>
        </w:tc>
        <w:tc>
          <w:tcPr>
            <w:tcW w:w="63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cs/>
                <w:lang w:val="en-GB"/>
              </w:rPr>
            </w:pPr>
            <w:r w:rsidRPr="00E47E49">
              <w:rPr>
                <w:rFonts w:ascii="Arial" w:hAnsi="Arial"/>
                <w:sz w:val="12"/>
                <w:szCs w:val="12"/>
              </w:rPr>
              <w:t>At call</w:t>
            </w:r>
          </w:p>
        </w:tc>
        <w:tc>
          <w:tcPr>
            <w:tcW w:w="72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cs/>
                <w:lang w:val="en-GB"/>
              </w:rPr>
            </w:pPr>
            <w:r w:rsidRPr="00E47E49">
              <w:rPr>
                <w:rFonts w:ascii="Arial" w:hAnsi="Arial"/>
                <w:sz w:val="12"/>
                <w:szCs w:val="12"/>
              </w:rPr>
              <w:t>1 year</w:t>
            </w:r>
          </w:p>
        </w:tc>
        <w:tc>
          <w:tcPr>
            <w:tcW w:w="63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cs/>
                <w:lang w:val="en-GB"/>
              </w:rPr>
            </w:pPr>
            <w:r w:rsidRPr="00E47E49">
              <w:rPr>
                <w:rFonts w:ascii="Arial" w:hAnsi="Arial"/>
                <w:sz w:val="12"/>
                <w:szCs w:val="12"/>
              </w:rPr>
              <w:t>years</w:t>
            </w:r>
          </w:p>
        </w:tc>
        <w:tc>
          <w:tcPr>
            <w:tcW w:w="63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rPr>
            </w:pPr>
            <w:r w:rsidRPr="00E47E49">
              <w:rPr>
                <w:rFonts w:ascii="Arial" w:hAnsi="Arial"/>
                <w:sz w:val="12"/>
                <w:szCs w:val="12"/>
              </w:rPr>
              <w:t>5 years</w:t>
            </w:r>
          </w:p>
        </w:tc>
        <w:tc>
          <w:tcPr>
            <w:tcW w:w="630" w:type="dxa"/>
          </w:tcPr>
          <w:p w:rsidR="00C4296D" w:rsidRPr="00E47E49" w:rsidRDefault="00FB5C6B" w:rsidP="00E04766">
            <w:pPr>
              <w:pBdr>
                <w:bottom w:val="single" w:sz="6" w:space="1" w:color="auto"/>
              </w:pBdr>
              <w:spacing w:line="220" w:lineRule="exact"/>
              <w:ind w:left="-18" w:right="-30"/>
              <w:jc w:val="center"/>
              <w:rPr>
                <w:rFonts w:ascii="Arial" w:hAnsi="Arial"/>
                <w:sz w:val="12"/>
                <w:szCs w:val="12"/>
              </w:rPr>
            </w:pPr>
            <w:r w:rsidRPr="00E47E49">
              <w:rPr>
                <w:rFonts w:ascii="Arial" w:hAnsi="Arial"/>
                <w:sz w:val="12"/>
                <w:szCs w:val="12"/>
              </w:rPr>
              <w:t>M</w:t>
            </w:r>
            <w:r w:rsidR="00C4296D" w:rsidRPr="00E47E49">
              <w:rPr>
                <w:rFonts w:ascii="Arial" w:hAnsi="Arial"/>
                <w:sz w:val="12"/>
                <w:szCs w:val="12"/>
              </w:rPr>
              <w:t>aturity</w:t>
            </w:r>
          </w:p>
        </w:tc>
        <w:tc>
          <w:tcPr>
            <w:tcW w:w="72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rPr>
            </w:pPr>
            <w:r w:rsidRPr="00E47E49">
              <w:rPr>
                <w:rFonts w:ascii="Arial" w:hAnsi="Arial"/>
                <w:sz w:val="12"/>
                <w:szCs w:val="12"/>
              </w:rPr>
              <w:t>interest</w:t>
            </w:r>
          </w:p>
        </w:tc>
        <w:tc>
          <w:tcPr>
            <w:tcW w:w="63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cs/>
                <w:lang w:val="en-GB"/>
              </w:rPr>
            </w:pPr>
            <w:r w:rsidRPr="00E47E49">
              <w:rPr>
                <w:rFonts w:ascii="Arial" w:hAnsi="Arial"/>
                <w:sz w:val="12"/>
                <w:szCs w:val="12"/>
              </w:rPr>
              <w:t>Total</w:t>
            </w:r>
          </w:p>
        </w:tc>
        <w:tc>
          <w:tcPr>
            <w:tcW w:w="810" w:type="dxa"/>
          </w:tcPr>
          <w:p w:rsidR="00C4296D" w:rsidRPr="00E47E49" w:rsidRDefault="00C4296D" w:rsidP="00E04766">
            <w:pPr>
              <w:pBdr>
                <w:bottom w:val="single" w:sz="6" w:space="1" w:color="auto"/>
              </w:pBdr>
              <w:spacing w:line="220" w:lineRule="exact"/>
              <w:ind w:left="-18" w:right="-30"/>
              <w:jc w:val="center"/>
              <w:rPr>
                <w:rFonts w:ascii="Arial" w:hAnsi="Arial"/>
                <w:sz w:val="12"/>
                <w:szCs w:val="12"/>
                <w:cs/>
                <w:lang w:val="en-GB"/>
              </w:rPr>
            </w:pPr>
            <w:r w:rsidRPr="00E47E49">
              <w:rPr>
                <w:rFonts w:ascii="Arial" w:hAnsi="Arial"/>
                <w:sz w:val="12"/>
                <w:szCs w:val="12"/>
              </w:rPr>
              <w:t>rate</w:t>
            </w:r>
          </w:p>
        </w:tc>
        <w:tc>
          <w:tcPr>
            <w:tcW w:w="810" w:type="dxa"/>
            <w:gridSpan w:val="2"/>
          </w:tcPr>
          <w:p w:rsidR="00C4296D" w:rsidRPr="00E47E49" w:rsidRDefault="00C4296D" w:rsidP="00E04766">
            <w:pPr>
              <w:pBdr>
                <w:bottom w:val="single" w:sz="6" w:space="1" w:color="auto"/>
              </w:pBdr>
              <w:spacing w:line="220" w:lineRule="exact"/>
              <w:ind w:left="-18" w:right="-30"/>
              <w:jc w:val="center"/>
              <w:rPr>
                <w:rFonts w:ascii="Arial" w:hAnsi="Arial"/>
                <w:sz w:val="12"/>
                <w:szCs w:val="12"/>
                <w:cs/>
                <w:lang w:val="en-GB"/>
              </w:rPr>
            </w:pPr>
            <w:r w:rsidRPr="00E47E49">
              <w:rPr>
                <w:rFonts w:ascii="Arial" w:hAnsi="Arial"/>
                <w:sz w:val="12"/>
                <w:szCs w:val="12"/>
              </w:rPr>
              <w:t>rate</w:t>
            </w:r>
          </w:p>
        </w:tc>
      </w:tr>
      <w:tr w:rsidR="00C4296D" w:rsidRPr="00E04766" w:rsidTr="00E04766">
        <w:tc>
          <w:tcPr>
            <w:tcW w:w="2232" w:type="dxa"/>
          </w:tcPr>
          <w:p w:rsidR="00C4296D" w:rsidRPr="00E04766" w:rsidRDefault="00C4296D" w:rsidP="00E04766">
            <w:pPr>
              <w:spacing w:line="220" w:lineRule="exact"/>
              <w:ind w:right="-108"/>
              <w:jc w:val="both"/>
              <w:rPr>
                <w:rFonts w:ascii="Arial" w:hAnsi="Arial" w:cs="Arial"/>
                <w:sz w:val="12"/>
                <w:szCs w:val="12"/>
              </w:rPr>
            </w:pPr>
            <w:r w:rsidRPr="00E04766">
              <w:rPr>
                <w:rFonts w:ascii="Arial" w:hAnsi="Arial" w:cs="Arial"/>
                <w:b/>
                <w:bCs/>
                <w:sz w:val="12"/>
                <w:szCs w:val="12"/>
                <w:u w:val="single"/>
              </w:rPr>
              <w:t>Financial instruments - assets</w:t>
            </w:r>
          </w:p>
        </w:tc>
        <w:tc>
          <w:tcPr>
            <w:tcW w:w="630" w:type="dxa"/>
          </w:tcPr>
          <w:p w:rsidR="00C4296D" w:rsidRPr="00E04766" w:rsidRDefault="00C4296D" w:rsidP="00E04766">
            <w:pPr>
              <w:spacing w:line="220" w:lineRule="exact"/>
              <w:jc w:val="both"/>
              <w:rPr>
                <w:rFonts w:ascii="Arial" w:hAnsi="Arial" w:cs="Arial"/>
                <w:sz w:val="12"/>
                <w:szCs w:val="12"/>
              </w:rPr>
            </w:pPr>
          </w:p>
        </w:tc>
        <w:tc>
          <w:tcPr>
            <w:tcW w:w="630" w:type="dxa"/>
          </w:tcPr>
          <w:p w:rsidR="00C4296D" w:rsidRPr="00E04766" w:rsidRDefault="00C4296D" w:rsidP="00E04766">
            <w:pPr>
              <w:spacing w:line="220" w:lineRule="exact"/>
              <w:jc w:val="both"/>
              <w:rPr>
                <w:rFonts w:ascii="Arial" w:hAnsi="Arial" w:cs="Arial"/>
                <w:sz w:val="12"/>
                <w:szCs w:val="12"/>
              </w:rPr>
            </w:pPr>
          </w:p>
        </w:tc>
        <w:tc>
          <w:tcPr>
            <w:tcW w:w="720" w:type="dxa"/>
          </w:tcPr>
          <w:p w:rsidR="00C4296D" w:rsidRPr="00E04766" w:rsidRDefault="00C4296D" w:rsidP="00E04766">
            <w:pPr>
              <w:spacing w:line="220" w:lineRule="exact"/>
              <w:jc w:val="both"/>
              <w:rPr>
                <w:rFonts w:ascii="Arial" w:hAnsi="Arial" w:cs="Arial"/>
                <w:sz w:val="12"/>
                <w:szCs w:val="12"/>
              </w:rPr>
            </w:pPr>
          </w:p>
        </w:tc>
        <w:tc>
          <w:tcPr>
            <w:tcW w:w="630" w:type="dxa"/>
          </w:tcPr>
          <w:p w:rsidR="00C4296D" w:rsidRPr="00E04766" w:rsidRDefault="00C4296D" w:rsidP="00E04766">
            <w:pPr>
              <w:spacing w:line="220" w:lineRule="exact"/>
              <w:jc w:val="both"/>
              <w:rPr>
                <w:rFonts w:ascii="Arial" w:hAnsi="Arial" w:cs="Arial"/>
                <w:sz w:val="12"/>
                <w:szCs w:val="12"/>
              </w:rPr>
            </w:pPr>
          </w:p>
        </w:tc>
        <w:tc>
          <w:tcPr>
            <w:tcW w:w="630" w:type="dxa"/>
          </w:tcPr>
          <w:p w:rsidR="00C4296D" w:rsidRPr="00E04766" w:rsidRDefault="00C4296D" w:rsidP="00E04766">
            <w:pPr>
              <w:spacing w:line="220" w:lineRule="exact"/>
              <w:jc w:val="both"/>
              <w:rPr>
                <w:rFonts w:ascii="Arial" w:hAnsi="Arial" w:cs="Arial"/>
                <w:sz w:val="12"/>
                <w:szCs w:val="12"/>
              </w:rPr>
            </w:pPr>
          </w:p>
        </w:tc>
        <w:tc>
          <w:tcPr>
            <w:tcW w:w="630" w:type="dxa"/>
          </w:tcPr>
          <w:p w:rsidR="00C4296D" w:rsidRPr="00E04766" w:rsidRDefault="00C4296D" w:rsidP="00E04766">
            <w:pPr>
              <w:spacing w:line="220" w:lineRule="exact"/>
              <w:jc w:val="both"/>
              <w:rPr>
                <w:rFonts w:ascii="Arial" w:hAnsi="Arial" w:cs="Arial"/>
                <w:sz w:val="12"/>
                <w:szCs w:val="12"/>
              </w:rPr>
            </w:pPr>
          </w:p>
        </w:tc>
        <w:tc>
          <w:tcPr>
            <w:tcW w:w="720" w:type="dxa"/>
          </w:tcPr>
          <w:p w:rsidR="00C4296D" w:rsidRPr="00E04766" w:rsidRDefault="00C4296D" w:rsidP="00E04766">
            <w:pPr>
              <w:spacing w:line="220" w:lineRule="exact"/>
              <w:jc w:val="both"/>
              <w:rPr>
                <w:rFonts w:ascii="Arial" w:hAnsi="Arial" w:cs="Arial"/>
                <w:sz w:val="12"/>
                <w:szCs w:val="12"/>
              </w:rPr>
            </w:pPr>
          </w:p>
        </w:tc>
        <w:tc>
          <w:tcPr>
            <w:tcW w:w="630" w:type="dxa"/>
          </w:tcPr>
          <w:p w:rsidR="00C4296D" w:rsidRPr="00E04766" w:rsidRDefault="00C4296D" w:rsidP="00E04766">
            <w:pPr>
              <w:spacing w:line="220" w:lineRule="exact"/>
              <w:jc w:val="both"/>
              <w:rPr>
                <w:rFonts w:ascii="Arial" w:hAnsi="Arial" w:cs="Arial"/>
                <w:sz w:val="12"/>
                <w:szCs w:val="12"/>
              </w:rPr>
            </w:pPr>
          </w:p>
        </w:tc>
        <w:tc>
          <w:tcPr>
            <w:tcW w:w="810" w:type="dxa"/>
          </w:tcPr>
          <w:p w:rsidR="00C4296D" w:rsidRPr="00E04766" w:rsidRDefault="00C4296D" w:rsidP="00E04766">
            <w:pPr>
              <w:spacing w:line="220" w:lineRule="exact"/>
              <w:ind w:right="-18"/>
              <w:jc w:val="both"/>
              <w:rPr>
                <w:rFonts w:ascii="Arial" w:hAnsi="Arial" w:cs="Arial"/>
                <w:sz w:val="12"/>
                <w:szCs w:val="12"/>
              </w:rPr>
            </w:pPr>
          </w:p>
        </w:tc>
        <w:tc>
          <w:tcPr>
            <w:tcW w:w="810" w:type="dxa"/>
            <w:gridSpan w:val="2"/>
          </w:tcPr>
          <w:p w:rsidR="00C4296D" w:rsidRPr="00E04766" w:rsidRDefault="00C4296D" w:rsidP="00E04766">
            <w:pPr>
              <w:spacing w:line="220" w:lineRule="exact"/>
              <w:ind w:right="-18"/>
              <w:jc w:val="both"/>
              <w:rPr>
                <w:rFonts w:ascii="Arial" w:hAnsi="Arial" w:cs="Arial"/>
                <w:sz w:val="12"/>
                <w:szCs w:val="12"/>
              </w:rPr>
            </w:pP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cs/>
                <w:lang w:val="en-GB"/>
              </w:rPr>
            </w:pPr>
            <w:r w:rsidRPr="00E04766">
              <w:rPr>
                <w:rFonts w:ascii="Arial" w:hAnsi="Arial" w:cs="Arial"/>
                <w:sz w:val="12"/>
                <w:szCs w:val="12"/>
              </w:rPr>
              <w:t>Cash and cash equivalents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86</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168</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254</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0.4 - 0.5</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Receivables from Clearing House</w:t>
            </w: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 xml:space="preserve">   and broker - dealers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150</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150</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Securities and derivatives</w:t>
            </w: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 xml:space="preserve">   business receivables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1,572</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1,561</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3,133</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4.00 - 6.62</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Derivatives assets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30</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30</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 xml:space="preserve">Investments </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322C24" w:rsidP="00E04766">
            <w:pPr>
              <w:spacing w:line="220" w:lineRule="exact"/>
              <w:jc w:val="right"/>
              <w:rPr>
                <w:rFonts w:ascii="Arial" w:hAnsi="Arial" w:cs="Arial"/>
                <w:sz w:val="12"/>
                <w:szCs w:val="12"/>
              </w:rPr>
            </w:pPr>
            <w:r>
              <w:rPr>
                <w:rFonts w:ascii="Arial" w:hAnsi="Arial" w:cs="Arial"/>
                <w:sz w:val="12"/>
                <w:szCs w:val="12"/>
              </w:rPr>
              <w:t>30</w:t>
            </w:r>
          </w:p>
        </w:tc>
        <w:tc>
          <w:tcPr>
            <w:tcW w:w="630" w:type="dxa"/>
            <w:vAlign w:val="bottom"/>
          </w:tcPr>
          <w:p w:rsidR="00E04766" w:rsidRPr="00E04766" w:rsidRDefault="00322C24" w:rsidP="00E04766">
            <w:pPr>
              <w:spacing w:line="220" w:lineRule="exact"/>
              <w:jc w:val="right"/>
              <w:rPr>
                <w:rFonts w:ascii="Arial" w:hAnsi="Arial" w:cs="Arial"/>
                <w:sz w:val="12"/>
                <w:szCs w:val="12"/>
              </w:rPr>
            </w:pPr>
            <w:r>
              <w:rPr>
                <w:rFonts w:ascii="Arial" w:hAnsi="Arial" w:cs="Arial"/>
                <w:sz w:val="12"/>
                <w:szCs w:val="12"/>
              </w:rPr>
              <w:t>306</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9</w:t>
            </w:r>
          </w:p>
        </w:tc>
        <w:tc>
          <w:tcPr>
            <w:tcW w:w="630" w:type="dxa"/>
          </w:tcPr>
          <w:p w:rsidR="00E04766" w:rsidRPr="00E04766" w:rsidRDefault="00322C24" w:rsidP="00E04766">
            <w:pPr>
              <w:spacing w:line="220" w:lineRule="exact"/>
              <w:jc w:val="right"/>
              <w:rPr>
                <w:rFonts w:ascii="Arial" w:hAnsi="Arial" w:cs="Arial"/>
                <w:sz w:val="12"/>
                <w:szCs w:val="12"/>
              </w:rPr>
            </w:pPr>
            <w:r>
              <w:rPr>
                <w:rFonts w:ascii="Arial" w:hAnsi="Arial" w:cs="Arial"/>
                <w:sz w:val="12"/>
                <w:szCs w:val="12"/>
              </w:rPr>
              <w:t>307</w:t>
            </w:r>
          </w:p>
        </w:tc>
        <w:tc>
          <w:tcPr>
            <w:tcW w:w="720" w:type="dxa"/>
            <w:vAlign w:val="bottom"/>
          </w:tcPr>
          <w:p w:rsidR="00E04766" w:rsidRPr="00E04766" w:rsidRDefault="00E04766" w:rsidP="00E04766">
            <w:pPr>
              <w:tabs>
                <w:tab w:val="decimal" w:pos="522"/>
              </w:tabs>
              <w:spacing w:line="220" w:lineRule="exact"/>
              <w:jc w:val="right"/>
              <w:rPr>
                <w:rFonts w:ascii="Arial" w:hAnsi="Arial" w:cs="Arial"/>
                <w:sz w:val="12"/>
                <w:szCs w:val="12"/>
              </w:rPr>
            </w:pPr>
            <w:r w:rsidRPr="00E04766">
              <w:rPr>
                <w:rFonts w:ascii="Arial" w:hAnsi="Arial" w:cs="Arial"/>
                <w:sz w:val="12"/>
                <w:szCs w:val="12"/>
              </w:rPr>
              <w:t>731</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1,383</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Loans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2,450</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2,450</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Note 33</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 xml:space="preserve">Fees and services income </w:t>
            </w:r>
          </w:p>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 xml:space="preserve">   receivables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27</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27</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Interest and dividend receivables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30</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30</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b/>
                <w:bCs/>
                <w:sz w:val="12"/>
                <w:szCs w:val="12"/>
                <w:u w:val="single"/>
              </w:rPr>
              <w:t>Financial instruments - liabilities</w:t>
            </w:r>
          </w:p>
        </w:tc>
        <w:tc>
          <w:tcPr>
            <w:tcW w:w="630" w:type="dxa"/>
            <w:vAlign w:val="bottom"/>
          </w:tcPr>
          <w:p w:rsidR="00E04766" w:rsidRPr="00E04766" w:rsidRDefault="00E04766" w:rsidP="00E04766">
            <w:pPr>
              <w:spacing w:line="220" w:lineRule="exact"/>
              <w:jc w:val="right"/>
              <w:rPr>
                <w:rFonts w:ascii="Arial" w:hAnsi="Arial" w:cs="Arial"/>
                <w:sz w:val="12"/>
                <w:szCs w:val="12"/>
                <w:cs/>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tabs>
                <w:tab w:val="decimal" w:pos="522"/>
              </w:tabs>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lang w:val="en-GB"/>
              </w:rPr>
            </w:pPr>
            <w:r w:rsidRPr="00E04766">
              <w:rPr>
                <w:rFonts w:ascii="Arial" w:hAnsi="Arial" w:cs="Arial"/>
                <w:sz w:val="12"/>
                <w:szCs w:val="12"/>
                <w:lang w:val="en-GB"/>
              </w:rPr>
              <w:t>Borrowings from financial institutions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760</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760</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Note 18</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lang w:val="en-GB"/>
              </w:rPr>
            </w:pPr>
            <w:r w:rsidRPr="00E04766">
              <w:rPr>
                <w:rFonts w:ascii="Arial" w:hAnsi="Arial" w:cs="Arial"/>
                <w:sz w:val="12"/>
                <w:szCs w:val="12"/>
                <w:lang w:val="en-GB"/>
              </w:rPr>
              <w:t>Payable to Clearing House</w:t>
            </w: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 xml:space="preserve">   and broker - dealers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808</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808</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lang w:val="en-GB"/>
              </w:rPr>
              <w:t>Securities and derivatives</w:t>
            </w: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jc w:val="right"/>
              <w:rPr>
                <w:rFonts w:ascii="Arial" w:hAnsi="Arial" w:cs="Arial"/>
                <w:sz w:val="12"/>
                <w:szCs w:val="12"/>
              </w:rPr>
            </w:pPr>
          </w:p>
        </w:tc>
        <w:tc>
          <w:tcPr>
            <w:tcW w:w="720" w:type="dxa"/>
            <w:vAlign w:val="bottom"/>
          </w:tcPr>
          <w:p w:rsidR="00E04766" w:rsidRPr="00E04766" w:rsidRDefault="00E04766" w:rsidP="00E04766">
            <w:pPr>
              <w:spacing w:line="220" w:lineRule="exact"/>
              <w:jc w:val="right"/>
              <w:rPr>
                <w:rFonts w:ascii="Arial" w:hAnsi="Arial" w:cs="Arial"/>
                <w:sz w:val="12"/>
                <w:szCs w:val="12"/>
              </w:rPr>
            </w:pPr>
          </w:p>
        </w:tc>
        <w:tc>
          <w:tcPr>
            <w:tcW w:w="630" w:type="dxa"/>
            <w:vAlign w:val="bottom"/>
          </w:tcPr>
          <w:p w:rsidR="00E04766" w:rsidRPr="00E04766" w:rsidRDefault="00E04766" w:rsidP="00E04766">
            <w:pPr>
              <w:spacing w:line="220" w:lineRule="exact"/>
              <w:rPr>
                <w:rFonts w:ascii="Arial" w:hAnsi="Arial" w:cs="Arial"/>
                <w:sz w:val="12"/>
                <w:szCs w:val="12"/>
              </w:rPr>
            </w:pP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 xml:space="preserve">   business payables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955</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955</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Derivatives liabilities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66</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66</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r w:rsidR="009560C2" w:rsidRPr="00E04766" w:rsidTr="00E04766">
        <w:tc>
          <w:tcPr>
            <w:tcW w:w="2232" w:type="dxa"/>
          </w:tcPr>
          <w:p w:rsidR="009560C2" w:rsidRPr="00E04766" w:rsidRDefault="009560C2" w:rsidP="00E04766">
            <w:pPr>
              <w:spacing w:line="220" w:lineRule="exact"/>
              <w:ind w:right="-108"/>
              <w:jc w:val="both"/>
              <w:rPr>
                <w:rFonts w:ascii="Arial" w:hAnsi="Arial" w:cs="Arial"/>
                <w:sz w:val="12"/>
                <w:szCs w:val="12"/>
              </w:rPr>
            </w:pPr>
            <w:r>
              <w:rPr>
                <w:rFonts w:ascii="Arial" w:hAnsi="Arial" w:cs="Arial"/>
                <w:sz w:val="12"/>
                <w:szCs w:val="12"/>
              </w:rPr>
              <w:t>Lease liabilities</w:t>
            </w:r>
          </w:p>
        </w:tc>
        <w:tc>
          <w:tcPr>
            <w:tcW w:w="63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55</w:t>
            </w:r>
          </w:p>
        </w:tc>
        <w:tc>
          <w:tcPr>
            <w:tcW w:w="63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149</w:t>
            </w:r>
          </w:p>
        </w:tc>
        <w:tc>
          <w:tcPr>
            <w:tcW w:w="63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rsidR="009560C2" w:rsidRPr="00E04766" w:rsidRDefault="009560C2" w:rsidP="00E04766">
            <w:pPr>
              <w:spacing w:line="220" w:lineRule="exact"/>
              <w:jc w:val="right"/>
              <w:rPr>
                <w:rFonts w:ascii="Arial" w:hAnsi="Arial" w:cs="Arial"/>
                <w:sz w:val="12"/>
                <w:szCs w:val="12"/>
              </w:rPr>
            </w:pPr>
            <w:r>
              <w:rPr>
                <w:rFonts w:ascii="Arial" w:hAnsi="Arial" w:cs="Arial"/>
                <w:sz w:val="12"/>
                <w:szCs w:val="12"/>
              </w:rPr>
              <w:t>204</w:t>
            </w:r>
          </w:p>
        </w:tc>
        <w:tc>
          <w:tcPr>
            <w:tcW w:w="810" w:type="dxa"/>
            <w:vAlign w:val="bottom"/>
          </w:tcPr>
          <w:p w:rsidR="009560C2" w:rsidRPr="00E04766" w:rsidRDefault="009560C2" w:rsidP="00E04766">
            <w:pPr>
              <w:spacing w:line="22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9560C2" w:rsidRPr="00E04766" w:rsidRDefault="009560C2" w:rsidP="00E04766">
            <w:pPr>
              <w:spacing w:line="220" w:lineRule="exact"/>
              <w:ind w:left="-108"/>
              <w:jc w:val="right"/>
              <w:rPr>
                <w:rFonts w:ascii="Arial" w:hAnsi="Arial" w:cs="Arial"/>
                <w:sz w:val="12"/>
                <w:szCs w:val="12"/>
              </w:rPr>
            </w:pPr>
            <w:r>
              <w:rPr>
                <w:rFonts w:ascii="Arial" w:hAnsi="Arial" w:cs="Arial"/>
                <w:sz w:val="12"/>
                <w:szCs w:val="12"/>
              </w:rPr>
              <w:t>2.68</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Debt issued and borrowings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322C24" w:rsidP="00E04766">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rsidR="00E04766" w:rsidRPr="00E04766" w:rsidRDefault="00322C24" w:rsidP="00E04766">
            <w:pPr>
              <w:spacing w:line="220" w:lineRule="exact"/>
              <w:jc w:val="right"/>
              <w:rPr>
                <w:rFonts w:ascii="Arial" w:hAnsi="Arial" w:cs="Arial"/>
                <w:sz w:val="12"/>
                <w:szCs w:val="12"/>
              </w:rPr>
            </w:pPr>
            <w:r>
              <w:rPr>
                <w:rFonts w:ascii="Arial" w:hAnsi="Arial" w:cs="Arial"/>
                <w:sz w:val="12"/>
                <w:szCs w:val="12"/>
              </w:rPr>
              <w:t>5</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5</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cs/>
              </w:rPr>
            </w:pPr>
            <w:r w:rsidRPr="00E04766">
              <w:rPr>
                <w:rFonts w:ascii="Arial" w:hAnsi="Arial" w:cs="Arial"/>
                <w:sz w:val="12"/>
                <w:szCs w:val="12"/>
              </w:rPr>
              <w:t>Note 18</w:t>
            </w:r>
          </w:p>
        </w:tc>
      </w:tr>
      <w:tr w:rsidR="00E04766" w:rsidRPr="00E04766" w:rsidTr="00E04766">
        <w:tc>
          <w:tcPr>
            <w:tcW w:w="2232" w:type="dxa"/>
          </w:tcPr>
          <w:p w:rsidR="00E04766" w:rsidRPr="00E04766" w:rsidRDefault="00E04766" w:rsidP="00E04766">
            <w:pPr>
              <w:spacing w:line="220" w:lineRule="exact"/>
              <w:ind w:right="-108"/>
              <w:jc w:val="both"/>
              <w:rPr>
                <w:rFonts w:ascii="Arial" w:hAnsi="Arial" w:cs="Arial"/>
                <w:sz w:val="12"/>
                <w:szCs w:val="12"/>
              </w:rPr>
            </w:pPr>
            <w:r w:rsidRPr="00E04766">
              <w:rPr>
                <w:rFonts w:ascii="Arial" w:hAnsi="Arial" w:cs="Arial"/>
                <w:sz w:val="12"/>
                <w:szCs w:val="12"/>
              </w:rPr>
              <w:t>Accrued expenses</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w:t>
            </w:r>
          </w:p>
        </w:tc>
        <w:tc>
          <w:tcPr>
            <w:tcW w:w="72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83</w:t>
            </w:r>
          </w:p>
        </w:tc>
        <w:tc>
          <w:tcPr>
            <w:tcW w:w="630" w:type="dxa"/>
            <w:vAlign w:val="bottom"/>
          </w:tcPr>
          <w:p w:rsidR="00E04766" w:rsidRPr="00E04766" w:rsidRDefault="00E04766" w:rsidP="00E04766">
            <w:pPr>
              <w:spacing w:line="220" w:lineRule="exact"/>
              <w:jc w:val="right"/>
              <w:rPr>
                <w:rFonts w:ascii="Arial" w:hAnsi="Arial" w:cs="Arial"/>
                <w:sz w:val="12"/>
                <w:szCs w:val="12"/>
              </w:rPr>
            </w:pPr>
            <w:r w:rsidRPr="00E04766">
              <w:rPr>
                <w:rFonts w:ascii="Arial" w:hAnsi="Arial" w:cs="Arial"/>
                <w:sz w:val="12"/>
                <w:szCs w:val="12"/>
              </w:rPr>
              <w:t>83</w:t>
            </w:r>
          </w:p>
        </w:tc>
        <w:tc>
          <w:tcPr>
            <w:tcW w:w="810" w:type="dxa"/>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c>
          <w:tcPr>
            <w:tcW w:w="810" w:type="dxa"/>
            <w:gridSpan w:val="2"/>
            <w:vAlign w:val="bottom"/>
          </w:tcPr>
          <w:p w:rsidR="00E04766" w:rsidRPr="00E04766" w:rsidRDefault="00E04766" w:rsidP="00E04766">
            <w:pPr>
              <w:spacing w:line="220" w:lineRule="exact"/>
              <w:ind w:left="-108"/>
              <w:jc w:val="right"/>
              <w:rPr>
                <w:rFonts w:ascii="Arial" w:hAnsi="Arial" w:cs="Arial"/>
                <w:sz w:val="12"/>
                <w:szCs w:val="12"/>
              </w:rPr>
            </w:pPr>
            <w:r w:rsidRPr="00E04766">
              <w:rPr>
                <w:rFonts w:ascii="Arial" w:hAnsi="Arial" w:cs="Arial"/>
                <w:sz w:val="12"/>
                <w:szCs w:val="12"/>
              </w:rPr>
              <w:t>-</w:t>
            </w:r>
          </w:p>
        </w:tc>
      </w:tr>
    </w:tbl>
    <w:p w:rsidR="00A6469F" w:rsidRDefault="00A6469F" w:rsidP="00222675">
      <w:pPr>
        <w:tabs>
          <w:tab w:val="left" w:pos="2880"/>
        </w:tabs>
        <w:spacing w:after="20" w:line="380" w:lineRule="exact"/>
        <w:ind w:right="-86"/>
        <w:jc w:val="right"/>
        <w:rPr>
          <w:rFonts w:ascii="Arial" w:hAnsi="Arial"/>
          <w:sz w:val="12"/>
          <w:szCs w:val="12"/>
        </w:rPr>
      </w:pPr>
    </w:p>
    <w:p w:rsidR="00A6469F" w:rsidRDefault="00A6469F">
      <w:pPr>
        <w:widowControl/>
        <w:overflowPunct/>
        <w:autoSpaceDE/>
        <w:autoSpaceDN/>
        <w:adjustRightInd/>
        <w:textAlignment w:val="auto"/>
        <w:rPr>
          <w:rFonts w:ascii="Arial" w:hAnsi="Arial"/>
          <w:sz w:val="12"/>
          <w:szCs w:val="12"/>
        </w:rPr>
      </w:pPr>
      <w:r>
        <w:rPr>
          <w:rFonts w:ascii="Arial" w:hAnsi="Arial"/>
          <w:sz w:val="12"/>
          <w:szCs w:val="12"/>
        </w:rPr>
        <w:br w:type="page"/>
      </w:r>
    </w:p>
    <w:p w:rsidR="00222675" w:rsidRPr="00E47E49" w:rsidRDefault="00222675" w:rsidP="00222675">
      <w:pPr>
        <w:tabs>
          <w:tab w:val="left" w:pos="2880"/>
        </w:tabs>
        <w:spacing w:after="20" w:line="380" w:lineRule="exact"/>
        <w:ind w:right="-86"/>
        <w:jc w:val="right"/>
        <w:rPr>
          <w:rFonts w:ascii="Arial" w:hAnsi="Arial"/>
          <w:sz w:val="12"/>
          <w:szCs w:val="12"/>
        </w:rPr>
      </w:pPr>
      <w:r w:rsidRPr="00E47E49">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222675" w:rsidRPr="00E47E49" w:rsidTr="00E04766">
        <w:trPr>
          <w:cantSplit/>
        </w:trPr>
        <w:tc>
          <w:tcPr>
            <w:tcW w:w="2232" w:type="dxa"/>
          </w:tcPr>
          <w:p w:rsidR="00222675" w:rsidRPr="00E47E49" w:rsidRDefault="00222675" w:rsidP="00E04766">
            <w:pPr>
              <w:spacing w:line="230" w:lineRule="exact"/>
              <w:ind w:right="-108"/>
              <w:jc w:val="center"/>
              <w:rPr>
                <w:rFonts w:ascii="Arial" w:hAnsi="Arial"/>
                <w:sz w:val="12"/>
                <w:szCs w:val="12"/>
              </w:rPr>
            </w:pPr>
          </w:p>
        </w:tc>
        <w:tc>
          <w:tcPr>
            <w:tcW w:w="6840" w:type="dxa"/>
            <w:gridSpan w:val="11"/>
          </w:tcPr>
          <w:p w:rsidR="00222675" w:rsidRPr="00E47E49" w:rsidRDefault="00222675" w:rsidP="00E04766">
            <w:pPr>
              <w:pBdr>
                <w:bottom w:val="single" w:sz="6" w:space="1" w:color="auto"/>
              </w:pBdr>
              <w:spacing w:line="230" w:lineRule="exact"/>
              <w:jc w:val="center"/>
              <w:rPr>
                <w:rFonts w:ascii="Arial" w:hAnsi="Arial"/>
                <w:sz w:val="12"/>
                <w:szCs w:val="12"/>
              </w:rPr>
            </w:pPr>
            <w:r w:rsidRPr="00E47E49">
              <w:rPr>
                <w:rFonts w:ascii="Arial" w:hAnsi="Arial"/>
                <w:sz w:val="12"/>
                <w:szCs w:val="12"/>
              </w:rPr>
              <w:t>As at 31 December 2019</w:t>
            </w:r>
          </w:p>
        </w:tc>
      </w:tr>
      <w:tr w:rsidR="00222675" w:rsidRPr="00E47E49" w:rsidTr="00E04766">
        <w:trPr>
          <w:gridAfter w:val="1"/>
          <w:wAfter w:w="630" w:type="dxa"/>
          <w:cantSplit/>
        </w:trPr>
        <w:tc>
          <w:tcPr>
            <w:tcW w:w="2232" w:type="dxa"/>
          </w:tcPr>
          <w:p w:rsidR="00222675" w:rsidRPr="00E47E49" w:rsidRDefault="00222675" w:rsidP="00E04766">
            <w:pPr>
              <w:spacing w:line="230" w:lineRule="exact"/>
              <w:ind w:right="-108"/>
              <w:jc w:val="center"/>
              <w:rPr>
                <w:rFonts w:ascii="Arial" w:hAnsi="Arial"/>
                <w:sz w:val="12"/>
                <w:szCs w:val="12"/>
              </w:rPr>
            </w:pPr>
          </w:p>
        </w:tc>
        <w:tc>
          <w:tcPr>
            <w:tcW w:w="5220" w:type="dxa"/>
            <w:gridSpan w:val="8"/>
          </w:tcPr>
          <w:p w:rsidR="00222675" w:rsidRPr="00E47E49" w:rsidRDefault="00222675" w:rsidP="00E04766">
            <w:pPr>
              <w:pBdr>
                <w:bottom w:val="single" w:sz="6" w:space="1" w:color="auto"/>
              </w:pBdr>
              <w:spacing w:line="230" w:lineRule="exact"/>
              <w:jc w:val="center"/>
              <w:rPr>
                <w:rFonts w:ascii="Arial" w:hAnsi="Arial"/>
                <w:sz w:val="12"/>
                <w:szCs w:val="12"/>
              </w:rPr>
            </w:pPr>
            <w:r w:rsidRPr="00E47E49">
              <w:rPr>
                <w:rFonts w:ascii="Arial" w:hAnsi="Arial"/>
                <w:sz w:val="12"/>
                <w:szCs w:val="12"/>
              </w:rPr>
              <w:t>Outstanding balances of financial instruments</w:t>
            </w:r>
          </w:p>
        </w:tc>
        <w:tc>
          <w:tcPr>
            <w:tcW w:w="990" w:type="dxa"/>
            <w:gridSpan w:val="2"/>
          </w:tcPr>
          <w:p w:rsidR="00222675" w:rsidRPr="00E47E49" w:rsidRDefault="00222675" w:rsidP="00E04766">
            <w:pPr>
              <w:spacing w:line="230" w:lineRule="exact"/>
              <w:ind w:left="-18" w:right="-30"/>
              <w:jc w:val="center"/>
              <w:rPr>
                <w:rFonts w:ascii="Arial" w:hAnsi="Arial"/>
                <w:sz w:val="12"/>
                <w:szCs w:val="12"/>
              </w:rPr>
            </w:pPr>
          </w:p>
        </w:tc>
      </w:tr>
      <w:tr w:rsidR="00222675" w:rsidRPr="00E47E49" w:rsidTr="00E04766">
        <w:trPr>
          <w:cantSplit/>
        </w:trPr>
        <w:tc>
          <w:tcPr>
            <w:tcW w:w="2232" w:type="dxa"/>
          </w:tcPr>
          <w:p w:rsidR="00222675" w:rsidRPr="00E47E49" w:rsidRDefault="00222675" w:rsidP="00E04766">
            <w:pPr>
              <w:spacing w:line="230" w:lineRule="exact"/>
              <w:ind w:right="-108"/>
              <w:jc w:val="center"/>
              <w:rPr>
                <w:rFonts w:ascii="Arial" w:hAnsi="Arial"/>
                <w:sz w:val="12"/>
                <w:szCs w:val="12"/>
              </w:rPr>
            </w:pPr>
          </w:p>
        </w:tc>
        <w:tc>
          <w:tcPr>
            <w:tcW w:w="630" w:type="dxa"/>
          </w:tcPr>
          <w:p w:rsidR="00222675" w:rsidRPr="00E47E49" w:rsidRDefault="00222675" w:rsidP="00E04766">
            <w:pPr>
              <w:spacing w:line="230" w:lineRule="exact"/>
              <w:ind w:left="-18" w:right="-30"/>
              <w:jc w:val="center"/>
              <w:rPr>
                <w:rFonts w:ascii="Arial" w:hAnsi="Arial"/>
                <w:sz w:val="12"/>
                <w:szCs w:val="12"/>
              </w:rPr>
            </w:pPr>
          </w:p>
        </w:tc>
        <w:tc>
          <w:tcPr>
            <w:tcW w:w="3240" w:type="dxa"/>
            <w:gridSpan w:val="5"/>
          </w:tcPr>
          <w:p w:rsidR="00222675" w:rsidRPr="00E47E49" w:rsidRDefault="00222675" w:rsidP="00E04766">
            <w:pPr>
              <w:pBdr>
                <w:bottom w:val="single" w:sz="6" w:space="1" w:color="auto"/>
              </w:pBdr>
              <w:spacing w:line="230" w:lineRule="exact"/>
              <w:jc w:val="center"/>
              <w:rPr>
                <w:rFonts w:ascii="Arial" w:hAnsi="Arial"/>
                <w:sz w:val="12"/>
                <w:szCs w:val="12"/>
              </w:rPr>
            </w:pPr>
            <w:r w:rsidRPr="00E47E49">
              <w:rPr>
                <w:rFonts w:ascii="Arial" w:hAnsi="Arial"/>
                <w:sz w:val="12"/>
                <w:szCs w:val="12"/>
              </w:rPr>
              <w:t>Fixed interest rate</w:t>
            </w:r>
          </w:p>
        </w:tc>
        <w:tc>
          <w:tcPr>
            <w:tcW w:w="1350" w:type="dxa"/>
            <w:gridSpan w:val="2"/>
          </w:tcPr>
          <w:p w:rsidR="00222675" w:rsidRPr="00E47E49" w:rsidRDefault="00222675" w:rsidP="00E04766">
            <w:pPr>
              <w:spacing w:line="230" w:lineRule="exact"/>
              <w:jc w:val="center"/>
              <w:rPr>
                <w:rFonts w:ascii="Arial" w:hAnsi="Arial"/>
                <w:sz w:val="12"/>
                <w:szCs w:val="12"/>
              </w:rPr>
            </w:pPr>
          </w:p>
        </w:tc>
        <w:tc>
          <w:tcPr>
            <w:tcW w:w="1620" w:type="dxa"/>
            <w:gridSpan w:val="3"/>
          </w:tcPr>
          <w:p w:rsidR="00222675" w:rsidRPr="00E47E49" w:rsidRDefault="00222675" w:rsidP="00E04766">
            <w:pPr>
              <w:spacing w:line="230" w:lineRule="exact"/>
              <w:ind w:left="-18" w:right="-30"/>
              <w:jc w:val="center"/>
              <w:rPr>
                <w:rFonts w:ascii="Arial" w:hAnsi="Arial"/>
                <w:sz w:val="12"/>
                <w:szCs w:val="12"/>
              </w:rPr>
            </w:pPr>
            <w:r w:rsidRPr="00E47E49">
              <w:rPr>
                <w:rFonts w:ascii="Arial" w:hAnsi="Arial"/>
                <w:sz w:val="12"/>
                <w:szCs w:val="12"/>
              </w:rPr>
              <w:t>Interest rate</w:t>
            </w:r>
          </w:p>
        </w:tc>
      </w:tr>
      <w:tr w:rsidR="00222675" w:rsidRPr="00E47E49" w:rsidTr="00E04766">
        <w:trPr>
          <w:cantSplit/>
        </w:trPr>
        <w:tc>
          <w:tcPr>
            <w:tcW w:w="2232" w:type="dxa"/>
          </w:tcPr>
          <w:p w:rsidR="00222675" w:rsidRPr="00E47E49" w:rsidRDefault="00222675" w:rsidP="00E04766">
            <w:pPr>
              <w:spacing w:line="230" w:lineRule="exact"/>
              <w:ind w:right="-108"/>
              <w:jc w:val="center"/>
              <w:rPr>
                <w:rFonts w:ascii="Arial" w:hAnsi="Arial"/>
                <w:sz w:val="12"/>
                <w:szCs w:val="12"/>
              </w:rPr>
            </w:pPr>
          </w:p>
        </w:tc>
        <w:tc>
          <w:tcPr>
            <w:tcW w:w="630" w:type="dxa"/>
          </w:tcPr>
          <w:p w:rsidR="00222675" w:rsidRPr="00E47E49" w:rsidRDefault="00222675" w:rsidP="00E04766">
            <w:pPr>
              <w:spacing w:line="230" w:lineRule="exact"/>
              <w:ind w:left="-18" w:right="-30"/>
              <w:jc w:val="center"/>
              <w:rPr>
                <w:rFonts w:ascii="Arial" w:hAnsi="Arial"/>
                <w:sz w:val="12"/>
                <w:szCs w:val="12"/>
              </w:rPr>
            </w:pPr>
          </w:p>
        </w:tc>
        <w:tc>
          <w:tcPr>
            <w:tcW w:w="3240" w:type="dxa"/>
            <w:gridSpan w:val="5"/>
          </w:tcPr>
          <w:p w:rsidR="00222675" w:rsidRPr="00E47E49" w:rsidRDefault="00222675" w:rsidP="00E04766">
            <w:pPr>
              <w:pBdr>
                <w:bottom w:val="single" w:sz="6" w:space="1" w:color="auto"/>
              </w:pBdr>
              <w:spacing w:line="230" w:lineRule="exact"/>
              <w:jc w:val="center"/>
              <w:rPr>
                <w:rFonts w:ascii="Arial" w:hAnsi="Arial"/>
                <w:sz w:val="12"/>
                <w:szCs w:val="12"/>
              </w:rPr>
            </w:pPr>
            <w:r w:rsidRPr="00E47E49">
              <w:rPr>
                <w:rFonts w:ascii="Arial" w:hAnsi="Arial"/>
                <w:sz w:val="12"/>
                <w:szCs w:val="12"/>
              </w:rPr>
              <w:t>Repricing or maturity dates</w:t>
            </w:r>
          </w:p>
        </w:tc>
        <w:tc>
          <w:tcPr>
            <w:tcW w:w="1350" w:type="dxa"/>
            <w:gridSpan w:val="2"/>
          </w:tcPr>
          <w:p w:rsidR="00222675" w:rsidRPr="00E47E49" w:rsidRDefault="00222675" w:rsidP="00E04766">
            <w:pPr>
              <w:spacing w:line="230" w:lineRule="exact"/>
              <w:jc w:val="center"/>
              <w:rPr>
                <w:rFonts w:ascii="Arial" w:hAnsi="Arial"/>
                <w:sz w:val="12"/>
                <w:szCs w:val="12"/>
              </w:rPr>
            </w:pPr>
          </w:p>
        </w:tc>
        <w:tc>
          <w:tcPr>
            <w:tcW w:w="1620" w:type="dxa"/>
            <w:gridSpan w:val="3"/>
          </w:tcPr>
          <w:p w:rsidR="00222675" w:rsidRPr="00E47E49" w:rsidRDefault="00222675" w:rsidP="00E04766">
            <w:pPr>
              <w:pBdr>
                <w:bottom w:val="single" w:sz="6" w:space="1" w:color="auto"/>
              </w:pBdr>
              <w:spacing w:line="230" w:lineRule="exact"/>
              <w:jc w:val="center"/>
              <w:rPr>
                <w:rFonts w:ascii="Arial" w:hAnsi="Arial"/>
                <w:sz w:val="12"/>
                <w:szCs w:val="12"/>
              </w:rPr>
            </w:pPr>
            <w:r w:rsidRPr="00E47E49">
              <w:rPr>
                <w:rFonts w:ascii="Arial" w:hAnsi="Arial"/>
                <w:sz w:val="12"/>
                <w:szCs w:val="12"/>
              </w:rPr>
              <w:t>(Percent per annum)</w:t>
            </w:r>
          </w:p>
        </w:tc>
      </w:tr>
      <w:tr w:rsidR="00222675" w:rsidRPr="00E47E49" w:rsidTr="00E04766">
        <w:tc>
          <w:tcPr>
            <w:tcW w:w="2232" w:type="dxa"/>
          </w:tcPr>
          <w:p w:rsidR="00222675" w:rsidRPr="00E47E49" w:rsidRDefault="00222675" w:rsidP="00E04766">
            <w:pPr>
              <w:spacing w:line="230" w:lineRule="exact"/>
              <w:ind w:right="-108"/>
              <w:jc w:val="center"/>
              <w:rPr>
                <w:rFonts w:ascii="Arial" w:hAnsi="Arial"/>
                <w:sz w:val="12"/>
                <w:szCs w:val="12"/>
              </w:rPr>
            </w:pPr>
          </w:p>
        </w:tc>
        <w:tc>
          <w:tcPr>
            <w:tcW w:w="630" w:type="dxa"/>
          </w:tcPr>
          <w:p w:rsidR="00222675" w:rsidRPr="00E47E49" w:rsidRDefault="00222675" w:rsidP="00E04766">
            <w:pPr>
              <w:spacing w:line="230" w:lineRule="exact"/>
              <w:ind w:left="-18" w:right="-30"/>
              <w:jc w:val="center"/>
              <w:rPr>
                <w:rFonts w:ascii="Arial" w:hAnsi="Arial"/>
                <w:sz w:val="12"/>
                <w:szCs w:val="12"/>
              </w:rPr>
            </w:pPr>
            <w:r w:rsidRPr="00E47E49">
              <w:rPr>
                <w:rFonts w:ascii="Arial" w:hAnsi="Arial"/>
                <w:sz w:val="12"/>
                <w:szCs w:val="12"/>
              </w:rPr>
              <w:t>Floating</w:t>
            </w:r>
          </w:p>
        </w:tc>
        <w:tc>
          <w:tcPr>
            <w:tcW w:w="630" w:type="dxa"/>
          </w:tcPr>
          <w:p w:rsidR="00222675" w:rsidRPr="00E47E49" w:rsidRDefault="00222675" w:rsidP="00E04766">
            <w:pPr>
              <w:spacing w:line="230" w:lineRule="exact"/>
              <w:jc w:val="center"/>
              <w:rPr>
                <w:rFonts w:ascii="Arial" w:hAnsi="Arial"/>
                <w:sz w:val="12"/>
                <w:szCs w:val="12"/>
              </w:rPr>
            </w:pPr>
          </w:p>
        </w:tc>
        <w:tc>
          <w:tcPr>
            <w:tcW w:w="720" w:type="dxa"/>
          </w:tcPr>
          <w:p w:rsidR="00222675" w:rsidRPr="00E47E49" w:rsidRDefault="00222675" w:rsidP="00E04766">
            <w:pPr>
              <w:spacing w:line="230" w:lineRule="exact"/>
              <w:jc w:val="center"/>
              <w:rPr>
                <w:rFonts w:ascii="Arial" w:hAnsi="Arial"/>
                <w:sz w:val="12"/>
                <w:szCs w:val="12"/>
              </w:rPr>
            </w:pPr>
          </w:p>
        </w:tc>
        <w:tc>
          <w:tcPr>
            <w:tcW w:w="630" w:type="dxa"/>
          </w:tcPr>
          <w:p w:rsidR="00222675" w:rsidRPr="00E47E49" w:rsidRDefault="00222675" w:rsidP="00E04766">
            <w:pPr>
              <w:spacing w:line="230" w:lineRule="exact"/>
              <w:jc w:val="center"/>
              <w:rPr>
                <w:rFonts w:ascii="Arial" w:hAnsi="Arial"/>
                <w:sz w:val="12"/>
                <w:szCs w:val="12"/>
              </w:rPr>
            </w:pPr>
          </w:p>
        </w:tc>
        <w:tc>
          <w:tcPr>
            <w:tcW w:w="630" w:type="dxa"/>
          </w:tcPr>
          <w:p w:rsidR="00222675" w:rsidRPr="00E47E49" w:rsidRDefault="00222675" w:rsidP="00E04766">
            <w:pPr>
              <w:spacing w:line="230" w:lineRule="exact"/>
              <w:jc w:val="center"/>
              <w:rPr>
                <w:rFonts w:ascii="Arial" w:hAnsi="Arial"/>
                <w:sz w:val="12"/>
                <w:szCs w:val="12"/>
              </w:rPr>
            </w:pPr>
          </w:p>
        </w:tc>
        <w:tc>
          <w:tcPr>
            <w:tcW w:w="630" w:type="dxa"/>
          </w:tcPr>
          <w:p w:rsidR="00222675" w:rsidRPr="00E47E49" w:rsidRDefault="00222675" w:rsidP="00E04766">
            <w:pPr>
              <w:spacing w:line="230" w:lineRule="exact"/>
              <w:jc w:val="center"/>
              <w:rPr>
                <w:rFonts w:ascii="Arial" w:hAnsi="Arial"/>
                <w:sz w:val="12"/>
                <w:szCs w:val="12"/>
              </w:rPr>
            </w:pPr>
          </w:p>
        </w:tc>
        <w:tc>
          <w:tcPr>
            <w:tcW w:w="720" w:type="dxa"/>
          </w:tcPr>
          <w:p w:rsidR="00222675" w:rsidRPr="00E47E49" w:rsidRDefault="00222675" w:rsidP="00E04766">
            <w:pPr>
              <w:spacing w:line="230" w:lineRule="exact"/>
              <w:jc w:val="center"/>
              <w:rPr>
                <w:rFonts w:ascii="Arial" w:hAnsi="Arial"/>
                <w:sz w:val="12"/>
                <w:szCs w:val="12"/>
              </w:rPr>
            </w:pPr>
          </w:p>
        </w:tc>
        <w:tc>
          <w:tcPr>
            <w:tcW w:w="630" w:type="dxa"/>
          </w:tcPr>
          <w:p w:rsidR="00222675" w:rsidRPr="00E47E49" w:rsidRDefault="00222675" w:rsidP="00E04766">
            <w:pPr>
              <w:spacing w:line="230" w:lineRule="exact"/>
              <w:jc w:val="center"/>
              <w:rPr>
                <w:rFonts w:ascii="Arial" w:hAnsi="Arial"/>
                <w:sz w:val="12"/>
                <w:szCs w:val="12"/>
              </w:rPr>
            </w:pPr>
          </w:p>
        </w:tc>
        <w:tc>
          <w:tcPr>
            <w:tcW w:w="810" w:type="dxa"/>
          </w:tcPr>
          <w:p w:rsidR="00222675" w:rsidRPr="00E47E49" w:rsidRDefault="00222675" w:rsidP="00E04766">
            <w:pPr>
              <w:spacing w:line="230" w:lineRule="exact"/>
              <w:jc w:val="center"/>
              <w:rPr>
                <w:rFonts w:ascii="Arial" w:hAnsi="Arial"/>
                <w:sz w:val="12"/>
                <w:szCs w:val="12"/>
              </w:rPr>
            </w:pPr>
          </w:p>
        </w:tc>
        <w:tc>
          <w:tcPr>
            <w:tcW w:w="810" w:type="dxa"/>
            <w:gridSpan w:val="2"/>
          </w:tcPr>
          <w:p w:rsidR="00222675" w:rsidRPr="00E47E49" w:rsidRDefault="00222675" w:rsidP="00E04766">
            <w:pPr>
              <w:spacing w:line="230" w:lineRule="exact"/>
              <w:jc w:val="center"/>
              <w:rPr>
                <w:rFonts w:ascii="Arial" w:hAnsi="Arial"/>
                <w:sz w:val="12"/>
                <w:szCs w:val="12"/>
              </w:rPr>
            </w:pPr>
          </w:p>
        </w:tc>
      </w:tr>
      <w:tr w:rsidR="00222675" w:rsidRPr="00E47E49" w:rsidTr="00E04766">
        <w:tc>
          <w:tcPr>
            <w:tcW w:w="2232" w:type="dxa"/>
          </w:tcPr>
          <w:p w:rsidR="00222675" w:rsidRPr="00E47E49" w:rsidRDefault="00222675" w:rsidP="00E04766">
            <w:pPr>
              <w:spacing w:line="230" w:lineRule="exact"/>
              <w:ind w:right="-108"/>
              <w:jc w:val="center"/>
              <w:rPr>
                <w:rFonts w:ascii="Arial" w:hAnsi="Arial"/>
                <w:sz w:val="12"/>
                <w:szCs w:val="12"/>
              </w:rPr>
            </w:pPr>
          </w:p>
        </w:tc>
        <w:tc>
          <w:tcPr>
            <w:tcW w:w="630" w:type="dxa"/>
          </w:tcPr>
          <w:p w:rsidR="00222675" w:rsidRPr="00E47E49" w:rsidRDefault="00222675" w:rsidP="00E04766">
            <w:pPr>
              <w:spacing w:line="230" w:lineRule="exact"/>
              <w:ind w:left="-18" w:right="-30"/>
              <w:jc w:val="center"/>
              <w:rPr>
                <w:rFonts w:ascii="Arial" w:hAnsi="Arial"/>
                <w:sz w:val="12"/>
                <w:szCs w:val="12"/>
              </w:rPr>
            </w:pPr>
            <w:r w:rsidRPr="00E47E49">
              <w:rPr>
                <w:rFonts w:ascii="Arial" w:hAnsi="Arial"/>
                <w:sz w:val="12"/>
                <w:szCs w:val="12"/>
              </w:rPr>
              <w:t>interest</w:t>
            </w:r>
          </w:p>
        </w:tc>
        <w:tc>
          <w:tcPr>
            <w:tcW w:w="630" w:type="dxa"/>
          </w:tcPr>
          <w:p w:rsidR="00222675" w:rsidRPr="00E47E49" w:rsidRDefault="00222675" w:rsidP="00E04766">
            <w:pPr>
              <w:spacing w:line="230" w:lineRule="exact"/>
              <w:jc w:val="center"/>
              <w:rPr>
                <w:rFonts w:ascii="Arial" w:hAnsi="Arial"/>
                <w:sz w:val="12"/>
                <w:szCs w:val="12"/>
              </w:rPr>
            </w:pPr>
          </w:p>
        </w:tc>
        <w:tc>
          <w:tcPr>
            <w:tcW w:w="720" w:type="dxa"/>
          </w:tcPr>
          <w:p w:rsidR="00222675" w:rsidRPr="00E47E49" w:rsidRDefault="00222675" w:rsidP="00E04766">
            <w:pPr>
              <w:spacing w:line="230" w:lineRule="exact"/>
              <w:jc w:val="center"/>
              <w:rPr>
                <w:rFonts w:ascii="Arial" w:hAnsi="Arial"/>
                <w:sz w:val="12"/>
                <w:szCs w:val="12"/>
              </w:rPr>
            </w:pPr>
            <w:r w:rsidRPr="00E47E49">
              <w:rPr>
                <w:rFonts w:ascii="Arial" w:hAnsi="Arial"/>
                <w:sz w:val="12"/>
                <w:szCs w:val="12"/>
              </w:rPr>
              <w:t>Within</w:t>
            </w:r>
          </w:p>
        </w:tc>
        <w:tc>
          <w:tcPr>
            <w:tcW w:w="630" w:type="dxa"/>
          </w:tcPr>
          <w:p w:rsidR="00222675" w:rsidRPr="00E47E49" w:rsidRDefault="00222675" w:rsidP="00E04766">
            <w:pPr>
              <w:spacing w:line="230" w:lineRule="exact"/>
              <w:jc w:val="center"/>
              <w:rPr>
                <w:rFonts w:ascii="Arial" w:hAnsi="Arial"/>
                <w:sz w:val="12"/>
                <w:szCs w:val="12"/>
              </w:rPr>
            </w:pPr>
            <w:r w:rsidRPr="00E47E49">
              <w:rPr>
                <w:rFonts w:ascii="Arial" w:hAnsi="Arial"/>
                <w:sz w:val="12"/>
                <w:szCs w:val="12"/>
              </w:rPr>
              <w:t>1 - 5</w:t>
            </w:r>
          </w:p>
        </w:tc>
        <w:tc>
          <w:tcPr>
            <w:tcW w:w="630" w:type="dxa"/>
          </w:tcPr>
          <w:p w:rsidR="00222675" w:rsidRPr="00E47E49" w:rsidRDefault="00222675" w:rsidP="00E04766">
            <w:pPr>
              <w:spacing w:line="230" w:lineRule="exact"/>
              <w:jc w:val="center"/>
              <w:rPr>
                <w:rFonts w:ascii="Arial" w:hAnsi="Arial"/>
                <w:sz w:val="12"/>
                <w:szCs w:val="12"/>
              </w:rPr>
            </w:pPr>
            <w:r w:rsidRPr="00E47E49">
              <w:rPr>
                <w:rFonts w:ascii="Arial" w:hAnsi="Arial"/>
                <w:sz w:val="12"/>
                <w:szCs w:val="12"/>
              </w:rPr>
              <w:t>Over</w:t>
            </w:r>
          </w:p>
        </w:tc>
        <w:tc>
          <w:tcPr>
            <w:tcW w:w="630" w:type="dxa"/>
          </w:tcPr>
          <w:p w:rsidR="00222675" w:rsidRPr="00E47E49" w:rsidRDefault="00222675" w:rsidP="00E04766">
            <w:pPr>
              <w:spacing w:line="230" w:lineRule="exact"/>
              <w:ind w:left="-108" w:right="-108"/>
              <w:jc w:val="center"/>
              <w:rPr>
                <w:rFonts w:ascii="Arial" w:hAnsi="Arial"/>
                <w:sz w:val="12"/>
                <w:szCs w:val="12"/>
              </w:rPr>
            </w:pPr>
            <w:r w:rsidRPr="00E47E49">
              <w:rPr>
                <w:rFonts w:ascii="Arial" w:hAnsi="Arial"/>
                <w:sz w:val="12"/>
                <w:szCs w:val="12"/>
              </w:rPr>
              <w:t>No</w:t>
            </w:r>
          </w:p>
        </w:tc>
        <w:tc>
          <w:tcPr>
            <w:tcW w:w="720" w:type="dxa"/>
          </w:tcPr>
          <w:p w:rsidR="00222675" w:rsidRPr="00E47E49" w:rsidRDefault="00222675" w:rsidP="00E04766">
            <w:pPr>
              <w:spacing w:line="230" w:lineRule="exact"/>
              <w:jc w:val="center"/>
              <w:rPr>
                <w:rFonts w:ascii="Arial" w:hAnsi="Arial"/>
                <w:sz w:val="12"/>
                <w:szCs w:val="12"/>
              </w:rPr>
            </w:pPr>
            <w:r w:rsidRPr="00E47E49">
              <w:rPr>
                <w:rFonts w:ascii="Arial" w:hAnsi="Arial"/>
                <w:sz w:val="12"/>
                <w:szCs w:val="12"/>
              </w:rPr>
              <w:t>No</w:t>
            </w:r>
          </w:p>
        </w:tc>
        <w:tc>
          <w:tcPr>
            <w:tcW w:w="630" w:type="dxa"/>
          </w:tcPr>
          <w:p w:rsidR="00222675" w:rsidRPr="00E47E49" w:rsidRDefault="00222675" w:rsidP="00E04766">
            <w:pPr>
              <w:spacing w:line="230" w:lineRule="exact"/>
              <w:jc w:val="center"/>
              <w:rPr>
                <w:rFonts w:ascii="Arial" w:hAnsi="Arial"/>
                <w:sz w:val="12"/>
                <w:szCs w:val="12"/>
              </w:rPr>
            </w:pPr>
          </w:p>
        </w:tc>
        <w:tc>
          <w:tcPr>
            <w:tcW w:w="810" w:type="dxa"/>
          </w:tcPr>
          <w:p w:rsidR="00222675" w:rsidRPr="00E47E49" w:rsidRDefault="00222675" w:rsidP="00E04766">
            <w:pPr>
              <w:spacing w:line="230" w:lineRule="exact"/>
              <w:jc w:val="center"/>
              <w:rPr>
                <w:rFonts w:ascii="Arial" w:hAnsi="Arial"/>
                <w:sz w:val="12"/>
                <w:szCs w:val="12"/>
              </w:rPr>
            </w:pPr>
            <w:r w:rsidRPr="00E47E49">
              <w:rPr>
                <w:rFonts w:ascii="Arial" w:hAnsi="Arial"/>
                <w:sz w:val="12"/>
                <w:szCs w:val="12"/>
              </w:rPr>
              <w:t>Floating</w:t>
            </w:r>
          </w:p>
        </w:tc>
        <w:tc>
          <w:tcPr>
            <w:tcW w:w="810" w:type="dxa"/>
            <w:gridSpan w:val="2"/>
          </w:tcPr>
          <w:p w:rsidR="00222675" w:rsidRPr="00E47E49" w:rsidRDefault="00222675" w:rsidP="00E04766">
            <w:pPr>
              <w:spacing w:line="230" w:lineRule="exact"/>
              <w:jc w:val="center"/>
              <w:rPr>
                <w:rFonts w:ascii="Arial" w:hAnsi="Arial"/>
                <w:sz w:val="12"/>
                <w:szCs w:val="12"/>
              </w:rPr>
            </w:pPr>
            <w:r w:rsidRPr="00E47E49">
              <w:rPr>
                <w:rFonts w:ascii="Arial" w:hAnsi="Arial"/>
                <w:sz w:val="12"/>
                <w:szCs w:val="12"/>
              </w:rPr>
              <w:t>Fixed</w:t>
            </w:r>
          </w:p>
        </w:tc>
      </w:tr>
      <w:tr w:rsidR="00222675" w:rsidRPr="00E47E49" w:rsidTr="00E04766">
        <w:tc>
          <w:tcPr>
            <w:tcW w:w="2232" w:type="dxa"/>
          </w:tcPr>
          <w:p w:rsidR="00222675" w:rsidRPr="00E47E49" w:rsidRDefault="00222675" w:rsidP="00E04766">
            <w:pPr>
              <w:spacing w:line="230" w:lineRule="exact"/>
              <w:ind w:right="-108"/>
              <w:jc w:val="center"/>
              <w:rPr>
                <w:rFonts w:ascii="Arial" w:hAnsi="Arial"/>
                <w:sz w:val="12"/>
                <w:szCs w:val="12"/>
              </w:rPr>
            </w:pPr>
          </w:p>
        </w:tc>
        <w:tc>
          <w:tcPr>
            <w:tcW w:w="63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rPr>
            </w:pPr>
            <w:r w:rsidRPr="00E47E49">
              <w:rPr>
                <w:rFonts w:ascii="Arial" w:hAnsi="Arial"/>
                <w:sz w:val="12"/>
                <w:szCs w:val="12"/>
              </w:rPr>
              <w:t>rate</w:t>
            </w:r>
          </w:p>
        </w:tc>
        <w:tc>
          <w:tcPr>
            <w:tcW w:w="63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cs/>
                <w:lang w:val="en-GB"/>
              </w:rPr>
            </w:pPr>
            <w:r w:rsidRPr="00E47E49">
              <w:rPr>
                <w:rFonts w:ascii="Arial" w:hAnsi="Arial"/>
                <w:sz w:val="12"/>
                <w:szCs w:val="12"/>
              </w:rPr>
              <w:t>At call</w:t>
            </w:r>
          </w:p>
        </w:tc>
        <w:tc>
          <w:tcPr>
            <w:tcW w:w="72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cs/>
                <w:lang w:val="en-GB"/>
              </w:rPr>
            </w:pPr>
            <w:r w:rsidRPr="00E47E49">
              <w:rPr>
                <w:rFonts w:ascii="Arial" w:hAnsi="Arial"/>
                <w:sz w:val="12"/>
                <w:szCs w:val="12"/>
              </w:rPr>
              <w:t>1 year</w:t>
            </w:r>
          </w:p>
        </w:tc>
        <w:tc>
          <w:tcPr>
            <w:tcW w:w="63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cs/>
                <w:lang w:val="en-GB"/>
              </w:rPr>
            </w:pPr>
            <w:r w:rsidRPr="00E47E49">
              <w:rPr>
                <w:rFonts w:ascii="Arial" w:hAnsi="Arial"/>
                <w:sz w:val="12"/>
                <w:szCs w:val="12"/>
              </w:rPr>
              <w:t>years</w:t>
            </w:r>
          </w:p>
        </w:tc>
        <w:tc>
          <w:tcPr>
            <w:tcW w:w="63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rPr>
            </w:pPr>
            <w:r w:rsidRPr="00E47E49">
              <w:rPr>
                <w:rFonts w:ascii="Arial" w:hAnsi="Arial"/>
                <w:sz w:val="12"/>
                <w:szCs w:val="12"/>
              </w:rPr>
              <w:t>5 years</w:t>
            </w:r>
          </w:p>
        </w:tc>
        <w:tc>
          <w:tcPr>
            <w:tcW w:w="63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rPr>
            </w:pPr>
            <w:r w:rsidRPr="00E47E49">
              <w:rPr>
                <w:rFonts w:ascii="Arial" w:hAnsi="Arial"/>
                <w:sz w:val="12"/>
                <w:szCs w:val="12"/>
              </w:rPr>
              <w:t>Maturity</w:t>
            </w:r>
          </w:p>
        </w:tc>
        <w:tc>
          <w:tcPr>
            <w:tcW w:w="72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rPr>
            </w:pPr>
            <w:r w:rsidRPr="00E47E49">
              <w:rPr>
                <w:rFonts w:ascii="Arial" w:hAnsi="Arial"/>
                <w:sz w:val="12"/>
                <w:szCs w:val="12"/>
              </w:rPr>
              <w:t>interest</w:t>
            </w:r>
          </w:p>
        </w:tc>
        <w:tc>
          <w:tcPr>
            <w:tcW w:w="63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cs/>
                <w:lang w:val="en-GB"/>
              </w:rPr>
            </w:pPr>
            <w:r w:rsidRPr="00E47E49">
              <w:rPr>
                <w:rFonts w:ascii="Arial" w:hAnsi="Arial"/>
                <w:sz w:val="12"/>
                <w:szCs w:val="12"/>
              </w:rPr>
              <w:t>Total</w:t>
            </w:r>
          </w:p>
        </w:tc>
        <w:tc>
          <w:tcPr>
            <w:tcW w:w="810" w:type="dxa"/>
          </w:tcPr>
          <w:p w:rsidR="00222675" w:rsidRPr="00E47E49" w:rsidRDefault="00222675" w:rsidP="00E04766">
            <w:pPr>
              <w:pBdr>
                <w:bottom w:val="single" w:sz="6" w:space="1" w:color="auto"/>
              </w:pBdr>
              <w:spacing w:line="230" w:lineRule="exact"/>
              <w:ind w:left="-18" w:right="-30"/>
              <w:jc w:val="center"/>
              <w:rPr>
                <w:rFonts w:ascii="Arial" w:hAnsi="Arial"/>
                <w:sz w:val="12"/>
                <w:szCs w:val="12"/>
                <w:cs/>
                <w:lang w:val="en-GB"/>
              </w:rPr>
            </w:pPr>
            <w:r w:rsidRPr="00E47E49">
              <w:rPr>
                <w:rFonts w:ascii="Arial" w:hAnsi="Arial"/>
                <w:sz w:val="12"/>
                <w:szCs w:val="12"/>
              </w:rPr>
              <w:t>rate</w:t>
            </w:r>
          </w:p>
        </w:tc>
        <w:tc>
          <w:tcPr>
            <w:tcW w:w="810" w:type="dxa"/>
            <w:gridSpan w:val="2"/>
          </w:tcPr>
          <w:p w:rsidR="00222675" w:rsidRPr="00E47E49" w:rsidRDefault="00222675" w:rsidP="00E04766">
            <w:pPr>
              <w:pBdr>
                <w:bottom w:val="single" w:sz="6" w:space="1" w:color="auto"/>
              </w:pBdr>
              <w:spacing w:line="230" w:lineRule="exact"/>
              <w:ind w:left="-18" w:right="-30"/>
              <w:jc w:val="center"/>
              <w:rPr>
                <w:rFonts w:ascii="Arial" w:hAnsi="Arial"/>
                <w:sz w:val="12"/>
                <w:szCs w:val="12"/>
                <w:cs/>
                <w:lang w:val="en-GB"/>
              </w:rPr>
            </w:pPr>
            <w:r w:rsidRPr="00E47E49">
              <w:rPr>
                <w:rFonts w:ascii="Arial" w:hAnsi="Arial"/>
                <w:sz w:val="12"/>
                <w:szCs w:val="12"/>
              </w:rPr>
              <w:t>rate</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sz w:val="12"/>
                <w:szCs w:val="12"/>
              </w:rPr>
            </w:pPr>
            <w:r w:rsidRPr="00E47E49">
              <w:rPr>
                <w:rFonts w:ascii="Arial" w:hAnsi="Arial"/>
                <w:b/>
                <w:bCs/>
                <w:sz w:val="12"/>
                <w:szCs w:val="12"/>
                <w:u w:val="single"/>
              </w:rPr>
              <w:t>Financial instruments - assets</w:t>
            </w:r>
          </w:p>
        </w:tc>
        <w:tc>
          <w:tcPr>
            <w:tcW w:w="630" w:type="dxa"/>
          </w:tcPr>
          <w:p w:rsidR="00222675" w:rsidRPr="00E47E49" w:rsidRDefault="00222675" w:rsidP="00E04766">
            <w:pPr>
              <w:spacing w:line="230" w:lineRule="exact"/>
              <w:jc w:val="both"/>
              <w:rPr>
                <w:rFonts w:ascii="Arial" w:hAnsi="Arial"/>
                <w:sz w:val="12"/>
                <w:szCs w:val="12"/>
              </w:rPr>
            </w:pPr>
          </w:p>
        </w:tc>
        <w:tc>
          <w:tcPr>
            <w:tcW w:w="630" w:type="dxa"/>
          </w:tcPr>
          <w:p w:rsidR="00222675" w:rsidRPr="00E47E49" w:rsidRDefault="00222675" w:rsidP="00E04766">
            <w:pPr>
              <w:spacing w:line="230" w:lineRule="exact"/>
              <w:jc w:val="both"/>
              <w:rPr>
                <w:rFonts w:ascii="Arial" w:hAnsi="Arial"/>
                <w:sz w:val="12"/>
                <w:szCs w:val="12"/>
              </w:rPr>
            </w:pPr>
          </w:p>
        </w:tc>
        <w:tc>
          <w:tcPr>
            <w:tcW w:w="720" w:type="dxa"/>
          </w:tcPr>
          <w:p w:rsidR="00222675" w:rsidRPr="00E47E49" w:rsidRDefault="00222675" w:rsidP="00E04766">
            <w:pPr>
              <w:spacing w:line="230" w:lineRule="exact"/>
              <w:jc w:val="both"/>
              <w:rPr>
                <w:rFonts w:ascii="Arial" w:hAnsi="Arial"/>
                <w:sz w:val="12"/>
                <w:szCs w:val="12"/>
              </w:rPr>
            </w:pPr>
          </w:p>
        </w:tc>
        <w:tc>
          <w:tcPr>
            <w:tcW w:w="630" w:type="dxa"/>
          </w:tcPr>
          <w:p w:rsidR="00222675" w:rsidRPr="00E47E49" w:rsidRDefault="00222675" w:rsidP="00E04766">
            <w:pPr>
              <w:spacing w:line="230" w:lineRule="exact"/>
              <w:jc w:val="both"/>
              <w:rPr>
                <w:rFonts w:ascii="Arial" w:hAnsi="Arial"/>
                <w:sz w:val="12"/>
                <w:szCs w:val="12"/>
              </w:rPr>
            </w:pPr>
          </w:p>
        </w:tc>
        <w:tc>
          <w:tcPr>
            <w:tcW w:w="630" w:type="dxa"/>
          </w:tcPr>
          <w:p w:rsidR="00222675" w:rsidRPr="00E47E49" w:rsidRDefault="00222675" w:rsidP="00E04766">
            <w:pPr>
              <w:spacing w:line="230" w:lineRule="exact"/>
              <w:jc w:val="both"/>
              <w:rPr>
                <w:rFonts w:ascii="Arial" w:hAnsi="Arial"/>
                <w:sz w:val="12"/>
                <w:szCs w:val="12"/>
              </w:rPr>
            </w:pPr>
          </w:p>
        </w:tc>
        <w:tc>
          <w:tcPr>
            <w:tcW w:w="630" w:type="dxa"/>
          </w:tcPr>
          <w:p w:rsidR="00222675" w:rsidRPr="00E47E49" w:rsidRDefault="00222675" w:rsidP="00E04766">
            <w:pPr>
              <w:spacing w:line="230" w:lineRule="exact"/>
              <w:jc w:val="both"/>
              <w:rPr>
                <w:rFonts w:ascii="Arial" w:hAnsi="Arial"/>
                <w:sz w:val="12"/>
                <w:szCs w:val="12"/>
              </w:rPr>
            </w:pPr>
          </w:p>
        </w:tc>
        <w:tc>
          <w:tcPr>
            <w:tcW w:w="720" w:type="dxa"/>
          </w:tcPr>
          <w:p w:rsidR="00222675" w:rsidRPr="00E47E49" w:rsidRDefault="00222675" w:rsidP="00E04766">
            <w:pPr>
              <w:spacing w:line="230" w:lineRule="exact"/>
              <w:jc w:val="both"/>
              <w:rPr>
                <w:rFonts w:ascii="Arial" w:hAnsi="Arial"/>
                <w:sz w:val="12"/>
                <w:szCs w:val="12"/>
              </w:rPr>
            </w:pPr>
          </w:p>
        </w:tc>
        <w:tc>
          <w:tcPr>
            <w:tcW w:w="630" w:type="dxa"/>
          </w:tcPr>
          <w:p w:rsidR="00222675" w:rsidRPr="00E47E49" w:rsidRDefault="00222675" w:rsidP="00E04766">
            <w:pPr>
              <w:spacing w:line="230" w:lineRule="exact"/>
              <w:jc w:val="both"/>
              <w:rPr>
                <w:rFonts w:ascii="Arial" w:hAnsi="Arial"/>
                <w:sz w:val="12"/>
                <w:szCs w:val="12"/>
              </w:rPr>
            </w:pPr>
          </w:p>
        </w:tc>
        <w:tc>
          <w:tcPr>
            <w:tcW w:w="810" w:type="dxa"/>
          </w:tcPr>
          <w:p w:rsidR="00222675" w:rsidRPr="00E47E49" w:rsidRDefault="00222675" w:rsidP="00E04766">
            <w:pPr>
              <w:spacing w:line="230" w:lineRule="exact"/>
              <w:ind w:right="-18"/>
              <w:jc w:val="both"/>
              <w:rPr>
                <w:rFonts w:ascii="Arial" w:hAnsi="Arial"/>
                <w:sz w:val="12"/>
                <w:szCs w:val="12"/>
              </w:rPr>
            </w:pPr>
          </w:p>
        </w:tc>
        <w:tc>
          <w:tcPr>
            <w:tcW w:w="810" w:type="dxa"/>
            <w:gridSpan w:val="2"/>
          </w:tcPr>
          <w:p w:rsidR="00222675" w:rsidRPr="00E47E49" w:rsidRDefault="00222675" w:rsidP="00E04766">
            <w:pPr>
              <w:spacing w:line="230" w:lineRule="exact"/>
              <w:ind w:right="-18"/>
              <w:jc w:val="both"/>
              <w:rPr>
                <w:rFonts w:ascii="Arial" w:hAnsi="Arial"/>
                <w:sz w:val="12"/>
                <w:szCs w:val="12"/>
              </w:rPr>
            </w:pP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cs/>
                <w:lang w:val="en-GB"/>
              </w:rPr>
            </w:pPr>
            <w:r w:rsidRPr="00E47E49">
              <w:rPr>
                <w:rFonts w:ascii="Arial" w:hAnsi="Arial" w:cs="Arial"/>
                <w:sz w:val="12"/>
                <w:szCs w:val="12"/>
              </w:rPr>
              <w:t>Cash and cash equivalents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73</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140</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213</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0.4 - 0.5</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Receivables from Clearing House</w:t>
            </w: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 xml:space="preserve">   and broker - dealers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228</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228</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Securities and derivatives</w:t>
            </w: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 xml:space="preserve">   business receivables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1,277</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537</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1,814</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4.9 - 12.0</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Derivatives assets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9</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9</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 xml:space="preserve">Investments </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600</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1</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tabs>
                <w:tab w:val="decimal" w:pos="522"/>
              </w:tabs>
              <w:spacing w:line="230" w:lineRule="exact"/>
              <w:jc w:val="right"/>
              <w:rPr>
                <w:rFonts w:ascii="Arial" w:hAnsi="Arial" w:cs="Arial"/>
                <w:sz w:val="12"/>
                <w:szCs w:val="12"/>
              </w:rPr>
            </w:pPr>
            <w:r w:rsidRPr="00E47E49">
              <w:rPr>
                <w:rFonts w:ascii="Arial" w:hAnsi="Arial" w:cs="Arial"/>
                <w:sz w:val="12"/>
                <w:szCs w:val="12"/>
              </w:rPr>
              <w:t>522</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1,123</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Loans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2,615</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2,615</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 xml:space="preserve">Note </w:t>
            </w:r>
            <w:r w:rsidR="00E04766">
              <w:rPr>
                <w:rFonts w:ascii="Arial" w:hAnsi="Arial" w:cs="Arial"/>
                <w:sz w:val="12"/>
                <w:szCs w:val="12"/>
              </w:rPr>
              <w:t>33</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 xml:space="preserve">Fees and services income </w:t>
            </w:r>
          </w:p>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 xml:space="preserve">   receivables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28</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28</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cs/>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Interest and dividend receivables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30</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30</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cs/>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b/>
                <w:bCs/>
                <w:sz w:val="12"/>
                <w:szCs w:val="12"/>
                <w:u w:val="single"/>
              </w:rPr>
              <w:t>Financial instruments - liabilities</w:t>
            </w: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tabs>
                <w:tab w:val="decimal" w:pos="402"/>
              </w:tabs>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tabs>
                <w:tab w:val="decimal" w:pos="522"/>
              </w:tabs>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lang w:val="en-GB"/>
              </w:rPr>
            </w:pPr>
            <w:r w:rsidRPr="00E47E49">
              <w:rPr>
                <w:rFonts w:ascii="Arial" w:hAnsi="Arial" w:cs="Arial"/>
                <w:sz w:val="12"/>
                <w:szCs w:val="12"/>
                <w:lang w:val="en-GB"/>
              </w:rPr>
              <w:t>Borrowings from financial institutions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415</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tabs>
                <w:tab w:val="decimal" w:pos="402"/>
              </w:tabs>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415</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 xml:space="preserve">Note </w:t>
            </w:r>
            <w:r w:rsidR="00E04766">
              <w:rPr>
                <w:rFonts w:ascii="Arial" w:hAnsi="Arial" w:cs="Arial"/>
                <w:sz w:val="12"/>
                <w:szCs w:val="12"/>
              </w:rPr>
              <w:t>18</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lang w:val="en-GB"/>
              </w:rPr>
            </w:pPr>
            <w:r w:rsidRPr="00E47E49">
              <w:rPr>
                <w:rFonts w:ascii="Arial" w:hAnsi="Arial" w:cs="Arial"/>
                <w:sz w:val="12"/>
                <w:szCs w:val="12"/>
                <w:lang w:val="en-GB"/>
              </w:rPr>
              <w:t>Payable to Clearing House</w:t>
            </w: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tabs>
                <w:tab w:val="decimal" w:pos="402"/>
              </w:tabs>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 xml:space="preserve">   and broker - dealers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211</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211</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lang w:val="en-GB"/>
              </w:rPr>
              <w:t>Securities and derivatives</w:t>
            </w: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tabs>
                <w:tab w:val="decimal" w:pos="402"/>
              </w:tabs>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630" w:type="dxa"/>
          </w:tcPr>
          <w:p w:rsidR="00222675" w:rsidRPr="00E47E49" w:rsidRDefault="00222675" w:rsidP="00E04766">
            <w:pPr>
              <w:spacing w:line="230" w:lineRule="exact"/>
              <w:jc w:val="right"/>
              <w:rPr>
                <w:rFonts w:ascii="Arial" w:hAnsi="Arial" w:cs="Arial"/>
                <w:sz w:val="12"/>
                <w:szCs w:val="12"/>
              </w:rPr>
            </w:pPr>
          </w:p>
        </w:tc>
        <w:tc>
          <w:tcPr>
            <w:tcW w:w="720" w:type="dxa"/>
            <w:vAlign w:val="bottom"/>
          </w:tcPr>
          <w:p w:rsidR="00222675" w:rsidRPr="00E47E49" w:rsidRDefault="00222675" w:rsidP="00E04766">
            <w:pPr>
              <w:spacing w:line="230" w:lineRule="exact"/>
              <w:jc w:val="right"/>
              <w:rPr>
                <w:rFonts w:ascii="Arial" w:hAnsi="Arial" w:cs="Arial"/>
                <w:sz w:val="12"/>
                <w:szCs w:val="12"/>
              </w:rPr>
            </w:pPr>
          </w:p>
        </w:tc>
        <w:tc>
          <w:tcPr>
            <w:tcW w:w="630" w:type="dxa"/>
            <w:vAlign w:val="bottom"/>
          </w:tcPr>
          <w:p w:rsidR="00222675" w:rsidRPr="00E47E49" w:rsidRDefault="00222675" w:rsidP="00E04766">
            <w:pPr>
              <w:spacing w:line="230" w:lineRule="exact"/>
              <w:jc w:val="right"/>
              <w:rPr>
                <w:rFonts w:ascii="Arial" w:hAnsi="Arial" w:cs="Arial"/>
                <w:sz w:val="12"/>
                <w:szCs w:val="12"/>
              </w:rPr>
            </w:pP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 xml:space="preserve">   business payables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tabs>
                <w:tab w:val="decimal" w:pos="402"/>
              </w:tabs>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452</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452</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Derivatives liabilities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tabs>
                <w:tab w:val="decimal" w:pos="402"/>
              </w:tabs>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26</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26</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r>
      <w:tr w:rsidR="00222675" w:rsidRPr="00E47E49" w:rsidTr="00E04766">
        <w:tc>
          <w:tcPr>
            <w:tcW w:w="2232" w:type="dxa"/>
          </w:tcPr>
          <w:p w:rsidR="00222675" w:rsidRPr="00E47E49" w:rsidRDefault="00222675" w:rsidP="00E04766">
            <w:pPr>
              <w:spacing w:line="230" w:lineRule="exact"/>
              <w:ind w:right="-108"/>
              <w:jc w:val="both"/>
              <w:rPr>
                <w:rFonts w:ascii="Arial" w:hAnsi="Arial" w:cs="Arial"/>
                <w:sz w:val="12"/>
                <w:szCs w:val="12"/>
              </w:rPr>
            </w:pPr>
            <w:r w:rsidRPr="00E47E49">
              <w:rPr>
                <w:rFonts w:ascii="Arial" w:hAnsi="Arial" w:cs="Arial"/>
                <w:sz w:val="12"/>
                <w:szCs w:val="12"/>
              </w:rPr>
              <w:t>Debt issued and borrowings</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152</w:t>
            </w:r>
          </w:p>
        </w:tc>
        <w:tc>
          <w:tcPr>
            <w:tcW w:w="630" w:type="dxa"/>
            <w:vAlign w:val="bottom"/>
          </w:tcPr>
          <w:p w:rsidR="00222675" w:rsidRPr="00E47E49" w:rsidRDefault="00222675" w:rsidP="00E04766">
            <w:pPr>
              <w:tabs>
                <w:tab w:val="decimal" w:pos="402"/>
              </w:tabs>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72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w:t>
            </w:r>
          </w:p>
        </w:tc>
        <w:tc>
          <w:tcPr>
            <w:tcW w:w="630" w:type="dxa"/>
            <w:vAlign w:val="bottom"/>
          </w:tcPr>
          <w:p w:rsidR="00222675" w:rsidRPr="00E47E49" w:rsidRDefault="00222675" w:rsidP="00E04766">
            <w:pPr>
              <w:spacing w:line="230" w:lineRule="exact"/>
              <w:jc w:val="right"/>
              <w:rPr>
                <w:rFonts w:ascii="Arial" w:hAnsi="Arial" w:cs="Arial"/>
                <w:sz w:val="12"/>
                <w:szCs w:val="12"/>
              </w:rPr>
            </w:pPr>
            <w:r w:rsidRPr="00E47E49">
              <w:rPr>
                <w:rFonts w:ascii="Arial" w:hAnsi="Arial" w:cs="Arial"/>
                <w:sz w:val="12"/>
                <w:szCs w:val="12"/>
              </w:rPr>
              <w:t>152</w:t>
            </w:r>
          </w:p>
        </w:tc>
        <w:tc>
          <w:tcPr>
            <w:tcW w:w="810" w:type="dxa"/>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w:t>
            </w:r>
          </w:p>
        </w:tc>
        <w:tc>
          <w:tcPr>
            <w:tcW w:w="810" w:type="dxa"/>
            <w:gridSpan w:val="2"/>
            <w:vAlign w:val="bottom"/>
          </w:tcPr>
          <w:p w:rsidR="00222675" w:rsidRPr="00E47E49" w:rsidRDefault="00222675" w:rsidP="00E04766">
            <w:pPr>
              <w:spacing w:line="230" w:lineRule="exact"/>
              <w:ind w:left="-108"/>
              <w:jc w:val="right"/>
              <w:rPr>
                <w:rFonts w:ascii="Arial" w:hAnsi="Arial" w:cs="Arial"/>
                <w:sz w:val="12"/>
                <w:szCs w:val="12"/>
              </w:rPr>
            </w:pPr>
            <w:r w:rsidRPr="00E47E49">
              <w:rPr>
                <w:rFonts w:ascii="Arial" w:hAnsi="Arial" w:cs="Arial"/>
                <w:sz w:val="12"/>
                <w:szCs w:val="12"/>
              </w:rPr>
              <w:t xml:space="preserve">Note </w:t>
            </w:r>
            <w:r w:rsidR="00A6469F">
              <w:rPr>
                <w:rFonts w:ascii="Arial" w:hAnsi="Arial" w:cs="Arial"/>
                <w:sz w:val="12"/>
                <w:szCs w:val="12"/>
              </w:rPr>
              <w:t>1</w:t>
            </w:r>
            <w:r w:rsidR="00E04766">
              <w:rPr>
                <w:rFonts w:ascii="Arial" w:hAnsi="Arial" w:cs="Arial"/>
                <w:sz w:val="12"/>
                <w:szCs w:val="12"/>
              </w:rPr>
              <w:t>8</w:t>
            </w:r>
          </w:p>
        </w:tc>
      </w:tr>
      <w:tr w:rsidR="00E04766" w:rsidRPr="00E47E49" w:rsidTr="00E04766">
        <w:tc>
          <w:tcPr>
            <w:tcW w:w="2232" w:type="dxa"/>
          </w:tcPr>
          <w:p w:rsidR="00E04766" w:rsidRPr="00E47E49" w:rsidRDefault="00E04766" w:rsidP="00E04766">
            <w:pPr>
              <w:spacing w:line="230" w:lineRule="exact"/>
              <w:ind w:right="-108"/>
              <w:jc w:val="both"/>
              <w:rPr>
                <w:rFonts w:ascii="Arial" w:hAnsi="Arial" w:cs="Arial"/>
                <w:sz w:val="12"/>
                <w:szCs w:val="12"/>
              </w:rPr>
            </w:pPr>
            <w:r>
              <w:rPr>
                <w:rFonts w:ascii="Arial" w:hAnsi="Arial" w:cs="Arial"/>
                <w:sz w:val="12"/>
                <w:szCs w:val="12"/>
              </w:rPr>
              <w:t>Accrued expenses</w:t>
            </w:r>
          </w:p>
        </w:tc>
        <w:tc>
          <w:tcPr>
            <w:tcW w:w="630" w:type="dxa"/>
            <w:vAlign w:val="bottom"/>
          </w:tcPr>
          <w:p w:rsidR="00E04766" w:rsidRPr="00E47E49" w:rsidRDefault="00E04766" w:rsidP="00E04766">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rsidR="00E04766" w:rsidRPr="00E47E49" w:rsidRDefault="00E04766" w:rsidP="00E04766">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rsidR="00E04766" w:rsidRPr="00E47E49" w:rsidRDefault="00E04766" w:rsidP="00E04766">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rsidR="00E04766" w:rsidRPr="00E47E49" w:rsidRDefault="00E04766" w:rsidP="00E04766">
            <w:pPr>
              <w:tabs>
                <w:tab w:val="decimal" w:pos="402"/>
              </w:tabs>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rsidR="00E04766" w:rsidRPr="00E47E49" w:rsidRDefault="00E04766" w:rsidP="00E04766">
            <w:pPr>
              <w:spacing w:line="230" w:lineRule="exact"/>
              <w:jc w:val="right"/>
              <w:rPr>
                <w:rFonts w:ascii="Arial" w:hAnsi="Arial" w:cs="Arial"/>
                <w:sz w:val="12"/>
                <w:szCs w:val="12"/>
              </w:rPr>
            </w:pPr>
            <w:r>
              <w:rPr>
                <w:rFonts w:ascii="Arial" w:hAnsi="Arial" w:cs="Arial"/>
                <w:sz w:val="12"/>
                <w:szCs w:val="12"/>
              </w:rPr>
              <w:t>-</w:t>
            </w:r>
          </w:p>
        </w:tc>
        <w:tc>
          <w:tcPr>
            <w:tcW w:w="630" w:type="dxa"/>
          </w:tcPr>
          <w:p w:rsidR="00E04766" w:rsidRPr="00E47E49" w:rsidRDefault="00E04766" w:rsidP="00E04766">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rsidR="00E04766" w:rsidRPr="00E47E49" w:rsidRDefault="00E04766" w:rsidP="00E04766">
            <w:pPr>
              <w:spacing w:line="230" w:lineRule="exact"/>
              <w:jc w:val="right"/>
              <w:rPr>
                <w:rFonts w:ascii="Arial" w:hAnsi="Arial" w:cs="Arial"/>
                <w:sz w:val="12"/>
                <w:szCs w:val="12"/>
              </w:rPr>
            </w:pPr>
            <w:r>
              <w:rPr>
                <w:rFonts w:ascii="Arial" w:hAnsi="Arial" w:cs="Arial"/>
                <w:sz w:val="12"/>
                <w:szCs w:val="12"/>
              </w:rPr>
              <w:t>93</w:t>
            </w:r>
          </w:p>
        </w:tc>
        <w:tc>
          <w:tcPr>
            <w:tcW w:w="630" w:type="dxa"/>
            <w:vAlign w:val="bottom"/>
          </w:tcPr>
          <w:p w:rsidR="00E04766" w:rsidRPr="00E47E49" w:rsidRDefault="00E04766" w:rsidP="00E04766">
            <w:pPr>
              <w:spacing w:line="230" w:lineRule="exact"/>
              <w:jc w:val="right"/>
              <w:rPr>
                <w:rFonts w:ascii="Arial" w:hAnsi="Arial" w:cs="Arial"/>
                <w:sz w:val="12"/>
                <w:szCs w:val="12"/>
              </w:rPr>
            </w:pPr>
            <w:r>
              <w:rPr>
                <w:rFonts w:ascii="Arial" w:hAnsi="Arial" w:cs="Arial"/>
                <w:sz w:val="12"/>
                <w:szCs w:val="12"/>
              </w:rPr>
              <w:t>93</w:t>
            </w:r>
          </w:p>
        </w:tc>
        <w:tc>
          <w:tcPr>
            <w:tcW w:w="810" w:type="dxa"/>
            <w:vAlign w:val="bottom"/>
          </w:tcPr>
          <w:p w:rsidR="00E04766" w:rsidRPr="00E47E49" w:rsidRDefault="00E04766" w:rsidP="00E04766">
            <w:pPr>
              <w:spacing w:line="23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4766" w:rsidRPr="00E47E49" w:rsidRDefault="00E04766" w:rsidP="00E04766">
            <w:pPr>
              <w:spacing w:line="230" w:lineRule="exact"/>
              <w:ind w:left="-108"/>
              <w:jc w:val="right"/>
              <w:rPr>
                <w:rFonts w:ascii="Arial" w:hAnsi="Arial" w:cs="Arial"/>
                <w:sz w:val="12"/>
                <w:szCs w:val="12"/>
              </w:rPr>
            </w:pPr>
            <w:r>
              <w:rPr>
                <w:rFonts w:ascii="Arial" w:hAnsi="Arial" w:cs="Arial"/>
                <w:sz w:val="12"/>
                <w:szCs w:val="12"/>
              </w:rPr>
              <w:t>-</w:t>
            </w:r>
          </w:p>
        </w:tc>
      </w:tr>
    </w:tbl>
    <w:p w:rsidR="000508CA" w:rsidRPr="00E47E49" w:rsidRDefault="000508CA" w:rsidP="00497AB5">
      <w:pPr>
        <w:tabs>
          <w:tab w:val="left" w:pos="540"/>
        </w:tabs>
        <w:spacing w:before="240" w:after="120" w:line="380" w:lineRule="exact"/>
        <w:ind w:firstLine="547"/>
        <w:rPr>
          <w:rFonts w:ascii="Arial" w:hAnsi="Arial"/>
          <w:b/>
          <w:bCs/>
          <w:i/>
          <w:iCs/>
          <w:sz w:val="22"/>
          <w:szCs w:val="22"/>
        </w:rPr>
      </w:pPr>
      <w:r w:rsidRPr="00E47E49">
        <w:rPr>
          <w:rFonts w:ascii="Arial" w:hAnsi="Arial"/>
          <w:b/>
          <w:bCs/>
          <w:i/>
          <w:iCs/>
          <w:sz w:val="22"/>
          <w:szCs w:val="22"/>
        </w:rPr>
        <w:t>Liquidity Risk</w:t>
      </w:r>
    </w:p>
    <w:p w:rsidR="00754692" w:rsidRPr="00E47E49" w:rsidRDefault="00754692" w:rsidP="0096647B">
      <w:pPr>
        <w:tabs>
          <w:tab w:val="left" w:pos="720"/>
        </w:tabs>
        <w:spacing w:before="120" w:after="120" w:line="380" w:lineRule="exact"/>
        <w:ind w:left="547"/>
        <w:jc w:val="both"/>
        <w:rPr>
          <w:rFonts w:ascii="Arial" w:hAnsi="Arial"/>
          <w:sz w:val="22"/>
          <w:szCs w:val="22"/>
        </w:rPr>
      </w:pPr>
      <w:r w:rsidRPr="00E47E49">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E47E49">
        <w:rPr>
          <w:rFonts w:ascii="Arial" w:hAnsi="Arial"/>
          <w:sz w:val="22"/>
          <w:szCs w:val="22"/>
        </w:rPr>
        <w:t xml:space="preserve"> percent</w:t>
      </w:r>
      <w:r w:rsidR="0096271F" w:rsidRPr="00E47E49">
        <w:rPr>
          <w:rFonts w:ascii="Arial" w:hAnsi="Arial"/>
          <w:sz w:val="22"/>
          <w:szCs w:val="22"/>
        </w:rPr>
        <w:t xml:space="preserve">. </w:t>
      </w:r>
      <w:r w:rsidRPr="00E47E49">
        <w:rPr>
          <w:rFonts w:ascii="Arial" w:hAnsi="Arial"/>
          <w:sz w:val="22"/>
          <w:szCs w:val="22"/>
        </w:rPr>
        <w:t xml:space="preserve">The Company also has </w:t>
      </w:r>
      <w:proofErr w:type="gramStart"/>
      <w:r w:rsidRPr="00E47E49">
        <w:rPr>
          <w:rFonts w:ascii="Arial" w:hAnsi="Arial"/>
          <w:sz w:val="22"/>
          <w:szCs w:val="22"/>
        </w:rPr>
        <w:t>sufficient</w:t>
      </w:r>
      <w:proofErr w:type="gramEnd"/>
      <w:r w:rsidRPr="00E47E49">
        <w:rPr>
          <w:rFonts w:ascii="Arial" w:hAnsi="Arial"/>
          <w:sz w:val="22"/>
          <w:szCs w:val="22"/>
        </w:rPr>
        <w:t xml:space="preserve"> credit lines from various financial institutions to finance its operations.</w:t>
      </w:r>
    </w:p>
    <w:p w:rsidR="00A6469F" w:rsidRDefault="00A6469F">
      <w:pPr>
        <w:widowControl/>
        <w:overflowPunct/>
        <w:autoSpaceDE/>
        <w:autoSpaceDN/>
        <w:adjustRightInd/>
        <w:textAlignment w:val="auto"/>
        <w:rPr>
          <w:rFonts w:ascii="Arial" w:hAnsi="Arial"/>
          <w:sz w:val="22"/>
          <w:szCs w:val="22"/>
        </w:rPr>
      </w:pPr>
      <w:r>
        <w:rPr>
          <w:rFonts w:ascii="Arial" w:hAnsi="Arial"/>
          <w:sz w:val="22"/>
          <w:szCs w:val="22"/>
        </w:rPr>
        <w:br w:type="page"/>
      </w:r>
    </w:p>
    <w:p w:rsidR="000508CA" w:rsidRPr="00E47E49" w:rsidRDefault="000508CA" w:rsidP="00C13219">
      <w:pPr>
        <w:tabs>
          <w:tab w:val="left" w:pos="720"/>
        </w:tabs>
        <w:spacing w:before="120" w:line="380" w:lineRule="exact"/>
        <w:ind w:left="547"/>
        <w:jc w:val="both"/>
        <w:rPr>
          <w:rFonts w:ascii="Arial" w:hAnsi="Arial"/>
          <w:sz w:val="22"/>
          <w:szCs w:val="22"/>
        </w:rPr>
      </w:pPr>
      <w:r w:rsidRPr="00E47E49">
        <w:rPr>
          <w:rFonts w:ascii="Arial" w:hAnsi="Arial"/>
          <w:sz w:val="22"/>
          <w:szCs w:val="22"/>
        </w:rPr>
        <w:lastRenderedPageBreak/>
        <w:t xml:space="preserve">The </w:t>
      </w:r>
      <w:r w:rsidR="002F7EEF" w:rsidRPr="00E47E49">
        <w:rPr>
          <w:rFonts w:ascii="Arial" w:hAnsi="Arial"/>
          <w:sz w:val="22"/>
          <w:szCs w:val="22"/>
        </w:rPr>
        <w:t>periods</w:t>
      </w:r>
      <w:r w:rsidRPr="00E47E49">
        <w:rPr>
          <w:rFonts w:ascii="Arial" w:hAnsi="Arial"/>
          <w:sz w:val="22"/>
          <w:szCs w:val="22"/>
        </w:rPr>
        <w:t xml:space="preserve"> of time from the end of the reporting </w:t>
      </w:r>
      <w:r w:rsidR="002F7EEF" w:rsidRPr="00E47E49">
        <w:rPr>
          <w:rFonts w:ascii="Arial" w:hAnsi="Arial"/>
          <w:sz w:val="22"/>
          <w:szCs w:val="22"/>
        </w:rPr>
        <w:t>period</w:t>
      </w:r>
      <w:r w:rsidRPr="00E47E49">
        <w:rPr>
          <w:rFonts w:ascii="Arial" w:hAnsi="Arial"/>
          <w:sz w:val="22"/>
          <w:szCs w:val="22"/>
        </w:rPr>
        <w:t xml:space="preserve"> to the maturity dates of financial instruments as </w:t>
      </w:r>
      <w:r w:rsidR="003D1F73" w:rsidRPr="00E47E49">
        <w:rPr>
          <w:rFonts w:ascii="Arial" w:hAnsi="Arial"/>
          <w:sz w:val="22"/>
          <w:szCs w:val="22"/>
        </w:rPr>
        <w:t>at</w:t>
      </w:r>
      <w:r w:rsidRPr="00E47E49">
        <w:rPr>
          <w:rFonts w:ascii="Arial" w:hAnsi="Arial"/>
          <w:sz w:val="22"/>
          <w:szCs w:val="22"/>
        </w:rPr>
        <w:t xml:space="preserve"> </w:t>
      </w:r>
      <w:r w:rsidR="00E04766">
        <w:rPr>
          <w:rFonts w:ascii="Arial" w:hAnsi="Arial"/>
          <w:sz w:val="22"/>
          <w:szCs w:val="22"/>
        </w:rPr>
        <w:t>30 June 2020 and 31 December 2019</w:t>
      </w:r>
      <w:r w:rsidR="00FB5C6B" w:rsidRPr="00E47E49">
        <w:rPr>
          <w:rFonts w:ascii="Arial" w:hAnsi="Arial"/>
          <w:sz w:val="22"/>
          <w:szCs w:val="22"/>
        </w:rPr>
        <w:t xml:space="preserve"> </w:t>
      </w:r>
      <w:r w:rsidRPr="00E47E49">
        <w:rPr>
          <w:rFonts w:ascii="Arial" w:hAnsi="Arial"/>
          <w:sz w:val="22"/>
          <w:szCs w:val="22"/>
        </w:rPr>
        <w:t>are as follows:</w:t>
      </w:r>
    </w:p>
    <w:p w:rsidR="000508CA" w:rsidRPr="00E47E49" w:rsidRDefault="000508CA" w:rsidP="00C13219">
      <w:pPr>
        <w:tabs>
          <w:tab w:val="left" w:pos="720"/>
        </w:tabs>
        <w:spacing w:line="380" w:lineRule="exact"/>
        <w:ind w:left="907"/>
        <w:jc w:val="right"/>
        <w:rPr>
          <w:rFonts w:ascii="Arial" w:hAnsi="Arial"/>
          <w:sz w:val="14"/>
          <w:szCs w:val="14"/>
        </w:rPr>
      </w:pPr>
      <w:r w:rsidRPr="00E47E49">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0508CA" w:rsidRPr="00E47E49" w:rsidTr="00CA0832">
        <w:tc>
          <w:tcPr>
            <w:tcW w:w="3870" w:type="dxa"/>
          </w:tcPr>
          <w:p w:rsidR="000508CA" w:rsidRPr="00E47E49" w:rsidRDefault="000508CA" w:rsidP="002D3B6C">
            <w:pPr>
              <w:spacing w:line="300" w:lineRule="exact"/>
              <w:jc w:val="center"/>
              <w:rPr>
                <w:rFonts w:ascii="Arial" w:hAnsi="Arial"/>
                <w:b/>
                <w:bCs/>
                <w:sz w:val="14"/>
                <w:szCs w:val="14"/>
                <w:u w:val="single"/>
              </w:rPr>
            </w:pPr>
          </w:p>
        </w:tc>
        <w:tc>
          <w:tcPr>
            <w:tcW w:w="5184" w:type="dxa"/>
            <w:gridSpan w:val="6"/>
          </w:tcPr>
          <w:p w:rsidR="000508CA" w:rsidRPr="00E47E49" w:rsidRDefault="004870F9" w:rsidP="002D3B6C">
            <w:pPr>
              <w:pBdr>
                <w:bottom w:val="single" w:sz="6" w:space="1" w:color="auto"/>
              </w:pBdr>
              <w:spacing w:line="300" w:lineRule="exact"/>
              <w:jc w:val="center"/>
              <w:rPr>
                <w:rFonts w:ascii="Arial" w:hAnsi="Arial"/>
                <w:sz w:val="14"/>
                <w:szCs w:val="14"/>
              </w:rPr>
            </w:pPr>
            <w:r w:rsidRPr="00E47E49">
              <w:rPr>
                <w:rFonts w:ascii="Arial" w:hAnsi="Arial"/>
                <w:sz w:val="14"/>
                <w:szCs w:val="14"/>
              </w:rPr>
              <w:t xml:space="preserve">As </w:t>
            </w:r>
            <w:r w:rsidR="00A6469F">
              <w:rPr>
                <w:rFonts w:ascii="Arial" w:hAnsi="Arial"/>
                <w:sz w:val="14"/>
                <w:szCs w:val="14"/>
              </w:rPr>
              <w:t>at 30 June</w:t>
            </w:r>
            <w:r w:rsidRPr="00E47E49">
              <w:rPr>
                <w:rFonts w:ascii="Arial" w:hAnsi="Arial"/>
                <w:sz w:val="14"/>
                <w:szCs w:val="14"/>
              </w:rPr>
              <w:t xml:space="preserve"> </w:t>
            </w:r>
            <w:r w:rsidR="001120B6" w:rsidRPr="00E47E49">
              <w:rPr>
                <w:rFonts w:ascii="Arial" w:hAnsi="Arial"/>
                <w:sz w:val="14"/>
                <w:szCs w:val="14"/>
              </w:rPr>
              <w:t>2020</w:t>
            </w:r>
          </w:p>
        </w:tc>
      </w:tr>
      <w:tr w:rsidR="000508CA" w:rsidRPr="00E47E49" w:rsidTr="00CA0832">
        <w:tc>
          <w:tcPr>
            <w:tcW w:w="3870" w:type="dxa"/>
          </w:tcPr>
          <w:p w:rsidR="000508CA" w:rsidRPr="00E47E49" w:rsidRDefault="000508CA" w:rsidP="002D3B6C">
            <w:pPr>
              <w:spacing w:line="300" w:lineRule="exact"/>
              <w:jc w:val="center"/>
              <w:rPr>
                <w:rFonts w:ascii="Arial" w:hAnsi="Arial"/>
                <w:b/>
                <w:bCs/>
                <w:sz w:val="14"/>
                <w:szCs w:val="14"/>
                <w:u w:val="single"/>
              </w:rPr>
            </w:pPr>
          </w:p>
        </w:tc>
        <w:tc>
          <w:tcPr>
            <w:tcW w:w="5184" w:type="dxa"/>
            <w:gridSpan w:val="6"/>
          </w:tcPr>
          <w:p w:rsidR="000508CA" w:rsidRPr="00E47E49" w:rsidRDefault="000508CA" w:rsidP="002D3B6C">
            <w:pPr>
              <w:pBdr>
                <w:bottom w:val="single" w:sz="6" w:space="1" w:color="auto"/>
              </w:pBdr>
              <w:spacing w:line="300" w:lineRule="exact"/>
              <w:jc w:val="center"/>
              <w:rPr>
                <w:rFonts w:ascii="Arial" w:hAnsi="Arial"/>
                <w:sz w:val="14"/>
                <w:szCs w:val="14"/>
              </w:rPr>
            </w:pPr>
            <w:r w:rsidRPr="00E47E49">
              <w:rPr>
                <w:rFonts w:ascii="Arial" w:hAnsi="Arial"/>
                <w:sz w:val="14"/>
                <w:szCs w:val="14"/>
              </w:rPr>
              <w:t>Outstanding balances of financial instruments</w:t>
            </w:r>
          </w:p>
        </w:tc>
      </w:tr>
      <w:tr w:rsidR="00C4296D" w:rsidRPr="00E47E49" w:rsidTr="00CA0832">
        <w:tc>
          <w:tcPr>
            <w:tcW w:w="3870" w:type="dxa"/>
          </w:tcPr>
          <w:p w:rsidR="00C4296D" w:rsidRPr="00E47E49" w:rsidRDefault="00C4296D" w:rsidP="002D3B6C">
            <w:pPr>
              <w:spacing w:line="300" w:lineRule="exact"/>
              <w:jc w:val="center"/>
              <w:rPr>
                <w:rFonts w:ascii="Arial" w:hAnsi="Arial"/>
                <w:b/>
                <w:bCs/>
                <w:sz w:val="14"/>
                <w:szCs w:val="14"/>
                <w:u w:val="single"/>
              </w:rPr>
            </w:pPr>
          </w:p>
        </w:tc>
        <w:tc>
          <w:tcPr>
            <w:tcW w:w="864" w:type="dxa"/>
          </w:tcPr>
          <w:p w:rsidR="00C4296D" w:rsidRPr="00E47E49" w:rsidRDefault="00C4296D" w:rsidP="002D3B6C">
            <w:pPr>
              <w:spacing w:line="300" w:lineRule="exact"/>
              <w:jc w:val="center"/>
              <w:rPr>
                <w:rFonts w:ascii="Arial" w:hAnsi="Arial"/>
                <w:sz w:val="14"/>
                <w:szCs w:val="14"/>
              </w:rPr>
            </w:pPr>
          </w:p>
        </w:tc>
        <w:tc>
          <w:tcPr>
            <w:tcW w:w="864" w:type="dxa"/>
          </w:tcPr>
          <w:p w:rsidR="00C4296D" w:rsidRPr="00E47E49" w:rsidRDefault="00C4296D" w:rsidP="002D3B6C">
            <w:pPr>
              <w:spacing w:line="300" w:lineRule="exact"/>
              <w:jc w:val="center"/>
              <w:rPr>
                <w:rFonts w:ascii="Arial" w:hAnsi="Arial"/>
                <w:sz w:val="14"/>
                <w:szCs w:val="14"/>
              </w:rPr>
            </w:pPr>
            <w:r w:rsidRPr="00E47E49">
              <w:rPr>
                <w:rFonts w:ascii="Arial" w:hAnsi="Arial"/>
                <w:sz w:val="14"/>
                <w:szCs w:val="14"/>
              </w:rPr>
              <w:t>Within</w:t>
            </w:r>
          </w:p>
        </w:tc>
        <w:tc>
          <w:tcPr>
            <w:tcW w:w="864" w:type="dxa"/>
          </w:tcPr>
          <w:p w:rsidR="00C4296D" w:rsidRPr="00E47E49" w:rsidRDefault="00C4296D" w:rsidP="002D3B6C">
            <w:pPr>
              <w:spacing w:line="300" w:lineRule="exact"/>
              <w:jc w:val="center"/>
              <w:rPr>
                <w:rFonts w:ascii="Arial" w:hAnsi="Arial"/>
                <w:sz w:val="14"/>
                <w:szCs w:val="14"/>
              </w:rPr>
            </w:pPr>
            <w:r w:rsidRPr="00E47E49">
              <w:rPr>
                <w:rFonts w:ascii="Arial" w:hAnsi="Arial"/>
                <w:sz w:val="14"/>
                <w:szCs w:val="14"/>
              </w:rPr>
              <w:t>1 - 5</w:t>
            </w:r>
          </w:p>
        </w:tc>
        <w:tc>
          <w:tcPr>
            <w:tcW w:w="864" w:type="dxa"/>
          </w:tcPr>
          <w:p w:rsidR="00C4296D" w:rsidRPr="00E47E49" w:rsidRDefault="00C4296D" w:rsidP="002D3B6C">
            <w:pPr>
              <w:spacing w:line="300" w:lineRule="exact"/>
              <w:jc w:val="center"/>
              <w:rPr>
                <w:rFonts w:ascii="Arial" w:hAnsi="Arial"/>
                <w:sz w:val="14"/>
                <w:szCs w:val="14"/>
              </w:rPr>
            </w:pPr>
            <w:r w:rsidRPr="00E47E49">
              <w:rPr>
                <w:rFonts w:ascii="Arial" w:hAnsi="Arial"/>
                <w:sz w:val="14"/>
                <w:szCs w:val="14"/>
              </w:rPr>
              <w:t>Over</w:t>
            </w:r>
          </w:p>
        </w:tc>
        <w:tc>
          <w:tcPr>
            <w:tcW w:w="864" w:type="dxa"/>
          </w:tcPr>
          <w:p w:rsidR="00C4296D" w:rsidRPr="00E47E49" w:rsidRDefault="00C4296D" w:rsidP="002D3B6C">
            <w:pPr>
              <w:spacing w:line="300" w:lineRule="exact"/>
              <w:ind w:left="-36" w:right="-54"/>
              <w:jc w:val="center"/>
              <w:rPr>
                <w:rFonts w:ascii="Arial" w:hAnsi="Arial"/>
                <w:sz w:val="14"/>
                <w:szCs w:val="14"/>
              </w:rPr>
            </w:pPr>
            <w:r w:rsidRPr="00E47E49">
              <w:rPr>
                <w:rFonts w:ascii="Arial" w:hAnsi="Arial"/>
                <w:sz w:val="14"/>
                <w:szCs w:val="14"/>
              </w:rPr>
              <w:t>No</w:t>
            </w:r>
          </w:p>
        </w:tc>
        <w:tc>
          <w:tcPr>
            <w:tcW w:w="864" w:type="dxa"/>
          </w:tcPr>
          <w:p w:rsidR="00C4296D" w:rsidRPr="00E47E49" w:rsidRDefault="00C4296D" w:rsidP="002D3B6C">
            <w:pPr>
              <w:spacing w:line="300" w:lineRule="exact"/>
              <w:jc w:val="center"/>
              <w:rPr>
                <w:rFonts w:ascii="Arial" w:hAnsi="Arial"/>
                <w:sz w:val="14"/>
                <w:szCs w:val="14"/>
              </w:rPr>
            </w:pPr>
          </w:p>
        </w:tc>
      </w:tr>
      <w:tr w:rsidR="00C4296D" w:rsidRPr="00E47E49" w:rsidTr="00CA0832">
        <w:tc>
          <w:tcPr>
            <w:tcW w:w="3870" w:type="dxa"/>
          </w:tcPr>
          <w:p w:rsidR="00C4296D" w:rsidRPr="00E47E49" w:rsidRDefault="00C4296D" w:rsidP="002D3B6C">
            <w:pPr>
              <w:spacing w:line="300" w:lineRule="exact"/>
              <w:jc w:val="center"/>
              <w:rPr>
                <w:rFonts w:ascii="Arial" w:hAnsi="Arial"/>
                <w:b/>
                <w:bCs/>
                <w:sz w:val="14"/>
                <w:szCs w:val="14"/>
                <w:u w:val="single"/>
              </w:rPr>
            </w:pPr>
          </w:p>
        </w:tc>
        <w:tc>
          <w:tcPr>
            <w:tcW w:w="864" w:type="dxa"/>
          </w:tcPr>
          <w:p w:rsidR="00C4296D" w:rsidRPr="00E47E49" w:rsidRDefault="00C4296D" w:rsidP="002D3B6C">
            <w:pPr>
              <w:pBdr>
                <w:bottom w:val="single" w:sz="6" w:space="1" w:color="auto"/>
              </w:pBdr>
              <w:spacing w:line="300" w:lineRule="exact"/>
              <w:jc w:val="center"/>
              <w:rPr>
                <w:rFonts w:ascii="Arial" w:hAnsi="Arial"/>
                <w:sz w:val="14"/>
                <w:szCs w:val="14"/>
              </w:rPr>
            </w:pPr>
            <w:r w:rsidRPr="00E47E49">
              <w:rPr>
                <w:rFonts w:ascii="Arial" w:hAnsi="Arial"/>
                <w:sz w:val="14"/>
                <w:szCs w:val="14"/>
              </w:rPr>
              <w:t>At call</w:t>
            </w:r>
          </w:p>
        </w:tc>
        <w:tc>
          <w:tcPr>
            <w:tcW w:w="864" w:type="dxa"/>
          </w:tcPr>
          <w:p w:rsidR="00C4296D" w:rsidRPr="00E47E49" w:rsidRDefault="00C4296D" w:rsidP="002D3B6C">
            <w:pPr>
              <w:pBdr>
                <w:bottom w:val="single" w:sz="6" w:space="1" w:color="auto"/>
              </w:pBdr>
              <w:spacing w:line="300" w:lineRule="exact"/>
              <w:jc w:val="center"/>
              <w:rPr>
                <w:rFonts w:ascii="Arial" w:hAnsi="Arial"/>
                <w:sz w:val="14"/>
                <w:szCs w:val="14"/>
              </w:rPr>
            </w:pPr>
            <w:r w:rsidRPr="00E47E49">
              <w:rPr>
                <w:rFonts w:ascii="Arial" w:hAnsi="Arial"/>
                <w:sz w:val="14"/>
                <w:szCs w:val="14"/>
              </w:rPr>
              <w:t>1 year</w:t>
            </w:r>
          </w:p>
        </w:tc>
        <w:tc>
          <w:tcPr>
            <w:tcW w:w="864" w:type="dxa"/>
          </w:tcPr>
          <w:p w:rsidR="00C4296D" w:rsidRPr="00E47E49" w:rsidRDefault="00C4296D" w:rsidP="002D3B6C">
            <w:pPr>
              <w:pBdr>
                <w:bottom w:val="single" w:sz="6" w:space="1" w:color="auto"/>
              </w:pBdr>
              <w:spacing w:line="300" w:lineRule="exact"/>
              <w:jc w:val="center"/>
              <w:rPr>
                <w:rFonts w:ascii="Arial" w:hAnsi="Arial"/>
                <w:sz w:val="14"/>
                <w:szCs w:val="14"/>
              </w:rPr>
            </w:pPr>
            <w:r w:rsidRPr="00E47E49">
              <w:rPr>
                <w:rFonts w:ascii="Arial" w:hAnsi="Arial"/>
                <w:sz w:val="14"/>
                <w:szCs w:val="14"/>
              </w:rPr>
              <w:t>years</w:t>
            </w:r>
          </w:p>
        </w:tc>
        <w:tc>
          <w:tcPr>
            <w:tcW w:w="864" w:type="dxa"/>
          </w:tcPr>
          <w:p w:rsidR="00C4296D" w:rsidRPr="00E47E49" w:rsidRDefault="00C4296D" w:rsidP="002D3B6C">
            <w:pPr>
              <w:pBdr>
                <w:bottom w:val="single" w:sz="6" w:space="1" w:color="auto"/>
              </w:pBdr>
              <w:spacing w:line="300" w:lineRule="exact"/>
              <w:jc w:val="center"/>
              <w:rPr>
                <w:rFonts w:ascii="Arial" w:hAnsi="Arial"/>
                <w:sz w:val="14"/>
                <w:szCs w:val="14"/>
              </w:rPr>
            </w:pPr>
            <w:r w:rsidRPr="00E47E49">
              <w:rPr>
                <w:rFonts w:ascii="Arial" w:hAnsi="Arial"/>
                <w:sz w:val="14"/>
                <w:szCs w:val="14"/>
              </w:rPr>
              <w:t>5 years</w:t>
            </w:r>
          </w:p>
        </w:tc>
        <w:tc>
          <w:tcPr>
            <w:tcW w:w="864" w:type="dxa"/>
          </w:tcPr>
          <w:p w:rsidR="00C4296D" w:rsidRPr="00E47E49" w:rsidRDefault="00C4296D" w:rsidP="002D3B6C">
            <w:pPr>
              <w:pBdr>
                <w:bottom w:val="single" w:sz="6" w:space="1" w:color="auto"/>
              </w:pBdr>
              <w:spacing w:line="300" w:lineRule="exact"/>
              <w:ind w:left="-36" w:right="-54"/>
              <w:jc w:val="center"/>
              <w:rPr>
                <w:rFonts w:ascii="Arial" w:hAnsi="Arial"/>
                <w:sz w:val="14"/>
                <w:szCs w:val="14"/>
              </w:rPr>
            </w:pPr>
            <w:r w:rsidRPr="00E47E49">
              <w:rPr>
                <w:rFonts w:ascii="Arial" w:hAnsi="Arial"/>
                <w:sz w:val="14"/>
                <w:szCs w:val="14"/>
              </w:rPr>
              <w:t>maturity</w:t>
            </w:r>
          </w:p>
        </w:tc>
        <w:tc>
          <w:tcPr>
            <w:tcW w:w="864" w:type="dxa"/>
          </w:tcPr>
          <w:p w:rsidR="00C4296D" w:rsidRPr="00E47E49" w:rsidRDefault="00C4296D" w:rsidP="002D3B6C">
            <w:pPr>
              <w:pBdr>
                <w:bottom w:val="single" w:sz="6" w:space="1" w:color="auto"/>
              </w:pBdr>
              <w:spacing w:line="300" w:lineRule="exact"/>
              <w:jc w:val="center"/>
              <w:rPr>
                <w:rFonts w:ascii="Arial" w:hAnsi="Arial"/>
                <w:sz w:val="14"/>
                <w:szCs w:val="14"/>
              </w:rPr>
            </w:pPr>
            <w:r w:rsidRPr="00E47E49">
              <w:rPr>
                <w:rFonts w:ascii="Arial" w:hAnsi="Arial"/>
                <w:sz w:val="14"/>
                <w:szCs w:val="14"/>
              </w:rPr>
              <w:t>Total</w:t>
            </w:r>
          </w:p>
        </w:tc>
      </w:tr>
      <w:tr w:rsidR="00C4296D" w:rsidRPr="00E47E49" w:rsidTr="00CA0832">
        <w:tc>
          <w:tcPr>
            <w:tcW w:w="3870" w:type="dxa"/>
          </w:tcPr>
          <w:p w:rsidR="00C4296D" w:rsidRPr="00E47E49" w:rsidRDefault="00C4296D" w:rsidP="002D3B6C">
            <w:pPr>
              <w:spacing w:line="300" w:lineRule="exact"/>
              <w:jc w:val="both"/>
              <w:rPr>
                <w:rFonts w:ascii="Arial" w:hAnsi="Arial"/>
                <w:sz w:val="12"/>
                <w:szCs w:val="12"/>
              </w:rPr>
            </w:pPr>
            <w:r w:rsidRPr="00E47E49">
              <w:rPr>
                <w:rFonts w:ascii="Arial" w:hAnsi="Arial" w:cs="Arial"/>
                <w:b/>
                <w:bCs/>
                <w:sz w:val="14"/>
                <w:szCs w:val="14"/>
                <w:u w:val="single"/>
              </w:rPr>
              <w:t>Financial instruments - assets</w:t>
            </w:r>
          </w:p>
        </w:tc>
        <w:tc>
          <w:tcPr>
            <w:tcW w:w="864" w:type="dxa"/>
          </w:tcPr>
          <w:p w:rsidR="00C4296D" w:rsidRPr="00E47E49" w:rsidRDefault="00C4296D" w:rsidP="002D3B6C">
            <w:pPr>
              <w:spacing w:line="300" w:lineRule="exact"/>
              <w:jc w:val="both"/>
              <w:rPr>
                <w:rFonts w:ascii="Arial" w:hAnsi="Arial"/>
                <w:sz w:val="14"/>
                <w:szCs w:val="14"/>
              </w:rPr>
            </w:pPr>
          </w:p>
        </w:tc>
        <w:tc>
          <w:tcPr>
            <w:tcW w:w="864" w:type="dxa"/>
          </w:tcPr>
          <w:p w:rsidR="00C4296D" w:rsidRPr="00E47E49" w:rsidRDefault="00C4296D" w:rsidP="002D3B6C">
            <w:pPr>
              <w:spacing w:line="300" w:lineRule="exact"/>
              <w:jc w:val="both"/>
              <w:rPr>
                <w:rFonts w:ascii="Arial" w:hAnsi="Arial"/>
                <w:sz w:val="14"/>
                <w:szCs w:val="14"/>
              </w:rPr>
            </w:pPr>
          </w:p>
        </w:tc>
        <w:tc>
          <w:tcPr>
            <w:tcW w:w="864" w:type="dxa"/>
          </w:tcPr>
          <w:p w:rsidR="00C4296D" w:rsidRPr="00E47E49" w:rsidRDefault="00C4296D" w:rsidP="002D3B6C">
            <w:pPr>
              <w:spacing w:line="300" w:lineRule="exact"/>
              <w:jc w:val="both"/>
              <w:rPr>
                <w:rFonts w:ascii="Arial" w:hAnsi="Arial"/>
                <w:sz w:val="14"/>
                <w:szCs w:val="14"/>
              </w:rPr>
            </w:pPr>
          </w:p>
        </w:tc>
        <w:tc>
          <w:tcPr>
            <w:tcW w:w="864" w:type="dxa"/>
          </w:tcPr>
          <w:p w:rsidR="00C4296D" w:rsidRPr="00E47E49" w:rsidRDefault="00C4296D" w:rsidP="002D3B6C">
            <w:pPr>
              <w:spacing w:line="300" w:lineRule="exact"/>
              <w:jc w:val="both"/>
              <w:rPr>
                <w:rFonts w:ascii="Arial" w:hAnsi="Arial"/>
                <w:sz w:val="14"/>
                <w:szCs w:val="14"/>
              </w:rPr>
            </w:pPr>
          </w:p>
        </w:tc>
        <w:tc>
          <w:tcPr>
            <w:tcW w:w="864" w:type="dxa"/>
          </w:tcPr>
          <w:p w:rsidR="00C4296D" w:rsidRPr="00E47E49" w:rsidRDefault="00C4296D" w:rsidP="002D3B6C">
            <w:pPr>
              <w:spacing w:line="300" w:lineRule="exact"/>
              <w:jc w:val="both"/>
              <w:rPr>
                <w:rFonts w:ascii="Arial" w:hAnsi="Arial"/>
                <w:sz w:val="14"/>
                <w:szCs w:val="14"/>
              </w:rPr>
            </w:pPr>
          </w:p>
        </w:tc>
        <w:tc>
          <w:tcPr>
            <w:tcW w:w="864" w:type="dxa"/>
          </w:tcPr>
          <w:p w:rsidR="00C4296D" w:rsidRPr="00E47E49" w:rsidRDefault="00C4296D" w:rsidP="002D3B6C">
            <w:pPr>
              <w:spacing w:line="300" w:lineRule="exact"/>
              <w:jc w:val="both"/>
              <w:rPr>
                <w:rFonts w:ascii="Arial" w:hAnsi="Arial"/>
                <w:sz w:val="14"/>
                <w:szCs w:val="14"/>
              </w:rPr>
            </w:pP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cs/>
              </w:rPr>
            </w:pPr>
            <w:r w:rsidRPr="00E47E49">
              <w:rPr>
                <w:rFonts w:ascii="Arial" w:hAnsi="Arial" w:cs="Arial"/>
                <w:sz w:val="14"/>
                <w:szCs w:val="14"/>
              </w:rPr>
              <w:t>Cash and cash equivalents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254</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254</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Receivables from Clearing House and broker - dealers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150</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150</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Securities and derivatives business receivables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1,561</w:t>
            </w:r>
          </w:p>
        </w:tc>
        <w:tc>
          <w:tcPr>
            <w:tcW w:w="864" w:type="dxa"/>
            <w:vAlign w:val="bottom"/>
          </w:tcPr>
          <w:p w:rsidR="00E04766" w:rsidRPr="00CA0832" w:rsidRDefault="00E04766" w:rsidP="00CA0832">
            <w:pPr>
              <w:spacing w:line="300" w:lineRule="exact"/>
              <w:jc w:val="right"/>
              <w:rPr>
                <w:rFonts w:ascii="Arial" w:hAnsi="Arial" w:cs="Arial"/>
                <w:sz w:val="14"/>
                <w:szCs w:val="14"/>
                <w:cs/>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1,572</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3,133</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Derivatives assets</w:t>
            </w:r>
          </w:p>
        </w:tc>
        <w:tc>
          <w:tcPr>
            <w:tcW w:w="864" w:type="dxa"/>
            <w:vAlign w:val="bottom"/>
          </w:tcPr>
          <w:p w:rsidR="00E04766" w:rsidRPr="00CA0832" w:rsidRDefault="00E04766" w:rsidP="00CA0832">
            <w:pPr>
              <w:spacing w:line="300" w:lineRule="exact"/>
              <w:jc w:val="right"/>
              <w:rPr>
                <w:rFonts w:ascii="Arial" w:hAnsi="Arial" w:cs="Arial"/>
                <w:sz w:val="14"/>
                <w:szCs w:val="14"/>
                <w:cs/>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30</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30</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 xml:space="preserve">Investments </w:t>
            </w:r>
          </w:p>
        </w:tc>
        <w:tc>
          <w:tcPr>
            <w:tcW w:w="864" w:type="dxa"/>
            <w:vAlign w:val="bottom"/>
          </w:tcPr>
          <w:p w:rsidR="00E04766" w:rsidRPr="00CA0832" w:rsidRDefault="00E04766" w:rsidP="00CA0832">
            <w:pPr>
              <w:spacing w:line="300" w:lineRule="exact"/>
              <w:jc w:val="right"/>
              <w:rPr>
                <w:rFonts w:ascii="Arial" w:hAnsi="Arial" w:cs="Arial"/>
                <w:sz w:val="14"/>
                <w:szCs w:val="14"/>
                <w:cs/>
              </w:rPr>
            </w:pPr>
            <w:r w:rsidRPr="00CA0832">
              <w:rPr>
                <w:rFonts w:ascii="Arial" w:hAnsi="Arial" w:cs="Arial"/>
                <w:sz w:val="14"/>
                <w:szCs w:val="14"/>
              </w:rPr>
              <w:t>-</w:t>
            </w:r>
          </w:p>
        </w:tc>
        <w:tc>
          <w:tcPr>
            <w:tcW w:w="864" w:type="dxa"/>
            <w:vAlign w:val="bottom"/>
          </w:tcPr>
          <w:p w:rsidR="00E04766" w:rsidRPr="00CA0832" w:rsidRDefault="00322C24" w:rsidP="00CA0832">
            <w:pPr>
              <w:spacing w:line="300" w:lineRule="exact"/>
              <w:jc w:val="right"/>
              <w:rPr>
                <w:rFonts w:ascii="Arial" w:hAnsi="Arial" w:cs="Arial"/>
                <w:sz w:val="14"/>
                <w:szCs w:val="14"/>
              </w:rPr>
            </w:pPr>
            <w:r>
              <w:rPr>
                <w:rFonts w:ascii="Arial" w:hAnsi="Arial" w:cs="Arial"/>
                <w:sz w:val="14"/>
                <w:szCs w:val="14"/>
              </w:rPr>
              <w:t>30</w:t>
            </w:r>
          </w:p>
        </w:tc>
        <w:tc>
          <w:tcPr>
            <w:tcW w:w="864" w:type="dxa"/>
            <w:vAlign w:val="bottom"/>
          </w:tcPr>
          <w:p w:rsidR="00E04766" w:rsidRPr="00CA0832" w:rsidRDefault="00322C24" w:rsidP="00CA0832">
            <w:pPr>
              <w:spacing w:line="300" w:lineRule="exact"/>
              <w:jc w:val="right"/>
              <w:rPr>
                <w:rFonts w:ascii="Arial" w:hAnsi="Arial" w:cs="Arial"/>
                <w:sz w:val="14"/>
                <w:szCs w:val="14"/>
              </w:rPr>
            </w:pPr>
            <w:r>
              <w:rPr>
                <w:rFonts w:ascii="Arial" w:hAnsi="Arial" w:cs="Arial"/>
                <w:sz w:val="14"/>
                <w:szCs w:val="14"/>
              </w:rPr>
              <w:t>306</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9</w:t>
            </w:r>
          </w:p>
        </w:tc>
        <w:tc>
          <w:tcPr>
            <w:tcW w:w="864" w:type="dxa"/>
            <w:vAlign w:val="bottom"/>
          </w:tcPr>
          <w:p w:rsidR="00E04766" w:rsidRPr="00CA0832" w:rsidRDefault="00322C24" w:rsidP="00CA0832">
            <w:pPr>
              <w:spacing w:line="300" w:lineRule="exact"/>
              <w:jc w:val="right"/>
              <w:rPr>
                <w:rFonts w:ascii="Arial" w:hAnsi="Arial" w:cs="Arial"/>
                <w:sz w:val="14"/>
                <w:szCs w:val="14"/>
              </w:rPr>
            </w:pPr>
            <w:r>
              <w:rPr>
                <w:rFonts w:ascii="Arial" w:hAnsi="Arial" w:cs="Arial"/>
                <w:sz w:val="14"/>
                <w:szCs w:val="14"/>
              </w:rPr>
              <w:t>1,038</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1,383</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Loans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2,450</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2,450</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Fees and services income receivables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27</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27</w:t>
            </w:r>
          </w:p>
        </w:tc>
      </w:tr>
      <w:tr w:rsidR="00E04766" w:rsidRPr="00E47E49" w:rsidTr="00CA0832">
        <w:trPr>
          <w:trHeight w:val="80"/>
        </w:trPr>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Interest and dividend receivable</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30</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30</w:t>
            </w:r>
          </w:p>
        </w:tc>
      </w:tr>
      <w:tr w:rsidR="00E04766" w:rsidRPr="00E47E49" w:rsidTr="00CA0832">
        <w:tc>
          <w:tcPr>
            <w:tcW w:w="3870" w:type="dxa"/>
          </w:tcPr>
          <w:p w:rsidR="00E04766" w:rsidRPr="00E47E49" w:rsidRDefault="00E04766" w:rsidP="00E04766">
            <w:pPr>
              <w:spacing w:line="300" w:lineRule="exact"/>
              <w:jc w:val="both"/>
              <w:rPr>
                <w:rFonts w:ascii="Arial" w:hAnsi="Arial" w:cs="Arial"/>
                <w:sz w:val="14"/>
                <w:szCs w:val="14"/>
              </w:rPr>
            </w:pPr>
            <w:r w:rsidRPr="00E47E49">
              <w:rPr>
                <w:rFonts w:ascii="Arial" w:hAnsi="Arial" w:cs="Arial"/>
                <w:b/>
                <w:bCs/>
                <w:sz w:val="14"/>
                <w:szCs w:val="14"/>
                <w:u w:val="single"/>
              </w:rPr>
              <w:t>Financial instruments - liabilities</w:t>
            </w:r>
          </w:p>
        </w:tc>
        <w:tc>
          <w:tcPr>
            <w:tcW w:w="864" w:type="dxa"/>
            <w:vAlign w:val="bottom"/>
          </w:tcPr>
          <w:p w:rsidR="00E04766" w:rsidRPr="00CA0832" w:rsidRDefault="00E04766" w:rsidP="00CA0832">
            <w:pPr>
              <w:spacing w:line="300" w:lineRule="exact"/>
              <w:jc w:val="right"/>
              <w:rPr>
                <w:rFonts w:ascii="Arial" w:hAnsi="Arial" w:cs="Arial"/>
                <w:sz w:val="14"/>
                <w:szCs w:val="14"/>
              </w:rPr>
            </w:pPr>
          </w:p>
        </w:tc>
        <w:tc>
          <w:tcPr>
            <w:tcW w:w="864" w:type="dxa"/>
            <w:vAlign w:val="bottom"/>
          </w:tcPr>
          <w:p w:rsidR="00E04766" w:rsidRPr="00CA0832" w:rsidRDefault="00E04766" w:rsidP="00CA0832">
            <w:pPr>
              <w:spacing w:line="300" w:lineRule="exact"/>
              <w:jc w:val="right"/>
              <w:rPr>
                <w:rFonts w:ascii="Arial" w:hAnsi="Arial" w:cs="Arial"/>
                <w:sz w:val="14"/>
                <w:szCs w:val="14"/>
              </w:rPr>
            </w:pPr>
          </w:p>
        </w:tc>
        <w:tc>
          <w:tcPr>
            <w:tcW w:w="864" w:type="dxa"/>
            <w:vAlign w:val="bottom"/>
          </w:tcPr>
          <w:p w:rsidR="00E04766" w:rsidRPr="00CA0832" w:rsidRDefault="00E04766" w:rsidP="00CA0832">
            <w:pPr>
              <w:spacing w:line="300" w:lineRule="exact"/>
              <w:jc w:val="right"/>
              <w:rPr>
                <w:rFonts w:ascii="Arial" w:hAnsi="Arial" w:cs="Arial"/>
                <w:sz w:val="14"/>
                <w:szCs w:val="14"/>
              </w:rPr>
            </w:pPr>
          </w:p>
        </w:tc>
        <w:tc>
          <w:tcPr>
            <w:tcW w:w="864" w:type="dxa"/>
            <w:vAlign w:val="bottom"/>
          </w:tcPr>
          <w:p w:rsidR="00E04766" w:rsidRPr="00CA0832" w:rsidRDefault="00E04766" w:rsidP="00CA0832">
            <w:pPr>
              <w:spacing w:line="300" w:lineRule="exact"/>
              <w:jc w:val="right"/>
              <w:rPr>
                <w:rFonts w:ascii="Arial" w:hAnsi="Arial" w:cs="Arial"/>
                <w:sz w:val="14"/>
                <w:szCs w:val="14"/>
              </w:rPr>
            </w:pPr>
          </w:p>
        </w:tc>
        <w:tc>
          <w:tcPr>
            <w:tcW w:w="864" w:type="dxa"/>
            <w:vAlign w:val="bottom"/>
          </w:tcPr>
          <w:p w:rsidR="00E04766" w:rsidRPr="00CA0832" w:rsidRDefault="00E04766" w:rsidP="00CA0832">
            <w:pPr>
              <w:spacing w:line="300" w:lineRule="exact"/>
              <w:jc w:val="right"/>
              <w:rPr>
                <w:rFonts w:ascii="Arial" w:hAnsi="Arial" w:cs="Arial"/>
                <w:sz w:val="14"/>
                <w:szCs w:val="14"/>
              </w:rPr>
            </w:pPr>
          </w:p>
        </w:tc>
        <w:tc>
          <w:tcPr>
            <w:tcW w:w="864" w:type="dxa"/>
            <w:vAlign w:val="bottom"/>
          </w:tcPr>
          <w:p w:rsidR="00E04766" w:rsidRPr="00CA0832" w:rsidRDefault="00E04766" w:rsidP="00CA0832">
            <w:pPr>
              <w:spacing w:line="300" w:lineRule="exact"/>
              <w:jc w:val="right"/>
              <w:rPr>
                <w:rFonts w:ascii="Arial" w:hAnsi="Arial" w:cs="Arial"/>
                <w:sz w:val="14"/>
                <w:szCs w:val="14"/>
              </w:rPr>
            </w:pP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Borrowings from financial institutions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760</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760</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Payable to Clearing House and broker - dealers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808</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808</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Securities and derivatives business payables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955</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955</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Derivatives liabilities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66</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66</w:t>
            </w:r>
          </w:p>
        </w:tc>
      </w:tr>
      <w:tr w:rsidR="009560C2" w:rsidRPr="00E47E49" w:rsidTr="00CA0832">
        <w:tc>
          <w:tcPr>
            <w:tcW w:w="3870" w:type="dxa"/>
          </w:tcPr>
          <w:p w:rsidR="009560C2" w:rsidRPr="00E47E49" w:rsidRDefault="009560C2" w:rsidP="00E04766">
            <w:pPr>
              <w:spacing w:line="300" w:lineRule="exact"/>
              <w:ind w:right="-144"/>
              <w:jc w:val="both"/>
              <w:rPr>
                <w:rFonts w:ascii="Arial" w:hAnsi="Arial" w:cs="Arial"/>
                <w:sz w:val="14"/>
                <w:szCs w:val="14"/>
              </w:rPr>
            </w:pPr>
            <w:r>
              <w:rPr>
                <w:rFonts w:ascii="Arial" w:hAnsi="Arial" w:cs="Arial"/>
                <w:sz w:val="14"/>
                <w:szCs w:val="14"/>
              </w:rPr>
              <w:t>Lease liabilities</w:t>
            </w:r>
          </w:p>
        </w:tc>
        <w:tc>
          <w:tcPr>
            <w:tcW w:w="864" w:type="dxa"/>
            <w:vAlign w:val="bottom"/>
          </w:tcPr>
          <w:p w:rsidR="009560C2" w:rsidRPr="00CA0832" w:rsidRDefault="009560C2" w:rsidP="00CA0832">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560C2" w:rsidRPr="00CA0832" w:rsidRDefault="009560C2" w:rsidP="00CA0832">
            <w:pPr>
              <w:spacing w:line="300" w:lineRule="exact"/>
              <w:jc w:val="right"/>
              <w:rPr>
                <w:rFonts w:ascii="Arial" w:hAnsi="Arial" w:cs="Arial"/>
                <w:sz w:val="14"/>
                <w:szCs w:val="14"/>
              </w:rPr>
            </w:pPr>
            <w:r>
              <w:rPr>
                <w:rFonts w:ascii="Arial" w:hAnsi="Arial" w:cs="Arial"/>
                <w:sz w:val="14"/>
                <w:szCs w:val="14"/>
              </w:rPr>
              <w:t>55</w:t>
            </w:r>
          </w:p>
        </w:tc>
        <w:tc>
          <w:tcPr>
            <w:tcW w:w="864" w:type="dxa"/>
            <w:vAlign w:val="bottom"/>
          </w:tcPr>
          <w:p w:rsidR="009560C2" w:rsidRPr="00CA0832" w:rsidRDefault="009560C2" w:rsidP="00CA0832">
            <w:pPr>
              <w:spacing w:line="300" w:lineRule="exact"/>
              <w:jc w:val="right"/>
              <w:rPr>
                <w:rFonts w:ascii="Arial" w:hAnsi="Arial" w:cs="Arial"/>
                <w:sz w:val="14"/>
                <w:szCs w:val="14"/>
              </w:rPr>
            </w:pPr>
            <w:r>
              <w:rPr>
                <w:rFonts w:ascii="Arial" w:hAnsi="Arial" w:cs="Arial"/>
                <w:sz w:val="14"/>
                <w:szCs w:val="14"/>
              </w:rPr>
              <w:t>149</w:t>
            </w:r>
          </w:p>
        </w:tc>
        <w:tc>
          <w:tcPr>
            <w:tcW w:w="864" w:type="dxa"/>
            <w:vAlign w:val="bottom"/>
          </w:tcPr>
          <w:p w:rsidR="009560C2" w:rsidRPr="00CA0832" w:rsidRDefault="009560C2" w:rsidP="00CA0832">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560C2" w:rsidRPr="00CA0832" w:rsidRDefault="009560C2" w:rsidP="00CA0832">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560C2" w:rsidRPr="00CA0832" w:rsidRDefault="009560C2" w:rsidP="00CA0832">
            <w:pPr>
              <w:spacing w:line="300" w:lineRule="exact"/>
              <w:jc w:val="right"/>
              <w:rPr>
                <w:rFonts w:ascii="Arial" w:hAnsi="Arial" w:cs="Arial"/>
                <w:sz w:val="14"/>
                <w:szCs w:val="14"/>
              </w:rPr>
            </w:pPr>
            <w:r>
              <w:rPr>
                <w:rFonts w:ascii="Arial" w:hAnsi="Arial" w:cs="Arial"/>
                <w:sz w:val="14"/>
                <w:szCs w:val="14"/>
              </w:rPr>
              <w:t>204</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sidRPr="00E47E49">
              <w:rPr>
                <w:rFonts w:ascii="Arial" w:hAnsi="Arial" w:cs="Arial"/>
                <w:sz w:val="14"/>
                <w:szCs w:val="14"/>
              </w:rPr>
              <w:t>Debt issued and borrowings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5</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5</w:t>
            </w:r>
          </w:p>
        </w:tc>
      </w:tr>
      <w:tr w:rsidR="00E04766" w:rsidRPr="00E47E49" w:rsidTr="00CA0832">
        <w:tc>
          <w:tcPr>
            <w:tcW w:w="3870" w:type="dxa"/>
          </w:tcPr>
          <w:p w:rsidR="00E04766" w:rsidRPr="00E47E49" w:rsidRDefault="00E04766" w:rsidP="00E04766">
            <w:pPr>
              <w:spacing w:line="300" w:lineRule="exact"/>
              <w:ind w:right="-144"/>
              <w:jc w:val="both"/>
              <w:rPr>
                <w:rFonts w:ascii="Arial" w:hAnsi="Arial" w:cs="Arial"/>
                <w:sz w:val="14"/>
                <w:szCs w:val="14"/>
              </w:rPr>
            </w:pPr>
            <w:r>
              <w:rPr>
                <w:rFonts w:ascii="Arial" w:hAnsi="Arial" w:cs="Arial"/>
                <w:sz w:val="14"/>
                <w:szCs w:val="14"/>
              </w:rPr>
              <w:t>Accrued expenses</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83</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w:t>
            </w:r>
          </w:p>
        </w:tc>
        <w:tc>
          <w:tcPr>
            <w:tcW w:w="864" w:type="dxa"/>
            <w:vAlign w:val="bottom"/>
          </w:tcPr>
          <w:p w:rsidR="00E04766" w:rsidRPr="00CA0832" w:rsidRDefault="00E04766" w:rsidP="00CA0832">
            <w:pPr>
              <w:spacing w:line="300" w:lineRule="exact"/>
              <w:jc w:val="right"/>
              <w:rPr>
                <w:rFonts w:ascii="Arial" w:hAnsi="Arial" w:cs="Arial"/>
                <w:sz w:val="14"/>
                <w:szCs w:val="14"/>
              </w:rPr>
            </w:pPr>
            <w:r w:rsidRPr="00CA0832">
              <w:rPr>
                <w:rFonts w:ascii="Arial" w:hAnsi="Arial" w:cs="Arial"/>
                <w:sz w:val="14"/>
                <w:szCs w:val="14"/>
              </w:rPr>
              <w:t>83</w:t>
            </w:r>
          </w:p>
        </w:tc>
      </w:tr>
    </w:tbl>
    <w:p w:rsidR="00222675" w:rsidRPr="00E47E49" w:rsidRDefault="00222675" w:rsidP="00222675">
      <w:pPr>
        <w:tabs>
          <w:tab w:val="left" w:pos="720"/>
        </w:tabs>
        <w:spacing w:line="380" w:lineRule="exact"/>
        <w:ind w:left="907"/>
        <w:jc w:val="right"/>
        <w:rPr>
          <w:rFonts w:ascii="Arial" w:hAnsi="Arial"/>
          <w:sz w:val="14"/>
          <w:szCs w:val="14"/>
        </w:rPr>
      </w:pPr>
      <w:r w:rsidRPr="00E47E49">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222675" w:rsidRPr="00E47E49" w:rsidTr="00CA0832">
        <w:tc>
          <w:tcPr>
            <w:tcW w:w="3870" w:type="dxa"/>
          </w:tcPr>
          <w:p w:rsidR="00222675" w:rsidRPr="00E47E49" w:rsidRDefault="00222675" w:rsidP="008D3980">
            <w:pPr>
              <w:spacing w:line="300" w:lineRule="exact"/>
              <w:jc w:val="center"/>
              <w:rPr>
                <w:rFonts w:ascii="Arial" w:hAnsi="Arial"/>
                <w:b/>
                <w:bCs/>
                <w:sz w:val="14"/>
                <w:szCs w:val="14"/>
                <w:u w:val="single"/>
              </w:rPr>
            </w:pPr>
          </w:p>
        </w:tc>
        <w:tc>
          <w:tcPr>
            <w:tcW w:w="5184" w:type="dxa"/>
            <w:gridSpan w:val="6"/>
          </w:tcPr>
          <w:p w:rsidR="00222675" w:rsidRPr="00E47E49" w:rsidRDefault="00222675" w:rsidP="008D3980">
            <w:pPr>
              <w:pBdr>
                <w:bottom w:val="single" w:sz="6" w:space="1" w:color="auto"/>
              </w:pBdr>
              <w:spacing w:line="300" w:lineRule="exact"/>
              <w:jc w:val="center"/>
              <w:rPr>
                <w:rFonts w:ascii="Arial" w:hAnsi="Arial"/>
                <w:sz w:val="14"/>
                <w:szCs w:val="14"/>
              </w:rPr>
            </w:pPr>
            <w:r w:rsidRPr="00E47E49">
              <w:rPr>
                <w:rFonts w:ascii="Arial" w:hAnsi="Arial"/>
                <w:sz w:val="14"/>
                <w:szCs w:val="14"/>
              </w:rPr>
              <w:t>As at 31 December 2019</w:t>
            </w:r>
          </w:p>
        </w:tc>
      </w:tr>
      <w:tr w:rsidR="00222675" w:rsidRPr="00E47E49" w:rsidTr="00CA0832">
        <w:tc>
          <w:tcPr>
            <w:tcW w:w="3870" w:type="dxa"/>
          </w:tcPr>
          <w:p w:rsidR="00222675" w:rsidRPr="00E47E49" w:rsidRDefault="00222675" w:rsidP="008D3980">
            <w:pPr>
              <w:spacing w:line="300" w:lineRule="exact"/>
              <w:jc w:val="center"/>
              <w:rPr>
                <w:rFonts w:ascii="Arial" w:hAnsi="Arial"/>
                <w:b/>
                <w:bCs/>
                <w:sz w:val="14"/>
                <w:szCs w:val="14"/>
                <w:u w:val="single"/>
              </w:rPr>
            </w:pPr>
          </w:p>
        </w:tc>
        <w:tc>
          <w:tcPr>
            <w:tcW w:w="5184" w:type="dxa"/>
            <w:gridSpan w:val="6"/>
          </w:tcPr>
          <w:p w:rsidR="00222675" w:rsidRPr="00E47E49" w:rsidRDefault="00222675" w:rsidP="008D3980">
            <w:pPr>
              <w:pBdr>
                <w:bottom w:val="single" w:sz="6" w:space="1" w:color="auto"/>
              </w:pBdr>
              <w:spacing w:line="300" w:lineRule="exact"/>
              <w:jc w:val="center"/>
              <w:rPr>
                <w:rFonts w:ascii="Arial" w:hAnsi="Arial"/>
                <w:sz w:val="14"/>
                <w:szCs w:val="14"/>
              </w:rPr>
            </w:pPr>
            <w:r w:rsidRPr="00E47E49">
              <w:rPr>
                <w:rFonts w:ascii="Arial" w:hAnsi="Arial"/>
                <w:sz w:val="14"/>
                <w:szCs w:val="14"/>
              </w:rPr>
              <w:t>Outstanding balances of financial instruments</w:t>
            </w:r>
          </w:p>
        </w:tc>
      </w:tr>
      <w:tr w:rsidR="00222675" w:rsidRPr="00E47E49" w:rsidTr="00CA0832">
        <w:tc>
          <w:tcPr>
            <w:tcW w:w="3870" w:type="dxa"/>
          </w:tcPr>
          <w:p w:rsidR="00222675" w:rsidRPr="00E47E49" w:rsidRDefault="00222675" w:rsidP="008D3980">
            <w:pPr>
              <w:spacing w:line="300" w:lineRule="exact"/>
              <w:jc w:val="center"/>
              <w:rPr>
                <w:rFonts w:ascii="Arial" w:hAnsi="Arial"/>
                <w:b/>
                <w:bCs/>
                <w:sz w:val="14"/>
                <w:szCs w:val="14"/>
                <w:u w:val="single"/>
              </w:rPr>
            </w:pPr>
          </w:p>
        </w:tc>
        <w:tc>
          <w:tcPr>
            <w:tcW w:w="864" w:type="dxa"/>
          </w:tcPr>
          <w:p w:rsidR="00222675" w:rsidRPr="00E47E49" w:rsidRDefault="00222675" w:rsidP="008D3980">
            <w:pPr>
              <w:spacing w:line="300" w:lineRule="exact"/>
              <w:jc w:val="center"/>
              <w:rPr>
                <w:rFonts w:ascii="Arial" w:hAnsi="Arial"/>
                <w:sz w:val="14"/>
                <w:szCs w:val="14"/>
              </w:rPr>
            </w:pPr>
          </w:p>
        </w:tc>
        <w:tc>
          <w:tcPr>
            <w:tcW w:w="864" w:type="dxa"/>
          </w:tcPr>
          <w:p w:rsidR="00222675" w:rsidRPr="00E47E49" w:rsidRDefault="00222675" w:rsidP="008D3980">
            <w:pPr>
              <w:spacing w:line="300" w:lineRule="exact"/>
              <w:jc w:val="center"/>
              <w:rPr>
                <w:rFonts w:ascii="Arial" w:hAnsi="Arial"/>
                <w:sz w:val="14"/>
                <w:szCs w:val="14"/>
              </w:rPr>
            </w:pPr>
            <w:r w:rsidRPr="00E47E49">
              <w:rPr>
                <w:rFonts w:ascii="Arial" w:hAnsi="Arial"/>
                <w:sz w:val="14"/>
                <w:szCs w:val="14"/>
              </w:rPr>
              <w:t>Within</w:t>
            </w:r>
          </w:p>
        </w:tc>
        <w:tc>
          <w:tcPr>
            <w:tcW w:w="864" w:type="dxa"/>
          </w:tcPr>
          <w:p w:rsidR="00222675" w:rsidRPr="00E47E49" w:rsidRDefault="00222675" w:rsidP="008D3980">
            <w:pPr>
              <w:spacing w:line="300" w:lineRule="exact"/>
              <w:jc w:val="center"/>
              <w:rPr>
                <w:rFonts w:ascii="Arial" w:hAnsi="Arial"/>
                <w:sz w:val="14"/>
                <w:szCs w:val="14"/>
              </w:rPr>
            </w:pPr>
            <w:r w:rsidRPr="00E47E49">
              <w:rPr>
                <w:rFonts w:ascii="Arial" w:hAnsi="Arial"/>
                <w:sz w:val="14"/>
                <w:szCs w:val="14"/>
              </w:rPr>
              <w:t>1 - 5</w:t>
            </w:r>
          </w:p>
        </w:tc>
        <w:tc>
          <w:tcPr>
            <w:tcW w:w="864" w:type="dxa"/>
          </w:tcPr>
          <w:p w:rsidR="00222675" w:rsidRPr="00E47E49" w:rsidRDefault="00222675" w:rsidP="008D3980">
            <w:pPr>
              <w:spacing w:line="300" w:lineRule="exact"/>
              <w:jc w:val="center"/>
              <w:rPr>
                <w:rFonts w:ascii="Arial" w:hAnsi="Arial"/>
                <w:sz w:val="14"/>
                <w:szCs w:val="14"/>
              </w:rPr>
            </w:pPr>
            <w:r w:rsidRPr="00E47E49">
              <w:rPr>
                <w:rFonts w:ascii="Arial" w:hAnsi="Arial"/>
                <w:sz w:val="14"/>
                <w:szCs w:val="14"/>
              </w:rPr>
              <w:t>Over</w:t>
            </w:r>
          </w:p>
        </w:tc>
        <w:tc>
          <w:tcPr>
            <w:tcW w:w="864" w:type="dxa"/>
          </w:tcPr>
          <w:p w:rsidR="00222675" w:rsidRPr="00E47E49" w:rsidRDefault="00222675" w:rsidP="008D3980">
            <w:pPr>
              <w:spacing w:line="300" w:lineRule="exact"/>
              <w:ind w:left="-36" w:right="-54"/>
              <w:jc w:val="center"/>
              <w:rPr>
                <w:rFonts w:ascii="Arial" w:hAnsi="Arial"/>
                <w:sz w:val="14"/>
                <w:szCs w:val="14"/>
              </w:rPr>
            </w:pPr>
            <w:r w:rsidRPr="00E47E49">
              <w:rPr>
                <w:rFonts w:ascii="Arial" w:hAnsi="Arial"/>
                <w:sz w:val="14"/>
                <w:szCs w:val="14"/>
              </w:rPr>
              <w:t>No</w:t>
            </w:r>
          </w:p>
        </w:tc>
        <w:tc>
          <w:tcPr>
            <w:tcW w:w="864" w:type="dxa"/>
          </w:tcPr>
          <w:p w:rsidR="00222675" w:rsidRPr="00E47E49" w:rsidRDefault="00222675" w:rsidP="008D3980">
            <w:pPr>
              <w:spacing w:line="300" w:lineRule="exact"/>
              <w:jc w:val="center"/>
              <w:rPr>
                <w:rFonts w:ascii="Arial" w:hAnsi="Arial"/>
                <w:sz w:val="14"/>
                <w:szCs w:val="14"/>
              </w:rPr>
            </w:pPr>
          </w:p>
        </w:tc>
      </w:tr>
      <w:tr w:rsidR="00222675" w:rsidRPr="00E47E49" w:rsidTr="00CA0832">
        <w:tc>
          <w:tcPr>
            <w:tcW w:w="3870" w:type="dxa"/>
          </w:tcPr>
          <w:p w:rsidR="00222675" w:rsidRPr="00E47E49" w:rsidRDefault="00222675" w:rsidP="008D3980">
            <w:pPr>
              <w:spacing w:line="300" w:lineRule="exact"/>
              <w:jc w:val="center"/>
              <w:rPr>
                <w:rFonts w:ascii="Arial" w:hAnsi="Arial"/>
                <w:b/>
                <w:bCs/>
                <w:sz w:val="14"/>
                <w:szCs w:val="14"/>
                <w:u w:val="single"/>
              </w:rPr>
            </w:pPr>
          </w:p>
        </w:tc>
        <w:tc>
          <w:tcPr>
            <w:tcW w:w="864" w:type="dxa"/>
          </w:tcPr>
          <w:p w:rsidR="00222675" w:rsidRPr="00E47E49" w:rsidRDefault="00222675" w:rsidP="008D3980">
            <w:pPr>
              <w:pBdr>
                <w:bottom w:val="single" w:sz="6" w:space="1" w:color="auto"/>
              </w:pBdr>
              <w:spacing w:line="300" w:lineRule="exact"/>
              <w:jc w:val="center"/>
              <w:rPr>
                <w:rFonts w:ascii="Arial" w:hAnsi="Arial"/>
                <w:sz w:val="14"/>
                <w:szCs w:val="14"/>
              </w:rPr>
            </w:pPr>
            <w:r w:rsidRPr="00E47E49">
              <w:rPr>
                <w:rFonts w:ascii="Arial" w:hAnsi="Arial"/>
                <w:sz w:val="14"/>
                <w:szCs w:val="14"/>
              </w:rPr>
              <w:t>At call</w:t>
            </w:r>
          </w:p>
        </w:tc>
        <w:tc>
          <w:tcPr>
            <w:tcW w:w="864" w:type="dxa"/>
          </w:tcPr>
          <w:p w:rsidR="00222675" w:rsidRPr="00E47E49" w:rsidRDefault="00222675" w:rsidP="008D3980">
            <w:pPr>
              <w:pBdr>
                <w:bottom w:val="single" w:sz="6" w:space="1" w:color="auto"/>
              </w:pBdr>
              <w:spacing w:line="300" w:lineRule="exact"/>
              <w:jc w:val="center"/>
              <w:rPr>
                <w:rFonts w:ascii="Arial" w:hAnsi="Arial"/>
                <w:sz w:val="14"/>
                <w:szCs w:val="14"/>
              </w:rPr>
            </w:pPr>
            <w:r w:rsidRPr="00E47E49">
              <w:rPr>
                <w:rFonts w:ascii="Arial" w:hAnsi="Arial"/>
                <w:sz w:val="14"/>
                <w:szCs w:val="14"/>
              </w:rPr>
              <w:t>1 year</w:t>
            </w:r>
          </w:p>
        </w:tc>
        <w:tc>
          <w:tcPr>
            <w:tcW w:w="864" w:type="dxa"/>
          </w:tcPr>
          <w:p w:rsidR="00222675" w:rsidRPr="00E47E49" w:rsidRDefault="00222675" w:rsidP="008D3980">
            <w:pPr>
              <w:pBdr>
                <w:bottom w:val="single" w:sz="6" w:space="1" w:color="auto"/>
              </w:pBdr>
              <w:spacing w:line="300" w:lineRule="exact"/>
              <w:jc w:val="center"/>
              <w:rPr>
                <w:rFonts w:ascii="Arial" w:hAnsi="Arial"/>
                <w:sz w:val="14"/>
                <w:szCs w:val="14"/>
              </w:rPr>
            </w:pPr>
            <w:r w:rsidRPr="00E47E49">
              <w:rPr>
                <w:rFonts w:ascii="Arial" w:hAnsi="Arial"/>
                <w:sz w:val="14"/>
                <w:szCs w:val="14"/>
              </w:rPr>
              <w:t>years</w:t>
            </w:r>
          </w:p>
        </w:tc>
        <w:tc>
          <w:tcPr>
            <w:tcW w:w="864" w:type="dxa"/>
          </w:tcPr>
          <w:p w:rsidR="00222675" w:rsidRPr="00E47E49" w:rsidRDefault="00222675" w:rsidP="008D3980">
            <w:pPr>
              <w:pBdr>
                <w:bottom w:val="single" w:sz="6" w:space="1" w:color="auto"/>
              </w:pBdr>
              <w:spacing w:line="300" w:lineRule="exact"/>
              <w:jc w:val="center"/>
              <w:rPr>
                <w:rFonts w:ascii="Arial" w:hAnsi="Arial"/>
                <w:sz w:val="14"/>
                <w:szCs w:val="14"/>
              </w:rPr>
            </w:pPr>
            <w:r w:rsidRPr="00E47E49">
              <w:rPr>
                <w:rFonts w:ascii="Arial" w:hAnsi="Arial"/>
                <w:sz w:val="14"/>
                <w:szCs w:val="14"/>
              </w:rPr>
              <w:t>5 years</w:t>
            </w:r>
          </w:p>
        </w:tc>
        <w:tc>
          <w:tcPr>
            <w:tcW w:w="864" w:type="dxa"/>
          </w:tcPr>
          <w:p w:rsidR="00222675" w:rsidRPr="00E47E49" w:rsidRDefault="00222675" w:rsidP="008D3980">
            <w:pPr>
              <w:pBdr>
                <w:bottom w:val="single" w:sz="6" w:space="1" w:color="auto"/>
              </w:pBdr>
              <w:spacing w:line="300" w:lineRule="exact"/>
              <w:ind w:left="-36" w:right="-54"/>
              <w:jc w:val="center"/>
              <w:rPr>
                <w:rFonts w:ascii="Arial" w:hAnsi="Arial"/>
                <w:sz w:val="14"/>
                <w:szCs w:val="14"/>
              </w:rPr>
            </w:pPr>
            <w:r w:rsidRPr="00E47E49">
              <w:rPr>
                <w:rFonts w:ascii="Arial" w:hAnsi="Arial"/>
                <w:sz w:val="14"/>
                <w:szCs w:val="14"/>
              </w:rPr>
              <w:t>maturity</w:t>
            </w:r>
          </w:p>
        </w:tc>
        <w:tc>
          <w:tcPr>
            <w:tcW w:w="864" w:type="dxa"/>
          </w:tcPr>
          <w:p w:rsidR="00222675" w:rsidRPr="00E47E49" w:rsidRDefault="00222675" w:rsidP="008D3980">
            <w:pPr>
              <w:pBdr>
                <w:bottom w:val="single" w:sz="6" w:space="1" w:color="auto"/>
              </w:pBdr>
              <w:spacing w:line="300" w:lineRule="exact"/>
              <w:jc w:val="center"/>
              <w:rPr>
                <w:rFonts w:ascii="Arial" w:hAnsi="Arial"/>
                <w:sz w:val="14"/>
                <w:szCs w:val="14"/>
              </w:rPr>
            </w:pPr>
            <w:r w:rsidRPr="00E47E49">
              <w:rPr>
                <w:rFonts w:ascii="Arial" w:hAnsi="Arial"/>
                <w:sz w:val="14"/>
                <w:szCs w:val="14"/>
              </w:rPr>
              <w:t>Total</w:t>
            </w:r>
          </w:p>
        </w:tc>
      </w:tr>
      <w:tr w:rsidR="00222675" w:rsidRPr="00E47E49" w:rsidTr="00CA0832">
        <w:tc>
          <w:tcPr>
            <w:tcW w:w="3870" w:type="dxa"/>
          </w:tcPr>
          <w:p w:rsidR="00222675" w:rsidRPr="00E47E49" w:rsidRDefault="00222675" w:rsidP="008D3980">
            <w:pPr>
              <w:spacing w:line="300" w:lineRule="exact"/>
              <w:jc w:val="both"/>
              <w:rPr>
                <w:rFonts w:ascii="Arial" w:hAnsi="Arial"/>
                <w:sz w:val="12"/>
                <w:szCs w:val="12"/>
              </w:rPr>
            </w:pPr>
            <w:r w:rsidRPr="00E47E49">
              <w:rPr>
                <w:rFonts w:ascii="Arial" w:hAnsi="Arial" w:cs="Arial"/>
                <w:b/>
                <w:bCs/>
                <w:sz w:val="14"/>
                <w:szCs w:val="14"/>
                <w:u w:val="single"/>
              </w:rPr>
              <w:t>Financial instruments - assets</w:t>
            </w:r>
          </w:p>
        </w:tc>
        <w:tc>
          <w:tcPr>
            <w:tcW w:w="864" w:type="dxa"/>
          </w:tcPr>
          <w:p w:rsidR="00222675" w:rsidRPr="00E47E49" w:rsidRDefault="00222675" w:rsidP="008D3980">
            <w:pPr>
              <w:spacing w:line="300" w:lineRule="exact"/>
              <w:jc w:val="both"/>
              <w:rPr>
                <w:rFonts w:ascii="Arial" w:hAnsi="Arial"/>
                <w:sz w:val="14"/>
                <w:szCs w:val="14"/>
              </w:rPr>
            </w:pPr>
          </w:p>
        </w:tc>
        <w:tc>
          <w:tcPr>
            <w:tcW w:w="864" w:type="dxa"/>
          </w:tcPr>
          <w:p w:rsidR="00222675" w:rsidRPr="00E47E49" w:rsidRDefault="00222675" w:rsidP="008D3980">
            <w:pPr>
              <w:spacing w:line="300" w:lineRule="exact"/>
              <w:jc w:val="both"/>
              <w:rPr>
                <w:rFonts w:ascii="Arial" w:hAnsi="Arial"/>
                <w:sz w:val="14"/>
                <w:szCs w:val="14"/>
              </w:rPr>
            </w:pPr>
          </w:p>
        </w:tc>
        <w:tc>
          <w:tcPr>
            <w:tcW w:w="864" w:type="dxa"/>
          </w:tcPr>
          <w:p w:rsidR="00222675" w:rsidRPr="00E47E49" w:rsidRDefault="00222675" w:rsidP="008D3980">
            <w:pPr>
              <w:spacing w:line="300" w:lineRule="exact"/>
              <w:jc w:val="both"/>
              <w:rPr>
                <w:rFonts w:ascii="Arial" w:hAnsi="Arial"/>
                <w:sz w:val="14"/>
                <w:szCs w:val="14"/>
              </w:rPr>
            </w:pPr>
          </w:p>
        </w:tc>
        <w:tc>
          <w:tcPr>
            <w:tcW w:w="864" w:type="dxa"/>
          </w:tcPr>
          <w:p w:rsidR="00222675" w:rsidRPr="00E47E49" w:rsidRDefault="00222675" w:rsidP="008D3980">
            <w:pPr>
              <w:spacing w:line="300" w:lineRule="exact"/>
              <w:jc w:val="both"/>
              <w:rPr>
                <w:rFonts w:ascii="Arial" w:hAnsi="Arial"/>
                <w:sz w:val="14"/>
                <w:szCs w:val="14"/>
              </w:rPr>
            </w:pPr>
          </w:p>
        </w:tc>
        <w:tc>
          <w:tcPr>
            <w:tcW w:w="864" w:type="dxa"/>
          </w:tcPr>
          <w:p w:rsidR="00222675" w:rsidRPr="00E47E49" w:rsidRDefault="00222675" w:rsidP="008D3980">
            <w:pPr>
              <w:spacing w:line="300" w:lineRule="exact"/>
              <w:jc w:val="both"/>
              <w:rPr>
                <w:rFonts w:ascii="Arial" w:hAnsi="Arial"/>
                <w:sz w:val="14"/>
                <w:szCs w:val="14"/>
              </w:rPr>
            </w:pPr>
          </w:p>
        </w:tc>
        <w:tc>
          <w:tcPr>
            <w:tcW w:w="864" w:type="dxa"/>
          </w:tcPr>
          <w:p w:rsidR="00222675" w:rsidRPr="00E47E49" w:rsidRDefault="00222675" w:rsidP="008D3980">
            <w:pPr>
              <w:spacing w:line="300" w:lineRule="exact"/>
              <w:jc w:val="both"/>
              <w:rPr>
                <w:rFonts w:ascii="Arial" w:hAnsi="Arial"/>
                <w:sz w:val="14"/>
                <w:szCs w:val="14"/>
              </w:rPr>
            </w:pP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cs/>
              </w:rPr>
            </w:pPr>
            <w:r w:rsidRPr="00E47E49">
              <w:rPr>
                <w:rFonts w:ascii="Arial" w:hAnsi="Arial" w:cs="Arial"/>
                <w:sz w:val="14"/>
                <w:szCs w:val="14"/>
              </w:rPr>
              <w:t>Cash and cash equivalents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213</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213</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Receivables from Clearing House and broker - dealers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228</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228</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Securities and derivatives business receivables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537</w:t>
            </w:r>
          </w:p>
        </w:tc>
        <w:tc>
          <w:tcPr>
            <w:tcW w:w="864" w:type="dxa"/>
            <w:vAlign w:val="bottom"/>
          </w:tcPr>
          <w:p w:rsidR="00222675" w:rsidRPr="00E47E49" w:rsidRDefault="00222675" w:rsidP="008D3980">
            <w:pPr>
              <w:spacing w:line="300" w:lineRule="exact"/>
              <w:jc w:val="right"/>
              <w:rPr>
                <w:rFonts w:ascii="Arial" w:hAnsi="Arial" w:cs="Arial"/>
                <w:sz w:val="14"/>
                <w:szCs w:val="14"/>
                <w:cs/>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1,277</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1,814</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Derivatives assets</w:t>
            </w:r>
          </w:p>
        </w:tc>
        <w:tc>
          <w:tcPr>
            <w:tcW w:w="864" w:type="dxa"/>
            <w:vAlign w:val="bottom"/>
          </w:tcPr>
          <w:p w:rsidR="00222675" w:rsidRPr="00E47E49" w:rsidRDefault="00222675" w:rsidP="008D3980">
            <w:pPr>
              <w:spacing w:line="300" w:lineRule="exact"/>
              <w:jc w:val="right"/>
              <w:rPr>
                <w:rFonts w:ascii="Arial" w:hAnsi="Arial" w:cs="Arial"/>
                <w:sz w:val="14"/>
                <w:szCs w:val="14"/>
                <w:cs/>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9</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9</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 xml:space="preserve">Investments </w:t>
            </w:r>
          </w:p>
        </w:tc>
        <w:tc>
          <w:tcPr>
            <w:tcW w:w="864" w:type="dxa"/>
            <w:vAlign w:val="bottom"/>
          </w:tcPr>
          <w:p w:rsidR="00222675" w:rsidRPr="00E47E49" w:rsidRDefault="00222675" w:rsidP="008D3980">
            <w:pPr>
              <w:spacing w:line="300" w:lineRule="exact"/>
              <w:jc w:val="right"/>
              <w:rPr>
                <w:rFonts w:ascii="Arial" w:hAnsi="Arial" w:cs="Arial"/>
                <w:sz w:val="14"/>
                <w:szCs w:val="14"/>
                <w:cs/>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600</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1</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522</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1,123</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Loans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2,615</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2,615</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Fees and services income receivables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28</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28</w:t>
            </w:r>
          </w:p>
        </w:tc>
      </w:tr>
      <w:tr w:rsidR="00222675" w:rsidRPr="00E47E49" w:rsidTr="00CA0832">
        <w:trPr>
          <w:trHeight w:val="80"/>
        </w:trPr>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Interest and dividend receivable</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30</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30</w:t>
            </w:r>
          </w:p>
        </w:tc>
      </w:tr>
      <w:tr w:rsidR="00222675" w:rsidRPr="00E47E49" w:rsidTr="00CA0832">
        <w:tc>
          <w:tcPr>
            <w:tcW w:w="3870" w:type="dxa"/>
          </w:tcPr>
          <w:p w:rsidR="00222675" w:rsidRPr="00E47E49" w:rsidRDefault="00222675" w:rsidP="008D3980">
            <w:pPr>
              <w:spacing w:line="300" w:lineRule="exact"/>
              <w:jc w:val="both"/>
              <w:rPr>
                <w:rFonts w:ascii="Arial" w:hAnsi="Arial" w:cs="Arial"/>
                <w:sz w:val="14"/>
                <w:szCs w:val="14"/>
              </w:rPr>
            </w:pPr>
            <w:r w:rsidRPr="00E47E49">
              <w:rPr>
                <w:rFonts w:ascii="Arial" w:hAnsi="Arial" w:cs="Arial"/>
                <w:b/>
                <w:bCs/>
                <w:sz w:val="14"/>
                <w:szCs w:val="14"/>
                <w:u w:val="single"/>
              </w:rPr>
              <w:t>Financial instruments - liabilities</w:t>
            </w:r>
          </w:p>
        </w:tc>
        <w:tc>
          <w:tcPr>
            <w:tcW w:w="864" w:type="dxa"/>
            <w:vAlign w:val="bottom"/>
          </w:tcPr>
          <w:p w:rsidR="00222675" w:rsidRPr="00E47E49" w:rsidRDefault="00222675" w:rsidP="008D3980">
            <w:pPr>
              <w:spacing w:line="300" w:lineRule="exact"/>
              <w:jc w:val="right"/>
              <w:rPr>
                <w:rFonts w:ascii="Arial" w:hAnsi="Arial" w:cs="Arial"/>
                <w:sz w:val="14"/>
                <w:szCs w:val="14"/>
              </w:rPr>
            </w:pPr>
          </w:p>
        </w:tc>
        <w:tc>
          <w:tcPr>
            <w:tcW w:w="864" w:type="dxa"/>
            <w:vAlign w:val="bottom"/>
          </w:tcPr>
          <w:p w:rsidR="00222675" w:rsidRPr="00E47E49" w:rsidRDefault="00222675" w:rsidP="008D3980">
            <w:pPr>
              <w:spacing w:line="300" w:lineRule="exact"/>
              <w:jc w:val="right"/>
              <w:rPr>
                <w:rFonts w:ascii="Arial" w:hAnsi="Arial" w:cs="Arial"/>
                <w:sz w:val="14"/>
                <w:szCs w:val="14"/>
              </w:rPr>
            </w:pPr>
          </w:p>
        </w:tc>
        <w:tc>
          <w:tcPr>
            <w:tcW w:w="864" w:type="dxa"/>
            <w:vAlign w:val="bottom"/>
          </w:tcPr>
          <w:p w:rsidR="00222675" w:rsidRPr="00E47E49" w:rsidRDefault="00222675" w:rsidP="008D3980">
            <w:pPr>
              <w:spacing w:line="300" w:lineRule="exact"/>
              <w:jc w:val="right"/>
              <w:rPr>
                <w:rFonts w:ascii="Arial" w:hAnsi="Arial" w:cs="Arial"/>
                <w:sz w:val="14"/>
                <w:szCs w:val="14"/>
              </w:rPr>
            </w:pPr>
          </w:p>
        </w:tc>
        <w:tc>
          <w:tcPr>
            <w:tcW w:w="864" w:type="dxa"/>
            <w:vAlign w:val="bottom"/>
          </w:tcPr>
          <w:p w:rsidR="00222675" w:rsidRPr="00E47E49" w:rsidRDefault="00222675" w:rsidP="008D3980">
            <w:pPr>
              <w:spacing w:line="300" w:lineRule="exact"/>
              <w:jc w:val="right"/>
              <w:rPr>
                <w:rFonts w:ascii="Arial" w:hAnsi="Arial" w:cs="Arial"/>
                <w:sz w:val="14"/>
                <w:szCs w:val="14"/>
              </w:rPr>
            </w:pPr>
          </w:p>
        </w:tc>
        <w:tc>
          <w:tcPr>
            <w:tcW w:w="864" w:type="dxa"/>
            <w:vAlign w:val="bottom"/>
          </w:tcPr>
          <w:p w:rsidR="00222675" w:rsidRPr="00E47E49" w:rsidRDefault="00222675" w:rsidP="008D3980">
            <w:pPr>
              <w:spacing w:line="300" w:lineRule="exact"/>
              <w:jc w:val="right"/>
              <w:rPr>
                <w:rFonts w:ascii="Arial" w:hAnsi="Arial" w:cs="Arial"/>
                <w:sz w:val="14"/>
                <w:szCs w:val="14"/>
              </w:rPr>
            </w:pPr>
          </w:p>
        </w:tc>
        <w:tc>
          <w:tcPr>
            <w:tcW w:w="864" w:type="dxa"/>
            <w:vAlign w:val="bottom"/>
          </w:tcPr>
          <w:p w:rsidR="00222675" w:rsidRPr="00E47E49" w:rsidRDefault="00222675" w:rsidP="008D3980">
            <w:pPr>
              <w:spacing w:line="300" w:lineRule="exact"/>
              <w:jc w:val="right"/>
              <w:rPr>
                <w:rFonts w:ascii="Arial" w:hAnsi="Arial" w:cs="Arial"/>
                <w:sz w:val="14"/>
                <w:szCs w:val="14"/>
              </w:rPr>
            </w:pP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Borrowings from financial institutions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415</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415</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Payable to Clearing House and broker - dealers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211</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211</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Securities and derivatives business payables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452</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452</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Derivatives liabilities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26</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26</w:t>
            </w:r>
          </w:p>
        </w:tc>
      </w:tr>
      <w:tr w:rsidR="00222675" w:rsidRPr="00E47E49" w:rsidTr="00CA0832">
        <w:tc>
          <w:tcPr>
            <w:tcW w:w="3870" w:type="dxa"/>
          </w:tcPr>
          <w:p w:rsidR="00222675" w:rsidRPr="00E47E49" w:rsidRDefault="00222675" w:rsidP="008D3980">
            <w:pPr>
              <w:spacing w:line="300" w:lineRule="exact"/>
              <w:ind w:right="-144"/>
              <w:jc w:val="both"/>
              <w:rPr>
                <w:rFonts w:ascii="Arial" w:hAnsi="Arial" w:cs="Arial"/>
                <w:sz w:val="14"/>
                <w:szCs w:val="14"/>
              </w:rPr>
            </w:pPr>
            <w:r w:rsidRPr="00E47E49">
              <w:rPr>
                <w:rFonts w:ascii="Arial" w:hAnsi="Arial" w:cs="Arial"/>
                <w:sz w:val="14"/>
                <w:szCs w:val="14"/>
              </w:rPr>
              <w:t>Debt issued and borrowings</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152</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w:t>
            </w:r>
          </w:p>
        </w:tc>
        <w:tc>
          <w:tcPr>
            <w:tcW w:w="864" w:type="dxa"/>
            <w:vAlign w:val="bottom"/>
          </w:tcPr>
          <w:p w:rsidR="00222675" w:rsidRPr="00E47E49" w:rsidRDefault="00222675" w:rsidP="008D3980">
            <w:pPr>
              <w:spacing w:line="300" w:lineRule="exact"/>
              <w:jc w:val="right"/>
              <w:rPr>
                <w:rFonts w:ascii="Arial" w:hAnsi="Arial" w:cs="Arial"/>
                <w:sz w:val="14"/>
                <w:szCs w:val="14"/>
              </w:rPr>
            </w:pPr>
            <w:r w:rsidRPr="00E47E49">
              <w:rPr>
                <w:rFonts w:ascii="Arial" w:hAnsi="Arial" w:cs="Arial"/>
                <w:sz w:val="14"/>
                <w:szCs w:val="14"/>
              </w:rPr>
              <w:t>152</w:t>
            </w:r>
          </w:p>
        </w:tc>
      </w:tr>
      <w:tr w:rsidR="00E04766" w:rsidRPr="00E47E49" w:rsidTr="00CA0832">
        <w:tc>
          <w:tcPr>
            <w:tcW w:w="3870" w:type="dxa"/>
          </w:tcPr>
          <w:p w:rsidR="00E04766" w:rsidRPr="00E47E49" w:rsidRDefault="00E04766" w:rsidP="00A026E9">
            <w:pPr>
              <w:spacing w:line="300" w:lineRule="exact"/>
              <w:ind w:right="-144"/>
              <w:jc w:val="both"/>
              <w:rPr>
                <w:rFonts w:ascii="Arial" w:hAnsi="Arial" w:cs="Arial"/>
                <w:sz w:val="14"/>
                <w:szCs w:val="14"/>
              </w:rPr>
            </w:pPr>
            <w:r>
              <w:rPr>
                <w:rFonts w:ascii="Arial" w:hAnsi="Arial" w:cs="Arial"/>
                <w:sz w:val="14"/>
                <w:szCs w:val="14"/>
              </w:rPr>
              <w:t>Accrued expenses</w:t>
            </w:r>
          </w:p>
        </w:tc>
        <w:tc>
          <w:tcPr>
            <w:tcW w:w="864" w:type="dxa"/>
            <w:vAlign w:val="bottom"/>
          </w:tcPr>
          <w:p w:rsidR="00E04766" w:rsidRPr="00E47E49" w:rsidRDefault="00CA0832" w:rsidP="00A026E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E04766" w:rsidRPr="00E47E49" w:rsidRDefault="00CA0832" w:rsidP="00A026E9">
            <w:pPr>
              <w:spacing w:line="300" w:lineRule="exact"/>
              <w:jc w:val="right"/>
              <w:rPr>
                <w:rFonts w:ascii="Arial" w:hAnsi="Arial" w:cs="Arial"/>
                <w:sz w:val="14"/>
                <w:szCs w:val="14"/>
              </w:rPr>
            </w:pPr>
            <w:r>
              <w:rPr>
                <w:rFonts w:ascii="Arial" w:hAnsi="Arial" w:cs="Arial"/>
                <w:sz w:val="14"/>
                <w:szCs w:val="14"/>
              </w:rPr>
              <w:t>93</w:t>
            </w:r>
          </w:p>
        </w:tc>
        <w:tc>
          <w:tcPr>
            <w:tcW w:w="864" w:type="dxa"/>
            <w:vAlign w:val="bottom"/>
          </w:tcPr>
          <w:p w:rsidR="00E04766" w:rsidRPr="00E47E49" w:rsidRDefault="00CA0832" w:rsidP="00A026E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E04766" w:rsidRPr="00E47E49" w:rsidRDefault="00CA0832" w:rsidP="00A026E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E04766" w:rsidRPr="00E47E49" w:rsidRDefault="00CA0832" w:rsidP="00A026E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E04766" w:rsidRPr="00E47E49" w:rsidRDefault="00CA0832" w:rsidP="00A026E9">
            <w:pPr>
              <w:spacing w:line="300" w:lineRule="exact"/>
              <w:jc w:val="right"/>
              <w:rPr>
                <w:rFonts w:ascii="Arial" w:hAnsi="Arial" w:cs="Arial"/>
                <w:sz w:val="14"/>
                <w:szCs w:val="14"/>
              </w:rPr>
            </w:pPr>
            <w:r>
              <w:rPr>
                <w:rFonts w:ascii="Arial" w:hAnsi="Arial" w:cs="Arial"/>
                <w:sz w:val="14"/>
                <w:szCs w:val="14"/>
              </w:rPr>
              <w:t>93</w:t>
            </w:r>
          </w:p>
        </w:tc>
      </w:tr>
    </w:tbl>
    <w:p w:rsidR="000508CA" w:rsidRPr="00E47E49" w:rsidRDefault="000508CA" w:rsidP="005D09C7">
      <w:pPr>
        <w:tabs>
          <w:tab w:val="left" w:pos="720"/>
        </w:tabs>
        <w:spacing w:before="240" w:after="120" w:line="380" w:lineRule="exact"/>
        <w:ind w:left="547"/>
        <w:rPr>
          <w:rFonts w:ascii="Arial" w:hAnsi="Arial"/>
          <w:b/>
          <w:bCs/>
          <w:sz w:val="22"/>
          <w:szCs w:val="22"/>
        </w:rPr>
      </w:pPr>
      <w:r w:rsidRPr="00E47E49">
        <w:rPr>
          <w:rFonts w:ascii="Arial" w:hAnsi="Arial"/>
          <w:b/>
          <w:bCs/>
          <w:sz w:val="22"/>
          <w:szCs w:val="22"/>
        </w:rPr>
        <w:lastRenderedPageBreak/>
        <w:t>Foreign currency risk</w:t>
      </w:r>
    </w:p>
    <w:p w:rsidR="000508CA" w:rsidRPr="00E47E49" w:rsidRDefault="000508CA" w:rsidP="000508CA">
      <w:pPr>
        <w:tabs>
          <w:tab w:val="left" w:pos="720"/>
        </w:tabs>
        <w:spacing w:before="120" w:after="120" w:line="380" w:lineRule="exact"/>
        <w:ind w:left="540"/>
        <w:jc w:val="both"/>
        <w:rPr>
          <w:rFonts w:ascii="Arial" w:hAnsi="Arial"/>
          <w:sz w:val="22"/>
          <w:szCs w:val="22"/>
        </w:rPr>
      </w:pPr>
      <w:r w:rsidRPr="00E47E49">
        <w:rPr>
          <w:rFonts w:ascii="Arial" w:hAnsi="Arial"/>
          <w:sz w:val="22"/>
          <w:szCs w:val="22"/>
        </w:rPr>
        <w:t xml:space="preserve">The Company is exposed to significant foreign currency risk in respect of </w:t>
      </w:r>
      <w:r w:rsidR="00BE195B" w:rsidRPr="00E47E49">
        <w:rPr>
          <w:rFonts w:ascii="Arial" w:hAnsi="Arial"/>
          <w:sz w:val="22"/>
          <w:szCs w:val="22"/>
        </w:rPr>
        <w:t>financial assets and liabilities</w:t>
      </w:r>
      <w:r w:rsidRPr="00E47E49">
        <w:rPr>
          <w:rFonts w:ascii="Arial" w:hAnsi="Arial"/>
          <w:sz w:val="22"/>
          <w:szCs w:val="22"/>
        </w:rPr>
        <w:t xml:space="preserve"> in foreign currenc</w:t>
      </w:r>
      <w:r w:rsidR="002F7EEF" w:rsidRPr="00E47E49">
        <w:rPr>
          <w:rFonts w:ascii="Arial" w:hAnsi="Arial"/>
          <w:sz w:val="22"/>
          <w:szCs w:val="22"/>
        </w:rPr>
        <w:t>ies</w:t>
      </w:r>
      <w:r w:rsidR="00BE195B" w:rsidRPr="00E47E49">
        <w:rPr>
          <w:rFonts w:ascii="Arial" w:hAnsi="Arial"/>
          <w:sz w:val="22"/>
          <w:szCs w:val="22"/>
        </w:rPr>
        <w:t>.</w:t>
      </w:r>
    </w:p>
    <w:p w:rsidR="000508CA" w:rsidRPr="00E47E49" w:rsidRDefault="000508CA" w:rsidP="00B6674B">
      <w:pPr>
        <w:tabs>
          <w:tab w:val="left" w:pos="720"/>
        </w:tabs>
        <w:spacing w:before="120" w:after="120" w:line="380" w:lineRule="exact"/>
        <w:ind w:left="547"/>
        <w:jc w:val="both"/>
        <w:rPr>
          <w:rFonts w:ascii="Arial" w:hAnsi="Arial" w:cs="Arial"/>
          <w:sz w:val="22"/>
          <w:szCs w:val="22"/>
        </w:rPr>
      </w:pPr>
      <w:r w:rsidRPr="00E47E49">
        <w:rPr>
          <w:rFonts w:ascii="Arial" w:hAnsi="Arial" w:cs="Arial"/>
          <w:sz w:val="22"/>
          <w:szCs w:val="22"/>
        </w:rPr>
        <w:t xml:space="preserve">As at </w:t>
      </w:r>
      <w:r w:rsidR="00BC3DDC">
        <w:rPr>
          <w:rFonts w:ascii="Arial" w:hAnsi="Arial" w:cs="Arial"/>
          <w:sz w:val="22"/>
          <w:szCs w:val="22"/>
        </w:rPr>
        <w:t>30 June 2020 and 31 December 2019</w:t>
      </w:r>
      <w:r w:rsidRPr="00E47E49">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0508CA" w:rsidRPr="00E47E49" w:rsidTr="002D3B6C">
        <w:tc>
          <w:tcPr>
            <w:tcW w:w="1692" w:type="dxa"/>
          </w:tcPr>
          <w:p w:rsidR="000508CA" w:rsidRPr="00E47E49" w:rsidRDefault="000508CA" w:rsidP="0028294B">
            <w:pPr>
              <w:spacing w:line="320" w:lineRule="exact"/>
              <w:ind w:left="-108" w:right="-108"/>
              <w:jc w:val="center"/>
              <w:rPr>
                <w:rFonts w:ascii="Arial" w:hAnsi="Arial" w:cs="Arial"/>
                <w:sz w:val="18"/>
                <w:szCs w:val="18"/>
                <w:u w:val="single"/>
              </w:rPr>
            </w:pPr>
          </w:p>
        </w:tc>
        <w:tc>
          <w:tcPr>
            <w:tcW w:w="2481" w:type="dxa"/>
            <w:gridSpan w:val="2"/>
          </w:tcPr>
          <w:p w:rsidR="000508CA" w:rsidRPr="00E47E49" w:rsidRDefault="000508CA" w:rsidP="0028294B">
            <w:pPr>
              <w:pBdr>
                <w:bottom w:val="single" w:sz="4" w:space="1" w:color="auto"/>
              </w:pBdr>
              <w:spacing w:line="320" w:lineRule="exact"/>
              <w:ind w:left="-18" w:right="-18"/>
              <w:jc w:val="center"/>
              <w:rPr>
                <w:rFonts w:ascii="Arial" w:hAnsi="Arial" w:cs="Arial"/>
                <w:sz w:val="18"/>
                <w:szCs w:val="18"/>
              </w:rPr>
            </w:pPr>
            <w:r w:rsidRPr="00E47E49">
              <w:rPr>
                <w:rFonts w:ascii="Arial" w:hAnsi="Arial" w:cs="Arial"/>
                <w:sz w:val="18"/>
                <w:szCs w:val="18"/>
              </w:rPr>
              <w:t>Financial assets</w:t>
            </w:r>
          </w:p>
        </w:tc>
        <w:tc>
          <w:tcPr>
            <w:tcW w:w="2250" w:type="dxa"/>
            <w:gridSpan w:val="2"/>
          </w:tcPr>
          <w:p w:rsidR="000508CA" w:rsidRPr="00E47E49" w:rsidRDefault="000508CA" w:rsidP="0028294B">
            <w:pPr>
              <w:pBdr>
                <w:bottom w:val="single" w:sz="4" w:space="1" w:color="auto"/>
              </w:pBdr>
              <w:spacing w:line="320" w:lineRule="exact"/>
              <w:ind w:left="-18" w:right="-18"/>
              <w:jc w:val="center"/>
              <w:rPr>
                <w:rFonts w:ascii="Arial" w:hAnsi="Arial" w:cs="Arial"/>
                <w:sz w:val="18"/>
                <w:szCs w:val="18"/>
              </w:rPr>
            </w:pPr>
            <w:r w:rsidRPr="00E47E49">
              <w:rPr>
                <w:rFonts w:ascii="Arial" w:hAnsi="Arial" w:cs="Arial"/>
                <w:sz w:val="18"/>
                <w:szCs w:val="18"/>
              </w:rPr>
              <w:t>Financial liabilities</w:t>
            </w:r>
          </w:p>
        </w:tc>
        <w:tc>
          <w:tcPr>
            <w:tcW w:w="2700" w:type="dxa"/>
            <w:gridSpan w:val="2"/>
          </w:tcPr>
          <w:p w:rsidR="000508CA" w:rsidRPr="00E47E49" w:rsidRDefault="000508CA" w:rsidP="0028294B">
            <w:pPr>
              <w:pBdr>
                <w:bottom w:val="single" w:sz="4" w:space="1" w:color="auto"/>
              </w:pBdr>
              <w:spacing w:line="320" w:lineRule="exact"/>
              <w:ind w:left="-18" w:right="-18"/>
              <w:jc w:val="center"/>
              <w:rPr>
                <w:rFonts w:ascii="Arial" w:hAnsi="Arial" w:cs="Arial"/>
                <w:sz w:val="18"/>
                <w:szCs w:val="18"/>
              </w:rPr>
            </w:pPr>
            <w:r w:rsidRPr="00E47E49">
              <w:rPr>
                <w:rFonts w:ascii="Arial" w:hAnsi="Arial" w:cs="Arial"/>
                <w:sz w:val="18"/>
                <w:szCs w:val="18"/>
              </w:rPr>
              <w:t>Average exchange rate</w:t>
            </w:r>
          </w:p>
        </w:tc>
      </w:tr>
      <w:tr w:rsidR="00BC3DDC" w:rsidRPr="00E47E49" w:rsidTr="002D3B6C">
        <w:tc>
          <w:tcPr>
            <w:tcW w:w="1692" w:type="dxa"/>
            <w:vAlign w:val="bottom"/>
          </w:tcPr>
          <w:p w:rsidR="00BC3DDC" w:rsidRPr="00E47E49" w:rsidRDefault="00BC3DDC" w:rsidP="00BC3DDC">
            <w:pPr>
              <w:pBdr>
                <w:bottom w:val="single" w:sz="4" w:space="1" w:color="auto"/>
              </w:pBdr>
              <w:spacing w:line="320" w:lineRule="exact"/>
              <w:ind w:left="-18" w:right="-18"/>
              <w:jc w:val="center"/>
              <w:rPr>
                <w:rFonts w:ascii="Arial" w:hAnsi="Arial" w:cs="Arial"/>
                <w:sz w:val="18"/>
                <w:szCs w:val="18"/>
              </w:rPr>
            </w:pPr>
            <w:r w:rsidRPr="00E47E49">
              <w:rPr>
                <w:rFonts w:ascii="Arial" w:hAnsi="Arial" w:cs="Arial"/>
                <w:sz w:val="18"/>
                <w:szCs w:val="18"/>
              </w:rPr>
              <w:t>Foreign        currencies</w:t>
            </w:r>
          </w:p>
        </w:tc>
        <w:tc>
          <w:tcPr>
            <w:tcW w:w="1149" w:type="dxa"/>
            <w:vAlign w:val="bottom"/>
          </w:tcPr>
          <w:p w:rsidR="00BC3DDC" w:rsidRPr="00E47E49" w:rsidRDefault="00BC3DDC" w:rsidP="00BC3DD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June </w:t>
            </w:r>
            <w:r w:rsidRPr="00E47E49">
              <w:rPr>
                <w:rFonts w:ascii="Arial" w:hAnsi="Arial" w:cs="Arial"/>
                <w:sz w:val="18"/>
                <w:szCs w:val="18"/>
              </w:rPr>
              <w:t>2020</w:t>
            </w:r>
          </w:p>
        </w:tc>
        <w:tc>
          <w:tcPr>
            <w:tcW w:w="1332" w:type="dxa"/>
            <w:vAlign w:val="bottom"/>
          </w:tcPr>
          <w:p w:rsidR="00BC3DDC" w:rsidRPr="00E47E49" w:rsidRDefault="00BC3DDC" w:rsidP="00BC3DD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2019</w:t>
            </w:r>
          </w:p>
        </w:tc>
        <w:tc>
          <w:tcPr>
            <w:tcW w:w="912" w:type="dxa"/>
            <w:shd w:val="clear" w:color="auto" w:fill="auto"/>
            <w:vAlign w:val="bottom"/>
          </w:tcPr>
          <w:p w:rsidR="00BC3DDC" w:rsidRPr="00E47E49" w:rsidRDefault="00BC3DDC" w:rsidP="00BC3DD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June </w:t>
            </w:r>
            <w:r w:rsidRPr="00E47E49">
              <w:rPr>
                <w:rFonts w:ascii="Arial" w:hAnsi="Arial" w:cs="Arial"/>
                <w:sz w:val="18"/>
                <w:szCs w:val="18"/>
              </w:rPr>
              <w:t>2020</w:t>
            </w:r>
          </w:p>
        </w:tc>
        <w:tc>
          <w:tcPr>
            <w:tcW w:w="1338" w:type="dxa"/>
            <w:shd w:val="clear" w:color="auto" w:fill="auto"/>
            <w:vAlign w:val="bottom"/>
          </w:tcPr>
          <w:p w:rsidR="00BC3DDC" w:rsidRPr="00E47E49" w:rsidRDefault="00BC3DDC" w:rsidP="00BC3DD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2019</w:t>
            </w:r>
          </w:p>
        </w:tc>
        <w:tc>
          <w:tcPr>
            <w:tcW w:w="1348" w:type="dxa"/>
            <w:shd w:val="clear" w:color="auto" w:fill="auto"/>
            <w:vAlign w:val="bottom"/>
          </w:tcPr>
          <w:p w:rsidR="00BC3DDC" w:rsidRPr="00E47E49" w:rsidRDefault="00BC3DDC" w:rsidP="00BC3DD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June    </w:t>
            </w:r>
            <w:r w:rsidRPr="00E47E49">
              <w:rPr>
                <w:rFonts w:ascii="Arial" w:hAnsi="Arial" w:cs="Arial"/>
                <w:sz w:val="18"/>
                <w:szCs w:val="18"/>
              </w:rPr>
              <w:t>2020</w:t>
            </w:r>
          </w:p>
        </w:tc>
        <w:tc>
          <w:tcPr>
            <w:tcW w:w="1352" w:type="dxa"/>
            <w:shd w:val="clear" w:color="auto" w:fill="auto"/>
            <w:vAlign w:val="bottom"/>
          </w:tcPr>
          <w:p w:rsidR="00BC3DDC" w:rsidRPr="00E47E49" w:rsidRDefault="00BC3DDC" w:rsidP="00BC3DD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2019</w:t>
            </w:r>
          </w:p>
        </w:tc>
      </w:tr>
      <w:tr w:rsidR="00E41FBF" w:rsidRPr="00E47E49" w:rsidTr="002D3B6C">
        <w:tc>
          <w:tcPr>
            <w:tcW w:w="1692" w:type="dxa"/>
          </w:tcPr>
          <w:p w:rsidR="00E41FBF" w:rsidRPr="00E47E49" w:rsidRDefault="00E41FBF" w:rsidP="00E41FBF">
            <w:pPr>
              <w:spacing w:line="320" w:lineRule="exact"/>
              <w:ind w:left="-108" w:right="-108"/>
              <w:jc w:val="center"/>
              <w:rPr>
                <w:rFonts w:ascii="Arial" w:hAnsi="Arial" w:cs="Arial"/>
                <w:sz w:val="18"/>
                <w:szCs w:val="18"/>
                <w:u w:val="single"/>
              </w:rPr>
            </w:pPr>
          </w:p>
        </w:tc>
        <w:tc>
          <w:tcPr>
            <w:tcW w:w="1149" w:type="dxa"/>
          </w:tcPr>
          <w:p w:rsidR="00E41FBF" w:rsidRPr="00E47E49" w:rsidRDefault="00E41FBF" w:rsidP="00E41FBF">
            <w:pPr>
              <w:spacing w:line="320" w:lineRule="exact"/>
              <w:ind w:left="-18" w:right="-18"/>
              <w:jc w:val="center"/>
              <w:rPr>
                <w:rFonts w:ascii="Arial" w:hAnsi="Arial" w:cs="Arial"/>
                <w:sz w:val="18"/>
                <w:szCs w:val="18"/>
                <w:u w:val="single"/>
              </w:rPr>
            </w:pPr>
            <w:r w:rsidRPr="00E47E49">
              <w:rPr>
                <w:rFonts w:ascii="Arial" w:hAnsi="Arial" w:cs="Arial"/>
                <w:sz w:val="18"/>
                <w:szCs w:val="18"/>
              </w:rPr>
              <w:t>(Million)</w:t>
            </w:r>
          </w:p>
        </w:tc>
        <w:tc>
          <w:tcPr>
            <w:tcW w:w="1332" w:type="dxa"/>
          </w:tcPr>
          <w:p w:rsidR="00E41FBF" w:rsidRPr="00E47E49" w:rsidRDefault="00E41FBF" w:rsidP="00E41FBF">
            <w:pPr>
              <w:spacing w:line="320" w:lineRule="exact"/>
              <w:ind w:left="-18" w:right="-18"/>
              <w:jc w:val="center"/>
              <w:rPr>
                <w:rFonts w:ascii="Arial" w:hAnsi="Arial" w:cs="Arial"/>
                <w:sz w:val="18"/>
                <w:szCs w:val="18"/>
                <w:u w:val="single"/>
              </w:rPr>
            </w:pPr>
            <w:r w:rsidRPr="00E47E49">
              <w:rPr>
                <w:rFonts w:ascii="Arial" w:hAnsi="Arial" w:cs="Arial"/>
                <w:sz w:val="18"/>
                <w:szCs w:val="18"/>
              </w:rPr>
              <w:t>(Million)</w:t>
            </w:r>
          </w:p>
        </w:tc>
        <w:tc>
          <w:tcPr>
            <w:tcW w:w="912" w:type="dxa"/>
            <w:shd w:val="clear" w:color="auto" w:fill="auto"/>
          </w:tcPr>
          <w:p w:rsidR="00E41FBF" w:rsidRPr="00E47E49" w:rsidRDefault="00E41FBF" w:rsidP="00E41FBF">
            <w:pPr>
              <w:spacing w:line="320" w:lineRule="exact"/>
              <w:ind w:left="-18" w:right="-18"/>
              <w:jc w:val="center"/>
              <w:rPr>
                <w:rFonts w:ascii="Arial" w:hAnsi="Arial" w:cs="Arial"/>
                <w:sz w:val="18"/>
                <w:szCs w:val="18"/>
                <w:u w:val="single"/>
              </w:rPr>
            </w:pPr>
            <w:r w:rsidRPr="00E47E49">
              <w:rPr>
                <w:rFonts w:ascii="Arial" w:hAnsi="Arial" w:cs="Arial"/>
                <w:sz w:val="18"/>
                <w:szCs w:val="18"/>
              </w:rPr>
              <w:t>(Million)</w:t>
            </w:r>
          </w:p>
        </w:tc>
        <w:tc>
          <w:tcPr>
            <w:tcW w:w="1338" w:type="dxa"/>
            <w:shd w:val="clear" w:color="auto" w:fill="auto"/>
          </w:tcPr>
          <w:p w:rsidR="00E41FBF" w:rsidRPr="00E47E49" w:rsidRDefault="00E41FBF" w:rsidP="00E41FBF">
            <w:pPr>
              <w:spacing w:line="320" w:lineRule="exact"/>
              <w:ind w:left="-18" w:right="-18"/>
              <w:jc w:val="center"/>
              <w:rPr>
                <w:rFonts w:ascii="Arial" w:hAnsi="Arial" w:cs="Arial"/>
                <w:sz w:val="18"/>
                <w:szCs w:val="18"/>
                <w:u w:val="single"/>
              </w:rPr>
            </w:pPr>
            <w:r w:rsidRPr="00E47E49">
              <w:rPr>
                <w:rFonts w:ascii="Arial" w:hAnsi="Arial" w:cs="Arial"/>
                <w:sz w:val="18"/>
                <w:szCs w:val="18"/>
              </w:rPr>
              <w:t>(Million)</w:t>
            </w:r>
          </w:p>
        </w:tc>
        <w:tc>
          <w:tcPr>
            <w:tcW w:w="2700" w:type="dxa"/>
            <w:gridSpan w:val="2"/>
            <w:shd w:val="clear" w:color="auto" w:fill="auto"/>
          </w:tcPr>
          <w:p w:rsidR="00E41FBF" w:rsidRPr="00E47E49" w:rsidRDefault="00E41FBF" w:rsidP="00E41FBF">
            <w:pPr>
              <w:spacing w:line="320" w:lineRule="exact"/>
              <w:ind w:left="-108" w:right="-108"/>
              <w:jc w:val="center"/>
              <w:rPr>
                <w:rFonts w:ascii="Arial" w:hAnsi="Arial" w:cs="Arial"/>
                <w:sz w:val="18"/>
                <w:szCs w:val="18"/>
              </w:rPr>
            </w:pPr>
            <w:r w:rsidRPr="00E47E49">
              <w:rPr>
                <w:rFonts w:ascii="Arial" w:hAnsi="Arial" w:cs="Arial"/>
                <w:sz w:val="18"/>
                <w:szCs w:val="18"/>
              </w:rPr>
              <w:t>(Baht per 1 foreign currency unit)</w:t>
            </w:r>
          </w:p>
        </w:tc>
      </w:tr>
      <w:tr w:rsidR="00BC3DDC" w:rsidRPr="00E47E49" w:rsidTr="002D3B6C">
        <w:tc>
          <w:tcPr>
            <w:tcW w:w="1692" w:type="dxa"/>
          </w:tcPr>
          <w:p w:rsidR="00BC3DDC" w:rsidRPr="00E47E49" w:rsidRDefault="00BC3DDC" w:rsidP="00BC3DDC">
            <w:pPr>
              <w:spacing w:line="320" w:lineRule="exact"/>
              <w:ind w:right="-43"/>
              <w:rPr>
                <w:rFonts w:ascii="Arial" w:hAnsi="Arial" w:cs="Arial"/>
                <w:sz w:val="18"/>
                <w:szCs w:val="18"/>
              </w:rPr>
            </w:pPr>
            <w:r w:rsidRPr="00E47E49">
              <w:rPr>
                <w:rFonts w:ascii="Arial" w:hAnsi="Arial" w:cs="Arial"/>
                <w:sz w:val="18"/>
                <w:szCs w:val="18"/>
              </w:rPr>
              <w:t>US Dollar</w:t>
            </w:r>
          </w:p>
        </w:tc>
        <w:tc>
          <w:tcPr>
            <w:tcW w:w="1149"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9.9</w:t>
            </w:r>
          </w:p>
        </w:tc>
        <w:tc>
          <w:tcPr>
            <w:tcW w:w="1332"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10.6</w:t>
            </w:r>
          </w:p>
        </w:tc>
        <w:tc>
          <w:tcPr>
            <w:tcW w:w="912"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8.8</w:t>
            </w:r>
          </w:p>
        </w:tc>
        <w:tc>
          <w:tcPr>
            <w:tcW w:w="133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8.3</w:t>
            </w:r>
          </w:p>
        </w:tc>
        <w:tc>
          <w:tcPr>
            <w:tcW w:w="134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30.89</w:t>
            </w:r>
          </w:p>
        </w:tc>
        <w:tc>
          <w:tcPr>
            <w:tcW w:w="1352" w:type="dxa"/>
            <w:shd w:val="clear" w:color="auto" w:fill="auto"/>
          </w:tcPr>
          <w:p w:rsidR="00BC3DDC" w:rsidRPr="00E47E49" w:rsidRDefault="00BC3DDC" w:rsidP="00BC3DDC">
            <w:pPr>
              <w:spacing w:line="320" w:lineRule="exact"/>
              <w:ind w:right="184"/>
              <w:jc w:val="right"/>
              <w:rPr>
                <w:rFonts w:ascii="Arial" w:hAnsi="Arial" w:cs="Arial"/>
                <w:sz w:val="18"/>
                <w:szCs w:val="18"/>
              </w:rPr>
            </w:pPr>
            <w:r w:rsidRPr="00E47E49">
              <w:rPr>
                <w:rFonts w:ascii="Arial" w:hAnsi="Arial" w:cs="Arial"/>
                <w:sz w:val="18"/>
                <w:szCs w:val="18"/>
              </w:rPr>
              <w:t>30.15</w:t>
            </w:r>
          </w:p>
        </w:tc>
      </w:tr>
      <w:tr w:rsidR="00BC3DDC" w:rsidRPr="00E47E49" w:rsidTr="002D3B6C">
        <w:tc>
          <w:tcPr>
            <w:tcW w:w="1692" w:type="dxa"/>
          </w:tcPr>
          <w:p w:rsidR="00BC3DDC" w:rsidRPr="00E47E49" w:rsidRDefault="00BC3DDC" w:rsidP="00BC3DDC">
            <w:pPr>
              <w:spacing w:line="320" w:lineRule="exact"/>
              <w:ind w:right="-43"/>
              <w:rPr>
                <w:rFonts w:ascii="Arial" w:hAnsi="Arial" w:cs="Arial"/>
                <w:sz w:val="18"/>
                <w:szCs w:val="18"/>
              </w:rPr>
            </w:pPr>
            <w:r w:rsidRPr="00E47E49">
              <w:rPr>
                <w:rFonts w:ascii="Arial" w:hAnsi="Arial" w:cs="Arial"/>
                <w:sz w:val="18"/>
                <w:szCs w:val="18"/>
              </w:rPr>
              <w:t>Hong Kong Dollar</w:t>
            </w:r>
          </w:p>
        </w:tc>
        <w:tc>
          <w:tcPr>
            <w:tcW w:w="1149"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4.2</w:t>
            </w:r>
          </w:p>
        </w:tc>
        <w:tc>
          <w:tcPr>
            <w:tcW w:w="1332" w:type="dxa"/>
          </w:tcPr>
          <w:p w:rsidR="00BC3DDC" w:rsidRPr="00BC3DDC" w:rsidRDefault="00BC3DDC" w:rsidP="00BC3DDC">
            <w:pPr>
              <w:spacing w:line="320" w:lineRule="exact"/>
              <w:ind w:right="184"/>
              <w:jc w:val="right"/>
              <w:rPr>
                <w:rFonts w:ascii="Arial" w:hAnsi="Arial" w:cs="Arial"/>
                <w:sz w:val="18"/>
                <w:szCs w:val="18"/>
                <w:cs/>
              </w:rPr>
            </w:pPr>
            <w:r w:rsidRPr="00BC3DDC">
              <w:rPr>
                <w:rFonts w:ascii="Arial" w:hAnsi="Arial" w:cs="Arial"/>
                <w:sz w:val="18"/>
                <w:szCs w:val="18"/>
              </w:rPr>
              <w:t>7.5</w:t>
            </w:r>
          </w:p>
        </w:tc>
        <w:tc>
          <w:tcPr>
            <w:tcW w:w="912" w:type="dxa"/>
            <w:shd w:val="clear" w:color="auto" w:fill="auto"/>
          </w:tcPr>
          <w:p w:rsidR="00BC3DDC" w:rsidRPr="00BC3DDC" w:rsidRDefault="00BC3DDC" w:rsidP="00BC3DDC">
            <w:pPr>
              <w:spacing w:line="320" w:lineRule="exact"/>
              <w:ind w:right="184"/>
              <w:jc w:val="right"/>
              <w:rPr>
                <w:rFonts w:ascii="Arial" w:hAnsi="Arial" w:cs="Arial"/>
                <w:sz w:val="18"/>
                <w:szCs w:val="18"/>
                <w:cs/>
              </w:rPr>
            </w:pPr>
            <w:r w:rsidRPr="00BC3DDC">
              <w:rPr>
                <w:rFonts w:ascii="Arial" w:hAnsi="Arial" w:cs="Arial"/>
                <w:sz w:val="18"/>
                <w:szCs w:val="18"/>
              </w:rPr>
              <w:t>3.1</w:t>
            </w:r>
          </w:p>
        </w:tc>
        <w:tc>
          <w:tcPr>
            <w:tcW w:w="133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6.5</w:t>
            </w:r>
          </w:p>
        </w:tc>
        <w:tc>
          <w:tcPr>
            <w:tcW w:w="134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3.99</w:t>
            </w:r>
          </w:p>
        </w:tc>
        <w:tc>
          <w:tcPr>
            <w:tcW w:w="1352" w:type="dxa"/>
            <w:shd w:val="clear" w:color="auto" w:fill="auto"/>
          </w:tcPr>
          <w:p w:rsidR="00BC3DDC" w:rsidRPr="00E47E49" w:rsidRDefault="00BC3DDC" w:rsidP="00BC3DDC">
            <w:pPr>
              <w:spacing w:line="320" w:lineRule="exact"/>
              <w:ind w:right="184"/>
              <w:jc w:val="right"/>
              <w:rPr>
                <w:rFonts w:ascii="Arial" w:hAnsi="Arial" w:cs="Arial"/>
                <w:sz w:val="18"/>
                <w:szCs w:val="18"/>
              </w:rPr>
            </w:pPr>
            <w:r w:rsidRPr="00E47E49">
              <w:rPr>
                <w:rFonts w:ascii="Arial" w:hAnsi="Arial" w:cs="Arial"/>
                <w:sz w:val="18"/>
                <w:szCs w:val="18"/>
              </w:rPr>
              <w:t>3.87</w:t>
            </w:r>
          </w:p>
        </w:tc>
      </w:tr>
      <w:tr w:rsidR="00BC3DDC" w:rsidRPr="00E47E49" w:rsidTr="002D3B6C">
        <w:tc>
          <w:tcPr>
            <w:tcW w:w="1692" w:type="dxa"/>
          </w:tcPr>
          <w:p w:rsidR="00BC3DDC" w:rsidRPr="00E47E49" w:rsidRDefault="00BC3DDC" w:rsidP="00BC3DDC">
            <w:pPr>
              <w:spacing w:line="320" w:lineRule="exact"/>
              <w:ind w:right="-43"/>
              <w:rPr>
                <w:rFonts w:ascii="Arial" w:hAnsi="Arial" w:cs="Arial"/>
                <w:sz w:val="18"/>
                <w:szCs w:val="18"/>
              </w:rPr>
            </w:pPr>
            <w:r w:rsidRPr="00E47E49">
              <w:rPr>
                <w:rFonts w:ascii="Arial" w:hAnsi="Arial" w:cs="Arial"/>
                <w:sz w:val="18"/>
                <w:szCs w:val="18"/>
              </w:rPr>
              <w:t>Japanese Yen</w:t>
            </w:r>
          </w:p>
        </w:tc>
        <w:tc>
          <w:tcPr>
            <w:tcW w:w="1149"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23.8</w:t>
            </w:r>
          </w:p>
        </w:tc>
        <w:tc>
          <w:tcPr>
            <w:tcW w:w="1332"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2.7</w:t>
            </w:r>
          </w:p>
        </w:tc>
        <w:tc>
          <w:tcPr>
            <w:tcW w:w="912"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19.9</w:t>
            </w:r>
          </w:p>
        </w:tc>
        <w:tc>
          <w:tcPr>
            <w:tcW w:w="133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4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0.29</w:t>
            </w:r>
          </w:p>
        </w:tc>
        <w:tc>
          <w:tcPr>
            <w:tcW w:w="1352" w:type="dxa"/>
            <w:shd w:val="clear" w:color="auto" w:fill="auto"/>
          </w:tcPr>
          <w:p w:rsidR="00BC3DDC" w:rsidRPr="00E47E49" w:rsidRDefault="00BC3DDC" w:rsidP="00BC3DDC">
            <w:pPr>
              <w:spacing w:line="320" w:lineRule="exact"/>
              <w:ind w:right="184"/>
              <w:jc w:val="right"/>
              <w:rPr>
                <w:rFonts w:ascii="Arial" w:hAnsi="Arial" w:cs="Arial"/>
                <w:sz w:val="18"/>
                <w:szCs w:val="18"/>
              </w:rPr>
            </w:pPr>
            <w:r w:rsidRPr="00E47E49">
              <w:rPr>
                <w:rFonts w:ascii="Arial" w:hAnsi="Arial" w:cs="Arial"/>
                <w:sz w:val="18"/>
                <w:szCs w:val="18"/>
              </w:rPr>
              <w:t>0.28</w:t>
            </w:r>
          </w:p>
        </w:tc>
      </w:tr>
      <w:tr w:rsidR="00BC3DDC" w:rsidRPr="00E47E49" w:rsidTr="002D3B6C">
        <w:tc>
          <w:tcPr>
            <w:tcW w:w="1692" w:type="dxa"/>
          </w:tcPr>
          <w:p w:rsidR="00BC3DDC" w:rsidRPr="00E47E49" w:rsidRDefault="00BC3DDC" w:rsidP="00BC3DDC">
            <w:pPr>
              <w:spacing w:line="320" w:lineRule="exact"/>
              <w:ind w:right="-108"/>
              <w:rPr>
                <w:rFonts w:ascii="Arial" w:hAnsi="Arial" w:cs="Arial"/>
                <w:sz w:val="18"/>
                <w:szCs w:val="18"/>
              </w:rPr>
            </w:pPr>
            <w:r w:rsidRPr="00E47E49">
              <w:rPr>
                <w:rFonts w:ascii="Arial" w:hAnsi="Arial" w:cs="Arial"/>
                <w:sz w:val="18"/>
                <w:szCs w:val="18"/>
              </w:rPr>
              <w:t>Korean Won</w:t>
            </w:r>
          </w:p>
        </w:tc>
        <w:tc>
          <w:tcPr>
            <w:tcW w:w="1149"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0.7</w:t>
            </w:r>
          </w:p>
        </w:tc>
        <w:tc>
          <w:tcPr>
            <w:tcW w:w="1332"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0.7</w:t>
            </w:r>
          </w:p>
        </w:tc>
        <w:tc>
          <w:tcPr>
            <w:tcW w:w="912"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3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4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0.03</w:t>
            </w:r>
          </w:p>
        </w:tc>
        <w:tc>
          <w:tcPr>
            <w:tcW w:w="1352" w:type="dxa"/>
            <w:shd w:val="clear" w:color="auto" w:fill="auto"/>
          </w:tcPr>
          <w:p w:rsidR="00BC3DDC" w:rsidRPr="00E47E49" w:rsidRDefault="00BC3DDC" w:rsidP="00BC3DDC">
            <w:pPr>
              <w:spacing w:line="320" w:lineRule="exact"/>
              <w:ind w:right="184"/>
              <w:jc w:val="right"/>
              <w:rPr>
                <w:rFonts w:ascii="Arial" w:hAnsi="Arial" w:cs="Arial"/>
                <w:sz w:val="18"/>
                <w:szCs w:val="18"/>
              </w:rPr>
            </w:pPr>
            <w:r w:rsidRPr="00E47E49">
              <w:rPr>
                <w:rFonts w:ascii="Arial" w:hAnsi="Arial" w:cs="Arial"/>
                <w:sz w:val="18"/>
                <w:szCs w:val="18"/>
              </w:rPr>
              <w:t>0.03</w:t>
            </w:r>
          </w:p>
        </w:tc>
      </w:tr>
      <w:tr w:rsidR="00BC3DDC" w:rsidRPr="00E47E49" w:rsidTr="002D3B6C">
        <w:tc>
          <w:tcPr>
            <w:tcW w:w="1692" w:type="dxa"/>
          </w:tcPr>
          <w:p w:rsidR="00BC3DDC" w:rsidRPr="00E47E49" w:rsidRDefault="00BC3DDC" w:rsidP="00BC3DDC">
            <w:pPr>
              <w:spacing w:line="320" w:lineRule="exact"/>
              <w:ind w:right="-108"/>
              <w:rPr>
                <w:rFonts w:ascii="Arial" w:hAnsi="Arial" w:cs="Arial"/>
                <w:sz w:val="18"/>
                <w:szCs w:val="18"/>
              </w:rPr>
            </w:pPr>
            <w:r w:rsidRPr="00E47E49">
              <w:rPr>
                <w:rFonts w:ascii="Arial" w:hAnsi="Arial" w:cs="Arial"/>
                <w:sz w:val="18"/>
                <w:szCs w:val="18"/>
              </w:rPr>
              <w:t>Vietnamese Dong</w:t>
            </w:r>
          </w:p>
        </w:tc>
        <w:tc>
          <w:tcPr>
            <w:tcW w:w="1149"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27.4</w:t>
            </w:r>
          </w:p>
        </w:tc>
        <w:tc>
          <w:tcPr>
            <w:tcW w:w="1332"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22.5</w:t>
            </w:r>
          </w:p>
        </w:tc>
        <w:tc>
          <w:tcPr>
            <w:tcW w:w="912"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3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4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0.13</w:t>
            </w:r>
          </w:p>
        </w:tc>
        <w:tc>
          <w:tcPr>
            <w:tcW w:w="1352" w:type="dxa"/>
            <w:shd w:val="clear" w:color="auto" w:fill="auto"/>
          </w:tcPr>
          <w:p w:rsidR="00BC3DDC" w:rsidRPr="00E47E49" w:rsidRDefault="00BC3DDC" w:rsidP="00BC3DDC">
            <w:pPr>
              <w:spacing w:line="320" w:lineRule="exact"/>
              <w:ind w:right="184"/>
              <w:jc w:val="right"/>
              <w:rPr>
                <w:rFonts w:ascii="Arial" w:hAnsi="Arial" w:cs="Arial"/>
                <w:sz w:val="18"/>
                <w:szCs w:val="18"/>
              </w:rPr>
            </w:pPr>
            <w:r w:rsidRPr="00E47E49">
              <w:rPr>
                <w:rFonts w:ascii="Arial" w:hAnsi="Arial" w:cs="Arial"/>
                <w:sz w:val="18"/>
                <w:szCs w:val="18"/>
              </w:rPr>
              <w:t>0.13</w:t>
            </w:r>
          </w:p>
        </w:tc>
      </w:tr>
      <w:tr w:rsidR="00BC3DDC" w:rsidRPr="00E47E49" w:rsidTr="002D3B6C">
        <w:tc>
          <w:tcPr>
            <w:tcW w:w="1692" w:type="dxa"/>
          </w:tcPr>
          <w:p w:rsidR="00BC3DDC" w:rsidRPr="00E47E49" w:rsidRDefault="00BC3DDC" w:rsidP="00BC3DDC">
            <w:pPr>
              <w:spacing w:line="320" w:lineRule="exact"/>
              <w:ind w:right="-108"/>
              <w:rPr>
                <w:rFonts w:ascii="Arial" w:hAnsi="Arial" w:cs="Arial"/>
                <w:sz w:val="18"/>
                <w:szCs w:val="18"/>
              </w:rPr>
            </w:pPr>
            <w:r w:rsidRPr="00E47E49">
              <w:rPr>
                <w:rFonts w:ascii="Arial" w:hAnsi="Arial" w:cs="Arial"/>
                <w:sz w:val="18"/>
                <w:szCs w:val="18"/>
              </w:rPr>
              <w:t>Renminbi</w:t>
            </w:r>
          </w:p>
        </w:tc>
        <w:tc>
          <w:tcPr>
            <w:tcW w:w="1149"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0.2</w:t>
            </w:r>
          </w:p>
        </w:tc>
        <w:tc>
          <w:tcPr>
            <w:tcW w:w="1332"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912"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3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4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4.37</w:t>
            </w:r>
          </w:p>
        </w:tc>
        <w:tc>
          <w:tcPr>
            <w:tcW w:w="1352" w:type="dxa"/>
            <w:shd w:val="clear" w:color="auto" w:fill="auto"/>
          </w:tcPr>
          <w:p w:rsidR="00BC3DDC" w:rsidRPr="00E47E49" w:rsidRDefault="00BC3DDC" w:rsidP="00BC3DDC">
            <w:pPr>
              <w:spacing w:line="320" w:lineRule="exact"/>
              <w:ind w:right="184"/>
              <w:jc w:val="right"/>
              <w:rPr>
                <w:rFonts w:ascii="Arial" w:hAnsi="Arial" w:cs="Arial"/>
                <w:sz w:val="18"/>
                <w:szCs w:val="18"/>
              </w:rPr>
            </w:pPr>
            <w:r w:rsidRPr="00E47E49">
              <w:rPr>
                <w:rFonts w:ascii="Arial" w:hAnsi="Arial" w:cs="Arial"/>
                <w:sz w:val="18"/>
                <w:szCs w:val="18"/>
              </w:rPr>
              <w:t>-</w:t>
            </w:r>
          </w:p>
        </w:tc>
      </w:tr>
      <w:tr w:rsidR="00BC3DDC" w:rsidRPr="00E47E49" w:rsidTr="002D3B6C">
        <w:tc>
          <w:tcPr>
            <w:tcW w:w="1692" w:type="dxa"/>
          </w:tcPr>
          <w:p w:rsidR="00BC3DDC" w:rsidRPr="00E47E49" w:rsidRDefault="00BC3DDC" w:rsidP="00BC3DDC">
            <w:pPr>
              <w:spacing w:line="320" w:lineRule="exact"/>
              <w:ind w:right="-108"/>
              <w:rPr>
                <w:rFonts w:ascii="Arial" w:hAnsi="Arial" w:cs="Arial"/>
                <w:sz w:val="18"/>
                <w:szCs w:val="18"/>
              </w:rPr>
            </w:pPr>
            <w:r>
              <w:rPr>
                <w:rFonts w:ascii="Arial" w:hAnsi="Arial" w:cs="Arial"/>
                <w:sz w:val="18"/>
                <w:szCs w:val="18"/>
              </w:rPr>
              <w:t>Euro</w:t>
            </w:r>
          </w:p>
        </w:tc>
        <w:tc>
          <w:tcPr>
            <w:tcW w:w="1149"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0.1</w:t>
            </w:r>
          </w:p>
        </w:tc>
        <w:tc>
          <w:tcPr>
            <w:tcW w:w="1332" w:type="dxa"/>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912"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3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w:t>
            </w:r>
          </w:p>
        </w:tc>
        <w:tc>
          <w:tcPr>
            <w:tcW w:w="1348" w:type="dxa"/>
            <w:shd w:val="clear" w:color="auto" w:fill="auto"/>
          </w:tcPr>
          <w:p w:rsidR="00BC3DDC" w:rsidRPr="00BC3DDC" w:rsidRDefault="00BC3DDC" w:rsidP="00BC3DDC">
            <w:pPr>
              <w:spacing w:line="320" w:lineRule="exact"/>
              <w:ind w:right="184"/>
              <w:jc w:val="right"/>
              <w:rPr>
                <w:rFonts w:ascii="Arial" w:hAnsi="Arial" w:cs="Arial"/>
                <w:sz w:val="18"/>
                <w:szCs w:val="18"/>
              </w:rPr>
            </w:pPr>
            <w:r w:rsidRPr="00BC3DDC">
              <w:rPr>
                <w:rFonts w:ascii="Arial" w:hAnsi="Arial" w:cs="Arial"/>
                <w:sz w:val="18"/>
                <w:szCs w:val="18"/>
              </w:rPr>
              <w:t>34.70</w:t>
            </w:r>
          </w:p>
        </w:tc>
        <w:tc>
          <w:tcPr>
            <w:tcW w:w="1352" w:type="dxa"/>
            <w:shd w:val="clear" w:color="auto" w:fill="auto"/>
          </w:tcPr>
          <w:p w:rsidR="00BC3DDC" w:rsidRPr="00E47E49" w:rsidRDefault="00BC3DDC" w:rsidP="00BC3DDC">
            <w:pPr>
              <w:spacing w:line="320" w:lineRule="exact"/>
              <w:ind w:right="184"/>
              <w:jc w:val="right"/>
              <w:rPr>
                <w:rFonts w:ascii="Arial" w:hAnsi="Arial" w:cs="Arial"/>
                <w:sz w:val="18"/>
                <w:szCs w:val="18"/>
              </w:rPr>
            </w:pPr>
            <w:r>
              <w:rPr>
                <w:rFonts w:ascii="Arial" w:hAnsi="Arial" w:cs="Arial"/>
                <w:sz w:val="18"/>
                <w:szCs w:val="18"/>
              </w:rPr>
              <w:t>-</w:t>
            </w:r>
          </w:p>
        </w:tc>
      </w:tr>
    </w:tbl>
    <w:p w:rsidR="003E1B57" w:rsidRPr="00E47E49"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Pr>
          <w:rFonts w:ascii="Arial" w:hAnsi="Arial" w:cs="Arial"/>
          <w:sz w:val="22"/>
          <w:szCs w:val="22"/>
        </w:rPr>
        <w:t>T</w:t>
      </w:r>
      <w:r w:rsidR="00BE195B" w:rsidRPr="00E47E49">
        <w:rPr>
          <w:rFonts w:ascii="Arial" w:hAnsi="Arial" w:cs="Arial"/>
          <w:sz w:val="22"/>
          <w:szCs w:val="22"/>
        </w:rPr>
        <w:t>he Company entered into forward contracts</w:t>
      </w:r>
      <w:r w:rsidR="00322C24">
        <w:rPr>
          <w:rFonts w:ascii="Arial" w:hAnsi="Arial" w:cs="Arial"/>
          <w:sz w:val="22"/>
          <w:szCs w:val="22"/>
        </w:rPr>
        <w:t xml:space="preserve"> with the financial institutions</w:t>
      </w:r>
      <w:r w:rsidR="00BE195B" w:rsidRPr="00E47E49">
        <w:rPr>
          <w:rFonts w:ascii="Arial" w:hAnsi="Arial" w:cs="Arial"/>
          <w:sz w:val="22"/>
          <w:szCs w:val="22"/>
        </w:rPr>
        <w:t xml:space="preserve"> in order to </w:t>
      </w:r>
      <w:r w:rsidR="00322C24">
        <w:rPr>
          <w:rFonts w:ascii="Arial" w:hAnsi="Arial" w:cs="Arial"/>
          <w:sz w:val="22"/>
          <w:szCs w:val="22"/>
        </w:rPr>
        <w:t>mitigate</w:t>
      </w:r>
      <w:r w:rsidR="00BE195B" w:rsidRPr="00E47E49">
        <w:rPr>
          <w:rFonts w:ascii="Arial" w:hAnsi="Arial" w:cs="Arial"/>
          <w:sz w:val="22"/>
          <w:szCs w:val="22"/>
        </w:rPr>
        <w:t xml:space="preserve"> the foreign currency risk in respect of investment in foreign currencies for the </w:t>
      </w:r>
      <w:r>
        <w:rPr>
          <w:rFonts w:ascii="Arial" w:hAnsi="Arial" w:cs="Arial"/>
          <w:sz w:val="22"/>
          <w:szCs w:val="22"/>
        </w:rPr>
        <w:t>customers’</w:t>
      </w:r>
      <w:r w:rsidR="00BE195B" w:rsidRPr="00E47E49">
        <w:rPr>
          <w:rFonts w:ascii="Arial" w:hAnsi="Arial" w:cs="Arial"/>
          <w:sz w:val="22"/>
          <w:szCs w:val="22"/>
        </w:rPr>
        <w:t xml:space="preserve"> portfolio</w:t>
      </w:r>
      <w:r w:rsidR="00322C24">
        <w:rPr>
          <w:rFonts w:ascii="Arial" w:hAnsi="Arial" w:cs="Arial"/>
          <w:sz w:val="22"/>
          <w:szCs w:val="22"/>
        </w:rPr>
        <w:t xml:space="preserve">, for which the Company entered into </w:t>
      </w:r>
      <w:r>
        <w:rPr>
          <w:rFonts w:ascii="Arial" w:hAnsi="Arial" w:cs="Arial"/>
          <w:sz w:val="22"/>
          <w:szCs w:val="22"/>
        </w:rPr>
        <w:t xml:space="preserve">forward contracts </w:t>
      </w:r>
      <w:r w:rsidR="00322C24">
        <w:rPr>
          <w:rFonts w:ascii="Arial" w:hAnsi="Arial" w:cs="Arial"/>
          <w:sz w:val="22"/>
          <w:szCs w:val="22"/>
        </w:rPr>
        <w:t xml:space="preserve">with its securities business </w:t>
      </w:r>
      <w:r>
        <w:rPr>
          <w:rFonts w:ascii="Arial" w:hAnsi="Arial" w:cs="Arial"/>
          <w:sz w:val="22"/>
          <w:szCs w:val="22"/>
        </w:rPr>
        <w:t>customers</w:t>
      </w:r>
      <w:r w:rsidR="00322C24">
        <w:rPr>
          <w:rFonts w:ascii="Arial" w:hAnsi="Arial" w:cs="Arial"/>
          <w:sz w:val="22"/>
          <w:szCs w:val="22"/>
        </w:rPr>
        <w:t xml:space="preserve"> which are individuals and entities</w:t>
      </w:r>
      <w:r>
        <w:rPr>
          <w:rFonts w:ascii="Arial" w:hAnsi="Arial" w:cs="Arial"/>
          <w:sz w:val="22"/>
          <w:szCs w:val="22"/>
        </w:rPr>
        <w:t xml:space="preserve"> </w:t>
      </w:r>
      <w:r w:rsidR="007F1344">
        <w:rPr>
          <w:rFonts w:ascii="Arial" w:hAnsi="Arial" w:cs="Arial"/>
          <w:sz w:val="22"/>
          <w:szCs w:val="22"/>
        </w:rPr>
        <w:t>totally</w:t>
      </w:r>
      <w:r>
        <w:rPr>
          <w:rFonts w:ascii="Arial" w:hAnsi="Arial" w:cs="Arial"/>
          <w:sz w:val="22"/>
          <w:szCs w:val="22"/>
        </w:rPr>
        <w:t xml:space="preserve"> in </w:t>
      </w:r>
      <w:r w:rsidR="00322C24">
        <w:rPr>
          <w:rFonts w:ascii="Arial" w:hAnsi="Arial" w:cs="Arial"/>
          <w:sz w:val="22"/>
          <w:szCs w:val="22"/>
        </w:rPr>
        <w:t>vice versa.</w:t>
      </w:r>
      <w:r w:rsidR="00BE195B" w:rsidRPr="00E47E49">
        <w:rPr>
          <w:rFonts w:ascii="Arial" w:hAnsi="Arial" w:cs="Arial"/>
          <w:sz w:val="22"/>
          <w:szCs w:val="22"/>
        </w:rPr>
        <w:t xml:space="preserve"> </w:t>
      </w:r>
      <w:r w:rsidR="000508CA" w:rsidRPr="00E47E49">
        <w:rPr>
          <w:rFonts w:ascii="Arial" w:hAnsi="Arial" w:cs="Arial"/>
          <w:sz w:val="22"/>
          <w:szCs w:val="22"/>
        </w:rPr>
        <w:t xml:space="preserve">Forward contracts outstanding as at </w:t>
      </w:r>
      <w:r w:rsidR="00BC3DDC">
        <w:rPr>
          <w:rFonts w:ascii="Arial" w:hAnsi="Arial" w:cs="Arial"/>
          <w:sz w:val="22"/>
          <w:szCs w:val="22"/>
        </w:rPr>
        <w:t>30 June 2020 and 31 December 2019</w:t>
      </w:r>
      <w:r w:rsidR="004870F9" w:rsidRPr="00E47E49">
        <w:rPr>
          <w:rFonts w:ascii="Arial" w:hAnsi="Arial" w:cs="Arial"/>
          <w:sz w:val="22"/>
          <w:szCs w:val="22"/>
        </w:rPr>
        <w:t xml:space="preserve"> </w:t>
      </w:r>
      <w:r w:rsidR="000508CA" w:rsidRPr="00E47E49">
        <w:rPr>
          <w:rFonts w:ascii="Arial" w:hAnsi="Arial" w:cs="Arial"/>
          <w:sz w:val="22"/>
          <w:szCs w:val="22"/>
        </w:rPr>
        <w:t xml:space="preserve">are </w:t>
      </w:r>
      <w:proofErr w:type="spellStart"/>
      <w:r w:rsidR="00FB5C6B" w:rsidRPr="00E47E49">
        <w:rPr>
          <w:rFonts w:ascii="Arial" w:hAnsi="Arial" w:cs="Arial"/>
          <w:sz w:val="22"/>
          <w:szCs w:val="22"/>
        </w:rPr>
        <w:t>summari</w:t>
      </w:r>
      <w:r w:rsidR="008B3B29" w:rsidRPr="00E47E49">
        <w:rPr>
          <w:rFonts w:ascii="Arial" w:hAnsi="Arial" w:cs="Arial"/>
          <w:sz w:val="22"/>
          <w:szCs w:val="22"/>
        </w:rPr>
        <w:t>s</w:t>
      </w:r>
      <w:r w:rsidR="00FB5C6B" w:rsidRPr="00E47E49">
        <w:rPr>
          <w:rFonts w:ascii="Arial" w:hAnsi="Arial" w:cs="Arial"/>
          <w:sz w:val="22"/>
          <w:szCs w:val="22"/>
        </w:rPr>
        <w:t>ed</w:t>
      </w:r>
      <w:proofErr w:type="spellEnd"/>
      <w:r w:rsidR="000508CA" w:rsidRPr="00E47E49">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E47E49" w:rsidTr="002D3B6C">
        <w:trPr>
          <w:cantSplit/>
        </w:trPr>
        <w:tc>
          <w:tcPr>
            <w:tcW w:w="8982" w:type="dxa"/>
            <w:gridSpan w:val="5"/>
            <w:vAlign w:val="bottom"/>
          </w:tcPr>
          <w:p w:rsidR="00742FC4" w:rsidRPr="00E47E49" w:rsidRDefault="004870F9" w:rsidP="005F2DB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E47E49">
              <w:rPr>
                <w:rFonts w:ascii="Arial" w:hAnsi="Arial"/>
                <w:sz w:val="14"/>
                <w:szCs w:val="14"/>
              </w:rPr>
              <w:t xml:space="preserve">As at </w:t>
            </w:r>
            <w:r w:rsidR="00BC3DDC">
              <w:rPr>
                <w:rFonts w:ascii="Arial" w:hAnsi="Arial"/>
                <w:sz w:val="14"/>
                <w:szCs w:val="14"/>
              </w:rPr>
              <w:t>30 June 2020</w:t>
            </w:r>
          </w:p>
        </w:tc>
      </w:tr>
      <w:tr w:rsidR="00742FC4" w:rsidRPr="00E47E49" w:rsidTr="002D3B6C">
        <w:trPr>
          <w:cantSplit/>
        </w:trPr>
        <w:tc>
          <w:tcPr>
            <w:tcW w:w="3042" w:type="dxa"/>
            <w:gridSpan w:val="2"/>
            <w:vAlign w:val="bottom"/>
          </w:tcPr>
          <w:p w:rsidR="00742FC4" w:rsidRPr="00E47E49"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Foreign currencies</w:t>
            </w:r>
          </w:p>
        </w:tc>
        <w:tc>
          <w:tcPr>
            <w:tcW w:w="2700" w:type="dxa"/>
            <w:gridSpan w:val="2"/>
            <w:vAlign w:val="bottom"/>
          </w:tcPr>
          <w:p w:rsidR="00742FC4" w:rsidRPr="00E47E49"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Amount</w:t>
            </w:r>
          </w:p>
        </w:tc>
        <w:tc>
          <w:tcPr>
            <w:tcW w:w="3240" w:type="dxa"/>
            <w:vAlign w:val="bottom"/>
          </w:tcPr>
          <w:p w:rsidR="00742FC4" w:rsidRPr="00E47E49"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E47E49" w:rsidTr="002D3B6C">
        <w:trPr>
          <w:cantSplit/>
        </w:trPr>
        <w:tc>
          <w:tcPr>
            <w:tcW w:w="1512" w:type="dxa"/>
            <w:vAlign w:val="bottom"/>
          </w:tcPr>
          <w:p w:rsidR="00742FC4" w:rsidRPr="00E47E49"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buy</w:t>
            </w:r>
            <w:r w:rsidR="00FC0B3B" w:rsidRPr="00E47E49">
              <w:rPr>
                <w:rFonts w:ascii="Arial" w:hAnsi="Arial" w:cs="Arial"/>
                <w:sz w:val="16"/>
                <w:szCs w:val="16"/>
              </w:rPr>
              <w:t>s</w:t>
            </w:r>
          </w:p>
        </w:tc>
        <w:tc>
          <w:tcPr>
            <w:tcW w:w="1530" w:type="dxa"/>
            <w:vAlign w:val="bottom"/>
          </w:tcPr>
          <w:p w:rsidR="00742FC4" w:rsidRPr="00E47E49"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sell</w:t>
            </w:r>
            <w:r w:rsidR="00FC0B3B" w:rsidRPr="00E47E49">
              <w:rPr>
                <w:rFonts w:ascii="Arial" w:hAnsi="Arial" w:cs="Arial"/>
                <w:sz w:val="16"/>
                <w:szCs w:val="16"/>
              </w:rPr>
              <w:t>s</w:t>
            </w:r>
          </w:p>
        </w:tc>
        <w:tc>
          <w:tcPr>
            <w:tcW w:w="1350" w:type="dxa"/>
            <w:vAlign w:val="bottom"/>
          </w:tcPr>
          <w:p w:rsidR="00742FC4" w:rsidRPr="00E47E49"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buy</w:t>
            </w:r>
            <w:r w:rsidR="00FC0B3B" w:rsidRPr="00E47E49">
              <w:rPr>
                <w:rFonts w:ascii="Arial" w:hAnsi="Arial" w:cs="Arial"/>
                <w:sz w:val="16"/>
                <w:szCs w:val="16"/>
              </w:rPr>
              <w:t>s</w:t>
            </w:r>
          </w:p>
        </w:tc>
        <w:tc>
          <w:tcPr>
            <w:tcW w:w="1350" w:type="dxa"/>
            <w:vAlign w:val="bottom"/>
          </w:tcPr>
          <w:p w:rsidR="00742FC4" w:rsidRPr="00E47E49"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sell</w:t>
            </w:r>
            <w:r w:rsidR="00FC0B3B" w:rsidRPr="00E47E49">
              <w:rPr>
                <w:rFonts w:ascii="Arial" w:hAnsi="Arial" w:cs="Arial"/>
                <w:sz w:val="16"/>
                <w:szCs w:val="16"/>
              </w:rPr>
              <w:t>s</w:t>
            </w:r>
          </w:p>
        </w:tc>
        <w:tc>
          <w:tcPr>
            <w:tcW w:w="3240" w:type="dxa"/>
            <w:vAlign w:val="bottom"/>
          </w:tcPr>
          <w:p w:rsidR="00742FC4" w:rsidRPr="00E47E49"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E47E49">
              <w:rPr>
                <w:rFonts w:ascii="Arial" w:hAnsi="Arial" w:cs="Arial"/>
                <w:sz w:val="16"/>
                <w:szCs w:val="16"/>
              </w:rPr>
              <w:t xml:space="preserve">Contractual </w:t>
            </w:r>
            <w:r w:rsidR="00742FC4" w:rsidRPr="00E47E49">
              <w:rPr>
                <w:rFonts w:ascii="Arial" w:hAnsi="Arial" w:cs="Arial"/>
                <w:sz w:val="16"/>
                <w:szCs w:val="16"/>
              </w:rPr>
              <w:t>exchange rate</w:t>
            </w:r>
          </w:p>
        </w:tc>
      </w:tr>
      <w:tr w:rsidR="00742FC4" w:rsidRPr="00E47E49" w:rsidTr="002D3B6C">
        <w:trPr>
          <w:cantSplit/>
        </w:trPr>
        <w:tc>
          <w:tcPr>
            <w:tcW w:w="1512" w:type="dxa"/>
            <w:vAlign w:val="bottom"/>
          </w:tcPr>
          <w:p w:rsidR="00742FC4" w:rsidRPr="00E47E49"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742FC4" w:rsidRPr="00E47E49"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rsidR="00742FC4" w:rsidRPr="00E47E49" w:rsidRDefault="00742FC4" w:rsidP="00BE195B">
            <w:pP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(Million)</w:t>
            </w:r>
          </w:p>
        </w:tc>
        <w:tc>
          <w:tcPr>
            <w:tcW w:w="1350" w:type="dxa"/>
            <w:vAlign w:val="bottom"/>
          </w:tcPr>
          <w:p w:rsidR="00742FC4" w:rsidRPr="00E47E49" w:rsidRDefault="00742FC4" w:rsidP="00BE195B">
            <w:pP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(Million)</w:t>
            </w:r>
          </w:p>
        </w:tc>
        <w:tc>
          <w:tcPr>
            <w:tcW w:w="3240" w:type="dxa"/>
            <w:vAlign w:val="bottom"/>
          </w:tcPr>
          <w:p w:rsidR="00742FC4" w:rsidRPr="00E47E49" w:rsidRDefault="00742FC4" w:rsidP="00BE195B">
            <w:pPr>
              <w:tabs>
                <w:tab w:val="left" w:pos="600"/>
                <w:tab w:val="left" w:pos="900"/>
                <w:tab w:val="left" w:pos="1440"/>
              </w:tabs>
              <w:spacing w:line="320" w:lineRule="exact"/>
              <w:jc w:val="center"/>
              <w:rPr>
                <w:rFonts w:ascii="Arial" w:hAnsi="Arial" w:cs="Arial"/>
                <w:sz w:val="16"/>
                <w:szCs w:val="16"/>
              </w:rPr>
            </w:pPr>
          </w:p>
        </w:tc>
      </w:tr>
      <w:tr w:rsidR="00FB60C4" w:rsidRPr="00E47E49" w:rsidTr="002D3B6C">
        <w:trPr>
          <w:cantSplit/>
        </w:trPr>
        <w:tc>
          <w:tcPr>
            <w:tcW w:w="1512" w:type="dxa"/>
            <w:vAlign w:val="bottom"/>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cs/>
                <w:lang w:val="en-US" w:eastAsia="en-US"/>
              </w:rPr>
            </w:pPr>
            <w:r w:rsidRPr="00E47E49">
              <w:rPr>
                <w:rFonts w:ascii="Arial" w:hAnsi="Arial" w:cs="Arial"/>
                <w:b w:val="0"/>
                <w:bCs w:val="0"/>
                <w:color w:val="auto"/>
                <w:sz w:val="16"/>
                <w:szCs w:val="16"/>
                <w:lang w:val="en-US" w:eastAsia="en-US"/>
              </w:rPr>
              <w:t>Baht</w:t>
            </w:r>
          </w:p>
        </w:tc>
        <w:tc>
          <w:tcPr>
            <w:tcW w:w="1530" w:type="dxa"/>
            <w:vAlign w:val="bottom"/>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cs/>
                <w:lang w:val="en-US" w:eastAsia="en-US"/>
              </w:rPr>
            </w:pPr>
            <w:r w:rsidRPr="00E47E49">
              <w:rPr>
                <w:rFonts w:ascii="Arial" w:hAnsi="Arial" w:cs="Arial"/>
                <w:b w:val="0"/>
                <w:bCs w:val="0"/>
                <w:color w:val="auto"/>
                <w:sz w:val="16"/>
                <w:szCs w:val="16"/>
                <w:lang w:val="en-US" w:eastAsia="en-US"/>
              </w:rPr>
              <w:t>US Dollar</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945.6</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29.8</w:t>
            </w:r>
          </w:p>
        </w:tc>
        <w:tc>
          <w:tcPr>
            <w:tcW w:w="3240" w:type="dxa"/>
            <w:vAlign w:val="bottom"/>
          </w:tcPr>
          <w:p w:rsidR="00FB60C4" w:rsidRPr="00E47E49" w:rsidRDefault="00FB60C4" w:rsidP="00FB60C4">
            <w:pPr>
              <w:spacing w:line="320" w:lineRule="exact"/>
              <w:ind w:right="72"/>
              <w:rPr>
                <w:rFonts w:ascii="Arial" w:hAnsi="Arial" w:cs="Arial"/>
                <w:sz w:val="16"/>
                <w:szCs w:val="16"/>
              </w:rPr>
            </w:pPr>
            <w:r w:rsidRPr="00E47E49">
              <w:rPr>
                <w:rFonts w:ascii="Arial" w:hAnsi="Arial" w:cs="Arial"/>
                <w:sz w:val="16"/>
                <w:szCs w:val="16"/>
              </w:rPr>
              <w:t xml:space="preserve">30.03 - </w:t>
            </w:r>
            <w:r w:rsidR="00BC3DDC">
              <w:rPr>
                <w:rFonts w:ascii="Arial" w:hAnsi="Arial" w:cs="Arial"/>
                <w:sz w:val="16"/>
                <w:szCs w:val="16"/>
              </w:rPr>
              <w:t>33.93</w:t>
            </w:r>
            <w:r w:rsidRPr="00E47E49">
              <w:rPr>
                <w:rFonts w:ascii="Arial" w:hAnsi="Arial" w:cs="Arial"/>
                <w:sz w:val="16"/>
                <w:szCs w:val="16"/>
              </w:rPr>
              <w:t xml:space="preserve"> Baht per 1 US Dollar</w:t>
            </w:r>
          </w:p>
        </w:tc>
      </w:tr>
      <w:tr w:rsidR="00FB60C4" w:rsidRPr="00E47E49" w:rsidTr="002D3B6C">
        <w:trPr>
          <w:cantSplit/>
        </w:trPr>
        <w:tc>
          <w:tcPr>
            <w:tcW w:w="1512" w:type="dxa"/>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Baht</w:t>
            </w:r>
          </w:p>
        </w:tc>
        <w:tc>
          <w:tcPr>
            <w:tcW w:w="1530" w:type="dxa"/>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Hong Kong Dollar</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65.4</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16.0</w:t>
            </w:r>
          </w:p>
        </w:tc>
        <w:tc>
          <w:tcPr>
            <w:tcW w:w="3240" w:type="dxa"/>
            <w:vAlign w:val="bottom"/>
          </w:tcPr>
          <w:p w:rsidR="00FB60C4" w:rsidRPr="00E47E49" w:rsidRDefault="00BC3DDC" w:rsidP="00FB60C4">
            <w:pPr>
              <w:spacing w:line="320" w:lineRule="exact"/>
              <w:ind w:right="-108"/>
              <w:rPr>
                <w:rFonts w:ascii="Arial" w:hAnsi="Arial" w:cs="Arial"/>
                <w:sz w:val="16"/>
                <w:szCs w:val="16"/>
              </w:rPr>
            </w:pPr>
            <w:r>
              <w:rPr>
                <w:rFonts w:ascii="Arial" w:hAnsi="Arial" w:cs="Arial"/>
                <w:sz w:val="16"/>
                <w:szCs w:val="16"/>
              </w:rPr>
              <w:t>4.01</w:t>
            </w:r>
            <w:r w:rsidR="00FB60C4" w:rsidRPr="00E47E49">
              <w:rPr>
                <w:rFonts w:ascii="Arial" w:hAnsi="Arial" w:cs="Arial"/>
                <w:sz w:val="16"/>
                <w:szCs w:val="16"/>
              </w:rPr>
              <w:t xml:space="preserve"> Baht per 1 Hong Kong Dollar</w:t>
            </w:r>
          </w:p>
        </w:tc>
      </w:tr>
      <w:tr w:rsidR="00FB60C4" w:rsidRPr="00E47E49" w:rsidTr="002D3B6C">
        <w:trPr>
          <w:cantSplit/>
        </w:trPr>
        <w:tc>
          <w:tcPr>
            <w:tcW w:w="1512" w:type="dxa"/>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Baht</w:t>
            </w:r>
          </w:p>
        </w:tc>
        <w:tc>
          <w:tcPr>
            <w:tcW w:w="1530" w:type="dxa"/>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Euro</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11.3</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0.3</w:t>
            </w:r>
          </w:p>
        </w:tc>
        <w:tc>
          <w:tcPr>
            <w:tcW w:w="3240" w:type="dxa"/>
            <w:vAlign w:val="bottom"/>
          </w:tcPr>
          <w:p w:rsidR="00FB60C4" w:rsidRPr="00E47E49" w:rsidRDefault="00BC3DDC" w:rsidP="00FB60C4">
            <w:pPr>
              <w:spacing w:line="320" w:lineRule="exact"/>
              <w:ind w:right="72"/>
              <w:rPr>
                <w:rFonts w:ascii="Arial" w:hAnsi="Arial" w:cs="Arial"/>
                <w:sz w:val="16"/>
                <w:szCs w:val="16"/>
              </w:rPr>
            </w:pPr>
            <w:r>
              <w:rPr>
                <w:rFonts w:ascii="Arial" w:hAnsi="Arial" w:cs="Arial"/>
                <w:sz w:val="16"/>
                <w:szCs w:val="16"/>
              </w:rPr>
              <w:t>33.84 - 35.01</w:t>
            </w:r>
            <w:r w:rsidR="00FB60C4" w:rsidRPr="00E47E49">
              <w:rPr>
                <w:rFonts w:ascii="Arial" w:hAnsi="Arial" w:cs="Arial"/>
                <w:sz w:val="16"/>
                <w:szCs w:val="16"/>
              </w:rPr>
              <w:t xml:space="preserve"> Baht per 1 Euro</w:t>
            </w:r>
          </w:p>
        </w:tc>
      </w:tr>
      <w:tr w:rsidR="00FB60C4" w:rsidRPr="00E47E49" w:rsidTr="002D3B6C">
        <w:trPr>
          <w:cantSplit/>
        </w:trPr>
        <w:tc>
          <w:tcPr>
            <w:tcW w:w="1512" w:type="dxa"/>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Baht</w:t>
            </w:r>
          </w:p>
        </w:tc>
        <w:tc>
          <w:tcPr>
            <w:tcW w:w="1530" w:type="dxa"/>
            <w:vAlign w:val="bottom"/>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Japanese Yen</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48.7</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162.6</w:t>
            </w:r>
          </w:p>
        </w:tc>
        <w:tc>
          <w:tcPr>
            <w:tcW w:w="3240" w:type="dxa"/>
            <w:vAlign w:val="bottom"/>
          </w:tcPr>
          <w:p w:rsidR="00FB60C4" w:rsidRPr="00E47E49" w:rsidRDefault="00FB60C4" w:rsidP="00FB60C4">
            <w:pPr>
              <w:spacing w:line="320" w:lineRule="exact"/>
              <w:ind w:right="72"/>
              <w:rPr>
                <w:rFonts w:ascii="Arial" w:hAnsi="Arial" w:cs="Arial"/>
                <w:sz w:val="16"/>
                <w:szCs w:val="16"/>
              </w:rPr>
            </w:pPr>
            <w:r w:rsidRPr="00E47E49">
              <w:rPr>
                <w:rFonts w:ascii="Arial" w:hAnsi="Arial" w:cs="Arial"/>
                <w:sz w:val="16"/>
                <w:szCs w:val="16"/>
              </w:rPr>
              <w:t>0.</w:t>
            </w:r>
            <w:r w:rsidR="00BC3DDC">
              <w:rPr>
                <w:rFonts w:ascii="Arial" w:hAnsi="Arial" w:cs="Arial"/>
                <w:sz w:val="16"/>
                <w:szCs w:val="16"/>
              </w:rPr>
              <w:t>29 - 0.31</w:t>
            </w:r>
            <w:r w:rsidRPr="00E47E49">
              <w:rPr>
                <w:rFonts w:ascii="Arial" w:hAnsi="Arial" w:cs="Arial"/>
                <w:sz w:val="16"/>
                <w:szCs w:val="16"/>
              </w:rPr>
              <w:t xml:space="preserve"> Baht per 1 Japanese Yen</w:t>
            </w:r>
          </w:p>
        </w:tc>
      </w:tr>
      <w:tr w:rsidR="00FB60C4" w:rsidRPr="00E47E49" w:rsidTr="002D3B6C">
        <w:trPr>
          <w:cantSplit/>
        </w:trPr>
        <w:tc>
          <w:tcPr>
            <w:tcW w:w="1512" w:type="dxa"/>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 xml:space="preserve">Baht </w:t>
            </w:r>
          </w:p>
        </w:tc>
        <w:tc>
          <w:tcPr>
            <w:tcW w:w="1530" w:type="dxa"/>
            <w:vAlign w:val="bottom"/>
          </w:tcPr>
          <w:p w:rsidR="00FB60C4" w:rsidRPr="00E47E4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Pound Sterling</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4.7</w:t>
            </w:r>
          </w:p>
        </w:tc>
        <w:tc>
          <w:tcPr>
            <w:tcW w:w="1350" w:type="dxa"/>
            <w:vAlign w:val="bottom"/>
          </w:tcPr>
          <w:p w:rsidR="00FB60C4" w:rsidRPr="00E47E49" w:rsidRDefault="00BC3DDC" w:rsidP="00FB60C4">
            <w:pPr>
              <w:spacing w:line="340" w:lineRule="exact"/>
              <w:ind w:right="224"/>
              <w:jc w:val="right"/>
              <w:rPr>
                <w:rFonts w:ascii="Arial" w:hAnsi="Arial" w:cs="Arial"/>
                <w:sz w:val="16"/>
                <w:szCs w:val="16"/>
              </w:rPr>
            </w:pPr>
            <w:r>
              <w:rPr>
                <w:rFonts w:ascii="Arial" w:hAnsi="Arial" w:cs="Arial"/>
                <w:sz w:val="16"/>
                <w:szCs w:val="16"/>
              </w:rPr>
              <w:t>0.1</w:t>
            </w:r>
          </w:p>
        </w:tc>
        <w:tc>
          <w:tcPr>
            <w:tcW w:w="3240" w:type="dxa"/>
            <w:vAlign w:val="bottom"/>
          </w:tcPr>
          <w:p w:rsidR="00FB60C4" w:rsidRPr="00E47E49" w:rsidRDefault="00BC3DDC" w:rsidP="00FB60C4">
            <w:pPr>
              <w:spacing w:line="320" w:lineRule="exact"/>
              <w:ind w:right="72"/>
              <w:rPr>
                <w:rFonts w:ascii="Arial" w:hAnsi="Arial" w:cs="Arial"/>
                <w:sz w:val="16"/>
                <w:szCs w:val="16"/>
              </w:rPr>
            </w:pPr>
            <w:r>
              <w:rPr>
                <w:rFonts w:ascii="Arial" w:hAnsi="Arial" w:cs="Arial"/>
                <w:sz w:val="16"/>
                <w:szCs w:val="16"/>
              </w:rPr>
              <w:t>38.66 - 39.46</w:t>
            </w:r>
            <w:r w:rsidR="00FB60C4" w:rsidRPr="00E47E49">
              <w:rPr>
                <w:rFonts w:ascii="Arial" w:hAnsi="Arial" w:cs="Arial"/>
                <w:sz w:val="16"/>
                <w:szCs w:val="16"/>
              </w:rPr>
              <w:t xml:space="preserve"> Baht per 1 Pound Sterling</w:t>
            </w:r>
          </w:p>
        </w:tc>
      </w:tr>
    </w:tbl>
    <w:p w:rsidR="00C454CF" w:rsidRDefault="00C454CF" w:rsidP="003E2D65">
      <w:pPr>
        <w:widowControl/>
        <w:overflowPunct/>
        <w:autoSpaceDE/>
        <w:autoSpaceDN/>
        <w:adjustRightInd/>
        <w:spacing w:before="240" w:after="120" w:line="380" w:lineRule="exact"/>
        <w:ind w:left="547"/>
        <w:jc w:val="both"/>
        <w:textAlignment w:val="auto"/>
        <w:rPr>
          <w:rFonts w:ascii="Arial" w:hAnsi="Arial" w:cs="Arial"/>
          <w:sz w:val="22"/>
          <w:szCs w:val="22"/>
        </w:rPr>
      </w:pPr>
    </w:p>
    <w:p w:rsidR="00C454CF" w:rsidRDefault="00C454C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3E2D65" w:rsidRPr="00E47E49" w:rsidRDefault="00FC0B3B"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sidRPr="00E47E49">
        <w:rPr>
          <w:rFonts w:ascii="Arial" w:hAnsi="Arial" w:cs="Arial"/>
          <w:sz w:val="22"/>
          <w:szCs w:val="22"/>
        </w:rPr>
        <w:lastRenderedPageBreak/>
        <w:t xml:space="preserve">The </w:t>
      </w:r>
      <w:proofErr w:type="gramStart"/>
      <w:r w:rsidRPr="00E47E49">
        <w:rPr>
          <w:rFonts w:ascii="Arial" w:hAnsi="Arial" w:cs="Arial"/>
          <w:sz w:val="22"/>
          <w:szCs w:val="22"/>
        </w:rPr>
        <w:t>aforementioned f</w:t>
      </w:r>
      <w:r w:rsidR="003E2D65" w:rsidRPr="00E47E49">
        <w:rPr>
          <w:rFonts w:ascii="Arial" w:hAnsi="Arial" w:cs="Arial"/>
          <w:sz w:val="22"/>
          <w:szCs w:val="22"/>
        </w:rPr>
        <w:t>orward</w:t>
      </w:r>
      <w:proofErr w:type="gramEnd"/>
      <w:r w:rsidR="003E2D65" w:rsidRPr="00E47E49">
        <w:rPr>
          <w:rFonts w:ascii="Arial" w:hAnsi="Arial" w:cs="Arial"/>
          <w:sz w:val="22"/>
          <w:szCs w:val="22"/>
        </w:rPr>
        <w:t xml:space="preserve"> contract</w:t>
      </w:r>
      <w:r w:rsidRPr="00E47E49">
        <w:rPr>
          <w:rFonts w:ascii="Arial" w:hAnsi="Arial" w:cs="Arial"/>
          <w:sz w:val="22"/>
          <w:szCs w:val="22"/>
        </w:rPr>
        <w:t>s</w:t>
      </w:r>
      <w:r w:rsidR="003E2D65" w:rsidRPr="00E47E49">
        <w:rPr>
          <w:rFonts w:ascii="Arial" w:hAnsi="Arial" w:cs="Arial"/>
          <w:sz w:val="22"/>
          <w:szCs w:val="22"/>
        </w:rPr>
        <w:t xml:space="preserve"> outstanding as of </w:t>
      </w:r>
      <w:r w:rsidR="00BC3DDC">
        <w:rPr>
          <w:rFonts w:ascii="Arial" w:hAnsi="Arial" w:cs="Arial"/>
          <w:sz w:val="22"/>
          <w:szCs w:val="22"/>
        </w:rPr>
        <w:t>30 June</w:t>
      </w:r>
      <w:r w:rsidR="00C63BF1" w:rsidRPr="00E47E49">
        <w:rPr>
          <w:rFonts w:ascii="Arial" w:hAnsi="Arial" w:cs="Arial"/>
          <w:sz w:val="22"/>
          <w:szCs w:val="22"/>
        </w:rPr>
        <w:t xml:space="preserve"> </w:t>
      </w:r>
      <w:r w:rsidR="001120B6" w:rsidRPr="00E47E49">
        <w:rPr>
          <w:rFonts w:ascii="Arial" w:hAnsi="Arial" w:cs="Arial"/>
          <w:sz w:val="22"/>
          <w:szCs w:val="22"/>
        </w:rPr>
        <w:t>2020</w:t>
      </w:r>
      <w:r w:rsidR="00C63BF1" w:rsidRPr="00E47E49">
        <w:rPr>
          <w:rFonts w:ascii="Arial" w:hAnsi="Arial" w:cs="Arial"/>
          <w:sz w:val="22"/>
          <w:szCs w:val="22"/>
        </w:rPr>
        <w:t xml:space="preserve"> </w:t>
      </w:r>
      <w:r w:rsidR="003E2D65" w:rsidRPr="00E47E49">
        <w:rPr>
          <w:rFonts w:ascii="Arial" w:hAnsi="Arial" w:cs="Arial"/>
          <w:sz w:val="22"/>
          <w:szCs w:val="22"/>
        </w:rPr>
        <w:t xml:space="preserve">included forward contracts to sell Euro </w:t>
      </w:r>
      <w:r w:rsidR="009725D6" w:rsidRPr="00E47E49">
        <w:rPr>
          <w:rFonts w:ascii="Arial" w:hAnsi="Arial" w:cs="Arial"/>
          <w:sz w:val="22"/>
          <w:szCs w:val="22"/>
        </w:rPr>
        <w:t>0.</w:t>
      </w:r>
      <w:r w:rsidR="00BC3DDC">
        <w:rPr>
          <w:rFonts w:ascii="Arial" w:hAnsi="Arial" w:cs="Arial"/>
          <w:sz w:val="22"/>
          <w:szCs w:val="22"/>
        </w:rPr>
        <w:t>2</w:t>
      </w:r>
      <w:r w:rsidR="00FB60C4" w:rsidRPr="00E47E49">
        <w:rPr>
          <w:rFonts w:ascii="Arial" w:hAnsi="Arial" w:cs="Arial"/>
          <w:sz w:val="22"/>
          <w:szCs w:val="22"/>
        </w:rPr>
        <w:t xml:space="preserve"> </w:t>
      </w:r>
      <w:r w:rsidR="003E2D65" w:rsidRPr="00E47E49">
        <w:rPr>
          <w:rFonts w:ascii="Arial" w:hAnsi="Arial" w:cs="Arial"/>
          <w:sz w:val="22"/>
          <w:szCs w:val="22"/>
        </w:rPr>
        <w:t>million</w:t>
      </w:r>
      <w:r w:rsidR="000003ED" w:rsidRPr="00E47E49">
        <w:rPr>
          <w:rFonts w:ascii="Arial" w:hAnsi="Arial" w:cs="Arial"/>
          <w:sz w:val="22"/>
          <w:szCs w:val="22"/>
        </w:rPr>
        <w:t>,</w:t>
      </w:r>
      <w:r w:rsidR="003E2D65" w:rsidRPr="00E47E49">
        <w:rPr>
          <w:rFonts w:ascii="Arial" w:hAnsi="Arial" w:cs="Arial"/>
          <w:sz w:val="22"/>
          <w:szCs w:val="22"/>
        </w:rPr>
        <w:t xml:space="preserve"> </w:t>
      </w:r>
      <w:r w:rsidR="00A86750" w:rsidRPr="00E47E49">
        <w:rPr>
          <w:rFonts w:ascii="Arial" w:hAnsi="Arial" w:cs="Arial"/>
          <w:sz w:val="22"/>
          <w:szCs w:val="22"/>
        </w:rPr>
        <w:t xml:space="preserve">GBP </w:t>
      </w:r>
      <w:r w:rsidR="009725D6" w:rsidRPr="00E47E49">
        <w:rPr>
          <w:rFonts w:ascii="Arial" w:hAnsi="Arial" w:cs="Arial"/>
          <w:sz w:val="22"/>
          <w:szCs w:val="22"/>
        </w:rPr>
        <w:t>0.1</w:t>
      </w:r>
      <w:r w:rsidR="00BC3AA0" w:rsidRPr="00E47E49">
        <w:rPr>
          <w:rFonts w:ascii="Arial" w:hAnsi="Arial" w:cs="Arial"/>
          <w:sz w:val="22"/>
          <w:szCs w:val="22"/>
        </w:rPr>
        <w:t xml:space="preserve"> </w:t>
      </w:r>
      <w:r w:rsidR="00A86750" w:rsidRPr="00E47E49">
        <w:rPr>
          <w:rFonts w:ascii="Arial" w:hAnsi="Arial" w:cs="Arial"/>
          <w:sz w:val="22"/>
          <w:szCs w:val="22"/>
        </w:rPr>
        <w:t>million</w:t>
      </w:r>
      <w:r w:rsidR="000003ED" w:rsidRPr="00E47E49">
        <w:rPr>
          <w:rFonts w:ascii="Arial" w:hAnsi="Arial" w:cs="Arial"/>
          <w:sz w:val="22"/>
          <w:szCs w:val="22"/>
        </w:rPr>
        <w:t xml:space="preserve"> and </w:t>
      </w:r>
      <w:r w:rsidR="00A86750" w:rsidRPr="00E47E49">
        <w:rPr>
          <w:rFonts w:ascii="Arial" w:hAnsi="Arial" w:cs="Arial"/>
          <w:sz w:val="22"/>
          <w:szCs w:val="22"/>
        </w:rPr>
        <w:t xml:space="preserve">USD </w:t>
      </w:r>
      <w:r w:rsidR="00BC3DDC">
        <w:rPr>
          <w:rFonts w:ascii="Arial" w:hAnsi="Arial" w:cs="Arial"/>
          <w:sz w:val="22"/>
          <w:szCs w:val="22"/>
        </w:rPr>
        <w:t>12.0</w:t>
      </w:r>
      <w:r w:rsidR="00BC3AA0" w:rsidRPr="00E47E49">
        <w:rPr>
          <w:rFonts w:ascii="Arial" w:hAnsi="Arial" w:cs="Arial"/>
          <w:sz w:val="22"/>
          <w:szCs w:val="22"/>
        </w:rPr>
        <w:t xml:space="preserve"> </w:t>
      </w:r>
      <w:r w:rsidR="000003ED" w:rsidRPr="00E47E49">
        <w:rPr>
          <w:rFonts w:ascii="Arial" w:hAnsi="Arial" w:cs="Arial"/>
          <w:sz w:val="22"/>
          <w:szCs w:val="22"/>
        </w:rPr>
        <w:t>million</w:t>
      </w:r>
      <w:r w:rsidR="003E2D65" w:rsidRPr="00E47E49">
        <w:rPr>
          <w:rFonts w:ascii="Arial" w:hAnsi="Arial" w:cs="Arial"/>
          <w:sz w:val="22"/>
          <w:szCs w:val="22"/>
        </w:rPr>
        <w:t xml:space="preserve"> which were on behalf of related parties.</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222675" w:rsidRPr="00E47E49" w:rsidTr="008D3980">
        <w:trPr>
          <w:cantSplit/>
        </w:trPr>
        <w:tc>
          <w:tcPr>
            <w:tcW w:w="8982" w:type="dxa"/>
            <w:gridSpan w:val="5"/>
            <w:vAlign w:val="bottom"/>
          </w:tcPr>
          <w:p w:rsidR="00222675" w:rsidRPr="00E47E49" w:rsidRDefault="00222675" w:rsidP="008D39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E47E49">
              <w:rPr>
                <w:rFonts w:ascii="Arial" w:hAnsi="Arial"/>
                <w:sz w:val="14"/>
                <w:szCs w:val="14"/>
              </w:rPr>
              <w:t>As at 31 December 2019</w:t>
            </w:r>
          </w:p>
        </w:tc>
      </w:tr>
      <w:tr w:rsidR="00222675" w:rsidRPr="00E47E49" w:rsidTr="008D3980">
        <w:trPr>
          <w:cantSplit/>
        </w:trPr>
        <w:tc>
          <w:tcPr>
            <w:tcW w:w="3042" w:type="dxa"/>
            <w:gridSpan w:val="2"/>
            <w:vAlign w:val="bottom"/>
          </w:tcPr>
          <w:p w:rsidR="00222675" w:rsidRPr="00E47E49" w:rsidRDefault="00222675" w:rsidP="008D3980">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Foreign currencies</w:t>
            </w:r>
          </w:p>
        </w:tc>
        <w:tc>
          <w:tcPr>
            <w:tcW w:w="2700" w:type="dxa"/>
            <w:gridSpan w:val="2"/>
            <w:vAlign w:val="bottom"/>
          </w:tcPr>
          <w:p w:rsidR="00222675" w:rsidRPr="00E47E49" w:rsidRDefault="00222675" w:rsidP="008D3980">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Amount</w:t>
            </w:r>
          </w:p>
        </w:tc>
        <w:tc>
          <w:tcPr>
            <w:tcW w:w="3240" w:type="dxa"/>
            <w:vAlign w:val="bottom"/>
          </w:tcPr>
          <w:p w:rsidR="00222675" w:rsidRPr="00E47E49" w:rsidRDefault="00222675" w:rsidP="008D3980">
            <w:pPr>
              <w:tabs>
                <w:tab w:val="left" w:pos="600"/>
                <w:tab w:val="left" w:pos="900"/>
                <w:tab w:val="left" w:pos="1440"/>
              </w:tabs>
              <w:spacing w:line="320" w:lineRule="exact"/>
              <w:jc w:val="center"/>
              <w:rPr>
                <w:rFonts w:ascii="Arial" w:hAnsi="Arial" w:cs="Arial"/>
                <w:sz w:val="16"/>
                <w:szCs w:val="16"/>
              </w:rPr>
            </w:pPr>
          </w:p>
        </w:tc>
      </w:tr>
      <w:tr w:rsidR="00222675" w:rsidRPr="00E47E49" w:rsidTr="008D3980">
        <w:trPr>
          <w:cantSplit/>
        </w:trPr>
        <w:tc>
          <w:tcPr>
            <w:tcW w:w="1512" w:type="dxa"/>
            <w:vAlign w:val="bottom"/>
          </w:tcPr>
          <w:p w:rsidR="00222675" w:rsidRPr="00E47E49"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buys</w:t>
            </w:r>
          </w:p>
        </w:tc>
        <w:tc>
          <w:tcPr>
            <w:tcW w:w="1530" w:type="dxa"/>
            <w:vAlign w:val="bottom"/>
          </w:tcPr>
          <w:p w:rsidR="00222675" w:rsidRPr="00E47E49"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sells</w:t>
            </w:r>
          </w:p>
        </w:tc>
        <w:tc>
          <w:tcPr>
            <w:tcW w:w="1350" w:type="dxa"/>
            <w:vAlign w:val="bottom"/>
          </w:tcPr>
          <w:p w:rsidR="00222675" w:rsidRPr="00E47E49"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buys</w:t>
            </w:r>
          </w:p>
        </w:tc>
        <w:tc>
          <w:tcPr>
            <w:tcW w:w="1350" w:type="dxa"/>
            <w:vAlign w:val="bottom"/>
          </w:tcPr>
          <w:p w:rsidR="00222675" w:rsidRPr="00E47E49"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The Company sells</w:t>
            </w:r>
          </w:p>
        </w:tc>
        <w:tc>
          <w:tcPr>
            <w:tcW w:w="3240" w:type="dxa"/>
            <w:vAlign w:val="bottom"/>
          </w:tcPr>
          <w:p w:rsidR="00222675" w:rsidRPr="00E47E49" w:rsidRDefault="00222675" w:rsidP="008D39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E47E49">
              <w:rPr>
                <w:rFonts w:ascii="Arial" w:hAnsi="Arial" w:cs="Arial"/>
                <w:sz w:val="16"/>
                <w:szCs w:val="16"/>
              </w:rPr>
              <w:t>Contractual exchange rate</w:t>
            </w:r>
          </w:p>
        </w:tc>
      </w:tr>
      <w:tr w:rsidR="00222675" w:rsidRPr="00E47E49" w:rsidTr="008D3980">
        <w:trPr>
          <w:cantSplit/>
        </w:trPr>
        <w:tc>
          <w:tcPr>
            <w:tcW w:w="1512" w:type="dxa"/>
            <w:vAlign w:val="bottom"/>
          </w:tcPr>
          <w:p w:rsidR="00222675" w:rsidRPr="00E47E49" w:rsidRDefault="00222675" w:rsidP="008D3980">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222675" w:rsidRPr="00E47E49" w:rsidRDefault="00222675" w:rsidP="008D3980">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rsidR="00222675" w:rsidRPr="00E47E49" w:rsidRDefault="00222675" w:rsidP="008D3980">
            <w:pP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(Million)</w:t>
            </w:r>
          </w:p>
        </w:tc>
        <w:tc>
          <w:tcPr>
            <w:tcW w:w="1350" w:type="dxa"/>
            <w:vAlign w:val="bottom"/>
          </w:tcPr>
          <w:p w:rsidR="00222675" w:rsidRPr="00E47E49" w:rsidRDefault="00222675" w:rsidP="008D3980">
            <w:pPr>
              <w:tabs>
                <w:tab w:val="left" w:pos="600"/>
                <w:tab w:val="left" w:pos="900"/>
                <w:tab w:val="left" w:pos="1440"/>
              </w:tabs>
              <w:spacing w:line="320" w:lineRule="exact"/>
              <w:ind w:right="-18"/>
              <w:jc w:val="center"/>
              <w:rPr>
                <w:rFonts w:ascii="Arial" w:hAnsi="Arial" w:cs="Arial"/>
                <w:sz w:val="16"/>
                <w:szCs w:val="16"/>
              </w:rPr>
            </w:pPr>
            <w:r w:rsidRPr="00E47E49">
              <w:rPr>
                <w:rFonts w:ascii="Arial" w:hAnsi="Arial" w:cs="Arial"/>
                <w:sz w:val="16"/>
                <w:szCs w:val="16"/>
              </w:rPr>
              <w:t>(Million)</w:t>
            </w:r>
          </w:p>
        </w:tc>
        <w:tc>
          <w:tcPr>
            <w:tcW w:w="3240" w:type="dxa"/>
            <w:vAlign w:val="bottom"/>
          </w:tcPr>
          <w:p w:rsidR="00222675" w:rsidRPr="00E47E49" w:rsidRDefault="00222675" w:rsidP="008D3980">
            <w:pPr>
              <w:tabs>
                <w:tab w:val="left" w:pos="600"/>
                <w:tab w:val="left" w:pos="900"/>
                <w:tab w:val="left" w:pos="1440"/>
              </w:tabs>
              <w:spacing w:line="320" w:lineRule="exact"/>
              <w:jc w:val="center"/>
              <w:rPr>
                <w:rFonts w:ascii="Arial" w:hAnsi="Arial" w:cs="Arial"/>
                <w:sz w:val="16"/>
                <w:szCs w:val="16"/>
              </w:rPr>
            </w:pPr>
          </w:p>
        </w:tc>
      </w:tr>
      <w:tr w:rsidR="00222675" w:rsidRPr="00E47E49" w:rsidTr="008D3980">
        <w:trPr>
          <w:cantSplit/>
        </w:trPr>
        <w:tc>
          <w:tcPr>
            <w:tcW w:w="1512" w:type="dxa"/>
            <w:vAlign w:val="bottom"/>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cs/>
                <w:lang w:val="en-US" w:eastAsia="en-US"/>
              </w:rPr>
            </w:pPr>
            <w:r w:rsidRPr="00E47E49">
              <w:rPr>
                <w:rFonts w:ascii="Arial" w:hAnsi="Arial" w:cs="Arial"/>
                <w:b w:val="0"/>
                <w:bCs w:val="0"/>
                <w:color w:val="auto"/>
                <w:sz w:val="16"/>
                <w:szCs w:val="16"/>
                <w:lang w:val="en-US" w:eastAsia="en-US"/>
              </w:rPr>
              <w:t>Baht</w:t>
            </w:r>
          </w:p>
        </w:tc>
        <w:tc>
          <w:tcPr>
            <w:tcW w:w="1530" w:type="dxa"/>
            <w:vAlign w:val="bottom"/>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cs/>
                <w:lang w:val="en-US" w:eastAsia="en-US"/>
              </w:rPr>
            </w:pPr>
            <w:r w:rsidRPr="00E47E49">
              <w:rPr>
                <w:rFonts w:ascii="Arial" w:hAnsi="Arial" w:cs="Arial"/>
                <w:b w:val="0"/>
                <w:bCs w:val="0"/>
                <w:color w:val="auto"/>
                <w:sz w:val="16"/>
                <w:szCs w:val="16"/>
                <w:lang w:val="en-US" w:eastAsia="en-US"/>
              </w:rPr>
              <w:t>US Dollar</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957.4</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31.6</w:t>
            </w:r>
          </w:p>
        </w:tc>
        <w:tc>
          <w:tcPr>
            <w:tcW w:w="3240" w:type="dxa"/>
            <w:vAlign w:val="bottom"/>
          </w:tcPr>
          <w:p w:rsidR="00222675" w:rsidRPr="00E47E49" w:rsidRDefault="00222675" w:rsidP="008D3980">
            <w:pPr>
              <w:spacing w:line="320" w:lineRule="exact"/>
              <w:ind w:right="72"/>
              <w:rPr>
                <w:rFonts w:ascii="Arial" w:hAnsi="Arial" w:cs="Arial"/>
                <w:sz w:val="16"/>
                <w:szCs w:val="16"/>
              </w:rPr>
            </w:pPr>
            <w:r w:rsidRPr="00E47E49">
              <w:rPr>
                <w:rFonts w:ascii="Arial" w:hAnsi="Arial" w:cs="Arial"/>
                <w:sz w:val="16"/>
                <w:szCs w:val="16"/>
              </w:rPr>
              <w:t>30.03 - 31.68 Baht per 1 US Dollar</w:t>
            </w:r>
          </w:p>
        </w:tc>
      </w:tr>
      <w:tr w:rsidR="00222675" w:rsidRPr="00E47E49" w:rsidTr="008D3980">
        <w:trPr>
          <w:cantSplit/>
        </w:trPr>
        <w:tc>
          <w:tcPr>
            <w:tcW w:w="1512" w:type="dxa"/>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Baht</w:t>
            </w:r>
          </w:p>
        </w:tc>
        <w:tc>
          <w:tcPr>
            <w:tcW w:w="1530" w:type="dxa"/>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Hong Kong Dollar</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61.8</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16.0</w:t>
            </w:r>
          </w:p>
        </w:tc>
        <w:tc>
          <w:tcPr>
            <w:tcW w:w="3240" w:type="dxa"/>
            <w:vAlign w:val="bottom"/>
          </w:tcPr>
          <w:p w:rsidR="00222675" w:rsidRPr="00E47E49" w:rsidRDefault="00222675" w:rsidP="008D3980">
            <w:pPr>
              <w:spacing w:line="320" w:lineRule="exact"/>
              <w:ind w:right="-108"/>
              <w:rPr>
                <w:rFonts w:ascii="Arial" w:hAnsi="Arial" w:cs="Arial"/>
                <w:sz w:val="16"/>
                <w:szCs w:val="16"/>
              </w:rPr>
            </w:pPr>
            <w:r w:rsidRPr="00E47E49">
              <w:rPr>
                <w:rFonts w:ascii="Arial" w:hAnsi="Arial" w:cs="Arial"/>
                <w:sz w:val="16"/>
                <w:szCs w:val="16"/>
              </w:rPr>
              <w:t>3.86 Baht per 1 Hong Kong Dollar</w:t>
            </w:r>
          </w:p>
        </w:tc>
      </w:tr>
      <w:tr w:rsidR="00222675" w:rsidRPr="00E47E49" w:rsidTr="008D3980">
        <w:trPr>
          <w:cantSplit/>
        </w:trPr>
        <w:tc>
          <w:tcPr>
            <w:tcW w:w="1512" w:type="dxa"/>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Baht</w:t>
            </w:r>
          </w:p>
        </w:tc>
        <w:tc>
          <w:tcPr>
            <w:tcW w:w="1530" w:type="dxa"/>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Euro</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14.0</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0.4</w:t>
            </w:r>
          </w:p>
        </w:tc>
        <w:tc>
          <w:tcPr>
            <w:tcW w:w="3240" w:type="dxa"/>
            <w:vAlign w:val="bottom"/>
          </w:tcPr>
          <w:p w:rsidR="00222675" w:rsidRPr="00E47E49" w:rsidRDefault="00222675" w:rsidP="008D3980">
            <w:pPr>
              <w:spacing w:line="320" w:lineRule="exact"/>
              <w:ind w:right="72"/>
              <w:rPr>
                <w:rFonts w:ascii="Arial" w:hAnsi="Arial" w:cs="Arial"/>
                <w:sz w:val="16"/>
                <w:szCs w:val="16"/>
              </w:rPr>
            </w:pPr>
            <w:r w:rsidRPr="00E47E49">
              <w:rPr>
                <w:rFonts w:ascii="Arial" w:hAnsi="Arial" w:cs="Arial"/>
                <w:sz w:val="16"/>
                <w:szCs w:val="16"/>
              </w:rPr>
              <w:t>33.63 - 36.32 Baht per 1 Euro</w:t>
            </w:r>
          </w:p>
        </w:tc>
      </w:tr>
      <w:tr w:rsidR="00222675" w:rsidRPr="00E47E49" w:rsidTr="008D3980">
        <w:trPr>
          <w:cantSplit/>
        </w:trPr>
        <w:tc>
          <w:tcPr>
            <w:tcW w:w="1512" w:type="dxa"/>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Baht</w:t>
            </w:r>
          </w:p>
        </w:tc>
        <w:tc>
          <w:tcPr>
            <w:tcW w:w="1530" w:type="dxa"/>
            <w:vAlign w:val="bottom"/>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Japanese Yen</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39.9</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143.4</w:t>
            </w:r>
          </w:p>
        </w:tc>
        <w:tc>
          <w:tcPr>
            <w:tcW w:w="3240" w:type="dxa"/>
            <w:vAlign w:val="bottom"/>
          </w:tcPr>
          <w:p w:rsidR="00222675" w:rsidRPr="00E47E49" w:rsidRDefault="00222675" w:rsidP="008D3980">
            <w:pPr>
              <w:spacing w:line="320" w:lineRule="exact"/>
              <w:ind w:right="72"/>
              <w:rPr>
                <w:rFonts w:ascii="Arial" w:hAnsi="Arial" w:cs="Arial"/>
                <w:sz w:val="16"/>
                <w:szCs w:val="16"/>
              </w:rPr>
            </w:pPr>
            <w:r w:rsidRPr="00E47E49">
              <w:rPr>
                <w:rFonts w:ascii="Arial" w:hAnsi="Arial" w:cs="Arial"/>
                <w:sz w:val="16"/>
                <w:szCs w:val="16"/>
              </w:rPr>
              <w:t>0.28 Baht per 1 Japanese Yen</w:t>
            </w:r>
          </w:p>
        </w:tc>
      </w:tr>
      <w:tr w:rsidR="00222675" w:rsidRPr="00E47E49" w:rsidTr="008D3980">
        <w:trPr>
          <w:cantSplit/>
        </w:trPr>
        <w:tc>
          <w:tcPr>
            <w:tcW w:w="1512" w:type="dxa"/>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 xml:space="preserve">Baht </w:t>
            </w:r>
          </w:p>
        </w:tc>
        <w:tc>
          <w:tcPr>
            <w:tcW w:w="1530" w:type="dxa"/>
            <w:vAlign w:val="bottom"/>
          </w:tcPr>
          <w:p w:rsidR="00222675" w:rsidRPr="00E47E49"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E47E49">
              <w:rPr>
                <w:rFonts w:ascii="Arial" w:hAnsi="Arial" w:cs="Arial"/>
                <w:b w:val="0"/>
                <w:bCs w:val="0"/>
                <w:color w:val="auto"/>
                <w:sz w:val="16"/>
                <w:szCs w:val="16"/>
                <w:lang w:val="en-US" w:eastAsia="en-US"/>
              </w:rPr>
              <w:t>Pound Sterling</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4.6</w:t>
            </w:r>
          </w:p>
        </w:tc>
        <w:tc>
          <w:tcPr>
            <w:tcW w:w="1350" w:type="dxa"/>
            <w:vAlign w:val="bottom"/>
          </w:tcPr>
          <w:p w:rsidR="00222675" w:rsidRPr="00E47E49" w:rsidRDefault="00222675" w:rsidP="008D3980">
            <w:pPr>
              <w:spacing w:line="340" w:lineRule="exact"/>
              <w:ind w:right="224"/>
              <w:jc w:val="right"/>
              <w:rPr>
                <w:rFonts w:ascii="Arial" w:hAnsi="Arial" w:cs="Arial"/>
                <w:sz w:val="16"/>
                <w:szCs w:val="16"/>
              </w:rPr>
            </w:pPr>
            <w:r w:rsidRPr="00E47E49">
              <w:rPr>
                <w:rFonts w:ascii="Arial" w:hAnsi="Arial" w:cs="Arial"/>
                <w:sz w:val="16"/>
                <w:szCs w:val="16"/>
              </w:rPr>
              <w:t>0.1</w:t>
            </w:r>
          </w:p>
        </w:tc>
        <w:tc>
          <w:tcPr>
            <w:tcW w:w="3240" w:type="dxa"/>
            <w:vAlign w:val="bottom"/>
          </w:tcPr>
          <w:p w:rsidR="00222675" w:rsidRPr="00E47E49" w:rsidRDefault="00222675" w:rsidP="008D3980">
            <w:pPr>
              <w:spacing w:line="320" w:lineRule="exact"/>
              <w:ind w:right="72"/>
              <w:rPr>
                <w:rFonts w:ascii="Arial" w:hAnsi="Arial" w:cs="Arial"/>
                <w:sz w:val="16"/>
                <w:szCs w:val="16"/>
              </w:rPr>
            </w:pPr>
            <w:r w:rsidRPr="00E47E49">
              <w:rPr>
                <w:rFonts w:ascii="Arial" w:hAnsi="Arial" w:cs="Arial"/>
                <w:sz w:val="16"/>
                <w:szCs w:val="16"/>
              </w:rPr>
              <w:t>37.70 - 39.32 Baht per 1 Pound Sterling</w:t>
            </w:r>
          </w:p>
        </w:tc>
      </w:tr>
    </w:tbl>
    <w:p w:rsidR="003E2D65" w:rsidRPr="00E47E49" w:rsidRDefault="00C63BF1"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sidRPr="00E47E49">
        <w:rPr>
          <w:rFonts w:ascii="Arial" w:hAnsi="Arial" w:cs="Arial"/>
          <w:sz w:val="22"/>
          <w:szCs w:val="22"/>
        </w:rPr>
        <w:t xml:space="preserve">The </w:t>
      </w:r>
      <w:proofErr w:type="gramStart"/>
      <w:r w:rsidRPr="00E47E49">
        <w:rPr>
          <w:rFonts w:ascii="Arial" w:hAnsi="Arial" w:cs="Arial"/>
          <w:sz w:val="22"/>
          <w:szCs w:val="22"/>
        </w:rPr>
        <w:t>aforementioned forward</w:t>
      </w:r>
      <w:proofErr w:type="gramEnd"/>
      <w:r w:rsidRPr="00E47E49">
        <w:rPr>
          <w:rFonts w:ascii="Arial" w:hAnsi="Arial" w:cs="Arial"/>
          <w:sz w:val="22"/>
          <w:szCs w:val="22"/>
        </w:rPr>
        <w:t xml:space="preserve"> contracts outstanding as of 31 December </w:t>
      </w:r>
      <w:r w:rsidR="001120B6" w:rsidRPr="00E47E49">
        <w:rPr>
          <w:rFonts w:ascii="Arial" w:hAnsi="Arial" w:cs="Arial"/>
          <w:sz w:val="22"/>
          <w:szCs w:val="22"/>
        </w:rPr>
        <w:t>2019</w:t>
      </w:r>
      <w:r w:rsidRPr="00E47E49">
        <w:rPr>
          <w:rFonts w:ascii="Arial" w:hAnsi="Arial" w:cs="Arial"/>
          <w:sz w:val="22"/>
          <w:szCs w:val="22"/>
        </w:rPr>
        <w:t xml:space="preserve"> included forward contracts to sell EUR </w:t>
      </w:r>
      <w:r w:rsidR="00BC3AA0" w:rsidRPr="00E47E49">
        <w:rPr>
          <w:rFonts w:ascii="Arial" w:hAnsi="Arial" w:cs="Arial"/>
          <w:sz w:val="22"/>
          <w:szCs w:val="22"/>
        </w:rPr>
        <w:t>0.</w:t>
      </w:r>
      <w:r w:rsidR="00BC3DDC">
        <w:rPr>
          <w:rFonts w:ascii="Arial" w:hAnsi="Arial" w:cs="Arial"/>
          <w:sz w:val="22"/>
          <w:szCs w:val="22"/>
        </w:rPr>
        <w:t>3</w:t>
      </w:r>
      <w:r w:rsidRPr="00E47E49">
        <w:rPr>
          <w:rFonts w:ascii="Arial" w:hAnsi="Arial" w:cs="Arial"/>
          <w:sz w:val="22"/>
          <w:szCs w:val="22"/>
        </w:rPr>
        <w:t xml:space="preserve"> million, </w:t>
      </w:r>
      <w:r w:rsidR="00981886" w:rsidRPr="00E47E49">
        <w:rPr>
          <w:rFonts w:ascii="Arial" w:hAnsi="Arial" w:cs="Arial"/>
          <w:sz w:val="22"/>
          <w:szCs w:val="22"/>
        </w:rPr>
        <w:t xml:space="preserve">GBP 0.1 million and </w:t>
      </w:r>
      <w:r w:rsidRPr="00E47E49">
        <w:rPr>
          <w:rFonts w:ascii="Arial" w:hAnsi="Arial" w:cs="Arial"/>
          <w:sz w:val="22"/>
          <w:szCs w:val="22"/>
        </w:rPr>
        <w:t xml:space="preserve">USD </w:t>
      </w:r>
      <w:r w:rsidR="00BC3DDC">
        <w:rPr>
          <w:rFonts w:ascii="Arial" w:hAnsi="Arial" w:cs="Arial"/>
          <w:sz w:val="22"/>
          <w:szCs w:val="22"/>
        </w:rPr>
        <w:t>14.3</w:t>
      </w:r>
      <w:r w:rsidRPr="00E47E49">
        <w:rPr>
          <w:rFonts w:ascii="Arial" w:hAnsi="Arial" w:cs="Arial"/>
          <w:sz w:val="22"/>
          <w:szCs w:val="22"/>
        </w:rPr>
        <w:t xml:space="preserve"> million</w:t>
      </w:r>
      <w:r w:rsidR="00981886" w:rsidRPr="00E47E49">
        <w:rPr>
          <w:rFonts w:ascii="Arial" w:hAnsi="Arial" w:cs="Arial"/>
          <w:sz w:val="22"/>
          <w:szCs w:val="22"/>
        </w:rPr>
        <w:t xml:space="preserve">, </w:t>
      </w:r>
      <w:r w:rsidRPr="00E47E49">
        <w:rPr>
          <w:rFonts w:ascii="Arial" w:hAnsi="Arial" w:cs="Arial"/>
          <w:sz w:val="22"/>
          <w:szCs w:val="22"/>
        </w:rPr>
        <w:t>which were on behalf of related person and parties</w:t>
      </w:r>
      <w:r w:rsidR="003E2D65" w:rsidRPr="00E47E49">
        <w:rPr>
          <w:rFonts w:ascii="Arial" w:hAnsi="Arial" w:cs="Arial"/>
          <w:sz w:val="22"/>
          <w:szCs w:val="22"/>
        </w:rPr>
        <w:t>.</w:t>
      </w:r>
    </w:p>
    <w:p w:rsidR="00F96044" w:rsidRPr="00E47E49" w:rsidRDefault="00BC3DDC" w:rsidP="00E41FBF">
      <w:pPr>
        <w:spacing w:before="120" w:after="120" w:line="380" w:lineRule="exact"/>
        <w:ind w:left="547" w:hanging="547"/>
        <w:jc w:val="both"/>
        <w:rPr>
          <w:rFonts w:ascii="Arial" w:hAnsi="Arial"/>
          <w:b/>
          <w:bCs/>
          <w:sz w:val="22"/>
          <w:szCs w:val="22"/>
        </w:rPr>
      </w:pPr>
      <w:r>
        <w:rPr>
          <w:rFonts w:ascii="Arial" w:hAnsi="Arial"/>
          <w:b/>
          <w:bCs/>
          <w:sz w:val="22"/>
          <w:szCs w:val="22"/>
        </w:rPr>
        <w:t>37</w:t>
      </w:r>
      <w:r w:rsidR="00F96044" w:rsidRPr="00E47E49">
        <w:rPr>
          <w:rFonts w:ascii="Arial" w:hAnsi="Arial"/>
          <w:b/>
          <w:bCs/>
          <w:sz w:val="22"/>
          <w:szCs w:val="22"/>
        </w:rPr>
        <w:t>.2</w:t>
      </w:r>
      <w:r w:rsidR="00F96044" w:rsidRPr="00E47E49">
        <w:rPr>
          <w:rFonts w:ascii="Arial" w:hAnsi="Arial"/>
          <w:b/>
          <w:bCs/>
          <w:sz w:val="22"/>
          <w:szCs w:val="22"/>
        </w:rPr>
        <w:tab/>
        <w:t>Financial derivatives instruments</w:t>
      </w:r>
    </w:p>
    <w:p w:rsidR="00F96044" w:rsidRPr="00E47E49" w:rsidRDefault="00F96044" w:rsidP="00BE195B">
      <w:pPr>
        <w:spacing w:before="120" w:line="380" w:lineRule="exact"/>
        <w:ind w:left="547" w:hanging="547"/>
        <w:jc w:val="both"/>
        <w:rPr>
          <w:rFonts w:ascii="Arial" w:hAnsi="Arial"/>
          <w:b/>
          <w:bCs/>
          <w:sz w:val="22"/>
          <w:szCs w:val="22"/>
        </w:rPr>
      </w:pPr>
      <w:r w:rsidRPr="00E47E49">
        <w:rPr>
          <w:rFonts w:ascii="Arial" w:hAnsi="Arial"/>
          <w:b/>
          <w:bCs/>
          <w:sz w:val="22"/>
          <w:szCs w:val="22"/>
        </w:rPr>
        <w:tab/>
      </w:r>
      <w:r w:rsidR="00244B20" w:rsidRPr="00E47E49">
        <w:rPr>
          <w:rFonts w:ascii="Arial" w:hAnsi="Arial"/>
          <w:sz w:val="22"/>
          <w:szCs w:val="22"/>
        </w:rPr>
        <w:t xml:space="preserve">As </w:t>
      </w:r>
      <w:r w:rsidR="00375BBE">
        <w:rPr>
          <w:rFonts w:ascii="Arial" w:hAnsi="Arial"/>
          <w:sz w:val="22"/>
          <w:szCs w:val="22"/>
        </w:rPr>
        <w:t>at 30 June 2020 and 31 December 2019</w:t>
      </w:r>
      <w:r w:rsidR="003605FB" w:rsidRPr="00E47E49">
        <w:rPr>
          <w:rFonts w:ascii="Arial" w:hAnsi="Arial"/>
          <w:sz w:val="22"/>
          <w:szCs w:val="22"/>
        </w:rPr>
        <w:t xml:space="preserve">, the Company </w:t>
      </w:r>
      <w:r w:rsidR="00861A27" w:rsidRPr="00E47E49">
        <w:rPr>
          <w:rFonts w:ascii="Arial" w:hAnsi="Arial"/>
          <w:sz w:val="22"/>
          <w:szCs w:val="22"/>
        </w:rPr>
        <w:t>had commitments of futures as follow:</w:t>
      </w:r>
    </w:p>
    <w:p w:rsidR="00F96044" w:rsidRPr="00E47E49" w:rsidRDefault="00F96044" w:rsidP="00BE195B">
      <w:pPr>
        <w:tabs>
          <w:tab w:val="left" w:pos="360"/>
        </w:tabs>
        <w:spacing w:line="380" w:lineRule="exact"/>
        <w:ind w:left="907" w:hanging="907"/>
        <w:jc w:val="right"/>
        <w:rPr>
          <w:rFonts w:ascii="Arial" w:hAnsi="Arial"/>
          <w:sz w:val="21"/>
          <w:szCs w:val="21"/>
        </w:rPr>
      </w:pPr>
      <w:r w:rsidRPr="00E47E49">
        <w:rPr>
          <w:rFonts w:ascii="Arial" w:hAnsi="Arial"/>
          <w:b/>
          <w:bCs/>
          <w:sz w:val="21"/>
          <w:szCs w:val="21"/>
        </w:rPr>
        <w:tab/>
      </w:r>
      <w:r w:rsidRPr="00E47E49">
        <w:rPr>
          <w:rFonts w:ascii="Arial" w:hAnsi="Arial"/>
          <w:sz w:val="21"/>
          <w:szCs w:val="21"/>
        </w:rPr>
        <w:t>(Unit: Thousand Baht)</w:t>
      </w:r>
    </w:p>
    <w:tbl>
      <w:tblPr>
        <w:tblW w:w="9090" w:type="dxa"/>
        <w:tblInd w:w="450" w:type="dxa"/>
        <w:tblLook w:val="01E0" w:firstRow="1" w:lastRow="1" w:firstColumn="1" w:lastColumn="1" w:noHBand="0" w:noVBand="0"/>
      </w:tblPr>
      <w:tblGrid>
        <w:gridCol w:w="3870"/>
        <w:gridCol w:w="1260"/>
        <w:gridCol w:w="1440"/>
        <w:gridCol w:w="1260"/>
        <w:gridCol w:w="1260"/>
      </w:tblGrid>
      <w:tr w:rsidR="00F96044" w:rsidRPr="00E47E49" w:rsidTr="00BC3DDC">
        <w:tc>
          <w:tcPr>
            <w:tcW w:w="3870" w:type="dxa"/>
            <w:vAlign w:val="bottom"/>
          </w:tcPr>
          <w:p w:rsidR="00F96044" w:rsidRPr="00E47E49" w:rsidRDefault="00F96044" w:rsidP="00375C5E">
            <w:pPr>
              <w:spacing w:line="360" w:lineRule="exact"/>
              <w:ind w:right="-43"/>
              <w:jc w:val="thaiDistribute"/>
              <w:rPr>
                <w:rFonts w:ascii="Arial" w:hAnsi="Arial"/>
                <w:sz w:val="21"/>
                <w:szCs w:val="21"/>
              </w:rPr>
            </w:pPr>
          </w:p>
        </w:tc>
        <w:tc>
          <w:tcPr>
            <w:tcW w:w="5220" w:type="dxa"/>
            <w:gridSpan w:val="4"/>
            <w:vAlign w:val="bottom"/>
          </w:tcPr>
          <w:p w:rsidR="00F96044" w:rsidRPr="00E47E49" w:rsidRDefault="00C63BF1" w:rsidP="005F2DBB">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 xml:space="preserve">As at </w:t>
            </w:r>
            <w:r w:rsidR="00BC3DDC">
              <w:rPr>
                <w:rFonts w:ascii="Arial" w:hAnsi="Arial"/>
                <w:sz w:val="21"/>
                <w:szCs w:val="21"/>
              </w:rPr>
              <w:t>30 June</w:t>
            </w:r>
            <w:r w:rsidRPr="00E47E49">
              <w:rPr>
                <w:rFonts w:ascii="Arial" w:hAnsi="Arial"/>
                <w:sz w:val="21"/>
                <w:szCs w:val="21"/>
              </w:rPr>
              <w:t xml:space="preserve"> </w:t>
            </w:r>
            <w:r w:rsidR="001120B6" w:rsidRPr="00E47E49">
              <w:rPr>
                <w:rFonts w:ascii="Arial" w:hAnsi="Arial"/>
                <w:sz w:val="21"/>
                <w:szCs w:val="21"/>
              </w:rPr>
              <w:t>2020</w:t>
            </w:r>
          </w:p>
        </w:tc>
      </w:tr>
      <w:tr w:rsidR="00F96044" w:rsidRPr="00E47E49" w:rsidTr="00BC3DDC">
        <w:tc>
          <w:tcPr>
            <w:tcW w:w="3870" w:type="dxa"/>
            <w:vAlign w:val="bottom"/>
          </w:tcPr>
          <w:p w:rsidR="00F96044" w:rsidRPr="00E47E49" w:rsidRDefault="00F96044" w:rsidP="00375C5E">
            <w:pPr>
              <w:spacing w:line="360" w:lineRule="exact"/>
              <w:ind w:right="-43"/>
              <w:jc w:val="thaiDistribute"/>
              <w:rPr>
                <w:rFonts w:ascii="Arial" w:hAnsi="Arial"/>
                <w:sz w:val="21"/>
                <w:szCs w:val="21"/>
              </w:rPr>
            </w:pPr>
          </w:p>
        </w:tc>
        <w:tc>
          <w:tcPr>
            <w:tcW w:w="3960" w:type="dxa"/>
            <w:gridSpan w:val="3"/>
            <w:vAlign w:val="bottom"/>
          </w:tcPr>
          <w:p w:rsidR="00F96044" w:rsidRPr="00E47E49" w:rsidRDefault="00C63BF1" w:rsidP="00C4296D">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Remaining period before maturity date</w:t>
            </w:r>
          </w:p>
        </w:tc>
        <w:tc>
          <w:tcPr>
            <w:tcW w:w="1260" w:type="dxa"/>
            <w:vAlign w:val="bottom"/>
          </w:tcPr>
          <w:p w:rsidR="00F96044" w:rsidRPr="00E47E49" w:rsidRDefault="00F96044" w:rsidP="00375C5E">
            <w:pPr>
              <w:spacing w:line="360" w:lineRule="exact"/>
              <w:ind w:right="-43"/>
              <w:jc w:val="center"/>
              <w:rPr>
                <w:rFonts w:ascii="Arial" w:hAnsi="Arial"/>
                <w:sz w:val="21"/>
                <w:szCs w:val="21"/>
                <w:cs/>
              </w:rPr>
            </w:pPr>
          </w:p>
        </w:tc>
      </w:tr>
      <w:tr w:rsidR="00F96044" w:rsidRPr="00E47E49" w:rsidTr="00BC3DDC">
        <w:tc>
          <w:tcPr>
            <w:tcW w:w="3870" w:type="dxa"/>
            <w:vAlign w:val="bottom"/>
          </w:tcPr>
          <w:p w:rsidR="00F96044" w:rsidRPr="00E47E49" w:rsidRDefault="00F96044" w:rsidP="00375C5E">
            <w:pPr>
              <w:spacing w:line="360" w:lineRule="exact"/>
              <w:ind w:right="-43"/>
              <w:jc w:val="thaiDistribute"/>
              <w:rPr>
                <w:rFonts w:ascii="Arial" w:hAnsi="Arial"/>
                <w:sz w:val="21"/>
                <w:szCs w:val="21"/>
              </w:rPr>
            </w:pPr>
          </w:p>
        </w:tc>
        <w:tc>
          <w:tcPr>
            <w:tcW w:w="1260" w:type="dxa"/>
            <w:vAlign w:val="bottom"/>
          </w:tcPr>
          <w:p w:rsidR="00F96044" w:rsidRPr="00E47E49" w:rsidRDefault="00F96044" w:rsidP="00375C5E">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1 - 6 months</w:t>
            </w:r>
          </w:p>
        </w:tc>
        <w:tc>
          <w:tcPr>
            <w:tcW w:w="1440" w:type="dxa"/>
            <w:vAlign w:val="bottom"/>
          </w:tcPr>
          <w:p w:rsidR="00F96044" w:rsidRPr="00E47E49" w:rsidRDefault="00F96044" w:rsidP="00375C5E">
            <w:pPr>
              <w:pBdr>
                <w:bottom w:val="single" w:sz="4" w:space="1" w:color="auto"/>
              </w:pBdr>
              <w:spacing w:line="360" w:lineRule="exact"/>
              <w:ind w:left="-18" w:right="-108"/>
              <w:jc w:val="center"/>
              <w:rPr>
                <w:rFonts w:ascii="Arial" w:hAnsi="Arial"/>
                <w:spacing w:val="-4"/>
                <w:sz w:val="21"/>
                <w:szCs w:val="21"/>
                <w:cs/>
              </w:rPr>
            </w:pPr>
            <w:r w:rsidRPr="00E47E49">
              <w:rPr>
                <w:rFonts w:ascii="Arial" w:hAnsi="Arial"/>
                <w:spacing w:val="-4"/>
                <w:sz w:val="21"/>
                <w:szCs w:val="21"/>
              </w:rPr>
              <w:t>6 months -        1 year</w:t>
            </w:r>
          </w:p>
        </w:tc>
        <w:tc>
          <w:tcPr>
            <w:tcW w:w="1260" w:type="dxa"/>
            <w:vAlign w:val="bottom"/>
          </w:tcPr>
          <w:p w:rsidR="00F96044" w:rsidRPr="00E47E49" w:rsidRDefault="00F96044" w:rsidP="00375C5E">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Over             1 year</w:t>
            </w:r>
          </w:p>
        </w:tc>
        <w:tc>
          <w:tcPr>
            <w:tcW w:w="1260" w:type="dxa"/>
            <w:vAlign w:val="bottom"/>
          </w:tcPr>
          <w:p w:rsidR="00F96044" w:rsidRPr="00E47E49" w:rsidRDefault="00F96044" w:rsidP="00375C5E">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Total</w:t>
            </w:r>
          </w:p>
        </w:tc>
      </w:tr>
      <w:tr w:rsidR="00F96044" w:rsidRPr="00E47E49" w:rsidTr="00BC3DDC">
        <w:tc>
          <w:tcPr>
            <w:tcW w:w="3870" w:type="dxa"/>
            <w:vAlign w:val="bottom"/>
          </w:tcPr>
          <w:p w:rsidR="00F96044" w:rsidRPr="00E47E49" w:rsidRDefault="00F96044" w:rsidP="00375C5E">
            <w:pPr>
              <w:tabs>
                <w:tab w:val="left" w:pos="162"/>
              </w:tabs>
              <w:spacing w:line="360" w:lineRule="exact"/>
              <w:ind w:right="-43"/>
              <w:rPr>
                <w:rFonts w:ascii="Arial" w:hAnsi="Arial"/>
                <w:sz w:val="21"/>
                <w:szCs w:val="21"/>
              </w:rPr>
            </w:pPr>
            <w:r w:rsidRPr="00E47E49">
              <w:rPr>
                <w:rFonts w:ascii="Arial" w:hAnsi="Arial"/>
                <w:sz w:val="21"/>
                <w:szCs w:val="21"/>
              </w:rPr>
              <w:t>Single Stock Futures</w:t>
            </w:r>
          </w:p>
        </w:tc>
        <w:tc>
          <w:tcPr>
            <w:tcW w:w="1260" w:type="dxa"/>
            <w:vAlign w:val="bottom"/>
          </w:tcPr>
          <w:p w:rsidR="00F96044" w:rsidRPr="00E47E49" w:rsidRDefault="00F96044" w:rsidP="00375C5E">
            <w:pPr>
              <w:tabs>
                <w:tab w:val="decimal" w:pos="882"/>
              </w:tabs>
              <w:spacing w:line="360" w:lineRule="exact"/>
              <w:ind w:right="-43"/>
              <w:jc w:val="both"/>
              <w:rPr>
                <w:rFonts w:ascii="Arial" w:hAnsi="Arial"/>
                <w:sz w:val="21"/>
                <w:szCs w:val="21"/>
              </w:rPr>
            </w:pPr>
          </w:p>
        </w:tc>
        <w:tc>
          <w:tcPr>
            <w:tcW w:w="1440" w:type="dxa"/>
            <w:vAlign w:val="bottom"/>
          </w:tcPr>
          <w:p w:rsidR="00F96044" w:rsidRPr="00E47E49"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E47E49"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E47E49" w:rsidRDefault="00F96044" w:rsidP="00375C5E">
            <w:pPr>
              <w:tabs>
                <w:tab w:val="decimal" w:pos="882"/>
              </w:tabs>
              <w:spacing w:line="360" w:lineRule="exact"/>
              <w:ind w:right="-43"/>
              <w:jc w:val="both"/>
              <w:rPr>
                <w:rFonts w:ascii="Arial" w:hAnsi="Arial"/>
                <w:sz w:val="21"/>
                <w:szCs w:val="21"/>
              </w:rPr>
            </w:pPr>
          </w:p>
        </w:tc>
      </w:tr>
      <w:tr w:rsidR="00BC3DDC" w:rsidRPr="00E47E49" w:rsidTr="00BC3DDC">
        <w:tc>
          <w:tcPr>
            <w:tcW w:w="3870" w:type="dxa"/>
            <w:vAlign w:val="bottom"/>
          </w:tcPr>
          <w:p w:rsidR="00BC3DDC" w:rsidRPr="00E47E49" w:rsidRDefault="00BC3DDC" w:rsidP="00BC3DDC">
            <w:pPr>
              <w:tabs>
                <w:tab w:val="left" w:pos="162"/>
              </w:tabs>
              <w:spacing w:line="360" w:lineRule="exact"/>
              <w:ind w:right="-43"/>
              <w:rPr>
                <w:rFonts w:ascii="Arial" w:hAnsi="Arial"/>
                <w:sz w:val="21"/>
                <w:szCs w:val="21"/>
              </w:rPr>
            </w:pPr>
            <w:r w:rsidRPr="00E47E49">
              <w:rPr>
                <w:rFonts w:ascii="Arial" w:hAnsi="Arial" w:cs="Arial"/>
                <w:sz w:val="21"/>
                <w:szCs w:val="21"/>
              </w:rPr>
              <w:t xml:space="preserve">   Long position</w:t>
            </w: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3,580</w:t>
            </w:r>
          </w:p>
        </w:tc>
        <w:tc>
          <w:tcPr>
            <w:tcW w:w="144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2,629</w:t>
            </w: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w:t>
            </w: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6,209</w:t>
            </w:r>
          </w:p>
        </w:tc>
      </w:tr>
      <w:tr w:rsidR="00BC3DDC" w:rsidRPr="00E47E49" w:rsidTr="00BC3DDC">
        <w:tc>
          <w:tcPr>
            <w:tcW w:w="3870" w:type="dxa"/>
            <w:vAlign w:val="bottom"/>
          </w:tcPr>
          <w:p w:rsidR="00BC3DDC" w:rsidRPr="00E47E49" w:rsidRDefault="00BC3DDC" w:rsidP="00BC3DDC">
            <w:pPr>
              <w:tabs>
                <w:tab w:val="left" w:pos="162"/>
              </w:tabs>
              <w:spacing w:line="360" w:lineRule="exact"/>
              <w:ind w:right="-43"/>
              <w:rPr>
                <w:rFonts w:ascii="Arial" w:hAnsi="Arial"/>
                <w:sz w:val="21"/>
                <w:szCs w:val="21"/>
              </w:rPr>
            </w:pPr>
            <w:r w:rsidRPr="00E47E49">
              <w:rPr>
                <w:rFonts w:ascii="Arial" w:hAnsi="Arial" w:cs="Arial"/>
                <w:sz w:val="21"/>
                <w:szCs w:val="21"/>
              </w:rPr>
              <w:t xml:space="preserve">   Short position</w:t>
            </w: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368,655</w:t>
            </w:r>
          </w:p>
        </w:tc>
        <w:tc>
          <w:tcPr>
            <w:tcW w:w="144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160,440</w:t>
            </w: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w:t>
            </w: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r w:rsidRPr="00BC3DDC">
              <w:rPr>
                <w:rFonts w:ascii="Arial" w:hAnsi="Arial" w:cs="Arial"/>
                <w:sz w:val="20"/>
                <w:szCs w:val="20"/>
              </w:rPr>
              <w:t>529,095</w:t>
            </w:r>
          </w:p>
        </w:tc>
      </w:tr>
      <w:tr w:rsidR="00BC3DDC" w:rsidRPr="00E47E49" w:rsidTr="00BC3DDC">
        <w:tc>
          <w:tcPr>
            <w:tcW w:w="3870" w:type="dxa"/>
            <w:vAlign w:val="bottom"/>
          </w:tcPr>
          <w:p w:rsidR="00BC3DDC" w:rsidRPr="00E47E49" w:rsidRDefault="00BC3DDC" w:rsidP="00BC3DDC">
            <w:pPr>
              <w:tabs>
                <w:tab w:val="left" w:pos="162"/>
              </w:tabs>
              <w:spacing w:line="360" w:lineRule="exact"/>
              <w:ind w:right="-43"/>
              <w:rPr>
                <w:rFonts w:ascii="Arial" w:hAnsi="Arial"/>
                <w:sz w:val="21"/>
                <w:szCs w:val="21"/>
              </w:rPr>
            </w:pPr>
            <w:r w:rsidRPr="00E47E49">
              <w:rPr>
                <w:rFonts w:ascii="Arial" w:hAnsi="Arial"/>
                <w:sz w:val="21"/>
                <w:szCs w:val="21"/>
              </w:rPr>
              <w:t>SET 50 Futures</w:t>
            </w: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p>
        </w:tc>
        <w:tc>
          <w:tcPr>
            <w:tcW w:w="144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p>
        </w:tc>
        <w:tc>
          <w:tcPr>
            <w:tcW w:w="1260" w:type="dxa"/>
            <w:vAlign w:val="bottom"/>
          </w:tcPr>
          <w:p w:rsidR="00BC3DDC" w:rsidRPr="00BC3DDC" w:rsidRDefault="00BC3DDC" w:rsidP="00BC3DDC">
            <w:pPr>
              <w:tabs>
                <w:tab w:val="decimal" w:pos="972"/>
              </w:tabs>
              <w:spacing w:line="380" w:lineRule="exact"/>
              <w:ind w:right="-43"/>
              <w:jc w:val="both"/>
              <w:rPr>
                <w:rFonts w:ascii="Arial" w:hAnsi="Arial" w:cs="Arial"/>
                <w:sz w:val="20"/>
                <w:szCs w:val="20"/>
              </w:rPr>
            </w:pPr>
          </w:p>
        </w:tc>
      </w:tr>
      <w:tr w:rsidR="00BC3DDC" w:rsidRPr="00E47E49" w:rsidTr="00BC3DDC">
        <w:trPr>
          <w:trHeight w:val="80"/>
        </w:trPr>
        <w:tc>
          <w:tcPr>
            <w:tcW w:w="3870" w:type="dxa"/>
            <w:vAlign w:val="bottom"/>
          </w:tcPr>
          <w:p w:rsidR="00BC3DDC" w:rsidRPr="00E47E49" w:rsidRDefault="00BC3DDC" w:rsidP="00BC3DDC">
            <w:pPr>
              <w:tabs>
                <w:tab w:val="left" w:pos="162"/>
              </w:tabs>
              <w:spacing w:line="360" w:lineRule="exact"/>
              <w:ind w:right="-43"/>
              <w:rPr>
                <w:rFonts w:ascii="Arial" w:hAnsi="Arial"/>
                <w:sz w:val="21"/>
                <w:szCs w:val="21"/>
              </w:rPr>
            </w:pPr>
            <w:r w:rsidRPr="00E47E49">
              <w:rPr>
                <w:rFonts w:ascii="Arial" w:hAnsi="Arial" w:cs="Arial"/>
                <w:sz w:val="21"/>
                <w:szCs w:val="21"/>
              </w:rPr>
              <w:t xml:space="preserve">   Short position</w:t>
            </w:r>
          </w:p>
        </w:tc>
        <w:tc>
          <w:tcPr>
            <w:tcW w:w="1260" w:type="dxa"/>
            <w:vAlign w:val="bottom"/>
          </w:tcPr>
          <w:p w:rsidR="00BC3DDC" w:rsidRPr="00BC3DDC" w:rsidRDefault="00BC3DDC" w:rsidP="00BC3DDC">
            <w:pPr>
              <w:pBdr>
                <w:bottom w:val="single" w:sz="4" w:space="1" w:color="auto"/>
              </w:pBdr>
              <w:tabs>
                <w:tab w:val="decimal" w:pos="972"/>
              </w:tabs>
              <w:spacing w:line="380" w:lineRule="exact"/>
              <w:ind w:right="-43"/>
              <w:jc w:val="both"/>
              <w:rPr>
                <w:rFonts w:ascii="Arial" w:hAnsi="Arial" w:cs="Arial"/>
                <w:sz w:val="20"/>
                <w:szCs w:val="20"/>
              </w:rPr>
            </w:pPr>
            <w:r w:rsidRPr="00BC3DDC">
              <w:rPr>
                <w:rFonts w:ascii="Arial" w:hAnsi="Arial" w:cs="Arial"/>
                <w:sz w:val="20"/>
                <w:szCs w:val="20"/>
              </w:rPr>
              <w:t>14,026</w:t>
            </w:r>
          </w:p>
        </w:tc>
        <w:tc>
          <w:tcPr>
            <w:tcW w:w="1440" w:type="dxa"/>
            <w:vAlign w:val="bottom"/>
          </w:tcPr>
          <w:p w:rsidR="00BC3DDC" w:rsidRPr="00BC3DDC" w:rsidRDefault="00BC3DDC" w:rsidP="00BC3DDC">
            <w:pPr>
              <w:pBdr>
                <w:bottom w:val="single" w:sz="4" w:space="1" w:color="auto"/>
              </w:pBdr>
              <w:tabs>
                <w:tab w:val="decimal" w:pos="972"/>
              </w:tabs>
              <w:spacing w:line="380" w:lineRule="exact"/>
              <w:ind w:right="-43"/>
              <w:jc w:val="both"/>
              <w:rPr>
                <w:rFonts w:ascii="Arial" w:hAnsi="Arial" w:cs="Arial"/>
                <w:sz w:val="20"/>
                <w:szCs w:val="20"/>
              </w:rPr>
            </w:pPr>
            <w:r w:rsidRPr="00BC3DDC">
              <w:rPr>
                <w:rFonts w:ascii="Arial" w:hAnsi="Arial" w:cs="Arial"/>
                <w:sz w:val="20"/>
                <w:szCs w:val="20"/>
              </w:rPr>
              <w:t>-</w:t>
            </w:r>
          </w:p>
        </w:tc>
        <w:tc>
          <w:tcPr>
            <w:tcW w:w="1260" w:type="dxa"/>
            <w:vAlign w:val="bottom"/>
          </w:tcPr>
          <w:p w:rsidR="00BC3DDC" w:rsidRPr="00BC3DDC" w:rsidRDefault="00BC3DDC" w:rsidP="00BC3DDC">
            <w:pPr>
              <w:pBdr>
                <w:bottom w:val="single" w:sz="4" w:space="1" w:color="auto"/>
              </w:pBdr>
              <w:tabs>
                <w:tab w:val="decimal" w:pos="972"/>
              </w:tabs>
              <w:spacing w:line="380" w:lineRule="exact"/>
              <w:ind w:right="-43"/>
              <w:jc w:val="thaiDistribute"/>
              <w:rPr>
                <w:rFonts w:ascii="Arial" w:hAnsi="Arial" w:cs="Arial"/>
                <w:sz w:val="20"/>
                <w:szCs w:val="20"/>
              </w:rPr>
            </w:pPr>
            <w:r w:rsidRPr="00BC3DDC">
              <w:rPr>
                <w:rFonts w:ascii="Arial" w:hAnsi="Arial" w:cs="Arial"/>
                <w:sz w:val="20"/>
                <w:szCs w:val="20"/>
              </w:rPr>
              <w:t>-</w:t>
            </w:r>
          </w:p>
        </w:tc>
        <w:tc>
          <w:tcPr>
            <w:tcW w:w="1260" w:type="dxa"/>
            <w:vAlign w:val="bottom"/>
          </w:tcPr>
          <w:p w:rsidR="00BC3DDC" w:rsidRPr="00BC3DDC" w:rsidRDefault="00BC3DDC" w:rsidP="00BC3DDC">
            <w:pPr>
              <w:pBdr>
                <w:bottom w:val="single" w:sz="4" w:space="1" w:color="auto"/>
              </w:pBdr>
              <w:tabs>
                <w:tab w:val="decimal" w:pos="972"/>
              </w:tabs>
              <w:spacing w:line="380" w:lineRule="exact"/>
              <w:ind w:right="-43"/>
              <w:jc w:val="both"/>
              <w:rPr>
                <w:rFonts w:ascii="Arial" w:hAnsi="Arial" w:cs="Arial"/>
                <w:sz w:val="20"/>
                <w:szCs w:val="20"/>
              </w:rPr>
            </w:pPr>
            <w:r w:rsidRPr="00BC3DDC">
              <w:rPr>
                <w:rFonts w:ascii="Arial" w:hAnsi="Arial" w:cs="Arial"/>
                <w:sz w:val="20"/>
                <w:szCs w:val="20"/>
              </w:rPr>
              <w:t>14,026</w:t>
            </w:r>
          </w:p>
        </w:tc>
      </w:tr>
      <w:tr w:rsidR="00BC3DDC" w:rsidRPr="00E47E49" w:rsidTr="00BC3DDC">
        <w:tc>
          <w:tcPr>
            <w:tcW w:w="3870" w:type="dxa"/>
            <w:vAlign w:val="bottom"/>
          </w:tcPr>
          <w:p w:rsidR="00BC3DDC" w:rsidRPr="00E47E49" w:rsidRDefault="00BC3DDC" w:rsidP="00BC3DDC">
            <w:pPr>
              <w:tabs>
                <w:tab w:val="left" w:pos="162"/>
              </w:tabs>
              <w:spacing w:line="360" w:lineRule="exact"/>
              <w:ind w:right="-43"/>
              <w:rPr>
                <w:rFonts w:ascii="Arial" w:hAnsi="Arial" w:cs="Arial"/>
                <w:sz w:val="21"/>
                <w:szCs w:val="21"/>
                <w:cs/>
              </w:rPr>
            </w:pPr>
            <w:r w:rsidRPr="00E47E49">
              <w:rPr>
                <w:rFonts w:ascii="Arial" w:hAnsi="Arial" w:cs="Arial"/>
                <w:sz w:val="21"/>
                <w:szCs w:val="21"/>
              </w:rPr>
              <w:t>Total</w:t>
            </w:r>
          </w:p>
        </w:tc>
        <w:tc>
          <w:tcPr>
            <w:tcW w:w="1260" w:type="dxa"/>
            <w:vAlign w:val="bottom"/>
          </w:tcPr>
          <w:p w:rsidR="00BC3DDC" w:rsidRPr="00BC3DDC" w:rsidRDefault="00BC3DDC" w:rsidP="00BC3DDC">
            <w:pPr>
              <w:pBdr>
                <w:bottom w:val="double" w:sz="4" w:space="1" w:color="auto"/>
              </w:pBdr>
              <w:tabs>
                <w:tab w:val="decimal" w:pos="972"/>
              </w:tabs>
              <w:spacing w:line="380" w:lineRule="exact"/>
              <w:ind w:right="-43"/>
              <w:jc w:val="both"/>
              <w:rPr>
                <w:rFonts w:ascii="Arial" w:hAnsi="Arial" w:cs="Arial"/>
                <w:sz w:val="20"/>
                <w:szCs w:val="20"/>
              </w:rPr>
            </w:pPr>
            <w:r w:rsidRPr="00BC3DDC">
              <w:rPr>
                <w:rFonts w:ascii="Arial" w:hAnsi="Arial" w:cs="Arial"/>
                <w:sz w:val="20"/>
                <w:szCs w:val="20"/>
              </w:rPr>
              <w:t>386,261</w:t>
            </w:r>
          </w:p>
        </w:tc>
        <w:tc>
          <w:tcPr>
            <w:tcW w:w="1440" w:type="dxa"/>
            <w:vAlign w:val="bottom"/>
          </w:tcPr>
          <w:p w:rsidR="00BC3DDC" w:rsidRPr="00BC3DDC" w:rsidRDefault="00BC3DDC" w:rsidP="00BC3DDC">
            <w:pPr>
              <w:pBdr>
                <w:bottom w:val="double" w:sz="4" w:space="1" w:color="auto"/>
              </w:pBdr>
              <w:tabs>
                <w:tab w:val="decimal" w:pos="972"/>
              </w:tabs>
              <w:spacing w:line="380" w:lineRule="exact"/>
              <w:ind w:right="-43"/>
              <w:jc w:val="both"/>
              <w:rPr>
                <w:rFonts w:ascii="Arial" w:hAnsi="Arial" w:cs="Arial"/>
                <w:sz w:val="20"/>
                <w:szCs w:val="20"/>
              </w:rPr>
            </w:pPr>
            <w:r w:rsidRPr="00BC3DDC">
              <w:rPr>
                <w:rFonts w:ascii="Arial" w:hAnsi="Arial" w:cs="Arial"/>
                <w:sz w:val="20"/>
                <w:szCs w:val="20"/>
              </w:rPr>
              <w:t>163,069</w:t>
            </w:r>
          </w:p>
        </w:tc>
        <w:tc>
          <w:tcPr>
            <w:tcW w:w="1260" w:type="dxa"/>
            <w:vAlign w:val="bottom"/>
          </w:tcPr>
          <w:p w:rsidR="00BC3DDC" w:rsidRPr="00BC3DDC" w:rsidRDefault="00BC3DDC" w:rsidP="00BC3DDC">
            <w:pPr>
              <w:pBdr>
                <w:bottom w:val="double" w:sz="4" w:space="1" w:color="auto"/>
              </w:pBdr>
              <w:tabs>
                <w:tab w:val="decimal" w:pos="972"/>
              </w:tabs>
              <w:spacing w:line="380" w:lineRule="exact"/>
              <w:ind w:right="-43"/>
              <w:jc w:val="thaiDistribute"/>
              <w:rPr>
                <w:rFonts w:ascii="Arial" w:hAnsi="Arial" w:cs="Arial"/>
                <w:sz w:val="20"/>
                <w:szCs w:val="20"/>
              </w:rPr>
            </w:pPr>
            <w:r w:rsidRPr="00BC3DDC">
              <w:rPr>
                <w:rFonts w:ascii="Arial" w:hAnsi="Arial" w:cs="Arial"/>
                <w:sz w:val="20"/>
                <w:szCs w:val="20"/>
              </w:rPr>
              <w:t>-</w:t>
            </w:r>
          </w:p>
        </w:tc>
        <w:tc>
          <w:tcPr>
            <w:tcW w:w="1260" w:type="dxa"/>
            <w:vAlign w:val="bottom"/>
          </w:tcPr>
          <w:p w:rsidR="00BC3DDC" w:rsidRPr="00BC3DDC" w:rsidRDefault="00BC3DDC" w:rsidP="00BC3DDC">
            <w:pPr>
              <w:pBdr>
                <w:bottom w:val="double" w:sz="4" w:space="1" w:color="auto"/>
              </w:pBdr>
              <w:tabs>
                <w:tab w:val="decimal" w:pos="972"/>
              </w:tabs>
              <w:spacing w:line="380" w:lineRule="exact"/>
              <w:ind w:right="-43"/>
              <w:jc w:val="both"/>
              <w:rPr>
                <w:rFonts w:ascii="Arial" w:hAnsi="Arial" w:cs="Arial"/>
                <w:sz w:val="20"/>
                <w:szCs w:val="20"/>
              </w:rPr>
            </w:pPr>
            <w:r w:rsidRPr="00BC3DDC">
              <w:rPr>
                <w:rFonts w:ascii="Arial" w:hAnsi="Arial" w:cs="Arial"/>
                <w:sz w:val="20"/>
                <w:szCs w:val="20"/>
              </w:rPr>
              <w:t>549,330</w:t>
            </w:r>
          </w:p>
        </w:tc>
      </w:tr>
    </w:tbl>
    <w:p w:rsidR="00C454CF" w:rsidRDefault="00C454CF" w:rsidP="00BC3DDC">
      <w:pPr>
        <w:tabs>
          <w:tab w:val="left" w:pos="360"/>
        </w:tabs>
        <w:spacing w:before="120" w:after="120" w:line="380" w:lineRule="exact"/>
        <w:ind w:left="907" w:hanging="907"/>
        <w:jc w:val="right"/>
        <w:rPr>
          <w:rFonts w:ascii="Arial" w:hAnsi="Arial"/>
          <w:sz w:val="21"/>
          <w:szCs w:val="21"/>
        </w:rPr>
      </w:pPr>
    </w:p>
    <w:p w:rsidR="00C454CF" w:rsidRDefault="00C454CF">
      <w:pPr>
        <w:widowControl/>
        <w:overflowPunct/>
        <w:autoSpaceDE/>
        <w:autoSpaceDN/>
        <w:adjustRightInd/>
        <w:textAlignment w:val="auto"/>
        <w:rPr>
          <w:rFonts w:ascii="Arial" w:hAnsi="Arial"/>
          <w:sz w:val="21"/>
          <w:szCs w:val="21"/>
        </w:rPr>
      </w:pPr>
      <w:r>
        <w:rPr>
          <w:rFonts w:ascii="Arial" w:hAnsi="Arial"/>
          <w:sz w:val="21"/>
          <w:szCs w:val="21"/>
        </w:rPr>
        <w:br w:type="page"/>
      </w:r>
    </w:p>
    <w:p w:rsidR="00222675" w:rsidRPr="00E47E49" w:rsidRDefault="00222675" w:rsidP="00BC3DDC">
      <w:pPr>
        <w:tabs>
          <w:tab w:val="left" w:pos="360"/>
        </w:tabs>
        <w:spacing w:before="120" w:after="120" w:line="380" w:lineRule="exact"/>
        <w:ind w:left="907" w:hanging="907"/>
        <w:jc w:val="right"/>
        <w:rPr>
          <w:rFonts w:ascii="Arial" w:hAnsi="Arial"/>
          <w:sz w:val="21"/>
          <w:szCs w:val="21"/>
        </w:rPr>
      </w:pPr>
      <w:r w:rsidRPr="00E47E49">
        <w:rPr>
          <w:rFonts w:ascii="Arial" w:hAnsi="Arial"/>
          <w:sz w:val="21"/>
          <w:szCs w:val="21"/>
        </w:rPr>
        <w:lastRenderedPageBreak/>
        <w:t xml:space="preserve"> (Unit: Thousand Baht)</w:t>
      </w:r>
    </w:p>
    <w:tbl>
      <w:tblPr>
        <w:tblW w:w="9090" w:type="dxa"/>
        <w:tblInd w:w="450" w:type="dxa"/>
        <w:tblLook w:val="01E0" w:firstRow="1" w:lastRow="1" w:firstColumn="1" w:lastColumn="1" w:noHBand="0" w:noVBand="0"/>
      </w:tblPr>
      <w:tblGrid>
        <w:gridCol w:w="3870"/>
        <w:gridCol w:w="1260"/>
        <w:gridCol w:w="1440"/>
        <w:gridCol w:w="1260"/>
        <w:gridCol w:w="1260"/>
      </w:tblGrid>
      <w:tr w:rsidR="00222675" w:rsidRPr="00E47E49" w:rsidTr="00BC3DDC">
        <w:tc>
          <w:tcPr>
            <w:tcW w:w="3870" w:type="dxa"/>
            <w:vAlign w:val="bottom"/>
          </w:tcPr>
          <w:p w:rsidR="00222675" w:rsidRPr="00E47E49" w:rsidRDefault="00222675" w:rsidP="008D3980">
            <w:pPr>
              <w:spacing w:line="360" w:lineRule="exact"/>
              <w:ind w:right="-43"/>
              <w:jc w:val="thaiDistribute"/>
              <w:rPr>
                <w:rFonts w:ascii="Arial" w:hAnsi="Arial"/>
                <w:sz w:val="21"/>
                <w:szCs w:val="21"/>
              </w:rPr>
            </w:pPr>
          </w:p>
        </w:tc>
        <w:tc>
          <w:tcPr>
            <w:tcW w:w="5220" w:type="dxa"/>
            <w:gridSpan w:val="4"/>
            <w:vAlign w:val="bottom"/>
          </w:tcPr>
          <w:p w:rsidR="00222675" w:rsidRPr="00E47E49" w:rsidRDefault="00222675" w:rsidP="008D3980">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 xml:space="preserve">As at 31 December </w:t>
            </w:r>
            <w:r w:rsidR="00BC3DDC">
              <w:rPr>
                <w:rFonts w:ascii="Arial" w:hAnsi="Arial"/>
                <w:sz w:val="21"/>
                <w:szCs w:val="21"/>
              </w:rPr>
              <w:t>2019</w:t>
            </w:r>
          </w:p>
        </w:tc>
      </w:tr>
      <w:tr w:rsidR="00222675" w:rsidRPr="00E47E49" w:rsidTr="00BC3DDC">
        <w:tc>
          <w:tcPr>
            <w:tcW w:w="3870" w:type="dxa"/>
            <w:vAlign w:val="bottom"/>
          </w:tcPr>
          <w:p w:rsidR="00222675" w:rsidRPr="00E47E49" w:rsidRDefault="00222675" w:rsidP="008D3980">
            <w:pPr>
              <w:spacing w:line="360" w:lineRule="exact"/>
              <w:ind w:right="-43"/>
              <w:jc w:val="thaiDistribute"/>
              <w:rPr>
                <w:rFonts w:ascii="Arial" w:hAnsi="Arial"/>
                <w:sz w:val="21"/>
                <w:szCs w:val="21"/>
              </w:rPr>
            </w:pPr>
          </w:p>
        </w:tc>
        <w:tc>
          <w:tcPr>
            <w:tcW w:w="3960" w:type="dxa"/>
            <w:gridSpan w:val="3"/>
            <w:vAlign w:val="bottom"/>
          </w:tcPr>
          <w:p w:rsidR="00222675" w:rsidRPr="00E47E49" w:rsidRDefault="00222675" w:rsidP="008D3980">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Remaining period before maturity date</w:t>
            </w:r>
          </w:p>
        </w:tc>
        <w:tc>
          <w:tcPr>
            <w:tcW w:w="1260" w:type="dxa"/>
            <w:vAlign w:val="bottom"/>
          </w:tcPr>
          <w:p w:rsidR="00222675" w:rsidRPr="00E47E49" w:rsidRDefault="00222675" w:rsidP="008D3980">
            <w:pPr>
              <w:spacing w:line="360" w:lineRule="exact"/>
              <w:ind w:right="-43"/>
              <w:jc w:val="center"/>
              <w:rPr>
                <w:rFonts w:ascii="Arial" w:hAnsi="Arial"/>
                <w:sz w:val="21"/>
                <w:szCs w:val="21"/>
                <w:cs/>
              </w:rPr>
            </w:pPr>
          </w:p>
        </w:tc>
      </w:tr>
      <w:tr w:rsidR="00222675" w:rsidRPr="00E47E49" w:rsidTr="00BC3DDC">
        <w:tc>
          <w:tcPr>
            <w:tcW w:w="3870" w:type="dxa"/>
            <w:vAlign w:val="bottom"/>
          </w:tcPr>
          <w:p w:rsidR="00222675" w:rsidRPr="00E47E49" w:rsidRDefault="00222675" w:rsidP="008D3980">
            <w:pPr>
              <w:spacing w:line="360" w:lineRule="exact"/>
              <w:ind w:right="-43"/>
              <w:jc w:val="thaiDistribute"/>
              <w:rPr>
                <w:rFonts w:ascii="Arial" w:hAnsi="Arial"/>
                <w:sz w:val="21"/>
                <w:szCs w:val="21"/>
              </w:rPr>
            </w:pPr>
          </w:p>
        </w:tc>
        <w:tc>
          <w:tcPr>
            <w:tcW w:w="1260" w:type="dxa"/>
            <w:vAlign w:val="bottom"/>
          </w:tcPr>
          <w:p w:rsidR="00222675" w:rsidRPr="00E47E49" w:rsidRDefault="00222675" w:rsidP="008D3980">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1 - 6 months</w:t>
            </w:r>
          </w:p>
        </w:tc>
        <w:tc>
          <w:tcPr>
            <w:tcW w:w="1440" w:type="dxa"/>
            <w:vAlign w:val="bottom"/>
          </w:tcPr>
          <w:p w:rsidR="00222675" w:rsidRPr="00E47E49" w:rsidRDefault="00222675" w:rsidP="008D3980">
            <w:pPr>
              <w:pBdr>
                <w:bottom w:val="single" w:sz="4" w:space="1" w:color="auto"/>
              </w:pBdr>
              <w:spacing w:line="360" w:lineRule="exact"/>
              <w:ind w:left="-18" w:right="-108"/>
              <w:jc w:val="center"/>
              <w:rPr>
                <w:rFonts w:ascii="Arial" w:hAnsi="Arial"/>
                <w:spacing w:val="-4"/>
                <w:sz w:val="21"/>
                <w:szCs w:val="21"/>
                <w:cs/>
              </w:rPr>
            </w:pPr>
            <w:r w:rsidRPr="00E47E49">
              <w:rPr>
                <w:rFonts w:ascii="Arial" w:hAnsi="Arial"/>
                <w:spacing w:val="-4"/>
                <w:sz w:val="21"/>
                <w:szCs w:val="21"/>
              </w:rPr>
              <w:t>6 months -        1 year</w:t>
            </w:r>
          </w:p>
        </w:tc>
        <w:tc>
          <w:tcPr>
            <w:tcW w:w="1260" w:type="dxa"/>
            <w:vAlign w:val="bottom"/>
          </w:tcPr>
          <w:p w:rsidR="00222675" w:rsidRPr="00E47E49" w:rsidRDefault="00222675" w:rsidP="008D3980">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Over             1 year</w:t>
            </w:r>
          </w:p>
        </w:tc>
        <w:tc>
          <w:tcPr>
            <w:tcW w:w="1260" w:type="dxa"/>
            <w:vAlign w:val="bottom"/>
          </w:tcPr>
          <w:p w:rsidR="00222675" w:rsidRPr="00E47E49" w:rsidRDefault="00222675" w:rsidP="008D3980">
            <w:pPr>
              <w:pBdr>
                <w:bottom w:val="single" w:sz="4" w:space="1" w:color="auto"/>
              </w:pBdr>
              <w:spacing w:line="360" w:lineRule="exact"/>
              <w:ind w:right="-43"/>
              <w:jc w:val="center"/>
              <w:rPr>
                <w:rFonts w:ascii="Arial" w:hAnsi="Arial"/>
                <w:sz w:val="21"/>
                <w:szCs w:val="21"/>
                <w:cs/>
              </w:rPr>
            </w:pPr>
            <w:r w:rsidRPr="00E47E49">
              <w:rPr>
                <w:rFonts w:ascii="Arial" w:hAnsi="Arial"/>
                <w:sz w:val="21"/>
                <w:szCs w:val="21"/>
              </w:rPr>
              <w:t>Total</w:t>
            </w:r>
          </w:p>
        </w:tc>
      </w:tr>
      <w:tr w:rsidR="00222675" w:rsidRPr="00E47E49" w:rsidTr="00BC3DDC">
        <w:tc>
          <w:tcPr>
            <w:tcW w:w="3870" w:type="dxa"/>
            <w:vAlign w:val="bottom"/>
          </w:tcPr>
          <w:p w:rsidR="00222675" w:rsidRPr="00E47E49" w:rsidRDefault="00222675" w:rsidP="008D3980">
            <w:pPr>
              <w:tabs>
                <w:tab w:val="left" w:pos="162"/>
              </w:tabs>
              <w:spacing w:line="360" w:lineRule="exact"/>
              <w:ind w:right="-43"/>
              <w:rPr>
                <w:rFonts w:ascii="Arial" w:hAnsi="Arial"/>
                <w:sz w:val="21"/>
                <w:szCs w:val="21"/>
              </w:rPr>
            </w:pPr>
            <w:r w:rsidRPr="00E47E49">
              <w:rPr>
                <w:rFonts w:ascii="Arial" w:hAnsi="Arial"/>
                <w:sz w:val="21"/>
                <w:szCs w:val="21"/>
              </w:rPr>
              <w:t>Single Stock Futures</w:t>
            </w:r>
          </w:p>
        </w:tc>
        <w:tc>
          <w:tcPr>
            <w:tcW w:w="1260" w:type="dxa"/>
            <w:vAlign w:val="bottom"/>
          </w:tcPr>
          <w:p w:rsidR="00222675" w:rsidRPr="00E47E49" w:rsidRDefault="00222675" w:rsidP="008D3980">
            <w:pPr>
              <w:tabs>
                <w:tab w:val="decimal" w:pos="882"/>
              </w:tabs>
              <w:spacing w:line="360" w:lineRule="exact"/>
              <w:ind w:right="-43"/>
              <w:jc w:val="both"/>
              <w:rPr>
                <w:rFonts w:ascii="Arial" w:hAnsi="Arial"/>
                <w:sz w:val="21"/>
                <w:szCs w:val="21"/>
              </w:rPr>
            </w:pPr>
          </w:p>
        </w:tc>
        <w:tc>
          <w:tcPr>
            <w:tcW w:w="1440" w:type="dxa"/>
            <w:vAlign w:val="bottom"/>
          </w:tcPr>
          <w:p w:rsidR="00222675" w:rsidRPr="00E47E49" w:rsidRDefault="00222675" w:rsidP="008D3980">
            <w:pPr>
              <w:tabs>
                <w:tab w:val="decimal" w:pos="882"/>
              </w:tabs>
              <w:spacing w:line="360" w:lineRule="exact"/>
              <w:ind w:right="-43"/>
              <w:jc w:val="both"/>
              <w:rPr>
                <w:rFonts w:ascii="Arial" w:hAnsi="Arial"/>
                <w:sz w:val="21"/>
                <w:szCs w:val="21"/>
              </w:rPr>
            </w:pPr>
          </w:p>
        </w:tc>
        <w:tc>
          <w:tcPr>
            <w:tcW w:w="1260" w:type="dxa"/>
            <w:vAlign w:val="bottom"/>
          </w:tcPr>
          <w:p w:rsidR="00222675" w:rsidRPr="00E47E49" w:rsidRDefault="00222675" w:rsidP="008D3980">
            <w:pPr>
              <w:tabs>
                <w:tab w:val="decimal" w:pos="882"/>
              </w:tabs>
              <w:spacing w:line="360" w:lineRule="exact"/>
              <w:ind w:right="-43"/>
              <w:jc w:val="both"/>
              <w:rPr>
                <w:rFonts w:ascii="Arial" w:hAnsi="Arial"/>
                <w:sz w:val="21"/>
                <w:szCs w:val="21"/>
              </w:rPr>
            </w:pPr>
          </w:p>
        </w:tc>
        <w:tc>
          <w:tcPr>
            <w:tcW w:w="1260" w:type="dxa"/>
            <w:vAlign w:val="bottom"/>
          </w:tcPr>
          <w:p w:rsidR="00222675" w:rsidRPr="00E47E49" w:rsidRDefault="00222675" w:rsidP="008D3980">
            <w:pPr>
              <w:tabs>
                <w:tab w:val="decimal" w:pos="882"/>
              </w:tabs>
              <w:spacing w:line="360" w:lineRule="exact"/>
              <w:ind w:right="-43"/>
              <w:jc w:val="both"/>
              <w:rPr>
                <w:rFonts w:ascii="Arial" w:hAnsi="Arial"/>
                <w:sz w:val="21"/>
                <w:szCs w:val="21"/>
              </w:rPr>
            </w:pPr>
          </w:p>
        </w:tc>
      </w:tr>
      <w:tr w:rsidR="00222675" w:rsidRPr="00E47E49" w:rsidTr="00BC3DDC">
        <w:tc>
          <w:tcPr>
            <w:tcW w:w="3870" w:type="dxa"/>
            <w:vAlign w:val="bottom"/>
          </w:tcPr>
          <w:p w:rsidR="00222675" w:rsidRPr="00E47E49" w:rsidRDefault="00222675" w:rsidP="008D3980">
            <w:pPr>
              <w:tabs>
                <w:tab w:val="left" w:pos="162"/>
              </w:tabs>
              <w:spacing w:line="360" w:lineRule="exact"/>
              <w:ind w:right="-43"/>
              <w:rPr>
                <w:rFonts w:ascii="Arial" w:hAnsi="Arial"/>
                <w:sz w:val="21"/>
                <w:szCs w:val="21"/>
              </w:rPr>
            </w:pPr>
            <w:r w:rsidRPr="00E47E49">
              <w:rPr>
                <w:rFonts w:ascii="Arial" w:hAnsi="Arial" w:cs="Arial"/>
                <w:sz w:val="21"/>
                <w:szCs w:val="21"/>
              </w:rPr>
              <w:t xml:space="preserve">   Long position</w:t>
            </w: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6,054</w:t>
            </w:r>
          </w:p>
        </w:tc>
        <w:tc>
          <w:tcPr>
            <w:tcW w:w="144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w:t>
            </w: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w:t>
            </w: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6,054</w:t>
            </w:r>
          </w:p>
        </w:tc>
      </w:tr>
      <w:tr w:rsidR="00222675" w:rsidRPr="00E47E49" w:rsidTr="00BC3DDC">
        <w:tc>
          <w:tcPr>
            <w:tcW w:w="3870" w:type="dxa"/>
            <w:vAlign w:val="bottom"/>
          </w:tcPr>
          <w:p w:rsidR="00222675" w:rsidRPr="00E47E49" w:rsidRDefault="00222675" w:rsidP="008D3980">
            <w:pPr>
              <w:tabs>
                <w:tab w:val="left" w:pos="162"/>
              </w:tabs>
              <w:spacing w:line="360" w:lineRule="exact"/>
              <w:ind w:right="-43"/>
              <w:rPr>
                <w:rFonts w:ascii="Arial" w:hAnsi="Arial"/>
                <w:sz w:val="21"/>
                <w:szCs w:val="21"/>
              </w:rPr>
            </w:pPr>
            <w:r w:rsidRPr="00E47E49">
              <w:rPr>
                <w:rFonts w:ascii="Arial" w:hAnsi="Arial" w:cs="Arial"/>
                <w:sz w:val="21"/>
                <w:szCs w:val="21"/>
              </w:rPr>
              <w:t xml:space="preserve">   Short position</w:t>
            </w: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335,990</w:t>
            </w:r>
          </w:p>
        </w:tc>
        <w:tc>
          <w:tcPr>
            <w:tcW w:w="144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6,835</w:t>
            </w: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w:t>
            </w: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r w:rsidRPr="00E47E49">
              <w:rPr>
                <w:rFonts w:ascii="Arial" w:hAnsi="Arial" w:cs="Arial"/>
                <w:sz w:val="20"/>
                <w:szCs w:val="20"/>
              </w:rPr>
              <w:t>342,825</w:t>
            </w:r>
          </w:p>
        </w:tc>
      </w:tr>
      <w:tr w:rsidR="00222675" w:rsidRPr="00E47E49" w:rsidTr="00BC3DDC">
        <w:tc>
          <w:tcPr>
            <w:tcW w:w="3870" w:type="dxa"/>
            <w:vAlign w:val="bottom"/>
          </w:tcPr>
          <w:p w:rsidR="00222675" w:rsidRPr="00E47E49" w:rsidRDefault="00222675" w:rsidP="008D3980">
            <w:pPr>
              <w:tabs>
                <w:tab w:val="left" w:pos="162"/>
              </w:tabs>
              <w:spacing w:line="360" w:lineRule="exact"/>
              <w:ind w:right="-43"/>
              <w:rPr>
                <w:rFonts w:ascii="Arial" w:hAnsi="Arial"/>
                <w:sz w:val="21"/>
                <w:szCs w:val="21"/>
              </w:rPr>
            </w:pPr>
            <w:r w:rsidRPr="00E47E49">
              <w:rPr>
                <w:rFonts w:ascii="Arial" w:hAnsi="Arial"/>
                <w:sz w:val="21"/>
                <w:szCs w:val="21"/>
              </w:rPr>
              <w:t>SET 50 Futures</w:t>
            </w: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p>
        </w:tc>
        <w:tc>
          <w:tcPr>
            <w:tcW w:w="144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p>
        </w:tc>
        <w:tc>
          <w:tcPr>
            <w:tcW w:w="1260" w:type="dxa"/>
            <w:vAlign w:val="bottom"/>
          </w:tcPr>
          <w:p w:rsidR="00222675" w:rsidRPr="00E47E49" w:rsidRDefault="00222675" w:rsidP="008D3980">
            <w:pPr>
              <w:tabs>
                <w:tab w:val="decimal" w:pos="972"/>
              </w:tabs>
              <w:spacing w:line="380" w:lineRule="exact"/>
              <w:ind w:right="-43"/>
              <w:jc w:val="both"/>
              <w:rPr>
                <w:rFonts w:ascii="Arial" w:hAnsi="Arial" w:cs="Arial"/>
                <w:sz w:val="20"/>
                <w:szCs w:val="20"/>
              </w:rPr>
            </w:pPr>
          </w:p>
        </w:tc>
      </w:tr>
      <w:tr w:rsidR="00222675" w:rsidRPr="00E47E49" w:rsidTr="00BC3DDC">
        <w:trPr>
          <w:trHeight w:val="80"/>
        </w:trPr>
        <w:tc>
          <w:tcPr>
            <w:tcW w:w="3870" w:type="dxa"/>
            <w:vAlign w:val="bottom"/>
          </w:tcPr>
          <w:p w:rsidR="00222675" w:rsidRPr="00E47E49" w:rsidRDefault="00222675" w:rsidP="008D3980">
            <w:pPr>
              <w:tabs>
                <w:tab w:val="left" w:pos="162"/>
              </w:tabs>
              <w:spacing w:line="360" w:lineRule="exact"/>
              <w:ind w:right="-43"/>
              <w:rPr>
                <w:rFonts w:ascii="Arial" w:hAnsi="Arial"/>
                <w:sz w:val="21"/>
                <w:szCs w:val="21"/>
              </w:rPr>
            </w:pPr>
            <w:r w:rsidRPr="00E47E49">
              <w:rPr>
                <w:rFonts w:ascii="Arial" w:hAnsi="Arial" w:cs="Arial"/>
                <w:sz w:val="21"/>
                <w:szCs w:val="21"/>
              </w:rPr>
              <w:t xml:space="preserve">   Short position</w:t>
            </w:r>
          </w:p>
        </w:tc>
        <w:tc>
          <w:tcPr>
            <w:tcW w:w="1260" w:type="dxa"/>
            <w:vAlign w:val="bottom"/>
          </w:tcPr>
          <w:p w:rsidR="00222675" w:rsidRPr="00E47E49" w:rsidRDefault="00222675" w:rsidP="008D3980">
            <w:pPr>
              <w:pBdr>
                <w:bottom w:val="single" w:sz="4" w:space="1" w:color="auto"/>
              </w:pBdr>
              <w:tabs>
                <w:tab w:val="decimal" w:pos="972"/>
              </w:tabs>
              <w:spacing w:line="380" w:lineRule="exact"/>
              <w:ind w:right="-43"/>
              <w:jc w:val="both"/>
              <w:rPr>
                <w:rFonts w:ascii="Arial" w:hAnsi="Arial" w:cs="Arial"/>
                <w:sz w:val="20"/>
                <w:szCs w:val="20"/>
              </w:rPr>
            </w:pPr>
            <w:r w:rsidRPr="00E47E49">
              <w:rPr>
                <w:rFonts w:ascii="Arial" w:hAnsi="Arial" w:cs="Arial"/>
                <w:sz w:val="20"/>
                <w:szCs w:val="20"/>
              </w:rPr>
              <w:t>4,694</w:t>
            </w:r>
          </w:p>
        </w:tc>
        <w:tc>
          <w:tcPr>
            <w:tcW w:w="1440" w:type="dxa"/>
            <w:vAlign w:val="bottom"/>
          </w:tcPr>
          <w:p w:rsidR="00222675" w:rsidRPr="00E47E49" w:rsidRDefault="00222675" w:rsidP="008D3980">
            <w:pPr>
              <w:pBdr>
                <w:bottom w:val="single" w:sz="4" w:space="1" w:color="auto"/>
              </w:pBdr>
              <w:tabs>
                <w:tab w:val="decimal" w:pos="972"/>
              </w:tabs>
              <w:spacing w:line="380" w:lineRule="exact"/>
              <w:ind w:right="-43"/>
              <w:jc w:val="both"/>
              <w:rPr>
                <w:rFonts w:ascii="Arial" w:hAnsi="Arial" w:cs="Arial"/>
                <w:sz w:val="20"/>
                <w:szCs w:val="20"/>
              </w:rPr>
            </w:pPr>
            <w:r w:rsidRPr="00E47E49">
              <w:rPr>
                <w:rFonts w:ascii="Arial" w:hAnsi="Arial" w:cs="Arial"/>
                <w:sz w:val="20"/>
                <w:szCs w:val="20"/>
              </w:rPr>
              <w:t>-</w:t>
            </w:r>
          </w:p>
        </w:tc>
        <w:tc>
          <w:tcPr>
            <w:tcW w:w="1260" w:type="dxa"/>
            <w:vAlign w:val="bottom"/>
          </w:tcPr>
          <w:p w:rsidR="00222675" w:rsidRPr="00E47E49" w:rsidRDefault="00222675" w:rsidP="008D3980">
            <w:pPr>
              <w:pBdr>
                <w:bottom w:val="single" w:sz="4" w:space="1" w:color="auto"/>
              </w:pBdr>
              <w:tabs>
                <w:tab w:val="decimal" w:pos="972"/>
              </w:tabs>
              <w:spacing w:line="380" w:lineRule="exact"/>
              <w:ind w:right="-43"/>
              <w:jc w:val="thaiDistribute"/>
              <w:rPr>
                <w:rFonts w:ascii="Arial" w:hAnsi="Arial" w:cs="Arial"/>
                <w:sz w:val="20"/>
                <w:szCs w:val="20"/>
              </w:rPr>
            </w:pPr>
            <w:r w:rsidRPr="00E47E49">
              <w:rPr>
                <w:rFonts w:ascii="Arial" w:hAnsi="Arial" w:cs="Arial"/>
                <w:sz w:val="20"/>
                <w:szCs w:val="20"/>
              </w:rPr>
              <w:t>-</w:t>
            </w:r>
          </w:p>
        </w:tc>
        <w:tc>
          <w:tcPr>
            <w:tcW w:w="1260" w:type="dxa"/>
            <w:vAlign w:val="bottom"/>
          </w:tcPr>
          <w:p w:rsidR="00222675" w:rsidRPr="00E47E49" w:rsidRDefault="00222675" w:rsidP="008D3980">
            <w:pPr>
              <w:pBdr>
                <w:bottom w:val="single" w:sz="4" w:space="1" w:color="auto"/>
              </w:pBdr>
              <w:tabs>
                <w:tab w:val="decimal" w:pos="972"/>
              </w:tabs>
              <w:spacing w:line="380" w:lineRule="exact"/>
              <w:ind w:right="-43"/>
              <w:jc w:val="both"/>
              <w:rPr>
                <w:rFonts w:ascii="Arial" w:hAnsi="Arial" w:cs="Arial"/>
                <w:sz w:val="20"/>
                <w:szCs w:val="20"/>
              </w:rPr>
            </w:pPr>
            <w:r w:rsidRPr="00E47E49">
              <w:rPr>
                <w:rFonts w:ascii="Arial" w:hAnsi="Arial" w:cs="Arial"/>
                <w:sz w:val="20"/>
                <w:szCs w:val="20"/>
              </w:rPr>
              <w:t>4,694</w:t>
            </w:r>
          </w:p>
        </w:tc>
      </w:tr>
      <w:tr w:rsidR="00222675" w:rsidRPr="00E47E49" w:rsidTr="00BC3DDC">
        <w:tc>
          <w:tcPr>
            <w:tcW w:w="3870" w:type="dxa"/>
            <w:vAlign w:val="bottom"/>
          </w:tcPr>
          <w:p w:rsidR="00222675" w:rsidRPr="00E47E49" w:rsidRDefault="00222675" w:rsidP="008D3980">
            <w:pPr>
              <w:tabs>
                <w:tab w:val="left" w:pos="162"/>
              </w:tabs>
              <w:spacing w:line="360" w:lineRule="exact"/>
              <w:ind w:right="-43"/>
              <w:rPr>
                <w:rFonts w:ascii="Arial" w:hAnsi="Arial" w:cs="Arial"/>
                <w:sz w:val="21"/>
                <w:szCs w:val="21"/>
                <w:cs/>
              </w:rPr>
            </w:pPr>
            <w:r w:rsidRPr="00E47E49">
              <w:rPr>
                <w:rFonts w:ascii="Arial" w:hAnsi="Arial" w:cs="Arial"/>
                <w:sz w:val="21"/>
                <w:szCs w:val="21"/>
              </w:rPr>
              <w:t>Total</w:t>
            </w:r>
          </w:p>
        </w:tc>
        <w:tc>
          <w:tcPr>
            <w:tcW w:w="1260" w:type="dxa"/>
            <w:vAlign w:val="bottom"/>
          </w:tcPr>
          <w:p w:rsidR="00222675" w:rsidRPr="00E47E49" w:rsidRDefault="00222675" w:rsidP="008D3980">
            <w:pPr>
              <w:pBdr>
                <w:bottom w:val="double" w:sz="4" w:space="1" w:color="auto"/>
              </w:pBdr>
              <w:tabs>
                <w:tab w:val="decimal" w:pos="972"/>
              </w:tabs>
              <w:spacing w:line="380" w:lineRule="exact"/>
              <w:ind w:right="-43"/>
              <w:jc w:val="both"/>
              <w:rPr>
                <w:rFonts w:ascii="Arial" w:hAnsi="Arial" w:cs="Arial"/>
                <w:sz w:val="20"/>
                <w:szCs w:val="20"/>
              </w:rPr>
            </w:pPr>
            <w:r w:rsidRPr="00E47E49">
              <w:rPr>
                <w:rFonts w:ascii="Arial" w:hAnsi="Arial" w:cs="Arial"/>
                <w:sz w:val="20"/>
                <w:szCs w:val="20"/>
              </w:rPr>
              <w:t>346,738</w:t>
            </w:r>
          </w:p>
        </w:tc>
        <w:tc>
          <w:tcPr>
            <w:tcW w:w="1440" w:type="dxa"/>
            <w:vAlign w:val="bottom"/>
          </w:tcPr>
          <w:p w:rsidR="00222675" w:rsidRPr="00E47E49" w:rsidRDefault="00222675" w:rsidP="008D3980">
            <w:pPr>
              <w:pBdr>
                <w:bottom w:val="double" w:sz="4" w:space="1" w:color="auto"/>
              </w:pBdr>
              <w:tabs>
                <w:tab w:val="decimal" w:pos="972"/>
              </w:tabs>
              <w:spacing w:line="380" w:lineRule="exact"/>
              <w:ind w:right="-43"/>
              <w:jc w:val="both"/>
              <w:rPr>
                <w:rFonts w:ascii="Arial" w:hAnsi="Arial" w:cs="Arial"/>
                <w:sz w:val="20"/>
                <w:szCs w:val="20"/>
              </w:rPr>
            </w:pPr>
            <w:r w:rsidRPr="00E47E49">
              <w:rPr>
                <w:rFonts w:ascii="Arial" w:hAnsi="Arial" w:cs="Arial"/>
                <w:sz w:val="20"/>
                <w:szCs w:val="20"/>
              </w:rPr>
              <w:t>6,835</w:t>
            </w:r>
          </w:p>
        </w:tc>
        <w:tc>
          <w:tcPr>
            <w:tcW w:w="1260" w:type="dxa"/>
            <w:vAlign w:val="bottom"/>
          </w:tcPr>
          <w:p w:rsidR="00222675" w:rsidRPr="00E47E49" w:rsidRDefault="00222675" w:rsidP="008D3980">
            <w:pPr>
              <w:pBdr>
                <w:bottom w:val="double" w:sz="4" w:space="1" w:color="auto"/>
              </w:pBdr>
              <w:tabs>
                <w:tab w:val="decimal" w:pos="972"/>
              </w:tabs>
              <w:spacing w:line="380" w:lineRule="exact"/>
              <w:ind w:right="-43"/>
              <w:jc w:val="thaiDistribute"/>
              <w:rPr>
                <w:rFonts w:ascii="Arial" w:hAnsi="Arial" w:cs="Arial"/>
                <w:sz w:val="20"/>
                <w:szCs w:val="20"/>
              </w:rPr>
            </w:pPr>
            <w:r w:rsidRPr="00E47E49">
              <w:rPr>
                <w:rFonts w:ascii="Arial" w:hAnsi="Arial" w:cs="Arial"/>
                <w:sz w:val="20"/>
                <w:szCs w:val="20"/>
              </w:rPr>
              <w:t>-</w:t>
            </w:r>
          </w:p>
        </w:tc>
        <w:tc>
          <w:tcPr>
            <w:tcW w:w="1260" w:type="dxa"/>
            <w:vAlign w:val="bottom"/>
          </w:tcPr>
          <w:p w:rsidR="00222675" w:rsidRPr="00E47E49" w:rsidRDefault="00222675" w:rsidP="008D3980">
            <w:pPr>
              <w:pBdr>
                <w:bottom w:val="double" w:sz="4" w:space="1" w:color="auto"/>
              </w:pBdr>
              <w:tabs>
                <w:tab w:val="decimal" w:pos="972"/>
              </w:tabs>
              <w:spacing w:line="380" w:lineRule="exact"/>
              <w:ind w:right="-43"/>
              <w:jc w:val="both"/>
              <w:rPr>
                <w:rFonts w:ascii="Arial" w:hAnsi="Arial" w:cs="Arial"/>
                <w:sz w:val="20"/>
                <w:szCs w:val="20"/>
              </w:rPr>
            </w:pPr>
            <w:r w:rsidRPr="00E47E49">
              <w:rPr>
                <w:rFonts w:ascii="Arial" w:hAnsi="Arial" w:cs="Arial"/>
                <w:sz w:val="20"/>
                <w:szCs w:val="20"/>
              </w:rPr>
              <w:t>353,573</w:t>
            </w:r>
          </w:p>
        </w:tc>
      </w:tr>
    </w:tbl>
    <w:p w:rsidR="003B6867" w:rsidRPr="00E47E49" w:rsidRDefault="003B6867" w:rsidP="005628BF">
      <w:pPr>
        <w:spacing w:before="240" w:after="120" w:line="380" w:lineRule="exact"/>
        <w:ind w:left="547"/>
        <w:jc w:val="both"/>
        <w:rPr>
          <w:rFonts w:ascii="Arial" w:hAnsi="Arial"/>
          <w:sz w:val="22"/>
          <w:szCs w:val="22"/>
        </w:rPr>
      </w:pPr>
      <w:r w:rsidRPr="00E47E49">
        <w:rPr>
          <w:rFonts w:ascii="Arial" w:hAnsi="Arial"/>
          <w:sz w:val="22"/>
          <w:szCs w:val="22"/>
        </w:rPr>
        <w:t>Fair value of financial derivatives instruments was measured at fair value using Level 1 input.</w:t>
      </w:r>
    </w:p>
    <w:p w:rsidR="00F96044" w:rsidRPr="00E47E49" w:rsidRDefault="00F96044" w:rsidP="00222675">
      <w:pPr>
        <w:spacing w:before="120" w:after="120" w:line="380" w:lineRule="exact"/>
        <w:ind w:left="547"/>
        <w:jc w:val="both"/>
        <w:rPr>
          <w:rFonts w:ascii="Arial" w:hAnsi="Arial"/>
          <w:b/>
          <w:bCs/>
          <w:i/>
          <w:iCs/>
          <w:sz w:val="22"/>
          <w:szCs w:val="22"/>
        </w:rPr>
      </w:pPr>
      <w:r w:rsidRPr="00E47E49">
        <w:rPr>
          <w:rFonts w:ascii="Arial" w:hAnsi="Arial"/>
          <w:b/>
          <w:bCs/>
          <w:i/>
          <w:iCs/>
          <w:sz w:val="22"/>
          <w:szCs w:val="22"/>
        </w:rPr>
        <w:t>Market risk</w:t>
      </w:r>
    </w:p>
    <w:p w:rsidR="00F96044" w:rsidRPr="00E47E49" w:rsidRDefault="00F96044" w:rsidP="005628BF">
      <w:pPr>
        <w:tabs>
          <w:tab w:val="left" w:pos="2880"/>
        </w:tabs>
        <w:spacing w:before="120" w:after="120" w:line="380" w:lineRule="exact"/>
        <w:ind w:left="540" w:hanging="540"/>
        <w:jc w:val="both"/>
        <w:rPr>
          <w:rFonts w:ascii="Arial" w:hAnsi="Arial"/>
          <w:sz w:val="22"/>
          <w:szCs w:val="22"/>
        </w:rPr>
      </w:pPr>
      <w:r w:rsidRPr="00E47E49">
        <w:rPr>
          <w:rFonts w:ascii="Arial" w:hAnsi="Arial"/>
          <w:sz w:val="22"/>
          <w:szCs w:val="22"/>
        </w:rPr>
        <w:tab/>
        <w:t xml:space="preserve">Factors of political and economic issues both internally and externally have an impact on the capital market </w:t>
      </w:r>
      <w:r w:rsidR="00DB06BC" w:rsidRPr="00E47E49">
        <w:rPr>
          <w:rFonts w:ascii="Arial" w:hAnsi="Arial"/>
          <w:sz w:val="22"/>
          <w:szCs w:val="22"/>
        </w:rPr>
        <w:t xml:space="preserve">conditions. </w:t>
      </w:r>
      <w:r w:rsidRPr="00E47E49">
        <w:rPr>
          <w:rFonts w:ascii="Arial" w:hAnsi="Arial"/>
          <w:sz w:val="22"/>
          <w:szCs w:val="22"/>
        </w:rPr>
        <w:t xml:space="preserve">Especially, the volatility of price movement </w:t>
      </w:r>
      <w:proofErr w:type="spellStart"/>
      <w:r w:rsidRPr="00E47E49">
        <w:rPr>
          <w:rFonts w:ascii="Arial" w:hAnsi="Arial"/>
          <w:sz w:val="22"/>
          <w:szCs w:val="22"/>
        </w:rPr>
        <w:t>affects</w:t>
      </w:r>
      <w:proofErr w:type="spellEnd"/>
      <w:r w:rsidRPr="00E47E49">
        <w:rPr>
          <w:rFonts w:ascii="Arial" w:hAnsi="Arial"/>
          <w:sz w:val="22"/>
          <w:szCs w:val="22"/>
        </w:rPr>
        <w:t xml:space="preserve"> on the gain or loss on the investment</w:t>
      </w:r>
      <w:r w:rsidR="00FC0B3B" w:rsidRPr="00E47E49">
        <w:rPr>
          <w:rFonts w:ascii="Arial" w:hAnsi="Arial"/>
          <w:sz w:val="22"/>
          <w:szCs w:val="22"/>
        </w:rPr>
        <w:t>s</w:t>
      </w:r>
      <w:r w:rsidR="00BE195B" w:rsidRPr="00E47E49">
        <w:rPr>
          <w:rFonts w:ascii="Arial" w:hAnsi="Arial"/>
          <w:sz w:val="22"/>
          <w:szCs w:val="22"/>
        </w:rPr>
        <w:t xml:space="preserve"> in securities</w:t>
      </w:r>
      <w:r w:rsidRPr="00E47E49">
        <w:rPr>
          <w:rFonts w:ascii="Arial" w:hAnsi="Arial"/>
          <w:sz w:val="22"/>
          <w:szCs w:val="22"/>
        </w:rPr>
        <w:t>. Diversifying portfolios, after studying available information and analytical research could ease some investment risks.</w:t>
      </w:r>
    </w:p>
    <w:p w:rsidR="00F96044" w:rsidRPr="00E47E49" w:rsidRDefault="00BC3DDC"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37</w:t>
      </w:r>
      <w:r w:rsidR="00F96044" w:rsidRPr="00E47E49">
        <w:rPr>
          <w:rFonts w:ascii="Arial" w:hAnsi="Arial" w:cs="Arial"/>
          <w:b/>
          <w:bCs/>
          <w:sz w:val="22"/>
          <w:szCs w:val="22"/>
        </w:rPr>
        <w:t>.3</w:t>
      </w:r>
      <w:r w:rsidR="00F96044" w:rsidRPr="00E47E49">
        <w:rPr>
          <w:rFonts w:ascii="Arial" w:hAnsi="Arial" w:cs="Arial"/>
          <w:b/>
          <w:bCs/>
          <w:sz w:val="22"/>
          <w:szCs w:val="22"/>
        </w:rPr>
        <w:tab/>
        <w:t>Fair values of financial instruments</w:t>
      </w:r>
    </w:p>
    <w:p w:rsidR="00786AF2" w:rsidRPr="00E47E49" w:rsidRDefault="00786AF2" w:rsidP="005628BF">
      <w:pPr>
        <w:spacing w:before="120" w:after="120" w:line="380" w:lineRule="exact"/>
        <w:ind w:left="547"/>
        <w:jc w:val="both"/>
        <w:rPr>
          <w:rFonts w:ascii="Arial" w:hAnsi="Arial" w:cs="Arial"/>
          <w:color w:val="000000"/>
          <w:sz w:val="22"/>
          <w:szCs w:val="22"/>
        </w:rPr>
      </w:pPr>
      <w:r w:rsidRPr="00E47E49">
        <w:rPr>
          <w:rFonts w:ascii="Arial" w:hAnsi="Arial" w:cs="Arial"/>
          <w:color w:val="000000"/>
          <w:sz w:val="22"/>
          <w:szCs w:val="22"/>
        </w:rPr>
        <w:t>The methods and assumptions used by the Company in estimating the fair value of financial instruments are as follows:</w:t>
      </w:r>
    </w:p>
    <w:p w:rsidR="00786AF2" w:rsidRPr="00E47E49"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E47E49">
        <w:rPr>
          <w:rFonts w:ascii="Arial" w:hAnsi="Arial" w:cs="Arial"/>
          <w:color w:val="000000"/>
          <w:sz w:val="22"/>
          <w:szCs w:val="22"/>
        </w:rPr>
        <w:t>a)</w:t>
      </w:r>
      <w:r w:rsidRPr="00E47E49">
        <w:rPr>
          <w:rFonts w:ascii="Arial" w:hAnsi="Arial" w:cs="Arial"/>
          <w:color w:val="000000"/>
          <w:sz w:val="22"/>
          <w:szCs w:val="22"/>
        </w:rPr>
        <w:tab/>
        <w:t xml:space="preserve">For financial assets and liabilities which have short-term maturity, including cash and cash equivalents, receivables from </w:t>
      </w:r>
      <w:r w:rsidR="008D29B2" w:rsidRPr="00E47E49">
        <w:rPr>
          <w:rFonts w:ascii="Arial" w:hAnsi="Arial" w:cs="Arial"/>
          <w:color w:val="000000"/>
          <w:sz w:val="22"/>
          <w:szCs w:val="22"/>
        </w:rPr>
        <w:t>Clearing House</w:t>
      </w:r>
      <w:r w:rsidR="00781A39" w:rsidRPr="00E47E49">
        <w:rPr>
          <w:rFonts w:ascii="Arial" w:hAnsi="Arial" w:cs="Arial"/>
          <w:color w:val="000000"/>
          <w:sz w:val="22"/>
          <w:szCs w:val="22"/>
        </w:rPr>
        <w:t xml:space="preserve"> </w:t>
      </w:r>
      <w:r w:rsidR="00781A39" w:rsidRPr="00E47E49">
        <w:rPr>
          <w:rFonts w:ascii="Arial" w:hAnsi="Arial"/>
          <w:sz w:val="22"/>
          <w:szCs w:val="22"/>
        </w:rPr>
        <w:t>and broker - dealers</w:t>
      </w:r>
      <w:r w:rsidRPr="00E47E49">
        <w:rPr>
          <w:rFonts w:ascii="Arial" w:hAnsi="Arial" w:cs="Arial"/>
          <w:color w:val="000000"/>
          <w:sz w:val="22"/>
          <w:szCs w:val="22"/>
        </w:rPr>
        <w:t>, securities and derivatives business receivables, loan</w:t>
      </w:r>
      <w:r w:rsidR="008D29B2" w:rsidRPr="00E47E49">
        <w:rPr>
          <w:rFonts w:ascii="Arial" w:hAnsi="Arial" w:cs="Arial"/>
          <w:color w:val="000000"/>
          <w:sz w:val="22"/>
          <w:szCs w:val="22"/>
        </w:rPr>
        <w:t>s</w:t>
      </w:r>
      <w:r w:rsidRPr="00E47E49">
        <w:rPr>
          <w:rFonts w:ascii="Arial" w:hAnsi="Arial" w:cs="Arial"/>
          <w:color w:val="000000"/>
          <w:sz w:val="22"/>
          <w:szCs w:val="22"/>
        </w:rPr>
        <w:t xml:space="preserve">, fee and </w:t>
      </w:r>
      <w:r w:rsidR="000517CF" w:rsidRPr="00E47E49">
        <w:rPr>
          <w:rFonts w:ascii="Arial" w:hAnsi="Arial" w:cs="Arial"/>
          <w:color w:val="000000"/>
          <w:sz w:val="22"/>
          <w:szCs w:val="22"/>
        </w:rPr>
        <w:t>services</w:t>
      </w:r>
      <w:r w:rsidRPr="00E47E49">
        <w:rPr>
          <w:rFonts w:ascii="Arial" w:hAnsi="Arial" w:cs="Arial"/>
          <w:color w:val="000000"/>
          <w:sz w:val="22"/>
          <w:szCs w:val="22"/>
        </w:rPr>
        <w:t xml:space="preserve"> income receivables, </w:t>
      </w:r>
      <w:r w:rsidR="00752302" w:rsidRPr="00E47E49">
        <w:rPr>
          <w:rFonts w:ascii="Arial" w:hAnsi="Arial" w:cs="Arial"/>
          <w:color w:val="000000"/>
          <w:sz w:val="22"/>
          <w:szCs w:val="22"/>
        </w:rPr>
        <w:t xml:space="preserve">interest and dividend receivables, </w:t>
      </w:r>
      <w:r w:rsidRPr="00E47E49">
        <w:rPr>
          <w:rFonts w:ascii="Arial" w:hAnsi="Arial" w:cs="Arial"/>
          <w:color w:val="000000"/>
          <w:sz w:val="22"/>
          <w:szCs w:val="22"/>
        </w:rPr>
        <w:t xml:space="preserve">borrowings from financial institutions, payable to </w:t>
      </w:r>
      <w:r w:rsidR="008D29B2" w:rsidRPr="00E47E49">
        <w:rPr>
          <w:rFonts w:ascii="Arial" w:hAnsi="Arial" w:cs="Arial"/>
          <w:color w:val="000000"/>
          <w:sz w:val="22"/>
          <w:szCs w:val="22"/>
        </w:rPr>
        <w:t>C</w:t>
      </w:r>
      <w:r w:rsidRPr="00E47E49">
        <w:rPr>
          <w:rFonts w:ascii="Arial" w:hAnsi="Arial" w:cs="Arial"/>
          <w:color w:val="000000"/>
          <w:sz w:val="22"/>
          <w:szCs w:val="22"/>
        </w:rPr>
        <w:t>learing House</w:t>
      </w:r>
      <w:r w:rsidR="00781A39" w:rsidRPr="00E47E49">
        <w:rPr>
          <w:rFonts w:ascii="Arial" w:hAnsi="Arial" w:cs="Arial"/>
          <w:color w:val="000000"/>
          <w:sz w:val="22"/>
          <w:szCs w:val="22"/>
        </w:rPr>
        <w:t xml:space="preserve"> </w:t>
      </w:r>
      <w:r w:rsidR="00781A39" w:rsidRPr="00E47E49">
        <w:rPr>
          <w:rFonts w:ascii="Arial" w:hAnsi="Arial"/>
          <w:sz w:val="22"/>
          <w:szCs w:val="22"/>
        </w:rPr>
        <w:t>and broker - dealers</w:t>
      </w:r>
      <w:r w:rsidRPr="00E47E49">
        <w:rPr>
          <w:rFonts w:ascii="Arial" w:hAnsi="Arial" w:cs="Arial"/>
          <w:color w:val="000000"/>
          <w:sz w:val="22"/>
          <w:szCs w:val="22"/>
        </w:rPr>
        <w:t>, securities and derivatives business payables</w:t>
      </w:r>
      <w:r w:rsidR="008D29B2" w:rsidRPr="00E47E49">
        <w:rPr>
          <w:rFonts w:ascii="Arial" w:hAnsi="Arial" w:cs="Arial"/>
          <w:color w:val="000000"/>
          <w:sz w:val="22"/>
          <w:szCs w:val="22"/>
        </w:rPr>
        <w:t>,</w:t>
      </w:r>
      <w:r w:rsidRPr="00E47E49">
        <w:rPr>
          <w:rFonts w:ascii="Arial" w:hAnsi="Arial" w:cs="Arial"/>
          <w:color w:val="000000"/>
          <w:sz w:val="22"/>
          <w:szCs w:val="22"/>
        </w:rPr>
        <w:t xml:space="preserve"> and debt issued and borrowings, their carrying amounts in the statement</w:t>
      </w:r>
      <w:r w:rsidR="001C1A72" w:rsidRPr="00E47E49">
        <w:rPr>
          <w:rFonts w:ascii="Arial" w:hAnsi="Arial" w:cs="Arial"/>
          <w:color w:val="000000"/>
          <w:sz w:val="22"/>
          <w:szCs w:val="22"/>
        </w:rPr>
        <w:t>s</w:t>
      </w:r>
      <w:r w:rsidRPr="00E47E49">
        <w:rPr>
          <w:rFonts w:ascii="Arial" w:hAnsi="Arial" w:cs="Arial"/>
          <w:color w:val="000000"/>
          <w:sz w:val="22"/>
          <w:szCs w:val="22"/>
        </w:rPr>
        <w:t xml:space="preserve"> of financial positio</w:t>
      </w:r>
      <w:r w:rsidR="001C1A72" w:rsidRPr="00E47E49">
        <w:rPr>
          <w:rFonts w:ascii="Arial" w:hAnsi="Arial" w:cs="Arial"/>
          <w:color w:val="000000"/>
          <w:sz w:val="22"/>
          <w:szCs w:val="22"/>
        </w:rPr>
        <w:t>n approximate their fair values.</w:t>
      </w:r>
    </w:p>
    <w:p w:rsidR="00786AF2" w:rsidRPr="00E47E49"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E47E49">
        <w:rPr>
          <w:rFonts w:ascii="Arial" w:hAnsi="Arial" w:cs="Arial"/>
          <w:color w:val="000000"/>
          <w:sz w:val="22"/>
          <w:szCs w:val="22"/>
        </w:rPr>
        <w:t>b)</w:t>
      </w:r>
      <w:r w:rsidRPr="00E47E49">
        <w:rPr>
          <w:rFonts w:ascii="Arial" w:hAnsi="Arial" w:cs="Arial"/>
          <w:color w:val="000000"/>
          <w:sz w:val="22"/>
          <w:szCs w:val="22"/>
        </w:rPr>
        <w:tab/>
        <w:t>For debt securities, their fair value</w:t>
      </w:r>
      <w:r w:rsidR="001C1A72" w:rsidRPr="00E47E49">
        <w:rPr>
          <w:rFonts w:ascii="Arial" w:hAnsi="Arial" w:cs="Arial"/>
          <w:color w:val="000000"/>
          <w:sz w:val="22"/>
          <w:szCs w:val="22"/>
        </w:rPr>
        <w:t>s</w:t>
      </w:r>
      <w:r w:rsidRPr="00E47E49">
        <w:rPr>
          <w:rFonts w:ascii="Arial" w:hAnsi="Arial" w:cs="Arial"/>
          <w:color w:val="000000"/>
          <w:sz w:val="22"/>
          <w:szCs w:val="22"/>
        </w:rPr>
        <w:t xml:space="preserve"> are generally derived from quoted market </w:t>
      </w:r>
      <w:proofErr w:type="gramStart"/>
      <w:r w:rsidRPr="00E47E49">
        <w:rPr>
          <w:rFonts w:ascii="Arial" w:hAnsi="Arial" w:cs="Arial"/>
          <w:color w:val="000000"/>
          <w:sz w:val="22"/>
          <w:szCs w:val="22"/>
        </w:rPr>
        <w:t>prices, or</w:t>
      </w:r>
      <w:proofErr w:type="gramEnd"/>
      <w:r w:rsidRPr="00E47E49">
        <w:rPr>
          <w:rFonts w:ascii="Arial" w:hAnsi="Arial" w:cs="Arial"/>
          <w:color w:val="000000"/>
          <w:sz w:val="22"/>
          <w:szCs w:val="22"/>
        </w:rPr>
        <w:t xml:space="preserve"> determined by using the yield curve as announced by the Thai Bond Market Association or by other relevant bodies.</w:t>
      </w:r>
    </w:p>
    <w:p w:rsidR="00786AF2"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E47E49">
        <w:rPr>
          <w:rFonts w:ascii="Arial" w:hAnsi="Arial" w:cs="Arial"/>
          <w:color w:val="000000"/>
          <w:sz w:val="22"/>
          <w:szCs w:val="22"/>
        </w:rPr>
        <w:t>c)</w:t>
      </w:r>
      <w:r w:rsidRPr="00E47E49">
        <w:rPr>
          <w:rFonts w:ascii="Arial" w:hAnsi="Arial" w:cs="Arial"/>
          <w:color w:val="000000"/>
          <w:sz w:val="22"/>
          <w:szCs w:val="22"/>
        </w:rPr>
        <w:tab/>
        <w:t xml:space="preserve">For </w:t>
      </w:r>
      <w:r w:rsidR="00C4296D" w:rsidRPr="00E47E49">
        <w:rPr>
          <w:rFonts w:ascii="Arial" w:hAnsi="Arial" w:cs="Arial"/>
          <w:color w:val="000000"/>
          <w:sz w:val="22"/>
          <w:szCs w:val="22"/>
        </w:rPr>
        <w:t xml:space="preserve">marketable </w:t>
      </w:r>
      <w:r w:rsidRPr="00E47E49">
        <w:rPr>
          <w:rFonts w:ascii="Arial" w:hAnsi="Arial" w:cs="Arial"/>
          <w:color w:val="000000"/>
          <w:sz w:val="22"/>
          <w:szCs w:val="22"/>
        </w:rPr>
        <w:t>equity securities</w:t>
      </w:r>
      <w:r w:rsidR="00DA4DBF" w:rsidRPr="00E47E49">
        <w:rPr>
          <w:rFonts w:ascii="Arial" w:hAnsi="Arial" w:cs="Arial"/>
          <w:color w:val="000000"/>
          <w:sz w:val="22"/>
          <w:szCs w:val="22"/>
        </w:rPr>
        <w:t>, warrants</w:t>
      </w:r>
      <w:r w:rsidR="00C4296D" w:rsidRPr="00E47E49">
        <w:rPr>
          <w:rFonts w:ascii="Arial" w:hAnsi="Arial" w:cs="Arial"/>
          <w:color w:val="000000"/>
          <w:sz w:val="22"/>
          <w:szCs w:val="22"/>
        </w:rPr>
        <w:t xml:space="preserve">, </w:t>
      </w:r>
      <w:r w:rsidRPr="00E47E49">
        <w:rPr>
          <w:rFonts w:ascii="Arial" w:hAnsi="Arial" w:cs="Arial"/>
          <w:color w:val="000000"/>
          <w:sz w:val="22"/>
          <w:szCs w:val="22"/>
        </w:rPr>
        <w:t>and derivative warrants, their fair value</w:t>
      </w:r>
      <w:r w:rsidR="001C1A72" w:rsidRPr="00E47E49">
        <w:rPr>
          <w:rFonts w:ascii="Arial" w:hAnsi="Arial" w:cs="Arial"/>
          <w:color w:val="000000"/>
          <w:sz w:val="22"/>
          <w:szCs w:val="22"/>
        </w:rPr>
        <w:t>s</w:t>
      </w:r>
      <w:r w:rsidRPr="00E47E49">
        <w:rPr>
          <w:rFonts w:ascii="Arial" w:hAnsi="Arial" w:cs="Arial"/>
          <w:color w:val="000000"/>
          <w:sz w:val="22"/>
          <w:szCs w:val="22"/>
        </w:rPr>
        <w:t xml:space="preserve"> are generally derived from quoted market prices.</w:t>
      </w:r>
    </w:p>
    <w:p w:rsidR="00322C24" w:rsidRPr="00E47E49"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d)</w:t>
      </w:r>
      <w:r>
        <w:rPr>
          <w:rFonts w:ascii="Arial" w:hAnsi="Arial" w:cs="Arial"/>
          <w:color w:val="000000"/>
          <w:sz w:val="22"/>
          <w:szCs w:val="22"/>
        </w:rPr>
        <w:tab/>
        <w:t xml:space="preserve">For securities </w:t>
      </w:r>
      <w:r w:rsidR="00DA4D35">
        <w:rPr>
          <w:rFonts w:ascii="Arial" w:hAnsi="Arial" w:cs="Arial"/>
          <w:color w:val="000000"/>
          <w:sz w:val="22"/>
          <w:szCs w:val="22"/>
        </w:rPr>
        <w:t xml:space="preserve">borrowing and lending </w:t>
      </w:r>
      <w:r w:rsidR="007F1344">
        <w:rPr>
          <w:rFonts w:ascii="Arial" w:hAnsi="Arial" w:cs="Arial"/>
          <w:color w:val="000000"/>
          <w:sz w:val="22"/>
          <w:szCs w:val="22"/>
        </w:rPr>
        <w:t>receivables</w:t>
      </w:r>
      <w:r w:rsidR="00DA4D35">
        <w:rPr>
          <w:rFonts w:ascii="Arial" w:hAnsi="Arial" w:cs="Arial"/>
          <w:color w:val="000000"/>
          <w:sz w:val="22"/>
          <w:szCs w:val="22"/>
        </w:rPr>
        <w:t>/payables</w:t>
      </w:r>
      <w:r>
        <w:rPr>
          <w:rFonts w:ascii="Arial" w:hAnsi="Arial" w:cs="Arial"/>
          <w:color w:val="000000"/>
          <w:sz w:val="22"/>
          <w:szCs w:val="22"/>
        </w:rPr>
        <w:t>, their fair values are generally derived from quote market prices.</w:t>
      </w:r>
    </w:p>
    <w:p w:rsidR="00786AF2"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lastRenderedPageBreak/>
        <w:t>e</w:t>
      </w:r>
      <w:r w:rsidR="00786AF2" w:rsidRPr="00E47E49">
        <w:rPr>
          <w:rFonts w:ascii="Arial" w:hAnsi="Arial" w:cs="Arial"/>
          <w:color w:val="000000"/>
          <w:sz w:val="22"/>
          <w:szCs w:val="22"/>
        </w:rPr>
        <w:t>)</w:t>
      </w:r>
      <w:r w:rsidR="00786AF2" w:rsidRPr="00E47E49">
        <w:rPr>
          <w:rFonts w:ascii="Arial" w:hAnsi="Arial" w:cs="Arial"/>
          <w:color w:val="000000"/>
          <w:sz w:val="22"/>
          <w:szCs w:val="22"/>
        </w:rPr>
        <w:tab/>
        <w:t xml:space="preserve">For </w:t>
      </w:r>
      <w:r w:rsidR="00DA4DBF" w:rsidRPr="00E47E49">
        <w:rPr>
          <w:rFonts w:ascii="Arial" w:hAnsi="Arial" w:cs="Arial"/>
          <w:color w:val="000000"/>
          <w:sz w:val="22"/>
          <w:szCs w:val="22"/>
        </w:rPr>
        <w:t xml:space="preserve">other </w:t>
      </w:r>
      <w:r w:rsidR="00786AF2" w:rsidRPr="00E47E49">
        <w:rPr>
          <w:rFonts w:ascii="Arial" w:hAnsi="Arial" w:cs="Arial"/>
          <w:color w:val="000000"/>
          <w:sz w:val="22"/>
          <w:szCs w:val="22"/>
        </w:rPr>
        <w:t>derivatives, their fair value</w:t>
      </w:r>
      <w:r w:rsidR="008D29B2" w:rsidRPr="00E47E49">
        <w:rPr>
          <w:rFonts w:ascii="Arial" w:hAnsi="Arial" w:cs="Arial"/>
          <w:color w:val="000000"/>
          <w:sz w:val="22"/>
          <w:szCs w:val="22"/>
        </w:rPr>
        <w:t>s</w:t>
      </w:r>
      <w:r w:rsidR="00786AF2" w:rsidRPr="00E47E49">
        <w:rPr>
          <w:rFonts w:ascii="Arial" w:hAnsi="Arial" w:cs="Arial"/>
          <w:color w:val="000000"/>
          <w:sz w:val="22"/>
          <w:szCs w:val="22"/>
        </w:rPr>
        <w:t xml:space="preserve"> ha</w:t>
      </w:r>
      <w:r w:rsidR="008D29B2" w:rsidRPr="00E47E49">
        <w:rPr>
          <w:rFonts w:ascii="Arial" w:hAnsi="Arial" w:cs="Arial"/>
          <w:color w:val="000000"/>
          <w:sz w:val="22"/>
          <w:szCs w:val="22"/>
        </w:rPr>
        <w:t>ve</w:t>
      </w:r>
      <w:r w:rsidR="00786AF2" w:rsidRPr="00E47E49">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E47E49">
        <w:rPr>
          <w:rFonts w:ascii="Arial" w:hAnsi="Arial" w:cs="Arial"/>
          <w:color w:val="000000"/>
          <w:sz w:val="22"/>
          <w:szCs w:val="22"/>
        </w:rPr>
        <w:t xml:space="preserve">. </w:t>
      </w:r>
      <w:r w:rsidR="00786AF2" w:rsidRPr="00E47E49">
        <w:rPr>
          <w:rFonts w:ascii="Arial" w:hAnsi="Arial" w:cs="Arial"/>
          <w:color w:val="000000"/>
          <w:sz w:val="22"/>
          <w:szCs w:val="22"/>
        </w:rPr>
        <w:t>The Company had considered to counterparty credit risk when determining the fair value of derivatives.</w:t>
      </w:r>
    </w:p>
    <w:p w:rsidR="009560C2" w:rsidRPr="00E47E49"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f)</w:t>
      </w:r>
      <w:r>
        <w:rPr>
          <w:rFonts w:ascii="Arial" w:hAnsi="Arial" w:cs="Arial"/>
          <w:color w:val="000000"/>
          <w:sz w:val="22"/>
          <w:szCs w:val="22"/>
        </w:rPr>
        <w:tab/>
        <w:t>For lease liabilities which their interest rates are close to the market rate</w:t>
      </w:r>
      <w:r w:rsidR="00FC7009">
        <w:rPr>
          <w:rFonts w:ascii="Arial" w:hAnsi="Arial" w:cs="Arial"/>
          <w:color w:val="000000"/>
          <w:sz w:val="22"/>
          <w:szCs w:val="22"/>
        </w:rPr>
        <w:t>,</w:t>
      </w:r>
      <w:r>
        <w:rPr>
          <w:rFonts w:ascii="Arial" w:hAnsi="Arial" w:cs="Arial"/>
          <w:color w:val="000000"/>
          <w:sz w:val="22"/>
          <w:szCs w:val="22"/>
        </w:rPr>
        <w:t xml:space="preserve"> their carrying amounts in the statements of financial position approximate their fair values.</w:t>
      </w:r>
    </w:p>
    <w:p w:rsidR="00786AF2" w:rsidRPr="00E47E49"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E47E49">
        <w:rPr>
          <w:rFonts w:ascii="Arial" w:hAnsi="Arial" w:cs="Arial"/>
          <w:sz w:val="22"/>
          <w:szCs w:val="22"/>
        </w:rPr>
        <w:t xml:space="preserve">During the current </w:t>
      </w:r>
      <w:r w:rsidR="008062DF">
        <w:rPr>
          <w:rFonts w:ascii="Arial" w:hAnsi="Arial" w:cs="Arial"/>
          <w:sz w:val="22"/>
          <w:szCs w:val="22"/>
        </w:rPr>
        <w:t>period</w:t>
      </w:r>
      <w:r w:rsidRPr="00E47E49">
        <w:rPr>
          <w:rFonts w:ascii="Arial" w:hAnsi="Arial" w:cs="Arial"/>
          <w:sz w:val="22"/>
          <w:szCs w:val="22"/>
        </w:rPr>
        <w:t>, there were no transfers within the fair value hierarchy.</w:t>
      </w:r>
    </w:p>
    <w:p w:rsidR="000508CA" w:rsidRPr="00E47E49" w:rsidRDefault="00BC3DDC"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38</w:t>
      </w:r>
      <w:r w:rsidR="000508CA" w:rsidRPr="00E47E49">
        <w:rPr>
          <w:rFonts w:ascii="Arial" w:hAnsi="Arial" w:cs="Arial"/>
          <w:b/>
          <w:bCs/>
          <w:sz w:val="22"/>
          <w:szCs w:val="22"/>
        </w:rPr>
        <w:t>.</w:t>
      </w:r>
      <w:r w:rsidR="000508CA" w:rsidRPr="00E47E49">
        <w:rPr>
          <w:rFonts w:ascii="Arial" w:hAnsi="Arial" w:cs="Arial"/>
          <w:b/>
          <w:bCs/>
          <w:sz w:val="22"/>
          <w:szCs w:val="22"/>
        </w:rPr>
        <w:tab/>
        <w:t>Capital management</w:t>
      </w:r>
    </w:p>
    <w:p w:rsidR="000508CA" w:rsidRPr="00E47E49"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E47E49">
        <w:rPr>
          <w:rFonts w:ascii="Arial" w:hAnsi="Arial" w:cs="Arial"/>
          <w:sz w:val="22"/>
          <w:szCs w:val="22"/>
        </w:rPr>
        <w:tab/>
        <w:t xml:space="preserve">The primary objectives of the Company’s capital management </w:t>
      </w:r>
      <w:proofErr w:type="gramStart"/>
      <w:r w:rsidRPr="00E47E49">
        <w:rPr>
          <w:rFonts w:ascii="Arial" w:hAnsi="Arial" w:cs="Arial"/>
          <w:sz w:val="22"/>
          <w:szCs w:val="22"/>
        </w:rPr>
        <w:t>is</w:t>
      </w:r>
      <w:proofErr w:type="gramEnd"/>
      <w:r w:rsidRPr="00E47E49">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rsidR="00861A27" w:rsidRDefault="00BC3DDC"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39</w:t>
      </w:r>
      <w:r w:rsidR="00861A27" w:rsidRPr="00E47E49">
        <w:rPr>
          <w:rFonts w:ascii="Arial" w:hAnsi="Arial"/>
          <w:b/>
          <w:bCs/>
          <w:sz w:val="22"/>
          <w:szCs w:val="22"/>
        </w:rPr>
        <w:t>.</w:t>
      </w:r>
      <w:r w:rsidR="00861A27" w:rsidRPr="00E47E49">
        <w:rPr>
          <w:rFonts w:ascii="Arial" w:hAnsi="Arial"/>
          <w:b/>
          <w:bCs/>
          <w:sz w:val="22"/>
          <w:szCs w:val="22"/>
        </w:rPr>
        <w:tab/>
        <w:t>Event after the reporting period</w:t>
      </w:r>
    </w:p>
    <w:p w:rsidR="00BD5A74" w:rsidRPr="00E47E49" w:rsidRDefault="00BD5A74" w:rsidP="00BD5A74">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E47E49">
        <w:rPr>
          <w:rFonts w:ascii="Arial" w:hAnsi="Arial" w:cs="Arial"/>
          <w:sz w:val="22"/>
          <w:szCs w:val="22"/>
        </w:rPr>
        <w:tab/>
      </w:r>
      <w:r w:rsidR="002023BE">
        <w:rPr>
          <w:rFonts w:ascii="Arial" w:hAnsi="Arial" w:cs="Arial"/>
          <w:sz w:val="22"/>
          <w:szCs w:val="22"/>
        </w:rPr>
        <w:t>On</w:t>
      </w:r>
      <w:r>
        <w:rPr>
          <w:rFonts w:ascii="Arial" w:hAnsi="Arial" w:cs="Arial"/>
          <w:sz w:val="22"/>
          <w:szCs w:val="22"/>
        </w:rPr>
        <w:t xml:space="preserve"> 11 August 2020,</w:t>
      </w:r>
      <w:r w:rsidR="002023BE">
        <w:rPr>
          <w:rFonts w:ascii="Arial" w:hAnsi="Arial" w:cs="Arial"/>
          <w:sz w:val="22"/>
          <w:szCs w:val="22"/>
        </w:rPr>
        <w:t xml:space="preserve"> the Board of Directors of the Company</w:t>
      </w:r>
      <w:r>
        <w:rPr>
          <w:rFonts w:ascii="Arial" w:hAnsi="Arial" w:cs="Arial"/>
          <w:sz w:val="22"/>
          <w:szCs w:val="22"/>
        </w:rPr>
        <w:t xml:space="preserve"> passed a resolution to </w:t>
      </w:r>
      <w:r w:rsidR="0092473C">
        <w:rPr>
          <w:rFonts w:ascii="Arial" w:hAnsi="Arial" w:cs="Arial"/>
          <w:sz w:val="22"/>
          <w:szCs w:val="22"/>
        </w:rPr>
        <w:t xml:space="preserve">consider the </w:t>
      </w:r>
      <w:bookmarkStart w:id="5" w:name="_GoBack"/>
      <w:bookmarkEnd w:id="5"/>
      <w:r>
        <w:rPr>
          <w:rFonts w:ascii="Arial" w:hAnsi="Arial" w:cs="Arial"/>
          <w:sz w:val="22"/>
          <w:szCs w:val="22"/>
        </w:rPr>
        <w:t>payment of an interim dividend of Baht 0.27 per share to the share</w:t>
      </w:r>
      <w:r w:rsidR="00D73C63">
        <w:rPr>
          <w:rFonts w:ascii="Arial" w:hAnsi="Arial" w:cs="Arial"/>
          <w:sz w:val="22"/>
          <w:szCs w:val="22"/>
        </w:rPr>
        <w:t>holders</w:t>
      </w:r>
      <w:r>
        <w:rPr>
          <w:rFonts w:ascii="Arial" w:hAnsi="Arial" w:cs="Arial"/>
          <w:sz w:val="22"/>
          <w:szCs w:val="22"/>
        </w:rPr>
        <w:t>, from the operation for the first six-month period of 2020, or a total of Baht 121.5 million. The payment will be made on 28 August 2020.</w:t>
      </w:r>
    </w:p>
    <w:p w:rsidR="00BC3DDC" w:rsidRDefault="00BC3DDC" w:rsidP="00BC3DDC">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40.</w:t>
      </w:r>
      <w:r>
        <w:rPr>
          <w:rFonts w:ascii="Arial" w:hAnsi="Arial" w:cs="Arial"/>
          <w:b/>
          <w:bCs/>
          <w:sz w:val="22"/>
          <w:szCs w:val="22"/>
        </w:rPr>
        <w:tab/>
        <w:t>Reclassification</w:t>
      </w:r>
    </w:p>
    <w:p w:rsidR="00BC3DDC" w:rsidRDefault="00BC3DDC" w:rsidP="00BC3DDC">
      <w:pPr>
        <w:spacing w:before="120" w:after="120" w:line="380" w:lineRule="exact"/>
        <w:ind w:left="540" w:right="29" w:hanging="540"/>
        <w:jc w:val="thaiDistribute"/>
        <w:rPr>
          <w:rFonts w:ascii="Arial" w:hAnsi="Arial" w:cs="Arial"/>
          <w:sz w:val="22"/>
          <w:szCs w:val="22"/>
        </w:rPr>
      </w:pPr>
      <w:r>
        <w:rPr>
          <w:rFonts w:ascii="Arial" w:hAnsi="Arial" w:cs="Arial"/>
          <w:sz w:val="22"/>
          <w:szCs w:val="22"/>
        </w:rPr>
        <w:tab/>
        <w:t xml:space="preserve">Except the reclassification as a result from the adoption of new accounting standards as disclosed in Note </w:t>
      </w:r>
      <w:r>
        <w:rPr>
          <w:rFonts w:ascii="Arial" w:hAnsi="Arial" w:cs="Browallia New"/>
          <w:sz w:val="22"/>
        </w:rPr>
        <w:t>6</w:t>
      </w:r>
      <w:r>
        <w:rPr>
          <w:rFonts w:ascii="Arial" w:hAnsi="Arial" w:cs="Arial"/>
          <w:sz w:val="22"/>
          <w:szCs w:val="22"/>
        </w:rPr>
        <w:t xml:space="preserve"> to the financial statements, the</w:t>
      </w:r>
      <w:r>
        <w:rPr>
          <w:rFonts w:ascii="Arial" w:hAnsi="Arial" w:hint="cs"/>
          <w:sz w:val="22"/>
          <w:szCs w:val="22"/>
          <w:cs/>
        </w:rPr>
        <w:t xml:space="preserve"> </w:t>
      </w:r>
      <w:r>
        <w:rPr>
          <w:rFonts w:ascii="Arial" w:hAnsi="Arial" w:cs="Arial"/>
          <w:sz w:val="22"/>
          <w:szCs w:val="22"/>
        </w:rPr>
        <w:t xml:space="preserve">Company has reclassified certain accounts in the financial statements for the </w:t>
      </w:r>
      <w:r w:rsidR="00C454CF">
        <w:rPr>
          <w:rFonts w:ascii="Arial" w:hAnsi="Arial" w:cs="Arial"/>
          <w:sz w:val="22"/>
          <w:szCs w:val="22"/>
        </w:rPr>
        <w:t>six</w:t>
      </w:r>
      <w:r>
        <w:rPr>
          <w:rFonts w:ascii="Arial" w:hAnsi="Arial" w:cs="Arial"/>
          <w:sz w:val="22"/>
          <w:szCs w:val="22"/>
        </w:rPr>
        <w:t xml:space="preserve">-months period ended 30 June </w:t>
      </w:r>
      <w:r w:rsidR="00C454CF">
        <w:rPr>
          <w:rFonts w:ascii="Arial" w:hAnsi="Arial" w:cs="Arial"/>
          <w:sz w:val="22"/>
          <w:szCs w:val="22"/>
        </w:rPr>
        <w:t>2019</w:t>
      </w:r>
      <w:r>
        <w:rPr>
          <w:rFonts w:ascii="Arial" w:hAnsi="Arial" w:cs="Arial"/>
          <w:sz w:val="22"/>
          <w:szCs w:val="22"/>
        </w:rPr>
        <w:t xml:space="preserve"> to conform </w:t>
      </w:r>
      <w:r w:rsidR="00375BBE">
        <w:rPr>
          <w:rFonts w:ascii="Arial" w:hAnsi="Arial" w:cs="Arial"/>
          <w:sz w:val="22"/>
          <w:szCs w:val="22"/>
        </w:rPr>
        <w:t xml:space="preserve">with the Notification of SEC relating to the format of the financial statements of securities companies (Version 3) No. </w:t>
      </w:r>
      <w:r w:rsidR="0064693E">
        <w:rPr>
          <w:rFonts w:ascii="Arial" w:hAnsi="Arial" w:cs="Arial"/>
          <w:sz w:val="22"/>
          <w:szCs w:val="22"/>
        </w:rPr>
        <w:t>Sor</w:t>
      </w:r>
      <w:r w:rsidR="00375BBE">
        <w:rPr>
          <w:rFonts w:ascii="Arial" w:hAnsi="Arial" w:cs="Arial"/>
          <w:sz w:val="22"/>
          <w:szCs w:val="22"/>
        </w:rPr>
        <w:t>. Thor. 6/2562, dated 8 January 2019</w:t>
      </w:r>
      <w:r>
        <w:rPr>
          <w:rFonts w:ascii="Arial" w:hAnsi="Arial" w:cs="Arial"/>
          <w:sz w:val="22"/>
          <w:szCs w:val="22"/>
        </w:rPr>
        <w:t>, as follows:</w:t>
      </w:r>
    </w:p>
    <w:tbl>
      <w:tblPr>
        <w:tblW w:w="9270" w:type="dxa"/>
        <w:tblInd w:w="360" w:type="dxa"/>
        <w:tblLayout w:type="fixed"/>
        <w:tblLook w:val="04A0" w:firstRow="1" w:lastRow="0" w:firstColumn="1" w:lastColumn="0" w:noHBand="0" w:noVBand="1"/>
      </w:tblPr>
      <w:tblGrid>
        <w:gridCol w:w="5490"/>
        <w:gridCol w:w="1755"/>
        <w:gridCol w:w="2025"/>
      </w:tblGrid>
      <w:tr w:rsidR="00BC3DDC" w:rsidTr="00BC3DDC">
        <w:tc>
          <w:tcPr>
            <w:tcW w:w="5490" w:type="dxa"/>
          </w:tcPr>
          <w:p w:rsidR="00BC3DDC" w:rsidRDefault="00BC3DDC" w:rsidP="00BC3DDC">
            <w:pPr>
              <w:spacing w:line="380" w:lineRule="exact"/>
              <w:ind w:right="29"/>
              <w:jc w:val="both"/>
              <w:rPr>
                <w:rFonts w:ascii="Arial" w:hAnsi="Arial" w:cs="Arial"/>
                <w:sz w:val="22"/>
                <w:szCs w:val="22"/>
                <w:u w:val="single"/>
              </w:rPr>
            </w:pPr>
          </w:p>
        </w:tc>
        <w:tc>
          <w:tcPr>
            <w:tcW w:w="3780" w:type="dxa"/>
            <w:gridSpan w:val="2"/>
            <w:hideMark/>
          </w:tcPr>
          <w:p w:rsidR="00BC3DDC" w:rsidRDefault="00BC3DDC" w:rsidP="00BC3DDC">
            <w:pPr>
              <w:spacing w:line="380" w:lineRule="exact"/>
              <w:ind w:right="29"/>
              <w:jc w:val="right"/>
              <w:rPr>
                <w:rFonts w:ascii="Arial" w:hAnsi="Arial" w:cs="Arial"/>
                <w:sz w:val="22"/>
                <w:szCs w:val="22"/>
              </w:rPr>
            </w:pPr>
            <w:r>
              <w:rPr>
                <w:rFonts w:ascii="Arial" w:hAnsi="Arial" w:cs="Arial"/>
                <w:sz w:val="22"/>
                <w:szCs w:val="22"/>
              </w:rPr>
              <w:t>(Unit: Thousand Baht)</w:t>
            </w:r>
          </w:p>
        </w:tc>
      </w:tr>
      <w:tr w:rsidR="00BC3DDC" w:rsidTr="00BC3DDC">
        <w:tc>
          <w:tcPr>
            <w:tcW w:w="5490" w:type="dxa"/>
          </w:tcPr>
          <w:p w:rsidR="00BC3DDC" w:rsidRDefault="00BC3DDC" w:rsidP="00BC3DDC">
            <w:pPr>
              <w:spacing w:line="380" w:lineRule="exact"/>
              <w:ind w:right="29"/>
              <w:jc w:val="both"/>
              <w:rPr>
                <w:rFonts w:ascii="Arial" w:hAnsi="Arial" w:cs="Arial"/>
                <w:sz w:val="22"/>
                <w:szCs w:val="22"/>
                <w:u w:val="single"/>
              </w:rPr>
            </w:pPr>
          </w:p>
        </w:tc>
        <w:tc>
          <w:tcPr>
            <w:tcW w:w="3780" w:type="dxa"/>
            <w:gridSpan w:val="2"/>
            <w:vAlign w:val="bottom"/>
            <w:hideMark/>
          </w:tcPr>
          <w:p w:rsidR="00BC3DDC" w:rsidRDefault="00C454CF" w:rsidP="00BC3DDC">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For the six-month periods ended     30 June 2019</w:t>
            </w:r>
          </w:p>
        </w:tc>
      </w:tr>
      <w:tr w:rsidR="00BC3DDC" w:rsidTr="00BC3DDC">
        <w:tc>
          <w:tcPr>
            <w:tcW w:w="5490" w:type="dxa"/>
          </w:tcPr>
          <w:p w:rsidR="00BC3DDC" w:rsidRDefault="00BC3DDC" w:rsidP="00BC3DDC">
            <w:pPr>
              <w:spacing w:line="380" w:lineRule="exact"/>
              <w:ind w:right="29"/>
              <w:jc w:val="both"/>
              <w:rPr>
                <w:rFonts w:ascii="Arial" w:hAnsi="Arial" w:cs="Arial"/>
                <w:sz w:val="22"/>
                <w:szCs w:val="22"/>
                <w:u w:val="single"/>
              </w:rPr>
            </w:pPr>
          </w:p>
        </w:tc>
        <w:tc>
          <w:tcPr>
            <w:tcW w:w="1755" w:type="dxa"/>
            <w:vAlign w:val="bottom"/>
          </w:tcPr>
          <w:p w:rsidR="00BC3DDC" w:rsidRDefault="00BC3DDC" w:rsidP="00BC3DDC">
            <w:pPr>
              <w:spacing w:line="380" w:lineRule="exact"/>
              <w:ind w:right="29"/>
              <w:jc w:val="center"/>
              <w:rPr>
                <w:rFonts w:ascii="Arial" w:hAnsi="Arial" w:cs="Arial"/>
                <w:sz w:val="22"/>
                <w:szCs w:val="22"/>
              </w:rPr>
            </w:pPr>
          </w:p>
        </w:tc>
        <w:tc>
          <w:tcPr>
            <w:tcW w:w="2025" w:type="dxa"/>
            <w:vAlign w:val="bottom"/>
            <w:hideMark/>
          </w:tcPr>
          <w:p w:rsidR="00BC3DDC" w:rsidRDefault="00BC3DDC" w:rsidP="00BC3DDC">
            <w:pPr>
              <w:spacing w:line="380" w:lineRule="exact"/>
              <w:ind w:right="29"/>
              <w:jc w:val="center"/>
              <w:rPr>
                <w:rFonts w:ascii="Arial" w:hAnsi="Arial" w:cs="Arial"/>
                <w:sz w:val="22"/>
                <w:szCs w:val="22"/>
              </w:rPr>
            </w:pPr>
            <w:r>
              <w:rPr>
                <w:rFonts w:ascii="Arial" w:hAnsi="Arial" w:cs="Arial"/>
                <w:sz w:val="22"/>
                <w:szCs w:val="22"/>
              </w:rPr>
              <w:t xml:space="preserve">As previously </w:t>
            </w:r>
          </w:p>
        </w:tc>
      </w:tr>
      <w:tr w:rsidR="00BC3DDC" w:rsidTr="00BC3DDC">
        <w:tc>
          <w:tcPr>
            <w:tcW w:w="5490" w:type="dxa"/>
          </w:tcPr>
          <w:p w:rsidR="00BC3DDC" w:rsidRDefault="00BC3DDC" w:rsidP="00BC3DDC">
            <w:pPr>
              <w:spacing w:line="380" w:lineRule="exact"/>
              <w:ind w:right="29"/>
              <w:jc w:val="both"/>
              <w:rPr>
                <w:rFonts w:ascii="Arial" w:hAnsi="Arial" w:cs="Arial"/>
                <w:sz w:val="22"/>
                <w:szCs w:val="22"/>
                <w:u w:val="single"/>
              </w:rPr>
            </w:pPr>
          </w:p>
        </w:tc>
        <w:tc>
          <w:tcPr>
            <w:tcW w:w="1755" w:type="dxa"/>
            <w:vAlign w:val="bottom"/>
            <w:hideMark/>
          </w:tcPr>
          <w:p w:rsidR="00BC3DDC" w:rsidRDefault="00BC3DDC" w:rsidP="00BC3DDC">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As reclassified</w:t>
            </w:r>
          </w:p>
        </w:tc>
        <w:tc>
          <w:tcPr>
            <w:tcW w:w="2025" w:type="dxa"/>
            <w:vAlign w:val="bottom"/>
            <w:hideMark/>
          </w:tcPr>
          <w:p w:rsidR="00BC3DDC" w:rsidRDefault="00BC3DDC" w:rsidP="00BC3DDC">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reported</w:t>
            </w:r>
          </w:p>
        </w:tc>
      </w:tr>
      <w:tr w:rsidR="00BC3DDC" w:rsidTr="00BC3DDC">
        <w:tc>
          <w:tcPr>
            <w:tcW w:w="5490" w:type="dxa"/>
            <w:hideMark/>
          </w:tcPr>
          <w:p w:rsidR="00BC3DDC" w:rsidRDefault="00BC3DDC" w:rsidP="00BC3DDC">
            <w:pPr>
              <w:spacing w:line="380" w:lineRule="exact"/>
              <w:ind w:right="29"/>
              <w:jc w:val="both"/>
              <w:rPr>
                <w:rFonts w:ascii="Arial" w:hAnsi="Arial" w:cs="Arial"/>
                <w:b/>
                <w:bCs/>
                <w:sz w:val="22"/>
                <w:szCs w:val="22"/>
              </w:rPr>
            </w:pPr>
            <w:r>
              <w:rPr>
                <w:rFonts w:ascii="Arial" w:hAnsi="Arial" w:cs="Arial"/>
                <w:b/>
                <w:bCs/>
                <w:sz w:val="22"/>
                <w:szCs w:val="22"/>
              </w:rPr>
              <w:t>Statement of comprehensive income</w:t>
            </w:r>
          </w:p>
        </w:tc>
        <w:tc>
          <w:tcPr>
            <w:tcW w:w="1755" w:type="dxa"/>
          </w:tcPr>
          <w:p w:rsidR="00BC3DDC" w:rsidRDefault="00BC3DDC" w:rsidP="00BC3DDC">
            <w:pPr>
              <w:tabs>
                <w:tab w:val="decimal" w:pos="1602"/>
              </w:tabs>
              <w:spacing w:line="380" w:lineRule="exact"/>
              <w:ind w:right="29"/>
              <w:jc w:val="both"/>
              <w:rPr>
                <w:rFonts w:ascii="Arial" w:hAnsi="Arial" w:cs="Arial"/>
                <w:sz w:val="22"/>
                <w:szCs w:val="22"/>
              </w:rPr>
            </w:pPr>
          </w:p>
        </w:tc>
        <w:tc>
          <w:tcPr>
            <w:tcW w:w="2025" w:type="dxa"/>
          </w:tcPr>
          <w:p w:rsidR="00BC3DDC" w:rsidRDefault="00BC3DDC" w:rsidP="00BC3DDC">
            <w:pPr>
              <w:tabs>
                <w:tab w:val="decimal" w:pos="1602"/>
              </w:tabs>
              <w:spacing w:line="380" w:lineRule="exact"/>
              <w:ind w:right="29"/>
              <w:jc w:val="both"/>
              <w:rPr>
                <w:rFonts w:ascii="Arial" w:hAnsi="Arial" w:cs="Arial"/>
                <w:sz w:val="22"/>
                <w:szCs w:val="22"/>
              </w:rPr>
            </w:pPr>
          </w:p>
        </w:tc>
      </w:tr>
      <w:tr w:rsidR="00BC3DDC" w:rsidTr="00BC3DDC">
        <w:tc>
          <w:tcPr>
            <w:tcW w:w="5490" w:type="dxa"/>
            <w:hideMark/>
          </w:tcPr>
          <w:p w:rsidR="00BC3DDC" w:rsidRDefault="00BC3DDC" w:rsidP="00BC3DDC">
            <w:pPr>
              <w:spacing w:line="380" w:lineRule="exact"/>
              <w:ind w:right="29"/>
              <w:jc w:val="both"/>
              <w:rPr>
                <w:rFonts w:ascii="Arial" w:hAnsi="Arial" w:cs="Arial"/>
                <w:sz w:val="22"/>
                <w:szCs w:val="22"/>
                <w:u w:val="single"/>
              </w:rPr>
            </w:pPr>
            <w:r>
              <w:rPr>
                <w:rFonts w:ascii="Arial" w:hAnsi="Arial" w:cs="Arial"/>
                <w:sz w:val="22"/>
                <w:szCs w:val="22"/>
                <w:u w:val="single"/>
              </w:rPr>
              <w:t>Revenues</w:t>
            </w:r>
          </w:p>
        </w:tc>
        <w:tc>
          <w:tcPr>
            <w:tcW w:w="1755" w:type="dxa"/>
          </w:tcPr>
          <w:p w:rsidR="00BC3DDC" w:rsidRDefault="00BC3DDC" w:rsidP="00BC3DDC">
            <w:pPr>
              <w:tabs>
                <w:tab w:val="decimal" w:pos="1602"/>
              </w:tabs>
              <w:spacing w:line="380" w:lineRule="exact"/>
              <w:ind w:right="29"/>
              <w:jc w:val="both"/>
              <w:rPr>
                <w:rFonts w:ascii="Arial" w:hAnsi="Arial" w:cs="Arial"/>
                <w:sz w:val="22"/>
                <w:szCs w:val="22"/>
              </w:rPr>
            </w:pPr>
          </w:p>
        </w:tc>
        <w:tc>
          <w:tcPr>
            <w:tcW w:w="2025" w:type="dxa"/>
          </w:tcPr>
          <w:p w:rsidR="00BC3DDC" w:rsidRDefault="00BC3DDC" w:rsidP="00BC3DDC">
            <w:pPr>
              <w:tabs>
                <w:tab w:val="decimal" w:pos="1602"/>
              </w:tabs>
              <w:spacing w:line="380" w:lineRule="exact"/>
              <w:ind w:right="29"/>
              <w:jc w:val="both"/>
              <w:rPr>
                <w:rFonts w:ascii="Arial" w:hAnsi="Arial" w:cs="Arial"/>
                <w:sz w:val="22"/>
                <w:szCs w:val="22"/>
              </w:rPr>
            </w:pPr>
          </w:p>
        </w:tc>
      </w:tr>
      <w:tr w:rsidR="00BC3DDC" w:rsidTr="00BC3DDC">
        <w:tc>
          <w:tcPr>
            <w:tcW w:w="5490" w:type="dxa"/>
            <w:hideMark/>
          </w:tcPr>
          <w:p w:rsidR="00BC3DDC" w:rsidRDefault="00BC3DDC" w:rsidP="00BC3DDC">
            <w:pPr>
              <w:tabs>
                <w:tab w:val="right" w:pos="8791"/>
              </w:tabs>
              <w:spacing w:line="380" w:lineRule="exact"/>
              <w:rPr>
                <w:rFonts w:ascii="Arial" w:hAnsi="Arial" w:cs="Arial"/>
                <w:sz w:val="22"/>
                <w:szCs w:val="22"/>
              </w:rPr>
            </w:pPr>
            <w:r>
              <w:rPr>
                <w:rFonts w:ascii="Arial" w:hAnsi="Arial" w:cs="Arial"/>
                <w:sz w:val="22"/>
                <w:szCs w:val="22"/>
              </w:rPr>
              <w:t>Interest on margin loans</w:t>
            </w:r>
          </w:p>
        </w:tc>
        <w:tc>
          <w:tcPr>
            <w:tcW w:w="1755" w:type="dxa"/>
            <w:hideMark/>
          </w:tcPr>
          <w:p w:rsidR="00BC3DDC" w:rsidRDefault="00BC3DDC" w:rsidP="00BC3DDC">
            <w:pPr>
              <w:tabs>
                <w:tab w:val="decimal" w:pos="1335"/>
              </w:tabs>
              <w:spacing w:line="380" w:lineRule="exact"/>
              <w:jc w:val="both"/>
              <w:rPr>
                <w:rFonts w:ascii="Arial" w:hAnsi="Arial" w:cs="Arial"/>
                <w:spacing w:val="-5"/>
                <w:sz w:val="22"/>
                <w:szCs w:val="22"/>
                <w:cs/>
              </w:rPr>
            </w:pPr>
            <w:r>
              <w:rPr>
                <w:rFonts w:ascii="Arial" w:hAnsi="Arial" w:cs="Arial"/>
                <w:spacing w:val="-5"/>
                <w:sz w:val="22"/>
                <w:szCs w:val="22"/>
              </w:rPr>
              <w:t>-</w:t>
            </w:r>
          </w:p>
        </w:tc>
        <w:tc>
          <w:tcPr>
            <w:tcW w:w="2025" w:type="dxa"/>
            <w:hideMark/>
          </w:tcPr>
          <w:p w:rsidR="00BC3DDC" w:rsidRDefault="00BC3DDC" w:rsidP="00BC3DDC">
            <w:pPr>
              <w:tabs>
                <w:tab w:val="decimal" w:pos="1650"/>
              </w:tabs>
              <w:spacing w:line="380" w:lineRule="exact"/>
              <w:jc w:val="both"/>
              <w:rPr>
                <w:rFonts w:ascii="Arial" w:hAnsi="Arial" w:cs="Arial"/>
                <w:spacing w:val="-5"/>
                <w:sz w:val="22"/>
                <w:szCs w:val="22"/>
                <w:cs/>
              </w:rPr>
            </w:pPr>
            <w:r>
              <w:rPr>
                <w:rFonts w:ascii="Arial" w:hAnsi="Arial" w:cs="Browallia New"/>
                <w:spacing w:val="-5"/>
                <w:sz w:val="22"/>
              </w:rPr>
              <w:t>4</w:t>
            </w:r>
            <w:r>
              <w:rPr>
                <w:rFonts w:ascii="Arial" w:hAnsi="Arial" w:cs="Arial"/>
                <w:spacing w:val="-5"/>
                <w:sz w:val="22"/>
                <w:szCs w:val="22"/>
              </w:rPr>
              <w:t>2,681</w:t>
            </w:r>
          </w:p>
        </w:tc>
      </w:tr>
      <w:tr w:rsidR="00BC3DDC" w:rsidTr="00BC3DDC">
        <w:tc>
          <w:tcPr>
            <w:tcW w:w="5490" w:type="dxa"/>
            <w:hideMark/>
          </w:tcPr>
          <w:p w:rsidR="00BC3DDC" w:rsidRDefault="00BC3DDC" w:rsidP="00BC3DDC">
            <w:pPr>
              <w:tabs>
                <w:tab w:val="right" w:pos="8791"/>
              </w:tabs>
              <w:spacing w:line="380" w:lineRule="exact"/>
              <w:rPr>
                <w:rFonts w:ascii="Arial" w:hAnsi="Arial" w:cs="Arial"/>
                <w:sz w:val="22"/>
                <w:szCs w:val="22"/>
              </w:rPr>
            </w:pPr>
            <w:r>
              <w:rPr>
                <w:rFonts w:ascii="Arial" w:hAnsi="Arial" w:cs="Arial"/>
                <w:sz w:val="22"/>
                <w:szCs w:val="22"/>
              </w:rPr>
              <w:t>Interest income</w:t>
            </w:r>
          </w:p>
        </w:tc>
        <w:tc>
          <w:tcPr>
            <w:tcW w:w="1755" w:type="dxa"/>
            <w:hideMark/>
          </w:tcPr>
          <w:p w:rsidR="00BC3DDC" w:rsidRDefault="00BC3DDC" w:rsidP="00BC3DDC">
            <w:pPr>
              <w:tabs>
                <w:tab w:val="decimal" w:pos="1335"/>
              </w:tabs>
              <w:spacing w:line="380" w:lineRule="exact"/>
              <w:jc w:val="both"/>
              <w:rPr>
                <w:rFonts w:ascii="Arial" w:hAnsi="Arial" w:cs="Arial"/>
                <w:spacing w:val="-5"/>
                <w:sz w:val="22"/>
                <w:szCs w:val="22"/>
                <w:cs/>
              </w:rPr>
            </w:pPr>
            <w:r>
              <w:rPr>
                <w:rFonts w:ascii="Arial" w:hAnsi="Arial" w:cs="Arial"/>
                <w:spacing w:val="-5"/>
                <w:sz w:val="22"/>
                <w:szCs w:val="22"/>
              </w:rPr>
              <w:t>106,849</w:t>
            </w:r>
          </w:p>
        </w:tc>
        <w:tc>
          <w:tcPr>
            <w:tcW w:w="2025" w:type="dxa"/>
            <w:hideMark/>
          </w:tcPr>
          <w:p w:rsidR="00BC3DDC" w:rsidRDefault="00BC3DDC" w:rsidP="00BC3DDC">
            <w:pPr>
              <w:tabs>
                <w:tab w:val="decimal" w:pos="1650"/>
              </w:tabs>
              <w:spacing w:line="380" w:lineRule="exact"/>
              <w:jc w:val="both"/>
              <w:rPr>
                <w:rFonts w:ascii="Arial" w:hAnsi="Arial" w:cs="Arial"/>
                <w:spacing w:val="-5"/>
                <w:sz w:val="22"/>
                <w:szCs w:val="22"/>
                <w:cs/>
              </w:rPr>
            </w:pPr>
            <w:r>
              <w:rPr>
                <w:rFonts w:ascii="Arial" w:hAnsi="Arial" w:cs="Arial"/>
                <w:spacing w:val="-5"/>
                <w:sz w:val="22"/>
                <w:szCs w:val="22"/>
              </w:rPr>
              <w:t>-</w:t>
            </w:r>
          </w:p>
        </w:tc>
      </w:tr>
      <w:tr w:rsidR="00BC3DDC" w:rsidTr="00BC3DDC">
        <w:tc>
          <w:tcPr>
            <w:tcW w:w="5490" w:type="dxa"/>
            <w:hideMark/>
          </w:tcPr>
          <w:p w:rsidR="00BC3DDC" w:rsidRDefault="00BC3DDC" w:rsidP="00BC3DDC">
            <w:pPr>
              <w:tabs>
                <w:tab w:val="right" w:pos="8791"/>
              </w:tabs>
              <w:spacing w:line="380" w:lineRule="exact"/>
              <w:rPr>
                <w:rFonts w:ascii="Arial" w:hAnsi="Arial" w:cs="Arial"/>
                <w:sz w:val="22"/>
                <w:szCs w:val="22"/>
              </w:rPr>
            </w:pPr>
            <w:r>
              <w:rPr>
                <w:rFonts w:ascii="Arial" w:hAnsi="Arial" w:cs="Arial"/>
                <w:sz w:val="22"/>
                <w:szCs w:val="22"/>
              </w:rPr>
              <w:t>Gain</w:t>
            </w:r>
            <w:r w:rsidR="00DA4D35">
              <w:rPr>
                <w:rFonts w:ascii="Arial" w:hAnsi="Arial" w:cs="Arial"/>
                <w:sz w:val="22"/>
                <w:szCs w:val="22"/>
              </w:rPr>
              <w:t>s</w:t>
            </w:r>
            <w:r>
              <w:rPr>
                <w:rFonts w:ascii="Arial" w:hAnsi="Arial" w:cs="Arial"/>
                <w:sz w:val="22"/>
                <w:szCs w:val="22"/>
              </w:rPr>
              <w:t xml:space="preserve"> and return on financial instruments</w:t>
            </w:r>
          </w:p>
        </w:tc>
        <w:tc>
          <w:tcPr>
            <w:tcW w:w="1755" w:type="dxa"/>
            <w:hideMark/>
          </w:tcPr>
          <w:p w:rsidR="00BC3DDC" w:rsidRDefault="00BC3DDC" w:rsidP="00BC3DDC">
            <w:pPr>
              <w:tabs>
                <w:tab w:val="decimal" w:pos="1335"/>
              </w:tabs>
              <w:spacing w:line="380" w:lineRule="exact"/>
              <w:jc w:val="both"/>
              <w:rPr>
                <w:rFonts w:ascii="Arial" w:hAnsi="Arial" w:cs="Arial"/>
                <w:spacing w:val="-5"/>
                <w:sz w:val="22"/>
                <w:szCs w:val="22"/>
                <w:cs/>
              </w:rPr>
            </w:pPr>
            <w:r>
              <w:rPr>
                <w:rFonts w:ascii="Arial" w:hAnsi="Arial" w:cs="Arial"/>
                <w:spacing w:val="-5"/>
                <w:sz w:val="22"/>
                <w:szCs w:val="22"/>
              </w:rPr>
              <w:t>78,667</w:t>
            </w:r>
          </w:p>
        </w:tc>
        <w:tc>
          <w:tcPr>
            <w:tcW w:w="2025" w:type="dxa"/>
            <w:hideMark/>
          </w:tcPr>
          <w:p w:rsidR="00BC3DDC" w:rsidRDefault="00BC3DDC" w:rsidP="00BC3DDC">
            <w:pPr>
              <w:tabs>
                <w:tab w:val="decimal" w:pos="1650"/>
              </w:tabs>
              <w:spacing w:line="380" w:lineRule="exact"/>
              <w:jc w:val="both"/>
              <w:rPr>
                <w:rFonts w:ascii="Arial" w:hAnsi="Arial" w:cs="Arial"/>
                <w:spacing w:val="-5"/>
                <w:sz w:val="22"/>
                <w:szCs w:val="22"/>
                <w:cs/>
              </w:rPr>
            </w:pPr>
            <w:r>
              <w:rPr>
                <w:rFonts w:ascii="Arial" w:hAnsi="Arial" w:cs="Arial"/>
                <w:spacing w:val="-5"/>
                <w:sz w:val="22"/>
                <w:szCs w:val="22"/>
              </w:rPr>
              <w:t>142,835</w:t>
            </w:r>
          </w:p>
        </w:tc>
      </w:tr>
    </w:tbl>
    <w:p w:rsidR="00BC3DDC" w:rsidRDefault="00BC3DDC" w:rsidP="00BC3DDC">
      <w:pPr>
        <w:spacing w:before="240" w:after="120" w:line="380" w:lineRule="exact"/>
        <w:ind w:left="547"/>
        <w:jc w:val="thaiDistribute"/>
        <w:rPr>
          <w:rFonts w:ascii="Arial" w:hAnsi="Arial" w:cs="Arial"/>
          <w:sz w:val="22"/>
          <w:szCs w:val="22"/>
        </w:rPr>
      </w:pPr>
      <w:r>
        <w:rPr>
          <w:rFonts w:ascii="Arial" w:hAnsi="Arial" w:cs="Arial"/>
          <w:sz w:val="22"/>
          <w:szCs w:val="22"/>
        </w:rPr>
        <w:t>The reclassifications had no effect to previously reported net profit or shareholders’ equity.</w:t>
      </w:r>
    </w:p>
    <w:p w:rsidR="00BC3DDC" w:rsidRDefault="00BC3DDC" w:rsidP="00BC3DDC">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41.</w:t>
      </w:r>
      <w:r>
        <w:rPr>
          <w:rFonts w:ascii="Arial" w:hAnsi="Arial" w:cs="Arial"/>
          <w:b/>
          <w:bCs/>
          <w:sz w:val="22"/>
          <w:szCs w:val="22"/>
        </w:rPr>
        <w:tab/>
        <w:t>Approval of financial statements</w:t>
      </w:r>
    </w:p>
    <w:p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Pr>
          <w:rFonts w:ascii="Arial" w:hAnsi="Arial" w:cs="Arial"/>
          <w:sz w:val="22"/>
          <w:szCs w:val="22"/>
        </w:rPr>
        <w:tab/>
        <w:t xml:space="preserve">These financial statements were </w:t>
      </w:r>
      <w:proofErr w:type="spellStart"/>
      <w:r>
        <w:rPr>
          <w:rFonts w:ascii="Arial" w:hAnsi="Arial" w:cs="Arial"/>
          <w:sz w:val="22"/>
          <w:szCs w:val="22"/>
        </w:rPr>
        <w:t>authorised</w:t>
      </w:r>
      <w:proofErr w:type="spellEnd"/>
      <w:r>
        <w:rPr>
          <w:rFonts w:ascii="Arial" w:hAnsi="Arial" w:cs="Arial"/>
          <w:sz w:val="22"/>
          <w:szCs w:val="22"/>
        </w:rPr>
        <w:t xml:space="preserve"> for issue by the Company’s Board of Directors on 11 August 2020.</w:t>
      </w:r>
    </w:p>
    <w:sectPr w:rsidR="00BC3DDC" w:rsidSect="00030426">
      <w:headerReference w:type="default" r:id="rId9"/>
      <w:footerReference w:type="even"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547" w:rsidRDefault="00BE0547" w:rsidP="006C0AC2">
      <w:r>
        <w:separator/>
      </w:r>
    </w:p>
  </w:endnote>
  <w:endnote w:type="continuationSeparator" w:id="0">
    <w:p w:rsidR="00BE0547" w:rsidRDefault="00BE0547"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2926790"/>
      <w:docPartObj>
        <w:docPartGallery w:val="Page Numbers (Bottom of Page)"/>
        <w:docPartUnique/>
      </w:docPartObj>
    </w:sdtPr>
    <w:sdtEndPr>
      <w:rPr>
        <w:rFonts w:ascii="Arial" w:hAnsi="Arial" w:cs="Arial"/>
        <w:noProof/>
        <w:sz w:val="22"/>
        <w:szCs w:val="22"/>
      </w:rPr>
    </w:sdtEndPr>
    <w:sdtContent>
      <w:p w:rsidR="00BE0547" w:rsidRPr="00BE0547" w:rsidRDefault="00BE0547" w:rsidP="00BE0547">
        <w:pPr>
          <w:pStyle w:val="Footer"/>
          <w:jc w:val="right"/>
          <w:rPr>
            <w:rFonts w:ascii="Arial" w:hAnsi="Arial" w:cs="Arial"/>
            <w:sz w:val="22"/>
            <w:szCs w:val="22"/>
          </w:rPr>
        </w:pPr>
        <w:r w:rsidRPr="00E47E49">
          <w:rPr>
            <w:rFonts w:ascii="Arial" w:hAnsi="Arial" w:cs="Arial"/>
            <w:sz w:val="22"/>
            <w:szCs w:val="22"/>
          </w:rPr>
          <w:fldChar w:fldCharType="begin"/>
        </w:r>
        <w:r w:rsidRPr="00E47E49">
          <w:rPr>
            <w:rFonts w:ascii="Arial" w:hAnsi="Arial" w:cs="Arial"/>
            <w:sz w:val="22"/>
            <w:szCs w:val="22"/>
          </w:rPr>
          <w:instrText xml:space="preserve"> PAGE   \* MERGEFORMAT </w:instrText>
        </w:r>
        <w:r w:rsidRPr="00E47E49">
          <w:rPr>
            <w:rFonts w:ascii="Arial" w:hAnsi="Arial" w:cs="Arial"/>
            <w:sz w:val="22"/>
            <w:szCs w:val="22"/>
          </w:rPr>
          <w:fldChar w:fldCharType="separate"/>
        </w:r>
        <w:r w:rsidRPr="00E47E49">
          <w:rPr>
            <w:rFonts w:ascii="Arial" w:hAnsi="Arial" w:cs="Arial"/>
            <w:noProof/>
            <w:sz w:val="22"/>
            <w:szCs w:val="22"/>
          </w:rPr>
          <w:t>2</w:t>
        </w:r>
        <w:r w:rsidRPr="00E47E49">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547" w:rsidRDefault="00BE0547"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0547" w:rsidRDefault="00BE0547" w:rsidP="0028294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547" w:rsidRPr="007F6656" w:rsidRDefault="00BE0547"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rsidR="00BE0547" w:rsidRDefault="00BE0547"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547" w:rsidRDefault="00BE0547" w:rsidP="006C0AC2">
      <w:r>
        <w:separator/>
      </w:r>
    </w:p>
  </w:footnote>
  <w:footnote w:type="continuationSeparator" w:id="0">
    <w:p w:rsidR="00BE0547" w:rsidRDefault="00BE0547"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547" w:rsidRDefault="00BE0547">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9"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6"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9"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1"/>
  </w:num>
  <w:num w:numId="4">
    <w:abstractNumId w:val="0"/>
  </w:num>
  <w:num w:numId="5">
    <w:abstractNumId w:val="22"/>
  </w:num>
  <w:num w:numId="6">
    <w:abstractNumId w:val="4"/>
  </w:num>
  <w:num w:numId="7">
    <w:abstractNumId w:val="21"/>
  </w:num>
  <w:num w:numId="8">
    <w:abstractNumId w:val="19"/>
  </w:num>
  <w:num w:numId="9">
    <w:abstractNumId w:val="5"/>
  </w:num>
  <w:num w:numId="10">
    <w:abstractNumId w:val="26"/>
  </w:num>
  <w:num w:numId="11">
    <w:abstractNumId w:val="2"/>
  </w:num>
  <w:num w:numId="12">
    <w:abstractNumId w:val="10"/>
  </w:num>
  <w:num w:numId="13">
    <w:abstractNumId w:val="17"/>
  </w:num>
  <w:num w:numId="14">
    <w:abstractNumId w:val="9"/>
  </w:num>
  <w:num w:numId="15">
    <w:abstractNumId w:val="29"/>
  </w:num>
  <w:num w:numId="16">
    <w:abstractNumId w:val="7"/>
  </w:num>
  <w:num w:numId="17">
    <w:abstractNumId w:val="28"/>
  </w:num>
  <w:num w:numId="18">
    <w:abstractNumId w:val="18"/>
  </w:num>
  <w:num w:numId="19">
    <w:abstractNumId w:val="11"/>
  </w:num>
  <w:num w:numId="20">
    <w:abstractNumId w:val="6"/>
  </w:num>
  <w:num w:numId="21">
    <w:abstractNumId w:val="12"/>
  </w:num>
  <w:num w:numId="22">
    <w:abstractNumId w:val="27"/>
  </w:num>
  <w:num w:numId="23">
    <w:abstractNumId w:val="16"/>
  </w:num>
  <w:num w:numId="24">
    <w:abstractNumId w:val="23"/>
  </w:num>
  <w:num w:numId="25">
    <w:abstractNumId w:val="3"/>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5"/>
  </w:num>
  <w:num w:numId="30">
    <w:abstractNumId w:val="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945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1179B"/>
    <w:rsid w:val="00011F64"/>
    <w:rsid w:val="00013BBD"/>
    <w:rsid w:val="0001439D"/>
    <w:rsid w:val="00014BA7"/>
    <w:rsid w:val="00014F84"/>
    <w:rsid w:val="00016395"/>
    <w:rsid w:val="000206ED"/>
    <w:rsid w:val="00020B94"/>
    <w:rsid w:val="000232BF"/>
    <w:rsid w:val="00023C94"/>
    <w:rsid w:val="00025237"/>
    <w:rsid w:val="00030426"/>
    <w:rsid w:val="00035D22"/>
    <w:rsid w:val="0003774C"/>
    <w:rsid w:val="00037C4C"/>
    <w:rsid w:val="00042977"/>
    <w:rsid w:val="000508CA"/>
    <w:rsid w:val="000517CF"/>
    <w:rsid w:val="00052201"/>
    <w:rsid w:val="000547CD"/>
    <w:rsid w:val="000570CB"/>
    <w:rsid w:val="00061829"/>
    <w:rsid w:val="00064E99"/>
    <w:rsid w:val="00065F3D"/>
    <w:rsid w:val="00066B51"/>
    <w:rsid w:val="00066D8A"/>
    <w:rsid w:val="000674CA"/>
    <w:rsid w:val="0006767B"/>
    <w:rsid w:val="00067A92"/>
    <w:rsid w:val="00071B2A"/>
    <w:rsid w:val="00072845"/>
    <w:rsid w:val="00073005"/>
    <w:rsid w:val="00080AC8"/>
    <w:rsid w:val="0008259A"/>
    <w:rsid w:val="000873C8"/>
    <w:rsid w:val="000904E2"/>
    <w:rsid w:val="00092D11"/>
    <w:rsid w:val="000939F2"/>
    <w:rsid w:val="000963FB"/>
    <w:rsid w:val="000A0C77"/>
    <w:rsid w:val="000A1F2D"/>
    <w:rsid w:val="000A308D"/>
    <w:rsid w:val="000A41A2"/>
    <w:rsid w:val="000B2D7E"/>
    <w:rsid w:val="000B445A"/>
    <w:rsid w:val="000C3562"/>
    <w:rsid w:val="000C5B6B"/>
    <w:rsid w:val="000C63AB"/>
    <w:rsid w:val="000D35AF"/>
    <w:rsid w:val="000D3867"/>
    <w:rsid w:val="000D6611"/>
    <w:rsid w:val="000E1495"/>
    <w:rsid w:val="000E1FEA"/>
    <w:rsid w:val="000F1B84"/>
    <w:rsid w:val="000F32B4"/>
    <w:rsid w:val="000F430D"/>
    <w:rsid w:val="000F59F9"/>
    <w:rsid w:val="000F76EF"/>
    <w:rsid w:val="00102C7F"/>
    <w:rsid w:val="001051DC"/>
    <w:rsid w:val="001074A5"/>
    <w:rsid w:val="00107FE8"/>
    <w:rsid w:val="001120B6"/>
    <w:rsid w:val="00112E46"/>
    <w:rsid w:val="00116C89"/>
    <w:rsid w:val="00117DAC"/>
    <w:rsid w:val="001307BB"/>
    <w:rsid w:val="001354FF"/>
    <w:rsid w:val="00136299"/>
    <w:rsid w:val="001367F4"/>
    <w:rsid w:val="001432B0"/>
    <w:rsid w:val="001432DC"/>
    <w:rsid w:val="00143F23"/>
    <w:rsid w:val="00145985"/>
    <w:rsid w:val="00146D1B"/>
    <w:rsid w:val="00153A63"/>
    <w:rsid w:val="00154D2C"/>
    <w:rsid w:val="00155989"/>
    <w:rsid w:val="00155BAA"/>
    <w:rsid w:val="00156D57"/>
    <w:rsid w:val="00160E32"/>
    <w:rsid w:val="001639EA"/>
    <w:rsid w:val="0016521F"/>
    <w:rsid w:val="001657C2"/>
    <w:rsid w:val="00167E6C"/>
    <w:rsid w:val="0017003C"/>
    <w:rsid w:val="00173B0A"/>
    <w:rsid w:val="00173C5B"/>
    <w:rsid w:val="001824D5"/>
    <w:rsid w:val="001870D7"/>
    <w:rsid w:val="001872E7"/>
    <w:rsid w:val="00192864"/>
    <w:rsid w:val="00192ED0"/>
    <w:rsid w:val="0019421F"/>
    <w:rsid w:val="00195476"/>
    <w:rsid w:val="0019746B"/>
    <w:rsid w:val="00197B98"/>
    <w:rsid w:val="001A3846"/>
    <w:rsid w:val="001A7995"/>
    <w:rsid w:val="001A7CC4"/>
    <w:rsid w:val="001B1005"/>
    <w:rsid w:val="001B3398"/>
    <w:rsid w:val="001B5E76"/>
    <w:rsid w:val="001B613F"/>
    <w:rsid w:val="001B62F0"/>
    <w:rsid w:val="001B6344"/>
    <w:rsid w:val="001C09E3"/>
    <w:rsid w:val="001C1A72"/>
    <w:rsid w:val="001C26BA"/>
    <w:rsid w:val="001C27E4"/>
    <w:rsid w:val="001C2E50"/>
    <w:rsid w:val="001C2F0F"/>
    <w:rsid w:val="001C43C8"/>
    <w:rsid w:val="001C4E23"/>
    <w:rsid w:val="001C714B"/>
    <w:rsid w:val="001D38D9"/>
    <w:rsid w:val="001D5726"/>
    <w:rsid w:val="001D5C94"/>
    <w:rsid w:val="001E0ADD"/>
    <w:rsid w:val="001E25FD"/>
    <w:rsid w:val="001E2630"/>
    <w:rsid w:val="001E2B65"/>
    <w:rsid w:val="001E3003"/>
    <w:rsid w:val="001E51CD"/>
    <w:rsid w:val="001E7DBF"/>
    <w:rsid w:val="001F1F9B"/>
    <w:rsid w:val="002023BE"/>
    <w:rsid w:val="00203280"/>
    <w:rsid w:val="0020594F"/>
    <w:rsid w:val="0021156A"/>
    <w:rsid w:val="002117A9"/>
    <w:rsid w:val="00213641"/>
    <w:rsid w:val="002171DB"/>
    <w:rsid w:val="00222675"/>
    <w:rsid w:val="0022311D"/>
    <w:rsid w:val="002237BC"/>
    <w:rsid w:val="00224182"/>
    <w:rsid w:val="0022590F"/>
    <w:rsid w:val="0022598D"/>
    <w:rsid w:val="002314DC"/>
    <w:rsid w:val="002357CE"/>
    <w:rsid w:val="002377CC"/>
    <w:rsid w:val="00237F47"/>
    <w:rsid w:val="00241227"/>
    <w:rsid w:val="002427A2"/>
    <w:rsid w:val="002430DD"/>
    <w:rsid w:val="00244AEC"/>
    <w:rsid w:val="00244B20"/>
    <w:rsid w:val="00251FE0"/>
    <w:rsid w:val="00261446"/>
    <w:rsid w:val="00261693"/>
    <w:rsid w:val="00262E27"/>
    <w:rsid w:val="00263014"/>
    <w:rsid w:val="00263838"/>
    <w:rsid w:val="00263BBE"/>
    <w:rsid w:val="00264172"/>
    <w:rsid w:val="002650FB"/>
    <w:rsid w:val="00265BE7"/>
    <w:rsid w:val="00271195"/>
    <w:rsid w:val="00272EA6"/>
    <w:rsid w:val="00273D78"/>
    <w:rsid w:val="0027434B"/>
    <w:rsid w:val="0027488C"/>
    <w:rsid w:val="00274F43"/>
    <w:rsid w:val="002761EC"/>
    <w:rsid w:val="00280042"/>
    <w:rsid w:val="00281891"/>
    <w:rsid w:val="00282002"/>
    <w:rsid w:val="00282885"/>
    <w:rsid w:val="0028294B"/>
    <w:rsid w:val="00282B29"/>
    <w:rsid w:val="002843D6"/>
    <w:rsid w:val="002866F5"/>
    <w:rsid w:val="00286715"/>
    <w:rsid w:val="00286AC4"/>
    <w:rsid w:val="00287033"/>
    <w:rsid w:val="00292561"/>
    <w:rsid w:val="00296ACC"/>
    <w:rsid w:val="002A7309"/>
    <w:rsid w:val="002B7906"/>
    <w:rsid w:val="002C22BC"/>
    <w:rsid w:val="002C25F6"/>
    <w:rsid w:val="002C322A"/>
    <w:rsid w:val="002C3F18"/>
    <w:rsid w:val="002C5C4E"/>
    <w:rsid w:val="002C62F1"/>
    <w:rsid w:val="002C665F"/>
    <w:rsid w:val="002D3A1D"/>
    <w:rsid w:val="002D3B6C"/>
    <w:rsid w:val="002D67F5"/>
    <w:rsid w:val="002E295C"/>
    <w:rsid w:val="002E2FAE"/>
    <w:rsid w:val="002E4DE4"/>
    <w:rsid w:val="002E504E"/>
    <w:rsid w:val="002E5808"/>
    <w:rsid w:val="002F27ED"/>
    <w:rsid w:val="002F3AEE"/>
    <w:rsid w:val="002F7EEF"/>
    <w:rsid w:val="003016D0"/>
    <w:rsid w:val="003043F8"/>
    <w:rsid w:val="00304530"/>
    <w:rsid w:val="003057A0"/>
    <w:rsid w:val="0030599A"/>
    <w:rsid w:val="0030639C"/>
    <w:rsid w:val="00306BEC"/>
    <w:rsid w:val="00307004"/>
    <w:rsid w:val="00311DAF"/>
    <w:rsid w:val="003147C6"/>
    <w:rsid w:val="00314F8C"/>
    <w:rsid w:val="00321397"/>
    <w:rsid w:val="003213C7"/>
    <w:rsid w:val="00322C24"/>
    <w:rsid w:val="00324C6E"/>
    <w:rsid w:val="00330113"/>
    <w:rsid w:val="00335C58"/>
    <w:rsid w:val="003410D3"/>
    <w:rsid w:val="00341B9C"/>
    <w:rsid w:val="00341C4A"/>
    <w:rsid w:val="00343098"/>
    <w:rsid w:val="00344DA1"/>
    <w:rsid w:val="0035212B"/>
    <w:rsid w:val="003526CB"/>
    <w:rsid w:val="00354F08"/>
    <w:rsid w:val="00355A0E"/>
    <w:rsid w:val="00355A99"/>
    <w:rsid w:val="003605FB"/>
    <w:rsid w:val="00364086"/>
    <w:rsid w:val="0036485F"/>
    <w:rsid w:val="0037090D"/>
    <w:rsid w:val="0037119C"/>
    <w:rsid w:val="00373156"/>
    <w:rsid w:val="00374148"/>
    <w:rsid w:val="00374F48"/>
    <w:rsid w:val="00375BBE"/>
    <w:rsid w:val="00375C5E"/>
    <w:rsid w:val="00376BC6"/>
    <w:rsid w:val="00380DCC"/>
    <w:rsid w:val="00383F77"/>
    <w:rsid w:val="00385F83"/>
    <w:rsid w:val="00386316"/>
    <w:rsid w:val="00391ECD"/>
    <w:rsid w:val="003939A4"/>
    <w:rsid w:val="00394BD4"/>
    <w:rsid w:val="00395E7D"/>
    <w:rsid w:val="003A2BBE"/>
    <w:rsid w:val="003A2BF7"/>
    <w:rsid w:val="003A2C60"/>
    <w:rsid w:val="003A4D49"/>
    <w:rsid w:val="003A53C5"/>
    <w:rsid w:val="003A7134"/>
    <w:rsid w:val="003B0E14"/>
    <w:rsid w:val="003B2468"/>
    <w:rsid w:val="003B4038"/>
    <w:rsid w:val="003B4281"/>
    <w:rsid w:val="003B6867"/>
    <w:rsid w:val="003C019F"/>
    <w:rsid w:val="003D1F73"/>
    <w:rsid w:val="003D25F5"/>
    <w:rsid w:val="003D26B7"/>
    <w:rsid w:val="003D34B8"/>
    <w:rsid w:val="003D6E4C"/>
    <w:rsid w:val="003D6E8B"/>
    <w:rsid w:val="003D7067"/>
    <w:rsid w:val="003D73F7"/>
    <w:rsid w:val="003D7A1B"/>
    <w:rsid w:val="003E02A6"/>
    <w:rsid w:val="003E0FBD"/>
    <w:rsid w:val="003E1B57"/>
    <w:rsid w:val="003E2D65"/>
    <w:rsid w:val="003E696B"/>
    <w:rsid w:val="003E755D"/>
    <w:rsid w:val="003F0DBA"/>
    <w:rsid w:val="003F23A2"/>
    <w:rsid w:val="003F2616"/>
    <w:rsid w:val="003F503F"/>
    <w:rsid w:val="004016E0"/>
    <w:rsid w:val="00402771"/>
    <w:rsid w:val="00404573"/>
    <w:rsid w:val="00406B71"/>
    <w:rsid w:val="004168F6"/>
    <w:rsid w:val="00421A51"/>
    <w:rsid w:val="0042202D"/>
    <w:rsid w:val="00422349"/>
    <w:rsid w:val="004223CE"/>
    <w:rsid w:val="0042501E"/>
    <w:rsid w:val="00430760"/>
    <w:rsid w:val="00431733"/>
    <w:rsid w:val="00431A14"/>
    <w:rsid w:val="00431E2E"/>
    <w:rsid w:val="00433019"/>
    <w:rsid w:val="004355C1"/>
    <w:rsid w:val="004358F9"/>
    <w:rsid w:val="00435E48"/>
    <w:rsid w:val="0043742D"/>
    <w:rsid w:val="00437926"/>
    <w:rsid w:val="00437FB7"/>
    <w:rsid w:val="004432DA"/>
    <w:rsid w:val="0044331B"/>
    <w:rsid w:val="0044746B"/>
    <w:rsid w:val="0045022F"/>
    <w:rsid w:val="004526EE"/>
    <w:rsid w:val="00454B26"/>
    <w:rsid w:val="00454BE0"/>
    <w:rsid w:val="00455B6E"/>
    <w:rsid w:val="00455D5F"/>
    <w:rsid w:val="00456322"/>
    <w:rsid w:val="00456435"/>
    <w:rsid w:val="004566F5"/>
    <w:rsid w:val="00457599"/>
    <w:rsid w:val="004601D5"/>
    <w:rsid w:val="00464C9A"/>
    <w:rsid w:val="0046630F"/>
    <w:rsid w:val="00471013"/>
    <w:rsid w:val="004713AF"/>
    <w:rsid w:val="00473624"/>
    <w:rsid w:val="00474E10"/>
    <w:rsid w:val="004752A6"/>
    <w:rsid w:val="004759BD"/>
    <w:rsid w:val="0047669B"/>
    <w:rsid w:val="00477E81"/>
    <w:rsid w:val="00481B08"/>
    <w:rsid w:val="004867E9"/>
    <w:rsid w:val="004868DE"/>
    <w:rsid w:val="00486D34"/>
    <w:rsid w:val="004870F9"/>
    <w:rsid w:val="004879E1"/>
    <w:rsid w:val="004900B5"/>
    <w:rsid w:val="0049025D"/>
    <w:rsid w:val="00494CA1"/>
    <w:rsid w:val="00494EC0"/>
    <w:rsid w:val="0049662F"/>
    <w:rsid w:val="00496C39"/>
    <w:rsid w:val="00497AB5"/>
    <w:rsid w:val="004A086D"/>
    <w:rsid w:val="004A23EA"/>
    <w:rsid w:val="004A2EA8"/>
    <w:rsid w:val="004A4F16"/>
    <w:rsid w:val="004A5E9A"/>
    <w:rsid w:val="004A61A1"/>
    <w:rsid w:val="004A695C"/>
    <w:rsid w:val="004B0AB1"/>
    <w:rsid w:val="004B11A5"/>
    <w:rsid w:val="004B1A2A"/>
    <w:rsid w:val="004B36E8"/>
    <w:rsid w:val="004B5D99"/>
    <w:rsid w:val="004C0A7A"/>
    <w:rsid w:val="004C2FBF"/>
    <w:rsid w:val="004C4E37"/>
    <w:rsid w:val="004C50B3"/>
    <w:rsid w:val="004D2EEC"/>
    <w:rsid w:val="004D44B4"/>
    <w:rsid w:val="004D6641"/>
    <w:rsid w:val="004D70CF"/>
    <w:rsid w:val="004E0892"/>
    <w:rsid w:val="004E0CF8"/>
    <w:rsid w:val="004E1ABE"/>
    <w:rsid w:val="004E7CF8"/>
    <w:rsid w:val="004F02EE"/>
    <w:rsid w:val="004F2BBC"/>
    <w:rsid w:val="004F396C"/>
    <w:rsid w:val="00500475"/>
    <w:rsid w:val="00501967"/>
    <w:rsid w:val="00503658"/>
    <w:rsid w:val="00504008"/>
    <w:rsid w:val="0050545D"/>
    <w:rsid w:val="00507084"/>
    <w:rsid w:val="005073F0"/>
    <w:rsid w:val="00507DC7"/>
    <w:rsid w:val="00510649"/>
    <w:rsid w:val="00511002"/>
    <w:rsid w:val="00512B16"/>
    <w:rsid w:val="00515C8F"/>
    <w:rsid w:val="00515EEC"/>
    <w:rsid w:val="00516389"/>
    <w:rsid w:val="0052237D"/>
    <w:rsid w:val="0052301D"/>
    <w:rsid w:val="0052330F"/>
    <w:rsid w:val="00524377"/>
    <w:rsid w:val="0052743F"/>
    <w:rsid w:val="00527C32"/>
    <w:rsid w:val="00527ED0"/>
    <w:rsid w:val="00530DE3"/>
    <w:rsid w:val="00531D26"/>
    <w:rsid w:val="00532ABF"/>
    <w:rsid w:val="00534D6A"/>
    <w:rsid w:val="005429B2"/>
    <w:rsid w:val="00543702"/>
    <w:rsid w:val="00544727"/>
    <w:rsid w:val="00544F82"/>
    <w:rsid w:val="00546CE0"/>
    <w:rsid w:val="0055001E"/>
    <w:rsid w:val="005502D9"/>
    <w:rsid w:val="005524D6"/>
    <w:rsid w:val="00552841"/>
    <w:rsid w:val="00553E76"/>
    <w:rsid w:val="00555289"/>
    <w:rsid w:val="0055620F"/>
    <w:rsid w:val="005571F0"/>
    <w:rsid w:val="005604ED"/>
    <w:rsid w:val="005628BF"/>
    <w:rsid w:val="00571364"/>
    <w:rsid w:val="00572E40"/>
    <w:rsid w:val="00572F2D"/>
    <w:rsid w:val="00574CC0"/>
    <w:rsid w:val="0057716E"/>
    <w:rsid w:val="00577904"/>
    <w:rsid w:val="00582916"/>
    <w:rsid w:val="0058754B"/>
    <w:rsid w:val="005910C0"/>
    <w:rsid w:val="0059143E"/>
    <w:rsid w:val="0059384D"/>
    <w:rsid w:val="0059471C"/>
    <w:rsid w:val="00594CF3"/>
    <w:rsid w:val="00595F07"/>
    <w:rsid w:val="00596CF4"/>
    <w:rsid w:val="005A1D10"/>
    <w:rsid w:val="005A44A2"/>
    <w:rsid w:val="005A6603"/>
    <w:rsid w:val="005B2CBF"/>
    <w:rsid w:val="005B3530"/>
    <w:rsid w:val="005B3862"/>
    <w:rsid w:val="005B7631"/>
    <w:rsid w:val="005C13F0"/>
    <w:rsid w:val="005C1A7E"/>
    <w:rsid w:val="005C2BFB"/>
    <w:rsid w:val="005C2CF2"/>
    <w:rsid w:val="005D09C7"/>
    <w:rsid w:val="005D10EE"/>
    <w:rsid w:val="005D19C3"/>
    <w:rsid w:val="005D6E9C"/>
    <w:rsid w:val="005E0108"/>
    <w:rsid w:val="005E108C"/>
    <w:rsid w:val="005E34C0"/>
    <w:rsid w:val="005E7787"/>
    <w:rsid w:val="005F2DBB"/>
    <w:rsid w:val="006007F0"/>
    <w:rsid w:val="00604790"/>
    <w:rsid w:val="00604ACE"/>
    <w:rsid w:val="00604BCA"/>
    <w:rsid w:val="00606C88"/>
    <w:rsid w:val="00610F9D"/>
    <w:rsid w:val="006115CB"/>
    <w:rsid w:val="00611DE9"/>
    <w:rsid w:val="006132EF"/>
    <w:rsid w:val="0061340C"/>
    <w:rsid w:val="0061398D"/>
    <w:rsid w:val="0061530B"/>
    <w:rsid w:val="00616FD2"/>
    <w:rsid w:val="00617C65"/>
    <w:rsid w:val="006231D9"/>
    <w:rsid w:val="00626098"/>
    <w:rsid w:val="00627C51"/>
    <w:rsid w:val="00633E8C"/>
    <w:rsid w:val="006377C7"/>
    <w:rsid w:val="00637C6D"/>
    <w:rsid w:val="00640058"/>
    <w:rsid w:val="00641D43"/>
    <w:rsid w:val="00644D28"/>
    <w:rsid w:val="00645C4E"/>
    <w:rsid w:val="00645CAB"/>
    <w:rsid w:val="0064693E"/>
    <w:rsid w:val="006475E6"/>
    <w:rsid w:val="00652A8D"/>
    <w:rsid w:val="00652B72"/>
    <w:rsid w:val="00652EC3"/>
    <w:rsid w:val="00654108"/>
    <w:rsid w:val="006553F6"/>
    <w:rsid w:val="00661C80"/>
    <w:rsid w:val="00662FD1"/>
    <w:rsid w:val="006633DC"/>
    <w:rsid w:val="0067262C"/>
    <w:rsid w:val="00673155"/>
    <w:rsid w:val="006761EA"/>
    <w:rsid w:val="0067795F"/>
    <w:rsid w:val="0068092A"/>
    <w:rsid w:val="00682AC3"/>
    <w:rsid w:val="00682EC0"/>
    <w:rsid w:val="0068446A"/>
    <w:rsid w:val="006877CB"/>
    <w:rsid w:val="0069047A"/>
    <w:rsid w:val="0069272A"/>
    <w:rsid w:val="00694F5B"/>
    <w:rsid w:val="006A1CA3"/>
    <w:rsid w:val="006A1D49"/>
    <w:rsid w:val="006A1D4E"/>
    <w:rsid w:val="006A47DA"/>
    <w:rsid w:val="006A5EE3"/>
    <w:rsid w:val="006B14E2"/>
    <w:rsid w:val="006B1C92"/>
    <w:rsid w:val="006B3AE7"/>
    <w:rsid w:val="006B3FAE"/>
    <w:rsid w:val="006B6BDE"/>
    <w:rsid w:val="006C06D2"/>
    <w:rsid w:val="006C08E4"/>
    <w:rsid w:val="006C0AC2"/>
    <w:rsid w:val="006C14B8"/>
    <w:rsid w:val="006C444C"/>
    <w:rsid w:val="006D19CF"/>
    <w:rsid w:val="006D1EFE"/>
    <w:rsid w:val="006D2143"/>
    <w:rsid w:val="006D35B0"/>
    <w:rsid w:val="006D4198"/>
    <w:rsid w:val="006D49C7"/>
    <w:rsid w:val="006E100F"/>
    <w:rsid w:val="006E2744"/>
    <w:rsid w:val="006E3CEF"/>
    <w:rsid w:val="006E3DE0"/>
    <w:rsid w:val="006E704C"/>
    <w:rsid w:val="006F034D"/>
    <w:rsid w:val="006F546F"/>
    <w:rsid w:val="006F68AE"/>
    <w:rsid w:val="00701195"/>
    <w:rsid w:val="007020B9"/>
    <w:rsid w:val="00702679"/>
    <w:rsid w:val="0070485F"/>
    <w:rsid w:val="00706503"/>
    <w:rsid w:val="00707E18"/>
    <w:rsid w:val="00707F9C"/>
    <w:rsid w:val="0071029D"/>
    <w:rsid w:val="007106A8"/>
    <w:rsid w:val="00712F95"/>
    <w:rsid w:val="00714A1E"/>
    <w:rsid w:val="00721B36"/>
    <w:rsid w:val="00721DC3"/>
    <w:rsid w:val="007300AE"/>
    <w:rsid w:val="0073579A"/>
    <w:rsid w:val="00735913"/>
    <w:rsid w:val="00737C34"/>
    <w:rsid w:val="007408F8"/>
    <w:rsid w:val="00740A42"/>
    <w:rsid w:val="00742C78"/>
    <w:rsid w:val="00742FC4"/>
    <w:rsid w:val="0075053D"/>
    <w:rsid w:val="00752302"/>
    <w:rsid w:val="00753FD2"/>
    <w:rsid w:val="00754089"/>
    <w:rsid w:val="00754692"/>
    <w:rsid w:val="00756767"/>
    <w:rsid w:val="00763479"/>
    <w:rsid w:val="00765628"/>
    <w:rsid w:val="00770134"/>
    <w:rsid w:val="0077113C"/>
    <w:rsid w:val="007722EF"/>
    <w:rsid w:val="00772B23"/>
    <w:rsid w:val="00772E34"/>
    <w:rsid w:val="00774702"/>
    <w:rsid w:val="0077717A"/>
    <w:rsid w:val="00781A39"/>
    <w:rsid w:val="007822A3"/>
    <w:rsid w:val="00783FBE"/>
    <w:rsid w:val="0078425E"/>
    <w:rsid w:val="00784C7F"/>
    <w:rsid w:val="00786AA3"/>
    <w:rsid w:val="00786AF2"/>
    <w:rsid w:val="00787504"/>
    <w:rsid w:val="00787D9B"/>
    <w:rsid w:val="00790EDB"/>
    <w:rsid w:val="00792C69"/>
    <w:rsid w:val="0079554B"/>
    <w:rsid w:val="007A0E85"/>
    <w:rsid w:val="007A1F91"/>
    <w:rsid w:val="007A376B"/>
    <w:rsid w:val="007A3AC4"/>
    <w:rsid w:val="007A3B5D"/>
    <w:rsid w:val="007B35DA"/>
    <w:rsid w:val="007B59C0"/>
    <w:rsid w:val="007B5D4C"/>
    <w:rsid w:val="007B7E59"/>
    <w:rsid w:val="007C134F"/>
    <w:rsid w:val="007C1717"/>
    <w:rsid w:val="007C2678"/>
    <w:rsid w:val="007C26BC"/>
    <w:rsid w:val="007C2B4D"/>
    <w:rsid w:val="007C4D74"/>
    <w:rsid w:val="007D1A59"/>
    <w:rsid w:val="007D3485"/>
    <w:rsid w:val="007D46E0"/>
    <w:rsid w:val="007D57C1"/>
    <w:rsid w:val="007D6AEB"/>
    <w:rsid w:val="007D6F81"/>
    <w:rsid w:val="007D7BA1"/>
    <w:rsid w:val="007E129C"/>
    <w:rsid w:val="007E764D"/>
    <w:rsid w:val="007E7870"/>
    <w:rsid w:val="007E78BE"/>
    <w:rsid w:val="007F0634"/>
    <w:rsid w:val="007F1344"/>
    <w:rsid w:val="007F15CD"/>
    <w:rsid w:val="007F79DA"/>
    <w:rsid w:val="00800BF9"/>
    <w:rsid w:val="008012E5"/>
    <w:rsid w:val="00801DB1"/>
    <w:rsid w:val="00802A4B"/>
    <w:rsid w:val="008045F6"/>
    <w:rsid w:val="008062DF"/>
    <w:rsid w:val="00806A38"/>
    <w:rsid w:val="00807598"/>
    <w:rsid w:val="0081069A"/>
    <w:rsid w:val="0081468A"/>
    <w:rsid w:val="008171DC"/>
    <w:rsid w:val="00820840"/>
    <w:rsid w:val="00820967"/>
    <w:rsid w:val="008227BB"/>
    <w:rsid w:val="00825714"/>
    <w:rsid w:val="00826258"/>
    <w:rsid w:val="0083084C"/>
    <w:rsid w:val="00831F86"/>
    <w:rsid w:val="008332D7"/>
    <w:rsid w:val="00833C22"/>
    <w:rsid w:val="00833E2C"/>
    <w:rsid w:val="00836658"/>
    <w:rsid w:val="0084154A"/>
    <w:rsid w:val="0084266E"/>
    <w:rsid w:val="008431B9"/>
    <w:rsid w:val="00845A5B"/>
    <w:rsid w:val="00846814"/>
    <w:rsid w:val="00846DA1"/>
    <w:rsid w:val="00851BF7"/>
    <w:rsid w:val="008558CB"/>
    <w:rsid w:val="00861A27"/>
    <w:rsid w:val="00864C47"/>
    <w:rsid w:val="00867494"/>
    <w:rsid w:val="008710F4"/>
    <w:rsid w:val="0087176C"/>
    <w:rsid w:val="008728BC"/>
    <w:rsid w:val="00872A6C"/>
    <w:rsid w:val="00872BA1"/>
    <w:rsid w:val="00873FBA"/>
    <w:rsid w:val="00876703"/>
    <w:rsid w:val="00884266"/>
    <w:rsid w:val="00885CF7"/>
    <w:rsid w:val="00886AF1"/>
    <w:rsid w:val="00887790"/>
    <w:rsid w:val="008905D6"/>
    <w:rsid w:val="00891130"/>
    <w:rsid w:val="0089573A"/>
    <w:rsid w:val="00895ED9"/>
    <w:rsid w:val="00895FAD"/>
    <w:rsid w:val="008A1575"/>
    <w:rsid w:val="008A15DB"/>
    <w:rsid w:val="008A3EFA"/>
    <w:rsid w:val="008A415F"/>
    <w:rsid w:val="008A5DCC"/>
    <w:rsid w:val="008A6B5F"/>
    <w:rsid w:val="008A7C59"/>
    <w:rsid w:val="008B0AB1"/>
    <w:rsid w:val="008B2E6E"/>
    <w:rsid w:val="008B3B29"/>
    <w:rsid w:val="008C0D53"/>
    <w:rsid w:val="008C1B45"/>
    <w:rsid w:val="008C2012"/>
    <w:rsid w:val="008C370F"/>
    <w:rsid w:val="008C4AC9"/>
    <w:rsid w:val="008C701C"/>
    <w:rsid w:val="008C735A"/>
    <w:rsid w:val="008D29B2"/>
    <w:rsid w:val="008D3814"/>
    <w:rsid w:val="008D3980"/>
    <w:rsid w:val="008D42E6"/>
    <w:rsid w:val="008D48F6"/>
    <w:rsid w:val="008D698D"/>
    <w:rsid w:val="008D7FBB"/>
    <w:rsid w:val="008E0A04"/>
    <w:rsid w:val="008E0E94"/>
    <w:rsid w:val="008E2E72"/>
    <w:rsid w:val="008E3C4E"/>
    <w:rsid w:val="008E416F"/>
    <w:rsid w:val="008E47D3"/>
    <w:rsid w:val="008E4DC3"/>
    <w:rsid w:val="008E701A"/>
    <w:rsid w:val="008F0429"/>
    <w:rsid w:val="009041CF"/>
    <w:rsid w:val="00904B1E"/>
    <w:rsid w:val="00907701"/>
    <w:rsid w:val="00912193"/>
    <w:rsid w:val="009130BB"/>
    <w:rsid w:val="009149DB"/>
    <w:rsid w:val="00914E6E"/>
    <w:rsid w:val="00914E9F"/>
    <w:rsid w:val="00921DBF"/>
    <w:rsid w:val="0092473C"/>
    <w:rsid w:val="0092598F"/>
    <w:rsid w:val="00932752"/>
    <w:rsid w:val="00933749"/>
    <w:rsid w:val="00933A53"/>
    <w:rsid w:val="00935960"/>
    <w:rsid w:val="00940C20"/>
    <w:rsid w:val="0094136F"/>
    <w:rsid w:val="00941E0A"/>
    <w:rsid w:val="00942257"/>
    <w:rsid w:val="0094508B"/>
    <w:rsid w:val="009453F7"/>
    <w:rsid w:val="00947911"/>
    <w:rsid w:val="0095195C"/>
    <w:rsid w:val="009522BC"/>
    <w:rsid w:val="00955BBB"/>
    <w:rsid w:val="009560C2"/>
    <w:rsid w:val="0095627D"/>
    <w:rsid w:val="0095641A"/>
    <w:rsid w:val="00956682"/>
    <w:rsid w:val="0096271F"/>
    <w:rsid w:val="0096647B"/>
    <w:rsid w:val="00966D2D"/>
    <w:rsid w:val="00966DD1"/>
    <w:rsid w:val="00967287"/>
    <w:rsid w:val="00970CE4"/>
    <w:rsid w:val="009725D6"/>
    <w:rsid w:val="009757A4"/>
    <w:rsid w:val="00975A1F"/>
    <w:rsid w:val="00976C7B"/>
    <w:rsid w:val="00977712"/>
    <w:rsid w:val="00981886"/>
    <w:rsid w:val="009820D4"/>
    <w:rsid w:val="00987B91"/>
    <w:rsid w:val="00987E04"/>
    <w:rsid w:val="009909A3"/>
    <w:rsid w:val="009920A5"/>
    <w:rsid w:val="0099346C"/>
    <w:rsid w:val="00993D21"/>
    <w:rsid w:val="009975FB"/>
    <w:rsid w:val="009A1CE5"/>
    <w:rsid w:val="009A35C1"/>
    <w:rsid w:val="009A5283"/>
    <w:rsid w:val="009A6238"/>
    <w:rsid w:val="009A70A1"/>
    <w:rsid w:val="009B299D"/>
    <w:rsid w:val="009B41E3"/>
    <w:rsid w:val="009B57B0"/>
    <w:rsid w:val="009B5932"/>
    <w:rsid w:val="009B70D2"/>
    <w:rsid w:val="009C0203"/>
    <w:rsid w:val="009C08C9"/>
    <w:rsid w:val="009C1D48"/>
    <w:rsid w:val="009C7E4E"/>
    <w:rsid w:val="009D0B36"/>
    <w:rsid w:val="009D3821"/>
    <w:rsid w:val="009D460F"/>
    <w:rsid w:val="009D4ADC"/>
    <w:rsid w:val="009D5559"/>
    <w:rsid w:val="009D7E38"/>
    <w:rsid w:val="009E2836"/>
    <w:rsid w:val="009E3B1B"/>
    <w:rsid w:val="009E53FB"/>
    <w:rsid w:val="009E5F46"/>
    <w:rsid w:val="009F14D7"/>
    <w:rsid w:val="009F30FC"/>
    <w:rsid w:val="009F39AD"/>
    <w:rsid w:val="009F6167"/>
    <w:rsid w:val="009F7074"/>
    <w:rsid w:val="009F712A"/>
    <w:rsid w:val="009F7CEC"/>
    <w:rsid w:val="009F7F97"/>
    <w:rsid w:val="00A026E9"/>
    <w:rsid w:val="00A02ACE"/>
    <w:rsid w:val="00A03620"/>
    <w:rsid w:val="00A04113"/>
    <w:rsid w:val="00A045C4"/>
    <w:rsid w:val="00A05945"/>
    <w:rsid w:val="00A07894"/>
    <w:rsid w:val="00A10141"/>
    <w:rsid w:val="00A1182A"/>
    <w:rsid w:val="00A12863"/>
    <w:rsid w:val="00A171F3"/>
    <w:rsid w:val="00A17592"/>
    <w:rsid w:val="00A213AB"/>
    <w:rsid w:val="00A21619"/>
    <w:rsid w:val="00A216F1"/>
    <w:rsid w:val="00A2363F"/>
    <w:rsid w:val="00A23C59"/>
    <w:rsid w:val="00A3218E"/>
    <w:rsid w:val="00A35A86"/>
    <w:rsid w:val="00A361E2"/>
    <w:rsid w:val="00A3692A"/>
    <w:rsid w:val="00A3747E"/>
    <w:rsid w:val="00A375B0"/>
    <w:rsid w:val="00A41132"/>
    <w:rsid w:val="00A448BF"/>
    <w:rsid w:val="00A47ACC"/>
    <w:rsid w:val="00A5145D"/>
    <w:rsid w:val="00A51670"/>
    <w:rsid w:val="00A51A35"/>
    <w:rsid w:val="00A522C1"/>
    <w:rsid w:val="00A522DF"/>
    <w:rsid w:val="00A575FE"/>
    <w:rsid w:val="00A57737"/>
    <w:rsid w:val="00A61518"/>
    <w:rsid w:val="00A6469F"/>
    <w:rsid w:val="00A64A34"/>
    <w:rsid w:val="00A657B6"/>
    <w:rsid w:val="00A670AE"/>
    <w:rsid w:val="00A70279"/>
    <w:rsid w:val="00A71164"/>
    <w:rsid w:val="00A72507"/>
    <w:rsid w:val="00A72851"/>
    <w:rsid w:val="00A7398E"/>
    <w:rsid w:val="00A73F9F"/>
    <w:rsid w:val="00A74C21"/>
    <w:rsid w:val="00A77C18"/>
    <w:rsid w:val="00A809C8"/>
    <w:rsid w:val="00A82277"/>
    <w:rsid w:val="00A86750"/>
    <w:rsid w:val="00A86A93"/>
    <w:rsid w:val="00A86E13"/>
    <w:rsid w:val="00A871AA"/>
    <w:rsid w:val="00A9055D"/>
    <w:rsid w:val="00A90914"/>
    <w:rsid w:val="00A94D13"/>
    <w:rsid w:val="00A97B67"/>
    <w:rsid w:val="00AA33E1"/>
    <w:rsid w:val="00AA3A09"/>
    <w:rsid w:val="00AA4E54"/>
    <w:rsid w:val="00AA7EC4"/>
    <w:rsid w:val="00AB0FA0"/>
    <w:rsid w:val="00AB1854"/>
    <w:rsid w:val="00AB1F67"/>
    <w:rsid w:val="00AB3E5D"/>
    <w:rsid w:val="00AB771A"/>
    <w:rsid w:val="00AC0136"/>
    <w:rsid w:val="00AC1BD5"/>
    <w:rsid w:val="00AC596F"/>
    <w:rsid w:val="00AC7D72"/>
    <w:rsid w:val="00AD1958"/>
    <w:rsid w:val="00AD1F5F"/>
    <w:rsid w:val="00AD33A5"/>
    <w:rsid w:val="00AE3F46"/>
    <w:rsid w:val="00AE61C7"/>
    <w:rsid w:val="00AE6CFE"/>
    <w:rsid w:val="00AF03B2"/>
    <w:rsid w:val="00AF0500"/>
    <w:rsid w:val="00AF0990"/>
    <w:rsid w:val="00AF0D05"/>
    <w:rsid w:val="00AF173D"/>
    <w:rsid w:val="00AF3E81"/>
    <w:rsid w:val="00AF6182"/>
    <w:rsid w:val="00B02909"/>
    <w:rsid w:val="00B03A18"/>
    <w:rsid w:val="00B04A80"/>
    <w:rsid w:val="00B065A0"/>
    <w:rsid w:val="00B07AF9"/>
    <w:rsid w:val="00B1310A"/>
    <w:rsid w:val="00B21AB7"/>
    <w:rsid w:val="00B21B2E"/>
    <w:rsid w:val="00B23303"/>
    <w:rsid w:val="00B30AC4"/>
    <w:rsid w:val="00B30BD2"/>
    <w:rsid w:val="00B3123B"/>
    <w:rsid w:val="00B31B35"/>
    <w:rsid w:val="00B333B7"/>
    <w:rsid w:val="00B33A2B"/>
    <w:rsid w:val="00B3464F"/>
    <w:rsid w:val="00B3606F"/>
    <w:rsid w:val="00B42BE3"/>
    <w:rsid w:val="00B4558A"/>
    <w:rsid w:val="00B46215"/>
    <w:rsid w:val="00B534F1"/>
    <w:rsid w:val="00B56072"/>
    <w:rsid w:val="00B56768"/>
    <w:rsid w:val="00B60C97"/>
    <w:rsid w:val="00B62F94"/>
    <w:rsid w:val="00B63144"/>
    <w:rsid w:val="00B6674B"/>
    <w:rsid w:val="00B7252E"/>
    <w:rsid w:val="00B77661"/>
    <w:rsid w:val="00B80FAC"/>
    <w:rsid w:val="00B82285"/>
    <w:rsid w:val="00B862F5"/>
    <w:rsid w:val="00B876A7"/>
    <w:rsid w:val="00B87D4E"/>
    <w:rsid w:val="00B9014F"/>
    <w:rsid w:val="00B9150E"/>
    <w:rsid w:val="00B9713B"/>
    <w:rsid w:val="00BA0802"/>
    <w:rsid w:val="00BB1D77"/>
    <w:rsid w:val="00BB24CB"/>
    <w:rsid w:val="00BB322B"/>
    <w:rsid w:val="00BB6285"/>
    <w:rsid w:val="00BB63D6"/>
    <w:rsid w:val="00BC0384"/>
    <w:rsid w:val="00BC0FC4"/>
    <w:rsid w:val="00BC1D5B"/>
    <w:rsid w:val="00BC3AA0"/>
    <w:rsid w:val="00BC3DDC"/>
    <w:rsid w:val="00BC6E92"/>
    <w:rsid w:val="00BD45D0"/>
    <w:rsid w:val="00BD5966"/>
    <w:rsid w:val="00BD5A74"/>
    <w:rsid w:val="00BD6D3D"/>
    <w:rsid w:val="00BD6FB1"/>
    <w:rsid w:val="00BE0547"/>
    <w:rsid w:val="00BE195B"/>
    <w:rsid w:val="00BE1A1B"/>
    <w:rsid w:val="00BE20BE"/>
    <w:rsid w:val="00BE4D5D"/>
    <w:rsid w:val="00BE5FC4"/>
    <w:rsid w:val="00BF02ED"/>
    <w:rsid w:val="00BF0A54"/>
    <w:rsid w:val="00BF12FF"/>
    <w:rsid w:val="00BF19BF"/>
    <w:rsid w:val="00BF4A3F"/>
    <w:rsid w:val="00BF5051"/>
    <w:rsid w:val="00BF68C8"/>
    <w:rsid w:val="00BF7CAE"/>
    <w:rsid w:val="00BF7E88"/>
    <w:rsid w:val="00C10AD7"/>
    <w:rsid w:val="00C12126"/>
    <w:rsid w:val="00C13219"/>
    <w:rsid w:val="00C14039"/>
    <w:rsid w:val="00C17DC9"/>
    <w:rsid w:val="00C23585"/>
    <w:rsid w:val="00C23D9C"/>
    <w:rsid w:val="00C23E0C"/>
    <w:rsid w:val="00C24473"/>
    <w:rsid w:val="00C24947"/>
    <w:rsid w:val="00C24F2A"/>
    <w:rsid w:val="00C26C40"/>
    <w:rsid w:val="00C26FCE"/>
    <w:rsid w:val="00C31CD0"/>
    <w:rsid w:val="00C41179"/>
    <w:rsid w:val="00C4296D"/>
    <w:rsid w:val="00C42BE1"/>
    <w:rsid w:val="00C440DD"/>
    <w:rsid w:val="00C454CF"/>
    <w:rsid w:val="00C5013B"/>
    <w:rsid w:val="00C529E7"/>
    <w:rsid w:val="00C54A57"/>
    <w:rsid w:val="00C54F78"/>
    <w:rsid w:val="00C5706B"/>
    <w:rsid w:val="00C57901"/>
    <w:rsid w:val="00C63BF1"/>
    <w:rsid w:val="00C67C29"/>
    <w:rsid w:val="00C74727"/>
    <w:rsid w:val="00C75AFD"/>
    <w:rsid w:val="00C80159"/>
    <w:rsid w:val="00C83A1F"/>
    <w:rsid w:val="00C83B67"/>
    <w:rsid w:val="00C847DE"/>
    <w:rsid w:val="00C852B3"/>
    <w:rsid w:val="00C85A70"/>
    <w:rsid w:val="00C85C2F"/>
    <w:rsid w:val="00C86599"/>
    <w:rsid w:val="00C87DB8"/>
    <w:rsid w:val="00C93B8F"/>
    <w:rsid w:val="00C953B4"/>
    <w:rsid w:val="00CA0832"/>
    <w:rsid w:val="00CA201B"/>
    <w:rsid w:val="00CA6F8E"/>
    <w:rsid w:val="00CA77BE"/>
    <w:rsid w:val="00CB080C"/>
    <w:rsid w:val="00CB3353"/>
    <w:rsid w:val="00CB512E"/>
    <w:rsid w:val="00CB5BF2"/>
    <w:rsid w:val="00CB759B"/>
    <w:rsid w:val="00CC1A9F"/>
    <w:rsid w:val="00CC4CD6"/>
    <w:rsid w:val="00CC5A38"/>
    <w:rsid w:val="00CD7109"/>
    <w:rsid w:val="00CD7390"/>
    <w:rsid w:val="00CE2A6B"/>
    <w:rsid w:val="00CE46AD"/>
    <w:rsid w:val="00CE47F2"/>
    <w:rsid w:val="00CE501E"/>
    <w:rsid w:val="00CE78B7"/>
    <w:rsid w:val="00CF161E"/>
    <w:rsid w:val="00CF6F56"/>
    <w:rsid w:val="00CF739E"/>
    <w:rsid w:val="00CF777D"/>
    <w:rsid w:val="00D0437B"/>
    <w:rsid w:val="00D110F1"/>
    <w:rsid w:val="00D116F8"/>
    <w:rsid w:val="00D128AC"/>
    <w:rsid w:val="00D15188"/>
    <w:rsid w:val="00D15863"/>
    <w:rsid w:val="00D15C31"/>
    <w:rsid w:val="00D16778"/>
    <w:rsid w:val="00D176C9"/>
    <w:rsid w:val="00D25E9A"/>
    <w:rsid w:val="00D25F64"/>
    <w:rsid w:val="00D3098E"/>
    <w:rsid w:val="00D31BD3"/>
    <w:rsid w:val="00D33057"/>
    <w:rsid w:val="00D36008"/>
    <w:rsid w:val="00D3660F"/>
    <w:rsid w:val="00D40581"/>
    <w:rsid w:val="00D40B13"/>
    <w:rsid w:val="00D4393C"/>
    <w:rsid w:val="00D44CDE"/>
    <w:rsid w:val="00D45273"/>
    <w:rsid w:val="00D469DF"/>
    <w:rsid w:val="00D51803"/>
    <w:rsid w:val="00D5350E"/>
    <w:rsid w:val="00D6018B"/>
    <w:rsid w:val="00D62078"/>
    <w:rsid w:val="00D650CD"/>
    <w:rsid w:val="00D657E9"/>
    <w:rsid w:val="00D66AC8"/>
    <w:rsid w:val="00D70530"/>
    <w:rsid w:val="00D71A99"/>
    <w:rsid w:val="00D73718"/>
    <w:rsid w:val="00D73C63"/>
    <w:rsid w:val="00D7405D"/>
    <w:rsid w:val="00D76C81"/>
    <w:rsid w:val="00D85A7D"/>
    <w:rsid w:val="00D86A7D"/>
    <w:rsid w:val="00D90A2E"/>
    <w:rsid w:val="00D9235F"/>
    <w:rsid w:val="00D92572"/>
    <w:rsid w:val="00D93495"/>
    <w:rsid w:val="00DA4D35"/>
    <w:rsid w:val="00DA4DBF"/>
    <w:rsid w:val="00DA6959"/>
    <w:rsid w:val="00DB06BC"/>
    <w:rsid w:val="00DB24F1"/>
    <w:rsid w:val="00DB2A66"/>
    <w:rsid w:val="00DB322E"/>
    <w:rsid w:val="00DB3515"/>
    <w:rsid w:val="00DB3F0B"/>
    <w:rsid w:val="00DB5B46"/>
    <w:rsid w:val="00DB6B64"/>
    <w:rsid w:val="00DC26CF"/>
    <w:rsid w:val="00DC429E"/>
    <w:rsid w:val="00DC4934"/>
    <w:rsid w:val="00DC4D5E"/>
    <w:rsid w:val="00DC5A1B"/>
    <w:rsid w:val="00DC74F2"/>
    <w:rsid w:val="00DD58C3"/>
    <w:rsid w:val="00DD6291"/>
    <w:rsid w:val="00DD78AE"/>
    <w:rsid w:val="00DE5D48"/>
    <w:rsid w:val="00DE7592"/>
    <w:rsid w:val="00DF04FB"/>
    <w:rsid w:val="00DF159E"/>
    <w:rsid w:val="00DF3CA1"/>
    <w:rsid w:val="00DF48B8"/>
    <w:rsid w:val="00DF4F45"/>
    <w:rsid w:val="00E0078D"/>
    <w:rsid w:val="00E008C2"/>
    <w:rsid w:val="00E00C3E"/>
    <w:rsid w:val="00E02F01"/>
    <w:rsid w:val="00E0415B"/>
    <w:rsid w:val="00E04766"/>
    <w:rsid w:val="00E04FB9"/>
    <w:rsid w:val="00E05415"/>
    <w:rsid w:val="00E0607C"/>
    <w:rsid w:val="00E10BB8"/>
    <w:rsid w:val="00E11FEE"/>
    <w:rsid w:val="00E14400"/>
    <w:rsid w:val="00E14477"/>
    <w:rsid w:val="00E1536E"/>
    <w:rsid w:val="00E16607"/>
    <w:rsid w:val="00E22163"/>
    <w:rsid w:val="00E304FD"/>
    <w:rsid w:val="00E32D60"/>
    <w:rsid w:val="00E33D43"/>
    <w:rsid w:val="00E35418"/>
    <w:rsid w:val="00E36A77"/>
    <w:rsid w:val="00E37EE8"/>
    <w:rsid w:val="00E41ABB"/>
    <w:rsid w:val="00E41FBF"/>
    <w:rsid w:val="00E43355"/>
    <w:rsid w:val="00E445A6"/>
    <w:rsid w:val="00E45487"/>
    <w:rsid w:val="00E47DC0"/>
    <w:rsid w:val="00E47E49"/>
    <w:rsid w:val="00E51A04"/>
    <w:rsid w:val="00E5423A"/>
    <w:rsid w:val="00E56262"/>
    <w:rsid w:val="00E56291"/>
    <w:rsid w:val="00E60063"/>
    <w:rsid w:val="00E637DF"/>
    <w:rsid w:val="00E64255"/>
    <w:rsid w:val="00E645F9"/>
    <w:rsid w:val="00E6500F"/>
    <w:rsid w:val="00E66763"/>
    <w:rsid w:val="00E673CB"/>
    <w:rsid w:val="00E67B4E"/>
    <w:rsid w:val="00E67E7C"/>
    <w:rsid w:val="00E70147"/>
    <w:rsid w:val="00E70CCC"/>
    <w:rsid w:val="00E714CA"/>
    <w:rsid w:val="00E73DD2"/>
    <w:rsid w:val="00E77E88"/>
    <w:rsid w:val="00E803A0"/>
    <w:rsid w:val="00E8349C"/>
    <w:rsid w:val="00E86D64"/>
    <w:rsid w:val="00E90653"/>
    <w:rsid w:val="00E9090D"/>
    <w:rsid w:val="00E9155C"/>
    <w:rsid w:val="00E94117"/>
    <w:rsid w:val="00E95862"/>
    <w:rsid w:val="00E97548"/>
    <w:rsid w:val="00EA0ACE"/>
    <w:rsid w:val="00EA26CB"/>
    <w:rsid w:val="00EA29DE"/>
    <w:rsid w:val="00EA4861"/>
    <w:rsid w:val="00EA6CF9"/>
    <w:rsid w:val="00EB11E4"/>
    <w:rsid w:val="00EB1734"/>
    <w:rsid w:val="00EB4EFF"/>
    <w:rsid w:val="00EB6302"/>
    <w:rsid w:val="00EB655C"/>
    <w:rsid w:val="00EB6CA4"/>
    <w:rsid w:val="00EC04BA"/>
    <w:rsid w:val="00EC0C69"/>
    <w:rsid w:val="00EC21DA"/>
    <w:rsid w:val="00EC357E"/>
    <w:rsid w:val="00ED0466"/>
    <w:rsid w:val="00ED140D"/>
    <w:rsid w:val="00ED2CAA"/>
    <w:rsid w:val="00EE0DAA"/>
    <w:rsid w:val="00EE5094"/>
    <w:rsid w:val="00EE62C5"/>
    <w:rsid w:val="00EE6BE0"/>
    <w:rsid w:val="00EF04F4"/>
    <w:rsid w:val="00EF0DB4"/>
    <w:rsid w:val="00EF1379"/>
    <w:rsid w:val="00EF3190"/>
    <w:rsid w:val="00EF3EF8"/>
    <w:rsid w:val="00EF6AD8"/>
    <w:rsid w:val="00EF6E7A"/>
    <w:rsid w:val="00F0276C"/>
    <w:rsid w:val="00F02E5E"/>
    <w:rsid w:val="00F0481B"/>
    <w:rsid w:val="00F06A3F"/>
    <w:rsid w:val="00F06CCF"/>
    <w:rsid w:val="00F10DBD"/>
    <w:rsid w:val="00F111E3"/>
    <w:rsid w:val="00F12009"/>
    <w:rsid w:val="00F17CD8"/>
    <w:rsid w:val="00F20469"/>
    <w:rsid w:val="00F21D10"/>
    <w:rsid w:val="00F22554"/>
    <w:rsid w:val="00F2698A"/>
    <w:rsid w:val="00F30067"/>
    <w:rsid w:val="00F3088D"/>
    <w:rsid w:val="00F32C3A"/>
    <w:rsid w:val="00F33B12"/>
    <w:rsid w:val="00F34B02"/>
    <w:rsid w:val="00F36809"/>
    <w:rsid w:val="00F37481"/>
    <w:rsid w:val="00F41FA0"/>
    <w:rsid w:val="00F425F1"/>
    <w:rsid w:val="00F51909"/>
    <w:rsid w:val="00F54095"/>
    <w:rsid w:val="00F66615"/>
    <w:rsid w:val="00F669A3"/>
    <w:rsid w:val="00F70D79"/>
    <w:rsid w:val="00F71B8D"/>
    <w:rsid w:val="00F7204C"/>
    <w:rsid w:val="00F772F6"/>
    <w:rsid w:val="00F81862"/>
    <w:rsid w:val="00F84591"/>
    <w:rsid w:val="00F84A00"/>
    <w:rsid w:val="00F84DEA"/>
    <w:rsid w:val="00F850E2"/>
    <w:rsid w:val="00F8549D"/>
    <w:rsid w:val="00F854A8"/>
    <w:rsid w:val="00F8724D"/>
    <w:rsid w:val="00F915C5"/>
    <w:rsid w:val="00F940B0"/>
    <w:rsid w:val="00F96044"/>
    <w:rsid w:val="00F962EA"/>
    <w:rsid w:val="00FA3A2D"/>
    <w:rsid w:val="00FA58BF"/>
    <w:rsid w:val="00FA62AF"/>
    <w:rsid w:val="00FB078A"/>
    <w:rsid w:val="00FB2257"/>
    <w:rsid w:val="00FB2967"/>
    <w:rsid w:val="00FB399D"/>
    <w:rsid w:val="00FB5C6B"/>
    <w:rsid w:val="00FB60C4"/>
    <w:rsid w:val="00FB6B29"/>
    <w:rsid w:val="00FC0B3B"/>
    <w:rsid w:val="00FC127F"/>
    <w:rsid w:val="00FC18B6"/>
    <w:rsid w:val="00FC1EA3"/>
    <w:rsid w:val="00FC25A0"/>
    <w:rsid w:val="00FC48EE"/>
    <w:rsid w:val="00FC5318"/>
    <w:rsid w:val="00FC5C64"/>
    <w:rsid w:val="00FC7009"/>
    <w:rsid w:val="00FD09E4"/>
    <w:rsid w:val="00FD2FDD"/>
    <w:rsid w:val="00FD6534"/>
    <w:rsid w:val="00FD77E6"/>
    <w:rsid w:val="00FE058D"/>
    <w:rsid w:val="00FE062A"/>
    <w:rsid w:val="00FE0EE7"/>
    <w:rsid w:val="00FE2022"/>
    <w:rsid w:val="00FE26A0"/>
    <w:rsid w:val="00FE44A9"/>
    <w:rsid w:val="00FE774A"/>
    <w:rsid w:val="00FF2BF6"/>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3ED8F75C"/>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97DDB-E31D-4B47-AC56-89609904987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159601</vt:lpwstr>
  </property>
  <property fmtid="{D5CDD505-2E9C-101B-9397-08002B2CF9AE}" pid="4" name="OptimizationTime">
    <vt:lpwstr>20200811_1508</vt:lpwstr>
  </property>
</Properties>
</file>

<file path=docProps/app.xml><?xml version="1.0" encoding="utf-8"?>
<Properties xmlns="http://schemas.openxmlformats.org/officeDocument/2006/extended-properties" xmlns:vt="http://schemas.openxmlformats.org/officeDocument/2006/docPropsVTypes">
  <Template>Normal.dotm</Template>
  <TotalTime>211</TotalTime>
  <Pages>63</Pages>
  <Words>15509</Words>
  <Characters>88403</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49</cp:revision>
  <cp:lastPrinted>2020-08-11T07:44:00Z</cp:lastPrinted>
  <dcterms:created xsi:type="dcterms:W3CDTF">2020-08-03T07:59:00Z</dcterms:created>
  <dcterms:modified xsi:type="dcterms:W3CDTF">2020-08-11T07:45:00Z</dcterms:modified>
</cp:coreProperties>
</file>