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proofErr w:type="gramStart"/>
      <w:r w:rsidRPr="00F1207E">
        <w:rPr>
          <w:rFonts w:ascii="Cordia New" w:hAnsi="Cordia New" w:cs="Cordia New"/>
          <w:b/>
          <w:bCs/>
          <w:sz w:val="44"/>
          <w:szCs w:val="44"/>
        </w:rPr>
        <w:t>and</w:t>
      </w:r>
      <w:proofErr w:type="gramEnd"/>
      <w:r w:rsidRPr="00F1207E">
        <w:rPr>
          <w:rFonts w:ascii="Cordia New" w:hAnsi="Cordia New" w:cs="Cordia New"/>
          <w:b/>
          <w:bCs/>
          <w:sz w:val="44"/>
          <w:szCs w:val="44"/>
        </w:rPr>
        <w:t xml:space="preserve">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308C641" w14:textId="5272C023" w:rsidR="00AA7CC0" w:rsidRPr="00F1207E" w:rsidRDefault="00906FD8"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 xml:space="preserve">Interim </w:t>
      </w:r>
      <w:r w:rsidR="00AA7CC0" w:rsidRPr="00F1207E">
        <w:rPr>
          <w:rFonts w:ascii="Cordia New" w:hAnsi="Cordia New" w:cs="Cordia New"/>
          <w:sz w:val="44"/>
          <w:szCs w:val="44"/>
        </w:rPr>
        <w:t xml:space="preserve">Financial </w:t>
      </w:r>
      <w:r w:rsidR="00FA7BB0">
        <w:rPr>
          <w:rFonts w:ascii="Cordia New" w:hAnsi="Cordia New" w:cs="Cordia New"/>
          <w:sz w:val="44"/>
          <w:szCs w:val="44"/>
          <w:lang w:bidi="th-TH"/>
        </w:rPr>
        <w:t>S</w:t>
      </w:r>
      <w:r w:rsidR="00FA7BB0" w:rsidRPr="00F1207E">
        <w:rPr>
          <w:rFonts w:ascii="Cordia New" w:hAnsi="Cordia New" w:cs="Cordia New"/>
          <w:sz w:val="44"/>
          <w:szCs w:val="44"/>
        </w:rPr>
        <w:t xml:space="preserve">tatements </w:t>
      </w:r>
      <w:r w:rsidRPr="00F1207E">
        <w:rPr>
          <w:rFonts w:ascii="Cordia New" w:hAnsi="Cordia New" w:cs="Cordia New"/>
          <w:sz w:val="44"/>
          <w:szCs w:val="44"/>
        </w:rPr>
        <w:br/>
        <w:t>F</w:t>
      </w:r>
      <w:r w:rsidR="00AA7CC0" w:rsidRPr="00F1207E">
        <w:rPr>
          <w:rFonts w:ascii="Cordia New" w:hAnsi="Cordia New" w:cs="Cordia New"/>
          <w:sz w:val="44"/>
          <w:szCs w:val="44"/>
        </w:rPr>
        <w:t xml:space="preserve">or the </w:t>
      </w:r>
      <w:r w:rsidRPr="00F1207E">
        <w:rPr>
          <w:rFonts w:ascii="Cordia New" w:hAnsi="Cordia New" w:cs="Cordia New"/>
          <w:sz w:val="44"/>
          <w:szCs w:val="44"/>
        </w:rPr>
        <w:t>three-month and six-month period</w:t>
      </w:r>
      <w:r w:rsidR="002463A3">
        <w:rPr>
          <w:rFonts w:ascii="Cordia New" w:hAnsi="Cordia New" w:cs="Cordia New"/>
          <w:sz w:val="44"/>
          <w:szCs w:val="44"/>
        </w:rPr>
        <w:t>s</w:t>
      </w:r>
      <w:r w:rsidR="00AA7CC0" w:rsidRPr="00F1207E">
        <w:rPr>
          <w:rFonts w:ascii="Cordia New" w:hAnsi="Cordia New" w:cs="Cordia New"/>
          <w:sz w:val="44"/>
          <w:szCs w:val="44"/>
        </w:rPr>
        <w:t xml:space="preserve"> ended</w:t>
      </w:r>
    </w:p>
    <w:p w14:paraId="02AA5341" w14:textId="77777777" w:rsidR="00AA7CC0" w:rsidRPr="00F1207E" w:rsidRDefault="00EC7EEB"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3</w:t>
      </w:r>
      <w:r w:rsidR="00906FD8" w:rsidRPr="00F1207E">
        <w:rPr>
          <w:rFonts w:ascii="Cordia New" w:hAnsi="Cordia New" w:cs="Cordia New"/>
          <w:sz w:val="44"/>
          <w:szCs w:val="44"/>
        </w:rPr>
        <w:t>0</w:t>
      </w:r>
      <w:r w:rsidRPr="00F1207E">
        <w:rPr>
          <w:rFonts w:ascii="Cordia New" w:hAnsi="Cordia New" w:cs="Cordia New"/>
          <w:sz w:val="44"/>
          <w:szCs w:val="44"/>
        </w:rPr>
        <w:t xml:space="preserve"> </w:t>
      </w:r>
      <w:r w:rsidR="00906FD8" w:rsidRPr="00F1207E">
        <w:rPr>
          <w:rFonts w:ascii="Cordia New" w:hAnsi="Cordia New" w:cs="Cordia New"/>
          <w:sz w:val="44"/>
          <w:szCs w:val="44"/>
        </w:rPr>
        <w:t xml:space="preserve">June </w:t>
      </w:r>
      <w:r w:rsidRPr="00F1207E">
        <w:rPr>
          <w:rFonts w:ascii="Cordia New" w:hAnsi="Cordia New" w:cs="Cordia New"/>
          <w:sz w:val="44"/>
          <w:szCs w:val="44"/>
        </w:rPr>
        <w:t>20</w:t>
      </w:r>
      <w:r w:rsidR="00E30604">
        <w:rPr>
          <w:rFonts w:ascii="Cordia New" w:hAnsi="Cordia New" w:cs="Cordia New"/>
          <w:sz w:val="44"/>
          <w:szCs w:val="44"/>
        </w:rPr>
        <w:t>20</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proofErr w:type="gramStart"/>
      <w:r w:rsidRPr="00F1207E">
        <w:rPr>
          <w:rFonts w:ascii="Cordia New" w:hAnsi="Cordia New" w:cs="Cordia New"/>
          <w:sz w:val="44"/>
          <w:szCs w:val="44"/>
        </w:rPr>
        <w:t>and</w:t>
      </w:r>
      <w:proofErr w:type="gramEnd"/>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theme="minorBidi"/>
          <w:b/>
          <w:bCs/>
          <w:sz w:val="40"/>
          <w:szCs w:val="40"/>
        </w:rPr>
        <w:sectPr w:rsidR="00045F87" w:rsidRPr="00F1207E"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14:paraId="557FDCF0" w14:textId="77777777" w:rsidR="00D438C7" w:rsidRPr="00F1207E" w:rsidRDefault="00D438C7" w:rsidP="00F1207E">
      <w:pPr>
        <w:rPr>
          <w:rFonts w:asciiTheme="minorBidi" w:hAnsiTheme="minorBidi" w:cstheme="minorBidi"/>
          <w:sz w:val="28"/>
          <w:szCs w:val="28"/>
        </w:rPr>
      </w:pPr>
    </w:p>
    <w:p w14:paraId="254BBD1A" w14:textId="77777777" w:rsidR="006A3EEA" w:rsidRPr="00F1207E" w:rsidRDefault="006A3EEA" w:rsidP="00F1207E">
      <w:pPr>
        <w:rPr>
          <w:rFonts w:asciiTheme="minorBidi" w:hAnsiTheme="minorBidi" w:cstheme="minorBidi"/>
          <w:sz w:val="28"/>
          <w:szCs w:val="28"/>
        </w:rPr>
      </w:pPr>
    </w:p>
    <w:p w14:paraId="65A26715" w14:textId="77777777" w:rsidR="006A3EEA" w:rsidRPr="00F1207E" w:rsidRDefault="006A3EEA" w:rsidP="00F1207E">
      <w:pPr>
        <w:rPr>
          <w:rFonts w:asciiTheme="minorBidi" w:hAnsiTheme="minorBidi" w:cstheme="minorBidi"/>
          <w:sz w:val="28"/>
          <w:szCs w:val="28"/>
        </w:rPr>
      </w:pPr>
    </w:p>
    <w:p w14:paraId="22598C43" w14:textId="77777777" w:rsidR="00C97894" w:rsidRPr="00F1207E" w:rsidRDefault="00C97894" w:rsidP="00F1207E">
      <w:pPr>
        <w:rPr>
          <w:rFonts w:asciiTheme="minorBidi" w:hAnsiTheme="minorBidi" w:cstheme="minorBidi"/>
          <w:sz w:val="28"/>
          <w:szCs w:val="28"/>
        </w:rPr>
      </w:pPr>
    </w:p>
    <w:p w14:paraId="6066B4F0" w14:textId="77777777" w:rsidR="00C97894" w:rsidRPr="00F1207E" w:rsidRDefault="00C97894" w:rsidP="00F1207E">
      <w:pPr>
        <w:rPr>
          <w:rFonts w:asciiTheme="minorBidi" w:hAnsiTheme="minorBidi" w:cstheme="minorBidi"/>
          <w:sz w:val="28"/>
          <w:szCs w:val="28"/>
        </w:rPr>
      </w:pPr>
    </w:p>
    <w:p w14:paraId="5F3849C8" w14:textId="77777777" w:rsidR="00FA54E6" w:rsidRPr="00F1207E" w:rsidRDefault="00FA54E6" w:rsidP="00F1207E">
      <w:pPr>
        <w:rPr>
          <w:rFonts w:asciiTheme="minorBidi" w:hAnsiTheme="minorBidi" w:cstheme="minorBidi"/>
          <w:sz w:val="28"/>
          <w:szCs w:val="28"/>
        </w:rPr>
      </w:pPr>
    </w:p>
    <w:p w14:paraId="0D735B65" w14:textId="77777777" w:rsidR="00FA54E6" w:rsidRPr="00F1207E" w:rsidRDefault="00FA54E6" w:rsidP="00F1207E">
      <w:pPr>
        <w:rPr>
          <w:rFonts w:asciiTheme="minorBidi" w:hAnsiTheme="minorBidi" w:cstheme="minorBidi"/>
          <w:sz w:val="28"/>
          <w:szCs w:val="28"/>
        </w:rPr>
      </w:pPr>
    </w:p>
    <w:p w14:paraId="1D85EE16" w14:textId="77777777" w:rsidR="00FA54E6" w:rsidRPr="00F1207E" w:rsidRDefault="00FA54E6" w:rsidP="00F1207E">
      <w:pPr>
        <w:rPr>
          <w:rFonts w:asciiTheme="minorBidi" w:hAnsiTheme="minorBidi" w:cstheme="minorBidi"/>
          <w:sz w:val="28"/>
          <w:szCs w:val="28"/>
        </w:rPr>
      </w:pPr>
    </w:p>
    <w:p w14:paraId="360B84E7" w14:textId="77777777" w:rsidR="00FA54E6" w:rsidRPr="00F1207E" w:rsidRDefault="00FA54E6"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77777777"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Bank-only financial statements of KASIKORNBANK PUBLIC COMPANY LIMITED and its subsidiaries</w:t>
      </w:r>
      <w:r w:rsidR="00D1184E" w:rsidRPr="00F1207E">
        <w:rPr>
          <w:rFonts w:asciiTheme="minorBidi" w:hAnsiTheme="minorBidi" w:cstheme="minorBidi"/>
          <w:sz w:val="26"/>
          <w:szCs w:val="26"/>
        </w:rPr>
        <w:t xml:space="preserve"> (“the Bank and its subsidiaries”)</w:t>
      </w:r>
      <w:r w:rsidRPr="00F1207E">
        <w:rPr>
          <w:rFonts w:asciiTheme="minorBidi" w:hAnsiTheme="minorBidi" w:cstheme="minorBidi"/>
          <w:sz w:val="26"/>
          <w:szCs w:val="26"/>
        </w:rPr>
        <w:t>, and of KASIKORNBANK PUBLIC COMPANY LIMITED</w:t>
      </w:r>
      <w:r w:rsidR="00311298" w:rsidRPr="00F1207E">
        <w:rPr>
          <w:rFonts w:asciiTheme="minorBidi" w:hAnsiTheme="minorBidi" w:cstheme="minorBidi"/>
          <w:sz w:val="26"/>
          <w:szCs w:val="26"/>
        </w:rPr>
        <w:t xml:space="preserve"> (“the Bank”)</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Bank-only statements</w:t>
      </w:r>
      <w:r w:rsidR="00222A58" w:rsidRPr="00F1207E">
        <w:rPr>
          <w:rFonts w:asciiTheme="minorBidi" w:hAnsiTheme="minorBidi" w:cstheme="minorBidi"/>
          <w:sz w:val="26"/>
          <w:szCs w:val="26"/>
        </w:rPr>
        <w:t xml:space="preserve"> of financial position as at </w:t>
      </w:r>
      <w:r w:rsidR="00EC7EEB" w:rsidRPr="00F1207E">
        <w:rPr>
          <w:rFonts w:asciiTheme="minorBidi" w:hAnsiTheme="minorBidi" w:cstheme="minorBidi"/>
          <w:sz w:val="26"/>
          <w:szCs w:val="26"/>
        </w:rPr>
        <w:t>3</w:t>
      </w:r>
      <w:r w:rsidR="00906FD8" w:rsidRPr="00F1207E">
        <w:rPr>
          <w:rFonts w:asciiTheme="minorBidi" w:hAnsiTheme="minorBidi" w:cstheme="minorBidi"/>
          <w:sz w:val="26"/>
          <w:szCs w:val="26"/>
        </w:rPr>
        <w:t>0</w:t>
      </w:r>
      <w:r w:rsidR="00EC7EEB" w:rsidRPr="00F1207E">
        <w:rPr>
          <w:rFonts w:asciiTheme="minorBidi" w:hAnsiTheme="minorBidi" w:cstheme="minorBidi"/>
          <w:sz w:val="26"/>
          <w:szCs w:val="26"/>
        </w:rPr>
        <w:t xml:space="preserve"> </w:t>
      </w:r>
      <w:r w:rsidR="00906FD8" w:rsidRPr="00F1207E">
        <w:rPr>
          <w:rFonts w:asciiTheme="minorBidi" w:hAnsiTheme="minorBidi" w:cstheme="minorBidi"/>
          <w:sz w:val="26"/>
          <w:szCs w:val="26"/>
        </w:rPr>
        <w:t xml:space="preserve">June </w:t>
      </w:r>
      <w:r w:rsidR="00EC7EEB" w:rsidRPr="00F1207E">
        <w:rPr>
          <w:rFonts w:asciiTheme="minorBidi" w:hAnsiTheme="minorBidi" w:cstheme="minorBidi"/>
          <w:sz w:val="26"/>
          <w:szCs w:val="26"/>
        </w:rPr>
        <w:t>20</w:t>
      </w:r>
      <w:r w:rsidR="00B52F41">
        <w:rPr>
          <w:rFonts w:asciiTheme="minorBidi" w:hAnsiTheme="minorBidi" w:cstheme="minorBidi"/>
          <w:sz w:val="26"/>
          <w:szCs w:val="26"/>
        </w:rPr>
        <w:t>20</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 xml:space="preserve">the consolidated and the Bank-only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906FD8" w:rsidRPr="00F1207E">
        <w:rPr>
          <w:rFonts w:asciiTheme="minorBidi" w:hAnsiTheme="minorBidi" w:cstheme="minorBidi"/>
          <w:sz w:val="26"/>
          <w:szCs w:val="26"/>
        </w:rPr>
        <w:t>six-month period</w:t>
      </w:r>
      <w:r w:rsidR="006206B2" w:rsidRPr="00F1207E">
        <w:rPr>
          <w:rFonts w:asciiTheme="minorBidi" w:hAnsiTheme="minorBidi" w:cstheme="minorBidi"/>
          <w:sz w:val="26"/>
          <w:szCs w:val="26"/>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p>
    <w:p w14:paraId="08F3B04F" w14:textId="77777777" w:rsidR="00FA54E6" w:rsidRPr="00F1207E" w:rsidRDefault="00FA54E6" w:rsidP="00F1207E">
      <w:pPr>
        <w:jc w:val="both"/>
        <w:rPr>
          <w:rFonts w:asciiTheme="minorBidi" w:hAnsiTheme="minorBidi" w:cstheme="minorBidi"/>
          <w:sz w:val="26"/>
          <w:szCs w:val="26"/>
        </w:rPr>
      </w:pPr>
    </w:p>
    <w:p w14:paraId="07BF77EE" w14:textId="77777777"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906FD8" w:rsidRPr="00F1207E">
        <w:rPr>
          <w:rFonts w:asciiTheme="minorBidi" w:hAnsiTheme="minorBidi" w:cstheme="minorBidi"/>
          <w:sz w:val="26"/>
          <w:szCs w:val="26"/>
        </w:rPr>
        <w:t xml:space="preserve">interim </w:t>
      </w:r>
      <w:r w:rsidR="00800E82" w:rsidRPr="00F1207E">
        <w:rPr>
          <w:rFonts w:asciiTheme="minorBidi" w:hAnsiTheme="minorBidi" w:cstheme="minorBidi"/>
          <w:sz w:val="26"/>
          <w:szCs w:val="26"/>
        </w:rPr>
        <w:t xml:space="preserve">consolidated and the Bank-only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906FD8" w:rsidRPr="00F1207E">
        <w:rPr>
          <w:rFonts w:asciiTheme="minorBidi" w:hAnsiTheme="minorBidi" w:cstheme="minorBidi" w:hint="cs"/>
          <w:sz w:val="26"/>
          <w:szCs w:val="26"/>
          <w:cs/>
          <w:lang w:bidi="th-TH"/>
        </w:rPr>
        <w:t>0</w:t>
      </w:r>
      <w:r w:rsidR="00EC7EEB" w:rsidRPr="00F1207E">
        <w:rPr>
          <w:rFonts w:asciiTheme="minorBidi" w:hAnsiTheme="minorBidi" w:cstheme="minorBidi"/>
          <w:sz w:val="26"/>
          <w:szCs w:val="26"/>
        </w:rPr>
        <w:t xml:space="preserve"> </w:t>
      </w:r>
      <w:r w:rsidR="00906FD8" w:rsidRPr="00F1207E">
        <w:rPr>
          <w:rFonts w:asciiTheme="minorBidi" w:hAnsiTheme="minorBidi" w:cstheme="minorBidi"/>
          <w:sz w:val="26"/>
          <w:szCs w:val="26"/>
        </w:rPr>
        <w:t>June</w:t>
      </w:r>
      <w:r w:rsidR="00EC7EEB" w:rsidRPr="00F1207E">
        <w:rPr>
          <w:rFonts w:asciiTheme="minorBidi" w:hAnsiTheme="minorBidi" w:cstheme="minorBidi"/>
          <w:sz w:val="26"/>
          <w:szCs w:val="26"/>
        </w:rPr>
        <w:t xml:space="preserve"> 20</w:t>
      </w:r>
      <w:r w:rsidR="00B52F41">
        <w:rPr>
          <w:rFonts w:asciiTheme="minorBidi" w:hAnsiTheme="minorBidi" w:cstheme="minorBidi"/>
          <w:sz w:val="26"/>
          <w:szCs w:val="26"/>
        </w:rPr>
        <w:t>20</w:t>
      </w:r>
      <w:r w:rsidRPr="00F1207E">
        <w:rPr>
          <w:rFonts w:asciiTheme="minorBidi" w:hAnsiTheme="minorBidi" w:cstheme="minorBidi"/>
          <w:sz w:val="26"/>
          <w:szCs w:val="26"/>
        </w:rPr>
        <w:t xml:space="preserve"> and their financial performance and cash flows </w:t>
      </w:r>
      <w:r w:rsidR="006206B2" w:rsidRPr="00F1207E">
        <w:rPr>
          <w:rFonts w:asciiTheme="minorBidi" w:hAnsiTheme="minorBidi" w:cstheme="minorBidi"/>
          <w:sz w:val="26"/>
          <w:szCs w:val="26"/>
        </w:rPr>
        <w:t xml:space="preserve">for the </w:t>
      </w:r>
      <w:r w:rsidR="00355B82" w:rsidRPr="00F1207E">
        <w:rPr>
          <w:rFonts w:asciiTheme="minorBidi" w:hAnsiTheme="minorBidi" w:cstheme="minorBidi"/>
          <w:sz w:val="26"/>
          <w:szCs w:val="26"/>
        </w:rPr>
        <w:t>six-month period</w:t>
      </w:r>
      <w:r w:rsidR="006206B2" w:rsidRPr="00F1207E">
        <w:rPr>
          <w:rFonts w:asciiTheme="minorBidi" w:hAnsiTheme="minorBidi" w:cstheme="minorBidi"/>
          <w:sz w:val="26"/>
          <w:szCs w:val="26"/>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al Reporting Standards (TFRSs)</w:t>
      </w:r>
      <w:r w:rsidR="00023F3A" w:rsidRPr="00023F3A">
        <w:rPr>
          <w:rFonts w:ascii="Cordia New" w:hAnsi="Cordia New" w:cs="Cordia New" w:hint="cs"/>
          <w:sz w:val="28"/>
          <w:szCs w:val="28"/>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theme="minorBidi"/>
          <w:sz w:val="26"/>
          <w:szCs w:val="26"/>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I conducted my audit in accordance with Thai Standards on Auditing (TSAs)</w:t>
      </w:r>
      <w:r w:rsidRPr="00F1207E">
        <w:rPr>
          <w:rFonts w:asciiTheme="minorBidi" w:hAnsiTheme="minorBidi" w:cstheme="minorBidi"/>
          <w:color w:val="0000FF"/>
          <w:sz w:val="26"/>
          <w:szCs w:val="26"/>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theme="minorBidi"/>
          <w:color w:val="000000"/>
          <w:sz w:val="26"/>
          <w:szCs w:val="26"/>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Auditor’s Responsibilities</w:t>
      </w:r>
      <w:r w:rsidRPr="00F1207E">
        <w:rPr>
          <w:rFonts w:asciiTheme="minorBidi" w:hAnsiTheme="minorBidi" w:cstheme="minorBidi"/>
          <w:i/>
          <w:iCs/>
          <w:sz w:val="26"/>
          <w:szCs w:val="26"/>
        </w:rPr>
        <w:t xml:space="preserve"> for the Audit of the</w:t>
      </w:r>
      <w:r w:rsidR="00355B82" w:rsidRPr="00F1207E">
        <w:rPr>
          <w:rFonts w:asciiTheme="minorBidi" w:hAnsiTheme="minorBidi" w:cstheme="minorBidi"/>
          <w:i/>
          <w:iCs/>
          <w:sz w:val="26"/>
          <w:szCs w:val="26"/>
        </w:rPr>
        <w:t xml:space="preserve"> interim</w:t>
      </w:r>
      <w:r w:rsidRPr="00F1207E">
        <w:rPr>
          <w:rFonts w:asciiTheme="minorBidi" w:hAnsiTheme="minorBidi" w:cstheme="minorBidi"/>
          <w:i/>
          <w:iCs/>
          <w:sz w:val="26"/>
          <w:szCs w:val="26"/>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 xml:space="preserve">section of my report. I am independent of the </w:t>
      </w:r>
      <w:r w:rsidR="0091637F" w:rsidRPr="00F1207E">
        <w:rPr>
          <w:rFonts w:asciiTheme="minorBidi" w:hAnsiTheme="minorBidi" w:cstheme="minorBidi"/>
          <w:sz w:val="26"/>
          <w:szCs w:val="26"/>
        </w:rPr>
        <w:t>Bank and its subsidiaries</w:t>
      </w:r>
      <w:r w:rsidRPr="00F1207E">
        <w:rPr>
          <w:rFonts w:asciiTheme="minorBidi" w:hAnsiTheme="minorBidi" w:cstheme="minorBidi"/>
          <w:sz w:val="26"/>
          <w:szCs w:val="26"/>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 xml:space="preserve">Code of Ethics for Professional Accountants issued by the Federation of Accounting Professions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355B82" w:rsidRPr="00F1207E">
        <w:rPr>
          <w:rFonts w:asciiTheme="minorBidi" w:hAnsiTheme="minorBidi" w:cstheme="minorBidi"/>
          <w:color w:val="000000"/>
          <w:sz w:val="26"/>
          <w:szCs w:val="26"/>
          <w:lang w:bidi="th-TH"/>
        </w:rPr>
        <w:t>interim</w:t>
      </w:r>
      <w:r w:rsidRPr="00F1207E">
        <w:rPr>
          <w:rFonts w:asciiTheme="minorBidi" w:hAnsiTheme="minorBidi" w:cstheme="minorBidi"/>
          <w:color w:val="000000"/>
          <w:sz w:val="26"/>
          <w:szCs w:val="26"/>
        </w:rPr>
        <w:t xml:space="preserve"> </w:t>
      </w:r>
      <w:r w:rsidR="00800E82" w:rsidRPr="00F1207E">
        <w:rPr>
          <w:rFonts w:asciiTheme="minorBidi" w:hAnsiTheme="minorBidi" w:cstheme="minorBidi"/>
          <w:color w:val="000000"/>
          <w:sz w:val="26"/>
          <w:szCs w:val="26"/>
        </w:rPr>
        <w:t>consolidated and the Bank-only</w:t>
      </w:r>
      <w:r w:rsidRPr="00F1207E">
        <w:rPr>
          <w:rFonts w:asciiTheme="minorBidi" w:hAnsiTheme="minorBidi" w:cstheme="minorBidi"/>
          <w:color w:val="000000"/>
          <w:sz w:val="26"/>
          <w:szCs w:val="26"/>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these requirements. I believe that the audit evidence I have obtained is sufficient and appropriate to provide a basis for my opinion.</w:t>
      </w:r>
    </w:p>
    <w:p w14:paraId="22F3457A" w14:textId="77777777" w:rsidR="00FA54E6" w:rsidRPr="00F1207E" w:rsidRDefault="00FA54E6" w:rsidP="00F1207E">
      <w:pPr>
        <w:autoSpaceDE w:val="0"/>
        <w:autoSpaceDN w:val="0"/>
        <w:adjustRightInd w:val="0"/>
        <w:jc w:val="both"/>
        <w:rPr>
          <w:rFonts w:asciiTheme="minorBidi" w:hAnsiTheme="minorBidi" w:cstheme="minorBidi"/>
          <w:sz w:val="26"/>
          <w:szCs w:val="26"/>
        </w:rPr>
      </w:pPr>
    </w:p>
    <w:p w14:paraId="69BD0D78" w14:textId="77777777" w:rsidR="000A0B24" w:rsidRPr="00F1207E" w:rsidRDefault="00C146CC" w:rsidP="00F1207E">
      <w:pPr>
        <w:autoSpaceDE w:val="0"/>
        <w:autoSpaceDN w:val="0"/>
        <w:adjustRightInd w:val="0"/>
        <w:jc w:val="both"/>
        <w:rPr>
          <w:rFonts w:asciiTheme="minorBidi" w:hAnsiTheme="minorBidi" w:cstheme="minorBidi"/>
          <w:sz w:val="26"/>
          <w:szCs w:val="26"/>
        </w:rPr>
        <w:sectPr w:rsidR="000A0B24" w:rsidRPr="00F1207E" w:rsidSect="00FA54E6">
          <w:headerReference w:type="default" r:id="rId14"/>
          <w:footerReference w:type="default" r:id="rId15"/>
          <w:pgSz w:w="11907" w:h="16839" w:code="9"/>
          <w:pgMar w:top="691" w:right="1152" w:bottom="720" w:left="1152" w:header="850" w:footer="562" w:gutter="0"/>
          <w:cols w:space="720"/>
          <w:docGrid w:linePitch="360"/>
        </w:sectPr>
      </w:pPr>
      <w:r w:rsidRPr="00F1207E">
        <w:rPr>
          <w:rFonts w:asciiTheme="minorBidi" w:hAnsiTheme="minorBidi" w:cstheme="minorBidi"/>
          <w:sz w:val="26"/>
          <w:szCs w:val="26"/>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Key audit matters are those matters that, in my professional judgment, were of most significance in my audit of the consolidated and the Bank-only financial statements of the current period. These matters were addressed in the context of my audit of the consolidated and the Bank-only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Allowance for impairment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73888F43"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 refer to notes to</w:t>
      </w:r>
      <w:r w:rsidR="0007769C">
        <w:rPr>
          <w:rFonts w:asciiTheme="minorBidi" w:hAnsiTheme="minorBidi" w:cstheme="minorBidi"/>
          <w:sz w:val="26"/>
          <w:szCs w:val="26"/>
        </w:rPr>
        <w:t xml:space="preserve"> interim </w:t>
      </w:r>
      <w:r>
        <w:rPr>
          <w:rFonts w:asciiTheme="minorBidi" w:hAnsiTheme="minorBidi" w:cstheme="minorBidi" w:hint="cs"/>
          <w:sz w:val="26"/>
          <w:szCs w:val="26"/>
        </w:rPr>
        <w:t xml:space="preserve">consolidated and the Bank-only financial statements </w:t>
      </w:r>
      <w:r w:rsidR="002C7FFE">
        <w:rPr>
          <w:rFonts w:asciiTheme="minorBidi" w:hAnsiTheme="minorBidi" w:cstheme="minorBidi"/>
          <w:sz w:val="26"/>
          <w:szCs w:val="26"/>
        </w:rPr>
        <w:t>4.3.</w:t>
      </w:r>
      <w:r w:rsidR="00B07B9E">
        <w:rPr>
          <w:rFonts w:asciiTheme="minorBidi" w:hAnsiTheme="minorBidi" w:cstheme="minorBidi"/>
          <w:sz w:val="26"/>
          <w:szCs w:val="26"/>
        </w:rPr>
        <w:t>2</w:t>
      </w:r>
      <w:r w:rsidR="002C7FFE">
        <w:rPr>
          <w:rFonts w:asciiTheme="minorBidi" w:hAnsiTheme="minorBidi" w:cstheme="minorBidi"/>
          <w:sz w:val="26"/>
          <w:szCs w:val="26"/>
        </w:rPr>
        <w:t>(</w:t>
      </w:r>
      <w:r w:rsidR="002C7FFE">
        <w:rPr>
          <w:rFonts w:asciiTheme="minorBidi" w:hAnsiTheme="minorBidi" w:cstheme="minorBidi"/>
          <w:sz w:val="26"/>
          <w:szCs w:val="26"/>
          <w:lang w:bidi="th-TH"/>
        </w:rPr>
        <w:t>ii</w:t>
      </w:r>
      <w:r w:rsidR="002C7FFE">
        <w:rPr>
          <w:rFonts w:asciiTheme="minorBidi" w:hAnsiTheme="minorBidi" w:cstheme="minorBidi"/>
          <w:sz w:val="26"/>
          <w:szCs w:val="26"/>
        </w:rPr>
        <w:t>)</w:t>
      </w:r>
      <w:r w:rsidR="002C7FFE">
        <w:rPr>
          <w:rFonts w:asciiTheme="minorBidi" w:hAnsiTheme="minorBidi" w:cs="Cordia New" w:hint="cs"/>
          <w:sz w:val="26"/>
          <w:szCs w:val="26"/>
          <w:lang w:bidi="th-TH"/>
        </w:rPr>
        <w:t xml:space="preserve">, </w:t>
      </w:r>
      <w:r w:rsidR="002C7FFE" w:rsidRPr="000D741C">
        <w:rPr>
          <w:rFonts w:asciiTheme="minorBidi" w:hAnsiTheme="minorBidi" w:cs="Cordia New"/>
          <w:sz w:val="26"/>
          <w:szCs w:val="26"/>
          <w:lang w:bidi="th-TH"/>
        </w:rPr>
        <w:t>13</w:t>
      </w:r>
      <w:r w:rsidR="002C7FFE" w:rsidRPr="000D741C">
        <w:rPr>
          <w:rFonts w:asciiTheme="minorBidi" w:hAnsiTheme="minorBidi" w:cs="Cordia New" w:hint="cs"/>
          <w:sz w:val="26"/>
          <w:szCs w:val="26"/>
          <w:lang w:bidi="th-TH"/>
        </w:rPr>
        <w:t xml:space="preserve">, </w:t>
      </w:r>
      <w:r w:rsidR="002C7FFE" w:rsidRPr="000D741C">
        <w:rPr>
          <w:rFonts w:asciiTheme="minorBidi" w:hAnsiTheme="minorBidi" w:cs="Cordia New"/>
          <w:sz w:val="26"/>
          <w:szCs w:val="26"/>
          <w:lang w:bidi="th-TH"/>
        </w:rPr>
        <w:t>15</w:t>
      </w:r>
      <w:r w:rsidR="002C7FFE">
        <w:rPr>
          <w:rFonts w:asciiTheme="minorBidi" w:hAnsiTheme="minorBidi" w:cs="Cordia New" w:hint="cs"/>
          <w:sz w:val="26"/>
          <w:szCs w:val="26"/>
          <w:cs/>
          <w:lang w:bidi="th-TH"/>
        </w:rPr>
        <w:t xml:space="preserve"> </w:t>
      </w:r>
      <w:r>
        <w:rPr>
          <w:rFonts w:asciiTheme="minorBidi" w:hAnsiTheme="minorBidi" w:cs="Cordia New" w:hint="cs"/>
          <w:sz w:val="26"/>
          <w:szCs w:val="26"/>
          <w:lang w:bidi="th-TH"/>
        </w:rPr>
        <w:t>and</w:t>
      </w:r>
      <w:r>
        <w:rPr>
          <w:rFonts w:asciiTheme="minorBidi" w:hAnsiTheme="minorBidi" w:cs="Cordia New" w:hint="cs"/>
          <w:sz w:val="26"/>
          <w:szCs w:val="26"/>
          <w:cs/>
          <w:lang w:bidi="th-TH"/>
        </w:rPr>
        <w:t xml:space="preserve"> </w:t>
      </w:r>
      <w:r w:rsidR="002C7FFE">
        <w:rPr>
          <w:rFonts w:asciiTheme="minorBidi" w:hAnsiTheme="minorBidi" w:cs="Cordia New"/>
          <w:sz w:val="26"/>
          <w:szCs w:val="26"/>
          <w:lang w:bidi="th-TH"/>
        </w:rPr>
        <w:t>45</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rPr>
      </w:pPr>
    </w:p>
    <w:p w14:paraId="5940239C" w14:textId="22D7DA77"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 xml:space="preserve">As at 30 June 2020, loans to customers represented </w:t>
      </w:r>
      <w:r w:rsidR="002C7FFE" w:rsidRPr="00F10AE7">
        <w:rPr>
          <w:rFonts w:asciiTheme="minorBidi" w:hAnsiTheme="minorBidi" w:cstheme="minorBidi"/>
          <w:sz w:val="26"/>
          <w:szCs w:val="26"/>
        </w:rPr>
        <w:t>59.31</w:t>
      </w:r>
      <w:r w:rsidR="002C7FFE">
        <w:rPr>
          <w:rFonts w:asciiTheme="minorBidi" w:hAnsiTheme="minorBidi" w:cstheme="minorBidi"/>
          <w:sz w:val="26"/>
          <w:szCs w:val="26"/>
        </w:rPr>
        <w:t xml:space="preserve"> </w:t>
      </w:r>
      <w:r w:rsidRPr="002C7FFE">
        <w:rPr>
          <w:rFonts w:asciiTheme="minorBidi" w:hAnsiTheme="minorBidi" w:cstheme="minorBidi" w:hint="cs"/>
          <w:sz w:val="26"/>
          <w:szCs w:val="26"/>
        </w:rPr>
        <w:t>%</w:t>
      </w:r>
      <w:r>
        <w:rPr>
          <w:rFonts w:asciiTheme="minorBidi" w:hAnsiTheme="minorBidi" w:cstheme="minorBidi" w:hint="cs"/>
          <w:sz w:val="26"/>
          <w:szCs w:val="26"/>
        </w:rPr>
        <w:t xml:space="preserve"> and </w:t>
      </w:r>
      <w:r w:rsidR="002C7FFE" w:rsidRPr="00F10AE7">
        <w:rPr>
          <w:rFonts w:asciiTheme="minorBidi" w:hAnsiTheme="minorBidi" w:cstheme="minorBidi"/>
          <w:sz w:val="26"/>
          <w:szCs w:val="26"/>
        </w:rPr>
        <w:t>68.68</w:t>
      </w:r>
      <w:r w:rsidR="002C7FFE">
        <w:rPr>
          <w:rFonts w:asciiTheme="minorBidi" w:hAnsiTheme="minorBidi" w:cstheme="minorBidi"/>
          <w:sz w:val="26"/>
          <w:szCs w:val="26"/>
        </w:rPr>
        <w:t xml:space="preserve"> </w:t>
      </w:r>
      <w:r w:rsidRPr="002C7FFE">
        <w:rPr>
          <w:rFonts w:asciiTheme="minorBidi" w:hAnsiTheme="minorBidi" w:cstheme="minorBidi" w:hint="cs"/>
          <w:sz w:val="26"/>
          <w:szCs w:val="26"/>
        </w:rPr>
        <w:t>%</w:t>
      </w:r>
      <w:r>
        <w:rPr>
          <w:rFonts w:asciiTheme="minorBidi" w:hAnsiTheme="minorBidi" w:cstheme="minorBidi" w:hint="cs"/>
          <w:sz w:val="26"/>
          <w:szCs w:val="26"/>
        </w:rPr>
        <w:t xml:space="preserve"> of </w:t>
      </w:r>
      <w:r w:rsidR="007C36B8">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theme="minorBidi" w:hint="cs"/>
          <w:sz w:val="26"/>
          <w:szCs w:val="26"/>
          <w:lang w:bidi="th-TH"/>
        </w:rPr>
        <w:t>-</w:t>
      </w:r>
      <w:r>
        <w:rPr>
          <w:rFonts w:asciiTheme="minorBidi" w:hAnsiTheme="minorBidi" w:cstheme="minorBidi" w:hint="cs"/>
          <w:sz w:val="26"/>
          <w:szCs w:val="26"/>
        </w:rPr>
        <w:t xml:space="preserve">only total assets respectively, against which an allowance for expected credit losses of Baht </w:t>
      </w:r>
      <w:r w:rsidR="002C7FFE">
        <w:rPr>
          <w:rFonts w:asciiTheme="minorBidi" w:hAnsiTheme="minorBidi" w:cstheme="minorBidi"/>
          <w:sz w:val="26"/>
          <w:szCs w:val="26"/>
        </w:rPr>
        <w:t>133,</w:t>
      </w:r>
      <w:r w:rsidR="00B07B9E">
        <w:rPr>
          <w:rFonts w:asciiTheme="minorBidi" w:hAnsiTheme="minorBidi" w:cstheme="minorBidi"/>
          <w:sz w:val="26"/>
          <w:szCs w:val="26"/>
        </w:rPr>
        <w:t>104</w:t>
      </w:r>
      <w:r w:rsidR="00B07B9E">
        <w:rPr>
          <w:rFonts w:ascii="Cordia New" w:hAnsi="Cordia New" w:cs="Cordia New" w:hint="cs"/>
          <w:sz w:val="26"/>
          <w:szCs w:val="26"/>
        </w:rPr>
        <w:t xml:space="preserve"> </w:t>
      </w:r>
      <w:r>
        <w:rPr>
          <w:rFonts w:ascii="Cordia New" w:hAnsi="Cordia New" w:cs="Cordia New" w:hint="cs"/>
          <w:sz w:val="26"/>
          <w:szCs w:val="26"/>
        </w:rPr>
        <w:t xml:space="preserve">million and Baht </w:t>
      </w:r>
      <w:r w:rsidR="002C7FFE">
        <w:rPr>
          <w:rFonts w:asciiTheme="minorBidi" w:hAnsiTheme="minorBidi" w:cstheme="minorBidi"/>
          <w:sz w:val="26"/>
          <w:szCs w:val="26"/>
          <w:lang w:bidi="th-TH"/>
        </w:rPr>
        <w:t>129,15</w:t>
      </w:r>
      <w:r w:rsidR="00A87915">
        <w:rPr>
          <w:rFonts w:asciiTheme="minorBidi" w:hAnsiTheme="minorBidi" w:cstheme="minorBidi"/>
          <w:sz w:val="26"/>
          <w:szCs w:val="26"/>
          <w:lang w:bidi="th-TH"/>
        </w:rPr>
        <w:t>7</w:t>
      </w:r>
      <w:r w:rsidR="002C7FFE">
        <w:rPr>
          <w:rFonts w:asciiTheme="minorBidi" w:hAnsiTheme="minorBidi" w:cstheme="minorBidi"/>
          <w:sz w:val="26"/>
          <w:szCs w:val="26"/>
          <w:lang w:bidi="th-TH"/>
        </w:rPr>
        <w:t xml:space="preserve"> </w:t>
      </w:r>
      <w:r>
        <w:rPr>
          <w:rFonts w:asciiTheme="minorBidi" w:hAnsiTheme="minorBidi" w:cstheme="minorBidi" w:hint="cs"/>
          <w:sz w:val="26"/>
          <w:szCs w:val="26"/>
        </w:rPr>
        <w:t xml:space="preserve">million respectively was provided.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686E4FB2" w:rsidR="003A421E" w:rsidRDefault="003A421E" w:rsidP="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The adoption of TFRS 9 has fundamentally changed the accounting for</w:t>
      </w:r>
      <w:r w:rsidR="008E0A4E">
        <w:rPr>
          <w:rFonts w:asciiTheme="minorBidi" w:hAnsiTheme="minorBidi" w:cstheme="minorBidi"/>
          <w:sz w:val="26"/>
          <w:szCs w:val="26"/>
        </w:rPr>
        <w:t xml:space="preserve"> impairment of</w:t>
      </w:r>
      <w:r>
        <w:rPr>
          <w:rFonts w:asciiTheme="minorBidi" w:hAnsiTheme="minorBidi" w:cstheme="minorBidi" w:hint="cs"/>
          <w:sz w:val="26"/>
          <w:szCs w:val="26"/>
        </w:rPr>
        <w:t xml:space="preserve"> loans to customers </w:t>
      </w:r>
      <w:r w:rsidR="008E0A4E">
        <w:rPr>
          <w:rFonts w:asciiTheme="minorBidi" w:hAnsiTheme="minorBidi" w:cstheme="minorBidi"/>
          <w:sz w:val="26"/>
          <w:szCs w:val="26"/>
        </w:rPr>
        <w:t xml:space="preserve">of the </w:t>
      </w:r>
      <w:r w:rsidR="008E0A4E">
        <w:rPr>
          <w:rFonts w:asciiTheme="minorBidi" w:hAnsiTheme="minorBidi" w:cstheme="minorBidi" w:hint="cs"/>
          <w:sz w:val="26"/>
          <w:szCs w:val="26"/>
        </w:rPr>
        <w:t xml:space="preserve">Bank and its </w:t>
      </w:r>
      <w:r w:rsidR="008E0A4E">
        <w:rPr>
          <w:rFonts w:asciiTheme="minorBidi" w:hAnsiTheme="minorBidi" w:cstheme="minorBidi"/>
          <w:sz w:val="26"/>
          <w:szCs w:val="26"/>
        </w:rPr>
        <w:t>subsidiaries,</w:t>
      </w:r>
      <w:r>
        <w:rPr>
          <w:rFonts w:asciiTheme="minorBidi" w:hAnsiTheme="minorBidi" w:cstheme="minorBidi" w:hint="cs"/>
          <w:sz w:val="26"/>
          <w:szCs w:val="26"/>
        </w:rPr>
        <w:t xml:space="preserve"> replacing an incurred loss approach with an expected credit loss (“ECL”) approach. Management’s estimation of ECL on loans to customers measured at </w:t>
      </w:r>
      <w:proofErr w:type="spellStart"/>
      <w:r>
        <w:rPr>
          <w:rFonts w:asciiTheme="minorBidi" w:hAnsiTheme="minorBidi" w:cstheme="minorBidi" w:hint="cs"/>
          <w:sz w:val="26"/>
          <w:szCs w:val="26"/>
        </w:rPr>
        <w:t>amortised</w:t>
      </w:r>
      <w:proofErr w:type="spellEnd"/>
      <w:r>
        <w:rPr>
          <w:rFonts w:asciiTheme="minorBidi" w:hAnsiTheme="minorBidi" w:cstheme="minorBidi" w:hint="cs"/>
          <w:sz w:val="26"/>
          <w:szCs w:val="26"/>
        </w:rPr>
        <w:t xml:space="preserve"> cost is based on new and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(SICR),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(PD), loss given default (LGD) and exposure at default (EAD), the use of macroeconomic f</w:t>
      </w:r>
      <w:r>
        <w:rPr>
          <w:rFonts w:asciiTheme="minorBidi" w:hAnsiTheme="minorBidi" w:cstheme="minorBidi" w:hint="cs"/>
          <w:sz w:val="26"/>
          <w:szCs w:val="26"/>
        </w:rPr>
        <w:t>actors and qualitative adjustment</w:t>
      </w:r>
      <w:r>
        <w:rPr>
          <w:rFonts w:asciiTheme="minorBidi" w:hAnsiTheme="minorBidi" w:cstheme="minorBidi" w:hint="cs"/>
          <w:sz w:val="26"/>
          <w:szCs w:val="26"/>
          <w:lang w:bidi="th-TH"/>
        </w:rPr>
        <w:t>s including the management overlay</w:t>
      </w:r>
      <w:r>
        <w:rPr>
          <w:rFonts w:asciiTheme="minorBidi" w:hAnsiTheme="minorBidi" w:cstheme="minorBidi" w:hint="cs"/>
          <w:sz w:val="26"/>
          <w:szCs w:val="26"/>
        </w:rPr>
        <w:t>. In particular, the ongoing economic situation and relief program provided to the customer adds further complexity to management’s estimation process. Accordingly, it is considered a Key Audit Matter.</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procedures I performed a risk assessment by considering internal and external factors which could affect the performance of individual customers, industry sectors or customer segments, or which could influence the judgments and estimates.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 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 I evaluated if the transfer criteria are consistent with the Bank and its subsidiaries’ credit risk management practices.</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 ECL models, including model input, model design and model performance for significant portfolios. I assessed the reasonableness of macroeconomic factors used and probability-weighted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theme="minorBidi" w:hint="cs"/>
          <w:sz w:val="26"/>
          <w:szCs w:val="26"/>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assessed methodology and data used by the management in the identification and estimation of qualitative adjustments.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theme="minorBidi"/>
          <w:sz w:val="26"/>
          <w:szCs w:val="26"/>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theme="minorBidi"/>
          <w:sz w:val="26"/>
          <w:szCs w:val="26"/>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 exposures to credit risk</w:t>
      </w:r>
      <w:r w:rsidR="00581569">
        <w:rPr>
          <w:rFonts w:asciiTheme="minorBidi" w:hAnsiTheme="minorBidi" w:cstheme="minorBidi"/>
          <w:sz w:val="26"/>
          <w:szCs w:val="26"/>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69F60B0E"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 xml:space="preserve">to </w:t>
      </w:r>
      <w:r w:rsidR="00E87A4C" w:rsidRPr="00F1207E">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and the Bank-only financial statements </w:t>
      </w:r>
      <w:r w:rsidR="002C7FFE">
        <w:rPr>
          <w:rFonts w:asciiTheme="minorBidi" w:hAnsiTheme="minorBidi" w:cstheme="minorBidi"/>
          <w:sz w:val="26"/>
          <w:szCs w:val="26"/>
          <w:lang w:bidi="th-TH"/>
        </w:rPr>
        <w:t>4.</w:t>
      </w:r>
      <w:r w:rsidR="007072C1">
        <w:rPr>
          <w:rFonts w:asciiTheme="minorBidi" w:hAnsiTheme="minorBidi" w:cstheme="minorBidi"/>
          <w:sz w:val="26"/>
          <w:szCs w:val="26"/>
          <w:lang w:bidi="th-TH"/>
        </w:rPr>
        <w:t>26</w:t>
      </w:r>
      <w:r w:rsidR="002C7FFE">
        <w:rPr>
          <w:rFonts w:asciiTheme="minorBidi" w:hAnsiTheme="minorBidi" w:cstheme="minorBidi"/>
          <w:sz w:val="26"/>
          <w:szCs w:val="26"/>
          <w:lang w:bidi="th-TH"/>
        </w:rPr>
        <w:t>, 45 and 46</w:t>
      </w:r>
      <w:r w:rsidR="002C7FFE">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theme="minorBidi"/>
          <w:sz w:val="26"/>
          <w:szCs w:val="26"/>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77777777"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BD0AD4" w:rsidRPr="00F1207E">
        <w:rPr>
          <w:rFonts w:asciiTheme="minorBidi" w:hAnsiTheme="minorBidi" w:cstheme="minorBidi"/>
          <w:sz w:val="26"/>
          <w:szCs w:val="26"/>
        </w:rPr>
        <w:t>0 June</w:t>
      </w:r>
      <w:r w:rsidR="00EC7EEB" w:rsidRPr="00F1207E">
        <w:rPr>
          <w:rFonts w:asciiTheme="minorBidi" w:hAnsiTheme="minorBidi" w:cstheme="minorBidi"/>
          <w:sz w:val="26"/>
          <w:szCs w:val="26"/>
        </w:rPr>
        <w:t xml:space="preserve"> </w:t>
      </w:r>
      <w:r w:rsidR="00B52F41">
        <w:rPr>
          <w:rFonts w:asciiTheme="minorBidi" w:hAnsiTheme="minorBidi" w:cstheme="minorBidi"/>
          <w:sz w:val="26"/>
          <w:szCs w:val="26"/>
        </w:rPr>
        <w:t>2020</w:t>
      </w:r>
      <w:r w:rsidRPr="00F1207E">
        <w:rPr>
          <w:rFonts w:asciiTheme="minorBidi" w:hAnsiTheme="minorBidi" w:cstheme="minorBidi"/>
          <w:sz w:val="26"/>
          <w:szCs w:val="26"/>
        </w:rPr>
        <w:t xml:space="preserve">, financial instruments recorded at fair value in the </w:t>
      </w:r>
      <w:r w:rsidR="00E87A4C" w:rsidRPr="00F1207E">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financial statements amounted to Baht </w:t>
      </w:r>
      <w:r w:rsidR="00BD735E" w:rsidRPr="00BD735E">
        <w:rPr>
          <w:rFonts w:asciiTheme="minorBidi" w:hAnsiTheme="minorBidi" w:cstheme="minorBidi"/>
          <w:sz w:val="26"/>
          <w:szCs w:val="26"/>
          <w:lang w:bidi="th-TH"/>
        </w:rPr>
        <w:t>469,176</w:t>
      </w:r>
      <w:r w:rsidR="002B42FB" w:rsidRPr="00F1207E">
        <w:rPr>
          <w:rFonts w:asciiTheme="minorBidi" w:hAnsiTheme="minorBidi" w:cstheme="minorBidi"/>
          <w:sz w:val="26"/>
          <w:szCs w:val="26"/>
          <w:lang w:bidi="th-TH"/>
        </w:rPr>
        <w:t xml:space="preserve"> </w:t>
      </w:r>
      <w:r w:rsidRPr="00F1207E">
        <w:rPr>
          <w:rFonts w:ascii="Cordia New" w:hAnsi="Cordia New" w:cs="Cordia New"/>
          <w:sz w:val="26"/>
          <w:szCs w:val="26"/>
        </w:rPr>
        <w:t xml:space="preserve">million for assets and Baht </w:t>
      </w:r>
      <w:r w:rsidR="00BD735E" w:rsidRPr="00BD735E">
        <w:rPr>
          <w:rFonts w:asciiTheme="minorBidi" w:hAnsiTheme="minorBidi" w:cstheme="minorBidi"/>
          <w:sz w:val="26"/>
          <w:szCs w:val="26"/>
          <w:lang w:bidi="th-TH"/>
        </w:rPr>
        <w:t>41,035</w:t>
      </w:r>
      <w:r w:rsidR="00F1207E" w:rsidRPr="00F1207E">
        <w:rPr>
          <w:rFonts w:asciiTheme="minorBidi" w:hAnsiTheme="minorBidi" w:cstheme="minorBidi"/>
          <w:sz w:val="26"/>
          <w:szCs w:val="26"/>
          <w:lang w:bidi="th-TH"/>
        </w:rPr>
        <w:t xml:space="preserve"> </w:t>
      </w:r>
      <w:r w:rsidRPr="00F1207E">
        <w:rPr>
          <w:rFonts w:ascii="Cordia New" w:hAnsi="Cordia New" w:cs="Cordia New"/>
          <w:sz w:val="26"/>
          <w:szCs w:val="26"/>
        </w:rPr>
        <w:t>millio</w:t>
      </w:r>
      <w:r w:rsidR="0093605A" w:rsidRPr="00F1207E">
        <w:rPr>
          <w:rFonts w:ascii="Cordia New" w:hAnsi="Cordia New" w:cs="Cordia New"/>
          <w:sz w:val="26"/>
          <w:szCs w:val="26"/>
        </w:rPr>
        <w:t>n for liabilities.  In the Bank-</w:t>
      </w:r>
      <w:r w:rsidRPr="00F1207E">
        <w:rPr>
          <w:rFonts w:ascii="Cordia New" w:hAnsi="Cordia New" w:cs="Cordia New"/>
          <w:sz w:val="26"/>
          <w:szCs w:val="26"/>
        </w:rPr>
        <w:t xml:space="preserve">only financial statements, these two accounts amounted to </w:t>
      </w:r>
      <w:r w:rsidR="00BD735E" w:rsidRPr="00BD735E">
        <w:rPr>
          <w:rFonts w:ascii="Cordia New" w:hAnsi="Cordia New" w:cs="Cordia New"/>
          <w:sz w:val="26"/>
          <w:szCs w:val="26"/>
        </w:rPr>
        <w:t>358,901</w:t>
      </w:r>
      <w:r w:rsidR="002B42FB" w:rsidRPr="00F1207E">
        <w:rPr>
          <w:rFonts w:asciiTheme="minorBidi" w:hAnsiTheme="minorBidi" w:cstheme="minorBidi"/>
          <w:sz w:val="26"/>
          <w:szCs w:val="26"/>
          <w:lang w:bidi="th-TH"/>
        </w:rPr>
        <w:t xml:space="preserve"> </w:t>
      </w:r>
      <w:r w:rsidRPr="00F1207E">
        <w:rPr>
          <w:rFonts w:ascii="Cordia New" w:hAnsi="Cordia New" w:cs="Cordia New"/>
          <w:sz w:val="26"/>
          <w:szCs w:val="26"/>
        </w:rPr>
        <w:t xml:space="preserve">million and Baht </w:t>
      </w:r>
      <w:r w:rsidR="00BD735E" w:rsidRPr="00BD735E">
        <w:rPr>
          <w:rFonts w:asciiTheme="minorBidi" w:hAnsiTheme="minorBidi" w:cstheme="minorBidi"/>
          <w:sz w:val="26"/>
          <w:szCs w:val="26"/>
          <w:lang w:bidi="th-TH"/>
        </w:rPr>
        <w:t xml:space="preserve">41,467 </w:t>
      </w:r>
      <w:r w:rsidRPr="00F1207E">
        <w:rPr>
          <w:rFonts w:ascii="Cordia New" w:hAnsi="Cordia New" w:cs="Cordia New"/>
          <w:sz w:val="26"/>
          <w:szCs w:val="26"/>
        </w:rPr>
        <w:t>million respectively.</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1F131345"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4B1485" w:rsidRPr="00F1207E">
        <w:rPr>
          <w:rFonts w:asciiTheme="minorBidi" w:hAnsiTheme="minorBidi" w:cstheme="minorBidi"/>
          <w:sz w:val="26"/>
          <w:szCs w:val="26"/>
        </w:rPr>
        <w:t>0 June</w:t>
      </w:r>
      <w:r w:rsidR="00EC7EEB" w:rsidRPr="00F1207E">
        <w:rPr>
          <w:rFonts w:asciiTheme="minorBidi" w:hAnsiTheme="minorBidi" w:cstheme="minorBidi"/>
          <w:sz w:val="26"/>
          <w:szCs w:val="26"/>
        </w:rPr>
        <w:t xml:space="preserve"> </w:t>
      </w:r>
      <w:r w:rsidR="00B52F41">
        <w:rPr>
          <w:rFonts w:asciiTheme="minorBidi" w:hAnsiTheme="minorBidi" w:cstheme="minorBidi"/>
          <w:sz w:val="26"/>
          <w:szCs w:val="26"/>
        </w:rPr>
        <w:t>2020</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4B1485" w:rsidRPr="00F1207E">
        <w:rPr>
          <w:rFonts w:asciiTheme="minorBidi" w:hAnsiTheme="minorBidi" w:cstheme="minorBidi"/>
          <w:sz w:val="26"/>
          <w:szCs w:val="26"/>
        </w:rPr>
        <w:t xml:space="preserve"> interim</w:t>
      </w:r>
      <w:r w:rsidR="009863D3" w:rsidRPr="00F1207E">
        <w:rPr>
          <w:rFonts w:asciiTheme="minorBidi" w:hAnsiTheme="minorBidi" w:cstheme="minorBidi"/>
          <w:sz w:val="26"/>
          <w:szCs w:val="26"/>
        </w:rPr>
        <w:t xml:space="preserve"> consolidated financial statements </w:t>
      </w:r>
      <w:r w:rsidR="009863D3" w:rsidRPr="009947B8">
        <w:rPr>
          <w:rFonts w:asciiTheme="minorBidi" w:hAnsiTheme="minorBidi" w:cstheme="minorBidi"/>
          <w:sz w:val="26"/>
          <w:szCs w:val="26"/>
        </w:rPr>
        <w:t xml:space="preserve">amounted to Baht </w:t>
      </w:r>
      <w:r w:rsidR="00BD735E" w:rsidRPr="009947B8">
        <w:rPr>
          <w:rFonts w:asciiTheme="minorBidi" w:hAnsiTheme="minorBidi" w:cstheme="minorBidi"/>
          <w:sz w:val="26"/>
          <w:szCs w:val="26"/>
          <w:lang w:bidi="th-TH"/>
        </w:rPr>
        <w:t>388,</w:t>
      </w:r>
      <w:r w:rsidR="00ED09B1" w:rsidRPr="00391775">
        <w:rPr>
          <w:rFonts w:asciiTheme="minorBidi" w:hAnsiTheme="minorBidi" w:cstheme="minorBidi"/>
          <w:sz w:val="26"/>
          <w:szCs w:val="26"/>
          <w:lang w:bidi="th-TH"/>
        </w:rPr>
        <w:t>451</w:t>
      </w:r>
      <w:r w:rsidR="00193F65" w:rsidRPr="009947B8">
        <w:rPr>
          <w:rFonts w:asciiTheme="minorBidi" w:hAnsiTheme="minorBidi" w:cstheme="minorBidi"/>
          <w:sz w:val="26"/>
          <w:szCs w:val="26"/>
        </w:rPr>
        <w:t xml:space="preserve"> </w:t>
      </w:r>
      <w:r w:rsidR="009863D3" w:rsidRPr="009947B8">
        <w:rPr>
          <w:rFonts w:asciiTheme="minorBidi" w:hAnsiTheme="minorBidi" w:cstheme="minorBidi"/>
          <w:sz w:val="26"/>
          <w:szCs w:val="26"/>
        </w:rPr>
        <w:t xml:space="preserve">million and Baht </w:t>
      </w:r>
      <w:r w:rsidR="00BD735E" w:rsidRPr="009947B8">
        <w:rPr>
          <w:rFonts w:asciiTheme="minorBidi" w:hAnsiTheme="minorBidi" w:cstheme="minorBidi"/>
          <w:sz w:val="26"/>
          <w:szCs w:val="26"/>
          <w:lang w:bidi="th-TH"/>
        </w:rPr>
        <w:t>41,003</w:t>
      </w:r>
      <w:r w:rsidR="002B42FB" w:rsidRPr="009947B8">
        <w:rPr>
          <w:rFonts w:asciiTheme="minorBidi" w:hAnsiTheme="minorBidi" w:cstheme="minorBidi"/>
          <w:sz w:val="26"/>
          <w:szCs w:val="26"/>
          <w:lang w:bidi="th-TH"/>
        </w:rPr>
        <w:t xml:space="preserve"> </w:t>
      </w:r>
      <w:r w:rsidR="009863D3" w:rsidRPr="009947B8">
        <w:rPr>
          <w:rFonts w:asciiTheme="minorBidi" w:hAnsiTheme="minorBidi" w:cstheme="minorBidi"/>
          <w:sz w:val="26"/>
          <w:szCs w:val="26"/>
        </w:rPr>
        <w:t>million respectively</w:t>
      </w:r>
      <w:r w:rsidR="009206D5" w:rsidRPr="009947B8">
        <w:rPr>
          <w:rFonts w:asciiTheme="minorBidi" w:hAnsiTheme="minorBidi" w:cstheme="minorBidi"/>
          <w:sz w:val="26"/>
          <w:szCs w:val="26"/>
        </w:rPr>
        <w:t>, and</w:t>
      </w:r>
      <w:r w:rsidR="009863D3" w:rsidRPr="009947B8">
        <w:rPr>
          <w:rFonts w:asciiTheme="minorBidi" w:hAnsiTheme="minorBidi" w:cstheme="minorBidi"/>
          <w:sz w:val="26"/>
          <w:szCs w:val="26"/>
        </w:rPr>
        <w:t xml:space="preserve"> </w:t>
      </w:r>
      <w:r w:rsidR="009206D5" w:rsidRPr="009947B8">
        <w:rPr>
          <w:rFonts w:asciiTheme="minorBidi" w:hAnsiTheme="minorBidi" w:cstheme="minorBidi"/>
          <w:sz w:val="26"/>
          <w:szCs w:val="26"/>
        </w:rPr>
        <w:t xml:space="preserve">in </w:t>
      </w:r>
      <w:r w:rsidR="009863D3" w:rsidRPr="009947B8">
        <w:rPr>
          <w:rFonts w:asciiTheme="minorBidi" w:hAnsiTheme="minorBidi" w:cstheme="minorBidi"/>
          <w:sz w:val="26"/>
          <w:szCs w:val="26"/>
        </w:rPr>
        <w:t xml:space="preserve">the </w:t>
      </w:r>
      <w:r w:rsidR="007C36B8" w:rsidRPr="009947B8">
        <w:rPr>
          <w:rFonts w:asciiTheme="minorBidi" w:hAnsiTheme="minorBidi" w:cstheme="minorBidi"/>
          <w:sz w:val="26"/>
          <w:szCs w:val="26"/>
        </w:rPr>
        <w:t xml:space="preserve">interim </w:t>
      </w:r>
      <w:r w:rsidR="009863D3" w:rsidRPr="009947B8">
        <w:rPr>
          <w:rFonts w:asciiTheme="minorBidi" w:hAnsiTheme="minorBidi" w:cstheme="minorBidi"/>
          <w:sz w:val="26"/>
          <w:szCs w:val="26"/>
        </w:rPr>
        <w:t xml:space="preserve">Bank-only financial statements, they </w:t>
      </w:r>
      <w:r w:rsidR="009206D5" w:rsidRPr="009947B8">
        <w:rPr>
          <w:rFonts w:asciiTheme="minorBidi" w:hAnsiTheme="minorBidi" w:cstheme="minorBidi"/>
          <w:sz w:val="26"/>
          <w:szCs w:val="26"/>
        </w:rPr>
        <w:t>amounted to</w:t>
      </w:r>
      <w:r w:rsidR="009863D3" w:rsidRPr="009947B8">
        <w:rPr>
          <w:rFonts w:asciiTheme="minorBidi" w:hAnsiTheme="minorBidi" w:cstheme="minorBidi"/>
          <w:sz w:val="26"/>
          <w:szCs w:val="26"/>
        </w:rPr>
        <w:t xml:space="preserve"> Baht</w:t>
      </w:r>
      <w:r w:rsidR="002B42FB" w:rsidRPr="009947B8">
        <w:rPr>
          <w:rFonts w:asciiTheme="minorBidi" w:hAnsiTheme="minorBidi" w:cstheme="minorBidi"/>
          <w:sz w:val="26"/>
          <w:szCs w:val="26"/>
        </w:rPr>
        <w:t xml:space="preserve"> </w:t>
      </w:r>
      <w:r w:rsidR="00BD735E" w:rsidRPr="009947B8">
        <w:rPr>
          <w:rFonts w:asciiTheme="minorBidi" w:hAnsiTheme="minorBidi" w:cstheme="minorBidi"/>
          <w:sz w:val="26"/>
          <w:szCs w:val="26"/>
          <w:lang w:bidi="th-TH"/>
        </w:rPr>
        <w:t>335,045</w:t>
      </w:r>
      <w:r w:rsidR="00193F65" w:rsidRPr="009947B8">
        <w:rPr>
          <w:rFonts w:asciiTheme="minorBidi" w:hAnsiTheme="minorBidi" w:cstheme="minorBidi"/>
          <w:sz w:val="26"/>
          <w:szCs w:val="26"/>
        </w:rPr>
        <w:t xml:space="preserve"> </w:t>
      </w:r>
      <w:r w:rsidR="009863D3" w:rsidRPr="009947B8">
        <w:rPr>
          <w:rFonts w:asciiTheme="minorBidi" w:hAnsiTheme="minorBidi" w:cstheme="minorBidi"/>
          <w:sz w:val="26"/>
          <w:szCs w:val="26"/>
        </w:rPr>
        <w:t xml:space="preserve">million and Baht </w:t>
      </w:r>
      <w:r w:rsidR="00BD735E" w:rsidRPr="009947B8">
        <w:rPr>
          <w:rFonts w:asciiTheme="minorBidi" w:hAnsiTheme="minorBidi" w:cstheme="minorBidi"/>
          <w:sz w:val="26"/>
          <w:szCs w:val="26"/>
          <w:lang w:bidi="th-TH"/>
        </w:rPr>
        <w:t>41,467</w:t>
      </w:r>
      <w:r w:rsidR="002B42FB" w:rsidRPr="009947B8">
        <w:rPr>
          <w:rFonts w:asciiTheme="minorBidi" w:hAnsiTheme="minorBidi" w:cstheme="minorBidi"/>
          <w:sz w:val="26"/>
          <w:szCs w:val="26"/>
          <w:lang w:bidi="th-TH"/>
        </w:rPr>
        <w:t xml:space="preserve"> </w:t>
      </w:r>
      <w:r w:rsidR="009863D3" w:rsidRPr="009947B8">
        <w:rPr>
          <w:rFonts w:asciiTheme="minorBidi" w:hAnsiTheme="minorBidi" w:cstheme="minorBidi"/>
          <w:sz w:val="26"/>
          <w:szCs w:val="26"/>
        </w:rPr>
        <w:t xml:space="preserve">million </w:t>
      </w:r>
      <w:r w:rsidR="009206D5" w:rsidRPr="009947B8">
        <w:rPr>
          <w:rFonts w:asciiTheme="minorBidi" w:hAnsiTheme="minorBidi" w:cstheme="minorBidi"/>
          <w:sz w:val="26"/>
          <w:szCs w:val="26"/>
        </w:rPr>
        <w:t xml:space="preserve">respectively,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theme="minorBidi"/>
          <w:sz w:val="26"/>
          <w:szCs w:val="26"/>
        </w:rPr>
        <w:t xml:space="preserve">. Therefore, judgment is applied in the estimation of fair values. This can lead to a higher risk that the amounts of financial instruments shown in the statement of financial position may be mispriced. </w:t>
      </w:r>
      <w:r w:rsidR="009863D3" w:rsidRPr="00F1207E">
        <w:rPr>
          <w:rFonts w:asciiTheme="minorBidi" w:hAnsiTheme="minorBidi" w:cstheme="minorBidi"/>
          <w:sz w:val="26"/>
          <w:szCs w:val="26"/>
        </w:rPr>
        <w:t>Accordingly it is considered a Key Audit Matter.</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theme="minorBidi"/>
          <w:b/>
          <w:bCs/>
          <w:sz w:val="26"/>
          <w:szCs w:val="26"/>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theme="minorBidi"/>
          <w:sz w:val="26"/>
          <w:szCs w:val="26"/>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77777777"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 I used my own valuation specialists to assess that the models were appropriate and they valued a selection of the Bank and its subsidiaries’</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 valuation.</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theme="minorBidi"/>
          <w:sz w:val="26"/>
          <w:szCs w:val="26"/>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7C8B8775"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w:t>
      </w:r>
      <w:r w:rsidR="00D46EAD" w:rsidRPr="00F1207E">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statements </w:t>
      </w:r>
      <w:r w:rsidR="000B7440">
        <w:rPr>
          <w:rFonts w:asciiTheme="minorBidi" w:hAnsiTheme="minorBidi" w:cstheme="minorBidi"/>
          <w:sz w:val="26"/>
          <w:szCs w:val="26"/>
        </w:rPr>
        <w:t>4</w:t>
      </w:r>
      <w:r w:rsidR="003C7609">
        <w:rPr>
          <w:rFonts w:asciiTheme="minorBidi" w:hAnsiTheme="minorBidi" w:cstheme="minorBidi"/>
          <w:sz w:val="26"/>
          <w:szCs w:val="26"/>
        </w:rPr>
        <w:t>.</w:t>
      </w:r>
      <w:r w:rsidR="000B7440">
        <w:rPr>
          <w:rFonts w:asciiTheme="minorBidi" w:hAnsiTheme="minorBidi" w:cstheme="minorBidi"/>
          <w:sz w:val="26"/>
          <w:szCs w:val="26"/>
        </w:rPr>
        <w:t>19, 25 and 45.</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77777777" w:rsidR="005D2F15" w:rsidRPr="00F1207E" w:rsidRDefault="00F76BAE"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D46EAD" w:rsidRPr="00F1207E">
        <w:rPr>
          <w:rFonts w:asciiTheme="minorBidi" w:hAnsiTheme="minorBidi" w:cstheme="minorBidi" w:hint="cs"/>
          <w:sz w:val="26"/>
          <w:szCs w:val="26"/>
          <w:cs/>
          <w:lang w:bidi="th-TH"/>
        </w:rPr>
        <w:t>0</w:t>
      </w:r>
      <w:r w:rsidR="00EC7EEB" w:rsidRPr="00F1207E">
        <w:rPr>
          <w:rFonts w:asciiTheme="minorBidi" w:hAnsiTheme="minorBidi" w:cstheme="minorBidi"/>
          <w:sz w:val="26"/>
          <w:szCs w:val="26"/>
        </w:rPr>
        <w:t xml:space="preserve"> </w:t>
      </w:r>
      <w:r w:rsidR="00D46EAD" w:rsidRPr="00F1207E">
        <w:rPr>
          <w:rFonts w:asciiTheme="minorBidi" w:hAnsiTheme="minorBidi" w:cstheme="minorBidi"/>
          <w:sz w:val="26"/>
          <w:szCs w:val="26"/>
          <w:lang w:bidi="th-TH"/>
        </w:rPr>
        <w:t>June</w:t>
      </w:r>
      <w:r w:rsidR="00EC7EEB" w:rsidRPr="00F1207E">
        <w:rPr>
          <w:rFonts w:asciiTheme="minorBidi" w:hAnsiTheme="minorBidi" w:cstheme="minorBidi"/>
          <w:sz w:val="26"/>
          <w:szCs w:val="26"/>
        </w:rPr>
        <w:t xml:space="preserve"> </w:t>
      </w:r>
      <w:r w:rsidR="00B52F41">
        <w:rPr>
          <w:rFonts w:asciiTheme="minorBidi" w:hAnsiTheme="minorBidi" w:cstheme="minorBidi"/>
          <w:sz w:val="26"/>
          <w:szCs w:val="26"/>
        </w:rPr>
        <w:t>2020</w:t>
      </w:r>
      <w:r w:rsidR="00810084" w:rsidRPr="00F1207E">
        <w:rPr>
          <w:rFonts w:asciiTheme="minorBidi" w:hAnsiTheme="minorBidi" w:cstheme="minorBidi"/>
          <w:sz w:val="26"/>
          <w:szCs w:val="26"/>
        </w:rPr>
        <w:t xml:space="preserve">, insurance </w:t>
      </w:r>
      <w:r w:rsidR="00505216" w:rsidRPr="00F1207E">
        <w:rPr>
          <w:rFonts w:asciiTheme="minorBidi" w:hAnsiTheme="minorBidi" w:cstheme="minorBidi"/>
          <w:sz w:val="26"/>
          <w:szCs w:val="26"/>
        </w:rPr>
        <w:t>contract liabilities recorded in respect of</w:t>
      </w:r>
      <w:r w:rsidR="00810084" w:rsidRPr="00F1207E">
        <w:rPr>
          <w:rFonts w:asciiTheme="minorBidi" w:hAnsiTheme="minorBidi" w:cstheme="minorBidi"/>
          <w:sz w:val="26"/>
          <w:szCs w:val="26"/>
        </w:rPr>
        <w:t xml:space="preserve"> a subsidiary in the</w:t>
      </w:r>
      <w:r w:rsidR="00D46EAD" w:rsidRPr="00F1207E">
        <w:rPr>
          <w:rFonts w:asciiTheme="minorBidi" w:hAnsiTheme="minorBidi" w:cstheme="minorBidi"/>
          <w:sz w:val="26"/>
          <w:szCs w:val="26"/>
        </w:rPr>
        <w:t xml:space="preserve"> interim</w:t>
      </w:r>
      <w:r w:rsidR="00810084" w:rsidRPr="00F1207E">
        <w:rPr>
          <w:rFonts w:asciiTheme="minorBidi" w:hAnsiTheme="minorBidi" w:cstheme="minorBidi"/>
          <w:sz w:val="26"/>
          <w:szCs w:val="26"/>
        </w:rPr>
        <w:t xml:space="preserve"> consolidated financial s</w:t>
      </w:r>
      <w:r w:rsidR="00600908" w:rsidRPr="00F1207E">
        <w:rPr>
          <w:rFonts w:asciiTheme="minorBidi" w:hAnsiTheme="minorBidi" w:cstheme="minorBidi"/>
          <w:sz w:val="26"/>
          <w:szCs w:val="26"/>
        </w:rPr>
        <w:t xml:space="preserve">tatements amounted to Baht </w:t>
      </w:r>
      <w:r w:rsidR="000B7440">
        <w:rPr>
          <w:rFonts w:asciiTheme="minorBidi" w:hAnsiTheme="minorBidi" w:cstheme="minorBidi"/>
          <w:sz w:val="26"/>
          <w:szCs w:val="26"/>
          <w:lang w:bidi="th-TH"/>
        </w:rPr>
        <w:t>454,076</w:t>
      </w:r>
      <w:r w:rsidR="003B1A49" w:rsidRPr="00F1207E">
        <w:rPr>
          <w:rFonts w:asciiTheme="minorBidi" w:hAnsiTheme="minorBidi" w:cstheme="minorBidi"/>
          <w:sz w:val="26"/>
          <w:szCs w:val="26"/>
        </w:rPr>
        <w:t xml:space="preserve"> </w:t>
      </w:r>
      <w:r w:rsidR="00810084" w:rsidRPr="00F1207E">
        <w:rPr>
          <w:rFonts w:asciiTheme="minorBidi" w:hAnsiTheme="minorBidi" w:cstheme="minorBidi"/>
          <w:sz w:val="26"/>
          <w:szCs w:val="26"/>
        </w:rPr>
        <w:t>million, mainly the long-term te</w:t>
      </w:r>
      <w:r w:rsidR="00505216" w:rsidRPr="00F1207E">
        <w:rPr>
          <w:rFonts w:asciiTheme="minorBidi" w:hAnsiTheme="minorBidi" w:cstheme="minorBidi"/>
          <w:sz w:val="26"/>
          <w:szCs w:val="26"/>
        </w:rPr>
        <w:t xml:space="preserve">chnical reserves (approximately </w:t>
      </w:r>
      <w:r w:rsidR="000B7440">
        <w:rPr>
          <w:rFonts w:asciiTheme="minorBidi" w:hAnsiTheme="minorBidi" w:cstheme="minorBidi"/>
          <w:sz w:val="26"/>
          <w:szCs w:val="26"/>
        </w:rPr>
        <w:t>98.89</w:t>
      </w:r>
      <w:r w:rsidR="002B42FB" w:rsidRPr="00F1207E">
        <w:rPr>
          <w:rFonts w:asciiTheme="minorBidi" w:hAnsiTheme="minorBidi" w:cstheme="minorBidi"/>
          <w:sz w:val="26"/>
          <w:szCs w:val="26"/>
          <w:lang w:bidi="th-TH"/>
        </w:rPr>
        <w:t>%</w:t>
      </w:r>
      <w:r w:rsidR="00810084" w:rsidRPr="00F1207E">
        <w:rPr>
          <w:rFonts w:asciiTheme="minorBidi" w:hAnsiTheme="minorBidi" w:cstheme="minorBidi"/>
          <w:sz w:val="26"/>
          <w:szCs w:val="26"/>
        </w:rPr>
        <w:t xml:space="preserve"> of insurance contract liabilities)</w:t>
      </w:r>
      <w:r w:rsidR="00505216" w:rsidRPr="00F1207E">
        <w:rPr>
          <w:rFonts w:asciiTheme="minorBidi" w:hAnsiTheme="minorBidi" w:cstheme="minorBidi"/>
          <w:sz w:val="26"/>
          <w:szCs w:val="26"/>
        </w:rPr>
        <w:t>.</w:t>
      </w:r>
      <w:r w:rsidR="00810084" w:rsidRPr="00F1207E">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 Accordingly it is considered a Key Audit Matter.</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In planning my audit procedures I performed a risk assessment by considering factors which could affect the major valuation assumptions and controls framework. These major assumptions include economic assumptions such as investment returns and discount rates and non-economic assumptions such as mortality and persistency.</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p>
    <w:p w14:paraId="53CE8779" w14:textId="77777777" w:rsidR="00FA54E6" w:rsidRPr="00F1207E" w:rsidRDefault="00FA54E6" w:rsidP="00F1207E">
      <w:pPr>
        <w:jc w:val="thaiDistribute"/>
        <w:rPr>
          <w:rFonts w:asciiTheme="minorBidi" w:hAnsiTheme="minorBidi" w:cstheme="minorBidi"/>
          <w:sz w:val="26"/>
          <w:szCs w:val="26"/>
        </w:rPr>
      </w:pPr>
    </w:p>
    <w:p w14:paraId="1063A4F4" w14:textId="5B3C7BCA" w:rsidR="009947B8" w:rsidRDefault="009947B8">
      <w:pPr>
        <w:spacing w:after="160" w:line="259" w:lineRule="auto"/>
        <w:rPr>
          <w:rFonts w:asciiTheme="minorBidi" w:hAnsiTheme="minorBidi" w:cstheme="minorBidi"/>
          <w:sz w:val="26"/>
          <w:szCs w:val="26"/>
        </w:rPr>
      </w:pPr>
    </w:p>
    <w:p w14:paraId="35301E06" w14:textId="115F4EED"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 considered, in particular, the validity of management’s liability adequacy testing, including assessing the reasonableness of the discount rate adopted and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 xml:space="preserve">the subsidiary’s </w:t>
      </w:r>
      <w:r w:rsidRPr="00F1207E">
        <w:rPr>
          <w:rFonts w:asciiTheme="minorBidi" w:hAnsiTheme="minorBidi" w:cstheme="minorBidi"/>
          <w:sz w:val="26"/>
          <w:szCs w:val="26"/>
        </w:rPr>
        <w:t>experience, specific product features and industry practice. 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p>
    <w:p w14:paraId="11FCA9B1" w14:textId="77777777" w:rsidR="00AA7CC0" w:rsidRPr="00391775" w:rsidRDefault="00AA7CC0" w:rsidP="00F1207E">
      <w:pPr>
        <w:jc w:val="thaiDistribute"/>
        <w:rPr>
          <w:rFonts w:asciiTheme="minorBidi" w:hAnsiTheme="minorBidi" w:cstheme="minorBidi"/>
          <w:sz w:val="22"/>
          <w:szCs w:val="22"/>
        </w:rPr>
      </w:pPr>
    </w:p>
    <w:p w14:paraId="2506B927" w14:textId="0FD88B64"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E87A4C" w:rsidRPr="00F1207E">
        <w:rPr>
          <w:rFonts w:asciiTheme="minorBidi" w:hAnsiTheme="minorBidi" w:cstheme="minorBidi"/>
          <w:i/>
          <w:iCs/>
          <w:sz w:val="26"/>
          <w:szCs w:val="26"/>
        </w:rPr>
        <w:t xml:space="preserve"> </w:t>
      </w:r>
      <w:r w:rsidR="001856B9">
        <w:rPr>
          <w:rFonts w:asciiTheme="minorBidi" w:hAnsiTheme="minorBidi" w:cstheme="minorBidi"/>
          <w:i/>
          <w:iCs/>
          <w:sz w:val="26"/>
          <w:szCs w:val="26"/>
        </w:rPr>
        <w:t>I</w:t>
      </w:r>
      <w:r w:rsidR="00E87A4C" w:rsidRPr="00F1207E">
        <w:rPr>
          <w:rFonts w:asciiTheme="minorBidi" w:hAnsiTheme="minorBidi" w:cstheme="minorBidi"/>
          <w:i/>
          <w:iCs/>
          <w:sz w:val="26"/>
          <w:szCs w:val="26"/>
        </w:rPr>
        <w:t>nterim</w:t>
      </w:r>
      <w:r w:rsidRPr="00F1207E">
        <w:rPr>
          <w:rFonts w:asciiTheme="minorBidi" w:hAnsiTheme="minorBidi" w:cstheme="minorBidi"/>
          <w:i/>
          <w:iCs/>
          <w:sz w:val="26"/>
          <w:szCs w:val="26"/>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77777777"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theme="minorBidi"/>
          <w:sz w:val="26"/>
          <w:szCs w:val="26"/>
        </w:rPr>
        <w:t xml:space="preserve"> interim</w:t>
      </w:r>
      <w:r w:rsidRPr="00F1207E">
        <w:rPr>
          <w:rFonts w:asciiTheme="minorBidi" w:hAnsiTheme="minorBidi" w:cstheme="minorBidi"/>
          <w:sz w:val="26"/>
          <w:szCs w:val="26"/>
        </w:rPr>
        <w:t xml:space="preserve"> </w:t>
      </w:r>
      <w:r w:rsidR="00800E82" w:rsidRPr="00F1207E">
        <w:rPr>
          <w:rFonts w:asciiTheme="minorBidi" w:hAnsiTheme="minorBidi" w:cstheme="minorBidi"/>
          <w:sz w:val="26"/>
          <w:szCs w:val="26"/>
        </w:rPr>
        <w:t>consolidated and the Bank-only</w:t>
      </w:r>
      <w:r w:rsidRPr="00F1207E">
        <w:rPr>
          <w:rFonts w:asciiTheme="minorBidi" w:hAnsiTheme="minorBidi" w:cstheme="minorBidi"/>
          <w:sz w:val="26"/>
          <w:szCs w:val="26"/>
        </w:rPr>
        <w:t xml:space="preserve"> financial statements in accordance with TFRSs, and for such internal control as management determines is necessary to enable the preparation of</w:t>
      </w:r>
      <w:r w:rsidR="00D46EAD" w:rsidRPr="00F1207E">
        <w:rPr>
          <w:rFonts w:asciiTheme="minorBidi" w:hAnsiTheme="minorBidi" w:cstheme="minorBidi"/>
          <w:sz w:val="26"/>
          <w:szCs w:val="26"/>
        </w:rPr>
        <w:t xml:space="preserve"> interim</w:t>
      </w:r>
      <w:r w:rsidRPr="00F1207E">
        <w:rPr>
          <w:rFonts w:asciiTheme="minorBidi" w:hAnsiTheme="minorBidi" w:cstheme="minorBidi"/>
          <w:sz w:val="26"/>
          <w:szCs w:val="26"/>
        </w:rPr>
        <w:t xml:space="preserve"> </w:t>
      </w:r>
      <w:r w:rsidR="00800E82" w:rsidRPr="00F1207E">
        <w:rPr>
          <w:rFonts w:asciiTheme="minorBidi" w:hAnsiTheme="minorBidi" w:cstheme="minorBidi"/>
          <w:sz w:val="26"/>
          <w:szCs w:val="26"/>
        </w:rPr>
        <w:t>consolidated and the Bank-only</w:t>
      </w:r>
      <w:r w:rsidRPr="00F1207E">
        <w:rPr>
          <w:rFonts w:asciiTheme="minorBidi" w:hAnsiTheme="minorBidi" w:cstheme="minorBidi"/>
          <w:sz w:val="26"/>
          <w:szCs w:val="26"/>
        </w:rPr>
        <w:t xml:space="preserve"> financial statements that are free from material misstatement, whether due to fraud or error.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theme="minorBidi"/>
          <w:sz w:val="26"/>
          <w:szCs w:val="26"/>
        </w:rPr>
        <w:t xml:space="preserve"> interim</w:t>
      </w:r>
      <w:r w:rsidRPr="00F1207E">
        <w:rPr>
          <w:rFonts w:asciiTheme="minorBidi" w:hAnsiTheme="minorBidi" w:cstheme="minorBidi"/>
          <w:sz w:val="26"/>
          <w:szCs w:val="26"/>
        </w:rPr>
        <w:t xml:space="preserve"> </w:t>
      </w:r>
      <w:r w:rsidR="00800E82" w:rsidRPr="00F1207E">
        <w:rPr>
          <w:rFonts w:asciiTheme="minorBidi" w:hAnsiTheme="minorBidi" w:cstheme="minorBidi"/>
          <w:sz w:val="26"/>
          <w:szCs w:val="26"/>
        </w:rPr>
        <w:t>consolidated and the Bank-only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theme="minorBidi"/>
          <w:sz w:val="26"/>
          <w:szCs w:val="26"/>
        </w:rPr>
        <w:t>’</w:t>
      </w:r>
      <w:r w:rsidR="00D1184E" w:rsidRPr="00F1207E">
        <w:rPr>
          <w:rFonts w:asciiTheme="minorBidi" w:hAnsiTheme="minorBidi" w:cstheme="minorBidi"/>
          <w:sz w:val="26"/>
          <w:szCs w:val="26"/>
        </w:rPr>
        <w:t xml:space="preserve"> and the Bank’s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 xml:space="preserve">or to cease operations, or has no realistic alternative but to do so.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theme="minorBidi"/>
          <w:sz w:val="26"/>
          <w:szCs w:val="26"/>
        </w:rPr>
        <w:t>’</w:t>
      </w:r>
      <w:r w:rsidR="00D1184E" w:rsidRPr="00F1207E">
        <w:rPr>
          <w:rFonts w:asciiTheme="minorBidi" w:hAnsiTheme="minorBidi" w:cstheme="minorBidi"/>
          <w:sz w:val="26"/>
          <w:szCs w:val="26"/>
        </w:rPr>
        <w:t xml:space="preserve"> and the Bank’s</w:t>
      </w:r>
      <w:r w:rsidRPr="00F1207E">
        <w:rPr>
          <w:rFonts w:asciiTheme="minorBidi" w:hAnsiTheme="minorBidi" w:cstheme="minorBidi"/>
          <w:sz w:val="26"/>
          <w:szCs w:val="26"/>
        </w:rPr>
        <w:t xml:space="preserve"> financial reporting process. </w:t>
      </w:r>
    </w:p>
    <w:p w14:paraId="52660429" w14:textId="77777777" w:rsidR="00011CEC" w:rsidRPr="009946D0" w:rsidRDefault="00011CEC" w:rsidP="00011CEC">
      <w:pPr>
        <w:jc w:val="thaiDistribute"/>
        <w:rPr>
          <w:rFonts w:asciiTheme="minorBidi" w:hAnsiTheme="minorBidi" w:cstheme="minorBidi"/>
          <w:sz w:val="22"/>
          <w:szCs w:val="22"/>
        </w:rPr>
      </w:pPr>
    </w:p>
    <w:p w14:paraId="1C69906F" w14:textId="77777777" w:rsidR="0062315E" w:rsidRPr="00F1207E" w:rsidRDefault="0062315E" w:rsidP="00F1207E">
      <w:pPr>
        <w:autoSpaceDE w:val="0"/>
        <w:autoSpaceDN w:val="0"/>
        <w:adjustRightInd w:val="0"/>
        <w:jc w:val="thaiDistribute"/>
        <w:rPr>
          <w:rFonts w:asciiTheme="minorBidi" w:hAnsiTheme="minorBidi" w:cstheme="minorBidi"/>
          <w:i/>
          <w:iCs/>
          <w:sz w:val="26"/>
          <w:szCs w:val="26"/>
        </w:rPr>
      </w:pPr>
      <w:r w:rsidRPr="00F1207E">
        <w:rPr>
          <w:rFonts w:asciiTheme="minorBidi" w:hAnsiTheme="minorBidi" w:cstheme="minorBidi"/>
          <w:i/>
          <w:iCs/>
          <w:sz w:val="26"/>
          <w:szCs w:val="26"/>
        </w:rPr>
        <w:t>Auditor’s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theme="minorBidi"/>
          <w:i/>
          <w:iCs/>
          <w:sz w:val="26"/>
          <w:szCs w:val="26"/>
        </w:rPr>
        <w:t xml:space="preserve"> interim</w:t>
      </w:r>
      <w:r w:rsidR="00D1184E" w:rsidRPr="00F1207E">
        <w:rPr>
          <w:rFonts w:asciiTheme="minorBidi" w:hAnsiTheme="minorBidi" w:cstheme="minorBidi"/>
          <w:i/>
          <w:iCs/>
          <w:sz w:val="26"/>
          <w:szCs w:val="26"/>
        </w:rPr>
        <w:t xml:space="preserve"> C</w:t>
      </w:r>
      <w:r w:rsidRPr="00F1207E">
        <w:rPr>
          <w:rFonts w:asciiTheme="minorBidi" w:hAnsiTheme="minorBidi" w:cstheme="minorBidi"/>
          <w:i/>
          <w:iCs/>
          <w:sz w:val="26"/>
          <w:szCs w:val="26"/>
        </w:rPr>
        <w:t xml:space="preserve">onsolidated and the Bank-only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77777777"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D46EAD" w:rsidRPr="00F1207E">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E87A4C" w:rsidRPr="00F1207E">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and the Bank-only financial statements.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As part of an audit in accordance with TSAs, I exercise professional judgment and maintain professional skepticism throughout the audit. I also: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016846C9" w:rsidR="008334FE" w:rsidRPr="00011CEC"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sz w:val="26"/>
          <w:szCs w:val="26"/>
        </w:rPr>
        <w:t xml:space="preserve"> interim</w:t>
      </w:r>
      <w:r w:rsidRPr="00011CEC">
        <w:rPr>
          <w:rFonts w:asciiTheme="minorBidi" w:hAnsiTheme="minorBidi"/>
          <w:sz w:val="26"/>
          <w:szCs w:val="26"/>
        </w:rPr>
        <w:t xml:space="preserve"> </w:t>
      </w:r>
      <w:r w:rsidR="00800E82" w:rsidRPr="00011CEC">
        <w:rPr>
          <w:rFonts w:asciiTheme="minorBidi" w:hAnsiTheme="minorBidi"/>
          <w:sz w:val="26"/>
          <w:szCs w:val="26"/>
        </w:rPr>
        <w:t>consolidated and the Bank-only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sz w:val="26"/>
          <w:szCs w:val="26"/>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Bank’s </w:t>
      </w:r>
      <w:r w:rsidRPr="00F1207E">
        <w:rPr>
          <w:rFonts w:asciiTheme="minorBidi" w:hAnsiTheme="minorBidi"/>
          <w:sz w:val="26"/>
          <w:szCs w:val="26"/>
        </w:rPr>
        <w:t>internal control.</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Evaluate the appropriateness of accounting policies used and the reasonableness of accounting estimates and related disclosures made by management. </w:t>
      </w:r>
    </w:p>
    <w:p w14:paraId="5274A360" w14:textId="77777777" w:rsidR="00E90586" w:rsidRPr="00F1207E" w:rsidRDefault="00E90586" w:rsidP="00391775">
      <w:pPr>
        <w:spacing w:line="259" w:lineRule="auto"/>
        <w:rPr>
          <w:rFonts w:asciiTheme="minorBidi" w:hAnsiTheme="minorBidi"/>
          <w:sz w:val="26"/>
          <w:szCs w:val="26"/>
        </w:rPr>
      </w:pPr>
    </w:p>
    <w:p w14:paraId="5FAC7177"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sz w:val="26"/>
          <w:szCs w:val="26"/>
        </w:rPr>
        <w:t xml:space="preserve">’ </w:t>
      </w:r>
      <w:r w:rsidR="00D1184E" w:rsidRPr="00F1207E">
        <w:rPr>
          <w:rFonts w:asciiTheme="minorBidi" w:hAnsiTheme="minorBidi"/>
          <w:sz w:val="26"/>
          <w:szCs w:val="26"/>
        </w:rPr>
        <w:t xml:space="preserve">and the Bank’s </w:t>
      </w:r>
      <w:r w:rsidRPr="00F1207E">
        <w:rPr>
          <w:rFonts w:asciiTheme="minorBidi" w:hAnsiTheme="minorBidi"/>
          <w:sz w:val="26"/>
          <w:szCs w:val="26"/>
        </w:rPr>
        <w:t>ability to continue as a going concern. If I conclude that a material uncertainty exists, I am required to draw attention in my auditor’s report to</w:t>
      </w:r>
      <w:r w:rsidR="00AA7CC0" w:rsidRPr="00F1207E">
        <w:rPr>
          <w:rFonts w:asciiTheme="minorBidi" w:hAnsiTheme="minorBidi"/>
          <w:sz w:val="26"/>
          <w:szCs w:val="26"/>
        </w:rPr>
        <w:t xml:space="preserve"> the related disclosures in the</w:t>
      </w:r>
      <w:r w:rsidR="009863D3" w:rsidRPr="00F1207E">
        <w:rPr>
          <w:rFonts w:asciiTheme="minorBidi" w:hAnsiTheme="minorBidi"/>
          <w:sz w:val="26"/>
          <w:szCs w:val="26"/>
        </w:rPr>
        <w:t xml:space="preserve"> </w:t>
      </w:r>
      <w:r w:rsidR="00E90586" w:rsidRPr="00F1207E">
        <w:rPr>
          <w:rFonts w:asciiTheme="minorBidi" w:hAnsiTheme="minorBidi"/>
          <w:sz w:val="26"/>
          <w:szCs w:val="26"/>
        </w:rPr>
        <w:t xml:space="preserve">interim </w:t>
      </w:r>
      <w:r w:rsidR="00800E82" w:rsidRPr="00F1207E">
        <w:rPr>
          <w:rFonts w:asciiTheme="minorBidi" w:hAnsiTheme="minorBidi"/>
          <w:sz w:val="26"/>
          <w:szCs w:val="26"/>
        </w:rPr>
        <w:t>consolidated and the Bank-only</w:t>
      </w:r>
      <w:r w:rsidRPr="00F1207E">
        <w:rPr>
          <w:rFonts w:asciiTheme="minorBidi" w:hAnsiTheme="minorBidi"/>
          <w:sz w:val="26"/>
          <w:szCs w:val="26"/>
        </w:rPr>
        <w:t xml:space="preserve"> financial statements or, if such disclosures are inadequate, to modify my opinion. My conclusions are based on the audit evidence obtained up to the date of my auditor’s report. 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 xml:space="preserve">to cease to continue as a going concern. </w:t>
      </w:r>
    </w:p>
    <w:p w14:paraId="7589C907" w14:textId="77777777" w:rsidR="00402037" w:rsidRPr="00F1207E" w:rsidRDefault="00402037" w:rsidP="00F1207E">
      <w:pPr>
        <w:pStyle w:val="ListParagraph"/>
        <w:rPr>
          <w:rFonts w:asciiTheme="minorBidi" w:hAnsiTheme="minorBidi"/>
          <w:sz w:val="26"/>
          <w:szCs w:val="26"/>
        </w:rPr>
      </w:pPr>
    </w:p>
    <w:p w14:paraId="41F219D6" w14:textId="77777777"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sz w:val="26"/>
          <w:szCs w:val="26"/>
        </w:rPr>
        <w:t xml:space="preserve"> interim</w:t>
      </w:r>
      <w:r w:rsidRPr="00F1207E">
        <w:rPr>
          <w:rFonts w:asciiTheme="minorBidi" w:hAnsiTheme="minorBidi"/>
          <w:sz w:val="26"/>
          <w:szCs w:val="26"/>
        </w:rPr>
        <w:t xml:space="preserve"> </w:t>
      </w:r>
      <w:r w:rsidR="00800E82" w:rsidRPr="00F1207E">
        <w:rPr>
          <w:rFonts w:asciiTheme="minorBidi" w:hAnsiTheme="minorBidi"/>
          <w:sz w:val="26"/>
          <w:szCs w:val="26"/>
        </w:rPr>
        <w:t>consolidated and the Bank-only</w:t>
      </w:r>
      <w:r w:rsidRPr="00F1207E">
        <w:rPr>
          <w:rFonts w:asciiTheme="minorBidi" w:hAnsiTheme="minorBidi"/>
          <w:sz w:val="26"/>
          <w:szCs w:val="26"/>
        </w:rPr>
        <w:t xml:space="preserve"> financial statements, including the disclosures, and whether the </w:t>
      </w:r>
      <w:r w:rsidR="00E90586" w:rsidRPr="00F1207E">
        <w:rPr>
          <w:rFonts w:asciiTheme="minorBidi" w:hAnsiTheme="minorBidi"/>
          <w:sz w:val="26"/>
          <w:szCs w:val="26"/>
        </w:rPr>
        <w:t xml:space="preserve">interim </w:t>
      </w:r>
      <w:r w:rsidR="00800E82" w:rsidRPr="00F1207E">
        <w:rPr>
          <w:rFonts w:asciiTheme="minorBidi" w:hAnsiTheme="minorBidi"/>
          <w:sz w:val="26"/>
          <w:szCs w:val="26"/>
        </w:rPr>
        <w:t>consolidated and the Bank-only</w:t>
      </w:r>
      <w:r w:rsidRPr="00F1207E">
        <w:rPr>
          <w:rFonts w:asciiTheme="minorBidi" w:hAnsiTheme="minorBidi"/>
          <w:sz w:val="26"/>
          <w:szCs w:val="26"/>
        </w:rPr>
        <w:t xml:space="preserve"> financial statements represent the underlying transactions and events in a manner that achieves fair presentation.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77777777"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 xml:space="preserve">to express an opinion on the </w:t>
      </w:r>
      <w:r w:rsidR="00E90586" w:rsidRPr="00F1207E">
        <w:rPr>
          <w:rFonts w:asciiTheme="minorBidi" w:hAnsiTheme="minorBidi"/>
          <w:sz w:val="26"/>
          <w:szCs w:val="26"/>
        </w:rPr>
        <w:t xml:space="preserve">interim </w:t>
      </w:r>
      <w:r w:rsidRPr="00F1207E">
        <w:rPr>
          <w:rFonts w:asciiTheme="minorBidi" w:hAnsiTheme="minorBidi"/>
          <w:sz w:val="26"/>
          <w:szCs w:val="26"/>
        </w:rPr>
        <w:t xml:space="preserve">consolidated financial statements. I am responsible for the direction, supervision and performance of the group audit. I remain solely responsible for my audit opinion.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77777777" w:rsidR="00E90586"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E90586" w:rsidRPr="00F1207E">
        <w:rPr>
          <w:rFonts w:asciiTheme="minorBidi" w:hAnsiTheme="minorBidi" w:cstheme="minorBidi"/>
          <w:sz w:val="26"/>
          <w:szCs w:val="26"/>
        </w:rPr>
        <w:t xml:space="preserve">interim </w:t>
      </w:r>
      <w:r w:rsidR="00800E82" w:rsidRPr="00F1207E">
        <w:rPr>
          <w:rFonts w:asciiTheme="minorBidi" w:hAnsiTheme="minorBidi" w:cstheme="minorBidi"/>
          <w:sz w:val="26"/>
          <w:szCs w:val="26"/>
        </w:rPr>
        <w:t xml:space="preserve">consolidated and the Bank-only </w:t>
      </w:r>
      <w:r w:rsidRPr="00F1207E">
        <w:rPr>
          <w:rFonts w:asciiTheme="minorBidi" w:hAnsiTheme="minorBidi" w:cstheme="minorBidi"/>
          <w:sz w:val="26"/>
          <w:szCs w:val="26"/>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92F042" w14:textId="795598E2" w:rsidR="00011CEC" w:rsidRDefault="00011CEC">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14:paraId="7417FC0D" w14:textId="77777777" w:rsidR="00E90586" w:rsidRPr="00F1207E" w:rsidRDefault="00E90586" w:rsidP="00F1207E">
      <w:pPr>
        <w:jc w:val="both"/>
        <w:rPr>
          <w:rFonts w:ascii="Cordia New" w:hAnsi="Cordia New" w:cs="Cordia New"/>
          <w:i/>
          <w:sz w:val="26"/>
          <w:szCs w:val="26"/>
          <w:lang w:bidi="th-TH"/>
        </w:rPr>
      </w:pPr>
      <w:r w:rsidRPr="00F1207E">
        <w:rPr>
          <w:rFonts w:ascii="Cordia New" w:hAnsi="Cordia New" w:cs="Cordia New"/>
          <w:i/>
          <w:sz w:val="26"/>
          <w:szCs w:val="26"/>
          <w:lang w:bidi="th-TH"/>
        </w:rPr>
        <w:t>Review Report</w:t>
      </w:r>
    </w:p>
    <w:p w14:paraId="572D6406" w14:textId="77777777" w:rsidR="00E90586" w:rsidRPr="00F1207E" w:rsidRDefault="00E90586" w:rsidP="00F1207E">
      <w:pPr>
        <w:jc w:val="both"/>
        <w:rPr>
          <w:rFonts w:ascii="Cordia New" w:hAnsi="Cordia New" w:cs="Cordia New"/>
          <w:sz w:val="26"/>
          <w:szCs w:val="26"/>
        </w:rPr>
      </w:pPr>
    </w:p>
    <w:p w14:paraId="03632A34" w14:textId="77777777" w:rsidR="00E90586" w:rsidRPr="00F1207E" w:rsidRDefault="00E90586" w:rsidP="00F1207E">
      <w:pPr>
        <w:jc w:val="thaiDistribute"/>
        <w:rPr>
          <w:rFonts w:ascii="Cordia New" w:hAnsi="Cordia New" w:cs="Cordia New"/>
          <w:sz w:val="26"/>
          <w:szCs w:val="26"/>
        </w:rPr>
      </w:pPr>
      <w:r w:rsidRPr="00F1207E">
        <w:rPr>
          <w:rFonts w:ascii="Cordia New" w:hAnsi="Cordia New" w:cs="Cordia New"/>
          <w:sz w:val="26"/>
          <w:szCs w:val="26"/>
        </w:rPr>
        <w:t xml:space="preserve">I have also reviewed the accompanying interim consolidated and the Bank-only statements of profit or loss and other comprehensive income for the three-month period ended 30 June </w:t>
      </w:r>
      <w:r w:rsidR="00B52F41">
        <w:rPr>
          <w:rFonts w:ascii="Cordia New" w:hAnsi="Cordia New" w:cs="Cordia New"/>
          <w:sz w:val="26"/>
          <w:szCs w:val="26"/>
        </w:rPr>
        <w:t>2020</w:t>
      </w:r>
      <w:r w:rsidRPr="00F1207E">
        <w:rPr>
          <w:rFonts w:ascii="Cordia New" w:hAnsi="Cordia New" w:cs="Cordia New"/>
          <w:sz w:val="26"/>
          <w:szCs w:val="26"/>
        </w:rPr>
        <w:t xml:space="preserve"> of KASIKORNBANK PUBLIC COMPANY LIMITED and its subsidiaries, and of KASIKORNBANK PUBLIC COMPANY LIMITED, respectively. Management is responsible for the preparation and presentation of these interim consolidated and the Bank-only statements of profit or loss and other comprehensive income in accordance with Thai Financial Reporting Standards. My responsibility is to express a conclusion on these interim consolidated and the Bank-only statements of profit or loss and other comprehensive income based on my review.</w:t>
      </w:r>
    </w:p>
    <w:p w14:paraId="0E56AF36" w14:textId="77777777" w:rsidR="00E90586" w:rsidRPr="00F1207E" w:rsidRDefault="00E90586" w:rsidP="00F1207E">
      <w:pPr>
        <w:jc w:val="thaiDistribute"/>
        <w:rPr>
          <w:rFonts w:ascii="Cordia New" w:hAnsi="Cordia New" w:cs="Cordia New"/>
          <w:sz w:val="26"/>
          <w:szCs w:val="26"/>
        </w:rPr>
      </w:pPr>
    </w:p>
    <w:p w14:paraId="2E8C6570" w14:textId="77777777" w:rsidR="00E90586" w:rsidRPr="00F1207E" w:rsidRDefault="00E90586" w:rsidP="00F1207E">
      <w:pPr>
        <w:jc w:val="thaiDistribute"/>
        <w:rPr>
          <w:rFonts w:ascii="Cordia New" w:hAnsi="Cordia New" w:cs="Cordia New"/>
          <w:i/>
          <w:sz w:val="26"/>
          <w:szCs w:val="26"/>
        </w:rPr>
      </w:pPr>
      <w:r w:rsidRPr="00F1207E">
        <w:rPr>
          <w:rFonts w:ascii="Cordia New" w:hAnsi="Cordia New" w:cs="Cordia New"/>
          <w:i/>
          <w:sz w:val="26"/>
          <w:szCs w:val="26"/>
        </w:rPr>
        <w:t>Scope of Review</w:t>
      </w:r>
    </w:p>
    <w:p w14:paraId="5B1C43B7" w14:textId="77777777" w:rsidR="00E90586" w:rsidRPr="00F1207E" w:rsidRDefault="00E90586" w:rsidP="00F1207E">
      <w:pPr>
        <w:jc w:val="both"/>
        <w:rPr>
          <w:rFonts w:ascii="Cordia New" w:hAnsi="Cordia New" w:cs="Cordia New"/>
          <w:sz w:val="26"/>
          <w:szCs w:val="26"/>
        </w:rPr>
      </w:pPr>
    </w:p>
    <w:p w14:paraId="665EAF00" w14:textId="77777777" w:rsidR="00E90586" w:rsidRPr="00F1207E" w:rsidRDefault="00E90586" w:rsidP="00F1207E">
      <w:pPr>
        <w:jc w:val="thaiDistribute"/>
        <w:rPr>
          <w:rFonts w:ascii="Cordia New" w:hAnsi="Cordia New" w:cs="Cordia New"/>
          <w:sz w:val="26"/>
          <w:szCs w:val="26"/>
        </w:rPr>
      </w:pPr>
      <w:r w:rsidRPr="00F1207E">
        <w:rPr>
          <w:rFonts w:ascii="Cordia New" w:hAnsi="Cordia New" w:cs="Cordia New"/>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85F0" w14:textId="77777777" w:rsidR="00E90586" w:rsidRPr="00F1207E" w:rsidRDefault="00E90586" w:rsidP="00F1207E">
      <w:pPr>
        <w:jc w:val="both"/>
        <w:rPr>
          <w:rFonts w:ascii="Cordia New" w:hAnsi="Cordia New" w:cs="Cordia New"/>
          <w:sz w:val="26"/>
          <w:szCs w:val="26"/>
        </w:rPr>
      </w:pPr>
      <w:r w:rsidRPr="00F1207E">
        <w:rPr>
          <w:rFonts w:ascii="Cordia New" w:hAnsi="Cordia New" w:cs="Cordia New"/>
          <w:sz w:val="26"/>
          <w:szCs w:val="26"/>
        </w:rPr>
        <w:t xml:space="preserve"> </w:t>
      </w:r>
    </w:p>
    <w:p w14:paraId="335B3A74" w14:textId="77777777" w:rsidR="00E90586" w:rsidRPr="00F1207E" w:rsidRDefault="00E90586" w:rsidP="00F1207E">
      <w:pPr>
        <w:jc w:val="thaiDistribute"/>
        <w:rPr>
          <w:rFonts w:ascii="Cordia New" w:hAnsi="Cordia New" w:cs="Cordia New"/>
          <w:i/>
          <w:sz w:val="26"/>
          <w:szCs w:val="26"/>
        </w:rPr>
      </w:pPr>
      <w:r w:rsidRPr="00F1207E">
        <w:rPr>
          <w:rFonts w:ascii="Cordia New" w:hAnsi="Cordia New" w:cs="Cordia New"/>
          <w:i/>
          <w:sz w:val="26"/>
          <w:szCs w:val="26"/>
        </w:rPr>
        <w:t>Conclusion</w:t>
      </w:r>
    </w:p>
    <w:p w14:paraId="4DDE4E0E" w14:textId="77777777" w:rsidR="00E90586" w:rsidRPr="00F1207E" w:rsidRDefault="00E90586" w:rsidP="00F1207E">
      <w:pPr>
        <w:jc w:val="both"/>
        <w:rPr>
          <w:rFonts w:ascii="Cordia New" w:hAnsi="Cordia New" w:cs="Cordia New"/>
          <w:sz w:val="26"/>
          <w:szCs w:val="26"/>
        </w:rPr>
      </w:pPr>
    </w:p>
    <w:p w14:paraId="646547B9" w14:textId="77777777" w:rsidR="00E90586" w:rsidRPr="00F1207E" w:rsidRDefault="00E90586" w:rsidP="00F1207E">
      <w:pPr>
        <w:jc w:val="thaiDistribute"/>
        <w:rPr>
          <w:rFonts w:ascii="Cordia New" w:hAnsi="Cordia New" w:cs="Cordia New"/>
          <w:sz w:val="26"/>
          <w:szCs w:val="26"/>
        </w:rPr>
      </w:pPr>
      <w:r w:rsidRPr="00F1207E">
        <w:rPr>
          <w:rFonts w:ascii="Cordia New" w:hAnsi="Cordia New" w:cs="Cordia New"/>
          <w:sz w:val="26"/>
          <w:szCs w:val="26"/>
        </w:rPr>
        <w:t xml:space="preserve">Based on my review, nothing has come to my attention that causes me to believe that the accompanying interim consolidated and the Bank-only statements of profit or loss and other comprehensive income for the three-month period ended 30 June </w:t>
      </w:r>
      <w:r w:rsidR="00B52F41">
        <w:rPr>
          <w:rFonts w:ascii="Cordia New" w:hAnsi="Cordia New" w:cs="Cordia New"/>
          <w:sz w:val="26"/>
          <w:szCs w:val="26"/>
        </w:rPr>
        <w:t>2020</w:t>
      </w:r>
      <w:r w:rsidRPr="00F1207E">
        <w:rPr>
          <w:rFonts w:ascii="Cordia New" w:hAnsi="Cordia New" w:cs="Cordia New"/>
          <w:sz w:val="26"/>
          <w:szCs w:val="26"/>
        </w:rPr>
        <w:t xml:space="preserve"> are not prepared, in all material respects, in accordance with Thai Financial Reporting Standards</w:t>
      </w:r>
      <w:r w:rsidR="00023F3A">
        <w:rPr>
          <w:rFonts w:ascii="Cordia New" w:hAnsi="Cordia New" w:cs="Cordia New"/>
          <w:sz w:val="26"/>
          <w:szCs w:val="26"/>
        </w:rPr>
        <w:t xml:space="preserve"> </w:t>
      </w:r>
      <w:r w:rsidR="00023F3A" w:rsidRPr="00023F3A">
        <w:rPr>
          <w:rFonts w:ascii="Cordia New" w:hAnsi="Cordia New" w:cs="Cordia New" w:hint="cs"/>
          <w:sz w:val="26"/>
          <w:szCs w:val="26"/>
        </w:rPr>
        <w:t xml:space="preserve">and </w:t>
      </w:r>
      <w:r w:rsidR="00023F3A" w:rsidRPr="00794EB7">
        <w:rPr>
          <w:rFonts w:ascii="Cordia New" w:hAnsi="Cordia New" w:cs="Cordia New" w:hint="cs"/>
          <w:sz w:val="26"/>
          <w:szCs w:val="26"/>
        </w:rPr>
        <w:t>the regulations of the Bank of Thailand</w:t>
      </w:r>
      <w:r w:rsidRPr="00794EB7">
        <w:rPr>
          <w:rFonts w:ascii="Cordia New" w:hAnsi="Cordia New" w:cs="Cordia New"/>
          <w:sz w:val="26"/>
          <w:szCs w:val="26"/>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theme="minorBidi"/>
          <w:sz w:val="26"/>
          <w:szCs w:val="26"/>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theme="minorBidi"/>
          <w:sz w:val="26"/>
          <w:szCs w:val="26"/>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Registration No.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18703D20" w:rsidR="00470C77" w:rsidRPr="00222342" w:rsidRDefault="00A71735" w:rsidP="00F1207E">
      <w:pPr>
        <w:pStyle w:val="RNormal"/>
        <w:rPr>
          <w:rFonts w:asciiTheme="minorBidi" w:hAnsiTheme="minorBidi" w:cstheme="minorBidi"/>
          <w:color w:val="0000FF"/>
          <w:sz w:val="26"/>
          <w:szCs w:val="26"/>
        </w:rPr>
      </w:pPr>
      <w:r>
        <w:rPr>
          <w:rFonts w:asciiTheme="minorBidi" w:hAnsiTheme="minorBidi" w:cstheme="minorBidi"/>
          <w:sz w:val="26"/>
          <w:szCs w:val="26"/>
          <w:lang w:bidi="th-TH"/>
        </w:rPr>
        <w:t>27</w:t>
      </w:r>
      <w:r w:rsidR="00877358" w:rsidRPr="00F1207E">
        <w:rPr>
          <w:rFonts w:asciiTheme="minorBidi" w:hAnsiTheme="minorBidi" w:cstheme="minorBidi"/>
          <w:sz w:val="26"/>
          <w:szCs w:val="26"/>
        </w:rPr>
        <w:t xml:space="preserve"> </w:t>
      </w:r>
      <w:r w:rsidR="00877358" w:rsidRPr="00F1207E">
        <w:rPr>
          <w:rFonts w:asciiTheme="minorBidi" w:hAnsiTheme="minorBidi" w:cstheme="minorBidi"/>
          <w:sz w:val="26"/>
          <w:szCs w:val="26"/>
          <w:lang w:bidi="th-TH"/>
        </w:rPr>
        <w:t>August</w:t>
      </w:r>
      <w:r w:rsidR="00877358" w:rsidRPr="00F1207E">
        <w:rPr>
          <w:rFonts w:asciiTheme="minorBidi" w:hAnsiTheme="minorBidi" w:cstheme="minorBidi"/>
          <w:sz w:val="26"/>
          <w:szCs w:val="26"/>
        </w:rPr>
        <w:t xml:space="preserve"> </w:t>
      </w:r>
      <w:r w:rsidR="00B52F41">
        <w:rPr>
          <w:rFonts w:asciiTheme="minorBidi" w:hAnsiTheme="minorBidi" w:cstheme="minorBidi"/>
          <w:sz w:val="26"/>
          <w:szCs w:val="26"/>
        </w:rPr>
        <w:t>2020</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A1A60" w14:textId="77777777" w:rsidR="00421E71" w:rsidRDefault="00421E71" w:rsidP="001E676D">
      <w:r>
        <w:separator/>
      </w:r>
    </w:p>
  </w:endnote>
  <w:endnote w:type="continuationSeparator" w:id="0">
    <w:p w14:paraId="34B2B37E" w14:textId="77777777" w:rsidR="00421E71" w:rsidRDefault="00421E71"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AF35D" w14:textId="77777777" w:rsidR="00E6296C" w:rsidRDefault="00E6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7721" w14:textId="77777777" w:rsidR="00E6296C" w:rsidRDefault="00E6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24355F3E"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6B05E0">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FA93E" w14:textId="77777777" w:rsidR="00421E71" w:rsidRDefault="00421E71" w:rsidP="001E676D">
      <w:r>
        <w:separator/>
      </w:r>
    </w:p>
  </w:footnote>
  <w:footnote w:type="continuationSeparator" w:id="0">
    <w:p w14:paraId="5478D304" w14:textId="77777777" w:rsidR="00421E71" w:rsidRDefault="00421E71"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3F2B6" w14:textId="77777777" w:rsidR="00E6296C" w:rsidRDefault="00E6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A6962" w14:textId="77777777" w:rsidR="00E6296C" w:rsidRDefault="00E6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E6D4" w14:textId="77777777"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F7F7" w14:textId="77777777" w:rsidR="006A3EEA" w:rsidRDefault="006A3EEA">
    <w:pPr>
      <w:pStyle w:val="Header"/>
    </w:pPr>
  </w:p>
  <w:p w14:paraId="2CD2CA2C" w14:textId="77777777" w:rsidR="006A3EEA" w:rsidRDefault="006A3EEA">
    <w:pPr>
      <w:pStyle w:val="Header"/>
    </w:pPr>
  </w:p>
  <w:p w14:paraId="2DA2D52C" w14:textId="77777777" w:rsidR="006A3EEA" w:rsidRDefault="006A3EEA">
    <w:pPr>
      <w:pStyle w:val="Header"/>
    </w:pPr>
  </w:p>
  <w:p w14:paraId="5AD8D4FF" w14:textId="77777777" w:rsidR="006A3EEA" w:rsidRDefault="006A3EEA">
    <w:pPr>
      <w:pStyle w:val="Header"/>
    </w:pPr>
  </w:p>
  <w:p w14:paraId="4B701693" w14:textId="77777777" w:rsidR="006A3EEA" w:rsidRDefault="006A3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Hpf4HRKRN2MRGIIiPD1ipA28Bc4mnNwObXFrkzuZvfNcgwlLP9gZBFO+9d3OsGbpAZPXF6ExitqDdCdQmfC8mQ==" w:salt="ZC/Jg3UU3RGTOvPwtyoPxg=="/>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45F87"/>
    <w:rsid w:val="00047D80"/>
    <w:rsid w:val="00050FDB"/>
    <w:rsid w:val="00051E3C"/>
    <w:rsid w:val="0007769C"/>
    <w:rsid w:val="000873E4"/>
    <w:rsid w:val="000A08C6"/>
    <w:rsid w:val="000A0B24"/>
    <w:rsid w:val="000A53D7"/>
    <w:rsid w:val="000A7BE0"/>
    <w:rsid w:val="000B429D"/>
    <w:rsid w:val="000B7440"/>
    <w:rsid w:val="000C7938"/>
    <w:rsid w:val="000E043E"/>
    <w:rsid w:val="00100985"/>
    <w:rsid w:val="0012480B"/>
    <w:rsid w:val="00134C0B"/>
    <w:rsid w:val="001370D9"/>
    <w:rsid w:val="00160539"/>
    <w:rsid w:val="0017082B"/>
    <w:rsid w:val="001856B9"/>
    <w:rsid w:val="00193F65"/>
    <w:rsid w:val="001B3EC5"/>
    <w:rsid w:val="001C56FD"/>
    <w:rsid w:val="001C70B6"/>
    <w:rsid w:val="001E676D"/>
    <w:rsid w:val="001F792F"/>
    <w:rsid w:val="00214CA7"/>
    <w:rsid w:val="00222342"/>
    <w:rsid w:val="00222A58"/>
    <w:rsid w:val="002463A3"/>
    <w:rsid w:val="0024798B"/>
    <w:rsid w:val="002546AE"/>
    <w:rsid w:val="00260ADF"/>
    <w:rsid w:val="00263875"/>
    <w:rsid w:val="00280E62"/>
    <w:rsid w:val="00284732"/>
    <w:rsid w:val="002A5406"/>
    <w:rsid w:val="002B42FB"/>
    <w:rsid w:val="002C7FFE"/>
    <w:rsid w:val="002E1DB7"/>
    <w:rsid w:val="002E7C02"/>
    <w:rsid w:val="002F5BEB"/>
    <w:rsid w:val="00305AE9"/>
    <w:rsid w:val="00311298"/>
    <w:rsid w:val="00317AEF"/>
    <w:rsid w:val="0035044C"/>
    <w:rsid w:val="003505BE"/>
    <w:rsid w:val="00353793"/>
    <w:rsid w:val="00355B82"/>
    <w:rsid w:val="00356598"/>
    <w:rsid w:val="00367F58"/>
    <w:rsid w:val="00391775"/>
    <w:rsid w:val="00394A38"/>
    <w:rsid w:val="003A421E"/>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450"/>
    <w:rsid w:val="00463DA1"/>
    <w:rsid w:val="00466287"/>
    <w:rsid w:val="00470C77"/>
    <w:rsid w:val="004B1485"/>
    <w:rsid w:val="004C24F4"/>
    <w:rsid w:val="004C7879"/>
    <w:rsid w:val="004D41FB"/>
    <w:rsid w:val="004E56D3"/>
    <w:rsid w:val="00505216"/>
    <w:rsid w:val="00515264"/>
    <w:rsid w:val="0056421D"/>
    <w:rsid w:val="005801A2"/>
    <w:rsid w:val="00581569"/>
    <w:rsid w:val="005C42D5"/>
    <w:rsid w:val="005D2F15"/>
    <w:rsid w:val="005E145F"/>
    <w:rsid w:val="005F5806"/>
    <w:rsid w:val="00600908"/>
    <w:rsid w:val="00617F84"/>
    <w:rsid w:val="006206B2"/>
    <w:rsid w:val="0062315E"/>
    <w:rsid w:val="00625A4D"/>
    <w:rsid w:val="006309A6"/>
    <w:rsid w:val="006612FA"/>
    <w:rsid w:val="006708F6"/>
    <w:rsid w:val="00671B07"/>
    <w:rsid w:val="00680C91"/>
    <w:rsid w:val="006A38B9"/>
    <w:rsid w:val="006A3EEA"/>
    <w:rsid w:val="006B05E0"/>
    <w:rsid w:val="006B3FF6"/>
    <w:rsid w:val="007008E6"/>
    <w:rsid w:val="007072C1"/>
    <w:rsid w:val="00717B9E"/>
    <w:rsid w:val="00732EA5"/>
    <w:rsid w:val="007437E7"/>
    <w:rsid w:val="00771737"/>
    <w:rsid w:val="00774EFB"/>
    <w:rsid w:val="00776210"/>
    <w:rsid w:val="007878AC"/>
    <w:rsid w:val="00794EB7"/>
    <w:rsid w:val="007C36B8"/>
    <w:rsid w:val="007C5826"/>
    <w:rsid w:val="007D2C45"/>
    <w:rsid w:val="007E0A81"/>
    <w:rsid w:val="007F4F56"/>
    <w:rsid w:val="00800E82"/>
    <w:rsid w:val="00810084"/>
    <w:rsid w:val="00817346"/>
    <w:rsid w:val="008200F1"/>
    <w:rsid w:val="008255F5"/>
    <w:rsid w:val="008334FE"/>
    <w:rsid w:val="00833E7F"/>
    <w:rsid w:val="00853B6E"/>
    <w:rsid w:val="00877358"/>
    <w:rsid w:val="00894D45"/>
    <w:rsid w:val="008C4D52"/>
    <w:rsid w:val="008D457D"/>
    <w:rsid w:val="008E0A4E"/>
    <w:rsid w:val="00906FD8"/>
    <w:rsid w:val="00914713"/>
    <w:rsid w:val="009159ED"/>
    <w:rsid w:val="0091637F"/>
    <w:rsid w:val="009206D5"/>
    <w:rsid w:val="00935107"/>
    <w:rsid w:val="0093605A"/>
    <w:rsid w:val="009476D8"/>
    <w:rsid w:val="00971D52"/>
    <w:rsid w:val="009863D3"/>
    <w:rsid w:val="009947B8"/>
    <w:rsid w:val="009A732B"/>
    <w:rsid w:val="009B1385"/>
    <w:rsid w:val="009D7A5D"/>
    <w:rsid w:val="00A004C8"/>
    <w:rsid w:val="00A00C10"/>
    <w:rsid w:val="00A71735"/>
    <w:rsid w:val="00A82D76"/>
    <w:rsid w:val="00A87915"/>
    <w:rsid w:val="00A906E5"/>
    <w:rsid w:val="00A937DB"/>
    <w:rsid w:val="00A952EB"/>
    <w:rsid w:val="00AA7CC0"/>
    <w:rsid w:val="00AB4E11"/>
    <w:rsid w:val="00AB57F4"/>
    <w:rsid w:val="00AD2278"/>
    <w:rsid w:val="00AF1675"/>
    <w:rsid w:val="00B07B9E"/>
    <w:rsid w:val="00B233CD"/>
    <w:rsid w:val="00B25366"/>
    <w:rsid w:val="00B3425D"/>
    <w:rsid w:val="00B37DB6"/>
    <w:rsid w:val="00B43209"/>
    <w:rsid w:val="00B514ED"/>
    <w:rsid w:val="00B52F41"/>
    <w:rsid w:val="00B57727"/>
    <w:rsid w:val="00B57EE3"/>
    <w:rsid w:val="00B7200A"/>
    <w:rsid w:val="00B917A3"/>
    <w:rsid w:val="00B96E45"/>
    <w:rsid w:val="00B9704B"/>
    <w:rsid w:val="00BA0D37"/>
    <w:rsid w:val="00BA1B08"/>
    <w:rsid w:val="00BC0D2A"/>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3227D"/>
    <w:rsid w:val="00D34568"/>
    <w:rsid w:val="00D411BE"/>
    <w:rsid w:val="00D41705"/>
    <w:rsid w:val="00D436B6"/>
    <w:rsid w:val="00D438C7"/>
    <w:rsid w:val="00D46EAD"/>
    <w:rsid w:val="00D71ACD"/>
    <w:rsid w:val="00D7505D"/>
    <w:rsid w:val="00D76E43"/>
    <w:rsid w:val="00D9220A"/>
    <w:rsid w:val="00D942A7"/>
    <w:rsid w:val="00DA3E07"/>
    <w:rsid w:val="00DC60E2"/>
    <w:rsid w:val="00DD4E4C"/>
    <w:rsid w:val="00DE060B"/>
    <w:rsid w:val="00DE73DC"/>
    <w:rsid w:val="00DF2BE4"/>
    <w:rsid w:val="00E06D73"/>
    <w:rsid w:val="00E205CB"/>
    <w:rsid w:val="00E232A5"/>
    <w:rsid w:val="00E26D06"/>
    <w:rsid w:val="00E30604"/>
    <w:rsid w:val="00E378E7"/>
    <w:rsid w:val="00E526DB"/>
    <w:rsid w:val="00E52A53"/>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2196B"/>
    <w:rsid w:val="00F21A9E"/>
    <w:rsid w:val="00F21C4A"/>
    <w:rsid w:val="00F26617"/>
    <w:rsid w:val="00F349ED"/>
    <w:rsid w:val="00F453EA"/>
    <w:rsid w:val="00F46BE4"/>
    <w:rsid w:val="00F5387A"/>
    <w:rsid w:val="00F76BAE"/>
    <w:rsid w:val="00F90D2B"/>
    <w:rsid w:val="00F96772"/>
    <w:rsid w:val="00FA54E6"/>
    <w:rsid w:val="00FA7BB0"/>
    <w:rsid w:val="00FB2573"/>
    <w:rsid w:val="00FB6F6C"/>
    <w:rsid w:val="00FB7787"/>
    <w:rsid w:val="00FC5D35"/>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7B980-B24A-472E-9BB6-886BD198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2720</Words>
  <Characters>15505</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14</cp:revision>
  <cp:lastPrinted>2020-08-14T14:20:00Z</cp:lastPrinted>
  <dcterms:created xsi:type="dcterms:W3CDTF">2020-08-10T08:21:00Z</dcterms:created>
  <dcterms:modified xsi:type="dcterms:W3CDTF">2020-08-26T07:57:00Z</dcterms:modified>
</cp:coreProperties>
</file>