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Look w:val="01E0" w:firstRow="1" w:lastRow="1" w:firstColumn="1" w:lastColumn="1" w:noHBand="0" w:noVBand="0"/>
      </w:tblPr>
      <w:tblGrid>
        <w:gridCol w:w="2340"/>
        <w:gridCol w:w="7110"/>
      </w:tblGrid>
      <w:tr w:rsidR="00F4785F" w:rsidRPr="001251CF" w14:paraId="2C77AC53" w14:textId="77777777" w:rsidTr="004042FA">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cs/>
              </w:rPr>
            </w:pPr>
          </w:p>
        </w:tc>
        <w:tc>
          <w:tcPr>
            <w:tcW w:w="7110" w:type="dxa"/>
            <w:vAlign w:val="center"/>
          </w:tcPr>
          <w:p w14:paraId="69BB0FBB" w14:textId="77777777" w:rsidR="007A7D64"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 xml:space="preserve">Public Company Limited </w:t>
            </w:r>
          </w:p>
          <w:p w14:paraId="485759BE" w14:textId="77777777"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5CBBF4A3" w:rsidR="00F4785F" w:rsidRPr="00F91997" w:rsidRDefault="00CC21A4" w:rsidP="008C7460">
            <w:pPr>
              <w:spacing w:line="380" w:lineRule="exact"/>
              <w:ind w:left="14"/>
              <w:rPr>
                <w:rFonts w:hAnsi="Tms Rmn" w:cs="Times New Roman"/>
                <w:color w:val="7E7F82"/>
                <w:sz w:val="28"/>
              </w:rPr>
            </w:pPr>
            <w:r w:rsidRPr="00CE71D5">
              <w:rPr>
                <w:rFonts w:hAnsi="Tms Rmn" w:cs="Times New Roman"/>
                <w:color w:val="7E7F82"/>
                <w:sz w:val="28"/>
              </w:rPr>
              <w:t>For the three-month</w:t>
            </w:r>
            <w:r w:rsidR="00455CA5">
              <w:rPr>
                <w:rFonts w:hAnsi="Tms Rmn" w:cstheme="minorBidi" w:hint="cs"/>
                <w:color w:val="7E7F82"/>
                <w:sz w:val="28"/>
                <w:cs/>
              </w:rPr>
              <w:t xml:space="preserve"> </w:t>
            </w:r>
            <w:r w:rsidR="00455CA5">
              <w:rPr>
                <w:rFonts w:hAnsi="Tms Rmn" w:cstheme="minorBidi"/>
                <w:color w:val="7E7F82"/>
                <w:sz w:val="28"/>
              </w:rPr>
              <w:t xml:space="preserve">and </w:t>
            </w:r>
            <w:r w:rsidR="00A30C78">
              <w:rPr>
                <w:rFonts w:hAnsi="Tms Rmn" w:cstheme="minorBidi"/>
                <w:color w:val="7E7F82"/>
                <w:sz w:val="28"/>
              </w:rPr>
              <w:t>nine</w:t>
            </w:r>
            <w:r w:rsidR="00455CA5">
              <w:rPr>
                <w:rFonts w:hAnsi="Tms Rmn" w:cstheme="minorBidi"/>
                <w:color w:val="7E7F82"/>
                <w:sz w:val="28"/>
              </w:rPr>
              <w:t xml:space="preserve">-month </w:t>
            </w:r>
            <w:r w:rsidRPr="00CE71D5">
              <w:rPr>
                <w:rFonts w:hAnsi="Tms Rmn" w:cs="Times New Roman"/>
                <w:color w:val="7E7F82"/>
                <w:sz w:val="28"/>
              </w:rPr>
              <w:t>period</w:t>
            </w:r>
            <w:r w:rsidR="007774E6">
              <w:rPr>
                <w:rFonts w:hAnsi="Tms Rmn" w:cs="Times New Roman"/>
                <w:color w:val="7E7F82"/>
                <w:sz w:val="28"/>
              </w:rPr>
              <w:t>s</w:t>
            </w:r>
            <w:r w:rsidRPr="00CE71D5">
              <w:rPr>
                <w:rFonts w:hAnsi="Tms Rmn" w:cs="Times New Roman"/>
                <w:color w:val="7E7F82"/>
                <w:sz w:val="28"/>
              </w:rPr>
              <w:t xml:space="preserve"> ended</w:t>
            </w:r>
            <w:r w:rsidR="00455CA5">
              <w:rPr>
                <w:rFonts w:hAnsi="Tms Rmn" w:cs="Times New Roman"/>
                <w:color w:val="7E7F82"/>
                <w:sz w:val="28"/>
              </w:rPr>
              <w:t xml:space="preserve">                       </w:t>
            </w:r>
            <w:r w:rsidR="00294293">
              <w:rPr>
                <w:rFonts w:hAnsi="Tms Rmn" w:cs="Times New Roman"/>
                <w:color w:val="7E7F82"/>
                <w:sz w:val="28"/>
              </w:rPr>
              <w:t xml:space="preserve"> </w:t>
            </w:r>
            <w:r w:rsidR="00455CA5">
              <w:rPr>
                <w:rFonts w:hAnsi="Tms Rmn" w:cs="Times New Roman"/>
                <w:color w:val="7E7F82"/>
                <w:sz w:val="28"/>
              </w:rPr>
              <w:t xml:space="preserve">30 </w:t>
            </w:r>
            <w:r w:rsidR="00A30C78">
              <w:rPr>
                <w:rFonts w:hAnsi="Tms Rmn" w:cs="Times New Roman"/>
                <w:color w:val="7E7F82"/>
                <w:sz w:val="28"/>
              </w:rPr>
              <w:t>September</w:t>
            </w:r>
            <w:r w:rsidR="00294293">
              <w:rPr>
                <w:rFonts w:hAnsi="Tms Rmn" w:cs="Times New Roman"/>
                <w:color w:val="7E7F82"/>
                <w:sz w:val="28"/>
              </w:rPr>
              <w:t xml:space="preserve"> 2020</w:t>
            </w:r>
          </w:p>
        </w:tc>
      </w:tr>
    </w:tbl>
    <w:p w14:paraId="061AC9AB" w14:textId="77777777" w:rsidR="00F4785F" w:rsidRPr="001251CF" w:rsidRDefault="00F4785F" w:rsidP="00F4785F">
      <w:pPr>
        <w:sectPr w:rsidR="00F4785F" w:rsidRPr="001251CF" w:rsidSect="007723A1">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707DC2F8" w:rsidR="00F91997" w:rsidRPr="000D58A2" w:rsidRDefault="00F91997" w:rsidP="00BD330A">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Pr>
          <w:rFonts w:ascii="Arial" w:hAnsi="Arial" w:cstheme="minorBidi"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 xml:space="preserve">(The Group) </w:t>
      </w:r>
      <w:r w:rsidRPr="000D58A2">
        <w:rPr>
          <w:rFonts w:ascii="Arial" w:hAnsi="Arial" w:cs="Arial"/>
          <w:sz w:val="22"/>
          <w:szCs w:val="22"/>
        </w:rPr>
        <w:t xml:space="preserve">as </w:t>
      </w:r>
      <w:r w:rsidR="00DA2B01">
        <w:rPr>
          <w:rFonts w:ascii="Arial" w:hAnsi="Arial" w:cs="Arial"/>
          <w:sz w:val="22"/>
          <w:szCs w:val="22"/>
        </w:rPr>
        <w:t xml:space="preserve">at </w:t>
      </w:r>
      <w:r w:rsidR="00455CA5">
        <w:rPr>
          <w:rFonts w:ascii="Arial" w:hAnsi="Arial" w:cs="Arial"/>
          <w:sz w:val="22"/>
          <w:szCs w:val="22"/>
        </w:rPr>
        <w:t xml:space="preserve">30 </w:t>
      </w:r>
      <w:r w:rsidR="00A30C78">
        <w:rPr>
          <w:rFonts w:ascii="Arial" w:hAnsi="Arial" w:cs="Arial"/>
          <w:sz w:val="22"/>
          <w:szCs w:val="22"/>
        </w:rPr>
        <w:t>September</w:t>
      </w:r>
      <w:r w:rsidR="00294293">
        <w:rPr>
          <w:rFonts w:ascii="Arial" w:hAnsi="Arial" w:cs="Arial"/>
          <w:sz w:val="22"/>
          <w:szCs w:val="22"/>
        </w:rPr>
        <w:t xml:space="preserve"> 2020</w:t>
      </w:r>
      <w:r w:rsidRPr="000D58A2">
        <w:rPr>
          <w:rFonts w:ascii="Arial" w:hAnsi="Arial" w:cs="Arial"/>
          <w:sz w:val="22"/>
          <w:szCs w:val="22"/>
        </w:rPr>
        <w:t xml:space="preserve">, </w:t>
      </w:r>
      <w:r w:rsidR="001E6896" w:rsidRPr="009C29C0">
        <w:rPr>
          <w:rFonts w:ascii="Arial" w:hAnsi="Arial" w:cs="Arial"/>
          <w:sz w:val="22"/>
          <w:szCs w:val="22"/>
        </w:rPr>
        <w:t>the related consolidated statements of comprehensive income</w:t>
      </w:r>
      <w:r w:rsidR="00455CA5" w:rsidRPr="00455CA5">
        <w:rPr>
          <w:rFonts w:ascii="Arial" w:hAnsi="Arial" w:cs="Arial"/>
          <w:sz w:val="22"/>
          <w:szCs w:val="22"/>
        </w:rPr>
        <w:t xml:space="preserve"> </w:t>
      </w:r>
      <w:r w:rsidR="00455CA5" w:rsidRPr="000D58A2">
        <w:rPr>
          <w:rFonts w:ascii="Arial" w:hAnsi="Arial" w:cs="Arial"/>
          <w:sz w:val="22"/>
          <w:szCs w:val="22"/>
        </w:rPr>
        <w:t>for</w:t>
      </w:r>
      <w:r w:rsidR="00455CA5">
        <w:rPr>
          <w:rFonts w:ascii="Arial" w:hAnsi="Arial" w:cs="Arial"/>
          <w:sz w:val="22"/>
          <w:szCs w:val="22"/>
        </w:rPr>
        <w:t xml:space="preserve"> </w:t>
      </w:r>
      <w:r w:rsidR="00455CA5" w:rsidRPr="000D58A2">
        <w:rPr>
          <w:rFonts w:ascii="Arial" w:hAnsi="Arial" w:cs="Arial"/>
          <w:sz w:val="22"/>
          <w:szCs w:val="22"/>
        </w:rPr>
        <w:t>the</w:t>
      </w:r>
      <w:r w:rsidR="00455CA5">
        <w:rPr>
          <w:rFonts w:ascii="Arial" w:hAnsi="Arial" w:cs="Arial"/>
          <w:sz w:val="22"/>
          <w:szCs w:val="22"/>
        </w:rPr>
        <w:t xml:space="preserve"> three-</w:t>
      </w:r>
      <w:r w:rsidR="00455CA5" w:rsidRPr="00642FCB">
        <w:rPr>
          <w:rFonts w:ascii="Arial" w:hAnsi="Arial" w:cs="Arial"/>
          <w:sz w:val="22"/>
          <w:szCs w:val="22"/>
        </w:rPr>
        <w:t xml:space="preserve">month </w:t>
      </w:r>
      <w:r w:rsidR="00455CA5">
        <w:rPr>
          <w:rFonts w:ascii="Arial" w:hAnsi="Arial" w:cs="Arial"/>
          <w:sz w:val="22"/>
          <w:szCs w:val="22"/>
        </w:rPr>
        <w:t xml:space="preserve">and </w:t>
      </w:r>
      <w:r w:rsidR="00A30C78">
        <w:rPr>
          <w:rFonts w:ascii="Arial" w:hAnsi="Arial" w:cs="Arial"/>
          <w:sz w:val="22"/>
          <w:szCs w:val="22"/>
        </w:rPr>
        <w:t>nine</w:t>
      </w:r>
      <w:r w:rsidR="00455CA5">
        <w:rPr>
          <w:rFonts w:ascii="Arial" w:hAnsi="Arial" w:cs="Arial"/>
          <w:sz w:val="22"/>
          <w:szCs w:val="22"/>
        </w:rPr>
        <w:t xml:space="preserve">-month </w:t>
      </w:r>
      <w:r w:rsidR="00455CA5" w:rsidRPr="00642FCB">
        <w:rPr>
          <w:rFonts w:ascii="Arial" w:hAnsi="Arial" w:cs="Arial"/>
          <w:sz w:val="22"/>
          <w:szCs w:val="22"/>
        </w:rPr>
        <w:t>period</w:t>
      </w:r>
      <w:r w:rsidR="007774E6">
        <w:rPr>
          <w:rFonts w:ascii="Arial" w:hAnsi="Arial" w:cs="Arial"/>
          <w:sz w:val="22"/>
          <w:szCs w:val="22"/>
        </w:rPr>
        <w:t>s</w:t>
      </w:r>
      <w:r w:rsidR="00455CA5" w:rsidRPr="00642FCB">
        <w:rPr>
          <w:rFonts w:ascii="Arial" w:hAnsi="Arial" w:cs="Arial"/>
          <w:sz w:val="22"/>
          <w:szCs w:val="22"/>
        </w:rPr>
        <w:t xml:space="preserve"> then ended</w:t>
      </w:r>
      <w:r w:rsidR="006A5298">
        <w:rPr>
          <w:rFonts w:ascii="Arial" w:hAnsi="Arial" w:cs="Arial"/>
          <w:sz w:val="22"/>
          <w:szCs w:val="22"/>
        </w:rPr>
        <w:t>,</w:t>
      </w:r>
      <w:r w:rsidR="00D35C0E">
        <w:rPr>
          <w:rFonts w:ascii="Arial" w:hAnsi="Arial" w:cs="Arial"/>
          <w:sz w:val="22"/>
          <w:szCs w:val="22"/>
        </w:rPr>
        <w:t xml:space="preserve"> </w:t>
      </w:r>
      <w:r w:rsidR="00025E4F">
        <w:rPr>
          <w:rFonts w:ascii="Arial" w:hAnsi="Arial" w:cs="Arial"/>
          <w:sz w:val="22"/>
          <w:szCs w:val="22"/>
        </w:rPr>
        <w:t xml:space="preserve">the related consolidated statements of </w:t>
      </w:r>
      <w:r w:rsidR="001E6896">
        <w:rPr>
          <w:rFonts w:ascii="Arial" w:hAnsi="Arial" w:cs="Arial"/>
          <w:sz w:val="22"/>
          <w:szCs w:val="22"/>
        </w:rPr>
        <w:t>changes in shareholders' equity</w:t>
      </w:r>
      <w:r w:rsidR="001E6896" w:rsidRPr="000D58A2">
        <w:rPr>
          <w:rFonts w:ascii="Arial" w:hAnsi="Arial" w:cs="Arial"/>
          <w:sz w:val="22"/>
          <w:szCs w:val="22"/>
        </w:rPr>
        <w:t>,</w:t>
      </w:r>
      <w:r w:rsidR="001E6896">
        <w:rPr>
          <w:rFonts w:ascii="Arial" w:hAnsi="Arial" w:cs="Arial"/>
          <w:sz w:val="22"/>
          <w:szCs w:val="22"/>
        </w:rPr>
        <w:t xml:space="preserve"> </w:t>
      </w:r>
      <w:r w:rsidR="001E6896" w:rsidRPr="000D58A2">
        <w:rPr>
          <w:rFonts w:ascii="Arial" w:hAnsi="Arial" w:cs="Arial"/>
          <w:sz w:val="22"/>
          <w:szCs w:val="22"/>
        </w:rPr>
        <w:t>and cash flows for</w:t>
      </w:r>
      <w:r w:rsidR="001E6896">
        <w:rPr>
          <w:rFonts w:ascii="Arial" w:hAnsi="Arial" w:cs="Arial"/>
          <w:sz w:val="22"/>
          <w:szCs w:val="22"/>
        </w:rPr>
        <w:t xml:space="preserve"> </w:t>
      </w:r>
      <w:r w:rsidR="001E6896" w:rsidRPr="000D58A2">
        <w:rPr>
          <w:rFonts w:ascii="Arial" w:hAnsi="Arial" w:cs="Arial"/>
          <w:sz w:val="22"/>
          <w:szCs w:val="22"/>
        </w:rPr>
        <w:t>the</w:t>
      </w:r>
      <w:r w:rsidR="001E6896">
        <w:rPr>
          <w:rFonts w:ascii="Arial" w:hAnsi="Arial" w:cs="Arial"/>
          <w:sz w:val="22"/>
          <w:szCs w:val="22"/>
        </w:rPr>
        <w:t xml:space="preserve"> </w:t>
      </w:r>
      <w:r w:rsidR="00A30C78">
        <w:rPr>
          <w:rFonts w:ascii="Arial" w:hAnsi="Arial" w:cs="Arial"/>
          <w:sz w:val="22"/>
          <w:szCs w:val="22"/>
        </w:rPr>
        <w:t>nine</w:t>
      </w:r>
      <w:r w:rsidR="008C7460">
        <w:rPr>
          <w:rFonts w:ascii="Arial" w:hAnsi="Arial" w:cs="Arial"/>
          <w:sz w:val="22"/>
          <w:szCs w:val="22"/>
        </w:rPr>
        <w:t>-</w:t>
      </w:r>
      <w:r w:rsidR="001E6896"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 to 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 xml:space="preserve">reviewed the separate financial information of </w:t>
      </w:r>
      <w:r w:rsidR="00025E4F">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A30C78">
        <w:rPr>
          <w:rFonts w:ascii="Arial" w:hAnsi="Arial" w:cs="Arial"/>
          <w:sz w:val="22"/>
          <w:szCs w:val="22"/>
        </w:rPr>
        <w:t xml:space="preserve"> </w:t>
      </w:r>
      <w:r w:rsidRPr="00C13BF6">
        <w:rPr>
          <w:rFonts w:ascii="Arial" w:hAnsi="Arial" w:cs="Arial"/>
          <w:sz w:val="22"/>
          <w:szCs w:val="22"/>
        </w:rPr>
        <w:t>the same period</w:t>
      </w:r>
      <w:r w:rsidR="00025E4F">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 “interim financial information”)</w:t>
      </w:r>
      <w:r w:rsidRPr="00C13BF6">
        <w:rPr>
          <w:rFonts w:ascii="Arial" w:hAnsi="Arial" w:cs="Arial"/>
          <w:sz w:val="22"/>
          <w:szCs w:val="22"/>
        </w:rPr>
        <w:t>. Management is responsible for</w:t>
      </w:r>
      <w:r w:rsidR="00A30C78">
        <w:rPr>
          <w:rFonts w:ascii="Arial" w:hAnsi="Arial" w:cs="Arial"/>
          <w:sz w:val="22"/>
          <w:szCs w:val="22"/>
        </w:rPr>
        <w:t xml:space="preserve"> </w:t>
      </w:r>
      <w:r w:rsidRPr="00C13BF6">
        <w:rPr>
          <w:rFonts w:ascii="Arial" w:hAnsi="Arial" w:cs="Arial"/>
          <w:sz w:val="22"/>
          <w:szCs w:val="22"/>
        </w:rPr>
        <w:t>the preparation and presentation 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14:paraId="35625E26" w14:textId="77777777"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BD330A">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BD330A">
      <w:pPr>
        <w:spacing w:before="120" w:after="120" w:line="36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1D059543" w14:textId="77777777" w:rsidR="009865DF" w:rsidRDefault="009865DF" w:rsidP="00043A14">
      <w:pPr>
        <w:tabs>
          <w:tab w:val="left" w:pos="3352"/>
        </w:tabs>
        <w:spacing w:before="120" w:after="120" w:line="360" w:lineRule="exact"/>
        <w:rPr>
          <w:rFonts w:ascii="Arial" w:hAnsi="Arial" w:cs="Arial"/>
          <w:b/>
          <w:bCs/>
          <w:sz w:val="22"/>
          <w:szCs w:val="22"/>
        </w:rPr>
        <w:sectPr w:rsidR="009865DF" w:rsidSect="009865DF">
          <w:footerReference w:type="first" r:id="rId11"/>
          <w:pgSz w:w="11909" w:h="16834" w:code="9"/>
          <w:pgMar w:top="2880" w:right="1080" w:bottom="1080" w:left="1296" w:header="706" w:footer="706" w:gutter="0"/>
          <w:pgNumType w:start="2"/>
          <w:cols w:space="720"/>
          <w:titlePg/>
        </w:sectPr>
      </w:pPr>
    </w:p>
    <w:p w14:paraId="7A3BF4FE" w14:textId="77777777" w:rsidR="00A5398D" w:rsidRPr="00460949" w:rsidRDefault="00A5398D" w:rsidP="00043A14">
      <w:pPr>
        <w:tabs>
          <w:tab w:val="left" w:pos="3352"/>
        </w:tabs>
        <w:spacing w:before="120" w:after="120" w:line="360" w:lineRule="exact"/>
        <w:rPr>
          <w:rFonts w:ascii="Arial" w:hAnsi="Arial" w:cs="Browallia New"/>
          <w:b/>
          <w:bCs/>
          <w:sz w:val="22"/>
        </w:rPr>
      </w:pPr>
      <w:r w:rsidRPr="00A5398D">
        <w:rPr>
          <w:rFonts w:ascii="Arial" w:hAnsi="Arial" w:cs="Arial"/>
          <w:b/>
          <w:bCs/>
          <w:sz w:val="22"/>
          <w:szCs w:val="22"/>
        </w:rPr>
        <w:lastRenderedPageBreak/>
        <w:t>Emphasis of matter</w:t>
      </w:r>
      <w:r w:rsidR="00460949">
        <w:rPr>
          <w:rFonts w:ascii="Arial" w:hAnsi="Arial" w:cs="Browallia New"/>
          <w:b/>
          <w:bCs/>
          <w:sz w:val="22"/>
        </w:rPr>
        <w:t>s</w:t>
      </w:r>
    </w:p>
    <w:p w14:paraId="6932A351" w14:textId="77777777" w:rsidR="00043A14" w:rsidRPr="006A5D8E" w:rsidRDefault="00043A14" w:rsidP="00043A14">
      <w:pPr>
        <w:spacing w:before="120" w:after="120" w:line="360" w:lineRule="exact"/>
        <w:rPr>
          <w:rFonts w:ascii="Arial" w:hAnsi="Arial" w:cs="Browallia New"/>
          <w:sz w:val="22"/>
        </w:rPr>
      </w:pPr>
      <w:r w:rsidRPr="006A5D8E">
        <w:rPr>
          <w:rFonts w:ascii="Arial" w:hAnsi="Arial" w:cs="Arial"/>
          <w:sz w:val="22"/>
          <w:szCs w:val="22"/>
        </w:rPr>
        <w:t>I draw attention to</w:t>
      </w:r>
      <w:r w:rsidRPr="006A5D8E">
        <w:rPr>
          <w:rFonts w:ascii="Arial" w:hAnsi="Arial" w:cs="Arial"/>
          <w:sz w:val="22"/>
          <w:szCs w:val="22"/>
          <w:cs/>
        </w:rPr>
        <w:t xml:space="preserve"> </w:t>
      </w:r>
      <w:r w:rsidRPr="006A5D8E">
        <w:rPr>
          <w:rFonts w:ascii="Arial" w:hAnsi="Arial" w:cs="Arial"/>
          <w:sz w:val="22"/>
          <w:szCs w:val="22"/>
        </w:rPr>
        <w:t xml:space="preserve">the following notes to </w:t>
      </w:r>
      <w:r w:rsidRPr="005A08CB">
        <w:rPr>
          <w:rFonts w:ascii="Arial" w:hAnsi="Arial" w:cs="Arial"/>
          <w:sz w:val="22"/>
          <w:szCs w:val="22"/>
        </w:rPr>
        <w:t xml:space="preserve">the </w:t>
      </w:r>
      <w:r w:rsidRPr="006A5D8E">
        <w:rPr>
          <w:rFonts w:ascii="Arial" w:hAnsi="Arial" w:cs="Arial"/>
          <w:sz w:val="22"/>
          <w:szCs w:val="22"/>
        </w:rPr>
        <w:t>interim consolidated</w:t>
      </w:r>
      <w:r w:rsidRPr="005A08CB">
        <w:rPr>
          <w:rFonts w:ascii="Arial" w:hAnsi="Arial" w:cs="Arial"/>
          <w:sz w:val="22"/>
          <w:szCs w:val="22"/>
        </w:rPr>
        <w:t xml:space="preserve"> financial statements</w:t>
      </w:r>
      <w:r>
        <w:rPr>
          <w:rFonts w:ascii="Arial" w:hAnsi="Arial" w:cs="Browallia New"/>
          <w:sz w:val="22"/>
        </w:rPr>
        <w:t>.</w:t>
      </w:r>
    </w:p>
    <w:p w14:paraId="56B03BC2" w14:textId="77777777" w:rsidR="00043A14" w:rsidRPr="006A5D8E" w:rsidRDefault="00043A14" w:rsidP="00043A14">
      <w:pPr>
        <w:pStyle w:val="ListParagraph"/>
        <w:numPr>
          <w:ilvl w:val="0"/>
          <w:numId w:val="5"/>
        </w:numPr>
        <w:spacing w:before="120" w:after="120" w:line="360" w:lineRule="exact"/>
        <w:ind w:hanging="720"/>
        <w:contextualSpacing w:val="0"/>
        <w:rPr>
          <w:rFonts w:ascii="Arial" w:hAnsi="Arial" w:cs="Arial"/>
          <w:sz w:val="22"/>
          <w:szCs w:val="22"/>
        </w:rPr>
      </w:pPr>
      <w:r w:rsidRPr="006A5D8E">
        <w:rPr>
          <w:rFonts w:ascii="Arial" w:hAnsi="Arial" w:cs="Arial"/>
          <w:sz w:val="22"/>
          <w:szCs w:val="22"/>
        </w:rPr>
        <w:t xml:space="preserve">Note </w:t>
      </w:r>
      <w:r>
        <w:rPr>
          <w:rFonts w:ascii="Arial" w:hAnsi="Arial" w:cs="Arial"/>
          <w:sz w:val="22"/>
          <w:szCs w:val="22"/>
        </w:rPr>
        <w:t xml:space="preserve">1.5 and Note </w:t>
      </w:r>
      <w:r w:rsidRPr="006A5D8E">
        <w:rPr>
          <w:rFonts w:ascii="Arial" w:hAnsi="Arial" w:cs="Arial"/>
          <w:sz w:val="22"/>
          <w:szCs w:val="22"/>
        </w:rPr>
        <w:t xml:space="preserve">2 to the interim consolidated financial statements regarding the change in accounting policy as a result of the adoption of </w:t>
      </w:r>
      <w:r w:rsidRPr="004A4D40">
        <w:rPr>
          <w:rFonts w:ascii="Arial" w:hAnsi="Arial" w:cs="Arial"/>
          <w:sz w:val="22"/>
          <w:szCs w:val="22"/>
        </w:rPr>
        <w:t>financial reporting standards related to financial instruments and TFRS 16</w:t>
      </w:r>
      <w:r w:rsidRPr="006A5D8E">
        <w:rPr>
          <w:rFonts w:ascii="Arial" w:hAnsi="Arial" w:cs="Arial"/>
          <w:sz w:val="22"/>
          <w:szCs w:val="22"/>
        </w:rPr>
        <w:t xml:space="preserve">. </w:t>
      </w:r>
    </w:p>
    <w:p w14:paraId="1693817A" w14:textId="5582FE22" w:rsidR="00943C1C" w:rsidRPr="00943C1C" w:rsidRDefault="00943C1C" w:rsidP="00943C1C">
      <w:pPr>
        <w:pStyle w:val="ListParagraph"/>
        <w:numPr>
          <w:ilvl w:val="0"/>
          <w:numId w:val="5"/>
        </w:numPr>
        <w:spacing w:before="120" w:after="120" w:line="360" w:lineRule="exact"/>
        <w:ind w:hanging="720"/>
        <w:contextualSpacing w:val="0"/>
        <w:rPr>
          <w:rFonts w:ascii="Arial" w:hAnsi="Arial" w:cs="Arial"/>
          <w:sz w:val="22"/>
          <w:szCs w:val="22"/>
          <w:cs/>
        </w:rPr>
      </w:pPr>
      <w:r w:rsidRPr="00943C1C">
        <w:rPr>
          <w:rFonts w:ascii="Arial" w:hAnsi="Arial" w:cs="Arial"/>
          <w:sz w:val="22"/>
          <w:szCs w:val="22"/>
        </w:rPr>
        <w:t xml:space="preserve">Note 1.2 </w:t>
      </w:r>
      <w:r w:rsidR="00BB0687">
        <w:rPr>
          <w:rFonts w:ascii="Arial" w:hAnsi="Arial" w:cs="Arial"/>
          <w:sz w:val="22"/>
          <w:szCs w:val="22"/>
        </w:rPr>
        <w:t xml:space="preserve">and Note 1.5 </w:t>
      </w:r>
      <w:bookmarkStart w:id="0" w:name="_GoBack"/>
      <w:bookmarkEnd w:id="0"/>
      <w:r w:rsidRPr="00943C1C">
        <w:rPr>
          <w:rFonts w:ascii="Arial" w:hAnsi="Arial" w:cs="Arial"/>
          <w:sz w:val="22"/>
          <w:szCs w:val="22"/>
        </w:rPr>
        <w:t xml:space="preserve">to the interim consolidated financial statements. Due to the impact of the COVID-19 pandemic, in preparing the interim financial information for the three-month and nine-month periods ended 30 September 2020, the Group has adopted the Accounting Guidance on Temporary Relief Measures for Accounting Alternatives in Response to the Impact of the COVID-19 Pandemic issued by the Federation of Accounting Professions. </w:t>
      </w:r>
    </w:p>
    <w:p w14:paraId="33DAD726" w14:textId="77777777" w:rsidR="00943C1C" w:rsidRPr="00943C1C" w:rsidRDefault="00943C1C" w:rsidP="00943C1C">
      <w:pPr>
        <w:pStyle w:val="ListParagraph"/>
        <w:spacing w:before="120" w:after="120" w:line="360" w:lineRule="exact"/>
        <w:contextualSpacing w:val="0"/>
        <w:rPr>
          <w:rFonts w:ascii="Arial" w:hAnsi="Arial" w:cs="Arial"/>
          <w:sz w:val="22"/>
          <w:szCs w:val="22"/>
        </w:rPr>
      </w:pPr>
      <w:r w:rsidRPr="00943C1C">
        <w:rPr>
          <w:rFonts w:ascii="Arial" w:hAnsi="Arial" w:cs="Arial"/>
          <w:sz w:val="22"/>
          <w:szCs w:val="22"/>
        </w:rPr>
        <w:t>The COVID-19 pandemic is continuing to evolve, resulting in an economic slowdown and adversely impacting most businesses and industries in terms of supply chains, consumer spending, limited or suspended production, operational delays, and more.</w:t>
      </w:r>
    </w:p>
    <w:p w14:paraId="6D7C9EA0" w14:textId="77777777" w:rsidR="00943C1C" w:rsidRPr="00943C1C" w:rsidRDefault="00943C1C" w:rsidP="00943C1C">
      <w:pPr>
        <w:pStyle w:val="ListParagraph"/>
        <w:spacing w:before="120" w:after="120" w:line="360" w:lineRule="exact"/>
        <w:contextualSpacing w:val="0"/>
        <w:rPr>
          <w:rFonts w:ascii="Arial" w:hAnsi="Arial" w:cs="Arial"/>
          <w:sz w:val="22"/>
          <w:szCs w:val="22"/>
        </w:rPr>
      </w:pPr>
      <w:r w:rsidRPr="00943C1C">
        <w:rPr>
          <w:rFonts w:ascii="Arial" w:hAnsi="Arial" w:cs="Arial"/>
          <w:sz w:val="22"/>
          <w:szCs w:val="22"/>
        </w:rPr>
        <w:t xml:space="preserve">This situation affects the Group’s business activities </w:t>
      </w:r>
      <w:bookmarkStart w:id="1" w:name="_Hlk39744415"/>
      <w:r w:rsidRPr="00943C1C">
        <w:rPr>
          <w:rFonts w:ascii="Arial" w:hAnsi="Arial" w:cs="Arial"/>
          <w:sz w:val="22"/>
          <w:szCs w:val="22"/>
        </w:rPr>
        <w:t>in terms of sales of goods due to temporary closure of branches from late of March to late of May 2020 in order to comply with regulation issued under The Emergency Decree on Public Administration in Emergency Situations</w:t>
      </w:r>
      <w:bookmarkEnd w:id="1"/>
      <w:r w:rsidRPr="00943C1C">
        <w:rPr>
          <w:rFonts w:ascii="Arial" w:hAnsi="Arial" w:cs="Arial"/>
          <w:sz w:val="22"/>
          <w:szCs w:val="22"/>
        </w:rPr>
        <w:t>, and this is significantly impacting the Group’s financial position, operating results, and cash flows at present, and is expected to do so in the future. However, the impact cannot be reasonably estimated at this stage.</w:t>
      </w:r>
    </w:p>
    <w:p w14:paraId="6C8A771C" w14:textId="60DE4773" w:rsidR="00043A14" w:rsidRPr="00943C1C" w:rsidRDefault="00943C1C" w:rsidP="00943C1C">
      <w:pPr>
        <w:pStyle w:val="ListParagraph"/>
        <w:spacing w:before="120" w:after="120" w:line="360" w:lineRule="exact"/>
        <w:contextualSpacing w:val="0"/>
        <w:rPr>
          <w:rFonts w:ascii="Arial" w:hAnsi="Arial" w:cs="Arial"/>
          <w:sz w:val="22"/>
          <w:szCs w:val="22"/>
        </w:rPr>
      </w:pPr>
      <w:r w:rsidRPr="00943C1C">
        <w:rPr>
          <w:rFonts w:ascii="Arial" w:hAnsi="Arial" w:cs="Arial"/>
          <w:sz w:val="22"/>
          <w:szCs w:val="22"/>
        </w:rPr>
        <w:t>The Group’s management</w:t>
      </w:r>
      <w:r w:rsidRPr="00943C1C">
        <w:rPr>
          <w:rFonts w:ascii="Arial" w:hAnsi="Arial" w:cs="Arial" w:hint="cs"/>
          <w:sz w:val="22"/>
          <w:szCs w:val="22"/>
          <w:cs/>
        </w:rPr>
        <w:t xml:space="preserve"> </w:t>
      </w:r>
      <w:r w:rsidRPr="00943C1C">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00043A14" w:rsidRPr="00943C1C">
        <w:rPr>
          <w:rFonts w:ascii="Arial" w:hAnsi="Arial" w:cs="Arial"/>
          <w:sz w:val="22"/>
          <w:szCs w:val="22"/>
        </w:rPr>
        <w:t xml:space="preserve"> </w:t>
      </w:r>
    </w:p>
    <w:p w14:paraId="17086A9B" w14:textId="77777777" w:rsidR="00043A14" w:rsidRDefault="00043A14" w:rsidP="00043A14">
      <w:pPr>
        <w:spacing w:before="120" w:after="120" w:line="360" w:lineRule="exact"/>
        <w:rPr>
          <w:rFonts w:ascii="Arial" w:hAnsi="Arial" w:cstheme="minorBidi"/>
          <w:sz w:val="22"/>
          <w:szCs w:val="22"/>
        </w:rPr>
      </w:pPr>
      <w:r w:rsidRPr="00A5398D">
        <w:rPr>
          <w:rFonts w:ascii="Arial" w:hAnsi="Arial" w:cs="Arial"/>
          <w:sz w:val="22"/>
          <w:szCs w:val="22"/>
        </w:rPr>
        <w:t>My conclusion is not modified in respect of th</w:t>
      </w:r>
      <w:r>
        <w:rPr>
          <w:rFonts w:ascii="Arial" w:hAnsi="Arial" w:cs="Arial"/>
          <w:sz w:val="22"/>
          <w:szCs w:val="22"/>
        </w:rPr>
        <w:t>ese</w:t>
      </w:r>
      <w:r w:rsidRPr="00A5398D">
        <w:rPr>
          <w:rFonts w:ascii="Arial" w:hAnsi="Arial" w:cs="Arial"/>
          <w:sz w:val="22"/>
          <w:szCs w:val="22"/>
        </w:rPr>
        <w:t xml:space="preserve"> matter</w:t>
      </w:r>
      <w:r>
        <w:rPr>
          <w:rFonts w:ascii="Arial" w:hAnsi="Arial" w:cs="Arial"/>
          <w:sz w:val="22"/>
          <w:szCs w:val="22"/>
        </w:rPr>
        <w:t>s</w:t>
      </w:r>
      <w:r w:rsidRPr="00A5398D">
        <w:rPr>
          <w:rFonts w:ascii="Arial" w:hAnsi="Arial" w:cs="Arial"/>
          <w:sz w:val="22"/>
          <w:szCs w:val="22"/>
        </w:rPr>
        <w:t>.</w:t>
      </w:r>
    </w:p>
    <w:p w14:paraId="5E3076B8" w14:textId="77777777" w:rsidR="0016428C" w:rsidRPr="001C033A" w:rsidRDefault="00BD330A" w:rsidP="00217181">
      <w:pPr>
        <w:tabs>
          <w:tab w:val="left" w:pos="720"/>
          <w:tab w:val="center" w:pos="5760"/>
        </w:tabs>
        <w:spacing w:before="14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1AD7F30D"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822C30">
        <w:rPr>
          <w:rFonts w:ascii="Arial" w:hAnsi="Arial"/>
          <w:sz w:val="22"/>
          <w:szCs w:val="22"/>
        </w:rPr>
        <w:t>10 November</w:t>
      </w:r>
      <w:r w:rsidR="00294293">
        <w:rPr>
          <w:rFonts w:ascii="Arial" w:hAnsi="Arial"/>
          <w:sz w:val="22"/>
          <w:szCs w:val="22"/>
        </w:rPr>
        <w:t xml:space="preserve"> 2020</w:t>
      </w:r>
    </w:p>
    <w:sectPr w:rsidR="00F91997" w:rsidRPr="00BD330A" w:rsidSect="009865DF">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E7BFC" w14:textId="77777777" w:rsidR="0043279A" w:rsidRDefault="0043279A" w:rsidP="00172A90">
      <w:r>
        <w:separator/>
      </w:r>
    </w:p>
  </w:endnote>
  <w:endnote w:type="continuationSeparator" w:id="0">
    <w:p w14:paraId="57EFD7DE" w14:textId="77777777" w:rsidR="0043279A" w:rsidRDefault="0043279A"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BB0687">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5C21" w14:textId="77777777" w:rsidR="004042FA" w:rsidRPr="004042FA" w:rsidRDefault="004042FA" w:rsidP="004042F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762976"/>
      <w:docPartObj>
        <w:docPartGallery w:val="Page Numbers (Bottom of Page)"/>
        <w:docPartUnique/>
      </w:docPartObj>
    </w:sdtPr>
    <w:sdtEndPr>
      <w:rPr>
        <w:rFonts w:ascii="Arial" w:hAnsi="Arial" w:cs="Arial"/>
        <w:noProof/>
        <w:sz w:val="22"/>
        <w:szCs w:val="22"/>
      </w:rPr>
    </w:sdtEndPr>
    <w:sdtContent>
      <w:p w14:paraId="07C3FD6E" w14:textId="77777777" w:rsidR="009865DF" w:rsidRPr="009865DF" w:rsidRDefault="009865DF" w:rsidP="004042FA">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D8DBE" w14:textId="77777777" w:rsidR="0043279A" w:rsidRDefault="0043279A" w:rsidP="00172A90">
      <w:r>
        <w:separator/>
      </w:r>
    </w:p>
  </w:footnote>
  <w:footnote w:type="continuationSeparator" w:id="0">
    <w:p w14:paraId="3D41C3DA" w14:textId="77777777" w:rsidR="0043279A" w:rsidRDefault="0043279A"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DB5"/>
    <w:rsid w:val="001A345A"/>
    <w:rsid w:val="001B4A92"/>
    <w:rsid w:val="001B4D09"/>
    <w:rsid w:val="001D79CF"/>
    <w:rsid w:val="001E3A0C"/>
    <w:rsid w:val="001E6896"/>
    <w:rsid w:val="001F7881"/>
    <w:rsid w:val="002045E6"/>
    <w:rsid w:val="00217181"/>
    <w:rsid w:val="00222BFB"/>
    <w:rsid w:val="002255D0"/>
    <w:rsid w:val="00245A21"/>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E0748"/>
    <w:rsid w:val="002F1B55"/>
    <w:rsid w:val="002F2612"/>
    <w:rsid w:val="002F6E55"/>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91354"/>
    <w:rsid w:val="00392873"/>
    <w:rsid w:val="003A5024"/>
    <w:rsid w:val="003A6234"/>
    <w:rsid w:val="003B619A"/>
    <w:rsid w:val="003C2CC1"/>
    <w:rsid w:val="003D6D2D"/>
    <w:rsid w:val="003E04BA"/>
    <w:rsid w:val="003E59DE"/>
    <w:rsid w:val="003E7889"/>
    <w:rsid w:val="00400CEC"/>
    <w:rsid w:val="00403F7B"/>
    <w:rsid w:val="004042FA"/>
    <w:rsid w:val="00422E39"/>
    <w:rsid w:val="00426294"/>
    <w:rsid w:val="00431714"/>
    <w:rsid w:val="0043279A"/>
    <w:rsid w:val="004353AF"/>
    <w:rsid w:val="0043628E"/>
    <w:rsid w:val="00441AF0"/>
    <w:rsid w:val="0044310E"/>
    <w:rsid w:val="00444961"/>
    <w:rsid w:val="00445AFB"/>
    <w:rsid w:val="00450F64"/>
    <w:rsid w:val="00455CA5"/>
    <w:rsid w:val="00457C38"/>
    <w:rsid w:val="00460949"/>
    <w:rsid w:val="00471096"/>
    <w:rsid w:val="00477636"/>
    <w:rsid w:val="00485324"/>
    <w:rsid w:val="00485B37"/>
    <w:rsid w:val="004A6647"/>
    <w:rsid w:val="004B545C"/>
    <w:rsid w:val="004C335D"/>
    <w:rsid w:val="004C5090"/>
    <w:rsid w:val="004C6978"/>
    <w:rsid w:val="004D4DDD"/>
    <w:rsid w:val="004E686A"/>
    <w:rsid w:val="004E6BB8"/>
    <w:rsid w:val="004F14E4"/>
    <w:rsid w:val="0050624A"/>
    <w:rsid w:val="005069B7"/>
    <w:rsid w:val="00510EB3"/>
    <w:rsid w:val="0051677F"/>
    <w:rsid w:val="005233A3"/>
    <w:rsid w:val="00527C80"/>
    <w:rsid w:val="005315A9"/>
    <w:rsid w:val="00534883"/>
    <w:rsid w:val="00547490"/>
    <w:rsid w:val="0056190D"/>
    <w:rsid w:val="0057004C"/>
    <w:rsid w:val="00570163"/>
    <w:rsid w:val="00573057"/>
    <w:rsid w:val="00587CF5"/>
    <w:rsid w:val="00591AEB"/>
    <w:rsid w:val="005A2179"/>
    <w:rsid w:val="005B2C59"/>
    <w:rsid w:val="005B30DF"/>
    <w:rsid w:val="005D0176"/>
    <w:rsid w:val="005E13E8"/>
    <w:rsid w:val="005E6BDC"/>
    <w:rsid w:val="005E6ED8"/>
    <w:rsid w:val="005F20D3"/>
    <w:rsid w:val="005F4285"/>
    <w:rsid w:val="00603DCF"/>
    <w:rsid w:val="00606F4D"/>
    <w:rsid w:val="00610A64"/>
    <w:rsid w:val="0063296E"/>
    <w:rsid w:val="00637485"/>
    <w:rsid w:val="006404BB"/>
    <w:rsid w:val="0065333C"/>
    <w:rsid w:val="00657794"/>
    <w:rsid w:val="00667BFA"/>
    <w:rsid w:val="00670360"/>
    <w:rsid w:val="00675906"/>
    <w:rsid w:val="006803B5"/>
    <w:rsid w:val="00684AC3"/>
    <w:rsid w:val="00690CD4"/>
    <w:rsid w:val="006924C8"/>
    <w:rsid w:val="006A5298"/>
    <w:rsid w:val="006A5D8E"/>
    <w:rsid w:val="006B2DA1"/>
    <w:rsid w:val="006D1590"/>
    <w:rsid w:val="006E7263"/>
    <w:rsid w:val="006F185B"/>
    <w:rsid w:val="006F1C56"/>
    <w:rsid w:val="006F3D42"/>
    <w:rsid w:val="006F436E"/>
    <w:rsid w:val="00727687"/>
    <w:rsid w:val="00727A03"/>
    <w:rsid w:val="00740215"/>
    <w:rsid w:val="007506BA"/>
    <w:rsid w:val="007506CF"/>
    <w:rsid w:val="00763BF7"/>
    <w:rsid w:val="00764115"/>
    <w:rsid w:val="00766403"/>
    <w:rsid w:val="007723A1"/>
    <w:rsid w:val="007774E6"/>
    <w:rsid w:val="0078244E"/>
    <w:rsid w:val="0078538D"/>
    <w:rsid w:val="00791430"/>
    <w:rsid w:val="00794B47"/>
    <w:rsid w:val="007A4A99"/>
    <w:rsid w:val="007A7D64"/>
    <w:rsid w:val="007C2F90"/>
    <w:rsid w:val="007C3846"/>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21D5E"/>
    <w:rsid w:val="00821DC7"/>
    <w:rsid w:val="00822C30"/>
    <w:rsid w:val="00823397"/>
    <w:rsid w:val="00824091"/>
    <w:rsid w:val="008245E2"/>
    <w:rsid w:val="00824788"/>
    <w:rsid w:val="0086179C"/>
    <w:rsid w:val="00870BFB"/>
    <w:rsid w:val="008726FF"/>
    <w:rsid w:val="00882C7A"/>
    <w:rsid w:val="008A3989"/>
    <w:rsid w:val="008B1ED0"/>
    <w:rsid w:val="008C2610"/>
    <w:rsid w:val="008C2FB5"/>
    <w:rsid w:val="008C6FB8"/>
    <w:rsid w:val="008C7460"/>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55D7"/>
    <w:rsid w:val="00A07D33"/>
    <w:rsid w:val="00A1319A"/>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2C27"/>
    <w:rsid w:val="00AF615E"/>
    <w:rsid w:val="00AF6ED2"/>
    <w:rsid w:val="00B03B4B"/>
    <w:rsid w:val="00B03D84"/>
    <w:rsid w:val="00B06E47"/>
    <w:rsid w:val="00B16CA0"/>
    <w:rsid w:val="00B23F89"/>
    <w:rsid w:val="00B26A34"/>
    <w:rsid w:val="00B425C4"/>
    <w:rsid w:val="00B47867"/>
    <w:rsid w:val="00B511F3"/>
    <w:rsid w:val="00B54FE6"/>
    <w:rsid w:val="00B55DA5"/>
    <w:rsid w:val="00B564DD"/>
    <w:rsid w:val="00B65044"/>
    <w:rsid w:val="00B65957"/>
    <w:rsid w:val="00B7244A"/>
    <w:rsid w:val="00B72F51"/>
    <w:rsid w:val="00B8057D"/>
    <w:rsid w:val="00BB0687"/>
    <w:rsid w:val="00BB138C"/>
    <w:rsid w:val="00BB3F59"/>
    <w:rsid w:val="00BB4A92"/>
    <w:rsid w:val="00BD330A"/>
    <w:rsid w:val="00BE5B89"/>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933BF"/>
    <w:rsid w:val="00C9485B"/>
    <w:rsid w:val="00CA5033"/>
    <w:rsid w:val="00CA5817"/>
    <w:rsid w:val="00CA653D"/>
    <w:rsid w:val="00CB0C74"/>
    <w:rsid w:val="00CB1511"/>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42AB"/>
    <w:rsid w:val="00D74568"/>
    <w:rsid w:val="00D74EC2"/>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44C26-A253-48DD-93FF-C38A2D09CF8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30768</vt:lpwstr>
  </property>
  <property fmtid="{D5CDD505-2E9C-101B-9397-08002B2CF9AE}" pid="4" name="OptimizationTime">
    <vt:lpwstr>20201110_1411</vt:lpwstr>
  </property>
</Properties>
</file>

<file path=docProps/app.xml><?xml version="1.0" encoding="utf-8"?>
<Properties xmlns="http://schemas.openxmlformats.org/officeDocument/2006/extended-properties" xmlns:vt="http://schemas.openxmlformats.org/officeDocument/2006/docPropsVTypes">
  <Template>Normal.dotm</Template>
  <TotalTime>62</TotalTime>
  <Pages>3</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Darika Tongprapai</cp:lastModifiedBy>
  <cp:revision>56</cp:revision>
  <cp:lastPrinted>2020-11-05T03:59:00Z</cp:lastPrinted>
  <dcterms:created xsi:type="dcterms:W3CDTF">2018-04-27T08:50:00Z</dcterms:created>
  <dcterms:modified xsi:type="dcterms:W3CDTF">2020-11-05T03:59:00Z</dcterms:modified>
</cp:coreProperties>
</file>