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F99CCC" w14:textId="77777777" w:rsidR="00DB308D" w:rsidRPr="00C25BBB" w:rsidRDefault="00DB308D" w:rsidP="004C2111">
      <w:pPr>
        <w:pStyle w:val="Reference"/>
        <w:rPr>
          <w:rFonts w:cstheme="minorBidi"/>
          <w:cs/>
          <w:lang w:bidi="th-TH"/>
        </w:rPr>
      </w:pPr>
    </w:p>
    <w:p w14:paraId="1D90873C" w14:textId="26E1B601" w:rsidR="00DE3883" w:rsidRDefault="00DE3883" w:rsidP="00E32428">
      <w:pPr>
        <w:pStyle w:val="BodyText"/>
        <w:spacing w:after="0" w:line="360" w:lineRule="auto"/>
        <w:rPr>
          <w:rFonts w:ascii="Arial" w:hAnsi="Arial"/>
          <w:b/>
          <w:bCs/>
          <w:sz w:val="19"/>
          <w:szCs w:val="19"/>
        </w:rPr>
      </w:pPr>
    </w:p>
    <w:p w14:paraId="3C0FFA2A" w14:textId="4BFCE0C5" w:rsidR="007E0D9B" w:rsidRDefault="007E0D9B" w:rsidP="00E32428">
      <w:pPr>
        <w:pStyle w:val="BodyText"/>
        <w:spacing w:after="0" w:line="360" w:lineRule="auto"/>
        <w:rPr>
          <w:rFonts w:ascii="Arial" w:hAnsi="Arial"/>
          <w:b/>
          <w:bCs/>
          <w:sz w:val="19"/>
          <w:szCs w:val="19"/>
        </w:rPr>
      </w:pPr>
    </w:p>
    <w:p w14:paraId="3F47B24B" w14:textId="19A9F773" w:rsidR="007E0D9B" w:rsidRDefault="007E0D9B" w:rsidP="00E32428">
      <w:pPr>
        <w:pStyle w:val="BodyText"/>
        <w:spacing w:after="0" w:line="360" w:lineRule="auto"/>
        <w:rPr>
          <w:rFonts w:ascii="Arial" w:hAnsi="Arial"/>
          <w:b/>
          <w:bCs/>
          <w:sz w:val="19"/>
          <w:szCs w:val="19"/>
        </w:rPr>
      </w:pPr>
    </w:p>
    <w:p w14:paraId="71EF3AA9" w14:textId="01AA6527" w:rsidR="007E0D9B" w:rsidRDefault="007E0D9B" w:rsidP="00E32428">
      <w:pPr>
        <w:pStyle w:val="BodyText"/>
        <w:spacing w:after="0" w:line="360" w:lineRule="auto"/>
        <w:rPr>
          <w:rFonts w:ascii="Arial" w:hAnsi="Arial"/>
          <w:b/>
          <w:bCs/>
          <w:sz w:val="19"/>
          <w:szCs w:val="19"/>
        </w:rPr>
      </w:pPr>
    </w:p>
    <w:p w14:paraId="00F7311C" w14:textId="2623AB89" w:rsidR="007E0D9B" w:rsidRDefault="007E0D9B" w:rsidP="00E32428">
      <w:pPr>
        <w:pStyle w:val="BodyText"/>
        <w:spacing w:after="0" w:line="360" w:lineRule="auto"/>
        <w:rPr>
          <w:rFonts w:ascii="Arial" w:hAnsi="Arial"/>
          <w:b/>
          <w:bCs/>
          <w:sz w:val="19"/>
          <w:szCs w:val="19"/>
        </w:rPr>
      </w:pPr>
    </w:p>
    <w:p w14:paraId="41785F43" w14:textId="0971B122" w:rsidR="007E0D9B" w:rsidRDefault="007E0D9B" w:rsidP="00E32428">
      <w:pPr>
        <w:pStyle w:val="BodyText"/>
        <w:spacing w:after="0" w:line="360" w:lineRule="auto"/>
        <w:rPr>
          <w:rFonts w:ascii="Arial" w:hAnsi="Arial"/>
          <w:b/>
          <w:bCs/>
          <w:sz w:val="19"/>
          <w:szCs w:val="19"/>
        </w:rPr>
      </w:pPr>
    </w:p>
    <w:p w14:paraId="69A50857" w14:textId="77777777" w:rsidR="00900D18" w:rsidRDefault="00900D18" w:rsidP="00E32428">
      <w:pPr>
        <w:pStyle w:val="BodyText"/>
        <w:spacing w:after="0" w:line="360" w:lineRule="auto"/>
        <w:rPr>
          <w:rFonts w:ascii="Arial" w:hAnsi="Arial"/>
          <w:b/>
          <w:bCs/>
          <w:sz w:val="19"/>
          <w:szCs w:val="19"/>
        </w:rPr>
      </w:pPr>
    </w:p>
    <w:p w14:paraId="0FB0B422" w14:textId="3B8D119F" w:rsidR="00E32428" w:rsidRPr="00BB33A1"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1E372F">
        <w:rPr>
          <w:rFonts w:ascii="Arial" w:hAnsi="Arial" w:cstheme="minorBidi"/>
          <w:b/>
          <w:bCs/>
          <w:sz w:val="19"/>
          <w:szCs w:val="24"/>
          <w:lang w:val="en-US" w:bidi="th-TH"/>
        </w:rPr>
        <w:t>QTC Energy</w:t>
      </w:r>
      <w:r w:rsidRPr="00BB33A1">
        <w:rPr>
          <w:rFonts w:ascii="Arial" w:hAnsi="Arial"/>
          <w:b/>
          <w:bCs/>
          <w:sz w:val="19"/>
          <w:szCs w:val="19"/>
        </w:rPr>
        <w:t xml:space="preserve"> Public Company Limited</w:t>
      </w:r>
    </w:p>
    <w:p w14:paraId="08FB32AE" w14:textId="77777777" w:rsidR="00E32428" w:rsidRPr="00A64CEF" w:rsidRDefault="00E32428" w:rsidP="00E32428">
      <w:pPr>
        <w:pStyle w:val="BodyText"/>
        <w:spacing w:line="360" w:lineRule="auto"/>
        <w:rPr>
          <w:rFonts w:ascii="Arial" w:hAnsi="Arial"/>
          <w:sz w:val="19"/>
          <w:szCs w:val="19"/>
        </w:rPr>
      </w:pPr>
    </w:p>
    <w:p w14:paraId="27D3E4C6" w14:textId="47D270C6" w:rsidR="00E32428" w:rsidRPr="001E372F" w:rsidRDefault="00336E39" w:rsidP="00E32428">
      <w:pPr>
        <w:pStyle w:val="BodyText"/>
        <w:spacing w:line="360" w:lineRule="auto"/>
        <w:jc w:val="thaiDistribute"/>
        <w:rPr>
          <w:rFonts w:ascii="Arial" w:hAnsi="Arial"/>
          <w:spacing w:val="-4"/>
          <w:sz w:val="19"/>
          <w:szCs w:val="19"/>
        </w:rPr>
      </w:pPr>
      <w:r w:rsidRPr="001E372F">
        <w:rPr>
          <w:rFonts w:ascii="Arial" w:hAnsi="Arial"/>
          <w:spacing w:val="-4"/>
          <w:sz w:val="19"/>
          <w:szCs w:val="19"/>
        </w:rPr>
        <w:t xml:space="preserve">I have reviewed the accompanying consolidated </w:t>
      </w:r>
      <w:r w:rsidR="0054524D" w:rsidRPr="001E372F">
        <w:rPr>
          <w:rFonts w:ascii="Arial" w:hAnsi="Arial"/>
          <w:spacing w:val="-4"/>
          <w:sz w:val="19"/>
          <w:szCs w:val="19"/>
        </w:rPr>
        <w:t xml:space="preserve">and separate </w:t>
      </w:r>
      <w:r w:rsidRPr="001E372F">
        <w:rPr>
          <w:rFonts w:ascii="Arial" w:hAnsi="Arial"/>
          <w:spacing w:val="-4"/>
          <w:sz w:val="19"/>
          <w:szCs w:val="19"/>
        </w:rPr>
        <w:t>statement</w:t>
      </w:r>
      <w:r w:rsidR="0054524D" w:rsidRPr="001E372F">
        <w:rPr>
          <w:rFonts w:ascii="Arial" w:hAnsi="Arial"/>
          <w:spacing w:val="-4"/>
          <w:sz w:val="19"/>
          <w:szCs w:val="19"/>
        </w:rPr>
        <w:t>s</w:t>
      </w:r>
      <w:r w:rsidRPr="001E372F">
        <w:rPr>
          <w:rFonts w:ascii="Arial" w:hAnsi="Arial"/>
          <w:spacing w:val="-4"/>
          <w:sz w:val="19"/>
          <w:szCs w:val="19"/>
        </w:rPr>
        <w:t xml:space="preserve"> of financial position </w:t>
      </w:r>
      <w:r w:rsidR="0054524D" w:rsidRPr="001E372F">
        <w:rPr>
          <w:rFonts w:ascii="Arial" w:hAnsi="Arial"/>
          <w:spacing w:val="-4"/>
          <w:sz w:val="19"/>
          <w:szCs w:val="19"/>
        </w:rPr>
        <w:t xml:space="preserve">of </w:t>
      </w:r>
      <w:r w:rsidR="001E372F" w:rsidRPr="001E372F">
        <w:rPr>
          <w:rFonts w:ascii="Arial" w:hAnsi="Arial"/>
          <w:sz w:val="19"/>
          <w:szCs w:val="19"/>
        </w:rPr>
        <w:t xml:space="preserve">QTC Energy </w:t>
      </w:r>
      <w:r w:rsidR="0054524D" w:rsidRPr="001E372F">
        <w:rPr>
          <w:rFonts w:ascii="Arial" w:hAnsi="Arial"/>
          <w:sz w:val="19"/>
          <w:szCs w:val="19"/>
        </w:rPr>
        <w:t xml:space="preserve">Public Company Limited and subsidiaries </w:t>
      </w:r>
      <w:r w:rsidRPr="001E372F">
        <w:rPr>
          <w:rFonts w:ascii="Arial" w:hAnsi="Arial"/>
          <w:sz w:val="19"/>
          <w:szCs w:val="19"/>
        </w:rPr>
        <w:t xml:space="preserve">as at </w:t>
      </w:r>
      <w:r w:rsidR="00056E2E" w:rsidRPr="001E372F">
        <w:rPr>
          <w:rFonts w:ascii="Arial" w:hAnsi="Arial"/>
          <w:sz w:val="19"/>
          <w:szCs w:val="19"/>
        </w:rPr>
        <w:t>3</w:t>
      </w:r>
      <w:r w:rsidR="00FE435C" w:rsidRPr="001E372F">
        <w:rPr>
          <w:rFonts w:ascii="Arial" w:hAnsi="Arial" w:cs="Browallia New"/>
          <w:sz w:val="19"/>
          <w:szCs w:val="19"/>
          <w:lang w:val="en-US" w:bidi="th-TH"/>
        </w:rPr>
        <w:t xml:space="preserve">0 </w:t>
      </w:r>
      <w:r w:rsidR="00063B1F" w:rsidRPr="001E372F">
        <w:rPr>
          <w:rFonts w:ascii="Arial" w:hAnsi="Arial" w:cs="Browallia New"/>
          <w:sz w:val="19"/>
          <w:szCs w:val="19"/>
          <w:lang w:val="en-US" w:bidi="th-TH"/>
        </w:rPr>
        <w:t>September</w:t>
      </w:r>
      <w:r w:rsidR="00056E2E" w:rsidRPr="001E372F">
        <w:rPr>
          <w:rFonts w:ascii="Arial" w:hAnsi="Arial"/>
          <w:sz w:val="19"/>
          <w:szCs w:val="19"/>
        </w:rPr>
        <w:t xml:space="preserve"> 2020</w:t>
      </w:r>
      <w:r w:rsidRPr="001E372F">
        <w:rPr>
          <w:rFonts w:ascii="Arial" w:hAnsi="Arial"/>
          <w:sz w:val="19"/>
          <w:szCs w:val="19"/>
        </w:rPr>
        <w:t>,</w:t>
      </w:r>
      <w:r w:rsidR="00344E63" w:rsidRPr="001E372F">
        <w:rPr>
          <w:rFonts w:ascii="Arial" w:hAnsi="Arial"/>
          <w:sz w:val="19"/>
          <w:szCs w:val="19"/>
        </w:rPr>
        <w:t xml:space="preserve"> and</w:t>
      </w:r>
      <w:r w:rsidRPr="001E372F">
        <w:rPr>
          <w:rFonts w:ascii="Arial" w:hAnsi="Arial"/>
          <w:sz w:val="19"/>
          <w:szCs w:val="19"/>
        </w:rPr>
        <w:t xml:space="preserve"> the related consolidated </w:t>
      </w:r>
      <w:r w:rsidR="0054524D" w:rsidRPr="001E372F">
        <w:rPr>
          <w:rFonts w:ascii="Arial" w:hAnsi="Arial"/>
          <w:sz w:val="19"/>
          <w:szCs w:val="19"/>
        </w:rPr>
        <w:t xml:space="preserve">and separate </w:t>
      </w:r>
      <w:r w:rsidRPr="001E372F">
        <w:rPr>
          <w:rFonts w:ascii="Arial" w:hAnsi="Arial"/>
          <w:sz w:val="19"/>
          <w:szCs w:val="19"/>
        </w:rPr>
        <w:t>statements of profit or loss and other comprehensive income</w:t>
      </w:r>
      <w:r w:rsidR="00CE432E" w:rsidRPr="001E372F">
        <w:rPr>
          <w:rFonts w:ascii="Arial" w:hAnsi="Arial"/>
          <w:sz w:val="19"/>
          <w:szCs w:val="19"/>
        </w:rPr>
        <w:t xml:space="preserve"> for the </w:t>
      </w:r>
      <w:r w:rsidR="00900D18">
        <w:rPr>
          <w:rFonts w:ascii="Arial" w:hAnsi="Arial" w:cstheme="minorBidi" w:hint="cs"/>
          <w:sz w:val="19"/>
          <w:szCs w:val="24"/>
          <w:cs/>
          <w:lang w:bidi="th-TH"/>
        </w:rPr>
        <w:t xml:space="preserve">         </w:t>
      </w:r>
      <w:r w:rsidR="00CE432E" w:rsidRPr="001E372F">
        <w:rPr>
          <w:rFonts w:ascii="Arial" w:hAnsi="Arial"/>
          <w:sz w:val="19"/>
          <w:szCs w:val="19"/>
        </w:rPr>
        <w:t>three-month</w:t>
      </w:r>
      <w:r w:rsidR="00CE432E" w:rsidRPr="001E372F">
        <w:rPr>
          <w:rFonts w:ascii="Arial" w:hAnsi="Arial" w:cstheme="minorBidi"/>
          <w:sz w:val="19"/>
          <w:szCs w:val="19"/>
          <w:cs/>
          <w:lang w:bidi="th-TH"/>
        </w:rPr>
        <w:t xml:space="preserve"> </w:t>
      </w:r>
      <w:r w:rsidR="00A865A2" w:rsidRPr="001E372F">
        <w:rPr>
          <w:rFonts w:ascii="Arial" w:hAnsi="Arial" w:cstheme="minorBidi"/>
          <w:sz w:val="19"/>
          <w:szCs w:val="19"/>
          <w:lang w:bidi="th-TH"/>
        </w:rPr>
        <w:t xml:space="preserve">and </w:t>
      </w:r>
      <w:r w:rsidR="5200638B" w:rsidRPr="001E372F">
        <w:rPr>
          <w:rFonts w:ascii="Arial" w:hAnsi="Arial" w:cstheme="minorBidi"/>
          <w:sz w:val="19"/>
          <w:szCs w:val="19"/>
          <w:lang w:bidi="th-TH"/>
        </w:rPr>
        <w:t>nine</w:t>
      </w:r>
      <w:r w:rsidR="00A865A2" w:rsidRPr="001E372F">
        <w:rPr>
          <w:rFonts w:ascii="Arial" w:hAnsi="Arial" w:cstheme="minorBidi"/>
          <w:sz w:val="19"/>
          <w:szCs w:val="19"/>
          <w:lang w:bidi="th-TH"/>
        </w:rPr>
        <w:t xml:space="preserve">-month </w:t>
      </w:r>
      <w:r w:rsidR="00CE432E" w:rsidRPr="001E372F">
        <w:rPr>
          <w:rFonts w:ascii="Arial" w:hAnsi="Arial"/>
          <w:sz w:val="19"/>
          <w:szCs w:val="19"/>
        </w:rPr>
        <w:t>period</w:t>
      </w:r>
      <w:r w:rsidR="004E14A9" w:rsidRPr="001E372F">
        <w:rPr>
          <w:rFonts w:ascii="Arial" w:hAnsi="Arial" w:cs="Browallia New"/>
          <w:sz w:val="19"/>
          <w:szCs w:val="19"/>
          <w:lang w:bidi="th-TH"/>
        </w:rPr>
        <w:t>s</w:t>
      </w:r>
      <w:r w:rsidR="00CE432E" w:rsidRPr="001E372F">
        <w:rPr>
          <w:rFonts w:ascii="Arial" w:hAnsi="Arial"/>
          <w:sz w:val="19"/>
          <w:szCs w:val="19"/>
        </w:rPr>
        <w:t xml:space="preserve"> ended </w:t>
      </w:r>
      <w:r w:rsidR="008F5D7B" w:rsidRPr="001E372F">
        <w:rPr>
          <w:rFonts w:ascii="Arial" w:hAnsi="Arial"/>
          <w:sz w:val="19"/>
          <w:szCs w:val="19"/>
        </w:rPr>
        <w:t>3</w:t>
      </w:r>
      <w:r w:rsidR="00A865A2" w:rsidRPr="001E372F">
        <w:rPr>
          <w:rFonts w:ascii="Arial" w:hAnsi="Arial"/>
          <w:sz w:val="19"/>
          <w:szCs w:val="19"/>
        </w:rPr>
        <w:t xml:space="preserve">0 </w:t>
      </w:r>
      <w:r w:rsidR="00926520" w:rsidRPr="001E372F">
        <w:rPr>
          <w:rFonts w:ascii="Arial" w:hAnsi="Arial"/>
          <w:sz w:val="19"/>
          <w:szCs w:val="19"/>
        </w:rPr>
        <w:t>September</w:t>
      </w:r>
      <w:r w:rsidR="008F5D7B" w:rsidRPr="001E372F">
        <w:rPr>
          <w:rFonts w:ascii="Arial" w:hAnsi="Arial"/>
          <w:sz w:val="19"/>
          <w:szCs w:val="19"/>
        </w:rPr>
        <w:t xml:space="preserve"> 2020</w:t>
      </w:r>
      <w:r w:rsidRPr="001E372F">
        <w:rPr>
          <w:rFonts w:ascii="Arial" w:hAnsi="Arial"/>
          <w:sz w:val="19"/>
          <w:szCs w:val="19"/>
        </w:rPr>
        <w:t xml:space="preserve">, </w:t>
      </w:r>
      <w:r w:rsidR="00537F5F" w:rsidRPr="001E372F">
        <w:rPr>
          <w:rFonts w:ascii="Arial" w:hAnsi="Arial"/>
          <w:sz w:val="19"/>
          <w:szCs w:val="19"/>
        </w:rPr>
        <w:t xml:space="preserve">the consolidated and separate statements of </w:t>
      </w:r>
      <w:r w:rsidRPr="001E372F">
        <w:rPr>
          <w:rFonts w:ascii="Arial" w:hAnsi="Arial"/>
          <w:sz w:val="19"/>
          <w:szCs w:val="19"/>
        </w:rPr>
        <w:t xml:space="preserve">changes in shareholders’ equity and cash flows </w:t>
      </w:r>
      <w:r w:rsidR="00F572E2" w:rsidRPr="001E372F">
        <w:rPr>
          <w:rFonts w:ascii="Arial" w:hAnsi="Arial"/>
          <w:sz w:val="19"/>
          <w:szCs w:val="19"/>
        </w:rPr>
        <w:t xml:space="preserve">for the </w:t>
      </w:r>
      <w:r w:rsidR="00926520" w:rsidRPr="001E372F">
        <w:rPr>
          <w:rFonts w:ascii="Arial" w:hAnsi="Arial" w:cstheme="minorBidi"/>
          <w:sz w:val="19"/>
          <w:szCs w:val="19"/>
          <w:lang w:bidi="th-TH"/>
        </w:rPr>
        <w:t>nine</w:t>
      </w:r>
      <w:r w:rsidR="00A865A2" w:rsidRPr="001E372F">
        <w:rPr>
          <w:rFonts w:ascii="Arial" w:hAnsi="Arial" w:cstheme="minorBidi"/>
          <w:sz w:val="19"/>
          <w:szCs w:val="19"/>
          <w:lang w:bidi="th-TH"/>
        </w:rPr>
        <w:t>-month</w:t>
      </w:r>
      <w:r w:rsidR="00A865A2" w:rsidRPr="001E372F">
        <w:rPr>
          <w:rFonts w:ascii="Arial" w:hAnsi="Arial"/>
          <w:sz w:val="19"/>
          <w:szCs w:val="19"/>
        </w:rPr>
        <w:t xml:space="preserve"> </w:t>
      </w:r>
      <w:r w:rsidR="00F572E2" w:rsidRPr="001E372F">
        <w:rPr>
          <w:rFonts w:ascii="Arial" w:hAnsi="Arial"/>
          <w:sz w:val="19"/>
          <w:szCs w:val="19"/>
        </w:rPr>
        <w:t xml:space="preserve">period </w:t>
      </w:r>
      <w:r w:rsidR="006D62FD" w:rsidRPr="001E372F">
        <w:rPr>
          <w:rFonts w:ascii="Arial" w:hAnsi="Arial"/>
          <w:sz w:val="19"/>
          <w:szCs w:val="19"/>
        </w:rPr>
        <w:t xml:space="preserve">then </w:t>
      </w:r>
      <w:r w:rsidR="00F572E2" w:rsidRPr="001E372F">
        <w:rPr>
          <w:rFonts w:ascii="Arial" w:hAnsi="Arial"/>
          <w:sz w:val="19"/>
          <w:szCs w:val="19"/>
        </w:rPr>
        <w:t>ended</w:t>
      </w:r>
      <w:r w:rsidRPr="001E372F">
        <w:rPr>
          <w:rFonts w:ascii="Arial" w:hAnsi="Arial"/>
          <w:sz w:val="19"/>
          <w:szCs w:val="19"/>
        </w:rPr>
        <w:t xml:space="preserve">, and condensed notes to the interim financial statements. Management is responsible for the preparation and presentation of this interim financial information in accordance with Thai Accounting Standard </w:t>
      </w:r>
      <w:r w:rsidR="008A4140" w:rsidRPr="001E372F">
        <w:rPr>
          <w:rFonts w:ascii="Arial" w:hAnsi="Arial"/>
          <w:sz w:val="19"/>
          <w:szCs w:val="19"/>
        </w:rPr>
        <w:t xml:space="preserve">No. </w:t>
      </w:r>
      <w:r w:rsidRPr="001E372F">
        <w:rPr>
          <w:rFonts w:ascii="Arial" w:hAnsi="Arial"/>
          <w:sz w:val="19"/>
          <w:szCs w:val="19"/>
        </w:rPr>
        <w:t xml:space="preserve">34, “Interim </w:t>
      </w:r>
      <w:r w:rsidR="00C02906" w:rsidRPr="001E372F">
        <w:rPr>
          <w:rFonts w:ascii="Arial" w:hAnsi="Arial"/>
          <w:sz w:val="19"/>
          <w:szCs w:val="19"/>
        </w:rPr>
        <w:t>F</w:t>
      </w:r>
      <w:r w:rsidRPr="001E372F">
        <w:rPr>
          <w:rFonts w:ascii="Arial" w:hAnsi="Arial"/>
          <w:sz w:val="19"/>
          <w:szCs w:val="19"/>
        </w:rPr>
        <w:t xml:space="preserve">inancial </w:t>
      </w:r>
      <w:r w:rsidR="00C02906" w:rsidRPr="001E372F">
        <w:rPr>
          <w:rFonts w:ascii="Arial" w:hAnsi="Arial"/>
          <w:sz w:val="19"/>
          <w:szCs w:val="19"/>
        </w:rPr>
        <w:t>R</w:t>
      </w:r>
      <w:r w:rsidRPr="001E372F">
        <w:rPr>
          <w:rFonts w:ascii="Arial" w:hAnsi="Arial"/>
          <w:sz w:val="19"/>
          <w:szCs w:val="19"/>
        </w:rPr>
        <w:t>eporting”. My responsibility is to express a conclusion 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11BC4849"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sidR="00E238A5">
        <w:rPr>
          <w:rFonts w:ascii="Arial" w:hAnsi="Arial"/>
          <w:sz w:val="19"/>
          <w:szCs w:val="19"/>
        </w:rPr>
        <w:t xml:space="preserve"> </w:t>
      </w:r>
      <w:r w:rsidRPr="00336E39">
        <w:rPr>
          <w:rFonts w:ascii="Arial" w:hAnsi="Arial"/>
          <w:sz w:val="19"/>
          <w:szCs w:val="19"/>
        </w:rPr>
        <w:t xml:space="preserve">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sidR="00E238A5">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81B39F9" w:rsidR="00E32428" w:rsidRDefault="00E32428" w:rsidP="00E32428">
      <w:pPr>
        <w:pStyle w:val="BodyText"/>
        <w:spacing w:line="360" w:lineRule="auto"/>
        <w:rPr>
          <w:rFonts w:ascii="Arial" w:hAnsi="Arial"/>
          <w:sz w:val="19"/>
          <w:szCs w:val="19"/>
        </w:rPr>
      </w:pPr>
    </w:p>
    <w:p w14:paraId="678BD2EE" w14:textId="13F1549C" w:rsidR="000B6A73" w:rsidRDefault="000B6A73" w:rsidP="00E32428">
      <w:pPr>
        <w:pStyle w:val="BodyText"/>
        <w:spacing w:line="360" w:lineRule="auto"/>
        <w:rPr>
          <w:rFonts w:ascii="Arial" w:hAnsi="Arial"/>
          <w:sz w:val="19"/>
          <w:szCs w:val="19"/>
        </w:rPr>
      </w:pPr>
    </w:p>
    <w:p w14:paraId="2C4791B5" w14:textId="46D995E2" w:rsidR="008D0BAD" w:rsidRDefault="008D0BAD" w:rsidP="00E32428">
      <w:pPr>
        <w:pStyle w:val="BodyText"/>
        <w:spacing w:line="360" w:lineRule="auto"/>
        <w:rPr>
          <w:rFonts w:ascii="Arial" w:hAnsi="Arial"/>
          <w:sz w:val="19"/>
          <w:szCs w:val="19"/>
        </w:rPr>
      </w:pPr>
    </w:p>
    <w:p w14:paraId="2457D738" w14:textId="58E84A32" w:rsidR="001D0ECF" w:rsidRDefault="001D0ECF" w:rsidP="00E32428">
      <w:pPr>
        <w:pStyle w:val="BodyText"/>
        <w:spacing w:line="360" w:lineRule="auto"/>
        <w:rPr>
          <w:rFonts w:ascii="Arial" w:hAnsi="Arial"/>
          <w:sz w:val="19"/>
          <w:szCs w:val="19"/>
        </w:rPr>
      </w:pPr>
    </w:p>
    <w:p w14:paraId="62734B9C" w14:textId="7C288BA4" w:rsidR="001D0ECF" w:rsidRDefault="001D0ECF" w:rsidP="00E32428">
      <w:pPr>
        <w:pStyle w:val="BodyText"/>
        <w:spacing w:line="360" w:lineRule="auto"/>
        <w:rPr>
          <w:rFonts w:ascii="Arial" w:hAnsi="Arial"/>
          <w:sz w:val="19"/>
          <w:szCs w:val="19"/>
        </w:rPr>
      </w:pPr>
    </w:p>
    <w:p w14:paraId="3A8208F7" w14:textId="77777777" w:rsidR="001D0ECF" w:rsidRDefault="001D0ECF" w:rsidP="00E32428">
      <w:pPr>
        <w:pStyle w:val="BodyText"/>
        <w:spacing w:line="360" w:lineRule="auto"/>
        <w:rPr>
          <w:rFonts w:ascii="Arial" w:hAnsi="Arial"/>
          <w:sz w:val="19"/>
          <w:szCs w:val="19"/>
        </w:rPr>
      </w:pPr>
    </w:p>
    <w:p w14:paraId="1CA130E0" w14:textId="5E324FD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7BFE442E" w14:textId="00A67540" w:rsidR="00431D11" w:rsidRDefault="00336E39" w:rsidP="00AC2F15">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008A4140" w:rsidRPr="000628F6">
        <w:rPr>
          <w:rFonts w:ascii="Arial" w:hAnsi="Arial"/>
          <w:sz w:val="19"/>
          <w:szCs w:val="19"/>
        </w:rPr>
        <w:t xml:space="preserve">No.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eporting”.</w:t>
      </w:r>
    </w:p>
    <w:p w14:paraId="0CECD1E0" w14:textId="743C25A3" w:rsidR="00A717F3" w:rsidRDefault="00A717F3" w:rsidP="00AC2F15">
      <w:pPr>
        <w:pStyle w:val="BodyText"/>
        <w:spacing w:line="360" w:lineRule="auto"/>
        <w:jc w:val="thaiDistribute"/>
        <w:rPr>
          <w:rFonts w:ascii="Arial" w:hAnsi="Arial"/>
          <w:sz w:val="19"/>
          <w:szCs w:val="19"/>
        </w:rPr>
      </w:pPr>
    </w:p>
    <w:p w14:paraId="486F731F" w14:textId="0E7D47F1" w:rsidR="00A717F3" w:rsidRDefault="00A717F3" w:rsidP="00A717F3">
      <w:pPr>
        <w:pStyle w:val="BodyText"/>
        <w:spacing w:line="276" w:lineRule="auto"/>
        <w:rPr>
          <w:rFonts w:ascii="Arial" w:hAnsi="Arial"/>
          <w:b/>
          <w:bCs/>
          <w:sz w:val="19"/>
          <w:szCs w:val="19"/>
        </w:rPr>
      </w:pPr>
      <w:r>
        <w:rPr>
          <w:rFonts w:ascii="Arial" w:hAnsi="Arial"/>
          <w:b/>
          <w:bCs/>
          <w:sz w:val="19"/>
          <w:szCs w:val="19"/>
        </w:rPr>
        <w:t>Emphasis of Matter</w:t>
      </w:r>
    </w:p>
    <w:p w14:paraId="773D95BB" w14:textId="77777777" w:rsidR="00956FF8" w:rsidRDefault="00956FF8" w:rsidP="00A717F3">
      <w:pPr>
        <w:pStyle w:val="BodyText"/>
        <w:spacing w:line="276" w:lineRule="auto"/>
        <w:rPr>
          <w:rFonts w:ascii="Arial" w:hAnsi="Arial"/>
          <w:b/>
          <w:bCs/>
          <w:sz w:val="19"/>
          <w:szCs w:val="19"/>
        </w:rPr>
      </w:pPr>
    </w:p>
    <w:p w14:paraId="194BE9C9" w14:textId="07EFFC7B" w:rsidR="003F3AAB" w:rsidRPr="008111C1" w:rsidRDefault="008111C1" w:rsidP="001B2199">
      <w:pPr>
        <w:pStyle w:val="BodyText"/>
        <w:spacing w:line="360" w:lineRule="auto"/>
        <w:jc w:val="thaiDistribute"/>
        <w:rPr>
          <w:rFonts w:ascii="Arial" w:hAnsi="Arial"/>
          <w:sz w:val="19"/>
          <w:szCs w:val="19"/>
        </w:rPr>
      </w:pPr>
      <w:r w:rsidRPr="008111C1">
        <w:rPr>
          <w:rFonts w:ascii="Arial" w:hAnsi="Arial"/>
          <w:sz w:val="19"/>
          <w:szCs w:val="19"/>
        </w:rPr>
        <w:t xml:space="preserve">I draw attention to </w:t>
      </w:r>
      <w:r w:rsidR="003F3AAB">
        <w:rPr>
          <w:rFonts w:ascii="Arial" w:hAnsi="Arial"/>
          <w:sz w:val="19"/>
          <w:szCs w:val="19"/>
        </w:rPr>
        <w:t>N</w:t>
      </w:r>
      <w:r w:rsidRPr="008111C1">
        <w:rPr>
          <w:rFonts w:ascii="Arial" w:hAnsi="Arial"/>
          <w:sz w:val="19"/>
          <w:szCs w:val="19"/>
        </w:rPr>
        <w:t>ote 3</w:t>
      </w:r>
      <w:r w:rsidR="003F3AAB">
        <w:rPr>
          <w:rFonts w:ascii="Arial" w:hAnsi="Arial"/>
          <w:sz w:val="19"/>
          <w:szCs w:val="19"/>
        </w:rPr>
        <w:t xml:space="preserve"> to</w:t>
      </w:r>
      <w:r w:rsidRPr="008111C1">
        <w:rPr>
          <w:rFonts w:ascii="Arial" w:hAnsi="Arial"/>
          <w:sz w:val="19"/>
          <w:szCs w:val="19"/>
        </w:rPr>
        <w:t xml:space="preserve"> the interim financial statements</w:t>
      </w:r>
      <w:r w:rsidR="003F3AAB">
        <w:rPr>
          <w:rFonts w:ascii="Arial" w:hAnsi="Arial"/>
          <w:sz w:val="19"/>
          <w:szCs w:val="19"/>
        </w:rPr>
        <w:t>.</w:t>
      </w:r>
      <w:r w:rsidRPr="008111C1">
        <w:rPr>
          <w:rFonts w:ascii="Arial" w:hAnsi="Arial"/>
          <w:sz w:val="19"/>
          <w:szCs w:val="19"/>
        </w:rPr>
        <w:t xml:space="preserve"> </w:t>
      </w:r>
      <w:r w:rsidR="003F3AAB">
        <w:rPr>
          <w:rFonts w:ascii="Arial" w:hAnsi="Arial"/>
          <w:sz w:val="19"/>
          <w:szCs w:val="19"/>
        </w:rPr>
        <w:t>D</w:t>
      </w:r>
      <w:r w:rsidRPr="008111C1">
        <w:rPr>
          <w:rFonts w:ascii="Arial" w:hAnsi="Arial"/>
          <w:sz w:val="19"/>
          <w:szCs w:val="19"/>
        </w:rPr>
        <w:t xml:space="preserve">uring the nine-month period </w:t>
      </w:r>
      <w:r w:rsidR="00FB4784">
        <w:rPr>
          <w:rFonts w:ascii="Arial" w:hAnsi="Arial" w:cstheme="minorBidi" w:hint="cs"/>
          <w:sz w:val="19"/>
          <w:szCs w:val="24"/>
          <w:cs/>
          <w:lang w:bidi="th-TH"/>
        </w:rPr>
        <w:t xml:space="preserve">                </w:t>
      </w:r>
      <w:r w:rsidRPr="008111C1">
        <w:rPr>
          <w:rFonts w:ascii="Arial" w:hAnsi="Arial"/>
          <w:sz w:val="19"/>
          <w:szCs w:val="19"/>
        </w:rPr>
        <w:t xml:space="preserve">ended </w:t>
      </w:r>
      <w:r w:rsidR="003F3AAB">
        <w:rPr>
          <w:rFonts w:ascii="Arial" w:hAnsi="Arial"/>
          <w:sz w:val="19"/>
          <w:szCs w:val="19"/>
        </w:rPr>
        <w:t xml:space="preserve"> </w:t>
      </w:r>
      <w:r w:rsidRPr="008111C1">
        <w:rPr>
          <w:rFonts w:ascii="Arial" w:hAnsi="Arial"/>
          <w:sz w:val="19"/>
          <w:szCs w:val="19"/>
        </w:rPr>
        <w:t>30</w:t>
      </w:r>
      <w:r w:rsidR="003F3AAB">
        <w:rPr>
          <w:rFonts w:ascii="Arial" w:hAnsi="Arial"/>
          <w:sz w:val="19"/>
          <w:szCs w:val="19"/>
        </w:rPr>
        <w:t xml:space="preserve"> </w:t>
      </w:r>
      <w:r w:rsidRPr="008111C1">
        <w:rPr>
          <w:rFonts w:ascii="Arial" w:hAnsi="Arial"/>
          <w:sz w:val="19"/>
          <w:szCs w:val="19"/>
        </w:rPr>
        <w:t xml:space="preserve">September 2020, the </w:t>
      </w:r>
      <w:r w:rsidR="00AB04AE">
        <w:rPr>
          <w:rFonts w:ascii="Arial" w:hAnsi="Arial"/>
          <w:sz w:val="19"/>
          <w:szCs w:val="19"/>
        </w:rPr>
        <w:t>Group</w:t>
      </w:r>
      <w:r w:rsidRPr="008111C1">
        <w:rPr>
          <w:rFonts w:ascii="Arial" w:hAnsi="Arial"/>
          <w:sz w:val="19"/>
          <w:szCs w:val="19"/>
        </w:rPr>
        <w:t xml:space="preserve"> has changed the accounting policy </w:t>
      </w:r>
      <w:r w:rsidR="003F3AAB">
        <w:rPr>
          <w:rFonts w:ascii="Arial" w:hAnsi="Arial"/>
          <w:sz w:val="19"/>
          <w:szCs w:val="19"/>
        </w:rPr>
        <w:t xml:space="preserve">for </w:t>
      </w:r>
      <w:r w:rsidRPr="008111C1">
        <w:rPr>
          <w:rFonts w:ascii="Arial" w:hAnsi="Arial"/>
          <w:sz w:val="19"/>
          <w:szCs w:val="19"/>
        </w:rPr>
        <w:t>to recogniz</w:t>
      </w:r>
      <w:r w:rsidR="003F3AAB">
        <w:rPr>
          <w:rFonts w:ascii="Arial" w:hAnsi="Arial"/>
          <w:sz w:val="19"/>
          <w:szCs w:val="19"/>
        </w:rPr>
        <w:t>ing</w:t>
      </w:r>
      <w:r w:rsidRPr="008111C1">
        <w:rPr>
          <w:rFonts w:ascii="Arial" w:hAnsi="Arial"/>
          <w:sz w:val="19"/>
          <w:szCs w:val="19"/>
        </w:rPr>
        <w:t xml:space="preserve"> allowance for impairment loss</w:t>
      </w:r>
      <w:r w:rsidR="003F3AAB">
        <w:rPr>
          <w:rFonts w:ascii="Arial" w:hAnsi="Arial"/>
          <w:sz w:val="19"/>
          <w:szCs w:val="19"/>
        </w:rPr>
        <w:t xml:space="preserve"> of trade accounts receivable in accordance with TFRS9 by adjusting the increment of allowance for doubtful account</w:t>
      </w:r>
      <w:r w:rsidRPr="008111C1">
        <w:rPr>
          <w:rFonts w:ascii="Arial" w:hAnsi="Arial"/>
          <w:sz w:val="19"/>
          <w:szCs w:val="19"/>
        </w:rPr>
        <w:t xml:space="preserve"> through retained earnings as at 1 January 2020.</w:t>
      </w:r>
      <w:r w:rsidR="003F3AAB">
        <w:rPr>
          <w:rFonts w:ascii="Arial" w:hAnsi="Arial"/>
          <w:sz w:val="19"/>
          <w:szCs w:val="19"/>
        </w:rPr>
        <w:t xml:space="preserve"> T</w:t>
      </w:r>
      <w:r w:rsidRPr="008111C1">
        <w:rPr>
          <w:rFonts w:ascii="Arial" w:hAnsi="Arial"/>
          <w:sz w:val="19"/>
          <w:szCs w:val="19"/>
        </w:rPr>
        <w:t xml:space="preserve">he Group has </w:t>
      </w:r>
      <w:r w:rsidR="003F3AAB">
        <w:rPr>
          <w:rFonts w:ascii="Arial" w:hAnsi="Arial"/>
          <w:sz w:val="19"/>
          <w:szCs w:val="19"/>
        </w:rPr>
        <w:t xml:space="preserve">previously </w:t>
      </w:r>
      <w:r w:rsidRPr="008111C1">
        <w:rPr>
          <w:rFonts w:ascii="Arial" w:hAnsi="Arial"/>
          <w:sz w:val="19"/>
          <w:szCs w:val="19"/>
        </w:rPr>
        <w:t>recognized allowance for impairment loss through profit or loss on</w:t>
      </w:r>
      <w:r w:rsidR="003F3AAB">
        <w:rPr>
          <w:rFonts w:ascii="Arial" w:hAnsi="Arial"/>
          <w:sz w:val="19"/>
          <w:szCs w:val="19"/>
          <w:lang w:bidi="th-TH"/>
        </w:rPr>
        <w:t xml:space="preserve"> </w:t>
      </w:r>
      <w:r w:rsidRPr="008111C1">
        <w:rPr>
          <w:rFonts w:ascii="Arial" w:hAnsi="Arial"/>
          <w:sz w:val="19"/>
          <w:szCs w:val="19"/>
        </w:rPr>
        <w:t>a straight-line basis over 3 years from adoption date.</w:t>
      </w:r>
      <w:r w:rsidR="003F3AAB">
        <w:rPr>
          <w:rFonts w:ascii="Arial" w:hAnsi="Arial"/>
          <w:sz w:val="19"/>
          <w:szCs w:val="19"/>
        </w:rPr>
        <w:t xml:space="preserve"> </w:t>
      </w:r>
      <w:r w:rsidR="001B2199">
        <w:rPr>
          <w:rFonts w:ascii="Arial" w:hAnsi="Arial" w:cs="Leelawadee UI"/>
          <w:sz w:val="19"/>
          <w:szCs w:val="24"/>
          <w:lang w:val="en-US" w:bidi="th-TH"/>
        </w:rPr>
        <w:t xml:space="preserve">The </w:t>
      </w:r>
      <w:r w:rsidR="003F3AAB">
        <w:rPr>
          <w:rFonts w:ascii="Arial" w:hAnsi="Arial"/>
          <w:sz w:val="19"/>
          <w:szCs w:val="19"/>
        </w:rPr>
        <w:t>Group discloses the effect of change in accounting policy of the interim financial statement for the period</w:t>
      </w:r>
      <w:r w:rsidR="00025F4C">
        <w:rPr>
          <w:rFonts w:ascii="Arial" w:hAnsi="Arial"/>
          <w:sz w:val="19"/>
          <w:szCs w:val="19"/>
          <w:lang w:val="en-US"/>
        </w:rPr>
        <w:t>s</w:t>
      </w:r>
      <w:r w:rsidR="003F3AAB">
        <w:rPr>
          <w:rFonts w:ascii="Arial" w:hAnsi="Arial"/>
          <w:sz w:val="19"/>
          <w:szCs w:val="19"/>
        </w:rPr>
        <w:t xml:space="preserve"> ended 31 March 2020 and 30 June 2020.</w:t>
      </w:r>
      <w:r w:rsidR="001B2199">
        <w:rPr>
          <w:rFonts w:ascii="Arial" w:hAnsi="Arial"/>
          <w:sz w:val="19"/>
          <w:szCs w:val="19"/>
        </w:rPr>
        <w:t xml:space="preserve"> </w:t>
      </w:r>
      <w:r w:rsidR="00FB4784">
        <w:rPr>
          <w:rFonts w:ascii="Arial" w:hAnsi="Arial" w:cstheme="minorBidi" w:hint="cs"/>
          <w:sz w:val="19"/>
          <w:szCs w:val="24"/>
          <w:cs/>
          <w:lang w:bidi="th-TH"/>
        </w:rPr>
        <w:t xml:space="preserve">            </w:t>
      </w:r>
      <w:r w:rsidR="003F3AAB">
        <w:rPr>
          <w:rFonts w:ascii="Arial" w:hAnsi="Arial"/>
          <w:sz w:val="19"/>
          <w:szCs w:val="19"/>
        </w:rPr>
        <w:t>My conclusion is not qualified in respect of this matter.</w:t>
      </w:r>
    </w:p>
    <w:p w14:paraId="726DB7E6" w14:textId="6A60B583" w:rsidR="00956FF8" w:rsidRDefault="00956FF8" w:rsidP="00BF7DE5">
      <w:pPr>
        <w:pStyle w:val="BodyText"/>
        <w:spacing w:line="360" w:lineRule="auto"/>
        <w:jc w:val="thaiDistribute"/>
        <w:rPr>
          <w:rFonts w:ascii="Arial" w:hAnsi="Arial"/>
          <w:sz w:val="19"/>
          <w:szCs w:val="19"/>
          <w:lang w:val="en-US"/>
        </w:rPr>
      </w:pPr>
    </w:p>
    <w:p w14:paraId="1B204B0B" w14:textId="77777777" w:rsidR="00956FF8" w:rsidRPr="00BF7DE5" w:rsidRDefault="00956FF8" w:rsidP="00BF7DE5">
      <w:pPr>
        <w:pStyle w:val="BodyText"/>
        <w:spacing w:line="360" w:lineRule="auto"/>
        <w:jc w:val="thaiDistribute"/>
        <w:rPr>
          <w:rFonts w:ascii="Arial" w:hAnsi="Arial"/>
          <w:sz w:val="19"/>
          <w:szCs w:val="19"/>
        </w:rPr>
      </w:pPr>
    </w:p>
    <w:p w14:paraId="4CC11380" w14:textId="78F079F3" w:rsidR="00C10298" w:rsidRPr="009F34A4" w:rsidRDefault="001E372F" w:rsidP="00E238A5">
      <w:pPr>
        <w:pStyle w:val="BodyTextIndent"/>
        <w:spacing w:after="0" w:line="360" w:lineRule="auto"/>
        <w:ind w:left="9"/>
        <w:rPr>
          <w:rFonts w:ascii="Arial" w:hAnsi="Arial"/>
          <w:b/>
          <w:bCs/>
          <w:sz w:val="19"/>
          <w:szCs w:val="19"/>
        </w:rPr>
      </w:pPr>
      <w:r>
        <w:rPr>
          <w:rFonts w:ascii="Arial" w:hAnsi="Arial"/>
          <w:b/>
          <w:bCs/>
          <w:sz w:val="19"/>
          <w:szCs w:val="19"/>
        </w:rPr>
        <w:t>Mr. Narin Churamongkol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18653B0F"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1E372F">
        <w:rPr>
          <w:rFonts w:ascii="Arial" w:hAnsi="Arial" w:cs="Arial"/>
          <w:sz w:val="19"/>
          <w:szCs w:val="19"/>
        </w:rPr>
        <w:t>8593</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09CC65EC" w14:textId="711A9016" w:rsidR="00C10298" w:rsidRPr="009F34A4" w:rsidRDefault="001E372F" w:rsidP="00E238A5">
      <w:pPr>
        <w:spacing w:after="0" w:line="360" w:lineRule="auto"/>
        <w:jc w:val="thaiDistribute"/>
        <w:rPr>
          <w:rFonts w:ascii="Arial" w:hAnsi="Arial"/>
          <w:sz w:val="19"/>
          <w:szCs w:val="19"/>
        </w:rPr>
      </w:pPr>
      <w:r>
        <w:rPr>
          <w:rFonts w:ascii="Arial" w:hAnsi="Arial"/>
          <w:sz w:val="19"/>
          <w:szCs w:val="19"/>
        </w:rPr>
        <w:t>12 November 2020</w:t>
      </w:r>
    </w:p>
    <w:p w14:paraId="166B4696" w14:textId="77777777" w:rsidR="00D15EA5" w:rsidRPr="00E32428" w:rsidRDefault="00D15EA5" w:rsidP="00E238A5">
      <w:pPr>
        <w:pStyle w:val="BodyText"/>
        <w:spacing w:after="0" w:line="360" w:lineRule="auto"/>
        <w:rPr>
          <w:sz w:val="19"/>
          <w:szCs w:val="19"/>
        </w:rPr>
      </w:pPr>
    </w:p>
    <w:sectPr w:rsidR="00D15EA5" w:rsidRPr="00E32428"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ED8266" w14:textId="77777777" w:rsidR="009F2A58" w:rsidRDefault="009F2A58">
      <w:r>
        <w:separator/>
      </w:r>
    </w:p>
  </w:endnote>
  <w:endnote w:type="continuationSeparator" w:id="0">
    <w:p w14:paraId="262B02E9" w14:textId="77777777" w:rsidR="009F2A58" w:rsidRDefault="009F2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D6BA05" w14:textId="77777777" w:rsidR="009F2A58" w:rsidRDefault="009F2A58">
      <w:bookmarkStart w:id="0" w:name="_Hlk482348182"/>
      <w:bookmarkEnd w:id="0"/>
      <w:r>
        <w:separator/>
      </w:r>
    </w:p>
  </w:footnote>
  <w:footnote w:type="continuationSeparator" w:id="0">
    <w:p w14:paraId="5FBF9455" w14:textId="77777777" w:rsidR="009F2A58" w:rsidRDefault="009F2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CCF5E" w14:textId="4808A2E4"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BE5E5" w14:textId="77777777" w:rsidR="000A519B" w:rsidRDefault="000A519B" w:rsidP="00D15EA5">
    <w:pPr>
      <w:pStyle w:val="Header"/>
      <w:tabs>
        <w:tab w:val="clear" w:pos="8562"/>
        <w:tab w:val="left" w:pos="5328"/>
      </w:tabs>
      <w:spacing w:after="1418"/>
    </w:pPr>
  </w:p>
  <w:p w14:paraId="2CDF52D1" w14:textId="7CCFCC1A"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1" w:name="Footer3_tbl"/>
    <w:bookmarkEnd w:id="1"/>
  </w:p>
  <w:p w14:paraId="4E48D69A" w14:textId="6C222463" w:rsidR="000A519B" w:rsidRPr="007E0D9B" w:rsidRDefault="000A519B"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2843"/>
    <w:rsid w:val="00025F4C"/>
    <w:rsid w:val="00027DE7"/>
    <w:rsid w:val="0003023B"/>
    <w:rsid w:val="00031D17"/>
    <w:rsid w:val="00044ACE"/>
    <w:rsid w:val="0004550E"/>
    <w:rsid w:val="00052614"/>
    <w:rsid w:val="00056E2E"/>
    <w:rsid w:val="000628F6"/>
    <w:rsid w:val="00063B1F"/>
    <w:rsid w:val="000723F7"/>
    <w:rsid w:val="00074485"/>
    <w:rsid w:val="000828F1"/>
    <w:rsid w:val="00082F59"/>
    <w:rsid w:val="00092A35"/>
    <w:rsid w:val="00094107"/>
    <w:rsid w:val="00094333"/>
    <w:rsid w:val="00097FAB"/>
    <w:rsid w:val="000A519B"/>
    <w:rsid w:val="000A6546"/>
    <w:rsid w:val="000B65E3"/>
    <w:rsid w:val="000B6A73"/>
    <w:rsid w:val="000B7090"/>
    <w:rsid w:val="000E063F"/>
    <w:rsid w:val="000E52CE"/>
    <w:rsid w:val="000F3AAB"/>
    <w:rsid w:val="000F6E25"/>
    <w:rsid w:val="001011DF"/>
    <w:rsid w:val="00112B69"/>
    <w:rsid w:val="001316D3"/>
    <w:rsid w:val="001554CD"/>
    <w:rsid w:val="00155A91"/>
    <w:rsid w:val="001613E2"/>
    <w:rsid w:val="0016459D"/>
    <w:rsid w:val="00167017"/>
    <w:rsid w:val="0019210D"/>
    <w:rsid w:val="001A3BFB"/>
    <w:rsid w:val="001A3C20"/>
    <w:rsid w:val="001B198C"/>
    <w:rsid w:val="001B2199"/>
    <w:rsid w:val="001B7388"/>
    <w:rsid w:val="001C3EAD"/>
    <w:rsid w:val="001D0ECF"/>
    <w:rsid w:val="001D2302"/>
    <w:rsid w:val="001D7BB3"/>
    <w:rsid w:val="001E12A6"/>
    <w:rsid w:val="001E372F"/>
    <w:rsid w:val="001E498F"/>
    <w:rsid w:val="001F6C4C"/>
    <w:rsid w:val="0022518C"/>
    <w:rsid w:val="00237A7E"/>
    <w:rsid w:val="00241F16"/>
    <w:rsid w:val="00247969"/>
    <w:rsid w:val="0026182A"/>
    <w:rsid w:val="00276C62"/>
    <w:rsid w:val="00277EBE"/>
    <w:rsid w:val="002827CF"/>
    <w:rsid w:val="002838FB"/>
    <w:rsid w:val="00285249"/>
    <w:rsid w:val="002A0C86"/>
    <w:rsid w:val="002A252E"/>
    <w:rsid w:val="002C623D"/>
    <w:rsid w:val="002D5A0F"/>
    <w:rsid w:val="002D6E25"/>
    <w:rsid w:val="002E02F4"/>
    <w:rsid w:val="002E7F1E"/>
    <w:rsid w:val="002F12A2"/>
    <w:rsid w:val="002F2DEB"/>
    <w:rsid w:val="002F3903"/>
    <w:rsid w:val="002F4A52"/>
    <w:rsid w:val="002F7D90"/>
    <w:rsid w:val="0030026A"/>
    <w:rsid w:val="003014EA"/>
    <w:rsid w:val="003017EF"/>
    <w:rsid w:val="00305173"/>
    <w:rsid w:val="00321A76"/>
    <w:rsid w:val="00327E2F"/>
    <w:rsid w:val="00335E5B"/>
    <w:rsid w:val="00336E39"/>
    <w:rsid w:val="00344E63"/>
    <w:rsid w:val="00354F5D"/>
    <w:rsid w:val="00362D74"/>
    <w:rsid w:val="00365ECE"/>
    <w:rsid w:val="003667D6"/>
    <w:rsid w:val="003744DA"/>
    <w:rsid w:val="0038141D"/>
    <w:rsid w:val="0038345C"/>
    <w:rsid w:val="00384904"/>
    <w:rsid w:val="00396DFE"/>
    <w:rsid w:val="003978B3"/>
    <w:rsid w:val="003B24FB"/>
    <w:rsid w:val="003B4CCD"/>
    <w:rsid w:val="003B4DED"/>
    <w:rsid w:val="003C12C5"/>
    <w:rsid w:val="003C27EF"/>
    <w:rsid w:val="003C32E9"/>
    <w:rsid w:val="003C3898"/>
    <w:rsid w:val="003D2605"/>
    <w:rsid w:val="003D64D6"/>
    <w:rsid w:val="003E034A"/>
    <w:rsid w:val="003E3E21"/>
    <w:rsid w:val="003F3AAB"/>
    <w:rsid w:val="003F40BE"/>
    <w:rsid w:val="00416281"/>
    <w:rsid w:val="00422353"/>
    <w:rsid w:val="00426915"/>
    <w:rsid w:val="00431D11"/>
    <w:rsid w:val="00432547"/>
    <w:rsid w:val="00433F63"/>
    <w:rsid w:val="00435788"/>
    <w:rsid w:val="004359E6"/>
    <w:rsid w:val="00443CE3"/>
    <w:rsid w:val="00452E7B"/>
    <w:rsid w:val="004546FA"/>
    <w:rsid w:val="00481FE7"/>
    <w:rsid w:val="0048532C"/>
    <w:rsid w:val="0049103F"/>
    <w:rsid w:val="004A0DFE"/>
    <w:rsid w:val="004A36F1"/>
    <w:rsid w:val="004A3C62"/>
    <w:rsid w:val="004B3DB8"/>
    <w:rsid w:val="004C0971"/>
    <w:rsid w:val="004C0C25"/>
    <w:rsid w:val="004C2111"/>
    <w:rsid w:val="004C732E"/>
    <w:rsid w:val="004D1F57"/>
    <w:rsid w:val="004D20AE"/>
    <w:rsid w:val="004D3578"/>
    <w:rsid w:val="004E14A9"/>
    <w:rsid w:val="004F1A16"/>
    <w:rsid w:val="004F207F"/>
    <w:rsid w:val="004F5D91"/>
    <w:rsid w:val="005070FA"/>
    <w:rsid w:val="0052186A"/>
    <w:rsid w:val="005321DA"/>
    <w:rsid w:val="00537F5F"/>
    <w:rsid w:val="00542E2A"/>
    <w:rsid w:val="0054524D"/>
    <w:rsid w:val="005461CF"/>
    <w:rsid w:val="00547541"/>
    <w:rsid w:val="00551365"/>
    <w:rsid w:val="00551D42"/>
    <w:rsid w:val="00555C42"/>
    <w:rsid w:val="005627FF"/>
    <w:rsid w:val="005760E1"/>
    <w:rsid w:val="00577D61"/>
    <w:rsid w:val="005822AC"/>
    <w:rsid w:val="005876A7"/>
    <w:rsid w:val="005A66D8"/>
    <w:rsid w:val="005B405A"/>
    <w:rsid w:val="005C2CCB"/>
    <w:rsid w:val="005C6479"/>
    <w:rsid w:val="005C69FD"/>
    <w:rsid w:val="005D7025"/>
    <w:rsid w:val="005E2D67"/>
    <w:rsid w:val="005E5578"/>
    <w:rsid w:val="005E5818"/>
    <w:rsid w:val="005F03CE"/>
    <w:rsid w:val="005F4D62"/>
    <w:rsid w:val="00601E86"/>
    <w:rsid w:val="00610ED7"/>
    <w:rsid w:val="00620CE3"/>
    <w:rsid w:val="00621086"/>
    <w:rsid w:val="00635CB1"/>
    <w:rsid w:val="006365A1"/>
    <w:rsid w:val="00636AA2"/>
    <w:rsid w:val="006460E7"/>
    <w:rsid w:val="006622FA"/>
    <w:rsid w:val="00666764"/>
    <w:rsid w:val="0066694B"/>
    <w:rsid w:val="00667DB6"/>
    <w:rsid w:val="006771E8"/>
    <w:rsid w:val="00677C01"/>
    <w:rsid w:val="00683CC7"/>
    <w:rsid w:val="00692CA5"/>
    <w:rsid w:val="006932D7"/>
    <w:rsid w:val="00695B07"/>
    <w:rsid w:val="006B06A2"/>
    <w:rsid w:val="006B52B9"/>
    <w:rsid w:val="006C3D37"/>
    <w:rsid w:val="006C6376"/>
    <w:rsid w:val="006D62FD"/>
    <w:rsid w:val="006D6F0D"/>
    <w:rsid w:val="006D6FF5"/>
    <w:rsid w:val="006F1B19"/>
    <w:rsid w:val="006F29ED"/>
    <w:rsid w:val="006F4F77"/>
    <w:rsid w:val="0070147C"/>
    <w:rsid w:val="00714FD6"/>
    <w:rsid w:val="007265F7"/>
    <w:rsid w:val="00731894"/>
    <w:rsid w:val="007343A1"/>
    <w:rsid w:val="00746796"/>
    <w:rsid w:val="00746D91"/>
    <w:rsid w:val="007508C7"/>
    <w:rsid w:val="00750A9D"/>
    <w:rsid w:val="0075598A"/>
    <w:rsid w:val="0075674C"/>
    <w:rsid w:val="00761813"/>
    <w:rsid w:val="00771B85"/>
    <w:rsid w:val="00775DA6"/>
    <w:rsid w:val="0078170A"/>
    <w:rsid w:val="00790956"/>
    <w:rsid w:val="0079502D"/>
    <w:rsid w:val="00796666"/>
    <w:rsid w:val="007A0755"/>
    <w:rsid w:val="007A31D9"/>
    <w:rsid w:val="007A74F9"/>
    <w:rsid w:val="007D41A1"/>
    <w:rsid w:val="007E0D9B"/>
    <w:rsid w:val="007E1534"/>
    <w:rsid w:val="00800C9E"/>
    <w:rsid w:val="008033D0"/>
    <w:rsid w:val="00803FB6"/>
    <w:rsid w:val="008059EF"/>
    <w:rsid w:val="0081106A"/>
    <w:rsid w:val="008111C1"/>
    <w:rsid w:val="008128F7"/>
    <w:rsid w:val="00812938"/>
    <w:rsid w:val="00827B71"/>
    <w:rsid w:val="00830DAC"/>
    <w:rsid w:val="0083134C"/>
    <w:rsid w:val="00832F51"/>
    <w:rsid w:val="0083546C"/>
    <w:rsid w:val="00843100"/>
    <w:rsid w:val="00847054"/>
    <w:rsid w:val="00850F25"/>
    <w:rsid w:val="008534AA"/>
    <w:rsid w:val="008679E9"/>
    <w:rsid w:val="008719C2"/>
    <w:rsid w:val="008723F1"/>
    <w:rsid w:val="00884FF7"/>
    <w:rsid w:val="00893F78"/>
    <w:rsid w:val="00894ACE"/>
    <w:rsid w:val="008A4140"/>
    <w:rsid w:val="008B19D9"/>
    <w:rsid w:val="008B1FD3"/>
    <w:rsid w:val="008B204B"/>
    <w:rsid w:val="008C49AE"/>
    <w:rsid w:val="008C59F7"/>
    <w:rsid w:val="008D0BAD"/>
    <w:rsid w:val="008E7687"/>
    <w:rsid w:val="008F0E3C"/>
    <w:rsid w:val="008F11FA"/>
    <w:rsid w:val="008F1B32"/>
    <w:rsid w:val="008F33AE"/>
    <w:rsid w:val="008F4ACA"/>
    <w:rsid w:val="008F5D7B"/>
    <w:rsid w:val="008F6BF3"/>
    <w:rsid w:val="00900D18"/>
    <w:rsid w:val="00912F98"/>
    <w:rsid w:val="00917FBB"/>
    <w:rsid w:val="009219CA"/>
    <w:rsid w:val="009223D3"/>
    <w:rsid w:val="00926520"/>
    <w:rsid w:val="00926867"/>
    <w:rsid w:val="00931D7A"/>
    <w:rsid w:val="00935D8D"/>
    <w:rsid w:val="00942FE8"/>
    <w:rsid w:val="00956FF8"/>
    <w:rsid w:val="00957E70"/>
    <w:rsid w:val="00970DAB"/>
    <w:rsid w:val="00972FF6"/>
    <w:rsid w:val="0097321D"/>
    <w:rsid w:val="00992531"/>
    <w:rsid w:val="00995CD5"/>
    <w:rsid w:val="00996A2F"/>
    <w:rsid w:val="009A1787"/>
    <w:rsid w:val="009A4F5A"/>
    <w:rsid w:val="009B1F44"/>
    <w:rsid w:val="009B4573"/>
    <w:rsid w:val="009B7905"/>
    <w:rsid w:val="009C002A"/>
    <w:rsid w:val="009E278C"/>
    <w:rsid w:val="009F2A58"/>
    <w:rsid w:val="009F6EDC"/>
    <w:rsid w:val="00A035CE"/>
    <w:rsid w:val="00A0537F"/>
    <w:rsid w:val="00A0602E"/>
    <w:rsid w:val="00A06C1F"/>
    <w:rsid w:val="00A07FFA"/>
    <w:rsid w:val="00A11FB4"/>
    <w:rsid w:val="00A1550B"/>
    <w:rsid w:val="00A32732"/>
    <w:rsid w:val="00A35782"/>
    <w:rsid w:val="00A362F9"/>
    <w:rsid w:val="00A43EE6"/>
    <w:rsid w:val="00A60F49"/>
    <w:rsid w:val="00A61E15"/>
    <w:rsid w:val="00A62910"/>
    <w:rsid w:val="00A64CEF"/>
    <w:rsid w:val="00A66F91"/>
    <w:rsid w:val="00A70229"/>
    <w:rsid w:val="00A717F3"/>
    <w:rsid w:val="00A865A2"/>
    <w:rsid w:val="00A918D1"/>
    <w:rsid w:val="00A93A9A"/>
    <w:rsid w:val="00AA5C16"/>
    <w:rsid w:val="00AB04AE"/>
    <w:rsid w:val="00AB7040"/>
    <w:rsid w:val="00AC070E"/>
    <w:rsid w:val="00AC2F15"/>
    <w:rsid w:val="00AC31D4"/>
    <w:rsid w:val="00AC6098"/>
    <w:rsid w:val="00AE2BF6"/>
    <w:rsid w:val="00AE3370"/>
    <w:rsid w:val="00AE36B6"/>
    <w:rsid w:val="00AE64CA"/>
    <w:rsid w:val="00AF7092"/>
    <w:rsid w:val="00B01DD4"/>
    <w:rsid w:val="00B06E81"/>
    <w:rsid w:val="00B1324D"/>
    <w:rsid w:val="00B13EE1"/>
    <w:rsid w:val="00B157E2"/>
    <w:rsid w:val="00B15A22"/>
    <w:rsid w:val="00B2148D"/>
    <w:rsid w:val="00B22B03"/>
    <w:rsid w:val="00B24A45"/>
    <w:rsid w:val="00B25B92"/>
    <w:rsid w:val="00B26948"/>
    <w:rsid w:val="00B34D51"/>
    <w:rsid w:val="00B34E19"/>
    <w:rsid w:val="00B36A0E"/>
    <w:rsid w:val="00B36BA1"/>
    <w:rsid w:val="00B40D67"/>
    <w:rsid w:val="00B43C45"/>
    <w:rsid w:val="00B54B6F"/>
    <w:rsid w:val="00B55EE8"/>
    <w:rsid w:val="00B56E6C"/>
    <w:rsid w:val="00B63D0E"/>
    <w:rsid w:val="00B83039"/>
    <w:rsid w:val="00B91171"/>
    <w:rsid w:val="00BA5B00"/>
    <w:rsid w:val="00BB1A07"/>
    <w:rsid w:val="00BB33A1"/>
    <w:rsid w:val="00BB6DAD"/>
    <w:rsid w:val="00BB7346"/>
    <w:rsid w:val="00BC1555"/>
    <w:rsid w:val="00BC60A9"/>
    <w:rsid w:val="00BC7F39"/>
    <w:rsid w:val="00BD10E9"/>
    <w:rsid w:val="00BE0C8A"/>
    <w:rsid w:val="00BE334D"/>
    <w:rsid w:val="00BE4988"/>
    <w:rsid w:val="00BF1C24"/>
    <w:rsid w:val="00BF5E73"/>
    <w:rsid w:val="00BF7DE5"/>
    <w:rsid w:val="00C02906"/>
    <w:rsid w:val="00C06939"/>
    <w:rsid w:val="00C10298"/>
    <w:rsid w:val="00C1204B"/>
    <w:rsid w:val="00C142C6"/>
    <w:rsid w:val="00C21E3B"/>
    <w:rsid w:val="00C25BBB"/>
    <w:rsid w:val="00C35B1A"/>
    <w:rsid w:val="00C41C7D"/>
    <w:rsid w:val="00C63023"/>
    <w:rsid w:val="00C63743"/>
    <w:rsid w:val="00C707B7"/>
    <w:rsid w:val="00C76C6C"/>
    <w:rsid w:val="00C80EC5"/>
    <w:rsid w:val="00C8110A"/>
    <w:rsid w:val="00C86BB9"/>
    <w:rsid w:val="00C8772C"/>
    <w:rsid w:val="00C9188B"/>
    <w:rsid w:val="00C95DBE"/>
    <w:rsid w:val="00CA43FD"/>
    <w:rsid w:val="00CB18EB"/>
    <w:rsid w:val="00CB441E"/>
    <w:rsid w:val="00CB5344"/>
    <w:rsid w:val="00CC5FCC"/>
    <w:rsid w:val="00CC72E9"/>
    <w:rsid w:val="00CD25C2"/>
    <w:rsid w:val="00CD3BBB"/>
    <w:rsid w:val="00CE24E5"/>
    <w:rsid w:val="00CE41DB"/>
    <w:rsid w:val="00CE432E"/>
    <w:rsid w:val="00CE4D96"/>
    <w:rsid w:val="00D078C4"/>
    <w:rsid w:val="00D12749"/>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5F28"/>
    <w:rsid w:val="00D86917"/>
    <w:rsid w:val="00D900C6"/>
    <w:rsid w:val="00D92F9A"/>
    <w:rsid w:val="00D9427D"/>
    <w:rsid w:val="00D96128"/>
    <w:rsid w:val="00D979EE"/>
    <w:rsid w:val="00DA280B"/>
    <w:rsid w:val="00DA36EE"/>
    <w:rsid w:val="00DA452E"/>
    <w:rsid w:val="00DA5128"/>
    <w:rsid w:val="00DA5719"/>
    <w:rsid w:val="00DB308D"/>
    <w:rsid w:val="00DB5F40"/>
    <w:rsid w:val="00DD1E47"/>
    <w:rsid w:val="00DD61A9"/>
    <w:rsid w:val="00DD6EF1"/>
    <w:rsid w:val="00DE3883"/>
    <w:rsid w:val="00DE4958"/>
    <w:rsid w:val="00DF71EE"/>
    <w:rsid w:val="00E04361"/>
    <w:rsid w:val="00E064FD"/>
    <w:rsid w:val="00E1053A"/>
    <w:rsid w:val="00E238A5"/>
    <w:rsid w:val="00E26AF3"/>
    <w:rsid w:val="00E276E0"/>
    <w:rsid w:val="00E27B06"/>
    <w:rsid w:val="00E314EA"/>
    <w:rsid w:val="00E32428"/>
    <w:rsid w:val="00E33FDA"/>
    <w:rsid w:val="00E35556"/>
    <w:rsid w:val="00E36DA4"/>
    <w:rsid w:val="00E406D5"/>
    <w:rsid w:val="00E56701"/>
    <w:rsid w:val="00E62754"/>
    <w:rsid w:val="00E64D2D"/>
    <w:rsid w:val="00E7507B"/>
    <w:rsid w:val="00E86B53"/>
    <w:rsid w:val="00E9110B"/>
    <w:rsid w:val="00E925B5"/>
    <w:rsid w:val="00EA2B6F"/>
    <w:rsid w:val="00EB3478"/>
    <w:rsid w:val="00EB4B39"/>
    <w:rsid w:val="00EB6FE3"/>
    <w:rsid w:val="00EE0F65"/>
    <w:rsid w:val="00F246A1"/>
    <w:rsid w:val="00F34286"/>
    <w:rsid w:val="00F37917"/>
    <w:rsid w:val="00F5155D"/>
    <w:rsid w:val="00F5513E"/>
    <w:rsid w:val="00F572E2"/>
    <w:rsid w:val="00F60287"/>
    <w:rsid w:val="00F63F3F"/>
    <w:rsid w:val="00F66FA5"/>
    <w:rsid w:val="00F71678"/>
    <w:rsid w:val="00F730E3"/>
    <w:rsid w:val="00F755E9"/>
    <w:rsid w:val="00F909CD"/>
    <w:rsid w:val="00F974D1"/>
    <w:rsid w:val="00FA16E0"/>
    <w:rsid w:val="00FA4A1E"/>
    <w:rsid w:val="00FB4784"/>
    <w:rsid w:val="00FC11D0"/>
    <w:rsid w:val="00FC4397"/>
    <w:rsid w:val="00FD05AD"/>
    <w:rsid w:val="00FD0666"/>
    <w:rsid w:val="00FD1AE1"/>
    <w:rsid w:val="00FD4FAC"/>
    <w:rsid w:val="00FD7295"/>
    <w:rsid w:val="00FE2187"/>
    <w:rsid w:val="00FE2F2F"/>
    <w:rsid w:val="00FE320C"/>
    <w:rsid w:val="00FE435C"/>
    <w:rsid w:val="1DE5710A"/>
    <w:rsid w:val="520063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66017419">
      <w:bodyDiv w:val="1"/>
      <w:marLeft w:val="0"/>
      <w:marRight w:val="0"/>
      <w:marTop w:val="0"/>
      <w:marBottom w:val="0"/>
      <w:divBdr>
        <w:top w:val="none" w:sz="0" w:space="0" w:color="auto"/>
        <w:left w:val="none" w:sz="0" w:space="0" w:color="auto"/>
        <w:bottom w:val="none" w:sz="0" w:space="0" w:color="auto"/>
        <w:right w:val="none" w:sz="0" w:space="0" w:color="auto"/>
      </w:divBdr>
      <w:divsChild>
        <w:div w:id="1448549058">
          <w:marLeft w:val="0"/>
          <w:marRight w:val="0"/>
          <w:marTop w:val="0"/>
          <w:marBottom w:val="0"/>
          <w:divBdr>
            <w:top w:val="none" w:sz="0" w:space="0" w:color="auto"/>
            <w:left w:val="none" w:sz="0" w:space="0" w:color="auto"/>
            <w:bottom w:val="none" w:sz="0" w:space="0" w:color="auto"/>
            <w:right w:val="none" w:sz="0" w:space="0" w:color="auto"/>
          </w:divBdr>
        </w:div>
      </w:divsChild>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201484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6" ma:contentTypeDescription="Create a new document." ma:contentTypeScope="" ma:versionID="acfee75d624364037076a7ce56370b96">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a35cd7f606ce3c47c7dda18483e60900"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purl.org/dc/dcmitype/"/>
    <ds:schemaRef ds:uri="a995cbd9-5764-43f5-bd3f-0cf1ec58972e"/>
    <ds:schemaRef ds:uri="http://purl.org/dc/terms/"/>
    <ds:schemaRef ds:uri="http://schemas.microsoft.com/office/2006/metadata/properties"/>
    <ds:schemaRef ds:uri="http://schemas.microsoft.com/office/2006/documentManagement/types"/>
    <ds:schemaRef ds:uri="1c180b90-967f-4688-bfe9-3e2f9d25db2e"/>
    <ds:schemaRef ds:uri="http://purl.org/dc/elements/1.1/"/>
    <ds:schemaRef ds:uri="http://schemas.openxmlformats.org/package/2006/metadata/core-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3B585F6D-4A71-4237-BD81-F7B1A8903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D04CB65F-27D2-4275-85AB-4F52A6BC6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69</TotalTime>
  <Pages>2</Pages>
  <Words>418</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21</cp:revision>
  <cp:lastPrinted>2020-11-04T10:09:00Z</cp:lastPrinted>
  <dcterms:created xsi:type="dcterms:W3CDTF">2020-11-04T06:14:00Z</dcterms:created>
  <dcterms:modified xsi:type="dcterms:W3CDTF">2020-11-12T06:30:00Z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0x01010091F2D624989BCC4B91C3509B5ACDFEAC</vt:lpwstr>
  </property>
</Properties>
</file>