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234" w:rsidRPr="00371133" w:rsidRDefault="00383234" w:rsidP="00A169DE">
      <w:pPr>
        <w:pStyle w:val="Style1"/>
        <w:widowControl/>
        <w:adjustRightInd/>
        <w:jc w:val="both"/>
        <w:rPr>
          <w:rFonts w:ascii="Arial" w:hAnsi="Arial" w:cs="Arial"/>
          <w:color w:val="000000"/>
          <w:sz w:val="18"/>
          <w:szCs w:val="18"/>
          <w:shd w:val="clear" w:color="auto" w:fill="FFFFFF"/>
          <w:lang w:val="en-GB"/>
        </w:rPr>
      </w:pPr>
      <w:bookmarkStart w:id="0" w:name="_GoBack"/>
      <w:bookmarkEnd w:id="0"/>
    </w:p>
    <w:tbl>
      <w:tblPr>
        <w:tblW w:w="0" w:type="auto"/>
        <w:tblInd w:w="115" w:type="dxa"/>
        <w:shd w:val="clear" w:color="auto" w:fill="FFA543"/>
        <w:tblLook w:val="04A0" w:firstRow="1" w:lastRow="0" w:firstColumn="1" w:lastColumn="0" w:noHBand="0" w:noVBand="1"/>
      </w:tblPr>
      <w:tblGrid>
        <w:gridCol w:w="9461"/>
      </w:tblGrid>
      <w:tr w:rsidR="00383234" w:rsidRPr="00383234" w:rsidTr="007B3415">
        <w:trPr>
          <w:trHeight w:val="389"/>
        </w:trPr>
        <w:tc>
          <w:tcPr>
            <w:tcW w:w="9461" w:type="dxa"/>
            <w:shd w:val="clear" w:color="auto" w:fill="FFA543"/>
            <w:vAlign w:val="center"/>
          </w:tcPr>
          <w:p w:rsidR="00383234" w:rsidRPr="00383234" w:rsidRDefault="00383234" w:rsidP="007B341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w:t>
            </w:r>
            <w:r w:rsidRPr="00383234">
              <w:rPr>
                <w:rFonts w:cs="Arial"/>
                <w:b/>
                <w:bCs/>
                <w:color w:val="FFFFFF"/>
                <w:sz w:val="18"/>
                <w:szCs w:val="18"/>
              </w:rPr>
              <w:tab/>
              <w:t>General information</w:t>
            </w:r>
          </w:p>
        </w:tc>
      </w:tr>
    </w:tbl>
    <w:p w:rsidR="00383234" w:rsidRPr="00383234" w:rsidRDefault="00383234" w:rsidP="00383234">
      <w:pPr>
        <w:pStyle w:val="Style1"/>
        <w:widowControl/>
        <w:adjustRightInd/>
        <w:jc w:val="both"/>
        <w:rPr>
          <w:rFonts w:ascii="Arial" w:hAnsi="Arial" w:cs="Arial"/>
          <w:color w:val="000000"/>
          <w:sz w:val="18"/>
          <w:szCs w:val="18"/>
          <w:shd w:val="clear" w:color="auto" w:fill="FFFFFF"/>
          <w:lang w:val="en-GB" w:bidi="th-TH"/>
        </w:rPr>
      </w:pPr>
    </w:p>
    <w:p w:rsidR="00A169DE" w:rsidRPr="00383234" w:rsidRDefault="00A169DE" w:rsidP="00A169DE">
      <w:pPr>
        <w:pStyle w:val="Style1"/>
        <w:widowControl/>
        <w:adjustRightInd/>
        <w:jc w:val="both"/>
        <w:rPr>
          <w:rFonts w:ascii="Arial" w:hAnsi="Arial" w:cs="Arial"/>
          <w:b/>
          <w:bCs/>
          <w:color w:val="000000"/>
          <w:sz w:val="18"/>
          <w:szCs w:val="18"/>
          <w:shd w:val="clear" w:color="auto" w:fill="FFFFFF"/>
          <w:lang w:val="en-GB" w:bidi="th-TH"/>
        </w:rPr>
      </w:pPr>
      <w:r w:rsidRPr="00383234">
        <w:rPr>
          <w:rFonts w:ascii="Arial" w:hAnsi="Arial" w:cs="Arial"/>
          <w:color w:val="000000"/>
          <w:sz w:val="18"/>
          <w:szCs w:val="18"/>
          <w:shd w:val="clear" w:color="auto" w:fill="FFFFFF"/>
        </w:rPr>
        <w:t xml:space="preserve">United Power of Asia Public Company Limited (‘the Company’) is a public limited company which listed </w:t>
      </w:r>
      <w:r w:rsidRPr="00383234">
        <w:rPr>
          <w:rFonts w:ascii="Arial" w:hAnsi="Arial" w:cs="Arial"/>
          <w:color w:val="000000"/>
          <w:sz w:val="18"/>
          <w:szCs w:val="18"/>
          <w:shd w:val="clear" w:color="auto" w:fill="FFFFFF"/>
          <w:lang w:bidi="th-TH"/>
        </w:rPr>
        <w:t xml:space="preserve">on the Market </w:t>
      </w:r>
      <w:r w:rsidRPr="0026760A">
        <w:rPr>
          <w:rFonts w:ascii="Arial" w:hAnsi="Arial" w:cs="Arial"/>
          <w:color w:val="000000"/>
          <w:spacing w:val="-4"/>
          <w:sz w:val="18"/>
          <w:szCs w:val="18"/>
          <w:shd w:val="clear" w:color="auto" w:fill="FFFFFF"/>
          <w:lang w:bidi="th-TH"/>
        </w:rPr>
        <w:t>for Alternative Investment</w:t>
      </w:r>
      <w:r w:rsidRPr="0026760A">
        <w:rPr>
          <w:rFonts w:ascii="Arial" w:hAnsi="Arial" w:cs="Arial"/>
          <w:color w:val="000000"/>
          <w:spacing w:val="-4"/>
          <w:sz w:val="18"/>
          <w:szCs w:val="18"/>
          <w:shd w:val="clear" w:color="auto" w:fill="FFFFFF"/>
        </w:rPr>
        <w:t xml:space="preserve"> (MAI). The Company is incorporated and domiciled in Thailand.</w:t>
      </w:r>
      <w:r w:rsidRPr="0026760A">
        <w:rPr>
          <w:rFonts w:ascii="Arial" w:hAnsi="Arial" w:cs="Arial"/>
          <w:color w:val="000000"/>
          <w:spacing w:val="-4"/>
          <w:sz w:val="18"/>
          <w:szCs w:val="18"/>
          <w:shd w:val="clear" w:color="auto" w:fill="FFFFFF"/>
          <w:lang w:val="en-GB"/>
        </w:rPr>
        <w:t xml:space="preserve"> </w:t>
      </w:r>
      <w:r w:rsidRPr="0026760A">
        <w:rPr>
          <w:rFonts w:ascii="Arial" w:hAnsi="Arial" w:cs="Arial"/>
          <w:color w:val="000000"/>
          <w:spacing w:val="-4"/>
          <w:sz w:val="18"/>
          <w:szCs w:val="18"/>
          <w:shd w:val="clear" w:color="auto" w:fill="FFFFFF"/>
        </w:rPr>
        <w:t>The address of the Company’s</w:t>
      </w:r>
      <w:r w:rsidRPr="00383234">
        <w:rPr>
          <w:rFonts w:ascii="Arial" w:hAnsi="Arial" w:cs="Arial"/>
          <w:color w:val="000000"/>
          <w:sz w:val="18"/>
          <w:szCs w:val="18"/>
          <w:shd w:val="clear" w:color="auto" w:fill="FFFFFF"/>
        </w:rPr>
        <w:t xml:space="preserve"> registered office is as follows:</w:t>
      </w:r>
    </w:p>
    <w:p w:rsidR="00A169DE" w:rsidRPr="00383234" w:rsidRDefault="00A169DE" w:rsidP="00A169DE">
      <w:pPr>
        <w:pStyle w:val="Header"/>
        <w:tabs>
          <w:tab w:val="clear" w:pos="4153"/>
          <w:tab w:val="clear" w:pos="8306"/>
        </w:tabs>
        <w:spacing w:line="240" w:lineRule="auto"/>
        <w:jc w:val="both"/>
        <w:rPr>
          <w:rFonts w:cs="Arial"/>
          <w:color w:val="000000"/>
          <w:sz w:val="18"/>
          <w:szCs w:val="18"/>
          <w:shd w:val="clear" w:color="auto" w:fill="FFFFFF"/>
          <w:lang w:val="en-US"/>
        </w:rPr>
      </w:pP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lang w:val="en-GB"/>
        </w:rPr>
        <w:t>1</w:t>
      </w:r>
      <w:r w:rsidRPr="00383234">
        <w:rPr>
          <w:rFonts w:ascii="Arial" w:hAnsi="Arial" w:cs="Arial"/>
          <w:color w:val="000000"/>
          <w:sz w:val="18"/>
          <w:szCs w:val="18"/>
          <w:shd w:val="clear" w:color="auto" w:fill="FFFFFF"/>
        </w:rPr>
        <w:t xml:space="preserve">, </w:t>
      </w:r>
      <w:r w:rsidRPr="00383234">
        <w:rPr>
          <w:rFonts w:ascii="Arial" w:hAnsi="Arial" w:cs="Arial"/>
          <w:color w:val="000000"/>
          <w:sz w:val="18"/>
          <w:szCs w:val="18"/>
          <w:shd w:val="clear" w:color="auto" w:fill="FFFFFF"/>
          <w:lang w:val="en-GB"/>
        </w:rPr>
        <w:t>11</w:t>
      </w:r>
      <w:r w:rsidRPr="00383234">
        <w:rPr>
          <w:rFonts w:ascii="Arial" w:hAnsi="Arial" w:cs="Arial"/>
          <w:color w:val="000000"/>
          <w:sz w:val="18"/>
          <w:szCs w:val="18"/>
          <w:shd w:val="clear" w:color="auto" w:fill="FFFFFF"/>
          <w:vertAlign w:val="superscript"/>
        </w:rPr>
        <w:t xml:space="preserve">th </w:t>
      </w:r>
      <w:r w:rsidRPr="00383234">
        <w:rPr>
          <w:rFonts w:ascii="Arial" w:hAnsi="Arial" w:cs="Arial"/>
          <w:color w:val="000000"/>
          <w:sz w:val="18"/>
          <w:szCs w:val="18"/>
          <w:shd w:val="clear" w:color="auto" w:fill="FFFFFF"/>
        </w:rPr>
        <w:t xml:space="preserve">Floor, Room </w:t>
      </w:r>
      <w:r w:rsidRPr="00383234">
        <w:rPr>
          <w:rFonts w:ascii="Arial" w:hAnsi="Arial" w:cs="Arial"/>
          <w:color w:val="000000"/>
          <w:sz w:val="18"/>
          <w:szCs w:val="18"/>
          <w:shd w:val="clear" w:color="auto" w:fill="FFFFFF"/>
          <w:lang w:val="en-GB"/>
        </w:rPr>
        <w:t>1103</w:t>
      </w:r>
      <w:r w:rsidRPr="00383234">
        <w:rPr>
          <w:rFonts w:ascii="Arial" w:hAnsi="Arial" w:cs="Arial"/>
          <w:color w:val="000000"/>
          <w:sz w:val="18"/>
          <w:szCs w:val="18"/>
          <w:shd w:val="clear" w:color="auto" w:fill="FFFFFF"/>
        </w:rPr>
        <w:t>, Q-House Lumpini Building, South Sathon Rd., Thung Maha Mek, Sathon, Bangkok.</w:t>
      </w: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lang w:val="en-GB"/>
        </w:rPr>
        <w:t xml:space="preserve">The principal business operations of the Company and its subsidiaries (“the Group”) are </w:t>
      </w:r>
      <w:r w:rsidRPr="00383234">
        <w:rPr>
          <w:rFonts w:ascii="Arial" w:hAnsi="Arial" w:cs="Arial"/>
          <w:color w:val="000000"/>
          <w:sz w:val="18"/>
          <w:szCs w:val="18"/>
        </w:rPr>
        <w:t>electricity generating</w:t>
      </w:r>
      <w:r w:rsidR="00C45B9C">
        <w:rPr>
          <w:rFonts w:ascii="Arial" w:hAnsi="Arial" w:cs="Arial"/>
          <w:color w:val="000000"/>
          <w:sz w:val="18"/>
          <w:szCs w:val="18"/>
        </w:rPr>
        <w:t xml:space="preserve"> and distribution</w:t>
      </w:r>
      <w:r w:rsidRPr="00383234">
        <w:rPr>
          <w:rFonts w:ascii="Arial" w:hAnsi="Arial" w:cs="Arial"/>
          <w:color w:val="000000"/>
          <w:sz w:val="18"/>
          <w:szCs w:val="18"/>
        </w:rPr>
        <w:t xml:space="preserve"> and property development.</w:t>
      </w: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p>
    <w:p w:rsidR="00A169DE" w:rsidRPr="00383234" w:rsidRDefault="00A169DE" w:rsidP="00A169DE">
      <w:pPr>
        <w:pStyle w:val="Style1"/>
        <w:widowControl/>
        <w:adjustRightInd/>
        <w:jc w:val="both"/>
        <w:rPr>
          <w:rFonts w:ascii="Arial" w:hAnsi="Arial" w:cs="Arial"/>
          <w:color w:val="000000"/>
          <w:sz w:val="18"/>
          <w:szCs w:val="18"/>
        </w:rPr>
      </w:pPr>
      <w:r w:rsidRPr="00383234">
        <w:rPr>
          <w:rFonts w:ascii="Arial" w:hAnsi="Arial" w:cs="Arial"/>
          <w:color w:val="000000"/>
          <w:sz w:val="18"/>
          <w:szCs w:val="18"/>
          <w:lang w:val="en-GB"/>
        </w:rPr>
        <w:t>The interim consolidated and separate financial information are presented in Thai Baht and rounded to the nearest thousand, unless otherwise stated.</w:t>
      </w:r>
    </w:p>
    <w:p w:rsidR="00A169DE" w:rsidRPr="00383234" w:rsidRDefault="00A169DE" w:rsidP="00A169DE">
      <w:pPr>
        <w:pStyle w:val="Header"/>
        <w:tabs>
          <w:tab w:val="clear" w:pos="4153"/>
          <w:tab w:val="clear" w:pos="8306"/>
        </w:tabs>
        <w:spacing w:line="240" w:lineRule="auto"/>
        <w:jc w:val="both"/>
        <w:rPr>
          <w:rFonts w:cs="Arial"/>
          <w:color w:val="000000"/>
          <w:sz w:val="18"/>
          <w:szCs w:val="18"/>
          <w:shd w:val="clear" w:color="auto" w:fill="FFFFFF"/>
        </w:rPr>
      </w:pPr>
    </w:p>
    <w:p w:rsidR="00E1347C"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rPr>
        <w:t xml:space="preserve">This interim consolidated and separate financial information was authorised for issue by the Board of Directors on </w:t>
      </w:r>
      <w:r w:rsidRPr="00383234">
        <w:rPr>
          <w:rFonts w:ascii="Arial" w:hAnsi="Arial" w:cs="Arial"/>
          <w:color w:val="000000"/>
          <w:sz w:val="18"/>
          <w:szCs w:val="18"/>
          <w:shd w:val="clear" w:color="auto" w:fill="FFFFFF"/>
        </w:rPr>
        <w:br/>
      </w:r>
      <w:r w:rsidR="00AA19C8">
        <w:rPr>
          <w:rFonts w:ascii="Arial" w:hAnsi="Arial" w:cs="Arial"/>
          <w:color w:val="000000"/>
          <w:sz w:val="18"/>
          <w:szCs w:val="18"/>
          <w:shd w:val="clear" w:color="auto" w:fill="FFFFFF"/>
        </w:rPr>
        <w:t>12 November</w:t>
      </w:r>
      <w:r w:rsidRPr="00383234">
        <w:rPr>
          <w:rFonts w:ascii="Arial" w:hAnsi="Arial" w:cs="Arial"/>
          <w:color w:val="000000"/>
          <w:sz w:val="18"/>
          <w:szCs w:val="18"/>
          <w:shd w:val="clear" w:color="auto" w:fill="FFFFFF"/>
        </w:rPr>
        <w:t xml:space="preserve"> </w:t>
      </w:r>
      <w:r w:rsidRPr="00383234">
        <w:rPr>
          <w:rFonts w:ascii="Arial" w:hAnsi="Arial" w:cs="Arial"/>
          <w:color w:val="000000"/>
          <w:sz w:val="18"/>
          <w:szCs w:val="18"/>
          <w:shd w:val="clear" w:color="auto" w:fill="FFFFFF"/>
          <w:lang w:val="en-GB" w:bidi="th-TH"/>
        </w:rPr>
        <w:t>2020</w:t>
      </w:r>
      <w:r w:rsidRPr="00383234">
        <w:rPr>
          <w:rFonts w:ascii="Arial" w:hAnsi="Arial" w:cs="Arial"/>
          <w:color w:val="000000"/>
          <w:sz w:val="18"/>
          <w:szCs w:val="18"/>
          <w:shd w:val="clear" w:color="auto" w:fill="FFFFFF"/>
        </w:rPr>
        <w:t>.</w:t>
      </w:r>
    </w:p>
    <w:p w:rsidR="00781D39" w:rsidRPr="00383234" w:rsidRDefault="00781D39" w:rsidP="00627202">
      <w:pPr>
        <w:pStyle w:val="Style1"/>
        <w:widowControl/>
        <w:adjustRightInd/>
        <w:jc w:val="both"/>
        <w:rPr>
          <w:rFonts w:ascii="Arial" w:hAnsi="Arial" w:cs="Arial"/>
          <w:color w:val="000000"/>
          <w:sz w:val="18"/>
          <w:szCs w:val="18"/>
          <w:shd w:val="clear" w:color="auto" w:fill="FFFFFF"/>
          <w:cs/>
          <w:lang w:bidi="th-TH"/>
        </w:rPr>
      </w:pPr>
    </w:p>
    <w:p w:rsidR="00FE4296" w:rsidRPr="00383234" w:rsidRDefault="00FE4296" w:rsidP="00627202">
      <w:pPr>
        <w:pStyle w:val="Style1"/>
        <w:widowControl/>
        <w:adjustRightInd/>
        <w:jc w:val="both"/>
        <w:rPr>
          <w:rFonts w:ascii="Arial" w:hAnsi="Arial" w:cs="Arial"/>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1" w:name="_Hlk38219665"/>
            <w:r w:rsidRPr="00383234">
              <w:rPr>
                <w:rFonts w:cs="Arial"/>
                <w:b/>
                <w:bCs/>
                <w:color w:val="FFFFFF"/>
                <w:sz w:val="18"/>
                <w:szCs w:val="18"/>
              </w:rPr>
              <w:t>2</w:t>
            </w:r>
            <w:r w:rsidRPr="00383234">
              <w:rPr>
                <w:rFonts w:cs="Arial"/>
                <w:b/>
                <w:bCs/>
                <w:color w:val="FFFFFF"/>
                <w:sz w:val="18"/>
                <w:szCs w:val="18"/>
              </w:rPr>
              <w:tab/>
              <w:t>Basis of preparation</w:t>
            </w:r>
          </w:p>
        </w:tc>
      </w:tr>
      <w:bookmarkEnd w:id="1"/>
    </w:tbl>
    <w:p w:rsidR="00403796" w:rsidRPr="00383234" w:rsidRDefault="00403796" w:rsidP="00627202">
      <w:pPr>
        <w:pStyle w:val="Header"/>
        <w:tabs>
          <w:tab w:val="clear" w:pos="4153"/>
          <w:tab w:val="clear" w:pos="8306"/>
        </w:tabs>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3D17A4" w:rsidRPr="00383234" w:rsidRDefault="003D17A4" w:rsidP="00627202">
      <w:pPr>
        <w:pStyle w:val="Header"/>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The interim financial information should be read in conjunction with the annual financial statements for the year ended 31 December 2019.</w:t>
      </w:r>
    </w:p>
    <w:p w:rsidR="003D17A4" w:rsidRPr="00383234" w:rsidRDefault="003D17A4" w:rsidP="00627202">
      <w:pPr>
        <w:pStyle w:val="Header"/>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2D0E47" w:rsidRPr="00383234" w:rsidRDefault="002D0E47" w:rsidP="00627202">
      <w:pPr>
        <w:pStyle w:val="Header"/>
        <w:spacing w:line="240" w:lineRule="auto"/>
        <w:jc w:val="both"/>
        <w:rPr>
          <w:rFonts w:cs="Arial"/>
          <w:color w:val="000000"/>
          <w:sz w:val="18"/>
          <w:szCs w:val="18"/>
        </w:rPr>
      </w:pPr>
    </w:p>
    <w:p w:rsidR="002D0E47" w:rsidRPr="00383234" w:rsidRDefault="002D0E47" w:rsidP="00627202">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3</w:t>
            </w:r>
            <w:r w:rsidRPr="00383234">
              <w:rPr>
                <w:rFonts w:cs="Arial"/>
                <w:b/>
                <w:bCs/>
                <w:color w:val="FFFFFF"/>
                <w:sz w:val="18"/>
                <w:szCs w:val="18"/>
              </w:rPr>
              <w:tab/>
              <w:t>Accounting policies</w:t>
            </w:r>
          </w:p>
        </w:tc>
      </w:tr>
    </w:tbl>
    <w:p w:rsidR="00F94928" w:rsidRPr="00383234" w:rsidRDefault="00F94928" w:rsidP="00627202">
      <w:pPr>
        <w:pStyle w:val="Header"/>
        <w:tabs>
          <w:tab w:val="clear" w:pos="4153"/>
          <w:tab w:val="clear" w:pos="8306"/>
        </w:tabs>
        <w:spacing w:line="240" w:lineRule="auto"/>
        <w:jc w:val="thaiDistribute"/>
        <w:rPr>
          <w:rFonts w:cs="Arial"/>
          <w:color w:val="000000"/>
          <w:sz w:val="18"/>
          <w:szCs w:val="18"/>
        </w:rPr>
      </w:pPr>
    </w:p>
    <w:p w:rsidR="00007D77" w:rsidRPr="00383234" w:rsidRDefault="003D17A4" w:rsidP="00627202">
      <w:pPr>
        <w:pStyle w:val="Header"/>
        <w:tabs>
          <w:tab w:val="clear" w:pos="4153"/>
          <w:tab w:val="clear" w:pos="8306"/>
        </w:tabs>
        <w:spacing w:line="240" w:lineRule="auto"/>
        <w:jc w:val="thaiDistribute"/>
        <w:rPr>
          <w:rFonts w:cs="Arial"/>
          <w:color w:val="000000"/>
          <w:sz w:val="18"/>
          <w:szCs w:val="18"/>
        </w:rPr>
      </w:pPr>
      <w:r w:rsidRPr="00383234">
        <w:rPr>
          <w:rFonts w:cs="Arial"/>
          <w:color w:val="000000"/>
          <w:sz w:val="18"/>
          <w:szCs w:val="18"/>
        </w:rPr>
        <w:t>The accounting policies used in the preparation of the interim financial information are consistent with those used in the annual financial statements for the year ended 31 December 2019, except as described in Note 4.</w:t>
      </w:r>
    </w:p>
    <w:p w:rsidR="00466A96" w:rsidRPr="00383234" w:rsidRDefault="00466A96" w:rsidP="00627202">
      <w:pPr>
        <w:pStyle w:val="Header"/>
        <w:tabs>
          <w:tab w:val="clear" w:pos="4153"/>
          <w:tab w:val="clear" w:pos="8306"/>
        </w:tabs>
        <w:spacing w:line="240" w:lineRule="auto"/>
        <w:jc w:val="thaiDistribute"/>
        <w:rPr>
          <w:rFonts w:cs="Arial"/>
          <w:color w:val="000000"/>
          <w:sz w:val="18"/>
          <w:szCs w:val="18"/>
        </w:rPr>
      </w:pPr>
    </w:p>
    <w:p w:rsidR="00466A96" w:rsidRPr="00383234" w:rsidRDefault="00466A96" w:rsidP="00627202">
      <w:pPr>
        <w:pStyle w:val="Header"/>
        <w:tabs>
          <w:tab w:val="clear" w:pos="4153"/>
          <w:tab w:val="clear" w:pos="8306"/>
        </w:tabs>
        <w:spacing w:line="240" w:lineRule="auto"/>
        <w:jc w:val="thaiDistribute"/>
        <w:rPr>
          <w:rFonts w:cs="Arial"/>
          <w:color w:val="000000"/>
          <w:sz w:val="18"/>
          <w:szCs w:val="18"/>
        </w:rPr>
      </w:pPr>
    </w:p>
    <w:p w:rsidR="002D0E47" w:rsidRPr="00383234" w:rsidRDefault="002D0E47" w:rsidP="00627202">
      <w:pPr>
        <w:pStyle w:val="Header"/>
        <w:tabs>
          <w:tab w:val="clear" w:pos="4153"/>
          <w:tab w:val="clear" w:pos="8306"/>
        </w:tabs>
        <w:spacing w:line="240" w:lineRule="auto"/>
        <w:jc w:val="thaiDistribute"/>
        <w:rPr>
          <w:rFonts w:cs="Arial"/>
          <w:color w:val="000000"/>
          <w:sz w:val="18"/>
          <w:szCs w:val="18"/>
        </w:rPr>
      </w:pPr>
    </w:p>
    <w:p w:rsidR="00607BF9" w:rsidRPr="00383234" w:rsidRDefault="00607BF9" w:rsidP="00627202">
      <w:pPr>
        <w:pStyle w:val="Header"/>
        <w:tabs>
          <w:tab w:val="clear" w:pos="4153"/>
          <w:tab w:val="clear" w:pos="8306"/>
          <w:tab w:val="left" w:pos="540"/>
        </w:tabs>
        <w:spacing w:line="240" w:lineRule="auto"/>
        <w:ind w:left="540" w:hanging="540"/>
        <w:rPr>
          <w:rFonts w:cs="Arial"/>
          <w:b/>
          <w:bCs/>
          <w:color w:val="000000"/>
          <w:sz w:val="18"/>
          <w:szCs w:val="18"/>
        </w:rPr>
      </w:pPr>
      <w:bookmarkStart w:id="2" w:name="OLE_LINK1"/>
      <w:bookmarkStart w:id="3" w:name="OLE_LINK2"/>
    </w:p>
    <w:p w:rsidR="003D17A4" w:rsidRPr="00383234" w:rsidRDefault="003D17A4" w:rsidP="00627202">
      <w:pPr>
        <w:pStyle w:val="Header"/>
        <w:tabs>
          <w:tab w:val="clear" w:pos="4153"/>
          <w:tab w:val="clear" w:pos="8306"/>
        </w:tabs>
        <w:spacing w:line="240" w:lineRule="auto"/>
        <w:ind w:left="540" w:hanging="540"/>
        <w:rPr>
          <w:rFonts w:cs="Arial"/>
          <w:color w:val="000000"/>
          <w:sz w:val="18"/>
          <w:szCs w:val="18"/>
        </w:rPr>
        <w:sectPr w:rsidR="003D17A4" w:rsidRPr="00383234" w:rsidSect="007D4B60">
          <w:headerReference w:type="default" r:id="rId8"/>
          <w:footerReference w:type="default" r:id="rId9"/>
          <w:pgSz w:w="11907" w:h="16840" w:code="9"/>
          <w:pgMar w:top="1440" w:right="720" w:bottom="720" w:left="1728" w:header="706" w:footer="706" w:gutter="0"/>
          <w:pgNumType w:start="12"/>
          <w:cols w:space="720"/>
        </w:sectPr>
      </w:pPr>
    </w:p>
    <w:p w:rsidR="00383234" w:rsidRDefault="00383234" w:rsidP="004D248C">
      <w:pPr>
        <w:spacing w:line="240" w:lineRule="auto"/>
        <w:contextualSpacing/>
        <w:jc w:val="both"/>
        <w:rPr>
          <w:rFonts w:eastAsia="Cordia New" w:cs="Arial"/>
          <w:sz w:val="18"/>
          <w:szCs w:val="18"/>
          <w:lang w:val="en-US"/>
        </w:rPr>
      </w:pPr>
      <w:bookmarkStart w:id="4" w:name="_Hlk34686073"/>
    </w:p>
    <w:tbl>
      <w:tblPr>
        <w:tblW w:w="0" w:type="auto"/>
        <w:tblInd w:w="115" w:type="dxa"/>
        <w:shd w:val="clear" w:color="auto" w:fill="FFA543"/>
        <w:tblLook w:val="04A0" w:firstRow="1" w:lastRow="0" w:firstColumn="1" w:lastColumn="0" w:noHBand="0" w:noVBand="1"/>
      </w:tblPr>
      <w:tblGrid>
        <w:gridCol w:w="9461"/>
      </w:tblGrid>
      <w:tr w:rsidR="00383234" w:rsidRPr="00383234" w:rsidTr="007B3415">
        <w:trPr>
          <w:trHeight w:val="389"/>
        </w:trPr>
        <w:tc>
          <w:tcPr>
            <w:tcW w:w="9461" w:type="dxa"/>
            <w:shd w:val="clear" w:color="auto" w:fill="FFA543"/>
            <w:vAlign w:val="center"/>
          </w:tcPr>
          <w:p w:rsidR="00383234" w:rsidRPr="00383234" w:rsidRDefault="00383234" w:rsidP="007B341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4</w:t>
            </w:r>
            <w:r w:rsidRPr="00383234">
              <w:rPr>
                <w:rFonts w:cs="Arial"/>
                <w:b/>
                <w:bCs/>
                <w:color w:val="FFFFFF"/>
                <w:sz w:val="18"/>
                <w:szCs w:val="18"/>
              </w:rPr>
              <w:tab/>
            </w:r>
            <w:r w:rsidRPr="00383234">
              <w:rPr>
                <w:rFonts w:eastAsia="Arial Unicode MS" w:cs="Arial"/>
                <w:b/>
                <w:bCs/>
                <w:color w:val="FFFFFF"/>
                <w:sz w:val="18"/>
                <w:szCs w:val="18"/>
              </w:rPr>
              <w:t>Adoption of new financial reporting standards and changes in accounting policies</w:t>
            </w:r>
          </w:p>
        </w:tc>
      </w:tr>
    </w:tbl>
    <w:p w:rsidR="00383234" w:rsidRPr="00383234" w:rsidRDefault="00383234" w:rsidP="00383234">
      <w:pPr>
        <w:pStyle w:val="Header"/>
        <w:tabs>
          <w:tab w:val="clear" w:pos="4153"/>
          <w:tab w:val="clear" w:pos="8306"/>
        </w:tabs>
        <w:spacing w:line="240" w:lineRule="auto"/>
        <w:ind w:left="540" w:hanging="540"/>
        <w:rPr>
          <w:rFonts w:cs="Arial"/>
          <w:color w:val="000000"/>
          <w:sz w:val="18"/>
          <w:szCs w:val="18"/>
        </w:rPr>
      </w:pPr>
    </w:p>
    <w:p w:rsidR="00B240C9" w:rsidRPr="00383234" w:rsidRDefault="00B240C9" w:rsidP="004D248C">
      <w:pPr>
        <w:spacing w:line="240" w:lineRule="auto"/>
        <w:contextualSpacing/>
        <w:jc w:val="both"/>
        <w:rPr>
          <w:rFonts w:eastAsia="Cordia New" w:cs="Arial"/>
          <w:sz w:val="18"/>
          <w:szCs w:val="18"/>
          <w:lang w:val="en-US"/>
        </w:rPr>
      </w:pPr>
      <w:r w:rsidRPr="00383234">
        <w:rPr>
          <w:rFonts w:eastAsia="Cordia New" w:cs="Arial"/>
          <w:sz w:val="18"/>
          <w:szCs w:val="18"/>
          <w:lang w:val="en-US"/>
        </w:rPr>
        <w:t>The Group has adopted financial reporting standards relating to financial instruments (TAS 32, TFRS 7 and TFRS 9) and leases standard (TFRS 16) from 1 January 2020 under the modified retrospective approach and the comparative figures have not been restated. The adjustments and reclassifications arising from the requirements of new standards have been made. The Group recognised the cumulative impact from the adoption in the opening balance of the statements of financial position on 1 January 2020.</w:t>
      </w:r>
    </w:p>
    <w:p w:rsidR="00B240C9" w:rsidRPr="00383234" w:rsidRDefault="00B240C9" w:rsidP="004D248C">
      <w:pPr>
        <w:spacing w:line="240" w:lineRule="auto"/>
        <w:contextualSpacing/>
        <w:jc w:val="both"/>
        <w:rPr>
          <w:rFonts w:eastAsia="Cordia New" w:cs="Arial"/>
          <w:sz w:val="18"/>
          <w:szCs w:val="18"/>
          <w:lang w:val="en-US"/>
        </w:rPr>
      </w:pPr>
    </w:p>
    <w:p w:rsidR="00B240C9" w:rsidRPr="00383234" w:rsidRDefault="00B240C9" w:rsidP="004D248C">
      <w:pPr>
        <w:spacing w:line="240" w:lineRule="auto"/>
        <w:contextualSpacing/>
        <w:jc w:val="both"/>
        <w:rPr>
          <w:rFonts w:eastAsia="Cordia New" w:cs="Arial"/>
          <w:spacing w:val="-2"/>
          <w:sz w:val="18"/>
          <w:szCs w:val="18"/>
          <w:lang w:val="en-US"/>
        </w:rPr>
      </w:pPr>
      <w:r w:rsidRPr="00383234">
        <w:rPr>
          <w:rFonts w:eastAsia="Cordia New" w:cs="Arial"/>
          <w:spacing w:val="-2"/>
          <w:sz w:val="18"/>
          <w:szCs w:val="18"/>
          <w:lang w:val="en-US"/>
        </w:rPr>
        <w:t>The following tables show the adjustments made to each line item in the statements of financial position upon adoption of the financial reporting standards relate to financial instruments (TAS 32 and TFRS 9) and leases standard (TFRS 16):</w:t>
      </w:r>
    </w:p>
    <w:p w:rsidR="004D392E" w:rsidRPr="00383234" w:rsidRDefault="004D392E" w:rsidP="004D248C">
      <w:pPr>
        <w:spacing w:line="240" w:lineRule="auto"/>
        <w:jc w:val="thaiDistribute"/>
        <w:rPr>
          <w:rFonts w:eastAsia="Arial Unicode MS" w:cs="Arial"/>
          <w:color w:val="000000"/>
          <w:lang w:val="en-US"/>
        </w:rPr>
      </w:pPr>
    </w:p>
    <w:tbl>
      <w:tblPr>
        <w:tblW w:w="9475" w:type="dxa"/>
        <w:tblInd w:w="108" w:type="dxa"/>
        <w:tblLayout w:type="fixed"/>
        <w:tblLook w:val="0600" w:firstRow="0" w:lastRow="0" w:firstColumn="0" w:lastColumn="0" w:noHBand="1" w:noVBand="1"/>
      </w:tblPr>
      <w:tblGrid>
        <w:gridCol w:w="3096"/>
        <w:gridCol w:w="1701"/>
        <w:gridCol w:w="1701"/>
        <w:gridCol w:w="1417"/>
        <w:gridCol w:w="1560"/>
      </w:tblGrid>
      <w:tr w:rsidR="00253883" w:rsidRPr="003D47D8" w:rsidTr="007D4B60">
        <w:trPr>
          <w:trHeight w:val="20"/>
        </w:trPr>
        <w:tc>
          <w:tcPr>
            <w:tcW w:w="3096" w:type="dxa"/>
            <w:shd w:val="clear" w:color="auto" w:fill="FFFFFF"/>
            <w:vAlign w:val="bottom"/>
          </w:tcPr>
          <w:p w:rsidR="004D392E" w:rsidRPr="003D47D8" w:rsidRDefault="004D392E" w:rsidP="00627202">
            <w:pPr>
              <w:spacing w:line="240" w:lineRule="auto"/>
              <w:ind w:left="-72"/>
              <w:rPr>
                <w:rFonts w:eastAsia="Arial Unicode MS" w:cs="Arial"/>
                <w:b/>
                <w:bCs/>
                <w:sz w:val="18"/>
                <w:szCs w:val="18"/>
              </w:rPr>
            </w:pPr>
          </w:p>
        </w:tc>
        <w:tc>
          <w:tcPr>
            <w:tcW w:w="6379" w:type="dxa"/>
            <w:gridSpan w:val="4"/>
            <w:shd w:val="clear" w:color="auto" w:fill="FFFFFF"/>
            <w:vAlign w:val="bottom"/>
          </w:tcPr>
          <w:p w:rsidR="004D392E" w:rsidRPr="003D47D8" w:rsidRDefault="004D392E" w:rsidP="00627202">
            <w:pPr>
              <w:pBdr>
                <w:bottom w:val="single" w:sz="4" w:space="1" w:color="auto"/>
              </w:pBdr>
              <w:spacing w:line="240" w:lineRule="auto"/>
              <w:ind w:left="-29" w:right="-72"/>
              <w:jc w:val="center"/>
              <w:rPr>
                <w:rFonts w:eastAsia="Arial Unicode MS" w:cs="Arial"/>
                <w:b/>
                <w:bCs/>
                <w:sz w:val="18"/>
                <w:szCs w:val="18"/>
              </w:rPr>
            </w:pPr>
            <w:r w:rsidRPr="003D47D8">
              <w:rPr>
                <w:rFonts w:eastAsia="Arial Unicode MS" w:cs="Arial"/>
                <w:b/>
                <w:bCs/>
                <w:sz w:val="18"/>
                <w:szCs w:val="18"/>
              </w:rPr>
              <w:t>Consolidated financial information</w:t>
            </w:r>
          </w:p>
        </w:tc>
      </w:tr>
      <w:tr w:rsidR="00AC384B" w:rsidRPr="003D47D8" w:rsidTr="007D4B60">
        <w:trPr>
          <w:trHeight w:val="20"/>
        </w:trPr>
        <w:tc>
          <w:tcPr>
            <w:tcW w:w="3096" w:type="dxa"/>
            <w:vMerge w:val="restart"/>
            <w:shd w:val="clear" w:color="auto" w:fill="FFFFFF"/>
            <w:vAlign w:val="bottom"/>
          </w:tcPr>
          <w:p w:rsidR="00AC384B" w:rsidRPr="003D47D8" w:rsidRDefault="00AC384B" w:rsidP="00627202">
            <w:pPr>
              <w:spacing w:line="240" w:lineRule="auto"/>
              <w:ind w:left="-72"/>
              <w:rPr>
                <w:rFonts w:eastAsia="Arial Unicode MS" w:cs="Arial"/>
                <w:b/>
                <w:bCs/>
                <w:sz w:val="18"/>
                <w:szCs w:val="18"/>
              </w:rPr>
            </w:pPr>
          </w:p>
        </w:tc>
        <w:tc>
          <w:tcPr>
            <w:tcW w:w="1701" w:type="dxa"/>
            <w:shd w:val="clear" w:color="auto" w:fill="FFFFFF"/>
            <w:vAlign w:val="bottom"/>
          </w:tcPr>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 xml:space="preserve">As previously reported on </w:t>
            </w:r>
          </w:p>
          <w:p w:rsidR="00AC384B" w:rsidRPr="003D47D8" w:rsidRDefault="00AC384B" w:rsidP="00627202">
            <w:pPr>
              <w:spacing w:line="240" w:lineRule="auto"/>
              <w:ind w:left="-171" w:right="-72" w:hanging="27"/>
              <w:jc w:val="right"/>
              <w:rPr>
                <w:rFonts w:eastAsia="Arial Unicode MS" w:cs="Arial"/>
                <w:b/>
                <w:bCs/>
                <w:sz w:val="18"/>
                <w:szCs w:val="18"/>
              </w:rPr>
            </w:pPr>
            <w:r w:rsidRPr="003D47D8">
              <w:rPr>
                <w:rFonts w:eastAsia="Cordia New" w:cs="Arial"/>
                <w:b/>
                <w:bCs/>
                <w:sz w:val="18"/>
                <w:szCs w:val="18"/>
                <w:lang w:val="en-US"/>
              </w:rPr>
              <w:t>31 December 2019</w:t>
            </w:r>
          </w:p>
        </w:tc>
        <w:tc>
          <w:tcPr>
            <w:tcW w:w="1701" w:type="dxa"/>
            <w:shd w:val="clear" w:color="auto" w:fill="FFFFFF"/>
            <w:vAlign w:val="bottom"/>
          </w:tcPr>
          <w:p w:rsidR="00AC384B" w:rsidRPr="003D47D8" w:rsidRDefault="00AC384B" w:rsidP="00627202">
            <w:pPr>
              <w:spacing w:line="240" w:lineRule="auto"/>
              <w:ind w:right="-72"/>
              <w:jc w:val="right"/>
              <w:rPr>
                <w:rFonts w:eastAsia="Arial Unicode MS" w:cs="Arial"/>
                <w:b/>
                <w:bCs/>
                <w:spacing w:val="-8"/>
                <w:sz w:val="18"/>
                <w:szCs w:val="18"/>
              </w:rPr>
            </w:pPr>
            <w:r w:rsidRPr="003D47D8">
              <w:rPr>
                <w:rFonts w:eastAsia="Arial Unicode MS" w:cs="Arial"/>
                <w:b/>
                <w:bCs/>
                <w:spacing w:val="-8"/>
                <w:sz w:val="18"/>
                <w:szCs w:val="18"/>
              </w:rPr>
              <w:t>Impact of</w:t>
            </w:r>
          </w:p>
          <w:p w:rsidR="00AC384B" w:rsidRPr="003D47D8" w:rsidRDefault="00AC384B" w:rsidP="00627202">
            <w:pPr>
              <w:spacing w:line="240" w:lineRule="auto"/>
              <w:ind w:left="-51" w:right="-72"/>
              <w:jc w:val="right"/>
              <w:rPr>
                <w:rFonts w:eastAsia="Arial Unicode MS" w:cs="Arial"/>
                <w:b/>
                <w:bCs/>
                <w:spacing w:val="-8"/>
                <w:sz w:val="18"/>
                <w:szCs w:val="18"/>
              </w:rPr>
            </w:pPr>
            <w:r w:rsidRPr="003D47D8">
              <w:rPr>
                <w:rFonts w:eastAsia="Arial Unicode MS" w:cs="Arial"/>
                <w:b/>
                <w:bCs/>
                <w:spacing w:val="-8"/>
                <w:sz w:val="18"/>
                <w:szCs w:val="18"/>
              </w:rPr>
              <w:t>TAS 32 and TFRS 9</w:t>
            </w:r>
          </w:p>
        </w:tc>
        <w:tc>
          <w:tcPr>
            <w:tcW w:w="1417" w:type="dxa"/>
            <w:shd w:val="clear" w:color="auto" w:fill="FFFFFF"/>
            <w:vAlign w:val="bottom"/>
          </w:tcPr>
          <w:p w:rsidR="00AC384B" w:rsidRPr="003D47D8" w:rsidRDefault="00AC384B" w:rsidP="00627202">
            <w:pPr>
              <w:spacing w:line="240" w:lineRule="auto"/>
              <w:ind w:right="-72"/>
              <w:jc w:val="right"/>
              <w:rPr>
                <w:rFonts w:eastAsia="Arial Unicode MS" w:cs="Arial"/>
                <w:b/>
                <w:bCs/>
                <w:sz w:val="18"/>
                <w:szCs w:val="18"/>
              </w:rPr>
            </w:pPr>
            <w:r w:rsidRPr="003D47D8">
              <w:rPr>
                <w:rFonts w:eastAsia="Arial Unicode MS" w:cs="Arial"/>
                <w:b/>
                <w:bCs/>
                <w:sz w:val="18"/>
                <w:szCs w:val="18"/>
              </w:rPr>
              <w:t>Impact of</w:t>
            </w:r>
          </w:p>
          <w:p w:rsidR="00AC384B" w:rsidRPr="003D47D8" w:rsidRDefault="00AC384B" w:rsidP="00627202">
            <w:pPr>
              <w:spacing w:line="240" w:lineRule="auto"/>
              <w:ind w:left="-51" w:right="-72"/>
              <w:jc w:val="right"/>
              <w:rPr>
                <w:rFonts w:eastAsia="Arial Unicode MS" w:cs="Arial"/>
                <w:b/>
                <w:bCs/>
                <w:sz w:val="18"/>
                <w:szCs w:val="18"/>
              </w:rPr>
            </w:pPr>
            <w:r w:rsidRPr="003D47D8">
              <w:rPr>
                <w:rFonts w:eastAsia="Arial Unicode MS" w:cs="Arial"/>
                <w:b/>
                <w:bCs/>
                <w:sz w:val="18"/>
                <w:szCs w:val="18"/>
              </w:rPr>
              <w:t>TFRS 16</w:t>
            </w:r>
          </w:p>
        </w:tc>
        <w:tc>
          <w:tcPr>
            <w:tcW w:w="1560" w:type="dxa"/>
            <w:shd w:val="clear" w:color="auto" w:fill="FFFFFF"/>
            <w:vAlign w:val="bottom"/>
          </w:tcPr>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 xml:space="preserve">As restated on </w:t>
            </w:r>
          </w:p>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1 January 2020</w:t>
            </w:r>
          </w:p>
        </w:tc>
      </w:tr>
      <w:tr w:rsidR="000004D5" w:rsidRPr="003D47D8" w:rsidTr="007D4B60">
        <w:trPr>
          <w:trHeight w:val="20"/>
        </w:trPr>
        <w:tc>
          <w:tcPr>
            <w:tcW w:w="3096" w:type="dxa"/>
            <w:vMerge/>
            <w:shd w:val="clear" w:color="auto" w:fill="FFFFFF"/>
            <w:vAlign w:val="bottom"/>
          </w:tcPr>
          <w:p w:rsidR="000004D5" w:rsidRPr="003D47D8" w:rsidRDefault="000004D5" w:rsidP="000004D5">
            <w:pPr>
              <w:spacing w:line="240" w:lineRule="auto"/>
              <w:ind w:left="-72"/>
              <w:jc w:val="thaiDistribute"/>
              <w:rPr>
                <w:rFonts w:eastAsia="Arial Unicode MS" w:cs="Arial"/>
                <w:b/>
                <w:bCs/>
                <w:sz w:val="18"/>
                <w:szCs w:val="18"/>
              </w:rPr>
            </w:pPr>
          </w:p>
        </w:tc>
        <w:tc>
          <w:tcPr>
            <w:tcW w:w="1701" w:type="dxa"/>
            <w:shd w:val="clear" w:color="auto" w:fill="FFFFFF"/>
            <w:vAlign w:val="bottom"/>
            <w:hideMark/>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701" w:type="dxa"/>
            <w:shd w:val="clear" w:color="auto" w:fill="FFFFFF"/>
            <w:vAlign w:val="bottom"/>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417" w:type="dxa"/>
            <w:shd w:val="clear" w:color="auto" w:fill="FFFFFF"/>
            <w:vAlign w:val="bottom"/>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560" w:type="dxa"/>
            <w:shd w:val="clear" w:color="auto" w:fill="FFFFFF"/>
            <w:vAlign w:val="bottom"/>
            <w:hideMark/>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72"/>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Assets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Current assets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color w:val="0070C0"/>
                <w:sz w:val="18"/>
                <w:szCs w:val="18"/>
              </w:rPr>
            </w:pPr>
            <w:r w:rsidRPr="003D47D8">
              <w:rPr>
                <w:rFonts w:eastAsia="Arial Unicode MS" w:cs="Arial"/>
                <w:sz w:val="18"/>
                <w:szCs w:val="18"/>
              </w:rPr>
              <w:t xml:space="preserve">Financial assets measured at fair value through </w:t>
            </w:r>
            <w:r w:rsidR="00D848A7" w:rsidRPr="003D47D8">
              <w:rPr>
                <w:rFonts w:eastAsia="Arial Unicode MS" w:cs="Arial"/>
                <w:sz w:val="18"/>
                <w:szCs w:val="18"/>
              </w:rPr>
              <w:t>profit or loss</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p w:rsidR="000004D5" w:rsidRPr="003D47D8" w:rsidRDefault="000004D5" w:rsidP="00D848A7">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0004D5" w:rsidRPr="003D47D8" w:rsidRDefault="000004D5" w:rsidP="00D848A7">
            <w:pPr>
              <w:spacing w:line="240" w:lineRule="auto"/>
              <w:ind w:right="-72"/>
              <w:jc w:val="right"/>
              <w:rPr>
                <w:rFonts w:eastAsia="Arial Unicode MS" w:cs="Arial"/>
                <w:sz w:val="18"/>
                <w:szCs w:val="18"/>
              </w:rPr>
            </w:pPr>
          </w:p>
          <w:p w:rsidR="000004D5" w:rsidRPr="003D47D8" w:rsidRDefault="000004D5" w:rsidP="00D848A7">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417" w:type="dxa"/>
            <w:shd w:val="clear" w:color="auto" w:fill="auto"/>
            <w:vAlign w:val="bottom"/>
          </w:tcPr>
          <w:p w:rsidR="000004D5" w:rsidRPr="003D47D8" w:rsidRDefault="000004D5" w:rsidP="00D848A7">
            <w:pPr>
              <w:spacing w:line="240" w:lineRule="auto"/>
              <w:ind w:right="-72"/>
              <w:jc w:val="right"/>
              <w:rPr>
                <w:rFonts w:eastAsia="Arial Unicode MS" w:cs="Arial"/>
                <w:sz w:val="18"/>
                <w:szCs w:val="18"/>
              </w:rPr>
            </w:pPr>
          </w:p>
          <w:p w:rsidR="000004D5" w:rsidRPr="003D47D8" w:rsidRDefault="000004D5" w:rsidP="00D848A7">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0004D5" w:rsidRPr="003D47D8" w:rsidRDefault="000004D5" w:rsidP="00D848A7">
            <w:pPr>
              <w:spacing w:line="240" w:lineRule="auto"/>
              <w:ind w:right="-72"/>
              <w:jc w:val="right"/>
              <w:rPr>
                <w:rFonts w:eastAsia="Arial Unicode MS" w:cs="Arial"/>
                <w:sz w:val="18"/>
                <w:szCs w:val="18"/>
              </w:rPr>
            </w:pPr>
          </w:p>
          <w:p w:rsidR="000004D5" w:rsidRPr="003D47D8" w:rsidRDefault="000004D5" w:rsidP="00D848A7">
            <w:pPr>
              <w:spacing w:line="240" w:lineRule="auto"/>
              <w:ind w:right="-72"/>
              <w:jc w:val="right"/>
              <w:rPr>
                <w:rFonts w:eastAsia="Arial Unicode MS" w:cs="Arial"/>
                <w:sz w:val="18"/>
                <w:szCs w:val="18"/>
              </w:rPr>
            </w:pPr>
            <w:r w:rsidRPr="003D47D8">
              <w:rPr>
                <w:rFonts w:eastAsia="Arial Unicode MS" w:cs="Arial"/>
                <w:sz w:val="18"/>
                <w:szCs w:val="18"/>
              </w:rPr>
              <w:t>403,449</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color w:val="0070C0"/>
                <w:sz w:val="18"/>
                <w:szCs w:val="18"/>
              </w:rPr>
            </w:pPr>
            <w:r w:rsidRPr="003D47D8">
              <w:rPr>
                <w:rFonts w:eastAsia="Arial Unicode MS" w:cs="Arial"/>
                <w:sz w:val="18"/>
                <w:szCs w:val="18"/>
              </w:rPr>
              <w:t>Short-term investment</w:t>
            </w:r>
            <w:r w:rsidR="00AC1C93" w:rsidRPr="003D47D8">
              <w:rPr>
                <w:rFonts w:eastAsia="Arial Unicode MS" w:cs="Arial"/>
                <w:sz w:val="18"/>
                <w:szCs w:val="18"/>
              </w:rPr>
              <w: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color w:val="000000"/>
                <w:sz w:val="18"/>
                <w:szCs w:val="18"/>
              </w:rPr>
            </w:pPr>
            <w:r w:rsidRPr="003D47D8">
              <w:rPr>
                <w:rFonts w:eastAsia="Arial Unicode MS" w:cs="Arial"/>
                <w:color w:val="000000"/>
                <w:sz w:val="18"/>
                <w:szCs w:val="18"/>
              </w:rPr>
              <w:t>Trade and other receivables</w:t>
            </w:r>
            <w:r w:rsidR="000A6241" w:rsidRPr="003D47D8">
              <w:rPr>
                <w:rFonts w:eastAsia="Arial Unicode MS" w:cs="Arial"/>
                <w:color w:val="000000"/>
                <w:sz w:val="18"/>
                <w:szCs w:val="18"/>
              </w:rPr>
              <w:t>, net</w:t>
            </w:r>
          </w:p>
        </w:tc>
        <w:tc>
          <w:tcPr>
            <w:tcW w:w="1701" w:type="dxa"/>
            <w:shd w:val="clear" w:color="auto" w:fill="auto"/>
            <w:vAlign w:val="bottom"/>
          </w:tcPr>
          <w:p w:rsidR="000004D5" w:rsidRPr="003D47D8" w:rsidRDefault="00AC1C93" w:rsidP="000004D5">
            <w:pPr>
              <w:spacing w:line="240" w:lineRule="auto"/>
              <w:ind w:right="-72"/>
              <w:jc w:val="right"/>
              <w:rPr>
                <w:rFonts w:eastAsia="Arial Unicode MS" w:cs="Arial"/>
                <w:sz w:val="18"/>
                <w:szCs w:val="18"/>
              </w:rPr>
            </w:pPr>
            <w:r w:rsidRPr="003D47D8">
              <w:rPr>
                <w:rFonts w:eastAsia="Arial Unicode MS" w:cs="Arial"/>
                <w:sz w:val="18"/>
                <w:szCs w:val="18"/>
              </w:rPr>
              <w:t>7</w:t>
            </w:r>
            <w:r w:rsidR="00BF6115" w:rsidRPr="003D47D8">
              <w:rPr>
                <w:rFonts w:eastAsia="Arial Unicode MS" w:cs="Arial"/>
                <w:sz w:val="18"/>
                <w:szCs w:val="18"/>
              </w:rPr>
              <w:t>21,233</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BF6115" w:rsidP="000004D5">
            <w:pPr>
              <w:spacing w:line="240" w:lineRule="auto"/>
              <w:ind w:right="-72"/>
              <w:jc w:val="right"/>
              <w:rPr>
                <w:rFonts w:eastAsia="Arial Unicode MS" w:cs="Arial"/>
                <w:sz w:val="18"/>
                <w:szCs w:val="18"/>
              </w:rPr>
            </w:pPr>
            <w:r w:rsidRPr="003D47D8">
              <w:rPr>
                <w:rFonts w:eastAsia="Arial Unicode MS" w:cs="Arial"/>
                <w:sz w:val="18"/>
                <w:szCs w:val="18"/>
              </w:rPr>
              <w:t>(580)</w:t>
            </w:r>
          </w:p>
        </w:tc>
        <w:tc>
          <w:tcPr>
            <w:tcW w:w="1560" w:type="dxa"/>
            <w:shd w:val="clear" w:color="auto" w:fill="auto"/>
            <w:vAlign w:val="bottom"/>
          </w:tcPr>
          <w:p w:rsidR="000004D5" w:rsidRPr="003D47D8" w:rsidRDefault="00AC1C93" w:rsidP="000004D5">
            <w:pPr>
              <w:spacing w:line="240" w:lineRule="auto"/>
              <w:ind w:right="-72"/>
              <w:jc w:val="right"/>
              <w:rPr>
                <w:rFonts w:eastAsia="Arial Unicode MS" w:cs="Arial"/>
                <w:sz w:val="18"/>
                <w:szCs w:val="18"/>
              </w:rPr>
            </w:pPr>
            <w:r w:rsidRPr="003D47D8">
              <w:rPr>
                <w:rFonts w:eastAsia="Arial Unicode MS" w:cs="Arial"/>
                <w:sz w:val="18"/>
                <w:szCs w:val="18"/>
              </w:rPr>
              <w:t>7</w:t>
            </w:r>
            <w:r w:rsidR="00BF6115" w:rsidRPr="003D47D8">
              <w:rPr>
                <w:rFonts w:eastAsia="Arial Unicode MS" w:cs="Arial"/>
                <w:sz w:val="18"/>
                <w:szCs w:val="18"/>
              </w:rPr>
              <w:t>20,653</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r w:rsidRPr="003D47D8">
              <w:rPr>
                <w:rFonts w:eastAsia="Arial Unicode MS" w:cs="Arial"/>
                <w:b/>
                <w:bCs/>
                <w:sz w:val="18"/>
                <w:szCs w:val="18"/>
              </w:rPr>
              <w:t>Non-current assets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r w:rsidRPr="003D47D8">
              <w:rPr>
                <w:rFonts w:eastAsia="Arial Unicode MS" w:cs="Arial"/>
                <w:sz w:val="18"/>
                <w:szCs w:val="18"/>
              </w:rPr>
              <w:t>Right-of-use assets</w:t>
            </w:r>
            <w:r w:rsidR="000A6241" w:rsidRPr="003D47D8">
              <w:rPr>
                <w:rFonts w:eastAsia="Arial Unicode MS" w:cs="Arial"/>
                <w:sz w:val="18"/>
                <w:szCs w:val="18"/>
              </w:rPr>
              <w:t>, net</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17,073</w:t>
            </w: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17,073</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 xml:space="preserve">Liabilities </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r w:rsidRPr="003D47D8">
              <w:rPr>
                <w:rFonts w:eastAsia="Arial Unicode MS" w:cs="Arial"/>
                <w:b/>
                <w:bCs/>
                <w:sz w:val="18"/>
                <w:szCs w:val="18"/>
              </w:rPr>
              <w:t>Current liabilities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pacing w:val="-4"/>
                <w:sz w:val="18"/>
                <w:szCs w:val="18"/>
              </w:rPr>
            </w:pPr>
            <w:r w:rsidRPr="003D47D8">
              <w:rPr>
                <w:rFonts w:eastAsia="Arial Unicode MS" w:cs="Arial"/>
                <w:spacing w:val="-4"/>
                <w:sz w:val="18"/>
                <w:szCs w:val="18"/>
              </w:rPr>
              <w:t>Current portion of lease liabilities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5,048</w:t>
            </w: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5,048</w:t>
            </w: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Non-current liabilities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rPr>
          <w:trHeight w:val="20"/>
        </w:trPr>
        <w:tc>
          <w:tcPr>
            <w:tcW w:w="3096" w:type="dxa"/>
            <w:shd w:val="clear" w:color="auto" w:fill="auto"/>
            <w:vAlign w:val="bottom"/>
          </w:tcPr>
          <w:p w:rsidR="000004D5" w:rsidRPr="003D47D8" w:rsidRDefault="000004D5" w:rsidP="000004D5">
            <w:pPr>
              <w:spacing w:line="240" w:lineRule="auto"/>
              <w:ind w:left="67" w:hanging="139"/>
              <w:rPr>
                <w:rFonts w:eastAsia="Arial Unicode MS" w:cs="Arial"/>
                <w:sz w:val="18"/>
                <w:szCs w:val="18"/>
              </w:rPr>
            </w:pPr>
            <w:r w:rsidRPr="003D47D8">
              <w:rPr>
                <w:rFonts w:eastAsia="Arial Unicode MS" w:cs="Arial"/>
                <w:sz w:val="18"/>
                <w:szCs w:val="18"/>
              </w:rPr>
              <w:t>Lease liabilities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11,445</w:t>
            </w: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r w:rsidRPr="003D47D8">
              <w:rPr>
                <w:rFonts w:eastAsia="Arial Unicode MS" w:cs="Arial"/>
                <w:sz w:val="18"/>
                <w:szCs w:val="18"/>
              </w:rPr>
              <w:t>11,445</w:t>
            </w:r>
          </w:p>
        </w:tc>
      </w:tr>
      <w:tr w:rsidR="0068373F" w:rsidRPr="003D47D8" w:rsidTr="007D4B60">
        <w:trPr>
          <w:trHeight w:val="20"/>
        </w:trPr>
        <w:tc>
          <w:tcPr>
            <w:tcW w:w="3096"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68373F" w:rsidRPr="003D47D8" w:rsidTr="007D4B60">
        <w:trPr>
          <w:trHeight w:val="20"/>
        </w:trPr>
        <w:tc>
          <w:tcPr>
            <w:tcW w:w="3096"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cs/>
              </w:rPr>
            </w:pPr>
            <w:r w:rsidRPr="003D47D8">
              <w:rPr>
                <w:rFonts w:eastAsia="Arial Unicode MS" w:cs="Arial"/>
                <w:b/>
                <w:bCs/>
                <w:sz w:val="18"/>
                <w:szCs w:val="18"/>
              </w:rPr>
              <w:t>Equity</w:t>
            </w: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68373F" w:rsidRPr="003D47D8" w:rsidTr="007D4B60">
        <w:trPr>
          <w:trHeight w:val="20"/>
        </w:trPr>
        <w:tc>
          <w:tcPr>
            <w:tcW w:w="3096"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A13012" w:rsidRPr="003D47D8" w:rsidTr="007D4B60">
        <w:trPr>
          <w:trHeight w:val="20"/>
        </w:trPr>
        <w:tc>
          <w:tcPr>
            <w:tcW w:w="3096" w:type="dxa"/>
            <w:shd w:val="clear" w:color="auto" w:fill="auto"/>
            <w:vAlign w:val="bottom"/>
          </w:tcPr>
          <w:p w:rsidR="00A13012" w:rsidRPr="003D47D8" w:rsidRDefault="00A13012" w:rsidP="00A13012">
            <w:pPr>
              <w:spacing w:line="240" w:lineRule="auto"/>
              <w:ind w:left="67" w:hanging="139"/>
              <w:rPr>
                <w:rFonts w:eastAsia="Arial Unicode MS" w:cs="Arial"/>
                <w:sz w:val="18"/>
                <w:szCs w:val="18"/>
              </w:rPr>
            </w:pPr>
            <w:r w:rsidRPr="003D47D8">
              <w:rPr>
                <w:rFonts w:eastAsia="Arial Unicode MS" w:cs="Arial"/>
                <w:sz w:val="18"/>
                <w:szCs w:val="18"/>
              </w:rPr>
              <w:t>Deficits</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(1,149,567)</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20,782</w:t>
            </w:r>
          </w:p>
        </w:tc>
        <w:tc>
          <w:tcPr>
            <w:tcW w:w="1417"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(1,128,785)</w:t>
            </w:r>
          </w:p>
        </w:tc>
      </w:tr>
      <w:tr w:rsidR="00A13012" w:rsidRPr="003D47D8" w:rsidTr="007D4B60">
        <w:trPr>
          <w:trHeight w:val="20"/>
        </w:trPr>
        <w:tc>
          <w:tcPr>
            <w:tcW w:w="3096" w:type="dxa"/>
            <w:shd w:val="clear" w:color="auto" w:fill="auto"/>
            <w:vAlign w:val="bottom"/>
          </w:tcPr>
          <w:p w:rsidR="00A13012" w:rsidRPr="003D47D8" w:rsidRDefault="00A13012" w:rsidP="00A13012">
            <w:pPr>
              <w:spacing w:line="240" w:lineRule="auto"/>
              <w:ind w:left="67" w:hanging="139"/>
              <w:rPr>
                <w:rFonts w:eastAsia="Arial Unicode MS" w:cs="Arial"/>
                <w:sz w:val="18"/>
                <w:szCs w:val="18"/>
              </w:rPr>
            </w:pPr>
            <w:r w:rsidRPr="003D47D8">
              <w:rPr>
                <w:rFonts w:eastAsia="Cordia New" w:cs="Arial"/>
                <w:sz w:val="18"/>
                <w:szCs w:val="18"/>
                <w:lang w:val="en-US"/>
              </w:rPr>
              <w:t>Other components of equity</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1,752</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(20,782)</w:t>
            </w:r>
          </w:p>
        </w:tc>
        <w:tc>
          <w:tcPr>
            <w:tcW w:w="1417"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(19,030)</w:t>
            </w:r>
          </w:p>
        </w:tc>
      </w:tr>
    </w:tbl>
    <w:p w:rsidR="000F65F0" w:rsidRPr="00383234" w:rsidRDefault="000F65F0" w:rsidP="00627202">
      <w:pPr>
        <w:spacing w:line="240" w:lineRule="auto"/>
        <w:rPr>
          <w:rFonts w:eastAsia="Arial Unicode MS" w:cs="Arial"/>
          <w:sz w:val="18"/>
          <w:szCs w:val="18"/>
        </w:rPr>
      </w:pPr>
    </w:p>
    <w:p w:rsidR="000F65F0" w:rsidRPr="00383234" w:rsidRDefault="000F65F0" w:rsidP="00627202">
      <w:pPr>
        <w:spacing w:line="240" w:lineRule="auto"/>
        <w:rPr>
          <w:rFonts w:eastAsia="Arial Unicode MS" w:cs="Arial"/>
          <w:sz w:val="18"/>
          <w:szCs w:val="18"/>
        </w:rPr>
      </w:pPr>
      <w:r w:rsidRPr="00383234">
        <w:rPr>
          <w:rFonts w:eastAsia="Arial Unicode MS" w:cs="Arial"/>
          <w:sz w:val="18"/>
          <w:szCs w:val="18"/>
        </w:rPr>
        <w:br w:type="page"/>
      </w:r>
    </w:p>
    <w:tbl>
      <w:tblPr>
        <w:tblW w:w="9466" w:type="dxa"/>
        <w:tblInd w:w="108" w:type="dxa"/>
        <w:tblLayout w:type="fixed"/>
        <w:tblLook w:val="0600" w:firstRow="0" w:lastRow="0" w:firstColumn="0" w:lastColumn="0" w:noHBand="1" w:noVBand="1"/>
      </w:tblPr>
      <w:tblGrid>
        <w:gridCol w:w="3087"/>
        <w:gridCol w:w="1701"/>
        <w:gridCol w:w="1701"/>
        <w:gridCol w:w="1417"/>
        <w:gridCol w:w="1560"/>
      </w:tblGrid>
      <w:tr w:rsidR="00DE74F4" w:rsidRPr="003D47D8" w:rsidTr="007D4B60">
        <w:tc>
          <w:tcPr>
            <w:tcW w:w="3087" w:type="dxa"/>
            <w:shd w:val="clear" w:color="auto" w:fill="FFFFFF"/>
            <w:vAlign w:val="bottom"/>
          </w:tcPr>
          <w:p w:rsidR="00DE74F4" w:rsidRPr="003D47D8" w:rsidRDefault="000F65F0" w:rsidP="00627202">
            <w:pPr>
              <w:spacing w:line="240" w:lineRule="auto"/>
              <w:ind w:left="-72"/>
              <w:rPr>
                <w:rFonts w:eastAsia="Arial Unicode MS" w:cs="Arial"/>
                <w:b/>
                <w:bCs/>
                <w:sz w:val="18"/>
                <w:szCs w:val="18"/>
              </w:rPr>
            </w:pPr>
            <w:r w:rsidRPr="003D47D8">
              <w:rPr>
                <w:rFonts w:eastAsia="Arial Unicode MS" w:cs="Arial"/>
                <w:sz w:val="18"/>
                <w:szCs w:val="18"/>
              </w:rPr>
              <w:br w:type="page"/>
            </w:r>
            <w:r w:rsidRPr="003D47D8">
              <w:rPr>
                <w:rFonts w:eastAsia="Arial Unicode MS" w:cs="Arial"/>
                <w:sz w:val="18"/>
                <w:szCs w:val="18"/>
              </w:rPr>
              <w:br w:type="page"/>
            </w:r>
            <w:r w:rsidRPr="003D47D8">
              <w:rPr>
                <w:rFonts w:eastAsia="Arial Unicode MS" w:cs="Arial"/>
                <w:sz w:val="18"/>
                <w:szCs w:val="18"/>
              </w:rPr>
              <w:br w:type="page"/>
            </w:r>
            <w:r w:rsidRPr="003D47D8">
              <w:rPr>
                <w:rFonts w:eastAsia="Arial Unicode MS" w:cs="Arial"/>
                <w:sz w:val="18"/>
                <w:szCs w:val="18"/>
              </w:rPr>
              <w:br w:type="page"/>
            </w:r>
            <w:r w:rsidR="00627202" w:rsidRPr="003D47D8">
              <w:rPr>
                <w:rFonts w:eastAsia="Arial Unicode MS" w:cs="Arial"/>
                <w:sz w:val="18"/>
                <w:szCs w:val="18"/>
              </w:rPr>
              <w:br w:type="page"/>
            </w:r>
          </w:p>
        </w:tc>
        <w:tc>
          <w:tcPr>
            <w:tcW w:w="6379" w:type="dxa"/>
            <w:gridSpan w:val="4"/>
            <w:shd w:val="clear" w:color="auto" w:fill="FFFFFF"/>
            <w:vAlign w:val="bottom"/>
          </w:tcPr>
          <w:p w:rsidR="00DE74F4" w:rsidRPr="003D47D8" w:rsidRDefault="00DE74F4" w:rsidP="00627202">
            <w:pPr>
              <w:pBdr>
                <w:bottom w:val="single" w:sz="4" w:space="1" w:color="auto"/>
              </w:pBdr>
              <w:spacing w:line="240" w:lineRule="auto"/>
              <w:ind w:left="-29" w:right="-72"/>
              <w:jc w:val="center"/>
              <w:rPr>
                <w:rFonts w:eastAsia="Arial Unicode MS" w:cs="Arial"/>
                <w:b/>
                <w:bCs/>
                <w:sz w:val="18"/>
                <w:szCs w:val="18"/>
              </w:rPr>
            </w:pPr>
            <w:r w:rsidRPr="003D47D8">
              <w:rPr>
                <w:rFonts w:eastAsia="Arial Unicode MS" w:cs="Arial"/>
                <w:b/>
                <w:bCs/>
                <w:sz w:val="18"/>
                <w:szCs w:val="18"/>
              </w:rPr>
              <w:t>Sep</w:t>
            </w:r>
            <w:r w:rsidR="000D79D4" w:rsidRPr="003D47D8">
              <w:rPr>
                <w:rFonts w:eastAsia="Arial Unicode MS" w:cs="Arial"/>
                <w:b/>
                <w:bCs/>
                <w:sz w:val="18"/>
                <w:szCs w:val="18"/>
              </w:rPr>
              <w:t>a</w:t>
            </w:r>
            <w:r w:rsidRPr="003D47D8">
              <w:rPr>
                <w:rFonts w:eastAsia="Arial Unicode MS" w:cs="Arial"/>
                <w:b/>
                <w:bCs/>
                <w:sz w:val="18"/>
                <w:szCs w:val="18"/>
              </w:rPr>
              <w:t>rate financial information</w:t>
            </w:r>
          </w:p>
        </w:tc>
      </w:tr>
      <w:tr w:rsidR="00AC384B" w:rsidRPr="003D47D8" w:rsidTr="007D4B60">
        <w:tc>
          <w:tcPr>
            <w:tcW w:w="3087" w:type="dxa"/>
            <w:vMerge w:val="restart"/>
            <w:shd w:val="clear" w:color="auto" w:fill="FFFFFF"/>
            <w:vAlign w:val="bottom"/>
          </w:tcPr>
          <w:p w:rsidR="00AC384B" w:rsidRPr="003D47D8" w:rsidRDefault="00AC384B" w:rsidP="00627202">
            <w:pPr>
              <w:spacing w:line="240" w:lineRule="auto"/>
              <w:ind w:left="-72"/>
              <w:rPr>
                <w:rFonts w:eastAsia="Arial Unicode MS" w:cs="Arial"/>
                <w:b/>
                <w:bCs/>
                <w:sz w:val="18"/>
                <w:szCs w:val="18"/>
              </w:rPr>
            </w:pPr>
          </w:p>
        </w:tc>
        <w:tc>
          <w:tcPr>
            <w:tcW w:w="1701" w:type="dxa"/>
            <w:shd w:val="clear" w:color="auto" w:fill="FFFFFF"/>
            <w:vAlign w:val="bottom"/>
          </w:tcPr>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 xml:space="preserve">As previously reported on </w:t>
            </w:r>
          </w:p>
          <w:p w:rsidR="00AC384B" w:rsidRPr="003D47D8" w:rsidRDefault="00AC384B" w:rsidP="00627202">
            <w:pPr>
              <w:spacing w:line="240" w:lineRule="auto"/>
              <w:ind w:left="-171" w:right="-72" w:hanging="27"/>
              <w:jc w:val="right"/>
              <w:rPr>
                <w:rFonts w:eastAsia="Arial Unicode MS" w:cs="Arial"/>
                <w:b/>
                <w:bCs/>
                <w:sz w:val="18"/>
                <w:szCs w:val="18"/>
              </w:rPr>
            </w:pPr>
            <w:r w:rsidRPr="003D47D8">
              <w:rPr>
                <w:rFonts w:eastAsia="Cordia New" w:cs="Arial"/>
                <w:b/>
                <w:bCs/>
                <w:sz w:val="18"/>
                <w:szCs w:val="18"/>
                <w:lang w:val="en-US"/>
              </w:rPr>
              <w:t>31 December 2019</w:t>
            </w:r>
          </w:p>
        </w:tc>
        <w:tc>
          <w:tcPr>
            <w:tcW w:w="1701" w:type="dxa"/>
            <w:shd w:val="clear" w:color="auto" w:fill="FFFFFF"/>
            <w:vAlign w:val="bottom"/>
          </w:tcPr>
          <w:p w:rsidR="00AC384B" w:rsidRPr="003D47D8" w:rsidRDefault="00AC384B" w:rsidP="00627202">
            <w:pPr>
              <w:spacing w:line="240" w:lineRule="auto"/>
              <w:ind w:right="-72"/>
              <w:jc w:val="right"/>
              <w:rPr>
                <w:rFonts w:eastAsia="Arial Unicode MS" w:cs="Arial"/>
                <w:b/>
                <w:bCs/>
                <w:spacing w:val="-8"/>
                <w:sz w:val="18"/>
                <w:szCs w:val="18"/>
              </w:rPr>
            </w:pPr>
            <w:r w:rsidRPr="003D47D8">
              <w:rPr>
                <w:rFonts w:eastAsia="Arial Unicode MS" w:cs="Arial"/>
                <w:b/>
                <w:bCs/>
                <w:spacing w:val="-8"/>
                <w:sz w:val="18"/>
                <w:szCs w:val="18"/>
              </w:rPr>
              <w:t>Impact of</w:t>
            </w:r>
          </w:p>
          <w:p w:rsidR="00AC384B" w:rsidRPr="003D47D8" w:rsidRDefault="00AC384B" w:rsidP="00627202">
            <w:pPr>
              <w:spacing w:line="240" w:lineRule="auto"/>
              <w:ind w:left="-51" w:right="-72"/>
              <w:jc w:val="right"/>
              <w:rPr>
                <w:rFonts w:eastAsia="Arial Unicode MS" w:cs="Arial"/>
                <w:b/>
                <w:bCs/>
                <w:spacing w:val="-8"/>
                <w:sz w:val="18"/>
                <w:szCs w:val="18"/>
              </w:rPr>
            </w:pPr>
            <w:r w:rsidRPr="003D47D8">
              <w:rPr>
                <w:rFonts w:eastAsia="Arial Unicode MS" w:cs="Arial"/>
                <w:b/>
                <w:bCs/>
                <w:spacing w:val="-8"/>
                <w:sz w:val="18"/>
                <w:szCs w:val="18"/>
              </w:rPr>
              <w:t>TAS 32 and TFRS 9</w:t>
            </w:r>
          </w:p>
        </w:tc>
        <w:tc>
          <w:tcPr>
            <w:tcW w:w="1417" w:type="dxa"/>
            <w:shd w:val="clear" w:color="auto" w:fill="FFFFFF"/>
            <w:vAlign w:val="bottom"/>
          </w:tcPr>
          <w:p w:rsidR="00AC384B" w:rsidRPr="003D47D8" w:rsidRDefault="00AC384B" w:rsidP="00627202">
            <w:pPr>
              <w:spacing w:line="240" w:lineRule="auto"/>
              <w:ind w:right="-72"/>
              <w:jc w:val="right"/>
              <w:rPr>
                <w:rFonts w:eastAsia="Arial Unicode MS" w:cs="Arial"/>
                <w:b/>
                <w:bCs/>
                <w:sz w:val="18"/>
                <w:szCs w:val="18"/>
              </w:rPr>
            </w:pPr>
            <w:r w:rsidRPr="003D47D8">
              <w:rPr>
                <w:rFonts w:eastAsia="Arial Unicode MS" w:cs="Arial"/>
                <w:b/>
                <w:bCs/>
                <w:sz w:val="18"/>
                <w:szCs w:val="18"/>
              </w:rPr>
              <w:t>Impact of</w:t>
            </w:r>
          </w:p>
          <w:p w:rsidR="00AC384B" w:rsidRPr="003D47D8" w:rsidRDefault="00AC384B" w:rsidP="00627202">
            <w:pPr>
              <w:spacing w:line="240" w:lineRule="auto"/>
              <w:ind w:left="-51" w:right="-72"/>
              <w:jc w:val="right"/>
              <w:rPr>
                <w:rFonts w:eastAsia="Arial Unicode MS" w:cs="Arial"/>
                <w:b/>
                <w:bCs/>
                <w:sz w:val="18"/>
                <w:szCs w:val="18"/>
              </w:rPr>
            </w:pPr>
            <w:r w:rsidRPr="003D47D8">
              <w:rPr>
                <w:rFonts w:eastAsia="Arial Unicode MS" w:cs="Arial"/>
                <w:b/>
                <w:bCs/>
                <w:sz w:val="18"/>
                <w:szCs w:val="18"/>
              </w:rPr>
              <w:t>TFRS 16</w:t>
            </w:r>
          </w:p>
        </w:tc>
        <w:tc>
          <w:tcPr>
            <w:tcW w:w="1560" w:type="dxa"/>
            <w:shd w:val="clear" w:color="auto" w:fill="FFFFFF"/>
            <w:vAlign w:val="bottom"/>
          </w:tcPr>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 xml:space="preserve">As restated on </w:t>
            </w:r>
          </w:p>
          <w:p w:rsidR="00AC384B" w:rsidRPr="003D47D8" w:rsidRDefault="00AC384B" w:rsidP="00627202">
            <w:pPr>
              <w:spacing w:line="240" w:lineRule="auto"/>
              <w:ind w:right="-72"/>
              <w:contextualSpacing/>
              <w:jc w:val="right"/>
              <w:rPr>
                <w:rFonts w:eastAsia="Cordia New" w:cs="Arial"/>
                <w:b/>
                <w:bCs/>
                <w:sz w:val="18"/>
                <w:szCs w:val="18"/>
                <w:lang w:val="en-US"/>
              </w:rPr>
            </w:pPr>
            <w:r w:rsidRPr="003D47D8">
              <w:rPr>
                <w:rFonts w:eastAsia="Cordia New" w:cs="Arial"/>
                <w:b/>
                <w:bCs/>
                <w:sz w:val="18"/>
                <w:szCs w:val="18"/>
                <w:lang w:val="en-US"/>
              </w:rPr>
              <w:t>1 January 2020</w:t>
            </w:r>
          </w:p>
        </w:tc>
      </w:tr>
      <w:tr w:rsidR="000004D5" w:rsidRPr="003D47D8" w:rsidTr="007D4B60">
        <w:tc>
          <w:tcPr>
            <w:tcW w:w="3087" w:type="dxa"/>
            <w:vMerge/>
            <w:shd w:val="clear" w:color="auto" w:fill="FFFFFF"/>
            <w:vAlign w:val="bottom"/>
          </w:tcPr>
          <w:p w:rsidR="000004D5" w:rsidRPr="003D47D8" w:rsidRDefault="000004D5" w:rsidP="000004D5">
            <w:pPr>
              <w:spacing w:line="240" w:lineRule="auto"/>
              <w:ind w:left="-72"/>
              <w:jc w:val="thaiDistribute"/>
              <w:rPr>
                <w:rFonts w:eastAsia="Arial Unicode MS" w:cs="Arial"/>
                <w:b/>
                <w:bCs/>
                <w:sz w:val="18"/>
                <w:szCs w:val="18"/>
              </w:rPr>
            </w:pPr>
          </w:p>
        </w:tc>
        <w:tc>
          <w:tcPr>
            <w:tcW w:w="1701" w:type="dxa"/>
            <w:shd w:val="clear" w:color="auto" w:fill="FFFFFF"/>
            <w:vAlign w:val="bottom"/>
            <w:hideMark/>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701" w:type="dxa"/>
            <w:shd w:val="clear" w:color="auto" w:fill="FFFFFF"/>
            <w:vAlign w:val="bottom"/>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417" w:type="dxa"/>
            <w:shd w:val="clear" w:color="auto" w:fill="FFFFFF"/>
            <w:vAlign w:val="bottom"/>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c>
          <w:tcPr>
            <w:tcW w:w="1560" w:type="dxa"/>
            <w:shd w:val="clear" w:color="auto" w:fill="FFFFFF"/>
            <w:vAlign w:val="bottom"/>
            <w:hideMark/>
          </w:tcPr>
          <w:p w:rsidR="000004D5" w:rsidRPr="003D47D8" w:rsidRDefault="000004D5" w:rsidP="000004D5">
            <w:pPr>
              <w:pBdr>
                <w:bottom w:val="single" w:sz="4" w:space="1" w:color="auto"/>
              </w:pBdr>
              <w:spacing w:line="240" w:lineRule="auto"/>
              <w:ind w:right="-72"/>
              <w:jc w:val="right"/>
              <w:rPr>
                <w:rFonts w:eastAsia="Arial Unicode MS" w:cs="Arial"/>
                <w:b/>
                <w:bCs/>
                <w:sz w:val="18"/>
                <w:szCs w:val="18"/>
              </w:rPr>
            </w:pPr>
            <w:r w:rsidRPr="003D47D8">
              <w:rPr>
                <w:rFonts w:eastAsia="Arial Unicode MS" w:cs="Arial"/>
                <w:b/>
                <w:bCs/>
                <w:sz w:val="18"/>
                <w:szCs w:val="18"/>
              </w:rPr>
              <w:t>Baht’000</w:t>
            </w:r>
          </w:p>
        </w:tc>
      </w:tr>
      <w:tr w:rsidR="000004D5" w:rsidRPr="003D47D8" w:rsidTr="007D4B60">
        <w:tc>
          <w:tcPr>
            <w:tcW w:w="3087" w:type="dxa"/>
            <w:shd w:val="clear" w:color="auto" w:fill="auto"/>
            <w:vAlign w:val="bottom"/>
          </w:tcPr>
          <w:p w:rsidR="000004D5" w:rsidRPr="003D47D8" w:rsidRDefault="000004D5" w:rsidP="000004D5">
            <w:pPr>
              <w:spacing w:line="240" w:lineRule="auto"/>
              <w:ind w:left="-72"/>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Assets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Current assets</w:t>
            </w: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0004D5">
            <w:pPr>
              <w:spacing w:line="240" w:lineRule="auto"/>
              <w:ind w:right="-72"/>
              <w:jc w:val="right"/>
              <w:rPr>
                <w:rFonts w:eastAsia="Arial Unicode MS" w:cs="Arial"/>
                <w:b/>
                <w:bCs/>
                <w:sz w:val="18"/>
                <w:szCs w:val="18"/>
              </w:rPr>
            </w:pPr>
          </w:p>
        </w:tc>
      </w:tr>
      <w:tr w:rsidR="00AF0327" w:rsidRPr="003D47D8" w:rsidTr="007D4B60">
        <w:tc>
          <w:tcPr>
            <w:tcW w:w="3087" w:type="dxa"/>
            <w:shd w:val="clear" w:color="auto" w:fill="auto"/>
            <w:vAlign w:val="bottom"/>
          </w:tcPr>
          <w:p w:rsidR="00AF0327" w:rsidRPr="003D47D8" w:rsidRDefault="00AF0327" w:rsidP="000004D5">
            <w:pPr>
              <w:spacing w:line="240" w:lineRule="auto"/>
              <w:ind w:left="67" w:hanging="139"/>
              <w:rPr>
                <w:rFonts w:eastAsia="Arial Unicode MS" w:cs="Arial"/>
                <w:b/>
                <w:bCs/>
                <w:sz w:val="18"/>
                <w:szCs w:val="18"/>
              </w:rPr>
            </w:pPr>
          </w:p>
        </w:tc>
        <w:tc>
          <w:tcPr>
            <w:tcW w:w="1701" w:type="dxa"/>
            <w:shd w:val="clear" w:color="auto" w:fill="auto"/>
            <w:vAlign w:val="bottom"/>
          </w:tcPr>
          <w:p w:rsidR="00AF0327" w:rsidRPr="003D47D8" w:rsidRDefault="00AF0327"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AF0327" w:rsidRPr="003D47D8" w:rsidRDefault="00AF0327"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AF0327" w:rsidRPr="003D47D8" w:rsidRDefault="00AF0327"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AF0327" w:rsidRPr="003D47D8" w:rsidRDefault="00AF0327" w:rsidP="000004D5">
            <w:pPr>
              <w:spacing w:line="240" w:lineRule="auto"/>
              <w:ind w:right="-72"/>
              <w:jc w:val="right"/>
              <w:rPr>
                <w:rFonts w:eastAsia="Arial Unicode MS" w:cs="Arial"/>
                <w:b/>
                <w:bCs/>
                <w:sz w:val="18"/>
                <w:szCs w:val="18"/>
              </w:rPr>
            </w:pPr>
          </w:p>
        </w:tc>
      </w:tr>
      <w:tr w:rsidR="00D848A7" w:rsidRPr="003D47D8" w:rsidTr="007D4B60">
        <w:tc>
          <w:tcPr>
            <w:tcW w:w="3087" w:type="dxa"/>
            <w:shd w:val="clear" w:color="auto" w:fill="auto"/>
            <w:vAlign w:val="bottom"/>
          </w:tcPr>
          <w:p w:rsidR="00F42C80" w:rsidRPr="003D47D8" w:rsidRDefault="00D848A7" w:rsidP="00D848A7">
            <w:pPr>
              <w:spacing w:line="240" w:lineRule="auto"/>
              <w:ind w:left="67" w:hanging="139"/>
              <w:rPr>
                <w:rFonts w:eastAsia="Arial Unicode MS" w:cs="Arial"/>
                <w:sz w:val="18"/>
                <w:szCs w:val="18"/>
              </w:rPr>
            </w:pPr>
            <w:r w:rsidRPr="003D47D8">
              <w:rPr>
                <w:rFonts w:eastAsia="Arial Unicode MS" w:cs="Arial"/>
                <w:sz w:val="18"/>
                <w:szCs w:val="18"/>
              </w:rPr>
              <w:t xml:space="preserve">Financial assets measured at </w:t>
            </w:r>
          </w:p>
          <w:p w:rsidR="00D848A7" w:rsidRPr="003D47D8" w:rsidRDefault="00F42C80" w:rsidP="00D848A7">
            <w:pPr>
              <w:spacing w:line="240" w:lineRule="auto"/>
              <w:ind w:left="67" w:hanging="139"/>
              <w:rPr>
                <w:rFonts w:eastAsia="Arial Unicode MS" w:cs="Arial"/>
                <w:color w:val="0070C0"/>
                <w:sz w:val="18"/>
                <w:szCs w:val="18"/>
              </w:rPr>
            </w:pPr>
            <w:r w:rsidRPr="003D47D8">
              <w:rPr>
                <w:rFonts w:eastAsia="Arial Unicode MS" w:cs="Arial"/>
                <w:sz w:val="18"/>
                <w:szCs w:val="18"/>
              </w:rPr>
              <w:t xml:space="preserve">   </w:t>
            </w:r>
            <w:r w:rsidR="00D848A7" w:rsidRPr="003D47D8">
              <w:rPr>
                <w:rFonts w:eastAsia="Arial Unicode MS" w:cs="Arial"/>
                <w:sz w:val="18"/>
                <w:szCs w:val="18"/>
              </w:rPr>
              <w:t>fair value through profit or loss</w:t>
            </w:r>
          </w:p>
        </w:tc>
        <w:tc>
          <w:tcPr>
            <w:tcW w:w="1701" w:type="dxa"/>
            <w:shd w:val="clear" w:color="auto" w:fill="auto"/>
            <w:vAlign w:val="bottom"/>
          </w:tcPr>
          <w:p w:rsidR="00D848A7" w:rsidRPr="003D47D8" w:rsidRDefault="00D848A7" w:rsidP="00D848A7">
            <w:pPr>
              <w:spacing w:line="240" w:lineRule="auto"/>
              <w:ind w:right="-72"/>
              <w:rPr>
                <w:rFonts w:eastAsia="Arial Unicode MS" w:cs="Arial"/>
                <w:sz w:val="18"/>
                <w:szCs w:val="18"/>
              </w:rPr>
            </w:pPr>
          </w:p>
          <w:p w:rsidR="00D848A7" w:rsidRPr="003D47D8" w:rsidRDefault="00D848A7" w:rsidP="00D848A7">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D848A7" w:rsidRPr="003D47D8" w:rsidRDefault="00D848A7" w:rsidP="00D848A7">
            <w:pPr>
              <w:spacing w:line="240" w:lineRule="auto"/>
              <w:ind w:right="-72"/>
              <w:rPr>
                <w:rFonts w:eastAsia="Arial Unicode MS" w:cs="Arial"/>
                <w:sz w:val="18"/>
                <w:szCs w:val="18"/>
              </w:rPr>
            </w:pPr>
          </w:p>
          <w:p w:rsidR="00D848A7" w:rsidRPr="003D47D8" w:rsidRDefault="00D848A7" w:rsidP="00D848A7">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417" w:type="dxa"/>
            <w:shd w:val="clear" w:color="auto" w:fill="auto"/>
            <w:vAlign w:val="bottom"/>
          </w:tcPr>
          <w:p w:rsidR="00D848A7" w:rsidRPr="003D47D8" w:rsidRDefault="00D848A7" w:rsidP="00D848A7">
            <w:pPr>
              <w:spacing w:line="240" w:lineRule="auto"/>
              <w:ind w:right="-72"/>
              <w:rPr>
                <w:rFonts w:eastAsia="Arial Unicode MS" w:cs="Arial"/>
                <w:sz w:val="18"/>
                <w:szCs w:val="18"/>
              </w:rPr>
            </w:pPr>
          </w:p>
          <w:p w:rsidR="00D848A7" w:rsidRPr="003D47D8" w:rsidRDefault="00D848A7" w:rsidP="00D848A7">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D848A7" w:rsidRPr="003D47D8" w:rsidRDefault="00D848A7" w:rsidP="00D848A7">
            <w:pPr>
              <w:spacing w:line="240" w:lineRule="auto"/>
              <w:ind w:right="-72"/>
              <w:rPr>
                <w:rFonts w:eastAsia="Arial Unicode MS" w:cs="Arial"/>
                <w:sz w:val="18"/>
                <w:szCs w:val="18"/>
              </w:rPr>
            </w:pPr>
          </w:p>
          <w:p w:rsidR="00D848A7" w:rsidRPr="003D47D8" w:rsidRDefault="00D848A7" w:rsidP="00D848A7">
            <w:pPr>
              <w:spacing w:line="240" w:lineRule="auto"/>
              <w:ind w:right="-72"/>
              <w:jc w:val="right"/>
              <w:rPr>
                <w:rFonts w:eastAsia="Arial Unicode MS" w:cs="Arial"/>
                <w:sz w:val="18"/>
                <w:szCs w:val="18"/>
              </w:rPr>
            </w:pPr>
            <w:r w:rsidRPr="003D47D8">
              <w:rPr>
                <w:rFonts w:eastAsia="Arial Unicode MS" w:cs="Arial"/>
                <w:sz w:val="18"/>
                <w:szCs w:val="18"/>
              </w:rPr>
              <w:t>403,449</w:t>
            </w: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color w:val="0070C0"/>
                <w:sz w:val="18"/>
                <w:szCs w:val="18"/>
              </w:rPr>
            </w:pPr>
            <w:r w:rsidRPr="003D47D8">
              <w:rPr>
                <w:rFonts w:eastAsia="Arial Unicode MS" w:cs="Arial"/>
                <w:sz w:val="18"/>
                <w:szCs w:val="18"/>
              </w:rPr>
              <w:t>Short-term investment</w:t>
            </w:r>
            <w:r w:rsidR="00AC1C93" w:rsidRPr="003D47D8">
              <w:rPr>
                <w:rFonts w:eastAsia="Arial Unicode MS" w:cs="Arial"/>
                <w:sz w:val="18"/>
                <w:szCs w:val="18"/>
              </w:rPr>
              <w:t>s</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(403,449)</w:t>
            </w: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w:t>
            </w: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sz w:val="18"/>
                <w:szCs w:val="18"/>
              </w:rPr>
            </w:pPr>
            <w:r w:rsidRPr="003D47D8">
              <w:rPr>
                <w:rFonts w:eastAsia="Arial Unicode MS" w:cs="Arial"/>
                <w:sz w:val="18"/>
                <w:szCs w:val="18"/>
              </w:rPr>
              <w:t>Trade and other receivables, net</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798,373</w:t>
            </w:r>
          </w:p>
        </w:tc>
        <w:tc>
          <w:tcPr>
            <w:tcW w:w="1701" w:type="dxa"/>
            <w:shd w:val="clear" w:color="auto" w:fill="auto"/>
            <w:vAlign w:val="bottom"/>
          </w:tcPr>
          <w:p w:rsidR="000004D5" w:rsidRPr="003D47D8" w:rsidRDefault="00AF5CBA"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(580)</w:t>
            </w:r>
          </w:p>
        </w:tc>
        <w:tc>
          <w:tcPr>
            <w:tcW w:w="1560" w:type="dxa"/>
            <w:shd w:val="clear" w:color="auto" w:fill="auto"/>
            <w:vAlign w:val="bottom"/>
          </w:tcPr>
          <w:p w:rsidR="000004D5" w:rsidRPr="003D47D8" w:rsidRDefault="00AF5CBA" w:rsidP="004D248C">
            <w:pPr>
              <w:spacing w:line="240" w:lineRule="auto"/>
              <w:ind w:right="-72"/>
              <w:jc w:val="right"/>
              <w:rPr>
                <w:rFonts w:eastAsia="Arial Unicode MS" w:cs="Arial"/>
                <w:sz w:val="18"/>
                <w:szCs w:val="18"/>
              </w:rPr>
            </w:pPr>
            <w:r w:rsidRPr="003D47D8">
              <w:rPr>
                <w:rFonts w:eastAsia="Arial Unicode MS" w:cs="Arial"/>
                <w:sz w:val="18"/>
                <w:szCs w:val="18"/>
              </w:rPr>
              <w:t>79</w:t>
            </w:r>
            <w:r w:rsidR="000F65F0" w:rsidRPr="003D47D8">
              <w:rPr>
                <w:rFonts w:eastAsia="Arial Unicode MS" w:cs="Arial"/>
                <w:sz w:val="18"/>
                <w:szCs w:val="18"/>
              </w:rPr>
              <w:t>7</w:t>
            </w:r>
            <w:r w:rsidRPr="003D47D8">
              <w:rPr>
                <w:rFonts w:eastAsia="Arial Unicode MS" w:cs="Arial"/>
                <w:sz w:val="18"/>
                <w:szCs w:val="18"/>
              </w:rPr>
              <w:t>,</w:t>
            </w:r>
            <w:r w:rsidR="000F65F0" w:rsidRPr="003D47D8">
              <w:rPr>
                <w:rFonts w:eastAsia="Arial Unicode MS" w:cs="Arial"/>
                <w:sz w:val="18"/>
                <w:szCs w:val="18"/>
              </w:rPr>
              <w:t>79</w:t>
            </w:r>
            <w:r w:rsidRPr="003D47D8">
              <w:rPr>
                <w:rFonts w:eastAsia="Arial Unicode MS" w:cs="Arial"/>
                <w:sz w:val="18"/>
                <w:szCs w:val="18"/>
              </w:rPr>
              <w:t>3</w:t>
            </w: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r w:rsidRPr="003D47D8">
              <w:rPr>
                <w:rFonts w:eastAsia="Arial Unicode MS" w:cs="Arial"/>
                <w:b/>
                <w:bCs/>
                <w:sz w:val="18"/>
                <w:szCs w:val="18"/>
              </w:rPr>
              <w:t>Non-current assets</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r>
      <w:tr w:rsidR="008E3776" w:rsidRPr="003D47D8" w:rsidTr="007D4B60">
        <w:tc>
          <w:tcPr>
            <w:tcW w:w="3087" w:type="dxa"/>
            <w:shd w:val="clear" w:color="auto" w:fill="auto"/>
            <w:vAlign w:val="bottom"/>
          </w:tcPr>
          <w:p w:rsidR="008E3776" w:rsidRPr="003D47D8" w:rsidRDefault="008E3776" w:rsidP="000004D5">
            <w:pPr>
              <w:spacing w:line="240" w:lineRule="auto"/>
              <w:ind w:left="67" w:hanging="139"/>
              <w:rPr>
                <w:rFonts w:eastAsia="Arial Unicode MS" w:cs="Arial"/>
                <w:b/>
                <w:bCs/>
                <w:sz w:val="18"/>
                <w:szCs w:val="18"/>
              </w:rPr>
            </w:pPr>
          </w:p>
        </w:tc>
        <w:tc>
          <w:tcPr>
            <w:tcW w:w="1701" w:type="dxa"/>
            <w:shd w:val="clear" w:color="auto" w:fill="auto"/>
            <w:vAlign w:val="bottom"/>
          </w:tcPr>
          <w:p w:rsidR="008E3776" w:rsidRPr="003D47D8" w:rsidRDefault="008E3776" w:rsidP="004D248C">
            <w:pPr>
              <w:spacing w:line="240" w:lineRule="auto"/>
              <w:ind w:right="-72"/>
              <w:jc w:val="right"/>
              <w:rPr>
                <w:rFonts w:eastAsia="Arial Unicode MS" w:cs="Arial"/>
                <w:sz w:val="18"/>
                <w:szCs w:val="18"/>
              </w:rPr>
            </w:pPr>
          </w:p>
        </w:tc>
        <w:tc>
          <w:tcPr>
            <w:tcW w:w="1701" w:type="dxa"/>
            <w:shd w:val="clear" w:color="auto" w:fill="auto"/>
            <w:vAlign w:val="bottom"/>
          </w:tcPr>
          <w:p w:rsidR="008E3776" w:rsidRPr="003D47D8" w:rsidRDefault="008E3776" w:rsidP="004D248C">
            <w:pPr>
              <w:spacing w:line="240" w:lineRule="auto"/>
              <w:ind w:right="-72"/>
              <w:jc w:val="right"/>
              <w:rPr>
                <w:rFonts w:eastAsia="Arial Unicode MS" w:cs="Arial"/>
                <w:sz w:val="18"/>
                <w:szCs w:val="18"/>
              </w:rPr>
            </w:pPr>
          </w:p>
        </w:tc>
        <w:tc>
          <w:tcPr>
            <w:tcW w:w="1417" w:type="dxa"/>
            <w:shd w:val="clear" w:color="auto" w:fill="auto"/>
            <w:vAlign w:val="bottom"/>
          </w:tcPr>
          <w:p w:rsidR="008E3776" w:rsidRPr="003D47D8" w:rsidRDefault="008E3776" w:rsidP="004D248C">
            <w:pPr>
              <w:spacing w:line="240" w:lineRule="auto"/>
              <w:ind w:right="-72"/>
              <w:jc w:val="right"/>
              <w:rPr>
                <w:rFonts w:eastAsia="Arial Unicode MS" w:cs="Arial"/>
                <w:sz w:val="18"/>
                <w:szCs w:val="18"/>
              </w:rPr>
            </w:pPr>
          </w:p>
        </w:tc>
        <w:tc>
          <w:tcPr>
            <w:tcW w:w="1560" w:type="dxa"/>
            <w:shd w:val="clear" w:color="auto" w:fill="auto"/>
            <w:vAlign w:val="bottom"/>
          </w:tcPr>
          <w:p w:rsidR="008E3776" w:rsidRPr="003D47D8" w:rsidRDefault="008E3776" w:rsidP="004D248C">
            <w:pPr>
              <w:spacing w:line="240" w:lineRule="auto"/>
              <w:ind w:right="-72"/>
              <w:jc w:val="right"/>
              <w:rPr>
                <w:rFonts w:eastAsia="Arial Unicode MS" w:cs="Arial"/>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sz w:val="18"/>
                <w:szCs w:val="18"/>
                <w:cs/>
              </w:rPr>
            </w:pPr>
            <w:r w:rsidRPr="003D47D8">
              <w:rPr>
                <w:rFonts w:eastAsia="Arial Unicode MS" w:cs="Arial"/>
                <w:sz w:val="18"/>
                <w:szCs w:val="18"/>
              </w:rPr>
              <w:t>Right-of-use assets</w:t>
            </w:r>
            <w:r w:rsidR="00230075" w:rsidRPr="003D47D8">
              <w:rPr>
                <w:rFonts w:eastAsia="Arial Unicode MS" w:cs="Arial"/>
                <w:sz w:val="18"/>
                <w:szCs w:val="18"/>
              </w:rPr>
              <w:t>, net</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17,073</w:t>
            </w: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r w:rsidRPr="003D47D8">
              <w:rPr>
                <w:rFonts w:eastAsia="Arial Unicode MS" w:cs="Arial"/>
                <w:sz w:val="18"/>
                <w:szCs w:val="18"/>
              </w:rPr>
              <w:t>17,073</w:t>
            </w: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r w:rsidRPr="003D47D8">
              <w:rPr>
                <w:rFonts w:eastAsia="Arial Unicode MS" w:cs="Arial"/>
                <w:b/>
                <w:bCs/>
                <w:sz w:val="18"/>
                <w:szCs w:val="18"/>
              </w:rPr>
              <w:t xml:space="preserve">Liabilities </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r w:rsidRPr="003D47D8">
              <w:rPr>
                <w:rFonts w:eastAsia="Arial Unicode MS" w:cs="Arial"/>
                <w:b/>
                <w:bCs/>
                <w:sz w:val="18"/>
                <w:szCs w:val="18"/>
              </w:rPr>
              <w:t>Current liabilities</w:t>
            </w: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r>
      <w:tr w:rsidR="000004D5" w:rsidRPr="003D47D8" w:rsidTr="007D4B60">
        <w:tc>
          <w:tcPr>
            <w:tcW w:w="3087" w:type="dxa"/>
            <w:shd w:val="clear" w:color="auto" w:fill="auto"/>
            <w:vAlign w:val="bottom"/>
          </w:tcPr>
          <w:p w:rsidR="000004D5" w:rsidRPr="003D47D8"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D47D8" w:rsidRDefault="000004D5" w:rsidP="004D248C">
            <w:pPr>
              <w:spacing w:line="240" w:lineRule="auto"/>
              <w:ind w:right="-72"/>
              <w:jc w:val="right"/>
              <w:rPr>
                <w:rFonts w:eastAsia="Arial Unicode MS" w:cs="Arial"/>
                <w:b/>
                <w:bCs/>
                <w:sz w:val="18"/>
                <w:szCs w:val="18"/>
              </w:rPr>
            </w:pPr>
          </w:p>
        </w:tc>
      </w:tr>
      <w:tr w:rsidR="00230075" w:rsidRPr="003D47D8" w:rsidTr="007D4B60">
        <w:tc>
          <w:tcPr>
            <w:tcW w:w="3087" w:type="dxa"/>
            <w:shd w:val="clear" w:color="auto" w:fill="auto"/>
            <w:vAlign w:val="bottom"/>
          </w:tcPr>
          <w:p w:rsidR="00230075" w:rsidRPr="003D47D8" w:rsidRDefault="00230075" w:rsidP="00230075">
            <w:pPr>
              <w:spacing w:line="240" w:lineRule="auto"/>
              <w:ind w:left="67" w:hanging="139"/>
              <w:rPr>
                <w:rFonts w:eastAsia="Arial Unicode MS" w:cs="Arial"/>
                <w:spacing w:val="-4"/>
                <w:sz w:val="18"/>
                <w:szCs w:val="18"/>
              </w:rPr>
            </w:pPr>
            <w:r w:rsidRPr="003D47D8">
              <w:rPr>
                <w:rFonts w:eastAsia="Arial Unicode MS" w:cs="Arial"/>
                <w:spacing w:val="-4"/>
                <w:sz w:val="18"/>
                <w:szCs w:val="18"/>
              </w:rPr>
              <w:t>Current portion of lease liabilities</w:t>
            </w: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5,048</w:t>
            </w:r>
          </w:p>
        </w:tc>
        <w:tc>
          <w:tcPr>
            <w:tcW w:w="1560"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5,048</w:t>
            </w:r>
          </w:p>
        </w:tc>
      </w:tr>
      <w:tr w:rsidR="00230075" w:rsidRPr="003D47D8" w:rsidTr="007D4B60">
        <w:tc>
          <w:tcPr>
            <w:tcW w:w="3087" w:type="dxa"/>
            <w:shd w:val="clear" w:color="auto" w:fill="auto"/>
            <w:vAlign w:val="bottom"/>
          </w:tcPr>
          <w:p w:rsidR="00230075" w:rsidRPr="003D47D8" w:rsidRDefault="00230075" w:rsidP="00230075">
            <w:pPr>
              <w:spacing w:line="240" w:lineRule="auto"/>
              <w:ind w:left="67" w:hanging="139"/>
              <w:rPr>
                <w:rFonts w:eastAsia="Arial Unicode MS" w:cs="Arial"/>
                <w:b/>
                <w:bCs/>
                <w:sz w:val="18"/>
                <w:szCs w:val="18"/>
              </w:rPr>
            </w:pP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r>
      <w:tr w:rsidR="00230075" w:rsidRPr="003D47D8" w:rsidTr="007D4B60">
        <w:tc>
          <w:tcPr>
            <w:tcW w:w="3087" w:type="dxa"/>
            <w:shd w:val="clear" w:color="auto" w:fill="auto"/>
            <w:vAlign w:val="bottom"/>
          </w:tcPr>
          <w:p w:rsidR="00230075" w:rsidRPr="003D47D8" w:rsidRDefault="00230075" w:rsidP="00230075">
            <w:pPr>
              <w:spacing w:line="240" w:lineRule="auto"/>
              <w:ind w:left="67" w:hanging="139"/>
              <w:rPr>
                <w:rFonts w:eastAsia="Arial Unicode MS" w:cs="Arial"/>
                <w:b/>
                <w:bCs/>
                <w:sz w:val="18"/>
                <w:szCs w:val="18"/>
                <w:cs/>
              </w:rPr>
            </w:pPr>
            <w:r w:rsidRPr="003D47D8">
              <w:rPr>
                <w:rFonts w:eastAsia="Arial Unicode MS" w:cs="Arial"/>
                <w:b/>
                <w:bCs/>
                <w:sz w:val="18"/>
                <w:szCs w:val="18"/>
              </w:rPr>
              <w:t>Non-current liabilities</w:t>
            </w: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230075" w:rsidRPr="003D47D8" w:rsidRDefault="00230075" w:rsidP="004D248C">
            <w:pPr>
              <w:spacing w:line="240" w:lineRule="auto"/>
              <w:ind w:right="-72"/>
              <w:jc w:val="right"/>
              <w:rPr>
                <w:rFonts w:eastAsia="Arial Unicode MS" w:cs="Arial"/>
                <w:b/>
                <w:bCs/>
                <w:sz w:val="18"/>
                <w:szCs w:val="18"/>
              </w:rPr>
            </w:pPr>
          </w:p>
        </w:tc>
      </w:tr>
      <w:tr w:rsidR="00B240C9" w:rsidRPr="003D47D8" w:rsidTr="007D4B60">
        <w:tc>
          <w:tcPr>
            <w:tcW w:w="3087" w:type="dxa"/>
            <w:shd w:val="clear" w:color="auto" w:fill="auto"/>
            <w:vAlign w:val="bottom"/>
          </w:tcPr>
          <w:p w:rsidR="00B240C9" w:rsidRPr="003D47D8" w:rsidRDefault="00B240C9" w:rsidP="00230075">
            <w:pPr>
              <w:spacing w:line="240" w:lineRule="auto"/>
              <w:ind w:left="67" w:hanging="139"/>
              <w:rPr>
                <w:rFonts w:eastAsia="Arial Unicode MS" w:cs="Arial"/>
                <w:b/>
                <w:bCs/>
                <w:sz w:val="18"/>
                <w:szCs w:val="18"/>
              </w:rPr>
            </w:pPr>
          </w:p>
        </w:tc>
        <w:tc>
          <w:tcPr>
            <w:tcW w:w="1701" w:type="dxa"/>
            <w:shd w:val="clear" w:color="auto" w:fill="auto"/>
            <w:vAlign w:val="bottom"/>
          </w:tcPr>
          <w:p w:rsidR="00B240C9" w:rsidRPr="003D47D8" w:rsidRDefault="00B240C9"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B240C9" w:rsidRPr="003D47D8" w:rsidRDefault="00B240C9"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B240C9" w:rsidRPr="003D47D8" w:rsidRDefault="00B240C9"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B240C9" w:rsidRPr="003D47D8" w:rsidRDefault="00B240C9" w:rsidP="004D248C">
            <w:pPr>
              <w:spacing w:line="240" w:lineRule="auto"/>
              <w:ind w:right="-72"/>
              <w:jc w:val="right"/>
              <w:rPr>
                <w:rFonts w:eastAsia="Arial Unicode MS" w:cs="Arial"/>
                <w:b/>
                <w:bCs/>
                <w:sz w:val="18"/>
                <w:szCs w:val="18"/>
              </w:rPr>
            </w:pPr>
          </w:p>
        </w:tc>
      </w:tr>
      <w:tr w:rsidR="00230075" w:rsidRPr="003D47D8" w:rsidTr="007D4B60">
        <w:tc>
          <w:tcPr>
            <w:tcW w:w="3087" w:type="dxa"/>
            <w:shd w:val="clear" w:color="auto" w:fill="auto"/>
            <w:vAlign w:val="bottom"/>
          </w:tcPr>
          <w:p w:rsidR="00230075" w:rsidRPr="003D47D8" w:rsidRDefault="00230075" w:rsidP="00230075">
            <w:pPr>
              <w:spacing w:line="240" w:lineRule="auto"/>
              <w:ind w:left="67" w:hanging="139"/>
              <w:rPr>
                <w:rFonts w:eastAsia="Arial Unicode MS" w:cs="Arial"/>
                <w:sz w:val="18"/>
                <w:szCs w:val="18"/>
                <w:cs/>
              </w:rPr>
            </w:pPr>
            <w:r w:rsidRPr="003D47D8">
              <w:rPr>
                <w:rFonts w:eastAsia="Arial Unicode MS" w:cs="Arial"/>
                <w:sz w:val="18"/>
                <w:szCs w:val="18"/>
              </w:rPr>
              <w:t>Lease liabilities</w:t>
            </w: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701"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w:t>
            </w:r>
          </w:p>
        </w:tc>
        <w:tc>
          <w:tcPr>
            <w:tcW w:w="1417"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11,445</w:t>
            </w:r>
          </w:p>
        </w:tc>
        <w:tc>
          <w:tcPr>
            <w:tcW w:w="1560" w:type="dxa"/>
            <w:shd w:val="clear" w:color="auto" w:fill="auto"/>
            <w:vAlign w:val="bottom"/>
          </w:tcPr>
          <w:p w:rsidR="00230075" w:rsidRPr="003D47D8" w:rsidRDefault="00230075" w:rsidP="004D248C">
            <w:pPr>
              <w:spacing w:line="240" w:lineRule="auto"/>
              <w:ind w:right="-72"/>
              <w:jc w:val="right"/>
              <w:rPr>
                <w:rFonts w:eastAsia="Arial Unicode MS" w:cs="Arial"/>
                <w:sz w:val="18"/>
                <w:szCs w:val="18"/>
              </w:rPr>
            </w:pPr>
            <w:r w:rsidRPr="003D47D8">
              <w:rPr>
                <w:rFonts w:eastAsia="Arial Unicode MS" w:cs="Arial"/>
                <w:sz w:val="18"/>
                <w:szCs w:val="18"/>
              </w:rPr>
              <w:t>11,445</w:t>
            </w:r>
          </w:p>
        </w:tc>
      </w:tr>
      <w:tr w:rsidR="0068373F" w:rsidRPr="003D47D8" w:rsidTr="007D4B60">
        <w:tc>
          <w:tcPr>
            <w:tcW w:w="3087"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68373F" w:rsidRPr="003D47D8" w:rsidTr="007D4B60">
        <w:tc>
          <w:tcPr>
            <w:tcW w:w="3087"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cs/>
              </w:rPr>
            </w:pPr>
            <w:r w:rsidRPr="003D47D8">
              <w:rPr>
                <w:rFonts w:eastAsia="Arial Unicode MS" w:cs="Arial"/>
                <w:b/>
                <w:bCs/>
                <w:sz w:val="18"/>
                <w:szCs w:val="18"/>
              </w:rPr>
              <w:t>Equity</w:t>
            </w: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68373F" w:rsidRPr="003D47D8" w:rsidTr="007D4B60">
        <w:tc>
          <w:tcPr>
            <w:tcW w:w="3087" w:type="dxa"/>
            <w:shd w:val="clear" w:color="auto" w:fill="auto"/>
            <w:vAlign w:val="bottom"/>
          </w:tcPr>
          <w:p w:rsidR="0068373F" w:rsidRPr="003D47D8"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D47D8" w:rsidRDefault="0068373F" w:rsidP="0068373F">
            <w:pPr>
              <w:spacing w:line="240" w:lineRule="auto"/>
              <w:ind w:right="-72"/>
              <w:jc w:val="right"/>
              <w:rPr>
                <w:rFonts w:eastAsia="Arial Unicode MS" w:cs="Arial"/>
                <w:b/>
                <w:bCs/>
                <w:sz w:val="18"/>
                <w:szCs w:val="18"/>
              </w:rPr>
            </w:pPr>
          </w:p>
        </w:tc>
      </w:tr>
      <w:tr w:rsidR="00A13012" w:rsidRPr="003D47D8" w:rsidTr="007D4B60">
        <w:tc>
          <w:tcPr>
            <w:tcW w:w="3087" w:type="dxa"/>
            <w:shd w:val="clear" w:color="auto" w:fill="auto"/>
            <w:vAlign w:val="bottom"/>
          </w:tcPr>
          <w:p w:rsidR="00A13012" w:rsidRPr="003D47D8" w:rsidRDefault="00A13012" w:rsidP="00A13012">
            <w:pPr>
              <w:spacing w:line="240" w:lineRule="auto"/>
              <w:ind w:left="67" w:hanging="139"/>
              <w:rPr>
                <w:rFonts w:eastAsia="Arial Unicode MS" w:cs="Arial"/>
                <w:sz w:val="18"/>
                <w:szCs w:val="18"/>
              </w:rPr>
            </w:pPr>
            <w:r w:rsidRPr="003D47D8">
              <w:rPr>
                <w:rFonts w:eastAsia="Arial Unicode MS" w:cs="Arial"/>
                <w:sz w:val="18"/>
                <w:szCs w:val="18"/>
              </w:rPr>
              <w:t>Deficits</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(983,831)</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20,782</w:t>
            </w:r>
          </w:p>
        </w:tc>
        <w:tc>
          <w:tcPr>
            <w:tcW w:w="1417"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(963,049)</w:t>
            </w:r>
          </w:p>
        </w:tc>
      </w:tr>
      <w:tr w:rsidR="00A13012" w:rsidRPr="003D47D8" w:rsidTr="007D4B60">
        <w:tc>
          <w:tcPr>
            <w:tcW w:w="3087" w:type="dxa"/>
            <w:shd w:val="clear" w:color="auto" w:fill="auto"/>
            <w:vAlign w:val="bottom"/>
          </w:tcPr>
          <w:p w:rsidR="00A13012" w:rsidRPr="003D47D8" w:rsidRDefault="00A13012" w:rsidP="00A13012">
            <w:pPr>
              <w:spacing w:line="240" w:lineRule="auto"/>
              <w:ind w:left="67" w:hanging="139"/>
              <w:rPr>
                <w:rFonts w:eastAsia="Arial Unicode MS" w:cs="Arial"/>
                <w:sz w:val="18"/>
                <w:szCs w:val="18"/>
              </w:rPr>
            </w:pPr>
            <w:r w:rsidRPr="003D47D8">
              <w:rPr>
                <w:rFonts w:eastAsia="Cordia New" w:cs="Arial"/>
                <w:sz w:val="18"/>
                <w:szCs w:val="18"/>
                <w:lang w:val="en-US"/>
              </w:rPr>
              <w:t>Other components of equity</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20,782</w:t>
            </w:r>
          </w:p>
        </w:tc>
        <w:tc>
          <w:tcPr>
            <w:tcW w:w="1701"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(20,782)</w:t>
            </w:r>
          </w:p>
        </w:tc>
        <w:tc>
          <w:tcPr>
            <w:tcW w:w="1417"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w:t>
            </w:r>
          </w:p>
        </w:tc>
        <w:tc>
          <w:tcPr>
            <w:tcW w:w="1560" w:type="dxa"/>
            <w:shd w:val="clear" w:color="auto" w:fill="auto"/>
            <w:vAlign w:val="bottom"/>
          </w:tcPr>
          <w:p w:rsidR="00A13012" w:rsidRPr="003D47D8" w:rsidRDefault="00A13012" w:rsidP="00A13012">
            <w:pPr>
              <w:spacing w:line="240" w:lineRule="auto"/>
              <w:ind w:right="-72"/>
              <w:jc w:val="right"/>
              <w:rPr>
                <w:rFonts w:eastAsia="Arial Unicode MS" w:cs="Arial"/>
                <w:sz w:val="18"/>
                <w:szCs w:val="18"/>
              </w:rPr>
            </w:pPr>
            <w:r w:rsidRPr="003D47D8">
              <w:rPr>
                <w:rFonts w:eastAsia="Arial Unicode MS" w:cs="Arial"/>
                <w:sz w:val="18"/>
                <w:szCs w:val="18"/>
              </w:rPr>
              <w:t>-</w:t>
            </w:r>
          </w:p>
        </w:tc>
      </w:tr>
    </w:tbl>
    <w:p w:rsidR="005F13E3" w:rsidRPr="00F42C80" w:rsidRDefault="005F13E3" w:rsidP="005F13E3">
      <w:pPr>
        <w:spacing w:line="240" w:lineRule="auto"/>
        <w:rPr>
          <w:rFonts w:eastAsia="Arial Unicode MS" w:cs="Arial"/>
          <w:sz w:val="18"/>
          <w:szCs w:val="18"/>
        </w:rPr>
      </w:pPr>
    </w:p>
    <w:p w:rsidR="005F13E3" w:rsidRPr="00F42C80" w:rsidRDefault="00C674C0" w:rsidP="005F13E3">
      <w:pPr>
        <w:tabs>
          <w:tab w:val="left" w:pos="360"/>
        </w:tabs>
        <w:spacing w:line="240" w:lineRule="auto"/>
        <w:jc w:val="thaiDistribute"/>
        <w:rPr>
          <w:rFonts w:eastAsia="Cordia New" w:cs="Arial"/>
          <w:b/>
          <w:bCs/>
          <w:i/>
          <w:iCs/>
          <w:color w:val="CF4A02"/>
          <w:sz w:val="18"/>
          <w:szCs w:val="18"/>
          <w:shd w:val="clear" w:color="auto" w:fill="FFFFFF"/>
          <w:lang w:val="en-US" w:eastAsia="th-TH"/>
        </w:rPr>
      </w:pPr>
      <w:r w:rsidRPr="00F42C80">
        <w:rPr>
          <w:rFonts w:eastAsia="Cordia New" w:cs="Arial"/>
          <w:b/>
          <w:bCs/>
          <w:i/>
          <w:iCs/>
          <w:color w:val="CF4A02"/>
          <w:sz w:val="18"/>
          <w:szCs w:val="18"/>
          <w:shd w:val="clear" w:color="auto" w:fill="FFFFFF"/>
          <w:lang w:val="en-US" w:eastAsia="th-TH"/>
        </w:rPr>
        <w:t>The adoption of the new financial reporting standards mainly affects the Group’s accounting treatment as follows;</w:t>
      </w:r>
    </w:p>
    <w:p w:rsidR="00C674C0" w:rsidRPr="00F42C80" w:rsidRDefault="00C674C0" w:rsidP="005F13E3">
      <w:pPr>
        <w:tabs>
          <w:tab w:val="left" w:pos="360"/>
        </w:tabs>
        <w:spacing w:line="240" w:lineRule="auto"/>
        <w:jc w:val="thaiDistribute"/>
        <w:rPr>
          <w:rFonts w:eastAsia="Cordia New" w:cs="Arial"/>
          <w:b/>
          <w:bCs/>
          <w:i/>
          <w:iCs/>
          <w:color w:val="CF4A02"/>
          <w:sz w:val="18"/>
          <w:szCs w:val="18"/>
          <w:shd w:val="clear" w:color="auto" w:fill="FFFFFF"/>
          <w:lang w:val="en-US" w:eastAsia="th-TH"/>
        </w:rPr>
      </w:pPr>
    </w:p>
    <w:p w:rsidR="00C674C0" w:rsidRPr="00F42C80" w:rsidRDefault="00C674C0" w:rsidP="00C674C0">
      <w:pPr>
        <w:spacing w:line="240" w:lineRule="auto"/>
        <w:jc w:val="thaiDistribute"/>
        <w:rPr>
          <w:rFonts w:eastAsia="Arial Unicode MS" w:cs="Arial"/>
          <w:i/>
          <w:iCs/>
          <w:color w:val="CF4A02"/>
          <w:sz w:val="18"/>
          <w:szCs w:val="18"/>
        </w:rPr>
      </w:pPr>
      <w:r w:rsidRPr="00F42C80">
        <w:rPr>
          <w:rFonts w:eastAsia="Arial Unicode MS" w:cs="Arial"/>
          <w:i/>
          <w:iCs/>
          <w:color w:val="CF4A02"/>
          <w:sz w:val="18"/>
          <w:szCs w:val="18"/>
        </w:rPr>
        <w:t>Available-for-sales investments</w:t>
      </w:r>
    </w:p>
    <w:p w:rsidR="00C674C0" w:rsidRPr="00F42C80" w:rsidRDefault="00C674C0" w:rsidP="005F13E3">
      <w:pPr>
        <w:tabs>
          <w:tab w:val="left" w:pos="360"/>
        </w:tabs>
        <w:spacing w:line="240" w:lineRule="auto"/>
        <w:jc w:val="thaiDistribute"/>
        <w:rPr>
          <w:rFonts w:eastAsia="Cordia New" w:cs="Arial"/>
          <w:b/>
          <w:bCs/>
          <w:color w:val="CF4A02"/>
          <w:sz w:val="18"/>
          <w:szCs w:val="18"/>
          <w:shd w:val="clear" w:color="auto" w:fill="FFFFFF"/>
          <w:lang w:eastAsia="th-TH"/>
        </w:rPr>
      </w:pPr>
    </w:p>
    <w:p w:rsidR="005F13E3" w:rsidRPr="00383234" w:rsidRDefault="00AC1C93" w:rsidP="00AF5CBA">
      <w:pPr>
        <w:tabs>
          <w:tab w:val="left" w:pos="426"/>
        </w:tabs>
        <w:spacing w:line="240" w:lineRule="auto"/>
        <w:contextualSpacing/>
        <w:jc w:val="both"/>
        <w:rPr>
          <w:rFonts w:eastAsia="Calibri" w:cs="Arial"/>
          <w:sz w:val="18"/>
          <w:szCs w:val="18"/>
          <w:lang w:val="en-US"/>
        </w:rPr>
      </w:pPr>
      <w:r w:rsidRPr="00F42C80">
        <w:rPr>
          <w:rFonts w:eastAsia="Calibri" w:cs="Arial"/>
          <w:sz w:val="18"/>
          <w:szCs w:val="18"/>
          <w:lang w:val="en-US"/>
        </w:rPr>
        <w:t>A</w:t>
      </w:r>
      <w:r w:rsidR="005F13E3" w:rsidRPr="00F42C80">
        <w:rPr>
          <w:rFonts w:eastAsia="Calibri" w:cs="Arial"/>
          <w:sz w:val="18"/>
          <w:szCs w:val="18"/>
          <w:lang w:val="en-US"/>
        </w:rPr>
        <w:t xml:space="preserve">vailable-for-sales investments have been </w:t>
      </w:r>
      <w:r w:rsidR="003E75E8" w:rsidRPr="00F42C80">
        <w:rPr>
          <w:rFonts w:eastAsia="Calibri" w:cs="Arial"/>
          <w:sz w:val="18"/>
          <w:szCs w:val="18"/>
          <w:lang w:val="en-US"/>
        </w:rPr>
        <w:t>re</w:t>
      </w:r>
      <w:r w:rsidR="005F13E3" w:rsidRPr="00F42C80">
        <w:rPr>
          <w:rFonts w:eastAsia="Calibri" w:cs="Arial"/>
          <w:sz w:val="18"/>
          <w:szCs w:val="18"/>
          <w:lang w:val="en-US"/>
        </w:rPr>
        <w:t xml:space="preserve">classified </w:t>
      </w:r>
      <w:r w:rsidR="003E75E8" w:rsidRPr="00F42C80">
        <w:rPr>
          <w:rFonts w:eastAsia="Calibri" w:cs="Arial"/>
          <w:sz w:val="18"/>
          <w:szCs w:val="18"/>
          <w:lang w:val="en-US"/>
        </w:rPr>
        <w:t>to</w:t>
      </w:r>
      <w:r w:rsidR="005F13E3" w:rsidRPr="00F42C80">
        <w:rPr>
          <w:rFonts w:eastAsia="Calibri" w:cs="Arial"/>
          <w:sz w:val="18"/>
          <w:szCs w:val="18"/>
          <w:lang w:val="en-US"/>
        </w:rPr>
        <w:t xml:space="preserve"> financial assets measured at fair value through </w:t>
      </w:r>
      <w:r w:rsidR="00811B1D" w:rsidRPr="00F42C80">
        <w:rPr>
          <w:rFonts w:eastAsia="Calibri" w:cs="Arial"/>
          <w:sz w:val="18"/>
          <w:szCs w:val="18"/>
          <w:lang w:val="en-US"/>
        </w:rPr>
        <w:t>profit or loss</w:t>
      </w:r>
      <w:r w:rsidR="003E75E8" w:rsidRPr="00383234">
        <w:rPr>
          <w:rFonts w:eastAsia="Calibri" w:cs="Arial"/>
          <w:sz w:val="18"/>
          <w:szCs w:val="18"/>
          <w:lang w:val="en-US"/>
        </w:rPr>
        <w:t xml:space="preserve"> and cumulative fair value adjustments at the beginning period have been recognised in retained earnings.</w:t>
      </w:r>
      <w:r w:rsidR="00D848A7" w:rsidRPr="00383234">
        <w:rPr>
          <w:rFonts w:eastAsia="Calibri" w:cs="Arial"/>
          <w:sz w:val="18"/>
          <w:szCs w:val="18"/>
          <w:lang w:val="en-US"/>
        </w:rPr>
        <w:t xml:space="preserve"> </w:t>
      </w:r>
    </w:p>
    <w:p w:rsidR="0072374F" w:rsidRPr="00383234" w:rsidRDefault="0072374F" w:rsidP="00EB1F91">
      <w:pPr>
        <w:spacing w:line="240" w:lineRule="auto"/>
        <w:jc w:val="thaiDistribute"/>
        <w:rPr>
          <w:rFonts w:eastAsia="Arial Unicode MS" w:cs="Arial"/>
          <w:i/>
          <w:iCs/>
          <w:color w:val="DC6900"/>
          <w:sz w:val="16"/>
          <w:szCs w:val="16"/>
        </w:rPr>
      </w:pPr>
    </w:p>
    <w:p w:rsidR="00383234" w:rsidRDefault="0068373F" w:rsidP="00D848A7">
      <w:pPr>
        <w:tabs>
          <w:tab w:val="left" w:pos="360"/>
          <w:tab w:val="left" w:pos="540"/>
        </w:tabs>
        <w:spacing w:line="240" w:lineRule="auto"/>
        <w:jc w:val="both"/>
        <w:rPr>
          <w:rFonts w:eastAsia="Cordia New" w:cs="Arial"/>
          <w:sz w:val="18"/>
          <w:szCs w:val="18"/>
          <w:lang w:eastAsia="th-TH"/>
        </w:rPr>
      </w:pPr>
      <w:r w:rsidRPr="00383234">
        <w:rPr>
          <w:rFonts w:eastAsia="Cordia New" w:cs="Arial"/>
          <w:sz w:val="18"/>
          <w:szCs w:val="18"/>
          <w:lang w:eastAsia="th-TH"/>
        </w:rPr>
        <w:br w:type="page"/>
      </w:r>
    </w:p>
    <w:p w:rsidR="00EB1F91" w:rsidRPr="00383234" w:rsidRDefault="00EB1F91" w:rsidP="00D848A7">
      <w:pPr>
        <w:tabs>
          <w:tab w:val="left" w:pos="360"/>
          <w:tab w:val="left" w:pos="540"/>
        </w:tabs>
        <w:spacing w:line="240" w:lineRule="auto"/>
        <w:jc w:val="both"/>
        <w:rPr>
          <w:rFonts w:eastAsia="Arial Unicode MS" w:cs="Arial"/>
          <w:i/>
          <w:iCs/>
          <w:color w:val="DC6900"/>
          <w:sz w:val="16"/>
          <w:szCs w:val="16"/>
        </w:rPr>
      </w:pPr>
      <w:r w:rsidRPr="00383234">
        <w:rPr>
          <w:rFonts w:eastAsia="Arial Unicode MS" w:cs="Arial"/>
          <w:i/>
          <w:iCs/>
          <w:color w:val="CF4A02"/>
          <w:sz w:val="18"/>
          <w:szCs w:val="18"/>
        </w:rPr>
        <w:t>Lease agreement</w:t>
      </w:r>
    </w:p>
    <w:p w:rsidR="00EB1F91" w:rsidRPr="00383234" w:rsidRDefault="00EB1F91" w:rsidP="00EB1F91">
      <w:pPr>
        <w:tabs>
          <w:tab w:val="left" w:pos="426"/>
        </w:tabs>
        <w:spacing w:line="240" w:lineRule="auto"/>
        <w:contextualSpacing/>
        <w:jc w:val="both"/>
        <w:rPr>
          <w:rFonts w:eastAsia="Arial Unicode MS" w:cs="Arial"/>
          <w:sz w:val="16"/>
          <w:szCs w:val="16"/>
        </w:rPr>
      </w:pPr>
    </w:p>
    <w:p w:rsidR="00EB1F91" w:rsidRPr="00383234" w:rsidRDefault="00EB1F91" w:rsidP="00EB1F91">
      <w:pPr>
        <w:tabs>
          <w:tab w:val="left" w:pos="426"/>
        </w:tabs>
        <w:spacing w:line="240" w:lineRule="auto"/>
        <w:contextualSpacing/>
        <w:jc w:val="both"/>
        <w:rPr>
          <w:rFonts w:eastAsia="Arial Unicode MS" w:cs="Arial"/>
          <w:sz w:val="18"/>
          <w:szCs w:val="18"/>
        </w:rPr>
      </w:pPr>
      <w:r w:rsidRPr="00383234">
        <w:rPr>
          <w:rFonts w:eastAsia="Arial Unicode MS" w:cs="Arial"/>
          <w:sz w:val="18"/>
          <w:szCs w:val="18"/>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C674C0" w:rsidRPr="00383234">
        <w:rPr>
          <w:rFonts w:eastAsia="Arial Unicode MS" w:cs="Arial"/>
          <w:sz w:val="18"/>
          <w:szCs w:val="18"/>
        </w:rPr>
        <w:t xml:space="preserve"> ranging</w:t>
      </w:r>
      <w:r w:rsidRPr="00383234">
        <w:rPr>
          <w:rFonts w:eastAsia="Arial Unicode MS" w:cs="Arial"/>
          <w:sz w:val="18"/>
          <w:szCs w:val="18"/>
        </w:rPr>
        <w:t xml:space="preserve"> from 5.38% to 7.88%.</w:t>
      </w:r>
    </w:p>
    <w:p w:rsidR="00EB1F91" w:rsidRPr="00383234" w:rsidRDefault="00EB1F91" w:rsidP="00EB1F91">
      <w:pPr>
        <w:tabs>
          <w:tab w:val="left" w:pos="426"/>
        </w:tabs>
        <w:spacing w:line="240" w:lineRule="auto"/>
        <w:contextualSpacing/>
        <w:jc w:val="both"/>
        <w:rPr>
          <w:rFonts w:eastAsia="Arial Unicode MS" w:cs="Arial"/>
          <w:sz w:val="16"/>
          <w:szCs w:val="16"/>
        </w:rPr>
      </w:pPr>
    </w:p>
    <w:p w:rsidR="00EB1F91" w:rsidRPr="00383234" w:rsidRDefault="00EB1F91" w:rsidP="00EB1F91">
      <w:pPr>
        <w:tabs>
          <w:tab w:val="left" w:pos="426"/>
        </w:tabs>
        <w:spacing w:line="240" w:lineRule="auto"/>
        <w:contextualSpacing/>
        <w:jc w:val="both"/>
        <w:rPr>
          <w:rFonts w:eastAsia="Arial Unicode MS" w:cs="Arial"/>
          <w:sz w:val="18"/>
          <w:szCs w:val="18"/>
        </w:rPr>
      </w:pPr>
      <w:r w:rsidRPr="00383234">
        <w:rPr>
          <w:rFonts w:eastAsia="Arial Unicode MS" w:cs="Arial"/>
          <w:sz w:val="18"/>
          <w:szCs w:val="18"/>
        </w:rPr>
        <w:t>The reconciliations between operating lease commitments disclosed in the prior year financial statements and lease liabilities recognised at the beginning of current year financial statements are as follows:</w:t>
      </w:r>
    </w:p>
    <w:p w:rsidR="00EB1F91" w:rsidRPr="00383234" w:rsidRDefault="00EB1F91" w:rsidP="00EB1F91">
      <w:pPr>
        <w:tabs>
          <w:tab w:val="left" w:pos="426"/>
        </w:tabs>
        <w:spacing w:line="240" w:lineRule="auto"/>
        <w:contextualSpacing/>
        <w:jc w:val="both"/>
        <w:rPr>
          <w:rFonts w:eastAsia="Arial Unicode MS" w:cs="Arial"/>
          <w:sz w:val="16"/>
          <w:szCs w:val="16"/>
        </w:rPr>
      </w:pPr>
    </w:p>
    <w:tbl>
      <w:tblPr>
        <w:tblW w:w="9458" w:type="dxa"/>
        <w:tblInd w:w="108" w:type="dxa"/>
        <w:tblLayout w:type="fixed"/>
        <w:tblLook w:val="0000" w:firstRow="0" w:lastRow="0" w:firstColumn="0" w:lastColumn="0" w:noHBand="0" w:noVBand="0"/>
      </w:tblPr>
      <w:tblGrid>
        <w:gridCol w:w="7623"/>
        <w:gridCol w:w="1835"/>
      </w:tblGrid>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Arial Unicode MS" w:cs="Arial"/>
                <w:b/>
                <w:bCs/>
                <w:sz w:val="18"/>
                <w:szCs w:val="18"/>
                <w:lang w:val="en-US" w:eastAsia="th-TH"/>
              </w:rPr>
              <w:t>Consolidated</w:t>
            </w:r>
            <w:r w:rsidRPr="00383234">
              <w:rPr>
                <w:rFonts w:eastAsia="Cordia New" w:cs="Arial"/>
                <w:b/>
                <w:bCs/>
                <w:sz w:val="18"/>
                <w:szCs w:val="18"/>
                <w:lang w:val="en-US" w:eastAsia="th-TH"/>
              </w:rPr>
              <w:t xml:space="preserve"> and </w:t>
            </w:r>
          </w:p>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 xml:space="preserve">Separate </w:t>
            </w:r>
            <w:r w:rsidR="00F42C80">
              <w:rPr>
                <w:rFonts w:eastAsia="Cordia New" w:cs="Arial"/>
                <w:b/>
                <w:bCs/>
                <w:sz w:val="18"/>
                <w:szCs w:val="18"/>
                <w:lang w:val="en-US" w:eastAsia="th-TH"/>
              </w:rPr>
              <w:t>f</w:t>
            </w:r>
            <w:r w:rsidRPr="00383234">
              <w:rPr>
                <w:rFonts w:eastAsia="Cordia New" w:cs="Arial"/>
                <w:b/>
                <w:bCs/>
                <w:sz w:val="18"/>
                <w:szCs w:val="18"/>
                <w:lang w:val="en-US" w:eastAsia="th-TH"/>
              </w:rPr>
              <w:t>inancial</w:t>
            </w:r>
          </w:p>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 xml:space="preserve">information </w:t>
            </w: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pBdr>
                <w:bottom w:val="single" w:sz="4" w:space="0" w:color="auto"/>
              </w:pBd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Baht’000</w:t>
            </w: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Operating lease commitments disclosed as at 31 December 2019 </w:t>
            </w:r>
          </w:p>
        </w:tc>
        <w:tc>
          <w:tcPr>
            <w:tcW w:w="1835" w:type="dxa"/>
            <w:shd w:val="clear" w:color="auto" w:fill="auto"/>
          </w:tcPr>
          <w:p w:rsidR="00EB1F91" w:rsidRPr="00383234" w:rsidRDefault="00EB1F91" w:rsidP="00AF5CBA">
            <w:pP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26,339</w:t>
            </w:r>
          </w:p>
        </w:tc>
      </w:tr>
      <w:tr w:rsidR="00EB1F91" w:rsidRPr="00383234" w:rsidTr="00EB1F91">
        <w:trPr>
          <w:trHeight w:val="187"/>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Discounted using the lessee’s incremental borrowing</w:t>
            </w:r>
          </w:p>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   rate of at the date of initial application </w:t>
            </w:r>
          </w:p>
        </w:tc>
        <w:tc>
          <w:tcPr>
            <w:tcW w:w="1835" w:type="dxa"/>
            <w:shd w:val="clear" w:color="auto" w:fill="auto"/>
          </w:tcPr>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p>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(9,846)</w:t>
            </w:r>
          </w:p>
        </w:tc>
      </w:tr>
      <w:tr w:rsidR="00EB1F91" w:rsidRPr="00383234" w:rsidTr="00EB1F91">
        <w:trPr>
          <w:trHeight w:val="20"/>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106"/>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b/>
                <w:bCs/>
                <w:sz w:val="18"/>
                <w:szCs w:val="18"/>
                <w:lang w:val="en-US" w:eastAsia="th-TH"/>
              </w:rPr>
              <w:t xml:space="preserve">Lease liabilities recognised as at 1 January 2020 </w:t>
            </w:r>
          </w:p>
        </w:tc>
        <w:tc>
          <w:tcPr>
            <w:tcW w:w="1835" w:type="dxa"/>
            <w:shd w:val="clear" w:color="auto" w:fill="auto"/>
          </w:tcPr>
          <w:p w:rsidR="00EB1F91" w:rsidRPr="00383234" w:rsidRDefault="00EB1F91" w:rsidP="00AF5CBA">
            <w:pPr>
              <w:pBdr>
                <w:bottom w:val="doub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16,493</w:t>
            </w:r>
          </w:p>
        </w:tc>
      </w:tr>
      <w:tr w:rsidR="00EB1F91" w:rsidRPr="00383234" w:rsidTr="00EB1F91">
        <w:trPr>
          <w:trHeight w:val="8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tcPr>
          <w:p w:rsidR="00EB1F91" w:rsidRPr="00383234" w:rsidRDefault="00EB1F91" w:rsidP="00AF5CBA">
            <w:pPr>
              <w:spacing w:line="240" w:lineRule="auto"/>
              <w:ind w:right="-72"/>
              <w:jc w:val="right"/>
              <w:rPr>
                <w:rFonts w:eastAsia="Cordia New" w:cs="Arial"/>
                <w:sz w:val="18"/>
                <w:szCs w:val="18"/>
                <w:lang w:val="en-US" w:eastAsia="th-TH"/>
              </w:rPr>
            </w:pPr>
          </w:p>
        </w:tc>
      </w:tr>
      <w:tr w:rsidR="00EB1F91" w:rsidRPr="00383234" w:rsidTr="00EB1F91">
        <w:trPr>
          <w:trHeight w:val="8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Current lease liabilities </w:t>
            </w:r>
          </w:p>
        </w:tc>
        <w:tc>
          <w:tcPr>
            <w:tcW w:w="1835" w:type="dxa"/>
          </w:tcPr>
          <w:p w:rsidR="00EB1F91" w:rsidRPr="00383234" w:rsidRDefault="00EB1F91" w:rsidP="00AF5CBA">
            <w:pP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5,048</w:t>
            </w:r>
          </w:p>
        </w:tc>
      </w:tr>
      <w:tr w:rsidR="00EB1F91" w:rsidRPr="00383234" w:rsidTr="00EB1F91">
        <w:trPr>
          <w:trHeight w:val="10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Non-current lease liabilities </w:t>
            </w:r>
          </w:p>
        </w:tc>
        <w:tc>
          <w:tcPr>
            <w:tcW w:w="1835" w:type="dxa"/>
            <w:shd w:val="clear" w:color="auto" w:fill="auto"/>
          </w:tcPr>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11,445</w:t>
            </w:r>
          </w:p>
        </w:tc>
      </w:tr>
      <w:tr w:rsidR="00EB1F91" w:rsidRPr="00383234" w:rsidTr="00EB1F91">
        <w:trPr>
          <w:trHeight w:val="20"/>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10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pBdr>
                <w:bottom w:val="double" w:sz="4" w:space="1" w:color="auto"/>
                <w:between w:val="doub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16,493</w:t>
            </w:r>
          </w:p>
        </w:tc>
      </w:tr>
    </w:tbl>
    <w:p w:rsidR="00D848A7" w:rsidRPr="00383234" w:rsidRDefault="00D848A7" w:rsidP="000F65F0">
      <w:pPr>
        <w:autoSpaceDE w:val="0"/>
        <w:autoSpaceDN w:val="0"/>
        <w:adjustRightInd w:val="0"/>
        <w:spacing w:line="240" w:lineRule="auto"/>
        <w:jc w:val="both"/>
        <w:rPr>
          <w:rFonts w:eastAsia="Cordia New" w:cs="Arial"/>
          <w:sz w:val="18"/>
          <w:szCs w:val="18"/>
          <w:lang w:val="en-US" w:eastAsia="th-TH"/>
        </w:rPr>
      </w:pPr>
    </w:p>
    <w:p w:rsidR="00EB1F91" w:rsidRPr="00383234" w:rsidRDefault="00EB1F91" w:rsidP="000F65F0">
      <w:pPr>
        <w:autoSpaceDE w:val="0"/>
        <w:autoSpaceDN w:val="0"/>
        <w:adjustRightInd w:val="0"/>
        <w:spacing w:line="240" w:lineRule="auto"/>
        <w:jc w:val="both"/>
        <w:rPr>
          <w:rFonts w:eastAsia="Cordia New" w:cs="Arial"/>
          <w:sz w:val="18"/>
          <w:szCs w:val="18"/>
          <w:lang w:val="en-US" w:eastAsia="th-TH"/>
        </w:rPr>
      </w:pPr>
      <w:r w:rsidRPr="00383234">
        <w:rPr>
          <w:rFonts w:eastAsia="Cordia New" w:cs="Arial"/>
          <w:sz w:val="18"/>
          <w:szCs w:val="18"/>
          <w:lang w:val="en-US" w:eastAsia="th-TH"/>
        </w:rPr>
        <w:t>The associated right-of-use assets were measured at the amount equal to the lease liabilities, adjusted by the amount of any prepaid relating to that lease recognised in the statement of financial position as at 31 December 2019. There were no onerous lease contracts that would have required an adjustment to the right-of-use assets at the date of initial application.</w:t>
      </w:r>
    </w:p>
    <w:p w:rsidR="004D248C" w:rsidRPr="00383234" w:rsidRDefault="004D248C" w:rsidP="00EB1F91">
      <w:pPr>
        <w:spacing w:line="240" w:lineRule="auto"/>
        <w:jc w:val="both"/>
        <w:rPr>
          <w:rFonts w:eastAsia="Cordia New" w:cs="Arial"/>
          <w:sz w:val="18"/>
          <w:szCs w:val="18"/>
          <w:lang w:val="en-US" w:eastAsia="th-TH"/>
        </w:rPr>
      </w:pPr>
    </w:p>
    <w:p w:rsidR="00EB1F91" w:rsidRPr="00383234" w:rsidRDefault="00EB1F91" w:rsidP="00EB1F91">
      <w:pPr>
        <w:spacing w:line="240" w:lineRule="auto"/>
        <w:jc w:val="both"/>
        <w:rPr>
          <w:rFonts w:eastAsia="Cordia New" w:cs="Arial"/>
          <w:sz w:val="18"/>
          <w:szCs w:val="18"/>
          <w:lang w:val="en-US" w:eastAsia="th-TH"/>
        </w:rPr>
      </w:pPr>
      <w:r w:rsidRPr="00383234">
        <w:rPr>
          <w:rFonts w:eastAsia="Cordia New" w:cs="Arial"/>
          <w:sz w:val="18"/>
          <w:szCs w:val="18"/>
          <w:lang w:val="en-US" w:eastAsia="th-TH"/>
        </w:rPr>
        <w:t xml:space="preserve">The recognised right-of-use assets relate to the following types of assets: </w:t>
      </w:r>
    </w:p>
    <w:p w:rsidR="004D248C" w:rsidRPr="00383234" w:rsidRDefault="004D248C" w:rsidP="00EB1F91">
      <w:pPr>
        <w:spacing w:line="240" w:lineRule="auto"/>
        <w:jc w:val="both"/>
        <w:rPr>
          <w:rFonts w:eastAsia="Cordia New" w:cs="Arial"/>
          <w:sz w:val="18"/>
          <w:szCs w:val="18"/>
          <w:lang w:val="en-US" w:eastAsia="th-TH"/>
        </w:rPr>
      </w:pPr>
    </w:p>
    <w:tbl>
      <w:tblPr>
        <w:tblW w:w="4940" w:type="pct"/>
        <w:tblLook w:val="04A0" w:firstRow="1" w:lastRow="0" w:firstColumn="1" w:lastColumn="0" w:noHBand="0" w:noVBand="1"/>
      </w:tblPr>
      <w:tblGrid>
        <w:gridCol w:w="6678"/>
        <w:gridCol w:w="1440"/>
        <w:gridCol w:w="1441"/>
      </w:tblGrid>
      <w:tr w:rsidR="00EB1F91" w:rsidRPr="00383234" w:rsidTr="00F42C80">
        <w:tc>
          <w:tcPr>
            <w:tcW w:w="3493" w:type="pct"/>
            <w:shd w:val="clear" w:color="auto" w:fill="auto"/>
            <w:vAlign w:val="bottom"/>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1507" w:type="pct"/>
            <w:gridSpan w:val="2"/>
            <w:shd w:val="clear" w:color="auto" w:fill="auto"/>
            <w:vAlign w:val="bottom"/>
          </w:tcPr>
          <w:p w:rsidR="00F42C80" w:rsidRDefault="00EB1F91" w:rsidP="00F42C80">
            <w:pPr>
              <w:pBdr>
                <w:bottom w:val="single" w:sz="4" w:space="1" w:color="auto"/>
              </w:pBdr>
              <w:spacing w:line="240" w:lineRule="auto"/>
              <w:ind w:right="-72"/>
              <w:jc w:val="center"/>
              <w:rPr>
                <w:rFonts w:eastAsia="Cordia New" w:cs="Arial"/>
                <w:b/>
                <w:bCs/>
                <w:sz w:val="18"/>
                <w:szCs w:val="18"/>
                <w:lang w:val="en-US" w:eastAsia="th-TH"/>
              </w:rPr>
            </w:pPr>
            <w:r w:rsidRPr="00383234">
              <w:rPr>
                <w:rFonts w:eastAsia="Cordia New" w:cs="Arial"/>
                <w:b/>
                <w:bCs/>
                <w:sz w:val="18"/>
                <w:szCs w:val="18"/>
                <w:lang w:val="en-US" w:eastAsia="th-TH"/>
              </w:rPr>
              <w:t>Consolidated and</w:t>
            </w:r>
            <w:r w:rsidR="00F42C80">
              <w:rPr>
                <w:rFonts w:eastAsia="Cordia New" w:cs="Arial"/>
                <w:b/>
                <w:bCs/>
                <w:sz w:val="18"/>
                <w:szCs w:val="18"/>
                <w:lang w:val="en-US" w:eastAsia="th-TH"/>
              </w:rPr>
              <w:t xml:space="preserve"> </w:t>
            </w:r>
            <w:r w:rsidRPr="00383234">
              <w:rPr>
                <w:rFonts w:eastAsia="Cordia New" w:cs="Arial"/>
                <w:b/>
                <w:bCs/>
                <w:sz w:val="18"/>
                <w:szCs w:val="18"/>
                <w:lang w:val="en-US" w:eastAsia="th-TH"/>
              </w:rPr>
              <w:t>Separate</w:t>
            </w:r>
          </w:p>
          <w:p w:rsidR="00EB1F91" w:rsidRPr="00383234" w:rsidRDefault="00EB1F91" w:rsidP="00F42C80">
            <w:pPr>
              <w:pBdr>
                <w:bottom w:val="single" w:sz="4" w:space="1" w:color="auto"/>
              </w:pBdr>
              <w:spacing w:line="240" w:lineRule="auto"/>
              <w:ind w:right="-72"/>
              <w:jc w:val="center"/>
              <w:rPr>
                <w:rFonts w:eastAsia="Arial Unicode MS" w:cs="Arial"/>
                <w:b/>
                <w:bCs/>
                <w:sz w:val="18"/>
                <w:szCs w:val="18"/>
                <w:cs/>
                <w:lang w:val="en-US" w:eastAsia="th-TH"/>
              </w:rPr>
            </w:pPr>
            <w:r w:rsidRPr="00383234">
              <w:rPr>
                <w:rFonts w:eastAsia="Cordia New" w:cs="Arial"/>
                <w:b/>
                <w:bCs/>
                <w:sz w:val="18"/>
                <w:szCs w:val="18"/>
                <w:lang w:val="en-US" w:eastAsia="th-TH"/>
              </w:rPr>
              <w:t>financial information</w:t>
            </w:r>
          </w:p>
        </w:tc>
      </w:tr>
      <w:tr w:rsidR="00EB1F91" w:rsidRPr="00383234" w:rsidTr="00F42C80">
        <w:tc>
          <w:tcPr>
            <w:tcW w:w="3493" w:type="pct"/>
            <w:shd w:val="clear" w:color="auto" w:fill="auto"/>
            <w:vAlign w:val="bottom"/>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753" w:type="pct"/>
            <w:shd w:val="clear" w:color="auto" w:fill="auto"/>
          </w:tcPr>
          <w:p w:rsidR="00EB1F91" w:rsidRPr="00F42C80" w:rsidRDefault="0026760A" w:rsidP="00AF5CBA">
            <w:pPr>
              <w:spacing w:line="240" w:lineRule="auto"/>
              <w:ind w:left="-40" w:right="-72"/>
              <w:jc w:val="right"/>
              <w:rPr>
                <w:rFonts w:eastAsia="Cordia New" w:cs="Arial"/>
                <w:b/>
                <w:bCs/>
                <w:sz w:val="18"/>
                <w:szCs w:val="18"/>
                <w:lang w:val="en-US" w:eastAsia="th-TH"/>
              </w:rPr>
            </w:pPr>
            <w:r w:rsidRPr="00F42C80">
              <w:rPr>
                <w:rFonts w:eastAsia="Cordia New" w:cs="Arial"/>
                <w:b/>
                <w:bCs/>
                <w:sz w:val="18"/>
                <w:szCs w:val="18"/>
                <w:lang w:val="en-US" w:eastAsia="th-TH"/>
              </w:rPr>
              <w:t>30 September</w:t>
            </w:r>
            <w:r w:rsidR="00EB1F91" w:rsidRPr="00F42C80">
              <w:rPr>
                <w:rFonts w:eastAsia="Cordia New" w:cs="Arial"/>
                <w:b/>
                <w:bCs/>
                <w:sz w:val="18"/>
                <w:szCs w:val="18"/>
                <w:lang w:val="en-US" w:eastAsia="th-TH"/>
              </w:rPr>
              <w:t xml:space="preserve"> </w:t>
            </w:r>
          </w:p>
          <w:p w:rsidR="00EB1F91" w:rsidRPr="00F42C80" w:rsidRDefault="00EB1F91" w:rsidP="00AF5CBA">
            <w:pPr>
              <w:spacing w:line="240" w:lineRule="auto"/>
              <w:ind w:left="-40" w:right="-72"/>
              <w:jc w:val="right"/>
              <w:rPr>
                <w:rFonts w:eastAsia="Cordia New" w:cs="Arial"/>
                <w:b/>
                <w:bCs/>
                <w:sz w:val="18"/>
                <w:szCs w:val="18"/>
                <w:lang w:val="en-US" w:eastAsia="th-TH"/>
              </w:rPr>
            </w:pPr>
            <w:r w:rsidRPr="00F42C80">
              <w:rPr>
                <w:rFonts w:eastAsia="Cordia New" w:cs="Arial"/>
                <w:b/>
                <w:bCs/>
                <w:sz w:val="18"/>
                <w:szCs w:val="18"/>
                <w:lang w:val="en-US" w:eastAsia="th-TH"/>
              </w:rPr>
              <w:t>2020</w:t>
            </w:r>
          </w:p>
        </w:tc>
        <w:tc>
          <w:tcPr>
            <w:tcW w:w="753" w:type="pct"/>
            <w:shd w:val="clear" w:color="auto" w:fill="auto"/>
          </w:tcPr>
          <w:p w:rsidR="00EB1F91" w:rsidRPr="00F42C80" w:rsidRDefault="00EB1F91" w:rsidP="00AF5CBA">
            <w:pPr>
              <w:spacing w:line="240" w:lineRule="auto"/>
              <w:ind w:right="-72"/>
              <w:jc w:val="right"/>
              <w:rPr>
                <w:rFonts w:eastAsia="Cordia New" w:cs="Arial"/>
                <w:b/>
                <w:bCs/>
                <w:sz w:val="18"/>
                <w:szCs w:val="18"/>
                <w:lang w:val="en-US" w:eastAsia="th-TH"/>
              </w:rPr>
            </w:pPr>
            <w:r w:rsidRPr="00F42C80">
              <w:rPr>
                <w:rFonts w:eastAsia="Cordia New" w:cs="Arial"/>
                <w:b/>
                <w:bCs/>
                <w:sz w:val="18"/>
                <w:szCs w:val="18"/>
                <w:lang w:val="en-US" w:eastAsia="th-TH"/>
              </w:rPr>
              <w:t>1 January</w:t>
            </w:r>
          </w:p>
          <w:p w:rsidR="00EB1F91" w:rsidRPr="00F42C80" w:rsidRDefault="00EB1F91" w:rsidP="00AF5CBA">
            <w:pPr>
              <w:spacing w:line="240" w:lineRule="auto"/>
              <w:ind w:left="-40" w:right="-72"/>
              <w:jc w:val="right"/>
              <w:rPr>
                <w:rFonts w:eastAsia="Cordia New" w:cs="Arial"/>
                <w:b/>
                <w:bCs/>
                <w:sz w:val="18"/>
                <w:szCs w:val="18"/>
                <w:lang w:val="en-US" w:eastAsia="th-TH"/>
              </w:rPr>
            </w:pPr>
            <w:r w:rsidRPr="00F42C80">
              <w:rPr>
                <w:rFonts w:eastAsia="Cordia New" w:cs="Arial"/>
                <w:b/>
                <w:bCs/>
                <w:sz w:val="18"/>
                <w:szCs w:val="18"/>
                <w:lang w:val="en-US" w:eastAsia="th-TH"/>
              </w:rPr>
              <w:t>2020</w:t>
            </w:r>
          </w:p>
        </w:tc>
      </w:tr>
      <w:tr w:rsidR="00EB1F91" w:rsidRPr="00383234" w:rsidTr="00F42C80">
        <w:tc>
          <w:tcPr>
            <w:tcW w:w="3493" w:type="pct"/>
            <w:shd w:val="clear" w:color="auto" w:fill="auto"/>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753" w:type="pct"/>
            <w:shd w:val="clear" w:color="auto" w:fill="auto"/>
          </w:tcPr>
          <w:p w:rsidR="00EB1F91" w:rsidRPr="00F42C80" w:rsidRDefault="00EB1F91" w:rsidP="00AF5CBA">
            <w:pPr>
              <w:pBdr>
                <w:bottom w:val="single" w:sz="4" w:space="1" w:color="auto"/>
              </w:pBdr>
              <w:spacing w:line="240" w:lineRule="auto"/>
              <w:ind w:right="-72"/>
              <w:jc w:val="right"/>
              <w:rPr>
                <w:rFonts w:eastAsia="Arial Unicode MS" w:cs="Arial"/>
                <w:sz w:val="18"/>
                <w:szCs w:val="18"/>
                <w:lang w:val="en-US" w:eastAsia="th-TH"/>
              </w:rPr>
            </w:pPr>
            <w:r w:rsidRPr="00F42C80">
              <w:rPr>
                <w:rFonts w:eastAsia="Arial Unicode MS" w:cs="Arial"/>
                <w:b/>
                <w:bCs/>
                <w:sz w:val="18"/>
                <w:szCs w:val="18"/>
                <w:lang w:val="en-US" w:eastAsia="th-TH"/>
              </w:rPr>
              <w:t>Baht’000</w:t>
            </w:r>
          </w:p>
        </w:tc>
        <w:tc>
          <w:tcPr>
            <w:tcW w:w="753" w:type="pct"/>
            <w:shd w:val="clear" w:color="auto" w:fill="auto"/>
          </w:tcPr>
          <w:p w:rsidR="00EB1F91" w:rsidRPr="00F42C80" w:rsidRDefault="00EB1F91" w:rsidP="00AF5CBA">
            <w:pPr>
              <w:pBdr>
                <w:bottom w:val="single" w:sz="4" w:space="1" w:color="auto"/>
              </w:pBdr>
              <w:spacing w:line="240" w:lineRule="auto"/>
              <w:ind w:right="-72"/>
              <w:jc w:val="right"/>
              <w:rPr>
                <w:rFonts w:eastAsia="Arial Unicode MS" w:cs="Arial"/>
                <w:b/>
                <w:bCs/>
                <w:sz w:val="18"/>
                <w:szCs w:val="18"/>
                <w:lang w:val="en-US" w:eastAsia="th-TH"/>
              </w:rPr>
            </w:pPr>
            <w:r w:rsidRPr="00F42C80">
              <w:rPr>
                <w:rFonts w:eastAsia="Arial Unicode MS" w:cs="Arial"/>
                <w:b/>
                <w:bCs/>
                <w:sz w:val="18"/>
                <w:szCs w:val="18"/>
                <w:lang w:val="en-US" w:eastAsia="th-TH"/>
              </w:rPr>
              <w:t>Baht’000</w:t>
            </w:r>
          </w:p>
        </w:tc>
      </w:tr>
      <w:tr w:rsidR="00EB1F91" w:rsidRPr="00383234" w:rsidTr="00F42C80">
        <w:tc>
          <w:tcPr>
            <w:tcW w:w="3493" w:type="pct"/>
            <w:shd w:val="clear" w:color="auto" w:fill="auto"/>
            <w:vAlign w:val="bottom"/>
          </w:tcPr>
          <w:p w:rsidR="00EB1F91" w:rsidRPr="00383234" w:rsidRDefault="00EB1F91" w:rsidP="00AF5CBA">
            <w:pPr>
              <w:spacing w:line="240" w:lineRule="auto"/>
              <w:ind w:left="513"/>
              <w:jc w:val="thaiDistribute"/>
              <w:rPr>
                <w:rFonts w:eastAsia="Arial Unicode MS" w:cs="Arial"/>
                <w:sz w:val="12"/>
                <w:szCs w:val="12"/>
                <w:lang w:val="en-US" w:eastAsia="th-TH"/>
              </w:rPr>
            </w:pPr>
          </w:p>
        </w:tc>
        <w:tc>
          <w:tcPr>
            <w:tcW w:w="753" w:type="pct"/>
            <w:shd w:val="clear" w:color="auto" w:fill="auto"/>
            <w:vAlign w:val="bottom"/>
          </w:tcPr>
          <w:p w:rsidR="00EB1F91" w:rsidRPr="00F42C80" w:rsidRDefault="00EB1F91" w:rsidP="00AF5CBA">
            <w:pPr>
              <w:spacing w:line="240" w:lineRule="auto"/>
              <w:ind w:right="-72"/>
              <w:jc w:val="right"/>
              <w:rPr>
                <w:rFonts w:eastAsia="Arial Unicode MS" w:cs="Arial"/>
                <w:sz w:val="12"/>
                <w:szCs w:val="12"/>
                <w:lang w:val="en-US" w:eastAsia="th-TH"/>
              </w:rPr>
            </w:pPr>
          </w:p>
        </w:tc>
        <w:tc>
          <w:tcPr>
            <w:tcW w:w="753" w:type="pct"/>
            <w:shd w:val="clear" w:color="auto" w:fill="auto"/>
            <w:vAlign w:val="bottom"/>
          </w:tcPr>
          <w:p w:rsidR="00EB1F91" w:rsidRPr="00F42C80" w:rsidRDefault="00EB1F91" w:rsidP="00AF5CBA">
            <w:pPr>
              <w:spacing w:line="240" w:lineRule="auto"/>
              <w:ind w:right="-72"/>
              <w:jc w:val="right"/>
              <w:rPr>
                <w:rFonts w:eastAsia="Arial Unicode MS" w:cs="Arial"/>
                <w:sz w:val="12"/>
                <w:szCs w:val="12"/>
                <w:lang w:val="en-US" w:eastAsia="th-TH"/>
              </w:rPr>
            </w:pPr>
          </w:p>
        </w:tc>
      </w:tr>
      <w:tr w:rsidR="00EB1F91" w:rsidRPr="00383234" w:rsidTr="00F42C80">
        <w:tc>
          <w:tcPr>
            <w:tcW w:w="3493" w:type="pct"/>
            <w:shd w:val="clear" w:color="auto" w:fill="auto"/>
            <w:vAlign w:val="bottom"/>
          </w:tcPr>
          <w:p w:rsidR="00EB1F91" w:rsidRPr="00383234" w:rsidRDefault="00EB1F91" w:rsidP="00EB1F91">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Land</w:t>
            </w:r>
          </w:p>
        </w:tc>
        <w:tc>
          <w:tcPr>
            <w:tcW w:w="753" w:type="pct"/>
            <w:shd w:val="clear" w:color="auto" w:fill="auto"/>
            <w:vAlign w:val="bottom"/>
          </w:tcPr>
          <w:p w:rsidR="00EB1F91" w:rsidRPr="00F42C80" w:rsidRDefault="00371133" w:rsidP="00AF5CBA">
            <w:pPr>
              <w:spacing w:line="240" w:lineRule="auto"/>
              <w:ind w:right="-72"/>
              <w:jc w:val="right"/>
              <w:rPr>
                <w:rFonts w:eastAsia="Arial Unicode MS" w:cs="Arial"/>
                <w:sz w:val="18"/>
                <w:szCs w:val="18"/>
                <w:lang w:val="en-US" w:eastAsia="th-TH"/>
              </w:rPr>
            </w:pPr>
            <w:r w:rsidRPr="00F42C80">
              <w:rPr>
                <w:rFonts w:eastAsia="Arial Unicode MS" w:cs="Arial"/>
                <w:sz w:val="18"/>
                <w:szCs w:val="18"/>
                <w:lang w:val="en-US" w:eastAsia="th-TH"/>
              </w:rPr>
              <w:t>7,568</w:t>
            </w:r>
          </w:p>
        </w:tc>
        <w:tc>
          <w:tcPr>
            <w:tcW w:w="753" w:type="pct"/>
            <w:shd w:val="clear" w:color="auto" w:fill="auto"/>
            <w:vAlign w:val="bottom"/>
          </w:tcPr>
          <w:p w:rsidR="00EB1F91" w:rsidRPr="00F42C80" w:rsidRDefault="00EB1F91" w:rsidP="00AF5CBA">
            <w:pPr>
              <w:spacing w:line="240" w:lineRule="auto"/>
              <w:ind w:right="-72"/>
              <w:jc w:val="right"/>
              <w:rPr>
                <w:rFonts w:eastAsia="Arial Unicode MS" w:cs="Arial"/>
                <w:sz w:val="18"/>
                <w:szCs w:val="18"/>
                <w:lang w:val="en-US" w:eastAsia="th-TH"/>
              </w:rPr>
            </w:pPr>
            <w:r w:rsidRPr="00F42C80">
              <w:rPr>
                <w:rFonts w:eastAsia="Arial Unicode MS" w:cs="Arial"/>
                <w:sz w:val="18"/>
                <w:szCs w:val="18"/>
                <w:lang w:val="en-US" w:eastAsia="th-TH"/>
              </w:rPr>
              <w:t>7,804</w:t>
            </w:r>
          </w:p>
        </w:tc>
      </w:tr>
      <w:tr w:rsidR="00EB1F91" w:rsidRPr="00383234" w:rsidTr="00F42C80">
        <w:tc>
          <w:tcPr>
            <w:tcW w:w="3493" w:type="pct"/>
            <w:shd w:val="clear" w:color="auto" w:fill="auto"/>
            <w:vAlign w:val="bottom"/>
          </w:tcPr>
          <w:p w:rsidR="00EB1F91" w:rsidRPr="00383234" w:rsidRDefault="00EB1F91" w:rsidP="00EB1F91">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Office building</w:t>
            </w:r>
          </w:p>
        </w:tc>
        <w:tc>
          <w:tcPr>
            <w:tcW w:w="753" w:type="pct"/>
            <w:shd w:val="clear" w:color="auto" w:fill="auto"/>
          </w:tcPr>
          <w:p w:rsidR="00EB1F91" w:rsidRPr="00F42C80" w:rsidRDefault="00600C2F" w:rsidP="00AF5CBA">
            <w:pPr>
              <w:pBdr>
                <w:bottom w:val="single" w:sz="4" w:space="1" w:color="auto"/>
              </w:pBdr>
              <w:spacing w:line="240" w:lineRule="auto"/>
              <w:ind w:right="-72"/>
              <w:jc w:val="right"/>
              <w:rPr>
                <w:rFonts w:eastAsia="Arial Unicode MS" w:cs="Arial"/>
                <w:sz w:val="18"/>
                <w:szCs w:val="18"/>
                <w:lang w:val="en-US" w:eastAsia="th-TH"/>
              </w:rPr>
            </w:pPr>
            <w:r w:rsidRPr="00F42C80">
              <w:rPr>
                <w:rFonts w:eastAsia="Arial Unicode MS" w:cs="Arial"/>
                <w:sz w:val="18"/>
                <w:szCs w:val="18"/>
                <w:lang w:val="en-US" w:eastAsia="th-TH"/>
              </w:rPr>
              <w:t>5,</w:t>
            </w:r>
            <w:r w:rsidR="00371133" w:rsidRPr="00F42C80">
              <w:rPr>
                <w:rFonts w:eastAsia="Arial Unicode MS" w:cs="Arial"/>
                <w:sz w:val="18"/>
                <w:szCs w:val="18"/>
                <w:lang w:val="en-US" w:eastAsia="th-TH"/>
              </w:rPr>
              <w:t>477</w:t>
            </w:r>
          </w:p>
        </w:tc>
        <w:tc>
          <w:tcPr>
            <w:tcW w:w="753" w:type="pct"/>
            <w:shd w:val="clear" w:color="auto" w:fill="auto"/>
          </w:tcPr>
          <w:p w:rsidR="00EB1F91" w:rsidRPr="00F42C80" w:rsidRDefault="00EB1F91" w:rsidP="00AF5CBA">
            <w:pPr>
              <w:pBdr>
                <w:bottom w:val="single" w:sz="4" w:space="1" w:color="auto"/>
              </w:pBdr>
              <w:spacing w:line="240" w:lineRule="auto"/>
              <w:ind w:right="-72"/>
              <w:jc w:val="right"/>
              <w:rPr>
                <w:rFonts w:eastAsia="Arial Unicode MS" w:cs="Arial"/>
                <w:sz w:val="18"/>
                <w:szCs w:val="18"/>
                <w:lang w:val="en-US" w:eastAsia="th-TH"/>
              </w:rPr>
            </w:pPr>
            <w:r w:rsidRPr="00F42C80">
              <w:rPr>
                <w:rFonts w:eastAsia="Arial Unicode MS" w:cs="Arial"/>
                <w:sz w:val="18"/>
                <w:szCs w:val="18"/>
                <w:lang w:val="en-US" w:eastAsia="th-TH"/>
              </w:rPr>
              <w:t>9,269</w:t>
            </w:r>
          </w:p>
        </w:tc>
      </w:tr>
      <w:tr w:rsidR="00EB1F91" w:rsidRPr="00383234" w:rsidTr="00F42C80">
        <w:tc>
          <w:tcPr>
            <w:tcW w:w="3493" w:type="pct"/>
            <w:shd w:val="clear" w:color="auto" w:fill="auto"/>
            <w:vAlign w:val="bottom"/>
          </w:tcPr>
          <w:p w:rsidR="00EB1F91" w:rsidRPr="00383234" w:rsidRDefault="00EB1F91" w:rsidP="00AF5CBA">
            <w:pPr>
              <w:spacing w:line="240" w:lineRule="auto"/>
              <w:ind w:left="513"/>
              <w:jc w:val="thaiDistribute"/>
              <w:rPr>
                <w:rFonts w:eastAsia="Arial Unicode MS" w:cs="Arial"/>
                <w:sz w:val="12"/>
                <w:szCs w:val="12"/>
                <w:lang w:val="en-US" w:eastAsia="th-TH"/>
              </w:rPr>
            </w:pPr>
          </w:p>
        </w:tc>
        <w:tc>
          <w:tcPr>
            <w:tcW w:w="753" w:type="pct"/>
            <w:shd w:val="clear" w:color="auto" w:fill="auto"/>
          </w:tcPr>
          <w:p w:rsidR="00EB1F91" w:rsidRPr="00F42C80" w:rsidRDefault="00EB1F91" w:rsidP="00AF5CBA">
            <w:pPr>
              <w:spacing w:line="240" w:lineRule="auto"/>
              <w:ind w:right="-72"/>
              <w:jc w:val="right"/>
              <w:rPr>
                <w:rFonts w:eastAsia="Arial Unicode MS" w:cs="Arial"/>
                <w:sz w:val="12"/>
                <w:szCs w:val="12"/>
                <w:lang w:val="en-US" w:eastAsia="th-TH"/>
              </w:rPr>
            </w:pPr>
          </w:p>
        </w:tc>
        <w:tc>
          <w:tcPr>
            <w:tcW w:w="753" w:type="pct"/>
            <w:shd w:val="clear" w:color="auto" w:fill="auto"/>
          </w:tcPr>
          <w:p w:rsidR="00EB1F91" w:rsidRPr="00F42C80" w:rsidRDefault="00EB1F91" w:rsidP="00AF5CBA">
            <w:pPr>
              <w:spacing w:line="240" w:lineRule="auto"/>
              <w:ind w:right="-72"/>
              <w:jc w:val="right"/>
              <w:rPr>
                <w:rFonts w:eastAsia="Arial Unicode MS" w:cs="Arial"/>
                <w:sz w:val="12"/>
                <w:szCs w:val="12"/>
                <w:lang w:val="en-US" w:eastAsia="th-TH"/>
              </w:rPr>
            </w:pPr>
          </w:p>
        </w:tc>
      </w:tr>
      <w:tr w:rsidR="00EB1F91" w:rsidRPr="00383234" w:rsidTr="00F42C80">
        <w:trPr>
          <w:trHeight w:val="90"/>
        </w:trPr>
        <w:tc>
          <w:tcPr>
            <w:tcW w:w="3493" w:type="pct"/>
            <w:shd w:val="clear" w:color="auto" w:fill="auto"/>
          </w:tcPr>
          <w:p w:rsidR="00EB1F91" w:rsidRPr="00383234" w:rsidRDefault="00EB1F91" w:rsidP="00EB1F91">
            <w:pPr>
              <w:spacing w:line="240" w:lineRule="auto"/>
              <w:jc w:val="thaiDistribute"/>
              <w:rPr>
                <w:rFonts w:eastAsia="Arial Unicode MS" w:cs="Arial"/>
                <w:b/>
                <w:bCs/>
                <w:sz w:val="18"/>
                <w:szCs w:val="18"/>
                <w:lang w:val="en-US" w:eastAsia="th-TH"/>
              </w:rPr>
            </w:pPr>
            <w:r w:rsidRPr="00383234">
              <w:rPr>
                <w:rFonts w:eastAsia="Arial Unicode MS" w:cs="Arial"/>
                <w:b/>
                <w:bCs/>
                <w:sz w:val="18"/>
                <w:szCs w:val="18"/>
                <w:lang w:val="en-US" w:eastAsia="th-TH"/>
              </w:rPr>
              <w:t xml:space="preserve">Total right-of-use assets, net </w:t>
            </w:r>
          </w:p>
        </w:tc>
        <w:tc>
          <w:tcPr>
            <w:tcW w:w="753" w:type="pct"/>
            <w:shd w:val="clear" w:color="auto" w:fill="auto"/>
          </w:tcPr>
          <w:p w:rsidR="00EB1F91" w:rsidRPr="00F42C80" w:rsidRDefault="00600C2F" w:rsidP="00AF5CBA">
            <w:pPr>
              <w:pBdr>
                <w:bottom w:val="double" w:sz="4" w:space="1" w:color="auto"/>
              </w:pBdr>
              <w:spacing w:line="240" w:lineRule="auto"/>
              <w:ind w:right="-72"/>
              <w:jc w:val="right"/>
              <w:rPr>
                <w:rFonts w:eastAsia="Arial Unicode MS" w:cs="Arial"/>
                <w:sz w:val="18"/>
                <w:szCs w:val="18"/>
                <w:cs/>
                <w:lang w:val="en-US" w:eastAsia="th-TH"/>
              </w:rPr>
            </w:pPr>
            <w:r w:rsidRPr="00F42C80">
              <w:rPr>
                <w:rFonts w:eastAsia="Arial Unicode MS" w:cs="Arial"/>
                <w:sz w:val="18"/>
                <w:szCs w:val="18"/>
                <w:lang w:val="en-US" w:eastAsia="th-TH"/>
              </w:rPr>
              <w:t>13,</w:t>
            </w:r>
            <w:r w:rsidR="00371133" w:rsidRPr="00F42C80">
              <w:rPr>
                <w:rFonts w:eastAsia="Arial Unicode MS" w:cs="Arial"/>
                <w:sz w:val="18"/>
                <w:szCs w:val="18"/>
                <w:lang w:val="en-US" w:eastAsia="th-TH"/>
              </w:rPr>
              <w:t>045</w:t>
            </w:r>
          </w:p>
        </w:tc>
        <w:tc>
          <w:tcPr>
            <w:tcW w:w="753" w:type="pct"/>
            <w:shd w:val="clear" w:color="auto" w:fill="auto"/>
          </w:tcPr>
          <w:p w:rsidR="00EB1F91" w:rsidRPr="00F42C80" w:rsidRDefault="00EB1F91" w:rsidP="00AF5CBA">
            <w:pPr>
              <w:pBdr>
                <w:bottom w:val="double" w:sz="4" w:space="1" w:color="auto"/>
              </w:pBdr>
              <w:spacing w:line="240" w:lineRule="auto"/>
              <w:ind w:right="-72"/>
              <w:jc w:val="right"/>
              <w:rPr>
                <w:rFonts w:eastAsia="Arial Unicode MS" w:cs="Arial"/>
                <w:sz w:val="18"/>
                <w:szCs w:val="18"/>
                <w:lang w:val="en-US" w:eastAsia="th-TH"/>
              </w:rPr>
            </w:pPr>
            <w:r w:rsidRPr="00F42C80">
              <w:rPr>
                <w:rFonts w:eastAsia="Arial Unicode MS" w:cs="Arial"/>
                <w:sz w:val="18"/>
                <w:szCs w:val="18"/>
                <w:lang w:val="en-US" w:eastAsia="th-TH"/>
              </w:rPr>
              <w:t>17,073</w:t>
            </w:r>
          </w:p>
        </w:tc>
      </w:tr>
    </w:tbl>
    <w:p w:rsidR="00EB1F91" w:rsidRPr="00383234" w:rsidRDefault="00EB1F91" w:rsidP="00EB1F91">
      <w:pPr>
        <w:spacing w:line="240" w:lineRule="auto"/>
        <w:ind w:left="540"/>
        <w:jc w:val="both"/>
        <w:rPr>
          <w:rFonts w:eastAsia="Cordia New" w:cs="Arial"/>
          <w:sz w:val="18"/>
          <w:szCs w:val="18"/>
          <w:lang w:val="en-US" w:eastAsia="th-TH"/>
        </w:rPr>
      </w:pPr>
    </w:p>
    <w:p w:rsidR="00EB1F91" w:rsidRPr="00383234" w:rsidRDefault="00EB1F91" w:rsidP="004D248C">
      <w:pPr>
        <w:spacing w:line="240" w:lineRule="auto"/>
        <w:jc w:val="both"/>
        <w:rPr>
          <w:rFonts w:eastAsia="Cordia New" w:cs="Arial"/>
          <w:i/>
          <w:iCs/>
          <w:color w:val="CF4A02"/>
          <w:sz w:val="18"/>
          <w:szCs w:val="18"/>
          <w:lang w:val="en-US" w:eastAsia="th-TH"/>
        </w:rPr>
      </w:pPr>
      <w:r w:rsidRPr="00383234">
        <w:rPr>
          <w:rFonts w:eastAsia="Cordia New" w:cs="Arial"/>
          <w:i/>
          <w:iCs/>
          <w:color w:val="CF4A02"/>
          <w:sz w:val="18"/>
          <w:szCs w:val="18"/>
          <w:lang w:val="en-US" w:eastAsia="th-TH"/>
        </w:rPr>
        <w:t>Practical expedients applied</w:t>
      </w:r>
    </w:p>
    <w:p w:rsidR="00EB1F91" w:rsidRPr="00383234" w:rsidRDefault="00EB1F91" w:rsidP="004D248C">
      <w:pPr>
        <w:spacing w:line="240" w:lineRule="auto"/>
        <w:jc w:val="both"/>
        <w:rPr>
          <w:rFonts w:eastAsia="Cordia New" w:cs="Arial"/>
          <w:i/>
          <w:iCs/>
          <w:sz w:val="18"/>
          <w:szCs w:val="18"/>
          <w:lang w:val="en-US" w:eastAsia="th-TH"/>
        </w:rPr>
      </w:pPr>
    </w:p>
    <w:p w:rsidR="00EB1F91" w:rsidRPr="00383234" w:rsidRDefault="00EB1F91" w:rsidP="004D248C">
      <w:pPr>
        <w:spacing w:line="240" w:lineRule="auto"/>
        <w:jc w:val="both"/>
        <w:rPr>
          <w:rFonts w:eastAsia="Cordia New" w:cs="Arial"/>
          <w:sz w:val="18"/>
          <w:szCs w:val="18"/>
          <w:lang w:val="en-US" w:eastAsia="th-TH"/>
        </w:rPr>
      </w:pPr>
      <w:r w:rsidRPr="00383234">
        <w:rPr>
          <w:rFonts w:eastAsia="Cordia New" w:cs="Arial"/>
          <w:sz w:val="18"/>
          <w:szCs w:val="18"/>
          <w:lang w:val="en-US" w:eastAsia="th-TH"/>
        </w:rPr>
        <w:t>In applying TFRS 16 for the first time, the Group has used the following practical expedients permitted by the standard with the leases existing before 1 January 2020:</w:t>
      </w:r>
    </w:p>
    <w:p w:rsidR="00EB1F91" w:rsidRPr="00383234" w:rsidRDefault="00EB1F91" w:rsidP="004D248C">
      <w:pPr>
        <w:spacing w:line="240" w:lineRule="auto"/>
        <w:jc w:val="both"/>
        <w:rPr>
          <w:rFonts w:eastAsia="Cordia New" w:cs="Arial"/>
          <w:sz w:val="18"/>
          <w:szCs w:val="18"/>
          <w:lang w:val="en-US" w:eastAsia="th-TH"/>
        </w:rPr>
      </w:pP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use of a single discount rate to a portfolio of leases with reasonably similar characteristics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reliance on previous assessments on whether leases are onerous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accounting for operating leases with a remaining lease term of less than 12 months as at 1 January 2020 as short-term leases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low-value asset </w:t>
      </w:r>
      <w:r w:rsidRPr="00383234">
        <w:rPr>
          <w:rFonts w:eastAsia="Calibri" w:cs="Arial"/>
          <w:sz w:val="18"/>
          <w:szCs w:val="18"/>
        </w:rPr>
        <w:t>leases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pacing w:val="-4"/>
          <w:sz w:val="18"/>
          <w:szCs w:val="18"/>
          <w:lang w:val="en-US"/>
        </w:rPr>
      </w:pPr>
      <w:r w:rsidRPr="00383234">
        <w:rPr>
          <w:rFonts w:eastAsia="Calibri" w:cs="Arial"/>
          <w:spacing w:val="-4"/>
          <w:sz w:val="18"/>
          <w:szCs w:val="18"/>
          <w:lang w:val="en-US"/>
        </w:rPr>
        <w:t>the exclusion of initial direct costs for the measurement of the right-of-use asset at the date of initial application</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the use of hindsight in determining the lease term where the contract contains options to extend or terminate the lease, and </w:t>
      </w:r>
    </w:p>
    <w:p w:rsidR="00EB1F91" w:rsidRPr="00383234" w:rsidRDefault="00EB1F91" w:rsidP="00EB1F91">
      <w:pPr>
        <w:numPr>
          <w:ilvl w:val="0"/>
          <w:numId w:val="33"/>
        </w:numPr>
        <w:tabs>
          <w:tab w:val="left" w:pos="426"/>
        </w:tabs>
        <w:spacing w:line="240" w:lineRule="auto"/>
        <w:ind w:left="426" w:hanging="426"/>
        <w:contextualSpacing/>
        <w:jc w:val="both"/>
        <w:rPr>
          <w:rFonts w:eastAsia="Cordia New" w:cs="Arial"/>
          <w:spacing w:val="-2"/>
          <w:sz w:val="18"/>
          <w:szCs w:val="18"/>
          <w:lang w:val="en-US" w:eastAsia="th-TH"/>
        </w:rPr>
      </w:pPr>
      <w:r w:rsidRPr="00383234">
        <w:rPr>
          <w:rFonts w:eastAsia="Calibri" w:cs="Arial"/>
          <w:spacing w:val="-2"/>
          <w:sz w:val="18"/>
          <w:szCs w:val="18"/>
          <w:lang w:val="en-US"/>
        </w:rPr>
        <w:t>elect not to reassess whether a contract is,</w:t>
      </w:r>
      <w:r w:rsidR="000F65F0" w:rsidRPr="00383234">
        <w:rPr>
          <w:rFonts w:eastAsia="Calibri" w:cs="Arial"/>
          <w:spacing w:val="-2"/>
          <w:sz w:val="18"/>
          <w:szCs w:val="18"/>
          <w:lang w:val="en-US"/>
        </w:rPr>
        <w:t xml:space="preserve"> </w:t>
      </w:r>
      <w:r w:rsidRPr="00383234">
        <w:rPr>
          <w:rFonts w:eastAsia="Calibri" w:cs="Arial"/>
          <w:spacing w:val="-2"/>
          <w:sz w:val="18"/>
          <w:szCs w:val="18"/>
          <w:lang w:val="en-US"/>
        </w:rPr>
        <w:t xml:space="preserve">or contains a lease as defined under TFRS 16 at the date of initial application but relied on its assessment made applying TAS 17 and TFRIC 4 Determining whether an Arrangement </w:t>
      </w:r>
      <w:r w:rsidR="00AC1C93" w:rsidRPr="00383234">
        <w:rPr>
          <w:rFonts w:eastAsia="Calibri" w:cs="Arial"/>
          <w:spacing w:val="-2"/>
          <w:sz w:val="18"/>
          <w:szCs w:val="18"/>
          <w:lang w:val="en-US"/>
        </w:rPr>
        <w:t>C</w:t>
      </w:r>
      <w:r w:rsidRPr="00383234">
        <w:rPr>
          <w:rFonts w:eastAsia="Calibri" w:cs="Arial"/>
          <w:spacing w:val="-2"/>
          <w:sz w:val="18"/>
          <w:szCs w:val="18"/>
          <w:lang w:val="en-US"/>
        </w:rPr>
        <w:t>ontains a Lease.</w:t>
      </w:r>
    </w:p>
    <w:p w:rsidR="00383234" w:rsidRDefault="00D848A7" w:rsidP="00EB1F91">
      <w:pPr>
        <w:tabs>
          <w:tab w:val="left" w:pos="426"/>
        </w:tabs>
        <w:spacing w:line="240" w:lineRule="auto"/>
        <w:contextualSpacing/>
        <w:jc w:val="both"/>
        <w:rPr>
          <w:rFonts w:eastAsia="Arial Unicode MS" w:cs="Arial"/>
          <w:sz w:val="18"/>
          <w:szCs w:val="18"/>
          <w:lang w:val="en-US"/>
        </w:rPr>
      </w:pPr>
      <w:r w:rsidRPr="00383234">
        <w:rPr>
          <w:rFonts w:eastAsia="Arial Unicode MS" w:cs="Arial"/>
          <w:sz w:val="18"/>
          <w:szCs w:val="18"/>
          <w:lang w:val="en-US"/>
        </w:rPr>
        <w:br w:type="page"/>
      </w:r>
    </w:p>
    <w:p w:rsidR="00EB1F91" w:rsidRPr="00383234" w:rsidRDefault="00EB1F91" w:rsidP="00EB1F91">
      <w:pPr>
        <w:tabs>
          <w:tab w:val="left" w:pos="426"/>
        </w:tabs>
        <w:spacing w:line="240" w:lineRule="auto"/>
        <w:contextualSpacing/>
        <w:jc w:val="both"/>
        <w:rPr>
          <w:rFonts w:eastAsia="Arial Unicode MS" w:cs="Arial"/>
          <w:sz w:val="18"/>
          <w:szCs w:val="18"/>
          <w:lang w:val="en-US"/>
        </w:rPr>
      </w:pPr>
      <w:r w:rsidRPr="0026760A">
        <w:rPr>
          <w:rFonts w:eastAsia="Arial Unicode MS" w:cs="Arial"/>
          <w:b/>
          <w:bCs/>
          <w:color w:val="CF4A02"/>
          <w:spacing w:val="-4"/>
          <w:sz w:val="18"/>
          <w:szCs w:val="18"/>
        </w:rPr>
        <w:t>Changes in account</w:t>
      </w:r>
      <w:bookmarkStart w:id="5" w:name="RevenuePolicies"/>
      <w:bookmarkEnd w:id="5"/>
      <w:r w:rsidRPr="0026760A">
        <w:rPr>
          <w:rFonts w:eastAsia="Arial Unicode MS" w:cs="Arial"/>
          <w:b/>
          <w:bCs/>
          <w:color w:val="CF4A02"/>
          <w:spacing w:val="-4"/>
          <w:sz w:val="18"/>
          <w:szCs w:val="18"/>
        </w:rPr>
        <w:t>ing policies from adoption of the financial reporting standards relating to financial instruments</w:t>
      </w:r>
      <w:r w:rsidRPr="00383234">
        <w:rPr>
          <w:rFonts w:eastAsia="Arial Unicode MS" w:cs="Arial"/>
          <w:b/>
          <w:bCs/>
          <w:color w:val="CF4A02"/>
          <w:sz w:val="18"/>
          <w:szCs w:val="18"/>
        </w:rPr>
        <w:t xml:space="preserve"> and leases</w:t>
      </w:r>
    </w:p>
    <w:p w:rsidR="00EB1F91" w:rsidRPr="00383234" w:rsidRDefault="00EB1F91" w:rsidP="00EB1F91">
      <w:pPr>
        <w:tabs>
          <w:tab w:val="left" w:pos="426"/>
        </w:tabs>
        <w:spacing w:line="240" w:lineRule="auto"/>
        <w:contextualSpacing/>
        <w:jc w:val="both"/>
        <w:rPr>
          <w:rFonts w:eastAsia="Arial Unicode MS" w:cs="Arial"/>
          <w:b/>
          <w:bCs/>
          <w:color w:val="CF4A02"/>
          <w:sz w:val="18"/>
          <w:szCs w:val="18"/>
        </w:rPr>
      </w:pPr>
    </w:p>
    <w:p w:rsidR="00EB1F91" w:rsidRPr="00383234" w:rsidRDefault="00EB1F91" w:rsidP="00EB1F91">
      <w:pPr>
        <w:spacing w:line="240" w:lineRule="auto"/>
        <w:jc w:val="both"/>
        <w:rPr>
          <w:rFonts w:eastAsia="Arial Unicode MS" w:cs="Arial"/>
          <w:i/>
          <w:iCs/>
          <w:color w:val="CF4A02"/>
          <w:sz w:val="18"/>
          <w:szCs w:val="18"/>
        </w:rPr>
      </w:pPr>
      <w:r w:rsidRPr="00383234">
        <w:rPr>
          <w:rFonts w:eastAsia="Arial Unicode MS" w:cs="Arial"/>
          <w:i/>
          <w:iCs/>
          <w:color w:val="CF4A02"/>
          <w:sz w:val="18"/>
          <w:szCs w:val="18"/>
        </w:rPr>
        <w:t>Investments and other financial assets</w:t>
      </w:r>
    </w:p>
    <w:p w:rsidR="00EB1F91" w:rsidRPr="00383234" w:rsidRDefault="00EB1F91" w:rsidP="00EB1F91">
      <w:pPr>
        <w:spacing w:line="240" w:lineRule="auto"/>
        <w:jc w:val="both"/>
        <w:rPr>
          <w:rFonts w:eastAsia="Arial Unicode MS" w:cs="Arial"/>
          <w:i/>
          <w:iCs/>
          <w:color w:val="CF4A02"/>
          <w:sz w:val="18"/>
          <w:szCs w:val="18"/>
        </w:rPr>
      </w:pPr>
    </w:p>
    <w:p w:rsidR="00EB1F91" w:rsidRPr="00383234" w:rsidRDefault="00EB1F91" w:rsidP="00EB1F91">
      <w:pPr>
        <w:spacing w:line="240" w:lineRule="auto"/>
        <w:jc w:val="both"/>
        <w:rPr>
          <w:rFonts w:eastAsia="Arial Unicode MS" w:cs="Arial"/>
          <w:color w:val="CF4A02"/>
          <w:sz w:val="18"/>
          <w:szCs w:val="18"/>
        </w:rPr>
      </w:pPr>
      <w:r w:rsidRPr="00383234">
        <w:rPr>
          <w:rFonts w:eastAsia="Arial Unicode MS" w:cs="Arial"/>
          <w:color w:val="CF4A02"/>
          <w:sz w:val="18"/>
          <w:szCs w:val="18"/>
        </w:rPr>
        <w:t>Classification and measurements</w:t>
      </w:r>
    </w:p>
    <w:p w:rsidR="00991EDA" w:rsidRPr="00383234" w:rsidRDefault="00991EDA" w:rsidP="00EB1F91">
      <w:pPr>
        <w:spacing w:line="240" w:lineRule="auto"/>
        <w:jc w:val="both"/>
        <w:rPr>
          <w:rFonts w:eastAsia="Arial Unicode MS" w:cs="Arial"/>
          <w:color w:val="CF4A02"/>
          <w:sz w:val="18"/>
          <w:szCs w:val="18"/>
        </w:rPr>
      </w:pPr>
    </w:p>
    <w:p w:rsidR="00991EDA" w:rsidRPr="00383234" w:rsidRDefault="00991EDA" w:rsidP="00991EDA">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From 1 January 2020, the Group classifies its financial assets as follows:</w:t>
      </w:r>
    </w:p>
    <w:p w:rsidR="00991EDA" w:rsidRPr="00383234" w:rsidRDefault="00991EDA" w:rsidP="00991EDA">
      <w:pPr>
        <w:spacing w:line="240" w:lineRule="auto"/>
        <w:ind w:left="540"/>
        <w:jc w:val="thaiDistribute"/>
        <w:rPr>
          <w:rFonts w:eastAsia="Arial Unicode MS" w:cs="Arial"/>
          <w:sz w:val="18"/>
          <w:szCs w:val="18"/>
          <w:lang w:val="en-US" w:eastAsia="th-TH"/>
        </w:rPr>
      </w:pPr>
    </w:p>
    <w:p w:rsidR="00991EDA" w:rsidRPr="00383234" w:rsidRDefault="00991EDA" w:rsidP="00991EDA">
      <w:pPr>
        <w:numPr>
          <w:ilvl w:val="0"/>
          <w:numId w:val="33"/>
        </w:numPr>
        <w:tabs>
          <w:tab w:val="left" w:pos="426"/>
        </w:tabs>
        <w:spacing w:line="240" w:lineRule="auto"/>
        <w:ind w:left="426" w:hanging="426"/>
        <w:contextualSpacing/>
        <w:jc w:val="both"/>
        <w:rPr>
          <w:rFonts w:eastAsia="Arial Unicode MS" w:cs="Arial"/>
          <w:sz w:val="18"/>
          <w:szCs w:val="18"/>
          <w:lang w:val="en-US"/>
        </w:rPr>
      </w:pPr>
      <w:r w:rsidRPr="0026760A">
        <w:rPr>
          <w:rFonts w:eastAsia="Arial Unicode MS" w:cs="Arial"/>
          <w:spacing w:val="-2"/>
          <w:sz w:val="18"/>
          <w:szCs w:val="18"/>
          <w:lang w:val="en-US"/>
        </w:rPr>
        <w:t>those to be measured subsequently at fair value either through profit or loss (FVPL) or through other comprehens</w:t>
      </w:r>
      <w:r w:rsidRPr="00383234">
        <w:rPr>
          <w:rFonts w:eastAsia="Arial Unicode MS" w:cs="Arial"/>
          <w:sz w:val="18"/>
          <w:szCs w:val="18"/>
          <w:lang w:val="en-US"/>
        </w:rPr>
        <w:t>ive income (FVOCI)</w:t>
      </w:r>
    </w:p>
    <w:p w:rsidR="00991EDA" w:rsidRPr="00383234" w:rsidRDefault="00991EDA" w:rsidP="00991EDA">
      <w:pPr>
        <w:numPr>
          <w:ilvl w:val="0"/>
          <w:numId w:val="33"/>
        </w:numPr>
        <w:tabs>
          <w:tab w:val="left" w:pos="426"/>
        </w:tabs>
        <w:spacing w:line="240" w:lineRule="auto"/>
        <w:ind w:left="426" w:hanging="426"/>
        <w:contextualSpacing/>
        <w:jc w:val="both"/>
        <w:rPr>
          <w:rFonts w:eastAsia="Arial Unicode MS" w:cs="Arial"/>
          <w:sz w:val="18"/>
          <w:szCs w:val="18"/>
          <w:lang w:val="en-US"/>
        </w:rPr>
      </w:pPr>
      <w:r w:rsidRPr="00383234">
        <w:rPr>
          <w:rFonts w:eastAsia="Arial Unicode MS" w:cs="Arial"/>
          <w:sz w:val="18"/>
          <w:szCs w:val="18"/>
          <w:lang w:val="en-US"/>
        </w:rPr>
        <w:t xml:space="preserve">those to be measured at amortised cost </w:t>
      </w:r>
    </w:p>
    <w:p w:rsidR="00991EDA" w:rsidRPr="00383234" w:rsidRDefault="00991EDA" w:rsidP="004D248C">
      <w:pPr>
        <w:spacing w:line="240" w:lineRule="auto"/>
        <w:contextualSpacing/>
        <w:jc w:val="thaiDistribute"/>
        <w:rPr>
          <w:rFonts w:eastAsia="Arial Unicode MS" w:cs="Arial"/>
          <w:sz w:val="18"/>
          <w:szCs w:val="18"/>
          <w:lang w:val="en-US"/>
        </w:rPr>
      </w:pPr>
    </w:p>
    <w:p w:rsidR="00991EDA" w:rsidRPr="00383234" w:rsidRDefault="00991EDA" w:rsidP="004D248C">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991EDA" w:rsidRPr="00383234" w:rsidRDefault="00991EDA" w:rsidP="004D248C">
      <w:pPr>
        <w:spacing w:line="240" w:lineRule="auto"/>
        <w:jc w:val="thaiDistribute"/>
        <w:rPr>
          <w:rFonts w:eastAsia="Arial Unicode MS" w:cs="Arial"/>
          <w:sz w:val="18"/>
          <w:szCs w:val="18"/>
          <w:lang w:val="en-US" w:eastAsia="th-TH"/>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Financial assets with embedded derivatives are considered in their entirety when determining whether their cash flows are solely payment of principal and interest.</w:t>
      </w:r>
    </w:p>
    <w:p w:rsidR="00991EDA" w:rsidRPr="00383234" w:rsidRDefault="00991EDA" w:rsidP="004D248C">
      <w:pPr>
        <w:spacing w:line="240" w:lineRule="auto"/>
        <w:jc w:val="thaiDistribute"/>
        <w:rPr>
          <w:rFonts w:eastAsia="Arial Unicode MS" w:cs="Arial"/>
          <w:sz w:val="18"/>
          <w:szCs w:val="18"/>
          <w:lang w:eastAsia="th-TH"/>
        </w:rPr>
      </w:pPr>
    </w:p>
    <w:p w:rsidR="00991EDA" w:rsidRPr="00383234" w:rsidRDefault="00991EDA" w:rsidP="00991EDA">
      <w:pPr>
        <w:spacing w:line="240" w:lineRule="auto"/>
        <w:jc w:val="thaiDistribute"/>
        <w:rPr>
          <w:rFonts w:eastAsia="Arial Unicode MS" w:cs="Arial"/>
          <w:i/>
          <w:iCs/>
          <w:color w:val="CF4A02"/>
          <w:sz w:val="18"/>
          <w:szCs w:val="18"/>
          <w:lang w:eastAsia="th-TH"/>
        </w:rPr>
      </w:pPr>
      <w:r w:rsidRPr="00383234">
        <w:rPr>
          <w:rFonts w:eastAsia="Arial Unicode MS" w:cs="Arial"/>
          <w:i/>
          <w:iCs/>
          <w:color w:val="CF4A02"/>
          <w:sz w:val="18"/>
          <w:szCs w:val="18"/>
          <w:lang w:eastAsia="th-TH"/>
        </w:rPr>
        <w:t>Debt instruments</w:t>
      </w:r>
    </w:p>
    <w:p w:rsidR="00991EDA" w:rsidRPr="00383234" w:rsidRDefault="00991EDA" w:rsidP="00991EDA">
      <w:pPr>
        <w:spacing w:line="240" w:lineRule="auto"/>
        <w:ind w:left="540"/>
        <w:jc w:val="thaiDistribute"/>
        <w:rPr>
          <w:rFonts w:eastAsia="Arial Unicode MS" w:cs="Arial"/>
          <w:i/>
          <w:iCs/>
          <w:sz w:val="16"/>
          <w:szCs w:val="16"/>
          <w:lang w:eastAsia="th-TH"/>
        </w:rPr>
      </w:pPr>
    </w:p>
    <w:p w:rsidR="00991EDA" w:rsidRPr="00383234" w:rsidRDefault="00991EDA" w:rsidP="00991EDA">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Subsequent measurement of debt instruments depends on the Group’s business model for managing the asset and the cash flow characteristics of the asset.</w:t>
      </w:r>
      <w:r w:rsidRPr="00383234">
        <w:rPr>
          <w:rFonts w:eastAsia="Arial Unicode MS" w:cs="Arial"/>
          <w:sz w:val="18"/>
          <w:szCs w:val="18"/>
          <w:cs/>
          <w:lang w:eastAsia="th-TH"/>
        </w:rPr>
        <w:t xml:space="preserve"> </w:t>
      </w:r>
      <w:r w:rsidRPr="00383234">
        <w:rPr>
          <w:rFonts w:eastAsia="Arial Unicode MS" w:cs="Arial"/>
          <w:sz w:val="18"/>
          <w:szCs w:val="18"/>
          <w:lang w:eastAsia="th-TH"/>
        </w:rPr>
        <w:t xml:space="preserve">There are three measurement categories: </w:t>
      </w:r>
    </w:p>
    <w:p w:rsidR="00991EDA" w:rsidRPr="00383234" w:rsidRDefault="00991EDA" w:rsidP="00991EDA">
      <w:pPr>
        <w:spacing w:line="240" w:lineRule="auto"/>
        <w:ind w:left="540"/>
        <w:jc w:val="thaiDistribute"/>
        <w:rPr>
          <w:rFonts w:eastAsia="Arial Unicode MS" w:cs="Arial"/>
          <w:sz w:val="18"/>
          <w:szCs w:val="18"/>
          <w:lang w:eastAsia="th-TH"/>
        </w:rPr>
      </w:pP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is presented in other gains/(losses), together with foreign exchange gains and losses. Impairment losses are presented as separate line item. </w:t>
      </w: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other income. Foreign exchange gains and losses are presented as separate line item. Impairment losses are presented as separate line item. When the financial asset is derecognised, the cumulative gain or loss previously recognised in OCI is reclassified to profit or loss in other gains/(losses). </w:t>
      </w: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FVPL: Assets that do not meet the criteria for amortised cost or FVOCI are measured at FVPL. A gain or loss on subsequent measurement is presented in other </w:t>
      </w:r>
      <w:r w:rsidR="00EA3B56">
        <w:rPr>
          <w:rFonts w:eastAsia="Arial Unicode MS" w:cs="Arial"/>
          <w:sz w:val="18"/>
          <w:szCs w:val="22"/>
        </w:rPr>
        <w:t>gains/(losses).</w:t>
      </w:r>
    </w:p>
    <w:p w:rsidR="00991EDA" w:rsidRPr="00383234" w:rsidRDefault="00991EDA" w:rsidP="004D248C">
      <w:pPr>
        <w:spacing w:line="240" w:lineRule="auto"/>
        <w:contextualSpacing/>
        <w:jc w:val="thaiDistribute"/>
        <w:rPr>
          <w:rFonts w:eastAsia="Arial Unicode MS" w:cs="Arial"/>
          <w:sz w:val="16"/>
          <w:szCs w:val="16"/>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The Group reclassifies debt instruments only when its business model for managing those assets changes.</w:t>
      </w:r>
    </w:p>
    <w:p w:rsidR="00991EDA" w:rsidRPr="00383234" w:rsidRDefault="00991EDA" w:rsidP="004D248C">
      <w:pPr>
        <w:spacing w:line="240" w:lineRule="auto"/>
        <w:jc w:val="thaiDistribute"/>
        <w:rPr>
          <w:rFonts w:eastAsia="Arial Unicode MS" w:cs="Arial"/>
          <w:sz w:val="16"/>
          <w:szCs w:val="16"/>
          <w:lang w:eastAsia="th-TH"/>
        </w:rPr>
      </w:pPr>
    </w:p>
    <w:p w:rsidR="00991EDA" w:rsidRPr="00383234" w:rsidRDefault="00991EDA" w:rsidP="004D248C">
      <w:pPr>
        <w:spacing w:line="240" w:lineRule="auto"/>
        <w:jc w:val="thaiDistribute"/>
        <w:rPr>
          <w:rFonts w:eastAsia="Arial Unicode MS" w:cs="Arial"/>
          <w:i/>
          <w:iCs/>
          <w:color w:val="CF4A02"/>
          <w:sz w:val="18"/>
          <w:szCs w:val="18"/>
          <w:lang w:eastAsia="th-TH"/>
        </w:rPr>
      </w:pPr>
      <w:r w:rsidRPr="00383234">
        <w:rPr>
          <w:rFonts w:eastAsia="Arial Unicode MS" w:cs="Arial"/>
          <w:i/>
          <w:iCs/>
          <w:color w:val="CF4A02"/>
          <w:sz w:val="18"/>
          <w:szCs w:val="18"/>
          <w:lang w:eastAsia="th-TH"/>
        </w:rPr>
        <w:t>Impairment</w:t>
      </w:r>
    </w:p>
    <w:p w:rsidR="00991EDA" w:rsidRPr="00383234" w:rsidRDefault="00991EDA" w:rsidP="004D248C">
      <w:pPr>
        <w:spacing w:line="240" w:lineRule="auto"/>
        <w:jc w:val="thaiDistribute"/>
        <w:rPr>
          <w:rFonts w:eastAsia="Arial Unicode MS" w:cs="Arial"/>
          <w:sz w:val="16"/>
          <w:szCs w:val="16"/>
          <w:lang w:eastAsia="th-TH"/>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loans to related parties which the Group applies the simplified approach in determining its expected credit loss.</w:t>
      </w:r>
    </w:p>
    <w:p w:rsidR="00991EDA" w:rsidRPr="00383234" w:rsidRDefault="00991EDA" w:rsidP="004D248C">
      <w:pPr>
        <w:spacing w:line="240" w:lineRule="auto"/>
        <w:jc w:val="both"/>
        <w:rPr>
          <w:rFonts w:eastAsia="Arial Unicode MS" w:cs="Arial"/>
          <w:i/>
          <w:iCs/>
          <w:sz w:val="18"/>
          <w:szCs w:val="18"/>
          <w:lang w:eastAsia="th-TH"/>
        </w:rPr>
      </w:pPr>
    </w:p>
    <w:p w:rsidR="00991EDA" w:rsidRPr="00383234" w:rsidRDefault="00991EDA" w:rsidP="004D248C">
      <w:pPr>
        <w:spacing w:line="240" w:lineRule="auto"/>
        <w:jc w:val="thaiDistribute"/>
        <w:rPr>
          <w:rFonts w:eastAsia="Arial Unicode MS" w:cs="Arial"/>
          <w:color w:val="CF4A02"/>
          <w:sz w:val="18"/>
          <w:szCs w:val="18"/>
          <w:lang w:eastAsia="th-TH"/>
        </w:rPr>
      </w:pPr>
      <w:r w:rsidRPr="00383234">
        <w:rPr>
          <w:rFonts w:eastAsia="Arial Unicode MS" w:cs="Arial"/>
          <w:i/>
          <w:iCs/>
          <w:color w:val="CF4A02"/>
          <w:sz w:val="18"/>
          <w:szCs w:val="18"/>
          <w:lang w:eastAsia="th-TH"/>
        </w:rPr>
        <w:t>Leases</w:t>
      </w:r>
    </w:p>
    <w:p w:rsidR="00991EDA" w:rsidRPr="00383234" w:rsidRDefault="00991EDA" w:rsidP="004D248C">
      <w:pPr>
        <w:spacing w:line="240" w:lineRule="auto"/>
        <w:jc w:val="both"/>
        <w:rPr>
          <w:rFonts w:eastAsia="Cordia New" w:cs="Arial"/>
          <w:sz w:val="18"/>
          <w:szCs w:val="18"/>
          <w:lang w:eastAsia="th-TH"/>
        </w:rPr>
      </w:pPr>
    </w:p>
    <w:p w:rsidR="00991EDA" w:rsidRPr="00383234" w:rsidRDefault="00991EDA" w:rsidP="004D248C">
      <w:pPr>
        <w:spacing w:line="240" w:lineRule="auto"/>
        <w:jc w:val="both"/>
        <w:rPr>
          <w:rFonts w:eastAsia="Calibri" w:cs="Arial"/>
          <w:spacing w:val="-6"/>
          <w:sz w:val="18"/>
          <w:szCs w:val="18"/>
          <w:lang w:val="en-US"/>
        </w:rPr>
      </w:pPr>
      <w:r w:rsidRPr="00383234">
        <w:rPr>
          <w:rFonts w:eastAsia="Calibri" w:cs="Arial"/>
          <w:spacing w:val="-6"/>
          <w:sz w:val="18"/>
          <w:szCs w:val="18"/>
          <w:lang w:val="en-US"/>
        </w:rPr>
        <w:t>The Group leases various properties and office building. Rental contracts are typically made for fixed periods of 3 to 25 years.</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 xml:space="preserve">Before 2020 financial year, leases of property and office building were classified as operating leases. Payments made under operating leases (net of any incentives received from the lessor) were charged to profit or loss on a straight-line basis over the period of the lease. </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rsidR="00383234" w:rsidRDefault="00D848A7" w:rsidP="004D248C">
      <w:pPr>
        <w:spacing w:line="240" w:lineRule="auto"/>
        <w:jc w:val="both"/>
        <w:rPr>
          <w:rFonts w:eastAsia="Calibri" w:cs="Arial"/>
          <w:sz w:val="18"/>
          <w:szCs w:val="18"/>
          <w:lang w:val="en-US"/>
        </w:rPr>
      </w:pPr>
      <w:r w:rsidRPr="00383234">
        <w:rPr>
          <w:rFonts w:eastAsia="Calibri" w:cs="Arial"/>
          <w:sz w:val="18"/>
          <w:szCs w:val="18"/>
          <w:lang w:val="en-US"/>
        </w:rPr>
        <w:br w:type="page"/>
      </w: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Assets and liabilities arising from a lease are initially measured on a present value basis. Lease liabilities include the net present value of the following lease payments:</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fixed payments (including in-substance fixed payments), less any lease incentives receivable</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variable lease payment that are based on an index or a rate</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amounts expected to be payable by the lessee under residual value guarantees</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exercise price of a purchase option if the lessee is reasonably certain to exercise that option, and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payments of penalties for terminating the lease, if the lease term reflects the lessee exercising that option.</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ordia New" w:cs="Arial"/>
          <w:sz w:val="18"/>
          <w:szCs w:val="18"/>
          <w:lang w:val="en-US" w:eastAsia="th-TH"/>
        </w:rPr>
      </w:pPr>
      <w:r w:rsidRPr="00383234">
        <w:rPr>
          <w:rFonts w:eastAsia="Cordia New" w:cs="Arial"/>
          <w:sz w:val="18"/>
          <w:szCs w:val="18"/>
          <w:lang w:val="en-US" w:eastAsia="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91EDA" w:rsidRPr="00383234" w:rsidRDefault="00991EDA" w:rsidP="004D248C">
      <w:pPr>
        <w:spacing w:line="240" w:lineRule="auto"/>
        <w:jc w:val="both"/>
        <w:rPr>
          <w:rFonts w:eastAsia="Cordia New" w:cs="Arial"/>
          <w:sz w:val="18"/>
          <w:szCs w:val="18"/>
          <w:lang w:val="en-US" w:eastAsia="th-TH"/>
        </w:rPr>
      </w:pPr>
    </w:p>
    <w:p w:rsidR="00991EDA" w:rsidRDefault="00991EDA" w:rsidP="00991EDA">
      <w:pPr>
        <w:spacing w:line="240" w:lineRule="auto"/>
        <w:jc w:val="both"/>
        <w:rPr>
          <w:rFonts w:eastAsia="Cordia New" w:cs="Arial"/>
          <w:sz w:val="18"/>
          <w:szCs w:val="18"/>
          <w:lang w:val="en-US" w:eastAsia="th-TH"/>
        </w:rPr>
      </w:pPr>
      <w:r w:rsidRPr="00383234">
        <w:rPr>
          <w:rFonts w:eastAsia="Cordia New" w:cs="Arial"/>
          <w:sz w:val="18"/>
          <w:szCs w:val="18"/>
          <w:lang w:val="en-US" w:eastAsia="th-TH"/>
        </w:rPr>
        <w:t>Right-of-use assets are measured at cost comprising the following:</w:t>
      </w:r>
    </w:p>
    <w:p w:rsidR="00BE0F42" w:rsidRPr="00383234" w:rsidRDefault="00BE0F42" w:rsidP="00991EDA">
      <w:pPr>
        <w:spacing w:line="240" w:lineRule="auto"/>
        <w:jc w:val="both"/>
        <w:rPr>
          <w:rFonts w:eastAsia="Cordia New" w:cs="Arial"/>
          <w:sz w:val="18"/>
          <w:szCs w:val="18"/>
          <w:lang w:val="en-US" w:eastAsia="th-TH"/>
        </w:rPr>
      </w:pP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amount of the initial measurement of lease liability</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any lease payments made at or before the commencement date less any lease incentives received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any initial direct costs, and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restoration costs. </w:t>
      </w:r>
    </w:p>
    <w:p w:rsidR="00BE0F42" w:rsidRDefault="00BE0F42" w:rsidP="00991EDA">
      <w:pPr>
        <w:spacing w:line="240" w:lineRule="auto"/>
        <w:jc w:val="both"/>
        <w:rPr>
          <w:rFonts w:eastAsia="Cordia New" w:cs="Arial"/>
          <w:sz w:val="18"/>
          <w:szCs w:val="18"/>
          <w:lang w:val="en-US" w:eastAsia="th-TH"/>
        </w:rPr>
      </w:pPr>
    </w:p>
    <w:p w:rsidR="00991EDA" w:rsidRPr="00383234" w:rsidRDefault="00991EDA" w:rsidP="00991EDA">
      <w:pPr>
        <w:spacing w:line="240" w:lineRule="auto"/>
        <w:jc w:val="both"/>
        <w:rPr>
          <w:rFonts w:eastAsia="Arial Unicode MS" w:cs="Arial"/>
          <w:color w:val="DC6900"/>
          <w:sz w:val="18"/>
          <w:szCs w:val="18"/>
        </w:rPr>
      </w:pPr>
      <w:r w:rsidRPr="00383234">
        <w:rPr>
          <w:rFonts w:eastAsia="Cordia New" w:cs="Arial"/>
          <w:sz w:val="18"/>
          <w:szCs w:val="18"/>
          <w:lang w:val="en-US" w:eastAsia="th-TH"/>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bookmarkEnd w:id="4"/>
    <w:p w:rsidR="00966E89" w:rsidRPr="00383234" w:rsidRDefault="00966E89" w:rsidP="00627202">
      <w:pPr>
        <w:pStyle w:val="Header"/>
        <w:tabs>
          <w:tab w:val="clear" w:pos="4153"/>
          <w:tab w:val="clear" w:pos="8306"/>
        </w:tabs>
        <w:spacing w:line="240" w:lineRule="auto"/>
        <w:rPr>
          <w:rFonts w:cs="Arial"/>
        </w:rPr>
      </w:pPr>
    </w:p>
    <w:p w:rsidR="00627202" w:rsidRPr="00383234" w:rsidRDefault="00627202" w:rsidP="00627202">
      <w:pPr>
        <w:pStyle w:val="Header"/>
        <w:tabs>
          <w:tab w:val="clear" w:pos="4153"/>
          <w:tab w:val="clear" w:pos="8306"/>
        </w:tabs>
        <w:spacing w:line="240" w:lineRule="auto"/>
        <w:rPr>
          <w:rFonts w:cs="Arial"/>
          <w:b/>
          <w:bCs/>
          <w:color w:val="000000"/>
          <w:sz w:val="18"/>
          <w:szCs w:val="22"/>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383234" w:rsidTr="0031746A">
        <w:trPr>
          <w:trHeight w:val="389"/>
        </w:trPr>
        <w:tc>
          <w:tcPr>
            <w:tcW w:w="9461" w:type="dxa"/>
            <w:shd w:val="clear" w:color="auto" w:fill="FFA543"/>
            <w:vAlign w:val="center"/>
          </w:tcPr>
          <w:p w:rsidR="006309C5" w:rsidRPr="00383234" w:rsidRDefault="00EA7B0B" w:rsidP="00627202">
            <w:pPr>
              <w:spacing w:line="240" w:lineRule="auto"/>
              <w:ind w:left="432" w:hanging="432"/>
              <w:jc w:val="thaiDistribute"/>
              <w:rPr>
                <w:rFonts w:cs="Arial"/>
                <w:b/>
                <w:bCs/>
                <w:color w:val="FFFFFF"/>
                <w:sz w:val="18"/>
                <w:szCs w:val="18"/>
                <w:lang w:val="en-US"/>
              </w:rPr>
            </w:pPr>
            <w:bookmarkStart w:id="6" w:name="_Toc311790787"/>
            <w:bookmarkStart w:id="7" w:name="_Toc355858160"/>
            <w:bookmarkEnd w:id="2"/>
            <w:bookmarkEnd w:id="3"/>
            <w:r w:rsidRPr="00383234">
              <w:rPr>
                <w:rFonts w:cs="Arial"/>
                <w:b/>
                <w:bCs/>
                <w:color w:val="FFFFFF"/>
                <w:sz w:val="18"/>
                <w:szCs w:val="18"/>
              </w:rPr>
              <w:t>5</w:t>
            </w:r>
            <w:r w:rsidR="006309C5" w:rsidRPr="00383234">
              <w:rPr>
                <w:rFonts w:cs="Arial"/>
                <w:b/>
                <w:bCs/>
                <w:color w:val="FFFFFF"/>
                <w:sz w:val="18"/>
                <w:szCs w:val="18"/>
              </w:rPr>
              <w:tab/>
              <w:t>Accounting estimates</w:t>
            </w:r>
          </w:p>
        </w:tc>
      </w:tr>
    </w:tbl>
    <w:p w:rsidR="006309C5" w:rsidRPr="00383234" w:rsidRDefault="006309C5" w:rsidP="00627202">
      <w:pPr>
        <w:tabs>
          <w:tab w:val="right" w:pos="7038"/>
        </w:tabs>
        <w:spacing w:line="240" w:lineRule="auto"/>
        <w:jc w:val="both"/>
        <w:rPr>
          <w:rFonts w:cs="Arial"/>
          <w:sz w:val="18"/>
          <w:szCs w:val="18"/>
        </w:rPr>
      </w:pPr>
    </w:p>
    <w:p w:rsidR="00C14EF9" w:rsidRPr="00383234" w:rsidRDefault="006309C5" w:rsidP="00627202">
      <w:pPr>
        <w:tabs>
          <w:tab w:val="left" w:pos="1080"/>
        </w:tabs>
        <w:spacing w:line="240" w:lineRule="auto"/>
        <w:jc w:val="thaiDistribute"/>
        <w:rPr>
          <w:rFonts w:cs="Arial"/>
          <w:color w:val="000000"/>
          <w:sz w:val="18"/>
          <w:szCs w:val="18"/>
        </w:rPr>
      </w:pPr>
      <w:r w:rsidRPr="00383234">
        <w:rPr>
          <w:rFonts w:cs="Arial"/>
          <w:color w:val="000000"/>
          <w:sz w:val="18"/>
          <w:szCs w:val="18"/>
        </w:rPr>
        <w:t xml:space="preserve">The preparation of interim financial information requires management to make judgments, estimates and assumptions </w:t>
      </w:r>
      <w:r w:rsidRPr="0026760A">
        <w:rPr>
          <w:rFonts w:cs="Arial"/>
          <w:color w:val="000000"/>
          <w:spacing w:val="-2"/>
          <w:sz w:val="18"/>
          <w:szCs w:val="18"/>
        </w:rPr>
        <w:t>that affect the application of accounting policies and the reported amounts of assets and liabilities, income and expense.</w:t>
      </w:r>
      <w:r w:rsidRPr="00383234">
        <w:rPr>
          <w:rFonts w:cs="Arial"/>
          <w:color w:val="000000"/>
          <w:sz w:val="18"/>
          <w:szCs w:val="18"/>
        </w:rPr>
        <w:t xml:space="preserve"> Actual results may differ from these estimates.</w:t>
      </w:r>
    </w:p>
    <w:p w:rsidR="006309C5" w:rsidRPr="00383234"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p w:rsidR="006309C5" w:rsidRPr="00383234"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A7B0B"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6</w:t>
            </w:r>
            <w:r w:rsidR="00E432B2" w:rsidRPr="00383234">
              <w:rPr>
                <w:rFonts w:cs="Arial"/>
                <w:b/>
                <w:bCs/>
                <w:color w:val="FFFFFF"/>
                <w:sz w:val="18"/>
                <w:szCs w:val="18"/>
              </w:rPr>
              <w:tab/>
              <w:t>Segment information</w:t>
            </w:r>
          </w:p>
        </w:tc>
      </w:tr>
    </w:tbl>
    <w:p w:rsidR="00433136" w:rsidRPr="00383234" w:rsidRDefault="00433136" w:rsidP="00627202">
      <w:pPr>
        <w:tabs>
          <w:tab w:val="left" w:pos="1080"/>
        </w:tabs>
        <w:spacing w:line="240" w:lineRule="auto"/>
        <w:jc w:val="thaiDistribute"/>
        <w:rPr>
          <w:rFonts w:cs="Arial"/>
          <w:color w:val="000000"/>
          <w:sz w:val="18"/>
          <w:szCs w:val="18"/>
        </w:rPr>
      </w:pPr>
    </w:p>
    <w:p w:rsidR="00EF0D34" w:rsidRPr="00383234" w:rsidRDefault="00AE126F" w:rsidP="00627202">
      <w:pPr>
        <w:tabs>
          <w:tab w:val="left" w:pos="1080"/>
        </w:tabs>
        <w:spacing w:line="240" w:lineRule="auto"/>
        <w:jc w:val="thaiDistribute"/>
        <w:rPr>
          <w:rFonts w:cs="Arial"/>
          <w:color w:val="000000"/>
          <w:sz w:val="18"/>
          <w:szCs w:val="18"/>
          <w:lang w:val="en-US"/>
        </w:rPr>
      </w:pPr>
      <w:r w:rsidRPr="00383234">
        <w:rPr>
          <w:rFonts w:cs="Arial"/>
          <w:color w:val="000000"/>
          <w:sz w:val="18"/>
          <w:szCs w:val="18"/>
        </w:rPr>
        <w:t>The Board of D</w:t>
      </w:r>
      <w:r w:rsidR="00EF0D34" w:rsidRPr="00383234">
        <w:rPr>
          <w:rFonts w:cs="Arial"/>
          <w:color w:val="000000"/>
          <w:sz w:val="18"/>
          <w:szCs w:val="18"/>
        </w:rPr>
        <w:t xml:space="preserve">irectors is the Group’s </w:t>
      </w:r>
      <w:r w:rsidRPr="00383234">
        <w:rPr>
          <w:rFonts w:cs="Arial"/>
          <w:color w:val="000000"/>
          <w:sz w:val="18"/>
          <w:szCs w:val="18"/>
        </w:rPr>
        <w:t>C</w:t>
      </w:r>
      <w:r w:rsidR="00EF0D34" w:rsidRPr="00383234">
        <w:rPr>
          <w:rFonts w:cs="Arial"/>
          <w:color w:val="000000"/>
          <w:sz w:val="18"/>
          <w:szCs w:val="18"/>
        </w:rPr>
        <w:t xml:space="preserve">hief </w:t>
      </w:r>
      <w:r w:rsidRPr="00383234">
        <w:rPr>
          <w:rFonts w:cs="Arial"/>
          <w:color w:val="000000"/>
          <w:sz w:val="18"/>
          <w:szCs w:val="18"/>
        </w:rPr>
        <w:t>Operating Decision-M</w:t>
      </w:r>
      <w:r w:rsidR="00EF0D34" w:rsidRPr="00383234">
        <w:rPr>
          <w:rFonts w:cs="Arial"/>
          <w:color w:val="000000"/>
          <w:sz w:val="18"/>
          <w:szCs w:val="18"/>
        </w:rPr>
        <w:t>aker</w:t>
      </w:r>
      <w:r w:rsidRPr="00383234">
        <w:rPr>
          <w:rFonts w:cs="Arial"/>
          <w:color w:val="000000"/>
          <w:sz w:val="18"/>
          <w:szCs w:val="18"/>
        </w:rPr>
        <w:t xml:space="preserve"> (“CODM”)</w:t>
      </w:r>
      <w:r w:rsidR="00EF0D34" w:rsidRPr="00383234">
        <w:rPr>
          <w:rFonts w:cs="Arial"/>
          <w:color w:val="000000"/>
          <w:sz w:val="18"/>
          <w:szCs w:val="18"/>
        </w:rPr>
        <w:t xml:space="preserve">. Management has determined the </w:t>
      </w:r>
      <w:r w:rsidR="00EF0D34" w:rsidRPr="0026760A">
        <w:rPr>
          <w:rFonts w:cs="Arial"/>
          <w:color w:val="000000"/>
          <w:spacing w:val="-2"/>
          <w:sz w:val="18"/>
          <w:szCs w:val="18"/>
        </w:rPr>
        <w:t>operating segments based on the information</w:t>
      </w:r>
      <w:r w:rsidR="008D0B3F" w:rsidRPr="0026760A">
        <w:rPr>
          <w:rFonts w:cs="Arial"/>
          <w:color w:val="000000"/>
          <w:spacing w:val="-2"/>
          <w:sz w:val="18"/>
          <w:szCs w:val="18"/>
          <w:cs/>
        </w:rPr>
        <w:t xml:space="preserve"> </w:t>
      </w:r>
      <w:r w:rsidR="00EF0D34" w:rsidRPr="0026760A">
        <w:rPr>
          <w:rFonts w:cs="Arial"/>
          <w:color w:val="000000"/>
          <w:spacing w:val="-2"/>
          <w:sz w:val="18"/>
          <w:szCs w:val="18"/>
        </w:rPr>
        <w:t xml:space="preserve">reviewed by the </w:t>
      </w:r>
      <w:r w:rsidRPr="0026760A">
        <w:rPr>
          <w:rFonts w:cs="Arial"/>
          <w:color w:val="000000"/>
          <w:spacing w:val="-2"/>
          <w:sz w:val="18"/>
          <w:szCs w:val="18"/>
        </w:rPr>
        <w:t>Board of D</w:t>
      </w:r>
      <w:r w:rsidR="00EF0D34" w:rsidRPr="0026760A">
        <w:rPr>
          <w:rFonts w:cs="Arial"/>
          <w:color w:val="000000"/>
          <w:spacing w:val="-2"/>
          <w:sz w:val="18"/>
          <w:szCs w:val="18"/>
        </w:rPr>
        <w:t>irectors for the purposes of allocating resources</w:t>
      </w:r>
      <w:r w:rsidR="00EF0D34" w:rsidRPr="00383234">
        <w:rPr>
          <w:rFonts w:cs="Arial"/>
          <w:color w:val="000000"/>
          <w:sz w:val="18"/>
          <w:szCs w:val="18"/>
        </w:rPr>
        <w:t xml:space="preserve"> and assessing performance.</w:t>
      </w:r>
    </w:p>
    <w:p w:rsidR="00EF0D34" w:rsidRPr="00383234" w:rsidRDefault="00EF0D34" w:rsidP="00627202">
      <w:pPr>
        <w:tabs>
          <w:tab w:val="left" w:pos="1080"/>
        </w:tabs>
        <w:spacing w:line="240" w:lineRule="auto"/>
        <w:jc w:val="thaiDistribute"/>
        <w:rPr>
          <w:rFonts w:cs="Arial"/>
          <w:color w:val="000000"/>
          <w:spacing w:val="-4"/>
          <w:sz w:val="18"/>
          <w:szCs w:val="18"/>
          <w:cs/>
        </w:rPr>
      </w:pPr>
    </w:p>
    <w:p w:rsidR="00EF0D34" w:rsidRPr="00383234" w:rsidRDefault="00EF0D34" w:rsidP="00627202">
      <w:pPr>
        <w:pStyle w:val="Style1"/>
        <w:widowControl/>
        <w:adjustRightInd/>
        <w:jc w:val="both"/>
        <w:rPr>
          <w:rFonts w:ascii="Arial" w:hAnsi="Arial" w:cs="Arial"/>
          <w:spacing w:val="-4"/>
          <w:sz w:val="18"/>
          <w:szCs w:val="18"/>
        </w:rPr>
      </w:pPr>
      <w:r w:rsidRPr="00383234">
        <w:rPr>
          <w:rFonts w:ascii="Arial" w:hAnsi="Arial" w:cs="Arial"/>
          <w:spacing w:val="-4"/>
          <w:sz w:val="18"/>
          <w:szCs w:val="18"/>
        </w:rPr>
        <w:t>The Group classif</w:t>
      </w:r>
      <w:r w:rsidR="007C2CBD" w:rsidRPr="00383234">
        <w:rPr>
          <w:rFonts w:ascii="Arial" w:hAnsi="Arial" w:cs="Arial"/>
          <w:spacing w:val="-4"/>
          <w:sz w:val="18"/>
          <w:szCs w:val="18"/>
        </w:rPr>
        <w:t>ies the operating segment in</w:t>
      </w:r>
      <w:r w:rsidRPr="00383234">
        <w:rPr>
          <w:rFonts w:ascii="Arial" w:hAnsi="Arial" w:cs="Arial"/>
          <w:spacing w:val="-4"/>
          <w:sz w:val="18"/>
          <w:szCs w:val="18"/>
        </w:rPr>
        <w:t xml:space="preserve"> form of type of business</w:t>
      </w:r>
      <w:r w:rsidR="007C2CBD" w:rsidRPr="00383234">
        <w:rPr>
          <w:rFonts w:ascii="Arial" w:hAnsi="Arial" w:cs="Arial"/>
          <w:spacing w:val="-4"/>
          <w:sz w:val="18"/>
          <w:szCs w:val="18"/>
        </w:rPr>
        <w:t>es</w:t>
      </w:r>
      <w:r w:rsidR="00FB067E" w:rsidRPr="00383234">
        <w:rPr>
          <w:rFonts w:ascii="Arial" w:hAnsi="Arial" w:cs="Arial"/>
          <w:spacing w:val="-4"/>
          <w:sz w:val="18"/>
          <w:szCs w:val="18"/>
        </w:rPr>
        <w:t>; electricity generating</w:t>
      </w:r>
      <w:r w:rsidR="00DA60AA">
        <w:rPr>
          <w:rFonts w:ascii="Arial" w:hAnsi="Arial" w:cs="Arial"/>
          <w:spacing w:val="-4"/>
          <w:sz w:val="18"/>
          <w:szCs w:val="18"/>
        </w:rPr>
        <w:t xml:space="preserve"> and</w:t>
      </w:r>
      <w:r w:rsidRPr="00383234">
        <w:rPr>
          <w:rFonts w:ascii="Arial" w:hAnsi="Arial" w:cs="Arial"/>
          <w:spacing w:val="-4"/>
          <w:sz w:val="18"/>
          <w:szCs w:val="18"/>
        </w:rPr>
        <w:t xml:space="preserve"> property devel</w:t>
      </w:r>
      <w:r w:rsidR="00302286" w:rsidRPr="00383234">
        <w:rPr>
          <w:rFonts w:ascii="Arial" w:hAnsi="Arial" w:cs="Arial"/>
          <w:spacing w:val="-4"/>
          <w:sz w:val="18"/>
          <w:szCs w:val="18"/>
        </w:rPr>
        <w:t>opment</w:t>
      </w:r>
      <w:r w:rsidR="00210EEB" w:rsidRPr="00383234">
        <w:rPr>
          <w:rFonts w:ascii="Arial" w:hAnsi="Arial" w:cs="Arial"/>
          <w:spacing w:val="-4"/>
          <w:sz w:val="18"/>
          <w:szCs w:val="18"/>
        </w:rPr>
        <w:t>.</w:t>
      </w:r>
      <w:r w:rsidR="007C2CBD" w:rsidRPr="00383234">
        <w:rPr>
          <w:rFonts w:ascii="Arial" w:hAnsi="Arial" w:cs="Arial"/>
          <w:spacing w:val="-4"/>
          <w:sz w:val="18"/>
          <w:szCs w:val="18"/>
        </w:rPr>
        <w:t xml:space="preserve"> </w:t>
      </w:r>
    </w:p>
    <w:p w:rsidR="00EF0D34" w:rsidRPr="00383234" w:rsidRDefault="00EF0D34" w:rsidP="00627202">
      <w:pPr>
        <w:tabs>
          <w:tab w:val="left" w:pos="1080"/>
        </w:tabs>
        <w:spacing w:line="240" w:lineRule="auto"/>
        <w:jc w:val="thaiDistribute"/>
        <w:rPr>
          <w:rFonts w:cs="Arial"/>
          <w:sz w:val="18"/>
          <w:szCs w:val="18"/>
          <w:lang w:val="en-US"/>
        </w:rPr>
      </w:pPr>
    </w:p>
    <w:p w:rsidR="00EF0D34" w:rsidRPr="00383234" w:rsidRDefault="00EF0D34" w:rsidP="00627202">
      <w:pPr>
        <w:tabs>
          <w:tab w:val="left" w:pos="1080"/>
        </w:tabs>
        <w:spacing w:line="240" w:lineRule="auto"/>
        <w:jc w:val="thaiDistribute"/>
        <w:rPr>
          <w:rFonts w:cs="Arial"/>
          <w:sz w:val="18"/>
          <w:szCs w:val="18"/>
        </w:rPr>
      </w:pPr>
      <w:r w:rsidRPr="00383234">
        <w:rPr>
          <w:rFonts w:cs="Arial"/>
          <w:sz w:val="18"/>
          <w:szCs w:val="18"/>
        </w:rPr>
        <w:t xml:space="preserve">Sales between segments are carried out at arm’s length. The revenue from external parties reported to </w:t>
      </w:r>
      <w:r w:rsidR="00AE126F" w:rsidRPr="00383234">
        <w:rPr>
          <w:rFonts w:cs="Arial"/>
          <w:sz w:val="18"/>
          <w:szCs w:val="18"/>
        </w:rPr>
        <w:t>CODM</w:t>
      </w:r>
      <w:r w:rsidRPr="00383234">
        <w:rPr>
          <w:rFonts w:cs="Arial"/>
          <w:sz w:val="18"/>
          <w:szCs w:val="18"/>
        </w:rPr>
        <w:t xml:space="preserve"> is measured in a manner consistent with that in the statement of comprehensive income.</w:t>
      </w:r>
    </w:p>
    <w:p w:rsidR="00EF0D34" w:rsidRPr="00383234" w:rsidRDefault="00EF0D34" w:rsidP="00627202">
      <w:pPr>
        <w:tabs>
          <w:tab w:val="left" w:pos="1080"/>
        </w:tabs>
        <w:spacing w:line="240" w:lineRule="auto"/>
        <w:jc w:val="thaiDistribute"/>
        <w:rPr>
          <w:rFonts w:cs="Arial"/>
          <w:sz w:val="18"/>
          <w:szCs w:val="18"/>
        </w:rPr>
      </w:pPr>
    </w:p>
    <w:p w:rsidR="00F42C80" w:rsidRDefault="00383234" w:rsidP="00627202">
      <w:pPr>
        <w:tabs>
          <w:tab w:val="left" w:pos="1080"/>
        </w:tabs>
        <w:spacing w:line="240" w:lineRule="auto"/>
        <w:jc w:val="thaiDistribute"/>
        <w:rPr>
          <w:rFonts w:cs="Arial"/>
          <w:color w:val="000000"/>
          <w:sz w:val="18"/>
          <w:szCs w:val="18"/>
        </w:rPr>
      </w:pPr>
      <w:r>
        <w:rPr>
          <w:rFonts w:cs="Arial"/>
          <w:color w:val="000000"/>
          <w:sz w:val="18"/>
          <w:szCs w:val="18"/>
        </w:rPr>
        <w:br w:type="page"/>
      </w:r>
    </w:p>
    <w:p w:rsidR="00DA60AA" w:rsidRDefault="00DA60AA" w:rsidP="00627202">
      <w:pPr>
        <w:tabs>
          <w:tab w:val="left" w:pos="1080"/>
        </w:tabs>
        <w:spacing w:line="240" w:lineRule="auto"/>
        <w:jc w:val="thaiDistribute"/>
        <w:rPr>
          <w:rFonts w:cs="Arial"/>
          <w:color w:val="000000"/>
          <w:sz w:val="18"/>
          <w:szCs w:val="18"/>
        </w:rPr>
      </w:pPr>
      <w:r w:rsidRPr="0026760A">
        <w:rPr>
          <w:rFonts w:cs="Arial"/>
          <w:spacing w:val="-2"/>
          <w:sz w:val="18"/>
          <w:szCs w:val="18"/>
        </w:rPr>
        <w:t>The following tables present revenue and profit information regarding the Group’s operating segments for the nine-month</w:t>
      </w:r>
      <w:r w:rsidRPr="00383234">
        <w:rPr>
          <w:rFonts w:cs="Arial"/>
          <w:sz w:val="18"/>
          <w:szCs w:val="18"/>
        </w:rPr>
        <w:t xml:space="preserve"> period ended </w:t>
      </w:r>
      <w:r>
        <w:rPr>
          <w:rFonts w:cs="Arial"/>
          <w:sz w:val="18"/>
          <w:szCs w:val="18"/>
        </w:rPr>
        <w:t>30 September</w:t>
      </w:r>
      <w:r w:rsidRPr="00383234">
        <w:rPr>
          <w:rFonts w:cs="Arial"/>
          <w:sz w:val="18"/>
          <w:szCs w:val="18"/>
        </w:rPr>
        <w:t xml:space="preserve"> 2020</w:t>
      </w:r>
      <w:r w:rsidRPr="00383234">
        <w:rPr>
          <w:rFonts w:cs="Arial"/>
          <w:color w:val="000000"/>
          <w:sz w:val="18"/>
          <w:szCs w:val="18"/>
        </w:rPr>
        <w:t xml:space="preserve"> and 2019.</w:t>
      </w:r>
    </w:p>
    <w:p w:rsidR="00DA60AA" w:rsidRPr="00383234" w:rsidRDefault="00DA60AA" w:rsidP="00627202">
      <w:pPr>
        <w:tabs>
          <w:tab w:val="left" w:pos="1080"/>
        </w:tabs>
        <w:spacing w:line="240" w:lineRule="auto"/>
        <w:jc w:val="thaiDistribute"/>
        <w:rPr>
          <w:rFonts w:cs="Arial"/>
          <w:color w:val="000000"/>
          <w:sz w:val="18"/>
          <w:szCs w:val="18"/>
        </w:rPr>
      </w:pPr>
    </w:p>
    <w:p w:rsidR="00966E89" w:rsidRPr="00383234" w:rsidRDefault="00966E89" w:rsidP="00627202">
      <w:pPr>
        <w:tabs>
          <w:tab w:val="left" w:pos="1080"/>
        </w:tabs>
        <w:spacing w:line="240" w:lineRule="auto"/>
        <w:jc w:val="thaiDistribute"/>
        <w:rPr>
          <w:rFonts w:cs="Arial"/>
          <w:b/>
          <w:bCs/>
          <w:color w:val="CF4A02"/>
          <w:sz w:val="18"/>
          <w:szCs w:val="18"/>
        </w:rPr>
      </w:pPr>
      <w:r w:rsidRPr="00383234">
        <w:rPr>
          <w:rFonts w:cs="Arial"/>
          <w:b/>
          <w:bCs/>
          <w:color w:val="CF4A02"/>
          <w:sz w:val="18"/>
          <w:szCs w:val="18"/>
        </w:rPr>
        <w:t>Revenue</w:t>
      </w:r>
    </w:p>
    <w:p w:rsidR="00966E89" w:rsidRPr="00383234" w:rsidRDefault="00966E89" w:rsidP="00627202">
      <w:pPr>
        <w:tabs>
          <w:tab w:val="left" w:pos="1080"/>
        </w:tabs>
        <w:spacing w:line="240" w:lineRule="auto"/>
        <w:jc w:val="thaiDistribute"/>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26760A">
              <w:rPr>
                <w:rFonts w:cs="Arial"/>
                <w:b/>
                <w:bCs/>
                <w:sz w:val="18"/>
                <w:szCs w:val="18"/>
                <w:shd w:val="clear" w:color="auto" w:fill="FFFFFF"/>
              </w:rPr>
              <w:t>nine-month</w:t>
            </w:r>
            <w:r w:rsidRPr="00383234">
              <w:rPr>
                <w:rFonts w:cs="Arial"/>
                <w:b/>
                <w:bCs/>
                <w:sz w:val="18"/>
                <w:szCs w:val="18"/>
                <w:shd w:val="clear" w:color="auto" w:fill="FFFFFF"/>
              </w:rPr>
              <w:t xml:space="preserve"> period</w:t>
            </w:r>
          </w:p>
        </w:tc>
        <w:tc>
          <w:tcPr>
            <w:tcW w:w="6589" w:type="dxa"/>
            <w:gridSpan w:val="6"/>
            <w:shd w:val="clear" w:color="auto" w:fill="auto"/>
            <w:vAlign w:val="bottom"/>
          </w:tcPr>
          <w:p w:rsidR="009A55EA" w:rsidRPr="00383234" w:rsidRDefault="009A55EA" w:rsidP="0018501A">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napToGrid w:val="0"/>
                <w:sz w:val="18"/>
                <w:szCs w:val="18"/>
              </w:rPr>
              <w:t>Consolidated financial information</w:t>
            </w:r>
          </w:p>
        </w:tc>
      </w:tr>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22"/>
                <w:shd w:val="clear" w:color="auto" w:fill="FFFFFF"/>
              </w:rPr>
            </w:pPr>
            <w:r w:rsidRPr="00383234">
              <w:rPr>
                <w:rFonts w:cs="Arial"/>
                <w:b/>
                <w:bCs/>
                <w:sz w:val="18"/>
                <w:szCs w:val="18"/>
                <w:shd w:val="clear" w:color="auto" w:fill="FFFFFF"/>
              </w:rPr>
              <w:t xml:space="preserve">   ended </w:t>
            </w:r>
            <w:r w:rsidR="0026760A">
              <w:rPr>
                <w:rFonts w:cs="Arial"/>
                <w:b/>
                <w:bCs/>
                <w:sz w:val="18"/>
                <w:szCs w:val="18"/>
                <w:shd w:val="clear" w:color="auto" w:fill="FFFFFF"/>
              </w:rPr>
              <w:t>30 September</w:t>
            </w:r>
          </w:p>
        </w:tc>
        <w:tc>
          <w:tcPr>
            <w:tcW w:w="3294" w:type="dxa"/>
            <w:gridSpan w:val="3"/>
            <w:vAlign w:val="bottom"/>
          </w:tcPr>
          <w:p w:rsidR="009A55EA" w:rsidRPr="00383234" w:rsidRDefault="00A50031" w:rsidP="00627202">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2020</w:t>
            </w:r>
          </w:p>
        </w:tc>
        <w:tc>
          <w:tcPr>
            <w:tcW w:w="3295" w:type="dxa"/>
            <w:gridSpan w:val="3"/>
            <w:vAlign w:val="bottom"/>
          </w:tcPr>
          <w:p w:rsidR="009A55EA" w:rsidRPr="00383234" w:rsidRDefault="00A50031" w:rsidP="00627202">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2019</w:t>
            </w:r>
          </w:p>
        </w:tc>
      </w:tr>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18"/>
                <w:shd w:val="clear" w:color="auto" w:fill="FFFFFF"/>
              </w:rPr>
            </w:pPr>
          </w:p>
        </w:tc>
        <w:tc>
          <w:tcPr>
            <w:tcW w:w="1098" w:type="dxa"/>
            <w:shd w:val="clear" w:color="auto" w:fill="auto"/>
            <w:vAlign w:val="bottom"/>
          </w:tcPr>
          <w:p w:rsidR="009A55EA" w:rsidRPr="00383234" w:rsidRDefault="009A55EA" w:rsidP="00627202">
            <w:pPr>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Inter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Revenue from external customers</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Inter segment revenue</w:t>
            </w:r>
          </w:p>
        </w:tc>
        <w:tc>
          <w:tcPr>
            <w:tcW w:w="1099" w:type="dxa"/>
            <w:shd w:val="clear" w:color="auto" w:fill="auto"/>
            <w:vAlign w:val="bottom"/>
          </w:tcPr>
          <w:p w:rsidR="009A55EA" w:rsidRPr="00383234" w:rsidRDefault="009A55EA"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Revenue from external customers</w:t>
            </w:r>
          </w:p>
        </w:tc>
      </w:tr>
      <w:tr w:rsidR="000C46ED" w:rsidRPr="00383234" w:rsidTr="0076093D">
        <w:tc>
          <w:tcPr>
            <w:tcW w:w="2880" w:type="dxa"/>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9"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0C46ED" w:rsidRPr="00383234" w:rsidTr="0076093D">
        <w:tc>
          <w:tcPr>
            <w:tcW w:w="2880" w:type="dxa"/>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shd w:val="clear" w:color="auto" w:fill="auto"/>
            <w:vAlign w:val="bottom"/>
          </w:tcPr>
          <w:p w:rsidR="009A55EA" w:rsidRPr="00383234" w:rsidRDefault="009A55EA" w:rsidP="00627202">
            <w:pPr>
              <w:spacing w:line="240" w:lineRule="auto"/>
              <w:ind w:right="-72"/>
              <w:jc w:val="right"/>
              <w:rPr>
                <w:rFonts w:cs="Arial"/>
                <w:sz w:val="12"/>
                <w:szCs w:val="12"/>
                <w:shd w:val="clear" w:color="auto" w:fill="FFFFFF"/>
              </w:rPr>
            </w:pPr>
          </w:p>
        </w:tc>
      </w:tr>
      <w:tr w:rsidR="006C09E6" w:rsidRPr="00383234" w:rsidTr="008311C9">
        <w:tc>
          <w:tcPr>
            <w:tcW w:w="2880" w:type="dxa"/>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098" w:type="dxa"/>
            <w:shd w:val="clear" w:color="auto" w:fill="auto"/>
            <w:vAlign w:val="bottom"/>
          </w:tcPr>
          <w:p w:rsidR="006C09E6" w:rsidRPr="00383234"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Pr>
                <w:rFonts w:cs="Arial"/>
                <w:sz w:val="18"/>
                <w:szCs w:val="22"/>
                <w:shd w:val="clear" w:color="auto" w:fill="FFFFFF"/>
              </w:rPr>
              <w:t>39,365</w:t>
            </w:r>
          </w:p>
        </w:tc>
        <w:tc>
          <w:tcPr>
            <w:tcW w:w="1098" w:type="dxa"/>
            <w:shd w:val="clear" w:color="auto" w:fill="auto"/>
            <w:vAlign w:val="bottom"/>
          </w:tcPr>
          <w:p w:rsidR="006C09E6" w:rsidRPr="00885DE5"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w:t>
            </w:r>
          </w:p>
        </w:tc>
        <w:tc>
          <w:tcPr>
            <w:tcW w:w="1098" w:type="dxa"/>
            <w:shd w:val="clear" w:color="auto" w:fill="auto"/>
            <w:vAlign w:val="bottom"/>
          </w:tcPr>
          <w:p w:rsidR="006C09E6" w:rsidRPr="00383234"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Pr>
                <w:rFonts w:cs="Arial"/>
                <w:sz w:val="18"/>
                <w:szCs w:val="22"/>
                <w:shd w:val="clear" w:color="auto" w:fill="FFFFFF"/>
              </w:rPr>
              <w:t>39,365</w:t>
            </w:r>
          </w:p>
        </w:tc>
        <w:tc>
          <w:tcPr>
            <w:tcW w:w="1098" w:type="dxa"/>
            <w:shd w:val="clear" w:color="auto" w:fill="auto"/>
            <w:vAlign w:val="bottom"/>
          </w:tcPr>
          <w:p w:rsidR="006C09E6" w:rsidRPr="00885DE5"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885DE5">
              <w:rPr>
                <w:rFonts w:cs="Arial"/>
                <w:sz w:val="18"/>
                <w:szCs w:val="22"/>
                <w:shd w:val="clear" w:color="auto" w:fill="FFFFFF"/>
              </w:rPr>
              <w:t>36,207</w:t>
            </w:r>
          </w:p>
        </w:tc>
        <w:tc>
          <w:tcPr>
            <w:tcW w:w="1098" w:type="dxa"/>
            <w:shd w:val="clear" w:color="auto" w:fill="auto"/>
            <w:vAlign w:val="bottom"/>
          </w:tcPr>
          <w:p w:rsidR="006C09E6" w:rsidRPr="00885DE5"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w:t>
            </w:r>
          </w:p>
        </w:tc>
        <w:tc>
          <w:tcPr>
            <w:tcW w:w="1099" w:type="dxa"/>
            <w:shd w:val="clear" w:color="auto" w:fill="auto"/>
            <w:vAlign w:val="bottom"/>
          </w:tcPr>
          <w:p w:rsidR="006C09E6" w:rsidRPr="00885DE5" w:rsidRDefault="006C09E6" w:rsidP="006C09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36,207</w:t>
            </w:r>
          </w:p>
        </w:tc>
      </w:tr>
      <w:tr w:rsidR="006C09E6" w:rsidRPr="00383234" w:rsidTr="0076093D">
        <w:tc>
          <w:tcPr>
            <w:tcW w:w="2880" w:type="dxa"/>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shd w:val="clear" w:color="auto" w:fill="auto"/>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6C09E6" w:rsidRPr="00383234" w:rsidTr="009B3C45">
        <w:trPr>
          <w:trHeight w:val="80"/>
        </w:trPr>
        <w:tc>
          <w:tcPr>
            <w:tcW w:w="2880" w:type="dxa"/>
            <w:vAlign w:val="bottom"/>
          </w:tcPr>
          <w:p w:rsidR="006C09E6" w:rsidRPr="00383234" w:rsidRDefault="006C09E6" w:rsidP="006C09E6">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w:t>
            </w:r>
          </w:p>
        </w:tc>
        <w:tc>
          <w:tcPr>
            <w:tcW w:w="1098" w:type="dxa"/>
            <w:shd w:val="clear" w:color="auto" w:fill="auto"/>
            <w:vAlign w:val="bottom"/>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39,365</w:t>
            </w:r>
          </w:p>
        </w:tc>
        <w:tc>
          <w:tcPr>
            <w:tcW w:w="1098" w:type="dxa"/>
            <w:shd w:val="clear" w:color="auto" w:fill="auto"/>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w:t>
            </w:r>
          </w:p>
        </w:tc>
        <w:tc>
          <w:tcPr>
            <w:tcW w:w="1098" w:type="dxa"/>
            <w:shd w:val="clear" w:color="auto" w:fill="auto"/>
            <w:vAlign w:val="bottom"/>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39,365</w:t>
            </w:r>
          </w:p>
        </w:tc>
        <w:tc>
          <w:tcPr>
            <w:tcW w:w="1098" w:type="dxa"/>
            <w:shd w:val="clear" w:color="auto" w:fill="auto"/>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22"/>
                <w:shd w:val="clear" w:color="auto" w:fill="FFFFFF"/>
              </w:rPr>
              <w:t>36,207</w:t>
            </w:r>
          </w:p>
        </w:tc>
        <w:tc>
          <w:tcPr>
            <w:tcW w:w="1098" w:type="dxa"/>
            <w:shd w:val="clear" w:color="auto" w:fill="auto"/>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w:t>
            </w:r>
          </w:p>
        </w:tc>
        <w:tc>
          <w:tcPr>
            <w:tcW w:w="1099" w:type="dxa"/>
            <w:shd w:val="clear" w:color="auto" w:fill="auto"/>
          </w:tcPr>
          <w:p w:rsidR="006C09E6" w:rsidRPr="00383234" w:rsidRDefault="006C09E6" w:rsidP="006C09E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22"/>
                <w:shd w:val="clear" w:color="auto" w:fill="FFFFFF"/>
              </w:rPr>
              <w:t>36,207</w:t>
            </w:r>
          </w:p>
        </w:tc>
      </w:tr>
    </w:tbl>
    <w:p w:rsidR="005A7D46" w:rsidRPr="00383234" w:rsidRDefault="005A7D46" w:rsidP="005A7D46">
      <w:pPr>
        <w:tabs>
          <w:tab w:val="left" w:pos="1080"/>
        </w:tabs>
        <w:spacing w:line="240" w:lineRule="auto"/>
        <w:jc w:val="thaiDistribute"/>
        <w:rPr>
          <w:rFonts w:cs="Arial"/>
          <w:sz w:val="18"/>
          <w:szCs w:val="22"/>
          <w:lang w:val="en-US"/>
        </w:rPr>
      </w:pPr>
    </w:p>
    <w:p w:rsidR="005A7D46" w:rsidRPr="00383234" w:rsidRDefault="005A7D46" w:rsidP="00627202">
      <w:pPr>
        <w:tabs>
          <w:tab w:val="left" w:pos="1080"/>
        </w:tabs>
        <w:spacing w:line="240" w:lineRule="auto"/>
        <w:jc w:val="thaiDistribute"/>
        <w:rPr>
          <w:rFonts w:cs="Arial"/>
          <w:sz w:val="18"/>
          <w:szCs w:val="18"/>
          <w:lang w:val="en-US"/>
        </w:rPr>
      </w:pPr>
      <w:r w:rsidRPr="00383234">
        <w:rPr>
          <w:rFonts w:cs="Arial"/>
          <w:sz w:val="18"/>
          <w:szCs w:val="22"/>
          <w:lang w:val="en-US"/>
        </w:rPr>
        <w:t>During 2019 and 2020, there is no revenue generated from property development segment.</w:t>
      </w:r>
    </w:p>
    <w:p w:rsidR="00383234" w:rsidRDefault="00383234" w:rsidP="00627202">
      <w:pPr>
        <w:tabs>
          <w:tab w:val="left" w:pos="1080"/>
        </w:tabs>
        <w:spacing w:line="240" w:lineRule="auto"/>
        <w:jc w:val="thaiDistribute"/>
        <w:rPr>
          <w:rFonts w:cs="Arial"/>
          <w:sz w:val="18"/>
          <w:szCs w:val="22"/>
          <w:lang w:val="en-US"/>
        </w:rPr>
      </w:pPr>
    </w:p>
    <w:p w:rsidR="00966E89" w:rsidRPr="00383234" w:rsidRDefault="00966E89" w:rsidP="00627202">
      <w:pPr>
        <w:tabs>
          <w:tab w:val="left" w:pos="1080"/>
        </w:tabs>
        <w:spacing w:line="240" w:lineRule="auto"/>
        <w:jc w:val="thaiDistribute"/>
        <w:rPr>
          <w:rFonts w:cs="Arial"/>
          <w:sz w:val="18"/>
          <w:szCs w:val="18"/>
          <w:lang w:val="en-US"/>
        </w:rPr>
      </w:pPr>
      <w:r w:rsidRPr="00383234">
        <w:rPr>
          <w:rFonts w:cs="Arial"/>
          <w:b/>
          <w:bCs/>
          <w:color w:val="CF4A02"/>
          <w:sz w:val="18"/>
          <w:szCs w:val="18"/>
        </w:rPr>
        <w:t>EBITDA</w:t>
      </w:r>
    </w:p>
    <w:p w:rsidR="00DF321D" w:rsidRPr="00383234" w:rsidRDefault="00DF321D" w:rsidP="00627202">
      <w:pPr>
        <w:tabs>
          <w:tab w:val="left" w:pos="1080"/>
        </w:tabs>
        <w:spacing w:line="240" w:lineRule="auto"/>
        <w:jc w:val="thaiDistribute"/>
        <w:rPr>
          <w:rFonts w:cs="Arial"/>
          <w:b/>
          <w:bCs/>
          <w:sz w:val="18"/>
          <w:szCs w:val="18"/>
        </w:rPr>
      </w:pPr>
    </w:p>
    <w:tbl>
      <w:tblPr>
        <w:tblW w:w="9450" w:type="dxa"/>
        <w:tblInd w:w="107" w:type="dxa"/>
        <w:tblLayout w:type="fixed"/>
        <w:tblCellMar>
          <w:left w:w="107" w:type="dxa"/>
          <w:right w:w="107" w:type="dxa"/>
        </w:tblCellMar>
        <w:tblLook w:val="0000" w:firstRow="0" w:lastRow="0" w:firstColumn="0" w:lastColumn="0" w:noHBand="0" w:noVBand="0"/>
      </w:tblPr>
      <w:tblGrid>
        <w:gridCol w:w="6570"/>
        <w:gridCol w:w="1440"/>
        <w:gridCol w:w="1440"/>
      </w:tblGrid>
      <w:tr w:rsidR="000C46ED" w:rsidRPr="00383234" w:rsidTr="0076093D">
        <w:trPr>
          <w:trHeight w:val="169"/>
        </w:trPr>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26760A">
              <w:rPr>
                <w:rFonts w:cs="Arial"/>
                <w:b/>
                <w:bCs/>
                <w:sz w:val="18"/>
                <w:szCs w:val="18"/>
                <w:shd w:val="clear" w:color="auto" w:fill="FFFFFF"/>
              </w:rPr>
              <w:t>nine-month</w:t>
            </w:r>
            <w:r w:rsidRPr="00383234">
              <w:rPr>
                <w:rFonts w:cs="Arial"/>
                <w:b/>
                <w:bCs/>
                <w:sz w:val="18"/>
                <w:szCs w:val="18"/>
                <w:shd w:val="clear" w:color="auto" w:fill="FFFFFF"/>
              </w:rPr>
              <w:t xml:space="preserve"> period ended </w:t>
            </w:r>
            <w:r w:rsidR="0026760A">
              <w:rPr>
                <w:rFonts w:cs="Arial"/>
                <w:b/>
                <w:bCs/>
                <w:sz w:val="18"/>
                <w:szCs w:val="18"/>
                <w:shd w:val="clear" w:color="auto" w:fill="FFFFFF"/>
              </w:rPr>
              <w:t>30 September</w:t>
            </w:r>
          </w:p>
        </w:tc>
        <w:tc>
          <w:tcPr>
            <w:tcW w:w="1440" w:type="dxa"/>
            <w:shd w:val="clear" w:color="auto" w:fill="auto"/>
            <w:vAlign w:val="bottom"/>
          </w:tcPr>
          <w:p w:rsidR="009A55EA"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40" w:type="dxa"/>
            <w:shd w:val="clear" w:color="auto" w:fill="auto"/>
            <w:vAlign w:val="bottom"/>
          </w:tcPr>
          <w:p w:rsidR="009A55EA"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0C46ED" w:rsidRPr="00383234" w:rsidTr="0076093D">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8"/>
                <w:szCs w:val="18"/>
                <w:shd w:val="clear" w:color="auto" w:fill="FFFFFF"/>
              </w:rPr>
            </w:pPr>
          </w:p>
        </w:tc>
        <w:tc>
          <w:tcPr>
            <w:tcW w:w="1440"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40"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0C46ED" w:rsidRPr="00383234" w:rsidTr="0076093D">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2"/>
                <w:szCs w:val="12"/>
                <w:shd w:val="clear" w:color="auto" w:fill="FFFFFF"/>
              </w:rPr>
            </w:pPr>
          </w:p>
        </w:tc>
        <w:tc>
          <w:tcPr>
            <w:tcW w:w="1440" w:type="dxa"/>
            <w:shd w:val="clear" w:color="auto" w:fill="auto"/>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40" w:type="dxa"/>
          </w:tcPr>
          <w:p w:rsidR="009A55EA" w:rsidRPr="00383234" w:rsidRDefault="009A55EA" w:rsidP="00627202">
            <w:pPr>
              <w:spacing w:line="240" w:lineRule="auto"/>
              <w:rPr>
                <w:rFonts w:cs="Arial"/>
                <w:sz w:val="12"/>
                <w:szCs w:val="12"/>
                <w:shd w:val="clear" w:color="auto" w:fill="FFFFFF"/>
              </w:rPr>
            </w:pPr>
          </w:p>
        </w:tc>
      </w:tr>
      <w:tr w:rsidR="0026760A" w:rsidRPr="00383234" w:rsidTr="00C1699E">
        <w:tc>
          <w:tcPr>
            <w:tcW w:w="6570" w:type="dxa"/>
          </w:tcPr>
          <w:p w:rsidR="0026760A" w:rsidRPr="00383234" w:rsidRDefault="0026760A" w:rsidP="0026760A">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440" w:type="dxa"/>
            <w:shd w:val="clear" w:color="auto" w:fill="auto"/>
          </w:tcPr>
          <w:p w:rsidR="0026760A" w:rsidRPr="00383234" w:rsidRDefault="009A1E7C" w:rsidP="0026760A">
            <w:pP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w:t>
            </w:r>
            <w:r w:rsidR="001939C9">
              <w:rPr>
                <w:rFonts w:cs="Arial"/>
                <w:sz w:val="18"/>
                <w:szCs w:val="18"/>
                <w:shd w:val="clear" w:color="auto" w:fill="FFFFFF"/>
              </w:rPr>
              <w:t>2,548</w:t>
            </w:r>
            <w:r>
              <w:rPr>
                <w:rFonts w:cs="Arial"/>
                <w:sz w:val="18"/>
                <w:szCs w:val="18"/>
                <w:shd w:val="clear" w:color="auto" w:fill="FFFFFF"/>
              </w:rPr>
              <w:t>)</w:t>
            </w:r>
          </w:p>
        </w:tc>
        <w:tc>
          <w:tcPr>
            <w:tcW w:w="1440" w:type="dxa"/>
            <w:shd w:val="clear" w:color="auto" w:fill="auto"/>
          </w:tcPr>
          <w:p w:rsidR="0026760A" w:rsidRPr="00885DE5" w:rsidRDefault="0026760A" w:rsidP="0026760A">
            <w:pP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(17,282)</w:t>
            </w:r>
          </w:p>
        </w:tc>
      </w:tr>
      <w:tr w:rsidR="0026760A" w:rsidRPr="00383234" w:rsidTr="008311C9">
        <w:tc>
          <w:tcPr>
            <w:tcW w:w="6570" w:type="dxa"/>
          </w:tcPr>
          <w:p w:rsidR="0026760A" w:rsidRPr="00383234" w:rsidRDefault="0026760A" w:rsidP="0026760A">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Property development</w:t>
            </w:r>
          </w:p>
        </w:tc>
        <w:tc>
          <w:tcPr>
            <w:tcW w:w="1440" w:type="dxa"/>
            <w:shd w:val="clear" w:color="auto" w:fill="auto"/>
          </w:tcPr>
          <w:p w:rsidR="0026760A" w:rsidRPr="00383234" w:rsidRDefault="006C09E6" w:rsidP="0026760A">
            <w:pPr>
              <w:pBdr>
                <w:bottom w:val="sing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(3,655)</w:t>
            </w:r>
          </w:p>
        </w:tc>
        <w:tc>
          <w:tcPr>
            <w:tcW w:w="1440" w:type="dxa"/>
            <w:shd w:val="clear" w:color="auto" w:fill="auto"/>
          </w:tcPr>
          <w:p w:rsidR="0026760A" w:rsidRPr="00885DE5" w:rsidRDefault="0026760A" w:rsidP="0026760A">
            <w:pPr>
              <w:pBdr>
                <w:bottom w:val="sing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(3,186)</w:t>
            </w:r>
          </w:p>
        </w:tc>
      </w:tr>
      <w:tr w:rsidR="00C1699E" w:rsidRPr="00383234" w:rsidTr="0076093D">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2"/>
                <w:szCs w:val="12"/>
                <w:shd w:val="clear" w:color="auto" w:fill="FFFFFF"/>
              </w:rPr>
            </w:pPr>
          </w:p>
        </w:tc>
        <w:tc>
          <w:tcPr>
            <w:tcW w:w="1440" w:type="dxa"/>
            <w:shd w:val="clear" w:color="auto" w:fill="auto"/>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lang w:val="en-US" w:bidi="ar-SA"/>
              </w:rPr>
            </w:pPr>
          </w:p>
        </w:tc>
        <w:tc>
          <w:tcPr>
            <w:tcW w:w="1440" w:type="dxa"/>
            <w:shd w:val="clear" w:color="auto" w:fill="auto"/>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lang w:val="en-US" w:bidi="ar-SA"/>
              </w:rPr>
            </w:pPr>
          </w:p>
        </w:tc>
      </w:tr>
      <w:tr w:rsidR="00C1699E" w:rsidRPr="00383234" w:rsidTr="00C1699E">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w:t>
            </w:r>
          </w:p>
        </w:tc>
        <w:tc>
          <w:tcPr>
            <w:tcW w:w="1440" w:type="dxa"/>
            <w:shd w:val="clear" w:color="auto" w:fill="auto"/>
          </w:tcPr>
          <w:p w:rsidR="00C1699E" w:rsidRPr="00383234" w:rsidRDefault="006C09E6" w:rsidP="00C1699E">
            <w:pPr>
              <w:pBdr>
                <w:bottom w:val="doub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w:t>
            </w:r>
            <w:r w:rsidR="001939C9">
              <w:rPr>
                <w:rFonts w:cs="Arial"/>
                <w:sz w:val="18"/>
                <w:szCs w:val="18"/>
                <w:shd w:val="clear" w:color="auto" w:fill="FFFFFF"/>
              </w:rPr>
              <w:t>6,203</w:t>
            </w:r>
            <w:r>
              <w:rPr>
                <w:rFonts w:cs="Arial"/>
                <w:sz w:val="18"/>
                <w:szCs w:val="18"/>
                <w:shd w:val="clear" w:color="auto" w:fill="FFFFFF"/>
              </w:rPr>
              <w:t>)</w:t>
            </w:r>
          </w:p>
        </w:tc>
        <w:tc>
          <w:tcPr>
            <w:tcW w:w="1440" w:type="dxa"/>
            <w:shd w:val="clear" w:color="auto" w:fill="auto"/>
          </w:tcPr>
          <w:p w:rsidR="00C1699E" w:rsidRPr="00383234" w:rsidRDefault="0026760A" w:rsidP="00C1699E">
            <w:pPr>
              <w:pBdr>
                <w:bottom w:val="doub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885DE5">
              <w:rPr>
                <w:rFonts w:cs="Arial"/>
                <w:sz w:val="18"/>
                <w:szCs w:val="18"/>
                <w:shd w:val="clear" w:color="auto" w:fill="FFFFFF"/>
              </w:rPr>
              <w:t>(20,468)</w:t>
            </w:r>
          </w:p>
        </w:tc>
      </w:tr>
    </w:tbl>
    <w:p w:rsidR="005A6B03" w:rsidRPr="00383234" w:rsidRDefault="005A6B03" w:rsidP="00627202">
      <w:pPr>
        <w:tabs>
          <w:tab w:val="left" w:pos="1080"/>
        </w:tabs>
        <w:spacing w:line="240" w:lineRule="auto"/>
        <w:rPr>
          <w:rFonts w:cs="Arial"/>
          <w:sz w:val="18"/>
          <w:szCs w:val="18"/>
        </w:rPr>
      </w:pPr>
    </w:p>
    <w:p w:rsidR="009A55EA" w:rsidRPr="00383234" w:rsidRDefault="009A55EA" w:rsidP="00627202">
      <w:pPr>
        <w:tabs>
          <w:tab w:val="left" w:pos="1080"/>
        </w:tabs>
        <w:spacing w:line="240" w:lineRule="auto"/>
        <w:rPr>
          <w:rFonts w:cs="Arial"/>
          <w:sz w:val="18"/>
          <w:szCs w:val="18"/>
        </w:rPr>
      </w:pPr>
      <w:r w:rsidRPr="00383234">
        <w:rPr>
          <w:rFonts w:cs="Arial"/>
          <w:sz w:val="18"/>
          <w:szCs w:val="18"/>
        </w:rPr>
        <w:t>A reconciliation of total EBITDA to net</w:t>
      </w:r>
      <w:r w:rsidR="00210EEB" w:rsidRPr="00383234">
        <w:rPr>
          <w:rFonts w:cs="Arial"/>
          <w:sz w:val="18"/>
          <w:szCs w:val="18"/>
        </w:rPr>
        <w:t xml:space="preserve"> </w:t>
      </w:r>
      <w:r w:rsidRPr="00383234">
        <w:rPr>
          <w:rFonts w:cs="Arial"/>
          <w:sz w:val="18"/>
          <w:szCs w:val="18"/>
        </w:rPr>
        <w:t>loss is provided as follows:</w:t>
      </w:r>
    </w:p>
    <w:p w:rsidR="009A55EA" w:rsidRPr="00383234" w:rsidRDefault="009A55EA" w:rsidP="00627202">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0031" w:rsidRPr="00383234" w:rsidTr="0076093D">
        <w:tc>
          <w:tcPr>
            <w:tcW w:w="6570" w:type="dxa"/>
          </w:tcPr>
          <w:p w:rsidR="00A50031" w:rsidRPr="00383234" w:rsidRDefault="00A50031" w:rsidP="00627202">
            <w:pPr>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26760A">
              <w:rPr>
                <w:rFonts w:cs="Arial"/>
                <w:b/>
                <w:bCs/>
                <w:sz w:val="18"/>
                <w:szCs w:val="18"/>
                <w:shd w:val="clear" w:color="auto" w:fill="FFFFFF"/>
              </w:rPr>
              <w:t>nine-month</w:t>
            </w:r>
            <w:r w:rsidRPr="00383234">
              <w:rPr>
                <w:rFonts w:cs="Arial"/>
                <w:b/>
                <w:bCs/>
                <w:sz w:val="18"/>
                <w:szCs w:val="18"/>
                <w:shd w:val="clear" w:color="auto" w:fill="FFFFFF"/>
              </w:rPr>
              <w:t xml:space="preserve"> period ended </w:t>
            </w:r>
            <w:r w:rsidR="0026760A">
              <w:rPr>
                <w:rFonts w:cs="Arial"/>
                <w:b/>
                <w:bCs/>
                <w:sz w:val="18"/>
                <w:szCs w:val="18"/>
                <w:shd w:val="clear" w:color="auto" w:fill="FFFFFF"/>
              </w:rPr>
              <w:t>30 September</w:t>
            </w:r>
          </w:p>
        </w:tc>
        <w:tc>
          <w:tcPr>
            <w:tcW w:w="1440" w:type="dxa"/>
            <w:shd w:val="clear" w:color="auto" w:fill="auto"/>
          </w:tcPr>
          <w:p w:rsidR="00A50031"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40" w:type="dxa"/>
            <w:shd w:val="clear" w:color="auto" w:fill="auto"/>
          </w:tcPr>
          <w:p w:rsidR="00A50031"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A50031" w:rsidRPr="00383234" w:rsidTr="0076093D">
        <w:tc>
          <w:tcPr>
            <w:tcW w:w="6570" w:type="dxa"/>
          </w:tcPr>
          <w:p w:rsidR="00A50031" w:rsidRPr="00383234" w:rsidRDefault="00A50031" w:rsidP="00627202">
            <w:pPr>
              <w:spacing w:line="240" w:lineRule="auto"/>
              <w:ind w:left="-72"/>
              <w:jc w:val="both"/>
              <w:rPr>
                <w:rFonts w:cs="Arial"/>
                <w:sz w:val="18"/>
                <w:szCs w:val="18"/>
                <w:shd w:val="clear" w:color="auto" w:fill="FFFFFF"/>
              </w:rPr>
            </w:pPr>
          </w:p>
        </w:tc>
        <w:tc>
          <w:tcPr>
            <w:tcW w:w="1440"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40"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A50031" w:rsidRPr="00383234" w:rsidTr="0076093D">
        <w:tc>
          <w:tcPr>
            <w:tcW w:w="6570" w:type="dxa"/>
          </w:tcPr>
          <w:p w:rsidR="00A50031" w:rsidRPr="00383234" w:rsidRDefault="00A50031" w:rsidP="00627202">
            <w:pPr>
              <w:spacing w:line="240" w:lineRule="auto"/>
              <w:ind w:left="-72"/>
              <w:jc w:val="both"/>
              <w:rPr>
                <w:rFonts w:cs="Arial"/>
                <w:sz w:val="12"/>
                <w:szCs w:val="12"/>
                <w:shd w:val="clear" w:color="auto" w:fill="FFFFFF"/>
              </w:rPr>
            </w:pPr>
          </w:p>
        </w:tc>
        <w:tc>
          <w:tcPr>
            <w:tcW w:w="1440" w:type="dxa"/>
            <w:shd w:val="clear" w:color="auto" w:fill="auto"/>
            <w:vAlign w:val="bottom"/>
          </w:tcPr>
          <w:p w:rsidR="00A50031" w:rsidRPr="00383234" w:rsidRDefault="00A50031" w:rsidP="00627202">
            <w:pPr>
              <w:pStyle w:val="Heading4"/>
              <w:spacing w:line="240" w:lineRule="auto"/>
              <w:ind w:right="-72"/>
              <w:jc w:val="right"/>
              <w:rPr>
                <w:rFonts w:cs="Arial"/>
                <w:b w:val="0"/>
                <w:bCs w:val="0"/>
                <w:spacing w:val="0"/>
                <w:sz w:val="12"/>
                <w:szCs w:val="12"/>
                <w:shd w:val="clear" w:color="auto" w:fill="FFFFFF"/>
              </w:rPr>
            </w:pPr>
          </w:p>
        </w:tc>
        <w:tc>
          <w:tcPr>
            <w:tcW w:w="1440" w:type="dxa"/>
            <w:vAlign w:val="bottom"/>
          </w:tcPr>
          <w:p w:rsidR="00A50031" w:rsidRPr="00383234" w:rsidRDefault="00A50031" w:rsidP="00627202">
            <w:pPr>
              <w:pStyle w:val="Heading4"/>
              <w:spacing w:line="240" w:lineRule="auto"/>
              <w:ind w:right="-72"/>
              <w:jc w:val="right"/>
              <w:rPr>
                <w:rFonts w:cs="Arial"/>
                <w:b w:val="0"/>
                <w:bCs w:val="0"/>
                <w:spacing w:val="0"/>
                <w:sz w:val="12"/>
                <w:szCs w:val="12"/>
                <w:shd w:val="clear" w:color="auto" w:fill="FFFFFF"/>
              </w:rPr>
            </w:pP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EBITDA for reportable segments</w:t>
            </w:r>
          </w:p>
        </w:tc>
        <w:tc>
          <w:tcPr>
            <w:tcW w:w="1440" w:type="dxa"/>
            <w:shd w:val="clear" w:color="auto" w:fill="auto"/>
            <w:vAlign w:val="bottom"/>
          </w:tcPr>
          <w:p w:rsidR="0026760A" w:rsidRPr="00383234" w:rsidRDefault="006C09E6" w:rsidP="0026760A">
            <w:pPr>
              <w:pStyle w:val="Heading4"/>
              <w:spacing w:line="240" w:lineRule="auto"/>
              <w:ind w:right="-72"/>
              <w:jc w:val="right"/>
              <w:rPr>
                <w:rFonts w:cs="Arial"/>
                <w:b w:val="0"/>
                <w:bCs w:val="0"/>
                <w:spacing w:val="0"/>
                <w:shd w:val="clear" w:color="auto" w:fill="FFFFFF"/>
              </w:rPr>
            </w:pPr>
            <w:r>
              <w:rPr>
                <w:rFonts w:cs="Arial"/>
                <w:b w:val="0"/>
                <w:bCs w:val="0"/>
                <w:spacing w:val="0"/>
                <w:shd w:val="clear" w:color="auto" w:fill="FFFFFF"/>
              </w:rPr>
              <w:t>(</w:t>
            </w:r>
            <w:r w:rsidR="001939C9">
              <w:rPr>
                <w:rFonts w:cs="Arial"/>
                <w:b w:val="0"/>
                <w:bCs w:val="0"/>
                <w:spacing w:val="0"/>
                <w:shd w:val="clear" w:color="auto" w:fill="FFFFFF"/>
              </w:rPr>
              <w:t>6,203</w:t>
            </w:r>
            <w:r>
              <w:rPr>
                <w:rFonts w:cs="Arial"/>
                <w:b w:val="0"/>
                <w:bCs w:val="0"/>
                <w:spacing w:val="0"/>
                <w:shd w:val="clear" w:color="auto" w:fill="FFFFFF"/>
              </w:rPr>
              <w:t>)</w:t>
            </w:r>
          </w:p>
        </w:tc>
        <w:tc>
          <w:tcPr>
            <w:tcW w:w="1440" w:type="dxa"/>
          </w:tcPr>
          <w:p w:rsidR="0026760A" w:rsidRPr="00885DE5" w:rsidRDefault="0026760A" w:rsidP="0026760A">
            <w:pPr>
              <w:pStyle w:val="Heading4"/>
              <w:spacing w:line="240" w:lineRule="auto"/>
              <w:ind w:right="-72"/>
              <w:jc w:val="right"/>
              <w:rPr>
                <w:rFonts w:cs="Arial"/>
                <w:b w:val="0"/>
                <w:bCs w:val="0"/>
                <w:shd w:val="clear" w:color="auto" w:fill="FFFFFF"/>
              </w:rPr>
            </w:pPr>
            <w:r w:rsidRPr="00885DE5">
              <w:rPr>
                <w:rFonts w:cs="Arial"/>
                <w:b w:val="0"/>
                <w:bCs w:val="0"/>
                <w:shd w:val="clear" w:color="auto" w:fill="FFFFFF"/>
              </w:rPr>
              <w:t>(20,468)</w:t>
            </w: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Interest income</w:t>
            </w:r>
          </w:p>
        </w:tc>
        <w:tc>
          <w:tcPr>
            <w:tcW w:w="1440" w:type="dxa"/>
            <w:shd w:val="clear" w:color="auto" w:fill="auto"/>
            <w:vAlign w:val="bottom"/>
          </w:tcPr>
          <w:p w:rsidR="0026760A" w:rsidRPr="00383234" w:rsidRDefault="006C09E6" w:rsidP="0026760A">
            <w:pPr>
              <w:pStyle w:val="Heading4"/>
              <w:spacing w:line="240" w:lineRule="auto"/>
              <w:ind w:right="-72"/>
              <w:jc w:val="right"/>
              <w:rPr>
                <w:rFonts w:cs="Arial"/>
                <w:b w:val="0"/>
                <w:bCs w:val="0"/>
                <w:spacing w:val="0"/>
                <w:shd w:val="clear" w:color="auto" w:fill="FFFFFF"/>
              </w:rPr>
            </w:pPr>
            <w:r>
              <w:rPr>
                <w:rFonts w:cs="Arial"/>
                <w:b w:val="0"/>
                <w:bCs w:val="0"/>
                <w:spacing w:val="0"/>
                <w:shd w:val="clear" w:color="auto" w:fill="FFFFFF"/>
              </w:rPr>
              <w:t>254</w:t>
            </w:r>
          </w:p>
        </w:tc>
        <w:tc>
          <w:tcPr>
            <w:tcW w:w="1440" w:type="dxa"/>
            <w:vAlign w:val="bottom"/>
          </w:tcPr>
          <w:p w:rsidR="0026760A" w:rsidRPr="00885DE5" w:rsidRDefault="0026760A" w:rsidP="0026760A">
            <w:pPr>
              <w:pStyle w:val="Heading4"/>
              <w:spacing w:line="240" w:lineRule="auto"/>
              <w:ind w:right="-72"/>
              <w:jc w:val="right"/>
              <w:rPr>
                <w:rFonts w:cs="Arial"/>
                <w:b w:val="0"/>
                <w:bCs w:val="0"/>
                <w:shd w:val="clear" w:color="auto" w:fill="FFFFFF"/>
              </w:rPr>
            </w:pPr>
            <w:r w:rsidRPr="00885DE5">
              <w:rPr>
                <w:rFonts w:cs="Arial"/>
                <w:b w:val="0"/>
                <w:bCs w:val="0"/>
                <w:shd w:val="clear" w:color="auto" w:fill="FFFFFF"/>
              </w:rPr>
              <w:t>705</w:t>
            </w: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Depreciation and amortisation</w:t>
            </w:r>
          </w:p>
        </w:tc>
        <w:tc>
          <w:tcPr>
            <w:tcW w:w="1440" w:type="dxa"/>
            <w:shd w:val="clear" w:color="auto" w:fill="auto"/>
            <w:vAlign w:val="bottom"/>
          </w:tcPr>
          <w:p w:rsidR="0026760A" w:rsidRPr="00383234" w:rsidRDefault="006C09E6" w:rsidP="0026760A">
            <w:pPr>
              <w:pStyle w:val="Heading4"/>
              <w:spacing w:line="240" w:lineRule="auto"/>
              <w:ind w:right="-72"/>
              <w:jc w:val="right"/>
              <w:rPr>
                <w:rFonts w:cs="Arial"/>
                <w:b w:val="0"/>
                <w:bCs w:val="0"/>
                <w:spacing w:val="0"/>
                <w:shd w:val="clear" w:color="auto" w:fill="FFFFFF"/>
              </w:rPr>
            </w:pPr>
            <w:r>
              <w:rPr>
                <w:rFonts w:cs="Arial"/>
                <w:b w:val="0"/>
                <w:bCs w:val="0"/>
                <w:spacing w:val="0"/>
                <w:shd w:val="clear" w:color="auto" w:fill="FFFFFF"/>
              </w:rPr>
              <w:t>(19,741)</w:t>
            </w:r>
          </w:p>
        </w:tc>
        <w:tc>
          <w:tcPr>
            <w:tcW w:w="1440" w:type="dxa"/>
            <w:vAlign w:val="bottom"/>
          </w:tcPr>
          <w:p w:rsidR="0026760A" w:rsidRPr="00885DE5" w:rsidRDefault="0026760A" w:rsidP="0026760A">
            <w:pPr>
              <w:pStyle w:val="Heading4"/>
              <w:spacing w:line="240" w:lineRule="auto"/>
              <w:ind w:right="-72"/>
              <w:jc w:val="right"/>
              <w:rPr>
                <w:rFonts w:cs="Arial"/>
                <w:b w:val="0"/>
                <w:bCs w:val="0"/>
                <w:shd w:val="clear" w:color="auto" w:fill="FFFFFF"/>
              </w:rPr>
            </w:pPr>
            <w:r w:rsidRPr="00885DE5">
              <w:rPr>
                <w:rFonts w:cs="Arial"/>
                <w:b w:val="0"/>
                <w:bCs w:val="0"/>
                <w:shd w:val="clear" w:color="auto" w:fill="FFFFFF"/>
              </w:rPr>
              <w:t>(16,407)</w:t>
            </w: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Finance costs</w:t>
            </w:r>
          </w:p>
        </w:tc>
        <w:tc>
          <w:tcPr>
            <w:tcW w:w="1440" w:type="dxa"/>
            <w:shd w:val="clear" w:color="auto" w:fill="auto"/>
            <w:vAlign w:val="bottom"/>
          </w:tcPr>
          <w:p w:rsidR="0026760A" w:rsidRPr="00383234" w:rsidRDefault="006C09E6" w:rsidP="0026760A">
            <w:pPr>
              <w:pStyle w:val="Heading4"/>
              <w:pBdr>
                <w:bottom w:val="single" w:sz="4" w:space="1" w:color="auto"/>
              </w:pBdr>
              <w:spacing w:line="240" w:lineRule="auto"/>
              <w:ind w:right="-72"/>
              <w:jc w:val="right"/>
              <w:rPr>
                <w:rFonts w:cs="Arial"/>
                <w:b w:val="0"/>
                <w:bCs w:val="0"/>
                <w:spacing w:val="0"/>
                <w:shd w:val="clear" w:color="auto" w:fill="FFFFFF"/>
              </w:rPr>
            </w:pPr>
            <w:r>
              <w:rPr>
                <w:rFonts w:cs="Arial"/>
                <w:b w:val="0"/>
                <w:bCs w:val="0"/>
                <w:spacing w:val="0"/>
                <w:shd w:val="clear" w:color="auto" w:fill="FFFFFF"/>
              </w:rPr>
              <w:t>(1,009)</w:t>
            </w:r>
          </w:p>
        </w:tc>
        <w:tc>
          <w:tcPr>
            <w:tcW w:w="1440" w:type="dxa"/>
            <w:vAlign w:val="bottom"/>
          </w:tcPr>
          <w:p w:rsidR="0026760A" w:rsidRPr="00885DE5" w:rsidRDefault="0026760A" w:rsidP="0026760A">
            <w:pPr>
              <w:pStyle w:val="Heading4"/>
              <w:pBdr>
                <w:bottom w:val="single" w:sz="4" w:space="1" w:color="auto"/>
              </w:pBdr>
              <w:spacing w:line="240" w:lineRule="auto"/>
              <w:ind w:right="-72"/>
              <w:jc w:val="right"/>
              <w:rPr>
                <w:rFonts w:cs="Arial"/>
                <w:b w:val="0"/>
                <w:bCs w:val="0"/>
                <w:shd w:val="clear" w:color="auto" w:fill="FFFFFF"/>
              </w:rPr>
            </w:pPr>
            <w:r w:rsidRPr="00885DE5">
              <w:rPr>
                <w:rFonts w:cs="Arial"/>
                <w:b w:val="0"/>
                <w:bCs w:val="0"/>
                <w:shd w:val="clear" w:color="auto" w:fill="FFFFFF"/>
              </w:rPr>
              <w:t>(380)</w:t>
            </w:r>
          </w:p>
        </w:tc>
      </w:tr>
      <w:tr w:rsidR="0026760A" w:rsidRPr="00383234" w:rsidTr="008311C9">
        <w:tc>
          <w:tcPr>
            <w:tcW w:w="6570" w:type="dxa"/>
          </w:tcPr>
          <w:p w:rsidR="0026760A" w:rsidRPr="00383234" w:rsidRDefault="0026760A" w:rsidP="0026760A">
            <w:pPr>
              <w:spacing w:line="240" w:lineRule="auto"/>
              <w:ind w:left="-72"/>
              <w:jc w:val="both"/>
              <w:rPr>
                <w:rFonts w:cs="Arial"/>
                <w:sz w:val="12"/>
                <w:szCs w:val="12"/>
                <w:shd w:val="clear" w:color="auto" w:fill="FFFFFF"/>
              </w:rPr>
            </w:pPr>
          </w:p>
        </w:tc>
        <w:tc>
          <w:tcPr>
            <w:tcW w:w="1440" w:type="dxa"/>
            <w:shd w:val="clear" w:color="auto" w:fill="auto"/>
            <w:vAlign w:val="bottom"/>
          </w:tcPr>
          <w:p w:rsidR="0026760A" w:rsidRPr="00383234" w:rsidRDefault="0026760A" w:rsidP="0026760A">
            <w:pPr>
              <w:pStyle w:val="Heading4"/>
              <w:spacing w:line="240" w:lineRule="auto"/>
              <w:ind w:right="-72"/>
              <w:jc w:val="right"/>
              <w:rPr>
                <w:rFonts w:cs="Arial"/>
                <w:b w:val="0"/>
                <w:bCs w:val="0"/>
                <w:spacing w:val="0"/>
                <w:sz w:val="12"/>
                <w:szCs w:val="12"/>
                <w:shd w:val="clear" w:color="auto" w:fill="FFFFFF"/>
              </w:rPr>
            </w:pPr>
          </w:p>
        </w:tc>
        <w:tc>
          <w:tcPr>
            <w:tcW w:w="1440" w:type="dxa"/>
            <w:shd w:val="clear" w:color="auto" w:fill="auto"/>
          </w:tcPr>
          <w:p w:rsidR="0026760A" w:rsidRPr="00885DE5" w:rsidRDefault="0026760A" w:rsidP="0026760A">
            <w:pPr>
              <w:spacing w:line="240" w:lineRule="auto"/>
              <w:ind w:right="-72"/>
              <w:jc w:val="right"/>
              <w:rPr>
                <w:rFonts w:cs="Arial"/>
                <w:sz w:val="12"/>
                <w:szCs w:val="12"/>
                <w:shd w:val="clear" w:color="auto" w:fill="FFFFFF"/>
              </w:rPr>
            </w:pP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Loss before income tax</w:t>
            </w:r>
          </w:p>
        </w:tc>
        <w:tc>
          <w:tcPr>
            <w:tcW w:w="1440" w:type="dxa"/>
            <w:shd w:val="clear" w:color="auto" w:fill="auto"/>
            <w:vAlign w:val="bottom"/>
          </w:tcPr>
          <w:p w:rsidR="0026760A" w:rsidRPr="00383234" w:rsidRDefault="006C09E6" w:rsidP="0026760A">
            <w:pPr>
              <w:pStyle w:val="Heading4"/>
              <w:spacing w:line="240" w:lineRule="auto"/>
              <w:ind w:right="-72"/>
              <w:jc w:val="right"/>
              <w:rPr>
                <w:rFonts w:cs="Arial"/>
                <w:b w:val="0"/>
                <w:bCs w:val="0"/>
                <w:spacing w:val="0"/>
                <w:shd w:val="clear" w:color="auto" w:fill="FFFFFF"/>
              </w:rPr>
            </w:pPr>
            <w:r>
              <w:rPr>
                <w:rFonts w:cs="Arial"/>
                <w:b w:val="0"/>
                <w:bCs w:val="0"/>
                <w:spacing w:val="0"/>
                <w:shd w:val="clear" w:color="auto" w:fill="FFFFFF"/>
              </w:rPr>
              <w:t>(2</w:t>
            </w:r>
            <w:r w:rsidR="001939C9">
              <w:rPr>
                <w:rFonts w:cs="Arial"/>
                <w:b w:val="0"/>
                <w:bCs w:val="0"/>
                <w:spacing w:val="0"/>
                <w:shd w:val="clear" w:color="auto" w:fill="FFFFFF"/>
              </w:rPr>
              <w:t>6,699</w:t>
            </w:r>
            <w:r>
              <w:rPr>
                <w:rFonts w:cs="Arial"/>
                <w:b w:val="0"/>
                <w:bCs w:val="0"/>
                <w:spacing w:val="0"/>
                <w:shd w:val="clear" w:color="auto" w:fill="FFFFFF"/>
              </w:rPr>
              <w:t>)</w:t>
            </w:r>
          </w:p>
        </w:tc>
        <w:tc>
          <w:tcPr>
            <w:tcW w:w="1440" w:type="dxa"/>
            <w:shd w:val="clear" w:color="auto" w:fill="auto"/>
            <w:vAlign w:val="bottom"/>
          </w:tcPr>
          <w:p w:rsidR="0026760A" w:rsidRPr="00885DE5" w:rsidRDefault="0026760A" w:rsidP="0026760A">
            <w:pPr>
              <w:pStyle w:val="Heading4"/>
              <w:spacing w:line="240" w:lineRule="auto"/>
              <w:ind w:right="-72"/>
              <w:jc w:val="right"/>
              <w:rPr>
                <w:rFonts w:cs="Arial"/>
                <w:b w:val="0"/>
                <w:bCs w:val="0"/>
                <w:shd w:val="clear" w:color="auto" w:fill="FFFFFF"/>
              </w:rPr>
            </w:pPr>
            <w:r w:rsidRPr="00885DE5">
              <w:rPr>
                <w:rFonts w:cs="Arial"/>
                <w:b w:val="0"/>
                <w:bCs w:val="0"/>
                <w:shd w:val="clear" w:color="auto" w:fill="FFFFFF"/>
              </w:rPr>
              <w:t>(36,550)</w:t>
            </w: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Income tax</w:t>
            </w:r>
          </w:p>
        </w:tc>
        <w:tc>
          <w:tcPr>
            <w:tcW w:w="1440" w:type="dxa"/>
            <w:shd w:val="clear" w:color="auto" w:fill="auto"/>
            <w:vAlign w:val="bottom"/>
          </w:tcPr>
          <w:p w:rsidR="0026760A" w:rsidRPr="00383234" w:rsidRDefault="006C09E6" w:rsidP="0026760A">
            <w:pPr>
              <w:pStyle w:val="Heading4"/>
              <w:pBdr>
                <w:bottom w:val="single" w:sz="4" w:space="1" w:color="auto"/>
              </w:pBdr>
              <w:spacing w:line="240" w:lineRule="auto"/>
              <w:ind w:right="-72"/>
              <w:jc w:val="right"/>
              <w:rPr>
                <w:rFonts w:cs="Arial"/>
                <w:b w:val="0"/>
                <w:bCs w:val="0"/>
                <w:spacing w:val="0"/>
                <w:shd w:val="clear" w:color="auto" w:fill="FFFFFF"/>
              </w:rPr>
            </w:pPr>
            <w:r>
              <w:rPr>
                <w:rFonts w:cs="Arial"/>
                <w:b w:val="0"/>
                <w:bCs w:val="0"/>
                <w:spacing w:val="0"/>
                <w:shd w:val="clear" w:color="auto" w:fill="FFFFFF"/>
              </w:rPr>
              <w:t>1,911</w:t>
            </w:r>
          </w:p>
        </w:tc>
        <w:tc>
          <w:tcPr>
            <w:tcW w:w="1440" w:type="dxa"/>
            <w:shd w:val="clear" w:color="auto" w:fill="auto"/>
            <w:vAlign w:val="bottom"/>
          </w:tcPr>
          <w:p w:rsidR="0026760A" w:rsidRPr="00885DE5" w:rsidRDefault="0026760A" w:rsidP="0026760A">
            <w:pPr>
              <w:pStyle w:val="Heading4"/>
              <w:pBdr>
                <w:bottom w:val="single" w:sz="4" w:space="1" w:color="auto"/>
              </w:pBdr>
              <w:spacing w:line="240" w:lineRule="auto"/>
              <w:ind w:right="-72"/>
              <w:jc w:val="right"/>
              <w:rPr>
                <w:rFonts w:cs="Arial"/>
                <w:b w:val="0"/>
                <w:bCs w:val="0"/>
                <w:shd w:val="clear" w:color="auto" w:fill="FFFFFF"/>
              </w:rPr>
            </w:pPr>
            <w:r w:rsidRPr="00885DE5">
              <w:rPr>
                <w:rFonts w:cs="Arial"/>
                <w:b w:val="0"/>
                <w:bCs w:val="0"/>
                <w:shd w:val="clear" w:color="auto" w:fill="FFFFFF"/>
              </w:rPr>
              <w:t>(2,948)</w:t>
            </w:r>
          </w:p>
        </w:tc>
      </w:tr>
      <w:tr w:rsidR="0026760A" w:rsidRPr="00383234" w:rsidTr="008311C9">
        <w:tc>
          <w:tcPr>
            <w:tcW w:w="6570" w:type="dxa"/>
          </w:tcPr>
          <w:p w:rsidR="0026760A" w:rsidRPr="00383234" w:rsidRDefault="0026760A" w:rsidP="0026760A">
            <w:pPr>
              <w:spacing w:line="240" w:lineRule="auto"/>
              <w:ind w:left="-72"/>
              <w:jc w:val="both"/>
              <w:rPr>
                <w:rFonts w:cs="Arial"/>
                <w:sz w:val="12"/>
                <w:szCs w:val="12"/>
                <w:shd w:val="clear" w:color="auto" w:fill="FFFFFF"/>
              </w:rPr>
            </w:pPr>
          </w:p>
        </w:tc>
        <w:tc>
          <w:tcPr>
            <w:tcW w:w="1440" w:type="dxa"/>
            <w:shd w:val="clear" w:color="auto" w:fill="auto"/>
            <w:vAlign w:val="bottom"/>
          </w:tcPr>
          <w:p w:rsidR="0026760A" w:rsidRPr="00383234" w:rsidRDefault="0026760A" w:rsidP="0026760A">
            <w:pPr>
              <w:pStyle w:val="Heading4"/>
              <w:spacing w:line="240" w:lineRule="auto"/>
              <w:ind w:right="-72"/>
              <w:jc w:val="right"/>
              <w:rPr>
                <w:rFonts w:cs="Arial"/>
                <w:b w:val="0"/>
                <w:bCs w:val="0"/>
                <w:spacing w:val="0"/>
                <w:sz w:val="12"/>
                <w:szCs w:val="12"/>
                <w:shd w:val="clear" w:color="auto" w:fill="FFFFFF"/>
              </w:rPr>
            </w:pPr>
          </w:p>
        </w:tc>
        <w:tc>
          <w:tcPr>
            <w:tcW w:w="1440" w:type="dxa"/>
            <w:shd w:val="clear" w:color="auto" w:fill="auto"/>
          </w:tcPr>
          <w:p w:rsidR="0026760A" w:rsidRPr="00885DE5" w:rsidRDefault="0026760A" w:rsidP="0026760A">
            <w:pPr>
              <w:spacing w:line="240" w:lineRule="auto"/>
              <w:ind w:right="-72"/>
              <w:jc w:val="right"/>
              <w:rPr>
                <w:rFonts w:cs="Arial"/>
                <w:sz w:val="12"/>
                <w:szCs w:val="12"/>
                <w:shd w:val="clear" w:color="auto" w:fill="FFFFFF"/>
              </w:rPr>
            </w:pPr>
          </w:p>
        </w:tc>
      </w:tr>
      <w:tr w:rsidR="0026760A" w:rsidRPr="00383234" w:rsidTr="008311C9">
        <w:tc>
          <w:tcPr>
            <w:tcW w:w="6570" w:type="dxa"/>
          </w:tcPr>
          <w:p w:rsidR="0026760A" w:rsidRPr="00383234" w:rsidRDefault="0026760A" w:rsidP="0026760A">
            <w:pPr>
              <w:spacing w:line="240" w:lineRule="auto"/>
              <w:ind w:left="-72"/>
              <w:jc w:val="both"/>
              <w:rPr>
                <w:rFonts w:cs="Arial"/>
                <w:sz w:val="18"/>
                <w:szCs w:val="18"/>
                <w:shd w:val="clear" w:color="auto" w:fill="FFFFFF"/>
              </w:rPr>
            </w:pPr>
            <w:r w:rsidRPr="00383234">
              <w:rPr>
                <w:rFonts w:cs="Arial"/>
                <w:sz w:val="18"/>
                <w:szCs w:val="18"/>
                <w:shd w:val="clear" w:color="auto" w:fill="FFFFFF"/>
              </w:rPr>
              <w:t>Net loss</w:t>
            </w:r>
          </w:p>
        </w:tc>
        <w:tc>
          <w:tcPr>
            <w:tcW w:w="1440" w:type="dxa"/>
            <w:shd w:val="clear" w:color="auto" w:fill="auto"/>
            <w:vAlign w:val="bottom"/>
          </w:tcPr>
          <w:p w:rsidR="0026760A" w:rsidRPr="00383234" w:rsidRDefault="006C09E6" w:rsidP="0026760A">
            <w:pPr>
              <w:pStyle w:val="Heading4"/>
              <w:pBdr>
                <w:bottom w:val="double" w:sz="4" w:space="1" w:color="auto"/>
              </w:pBdr>
              <w:spacing w:line="240" w:lineRule="auto"/>
              <w:ind w:right="-72"/>
              <w:jc w:val="right"/>
              <w:rPr>
                <w:rFonts w:cs="Arial"/>
                <w:b w:val="0"/>
                <w:bCs w:val="0"/>
                <w:spacing w:val="0"/>
                <w:shd w:val="clear" w:color="auto" w:fill="FFFFFF"/>
                <w:cs/>
              </w:rPr>
            </w:pPr>
            <w:r>
              <w:rPr>
                <w:rFonts w:cs="Arial"/>
                <w:b w:val="0"/>
                <w:bCs w:val="0"/>
                <w:spacing w:val="0"/>
                <w:shd w:val="clear" w:color="auto" w:fill="FFFFFF"/>
              </w:rPr>
              <w:t>(2</w:t>
            </w:r>
            <w:r w:rsidR="001939C9">
              <w:rPr>
                <w:rFonts w:cs="Arial"/>
                <w:b w:val="0"/>
                <w:bCs w:val="0"/>
                <w:spacing w:val="0"/>
                <w:shd w:val="clear" w:color="auto" w:fill="FFFFFF"/>
              </w:rPr>
              <w:t>4,788</w:t>
            </w:r>
            <w:r>
              <w:rPr>
                <w:rFonts w:cs="Arial"/>
                <w:b w:val="0"/>
                <w:bCs w:val="0"/>
                <w:spacing w:val="0"/>
                <w:shd w:val="clear" w:color="auto" w:fill="FFFFFF"/>
              </w:rPr>
              <w:t>)</w:t>
            </w:r>
          </w:p>
        </w:tc>
        <w:tc>
          <w:tcPr>
            <w:tcW w:w="1440" w:type="dxa"/>
            <w:shd w:val="clear" w:color="auto" w:fill="auto"/>
            <w:vAlign w:val="bottom"/>
          </w:tcPr>
          <w:p w:rsidR="0026760A" w:rsidRPr="00885DE5" w:rsidRDefault="0026760A" w:rsidP="0026760A">
            <w:pPr>
              <w:pStyle w:val="Heading4"/>
              <w:pBdr>
                <w:bottom w:val="double" w:sz="4" w:space="1" w:color="auto"/>
              </w:pBdr>
              <w:spacing w:line="240" w:lineRule="auto"/>
              <w:ind w:right="-72"/>
              <w:jc w:val="right"/>
              <w:rPr>
                <w:rFonts w:cs="Arial"/>
                <w:b w:val="0"/>
                <w:bCs w:val="0"/>
                <w:shd w:val="clear" w:color="auto" w:fill="FFFFFF"/>
              </w:rPr>
            </w:pPr>
            <w:r w:rsidRPr="00885DE5">
              <w:rPr>
                <w:rFonts w:cs="Arial"/>
                <w:b w:val="0"/>
                <w:bCs w:val="0"/>
                <w:shd w:val="clear" w:color="auto" w:fill="FFFFFF"/>
              </w:rPr>
              <w:t>(39,498)</w:t>
            </w:r>
          </w:p>
        </w:tc>
      </w:tr>
    </w:tbl>
    <w:p w:rsidR="00522C8D" w:rsidRPr="00383234" w:rsidRDefault="00522C8D" w:rsidP="00627202">
      <w:pPr>
        <w:pStyle w:val="Header"/>
        <w:tabs>
          <w:tab w:val="clear" w:pos="4153"/>
          <w:tab w:val="clear" w:pos="8306"/>
        </w:tabs>
        <w:spacing w:line="240" w:lineRule="auto"/>
        <w:rPr>
          <w:rFonts w:cs="Arial"/>
          <w:b/>
          <w:bCs/>
          <w:color w:val="000000"/>
          <w:sz w:val="18"/>
          <w:szCs w:val="18"/>
          <w:shd w:val="clear" w:color="auto" w:fill="FFFFFF"/>
        </w:rPr>
      </w:pPr>
    </w:p>
    <w:p w:rsidR="005E7404" w:rsidRPr="00383234" w:rsidRDefault="005E7404" w:rsidP="00627202">
      <w:pPr>
        <w:pStyle w:val="Header"/>
        <w:tabs>
          <w:tab w:val="clear" w:pos="4153"/>
          <w:tab w:val="clear" w:pos="8306"/>
        </w:tabs>
        <w:spacing w:line="240" w:lineRule="auto"/>
        <w:rPr>
          <w:rFonts w:cs="Arial"/>
          <w:b/>
          <w:bCs/>
          <w:color w:val="CF4A02"/>
          <w:sz w:val="18"/>
          <w:szCs w:val="18"/>
          <w:shd w:val="clear" w:color="auto" w:fill="FFFFFF"/>
        </w:rPr>
      </w:pPr>
      <w:r w:rsidRPr="00383234">
        <w:rPr>
          <w:rFonts w:cs="Arial"/>
          <w:b/>
          <w:bCs/>
          <w:color w:val="CF4A02"/>
          <w:sz w:val="18"/>
          <w:szCs w:val="18"/>
          <w:shd w:val="clear" w:color="auto" w:fill="FFFFFF"/>
        </w:rPr>
        <w:t>Timing</w:t>
      </w:r>
      <w:r w:rsidRPr="00383234">
        <w:rPr>
          <w:rFonts w:cs="Arial"/>
          <w:b/>
          <w:bCs/>
          <w:snapToGrid w:val="0"/>
          <w:color w:val="CF4A02"/>
          <w:sz w:val="18"/>
          <w:szCs w:val="18"/>
        </w:rPr>
        <w:t xml:space="preserve"> of revenue recognition</w:t>
      </w:r>
    </w:p>
    <w:p w:rsidR="005E7404" w:rsidRPr="00383234" w:rsidRDefault="005E7404" w:rsidP="00627202">
      <w:pPr>
        <w:pStyle w:val="Header"/>
        <w:tabs>
          <w:tab w:val="clear" w:pos="4153"/>
          <w:tab w:val="clear" w:pos="8306"/>
          <w:tab w:val="left" w:pos="2847"/>
        </w:tabs>
        <w:spacing w:line="240" w:lineRule="auto"/>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4842"/>
        <w:gridCol w:w="1701"/>
        <w:gridCol w:w="1495"/>
        <w:gridCol w:w="1423"/>
      </w:tblGrid>
      <w:tr w:rsidR="005E7404" w:rsidRPr="00383234" w:rsidTr="0026760A">
        <w:tc>
          <w:tcPr>
            <w:tcW w:w="9461" w:type="dxa"/>
            <w:gridSpan w:val="4"/>
            <w:vAlign w:val="bottom"/>
          </w:tcPr>
          <w:p w:rsidR="005E7404" w:rsidRPr="00383234" w:rsidRDefault="005E7404" w:rsidP="00627202">
            <w:pPr>
              <w:spacing w:line="240" w:lineRule="auto"/>
              <w:ind w:left="-72"/>
              <w:jc w:val="both"/>
              <w:rPr>
                <w:rFonts w:cs="Arial"/>
                <w:b/>
                <w:bCs/>
                <w:snapToGrid w:val="0"/>
                <w:sz w:val="18"/>
                <w:szCs w:val="22"/>
              </w:rPr>
            </w:pPr>
            <w:r w:rsidRPr="00383234">
              <w:rPr>
                <w:rFonts w:cs="Arial"/>
                <w:b/>
                <w:bCs/>
                <w:sz w:val="18"/>
                <w:szCs w:val="18"/>
                <w:shd w:val="clear" w:color="auto" w:fill="FFFFFF"/>
              </w:rPr>
              <w:t xml:space="preserve">For the </w:t>
            </w:r>
            <w:r w:rsidR="0026760A">
              <w:rPr>
                <w:rFonts w:cs="Arial"/>
                <w:b/>
                <w:bCs/>
                <w:sz w:val="18"/>
                <w:szCs w:val="18"/>
                <w:shd w:val="clear" w:color="auto" w:fill="FFFFFF"/>
              </w:rPr>
              <w:t>nine-month</w:t>
            </w:r>
            <w:r w:rsidRPr="00383234">
              <w:rPr>
                <w:rFonts w:cs="Arial"/>
                <w:b/>
                <w:bCs/>
                <w:sz w:val="18"/>
                <w:szCs w:val="18"/>
                <w:shd w:val="clear" w:color="auto" w:fill="FFFFFF"/>
              </w:rPr>
              <w:t xml:space="preserve"> period ended </w:t>
            </w:r>
            <w:r w:rsidR="0026760A">
              <w:rPr>
                <w:rFonts w:cs="Arial"/>
                <w:b/>
                <w:bCs/>
                <w:sz w:val="18"/>
                <w:szCs w:val="18"/>
                <w:shd w:val="clear" w:color="auto" w:fill="FFFFFF"/>
              </w:rPr>
              <w:t>30 September</w:t>
            </w:r>
            <w:r w:rsidRPr="00383234">
              <w:rPr>
                <w:rFonts w:cs="Arial"/>
                <w:b/>
                <w:bCs/>
                <w:sz w:val="18"/>
                <w:szCs w:val="18"/>
                <w:shd w:val="clear" w:color="auto" w:fill="FFFFFF"/>
              </w:rPr>
              <w:t xml:space="preserve"> </w:t>
            </w:r>
            <w:r w:rsidR="00A50031" w:rsidRPr="00383234">
              <w:rPr>
                <w:rFonts w:cs="Arial"/>
                <w:b/>
                <w:bCs/>
                <w:sz w:val="18"/>
                <w:szCs w:val="18"/>
                <w:shd w:val="clear" w:color="auto" w:fill="FFFFFF"/>
              </w:rPr>
              <w:t>2</w:t>
            </w:r>
            <w:r w:rsidR="00CC1991" w:rsidRPr="00383234">
              <w:rPr>
                <w:rFonts w:cs="Arial"/>
                <w:b/>
                <w:bCs/>
                <w:sz w:val="18"/>
                <w:szCs w:val="18"/>
                <w:shd w:val="clear" w:color="auto" w:fill="FFFFFF"/>
              </w:rPr>
              <w:t>0</w:t>
            </w:r>
            <w:r w:rsidR="00CC465D" w:rsidRPr="00383234">
              <w:rPr>
                <w:rFonts w:cs="Arial"/>
                <w:b/>
                <w:bCs/>
                <w:sz w:val="18"/>
                <w:szCs w:val="18"/>
                <w:shd w:val="clear" w:color="auto" w:fill="FFFFFF"/>
              </w:rPr>
              <w:t>20</w:t>
            </w:r>
          </w:p>
        </w:tc>
      </w:tr>
      <w:tr w:rsidR="005E7404" w:rsidRPr="00383234" w:rsidTr="0026760A">
        <w:tc>
          <w:tcPr>
            <w:tcW w:w="4842" w:type="dxa"/>
            <w:vAlign w:val="bottom"/>
          </w:tcPr>
          <w:p w:rsidR="005E7404" w:rsidRPr="00383234" w:rsidRDefault="005E7404" w:rsidP="00627202">
            <w:pPr>
              <w:spacing w:line="240" w:lineRule="auto"/>
              <w:ind w:left="-72"/>
              <w:jc w:val="both"/>
              <w:rPr>
                <w:rFonts w:cs="Arial"/>
                <w:b/>
                <w:bCs/>
                <w:sz w:val="18"/>
                <w:szCs w:val="18"/>
                <w:shd w:val="clear" w:color="auto" w:fill="FFFFFF"/>
              </w:rPr>
            </w:pPr>
          </w:p>
        </w:tc>
        <w:tc>
          <w:tcPr>
            <w:tcW w:w="4614" w:type="dxa"/>
            <w:gridSpan w:val="3"/>
            <w:vAlign w:val="bottom"/>
          </w:tcPr>
          <w:p w:rsidR="005E7404" w:rsidRPr="00383234" w:rsidRDefault="005E7404" w:rsidP="00627202">
            <w:pPr>
              <w:suppressAutoHyphens/>
              <w:spacing w:line="240" w:lineRule="auto"/>
              <w:ind w:right="-72"/>
              <w:jc w:val="center"/>
              <w:rPr>
                <w:rFonts w:cs="Arial"/>
                <w:b/>
                <w:bCs/>
                <w:sz w:val="18"/>
                <w:szCs w:val="18"/>
                <w:shd w:val="clear" w:color="auto" w:fill="FFFFFF"/>
              </w:rPr>
            </w:pPr>
          </w:p>
        </w:tc>
      </w:tr>
      <w:tr w:rsidR="005E7404" w:rsidRPr="00383234" w:rsidTr="0026760A">
        <w:tc>
          <w:tcPr>
            <w:tcW w:w="4842" w:type="dxa"/>
            <w:vAlign w:val="bottom"/>
          </w:tcPr>
          <w:p w:rsidR="005E7404" w:rsidRPr="00383234" w:rsidRDefault="005E7404" w:rsidP="00627202">
            <w:pPr>
              <w:spacing w:line="240" w:lineRule="auto"/>
              <w:ind w:left="-72"/>
              <w:jc w:val="both"/>
              <w:rPr>
                <w:rFonts w:cs="Arial"/>
                <w:b/>
                <w:bCs/>
                <w:sz w:val="18"/>
                <w:szCs w:val="18"/>
                <w:shd w:val="clear" w:color="auto" w:fill="FFFFFF"/>
              </w:rPr>
            </w:pPr>
          </w:p>
        </w:tc>
        <w:tc>
          <w:tcPr>
            <w:tcW w:w="1701" w:type="dxa"/>
            <w:shd w:val="clear" w:color="auto" w:fill="auto"/>
            <w:vAlign w:val="bottom"/>
          </w:tcPr>
          <w:p w:rsidR="005E7404" w:rsidRPr="00383234" w:rsidRDefault="005E7404"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At a point in time</w:t>
            </w:r>
          </w:p>
        </w:tc>
        <w:tc>
          <w:tcPr>
            <w:tcW w:w="1495" w:type="dxa"/>
            <w:shd w:val="clear" w:color="auto" w:fill="auto"/>
            <w:vAlign w:val="bottom"/>
          </w:tcPr>
          <w:p w:rsidR="005E7404" w:rsidRPr="00383234" w:rsidRDefault="005E7404"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Over</w:t>
            </w:r>
            <w:r w:rsidRPr="00383234">
              <w:rPr>
                <w:rFonts w:cs="Arial"/>
                <w:b/>
                <w:bCs/>
                <w:sz w:val="18"/>
                <w:szCs w:val="18"/>
                <w:shd w:val="clear" w:color="auto" w:fill="FFFFFF"/>
                <w:cs/>
              </w:rPr>
              <w:t xml:space="preserve"> </w:t>
            </w:r>
            <w:r w:rsidRPr="00383234">
              <w:rPr>
                <w:rFonts w:cs="Arial"/>
                <w:b/>
                <w:bCs/>
                <w:sz w:val="18"/>
                <w:szCs w:val="18"/>
                <w:shd w:val="clear" w:color="auto" w:fill="FFFFFF"/>
              </w:rPr>
              <w:t>time</w:t>
            </w:r>
          </w:p>
        </w:tc>
        <w:tc>
          <w:tcPr>
            <w:tcW w:w="1418" w:type="dxa"/>
            <w:shd w:val="clear" w:color="auto" w:fill="auto"/>
            <w:vAlign w:val="bottom"/>
          </w:tcPr>
          <w:p w:rsidR="005E7404" w:rsidRPr="00383234" w:rsidRDefault="005E7404"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revenue</w:t>
            </w:r>
          </w:p>
        </w:tc>
      </w:tr>
      <w:tr w:rsidR="005E7404" w:rsidRPr="00383234" w:rsidTr="0026760A">
        <w:tc>
          <w:tcPr>
            <w:tcW w:w="4842"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701"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95"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18"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5E7404" w:rsidRPr="00383234" w:rsidTr="0026760A">
        <w:tc>
          <w:tcPr>
            <w:tcW w:w="4842"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701"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95"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18"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E7404" w:rsidRPr="00383234" w:rsidTr="0026760A">
        <w:tc>
          <w:tcPr>
            <w:tcW w:w="4842"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701" w:type="dxa"/>
            <w:shd w:val="clear" w:color="auto" w:fill="auto"/>
            <w:vAlign w:val="bottom"/>
          </w:tcPr>
          <w:p w:rsidR="005E7404" w:rsidRPr="00383234" w:rsidRDefault="006C09E6"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Pr>
                <w:rFonts w:cs="Arial"/>
                <w:sz w:val="18"/>
                <w:szCs w:val="22"/>
                <w:shd w:val="clear" w:color="auto" w:fill="FFFFFF"/>
              </w:rPr>
              <w:t>39,365</w:t>
            </w:r>
          </w:p>
        </w:tc>
        <w:tc>
          <w:tcPr>
            <w:tcW w:w="1495" w:type="dxa"/>
            <w:shd w:val="clear" w:color="auto" w:fill="auto"/>
            <w:vAlign w:val="bottom"/>
          </w:tcPr>
          <w:p w:rsidR="005E7404" w:rsidRPr="00383234" w:rsidRDefault="006C09E6"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w:t>
            </w:r>
          </w:p>
        </w:tc>
        <w:tc>
          <w:tcPr>
            <w:tcW w:w="1418" w:type="dxa"/>
            <w:shd w:val="clear" w:color="auto" w:fill="auto"/>
            <w:vAlign w:val="bottom"/>
          </w:tcPr>
          <w:p w:rsidR="005E7404" w:rsidRPr="00383234" w:rsidRDefault="008A3BB9"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Pr>
                <w:rFonts w:cs="Arial"/>
                <w:sz w:val="18"/>
                <w:szCs w:val="18"/>
                <w:shd w:val="clear" w:color="auto" w:fill="FFFFFF"/>
              </w:rPr>
              <w:t>39,365</w:t>
            </w:r>
          </w:p>
        </w:tc>
      </w:tr>
    </w:tbl>
    <w:p w:rsidR="005E7404" w:rsidRPr="00383234" w:rsidRDefault="005E7404" w:rsidP="00627202">
      <w:pPr>
        <w:pStyle w:val="Header"/>
        <w:tabs>
          <w:tab w:val="clear" w:pos="4153"/>
          <w:tab w:val="clear" w:pos="8306"/>
        </w:tabs>
        <w:spacing w:line="240" w:lineRule="auto"/>
        <w:jc w:val="thaiDistribute"/>
        <w:rPr>
          <w:rFonts w:cs="Arial"/>
          <w:b/>
          <w:bCs/>
          <w:sz w:val="18"/>
          <w:szCs w:val="22"/>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4833"/>
        <w:gridCol w:w="1701"/>
        <w:gridCol w:w="1495"/>
        <w:gridCol w:w="1423"/>
      </w:tblGrid>
      <w:tr w:rsidR="00CC1991" w:rsidRPr="00383234" w:rsidTr="0026760A">
        <w:tc>
          <w:tcPr>
            <w:tcW w:w="9452" w:type="dxa"/>
            <w:gridSpan w:val="4"/>
            <w:vAlign w:val="bottom"/>
          </w:tcPr>
          <w:p w:rsidR="00CC1991" w:rsidRPr="00383234" w:rsidRDefault="00CC1991" w:rsidP="004F5ADC">
            <w:pPr>
              <w:spacing w:line="240" w:lineRule="auto"/>
              <w:ind w:left="-72"/>
              <w:jc w:val="both"/>
              <w:rPr>
                <w:rFonts w:cs="Arial"/>
                <w:b/>
                <w:bCs/>
                <w:snapToGrid w:val="0"/>
                <w:sz w:val="18"/>
                <w:szCs w:val="18"/>
              </w:rPr>
            </w:pPr>
            <w:r w:rsidRPr="00383234">
              <w:rPr>
                <w:rFonts w:cs="Arial"/>
                <w:b/>
                <w:bCs/>
                <w:sz w:val="18"/>
                <w:szCs w:val="18"/>
                <w:shd w:val="clear" w:color="auto" w:fill="FFFFFF"/>
              </w:rPr>
              <w:t xml:space="preserve">For the </w:t>
            </w:r>
            <w:r w:rsidR="0026760A">
              <w:rPr>
                <w:rFonts w:cs="Arial"/>
                <w:b/>
                <w:bCs/>
                <w:sz w:val="18"/>
                <w:szCs w:val="18"/>
                <w:shd w:val="clear" w:color="auto" w:fill="FFFFFF"/>
              </w:rPr>
              <w:t>nine-month</w:t>
            </w:r>
            <w:r w:rsidRPr="00383234">
              <w:rPr>
                <w:rFonts w:cs="Arial"/>
                <w:b/>
                <w:bCs/>
                <w:sz w:val="18"/>
                <w:szCs w:val="18"/>
                <w:shd w:val="clear" w:color="auto" w:fill="FFFFFF"/>
              </w:rPr>
              <w:t xml:space="preserve"> period ended </w:t>
            </w:r>
            <w:r w:rsidR="0026760A">
              <w:rPr>
                <w:rFonts w:cs="Arial"/>
                <w:b/>
                <w:bCs/>
                <w:sz w:val="18"/>
                <w:szCs w:val="18"/>
                <w:shd w:val="clear" w:color="auto" w:fill="FFFFFF"/>
              </w:rPr>
              <w:t>30 September</w:t>
            </w:r>
            <w:r w:rsidRPr="00383234">
              <w:rPr>
                <w:rFonts w:cs="Arial"/>
                <w:b/>
                <w:bCs/>
                <w:sz w:val="18"/>
                <w:szCs w:val="18"/>
                <w:shd w:val="clear" w:color="auto" w:fill="FFFFFF"/>
              </w:rPr>
              <w:t xml:space="preserve"> 20</w:t>
            </w:r>
            <w:r w:rsidR="00CC465D" w:rsidRPr="00383234">
              <w:rPr>
                <w:rFonts w:cs="Arial"/>
                <w:b/>
                <w:bCs/>
                <w:sz w:val="18"/>
                <w:szCs w:val="18"/>
                <w:shd w:val="clear" w:color="auto" w:fill="FFFFFF"/>
              </w:rPr>
              <w:t>19</w:t>
            </w:r>
          </w:p>
        </w:tc>
      </w:tr>
      <w:tr w:rsidR="00CC1991" w:rsidRPr="00383234" w:rsidTr="0026760A">
        <w:tc>
          <w:tcPr>
            <w:tcW w:w="4833" w:type="dxa"/>
            <w:vAlign w:val="bottom"/>
          </w:tcPr>
          <w:p w:rsidR="00CC1991" w:rsidRPr="00383234" w:rsidRDefault="00CC1991" w:rsidP="004F5ADC">
            <w:pPr>
              <w:spacing w:line="240" w:lineRule="auto"/>
              <w:ind w:left="-72"/>
              <w:jc w:val="both"/>
              <w:rPr>
                <w:rFonts w:cs="Arial"/>
                <w:b/>
                <w:bCs/>
                <w:sz w:val="18"/>
                <w:szCs w:val="18"/>
                <w:shd w:val="clear" w:color="auto" w:fill="FFFFFF"/>
              </w:rPr>
            </w:pPr>
          </w:p>
        </w:tc>
        <w:tc>
          <w:tcPr>
            <w:tcW w:w="4614" w:type="dxa"/>
            <w:gridSpan w:val="3"/>
            <w:vAlign w:val="bottom"/>
          </w:tcPr>
          <w:p w:rsidR="00CC1991" w:rsidRPr="00383234" w:rsidRDefault="00CC1991" w:rsidP="004F5ADC">
            <w:pPr>
              <w:suppressAutoHyphens/>
              <w:spacing w:line="240" w:lineRule="auto"/>
              <w:ind w:right="-72"/>
              <w:jc w:val="center"/>
              <w:rPr>
                <w:rFonts w:cs="Arial"/>
                <w:b/>
                <w:bCs/>
                <w:sz w:val="18"/>
                <w:szCs w:val="18"/>
                <w:shd w:val="clear" w:color="auto" w:fill="FFFFFF"/>
              </w:rPr>
            </w:pPr>
          </w:p>
        </w:tc>
      </w:tr>
      <w:tr w:rsidR="00CC1991" w:rsidRPr="00383234" w:rsidTr="0026760A">
        <w:tc>
          <w:tcPr>
            <w:tcW w:w="4833" w:type="dxa"/>
            <w:vAlign w:val="bottom"/>
          </w:tcPr>
          <w:p w:rsidR="00CC1991" w:rsidRPr="00383234" w:rsidRDefault="00CC1991" w:rsidP="004F5ADC">
            <w:pPr>
              <w:spacing w:line="240" w:lineRule="auto"/>
              <w:ind w:left="-72"/>
              <w:jc w:val="both"/>
              <w:rPr>
                <w:rFonts w:cs="Arial"/>
                <w:b/>
                <w:bCs/>
                <w:sz w:val="18"/>
                <w:szCs w:val="18"/>
                <w:shd w:val="clear" w:color="auto" w:fill="FFFFFF"/>
              </w:rPr>
            </w:pPr>
          </w:p>
        </w:tc>
        <w:tc>
          <w:tcPr>
            <w:tcW w:w="1701" w:type="dxa"/>
            <w:shd w:val="clear" w:color="auto" w:fill="auto"/>
            <w:vAlign w:val="bottom"/>
          </w:tcPr>
          <w:p w:rsidR="00CC1991" w:rsidRPr="00383234" w:rsidRDefault="00CC1991" w:rsidP="004F5AD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At a point in time</w:t>
            </w:r>
          </w:p>
        </w:tc>
        <w:tc>
          <w:tcPr>
            <w:tcW w:w="1495" w:type="dxa"/>
            <w:shd w:val="clear" w:color="auto" w:fill="auto"/>
            <w:vAlign w:val="bottom"/>
          </w:tcPr>
          <w:p w:rsidR="00CC1991" w:rsidRPr="00383234" w:rsidRDefault="00CC1991" w:rsidP="004F5AD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Over</w:t>
            </w:r>
            <w:r w:rsidRPr="00383234">
              <w:rPr>
                <w:rFonts w:cs="Arial"/>
                <w:b/>
                <w:bCs/>
                <w:sz w:val="18"/>
                <w:szCs w:val="18"/>
                <w:shd w:val="clear" w:color="auto" w:fill="FFFFFF"/>
                <w:cs/>
              </w:rPr>
              <w:t xml:space="preserve"> </w:t>
            </w:r>
            <w:r w:rsidRPr="00383234">
              <w:rPr>
                <w:rFonts w:cs="Arial"/>
                <w:b/>
                <w:bCs/>
                <w:sz w:val="18"/>
                <w:szCs w:val="18"/>
                <w:shd w:val="clear" w:color="auto" w:fill="FFFFFF"/>
              </w:rPr>
              <w:t>time</w:t>
            </w:r>
          </w:p>
        </w:tc>
        <w:tc>
          <w:tcPr>
            <w:tcW w:w="1418" w:type="dxa"/>
            <w:shd w:val="clear" w:color="auto" w:fill="auto"/>
            <w:vAlign w:val="bottom"/>
          </w:tcPr>
          <w:p w:rsidR="00CC1991" w:rsidRPr="00383234" w:rsidRDefault="00CC1991" w:rsidP="004F5AD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revenue</w:t>
            </w:r>
          </w:p>
        </w:tc>
      </w:tr>
      <w:tr w:rsidR="00CC1991" w:rsidRPr="00383234" w:rsidTr="0026760A">
        <w:tc>
          <w:tcPr>
            <w:tcW w:w="4833" w:type="dxa"/>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701"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95"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18"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CC1991" w:rsidRPr="00383234" w:rsidTr="0026760A">
        <w:tc>
          <w:tcPr>
            <w:tcW w:w="4833" w:type="dxa"/>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701"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95"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18"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26760A" w:rsidRPr="00383234" w:rsidTr="0026760A">
        <w:tc>
          <w:tcPr>
            <w:tcW w:w="4833" w:type="dxa"/>
            <w:vAlign w:val="bottom"/>
          </w:tcPr>
          <w:p w:rsidR="0026760A" w:rsidRPr="00383234" w:rsidRDefault="0026760A" w:rsidP="0026760A">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701" w:type="dxa"/>
            <w:shd w:val="clear" w:color="auto" w:fill="auto"/>
            <w:vAlign w:val="bottom"/>
          </w:tcPr>
          <w:p w:rsidR="0026760A" w:rsidRPr="00885DE5" w:rsidRDefault="0026760A" w:rsidP="002676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22"/>
                <w:shd w:val="clear" w:color="auto" w:fill="FFFFFF"/>
              </w:rPr>
            </w:pPr>
            <w:r w:rsidRPr="00885DE5">
              <w:rPr>
                <w:rFonts w:cs="Arial"/>
                <w:color w:val="000000"/>
                <w:sz w:val="18"/>
                <w:szCs w:val="22"/>
                <w:shd w:val="clear" w:color="auto" w:fill="FFFFFF"/>
              </w:rPr>
              <w:t>36,207</w:t>
            </w:r>
          </w:p>
        </w:tc>
        <w:tc>
          <w:tcPr>
            <w:tcW w:w="1495" w:type="dxa"/>
            <w:shd w:val="clear" w:color="auto" w:fill="auto"/>
            <w:vAlign w:val="bottom"/>
          </w:tcPr>
          <w:p w:rsidR="0026760A" w:rsidRPr="00885DE5" w:rsidRDefault="0026760A" w:rsidP="002676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shd w:val="clear" w:color="auto" w:fill="FFFFFF"/>
              </w:rPr>
            </w:pPr>
            <w:r w:rsidRPr="00885DE5">
              <w:rPr>
                <w:rFonts w:cs="Arial"/>
                <w:color w:val="000000"/>
                <w:sz w:val="18"/>
                <w:szCs w:val="18"/>
                <w:shd w:val="clear" w:color="auto" w:fill="FFFFFF"/>
              </w:rPr>
              <w:t>-</w:t>
            </w:r>
          </w:p>
        </w:tc>
        <w:tc>
          <w:tcPr>
            <w:tcW w:w="1418" w:type="dxa"/>
            <w:shd w:val="clear" w:color="auto" w:fill="auto"/>
            <w:vAlign w:val="bottom"/>
          </w:tcPr>
          <w:p w:rsidR="0026760A" w:rsidRPr="00885DE5" w:rsidRDefault="0026760A" w:rsidP="0026760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shd w:val="clear" w:color="auto" w:fill="FFFFFF"/>
              </w:rPr>
            </w:pPr>
            <w:r w:rsidRPr="00885DE5">
              <w:rPr>
                <w:rFonts w:cs="Arial"/>
                <w:color w:val="000000"/>
                <w:sz w:val="18"/>
                <w:szCs w:val="18"/>
                <w:shd w:val="clear" w:color="auto" w:fill="FFFFFF"/>
              </w:rPr>
              <w:t>36,207</w:t>
            </w:r>
          </w:p>
        </w:tc>
      </w:tr>
      <w:bookmarkEnd w:id="6"/>
      <w:bookmarkEnd w:id="7"/>
    </w:tbl>
    <w:p w:rsidR="00E54798" w:rsidRPr="00383234" w:rsidRDefault="00383234" w:rsidP="0026760A">
      <w:pPr>
        <w:pStyle w:val="Header"/>
        <w:tabs>
          <w:tab w:val="clear" w:pos="4153"/>
          <w:tab w:val="clear" w:pos="8306"/>
        </w:tabs>
        <w:spacing w:line="240" w:lineRule="auto"/>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C72A92" w:rsidRPr="00383234" w:rsidTr="0031746A">
        <w:trPr>
          <w:trHeight w:val="386"/>
        </w:trPr>
        <w:tc>
          <w:tcPr>
            <w:tcW w:w="9461" w:type="dxa"/>
            <w:tcBorders>
              <w:top w:val="nil"/>
              <w:left w:val="nil"/>
              <w:bottom w:val="nil"/>
              <w:right w:val="nil"/>
            </w:tcBorders>
            <w:shd w:val="clear" w:color="auto" w:fill="FFA543"/>
            <w:vAlign w:val="center"/>
          </w:tcPr>
          <w:p w:rsidR="00C72A92" w:rsidRPr="00383234" w:rsidRDefault="005B3691" w:rsidP="00627202">
            <w:pPr>
              <w:spacing w:line="240" w:lineRule="auto"/>
              <w:ind w:left="504" w:hanging="504"/>
              <w:jc w:val="both"/>
              <w:rPr>
                <w:rFonts w:eastAsia="Arial Unicode MS" w:cs="Arial"/>
                <w:b/>
                <w:bCs/>
                <w:color w:val="FFFFFF"/>
                <w:sz w:val="18"/>
                <w:szCs w:val="18"/>
                <w:rtl/>
                <w:cs/>
                <w:lang w:val="en-US" w:bidi="ar-SA"/>
              </w:rPr>
            </w:pPr>
            <w:r w:rsidRPr="00383234">
              <w:rPr>
                <w:rFonts w:eastAsia="Arial Unicode MS" w:cs="Arial"/>
                <w:b/>
                <w:bCs/>
                <w:color w:val="FFFFFF"/>
                <w:sz w:val="18"/>
                <w:szCs w:val="18"/>
                <w:lang w:val="en-US" w:bidi="ar-SA"/>
              </w:rPr>
              <w:t>7</w:t>
            </w:r>
            <w:r w:rsidR="00C72A92" w:rsidRPr="00383234">
              <w:rPr>
                <w:rFonts w:eastAsia="Arial Unicode MS" w:cs="Arial"/>
                <w:b/>
                <w:bCs/>
                <w:color w:val="FFFFFF"/>
                <w:sz w:val="18"/>
                <w:szCs w:val="18"/>
                <w:lang w:val="en-US" w:bidi="ar-SA"/>
              </w:rPr>
              <w:tab/>
              <w:t>Fair value</w:t>
            </w:r>
          </w:p>
        </w:tc>
      </w:tr>
    </w:tbl>
    <w:p w:rsidR="00C72A92" w:rsidRPr="00383234" w:rsidRDefault="00C72A92" w:rsidP="00627202">
      <w:pPr>
        <w:spacing w:line="240" w:lineRule="auto"/>
        <w:jc w:val="both"/>
        <w:rPr>
          <w:rFonts w:eastAsia="Arial Unicode MS" w:cs="Arial"/>
          <w:b/>
          <w:bCs/>
          <w:sz w:val="18"/>
          <w:szCs w:val="18"/>
          <w:lang w:val="en-US"/>
        </w:rPr>
      </w:pPr>
      <w:bookmarkStart w:id="8" w:name="FairValue"/>
      <w:bookmarkEnd w:id="8"/>
    </w:p>
    <w:p w:rsidR="00C72A92" w:rsidRPr="00383234" w:rsidRDefault="00C72A92" w:rsidP="00627202">
      <w:pPr>
        <w:spacing w:line="240" w:lineRule="auto"/>
        <w:jc w:val="both"/>
        <w:rPr>
          <w:rFonts w:eastAsia="Arial Unicode MS" w:cs="Arial"/>
          <w:sz w:val="18"/>
          <w:szCs w:val="18"/>
        </w:rPr>
      </w:pPr>
      <w:r w:rsidRPr="0026760A">
        <w:rPr>
          <w:rFonts w:eastAsia="Arial Unicode MS" w:cs="Arial"/>
          <w:spacing w:val="-4"/>
          <w:sz w:val="18"/>
          <w:szCs w:val="18"/>
        </w:rPr>
        <w:t>The following table presents financial assets that are measured at fair value, excluding where its fair value is</w:t>
      </w:r>
      <w:r w:rsidR="005F411C" w:rsidRPr="0026760A">
        <w:rPr>
          <w:rFonts w:eastAsia="Arial Unicode MS" w:cs="Arial"/>
          <w:spacing w:val="-4"/>
          <w:sz w:val="18"/>
          <w:szCs w:val="18"/>
        </w:rPr>
        <w:t xml:space="preserve"> </w:t>
      </w:r>
      <w:r w:rsidRPr="0026760A">
        <w:rPr>
          <w:rFonts w:eastAsia="Arial Unicode MS" w:cs="Arial"/>
          <w:spacing w:val="-4"/>
          <w:sz w:val="18"/>
          <w:szCs w:val="18"/>
        </w:rPr>
        <w:t>approximating</w:t>
      </w:r>
      <w:r w:rsidRPr="00383234">
        <w:rPr>
          <w:rFonts w:eastAsia="Arial Unicode MS" w:cs="Arial"/>
          <w:sz w:val="18"/>
          <w:szCs w:val="18"/>
        </w:rPr>
        <w:t xml:space="preserve"> the carrying amount. </w:t>
      </w:r>
    </w:p>
    <w:p w:rsidR="00A27CC7" w:rsidRPr="00383234" w:rsidRDefault="00A27CC7" w:rsidP="00627202">
      <w:pPr>
        <w:spacing w:line="240" w:lineRule="auto"/>
        <w:jc w:val="both"/>
        <w:rPr>
          <w:rFonts w:eastAsia="Arial Unicode MS" w:cs="Arial"/>
          <w:sz w:val="18"/>
          <w:szCs w:val="18"/>
        </w:rPr>
      </w:pPr>
    </w:p>
    <w:tbl>
      <w:tblPr>
        <w:tblW w:w="4884" w:type="pct"/>
        <w:tblInd w:w="108" w:type="dxa"/>
        <w:tblLook w:val="04A0" w:firstRow="1" w:lastRow="0" w:firstColumn="1" w:lastColumn="0" w:noHBand="0" w:noVBand="1"/>
      </w:tblPr>
      <w:tblGrid>
        <w:gridCol w:w="6571"/>
        <w:gridCol w:w="1440"/>
        <w:gridCol w:w="1440"/>
      </w:tblGrid>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sz w:val="18"/>
                <w:szCs w:val="18"/>
                <w:lang w:val="en-US" w:bidi="ar-SA"/>
              </w:rPr>
            </w:pPr>
          </w:p>
        </w:tc>
        <w:tc>
          <w:tcPr>
            <w:tcW w:w="1524" w:type="pct"/>
            <w:gridSpan w:val="2"/>
            <w:shd w:val="clear" w:color="auto" w:fill="auto"/>
          </w:tcPr>
          <w:p w:rsidR="00210EEB" w:rsidRPr="00F42C80" w:rsidRDefault="00C72A92" w:rsidP="00627202">
            <w:pPr>
              <w:pBdr>
                <w:bottom w:val="single" w:sz="4" w:space="1" w:color="auto"/>
              </w:pBdr>
              <w:spacing w:line="240" w:lineRule="auto"/>
              <w:ind w:right="-72"/>
              <w:jc w:val="center"/>
              <w:rPr>
                <w:rFonts w:eastAsia="Arial Unicode MS" w:cs="Arial"/>
                <w:b/>
                <w:bCs/>
                <w:sz w:val="18"/>
                <w:szCs w:val="18"/>
                <w:lang w:val="en-US" w:bidi="ar-SA"/>
              </w:rPr>
            </w:pPr>
            <w:r w:rsidRPr="00F42C80">
              <w:rPr>
                <w:rFonts w:eastAsia="Arial Unicode MS" w:cs="Arial"/>
                <w:b/>
                <w:bCs/>
                <w:sz w:val="18"/>
                <w:szCs w:val="18"/>
                <w:lang w:val="en-US" w:bidi="ar-SA"/>
              </w:rPr>
              <w:t>Consolidated</w:t>
            </w:r>
            <w:r w:rsidR="00210EEB" w:rsidRPr="00F42C80">
              <w:rPr>
                <w:rFonts w:eastAsia="Arial Unicode MS" w:cs="Arial"/>
                <w:b/>
                <w:bCs/>
                <w:sz w:val="18"/>
                <w:szCs w:val="18"/>
                <w:lang w:val="en-US" w:bidi="ar-SA"/>
              </w:rPr>
              <w:t xml:space="preserve"> and </w:t>
            </w:r>
            <w:r w:rsidR="00F42C80">
              <w:rPr>
                <w:rFonts w:eastAsia="Arial Unicode MS" w:cs="Arial"/>
                <w:b/>
                <w:bCs/>
                <w:sz w:val="18"/>
                <w:szCs w:val="18"/>
                <w:lang w:val="en-US" w:bidi="ar-SA"/>
              </w:rPr>
              <w:t>S</w:t>
            </w:r>
            <w:r w:rsidR="00210EEB" w:rsidRPr="00F42C80">
              <w:rPr>
                <w:rFonts w:eastAsia="Arial Unicode MS" w:cs="Arial"/>
                <w:b/>
                <w:bCs/>
                <w:sz w:val="18"/>
                <w:szCs w:val="18"/>
                <w:lang w:val="en-US" w:bidi="ar-SA"/>
              </w:rPr>
              <w:t>eparate</w:t>
            </w:r>
            <w:r w:rsidRPr="00F42C80">
              <w:rPr>
                <w:rFonts w:eastAsia="Arial Unicode MS" w:cs="Arial"/>
                <w:b/>
                <w:bCs/>
                <w:sz w:val="18"/>
                <w:szCs w:val="18"/>
                <w:lang w:val="en-US" w:bidi="ar-SA"/>
              </w:rPr>
              <w:t xml:space="preserve"> </w:t>
            </w:r>
          </w:p>
          <w:p w:rsidR="00C72A92" w:rsidRPr="00F42C80" w:rsidRDefault="00C72A92" w:rsidP="00627202">
            <w:pPr>
              <w:pBdr>
                <w:bottom w:val="single" w:sz="4" w:space="1" w:color="auto"/>
              </w:pBdr>
              <w:spacing w:line="240" w:lineRule="auto"/>
              <w:ind w:right="-72"/>
              <w:jc w:val="center"/>
              <w:rPr>
                <w:rFonts w:eastAsia="Arial Unicode MS" w:cs="Arial"/>
                <w:b/>
                <w:bCs/>
                <w:sz w:val="18"/>
                <w:szCs w:val="18"/>
                <w:lang w:val="en-US" w:bidi="ar-SA"/>
              </w:rPr>
            </w:pPr>
            <w:r w:rsidRPr="00F42C80">
              <w:rPr>
                <w:rFonts w:eastAsia="Arial Unicode MS" w:cs="Arial"/>
                <w:b/>
                <w:bCs/>
                <w:sz w:val="18"/>
                <w:szCs w:val="18"/>
                <w:lang w:val="en-US" w:bidi="ar-SA"/>
              </w:rPr>
              <w:t>financial information</w:t>
            </w: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sz w:val="18"/>
                <w:szCs w:val="18"/>
                <w:lang w:val="en-US" w:bidi="ar-SA"/>
              </w:rPr>
            </w:pPr>
          </w:p>
        </w:tc>
        <w:tc>
          <w:tcPr>
            <w:tcW w:w="1524" w:type="pct"/>
            <w:gridSpan w:val="2"/>
            <w:shd w:val="clear" w:color="auto" w:fill="auto"/>
          </w:tcPr>
          <w:p w:rsidR="00C72A92" w:rsidRPr="00F42C80" w:rsidRDefault="00C72A92" w:rsidP="00627202">
            <w:pPr>
              <w:pBdr>
                <w:bottom w:val="single" w:sz="4" w:space="1" w:color="auto"/>
              </w:pBdr>
              <w:spacing w:line="240" w:lineRule="auto"/>
              <w:ind w:right="-72"/>
              <w:jc w:val="center"/>
              <w:rPr>
                <w:rFonts w:eastAsia="Arial Unicode MS" w:cs="Arial"/>
                <w:b/>
                <w:bCs/>
                <w:sz w:val="18"/>
                <w:szCs w:val="18"/>
                <w:lang w:val="en-US" w:bidi="ar-SA"/>
              </w:rPr>
            </w:pPr>
            <w:r w:rsidRPr="00F42C80">
              <w:rPr>
                <w:rFonts w:eastAsia="Arial Unicode MS" w:cs="Arial"/>
                <w:b/>
                <w:bCs/>
                <w:sz w:val="18"/>
                <w:szCs w:val="18"/>
                <w:lang w:val="en-US" w:bidi="ar-SA"/>
              </w:rPr>
              <w:t>Level 1</w:t>
            </w:r>
          </w:p>
        </w:tc>
      </w:tr>
      <w:tr w:rsidR="0076093D" w:rsidRPr="00F42C80" w:rsidTr="00F42C80">
        <w:tc>
          <w:tcPr>
            <w:tcW w:w="3476" w:type="pct"/>
            <w:shd w:val="clear" w:color="auto" w:fill="auto"/>
          </w:tcPr>
          <w:p w:rsidR="0076093D" w:rsidRPr="00F42C80" w:rsidRDefault="0076093D" w:rsidP="00627202">
            <w:pPr>
              <w:spacing w:line="240" w:lineRule="auto"/>
              <w:ind w:left="-72"/>
              <w:rPr>
                <w:rFonts w:eastAsia="Arial Unicode MS" w:cs="Arial"/>
                <w:sz w:val="18"/>
                <w:szCs w:val="18"/>
                <w:lang w:val="en-US" w:bidi="ar-SA"/>
              </w:rPr>
            </w:pPr>
          </w:p>
        </w:tc>
        <w:tc>
          <w:tcPr>
            <w:tcW w:w="762" w:type="pct"/>
            <w:shd w:val="clear" w:color="auto" w:fill="auto"/>
          </w:tcPr>
          <w:p w:rsidR="0076093D" w:rsidRPr="00F42C80" w:rsidRDefault="0026760A"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30 September</w:t>
            </w:r>
          </w:p>
          <w:p w:rsidR="0076093D" w:rsidRPr="00F42C80" w:rsidRDefault="0076093D"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2020</w:t>
            </w:r>
          </w:p>
          <w:p w:rsidR="0076093D" w:rsidRPr="00F42C80" w:rsidRDefault="000004D5"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Baht’000</w:t>
            </w:r>
          </w:p>
        </w:tc>
        <w:tc>
          <w:tcPr>
            <w:tcW w:w="761" w:type="pct"/>
            <w:shd w:val="clear" w:color="auto" w:fill="auto"/>
          </w:tcPr>
          <w:p w:rsidR="0076093D" w:rsidRPr="00F42C80" w:rsidRDefault="0076093D"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31 December</w:t>
            </w:r>
          </w:p>
          <w:p w:rsidR="0076093D" w:rsidRPr="00F42C80" w:rsidRDefault="0076093D"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2019</w:t>
            </w:r>
          </w:p>
          <w:p w:rsidR="0076093D" w:rsidRPr="00F42C80" w:rsidRDefault="000004D5" w:rsidP="00627202">
            <w:pPr>
              <w:pBdr>
                <w:bottom w:val="single" w:sz="4" w:space="1" w:color="auto"/>
              </w:pBdr>
              <w:spacing w:line="240" w:lineRule="auto"/>
              <w:ind w:right="-72"/>
              <w:jc w:val="right"/>
              <w:rPr>
                <w:rFonts w:eastAsia="Arial Unicode MS" w:cs="Arial"/>
                <w:b/>
                <w:bCs/>
                <w:sz w:val="18"/>
                <w:szCs w:val="18"/>
                <w:lang w:val="en-US" w:bidi="ar-SA"/>
              </w:rPr>
            </w:pPr>
            <w:r w:rsidRPr="00F42C80">
              <w:rPr>
                <w:rFonts w:eastAsia="Arial Unicode MS" w:cs="Arial"/>
                <w:b/>
                <w:bCs/>
                <w:sz w:val="18"/>
                <w:szCs w:val="18"/>
                <w:lang w:val="en-US" w:bidi="ar-SA"/>
              </w:rPr>
              <w:t>Baht’000</w:t>
            </w: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b/>
                <w:bCs/>
                <w:sz w:val="12"/>
                <w:szCs w:val="12"/>
                <w:lang w:val="en-US" w:bidi="ar-SA"/>
              </w:rPr>
            </w:pPr>
          </w:p>
        </w:tc>
        <w:tc>
          <w:tcPr>
            <w:tcW w:w="762" w:type="pct"/>
            <w:shd w:val="clear" w:color="auto" w:fill="auto"/>
          </w:tcPr>
          <w:p w:rsidR="00C72A92" w:rsidRPr="00F42C80" w:rsidRDefault="00C72A92" w:rsidP="00627202">
            <w:pPr>
              <w:spacing w:line="240" w:lineRule="auto"/>
              <w:ind w:right="-72"/>
              <w:jc w:val="right"/>
              <w:rPr>
                <w:rFonts w:eastAsia="Arial Unicode MS" w:cs="Arial"/>
                <w:b/>
                <w:bCs/>
                <w:sz w:val="12"/>
                <w:szCs w:val="12"/>
                <w:lang w:val="en-US" w:bidi="ar-SA"/>
              </w:rPr>
            </w:pPr>
          </w:p>
        </w:tc>
        <w:tc>
          <w:tcPr>
            <w:tcW w:w="761" w:type="pct"/>
            <w:shd w:val="clear" w:color="auto" w:fill="auto"/>
          </w:tcPr>
          <w:p w:rsidR="00C72A92" w:rsidRPr="00F42C80" w:rsidRDefault="00C72A92" w:rsidP="00627202">
            <w:pPr>
              <w:spacing w:line="240" w:lineRule="auto"/>
              <w:ind w:right="-72"/>
              <w:jc w:val="right"/>
              <w:rPr>
                <w:rFonts w:eastAsia="Arial Unicode MS" w:cs="Arial"/>
                <w:b/>
                <w:bCs/>
                <w:sz w:val="12"/>
                <w:szCs w:val="12"/>
                <w:lang w:val="en-US" w:bidi="ar-SA"/>
              </w:rPr>
            </w:pP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b/>
                <w:bCs/>
                <w:sz w:val="18"/>
                <w:szCs w:val="18"/>
                <w:lang w:val="en-US" w:bidi="ar-SA"/>
              </w:rPr>
            </w:pPr>
            <w:r w:rsidRPr="00F42C80">
              <w:rPr>
                <w:rFonts w:eastAsia="Arial Unicode MS" w:cs="Arial"/>
                <w:b/>
                <w:bCs/>
                <w:sz w:val="18"/>
                <w:szCs w:val="18"/>
              </w:rPr>
              <w:t>Assets</w:t>
            </w:r>
          </w:p>
        </w:tc>
        <w:tc>
          <w:tcPr>
            <w:tcW w:w="762" w:type="pct"/>
            <w:shd w:val="clear" w:color="auto" w:fill="auto"/>
          </w:tcPr>
          <w:p w:rsidR="00C72A92" w:rsidRPr="00F42C80" w:rsidRDefault="00C72A92" w:rsidP="00627202">
            <w:pPr>
              <w:spacing w:line="240" w:lineRule="auto"/>
              <w:ind w:right="-72"/>
              <w:jc w:val="right"/>
              <w:rPr>
                <w:rFonts w:eastAsia="Arial Unicode MS" w:cs="Arial"/>
                <w:b/>
                <w:bCs/>
                <w:sz w:val="18"/>
                <w:szCs w:val="18"/>
                <w:lang w:val="en-US" w:bidi="ar-SA"/>
              </w:rPr>
            </w:pPr>
          </w:p>
        </w:tc>
        <w:tc>
          <w:tcPr>
            <w:tcW w:w="761" w:type="pct"/>
            <w:shd w:val="clear" w:color="auto" w:fill="auto"/>
          </w:tcPr>
          <w:p w:rsidR="00C72A92" w:rsidRPr="00F42C80" w:rsidRDefault="00C72A92" w:rsidP="00627202">
            <w:pPr>
              <w:spacing w:line="240" w:lineRule="auto"/>
              <w:ind w:right="-72"/>
              <w:jc w:val="right"/>
              <w:rPr>
                <w:rFonts w:eastAsia="Arial Unicode MS" w:cs="Arial"/>
                <w:b/>
                <w:bCs/>
                <w:sz w:val="18"/>
                <w:szCs w:val="18"/>
                <w:lang w:val="en-US" w:bidi="ar-SA"/>
              </w:rPr>
            </w:pP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b/>
                <w:bCs/>
                <w:sz w:val="18"/>
                <w:szCs w:val="18"/>
                <w:lang w:val="en-US" w:bidi="ar-SA"/>
              </w:rPr>
            </w:pPr>
            <w:r w:rsidRPr="00F42C80">
              <w:rPr>
                <w:rFonts w:eastAsia="Arial Unicode MS" w:cs="Arial"/>
                <w:b/>
                <w:bCs/>
                <w:sz w:val="18"/>
                <w:szCs w:val="18"/>
                <w:lang w:val="en-US" w:bidi="ar-SA"/>
              </w:rPr>
              <w:t>Financial assets</w:t>
            </w:r>
          </w:p>
        </w:tc>
        <w:tc>
          <w:tcPr>
            <w:tcW w:w="762" w:type="pct"/>
            <w:shd w:val="clear" w:color="auto" w:fill="auto"/>
          </w:tcPr>
          <w:p w:rsidR="00C72A92" w:rsidRPr="00F42C80" w:rsidRDefault="00C72A92" w:rsidP="00627202">
            <w:pPr>
              <w:spacing w:line="240" w:lineRule="auto"/>
              <w:ind w:right="-72"/>
              <w:jc w:val="right"/>
              <w:rPr>
                <w:rFonts w:eastAsia="Arial Unicode MS" w:cs="Arial"/>
                <w:sz w:val="18"/>
                <w:szCs w:val="18"/>
                <w:lang w:val="en-US" w:bidi="ar-SA"/>
              </w:rPr>
            </w:pPr>
          </w:p>
        </w:tc>
        <w:tc>
          <w:tcPr>
            <w:tcW w:w="761" w:type="pct"/>
            <w:shd w:val="clear" w:color="auto" w:fill="auto"/>
          </w:tcPr>
          <w:p w:rsidR="00C72A92" w:rsidRPr="00F42C80" w:rsidRDefault="00C72A92" w:rsidP="00627202">
            <w:pPr>
              <w:spacing w:line="240" w:lineRule="auto"/>
              <w:ind w:right="-72"/>
              <w:jc w:val="right"/>
              <w:rPr>
                <w:rFonts w:eastAsia="Arial Unicode MS" w:cs="Arial"/>
                <w:sz w:val="18"/>
                <w:szCs w:val="18"/>
                <w:lang w:val="en-US" w:bidi="ar-SA"/>
              </w:rPr>
            </w:pPr>
          </w:p>
        </w:tc>
      </w:tr>
      <w:tr w:rsidR="00C72A92" w:rsidRPr="00F42C80" w:rsidTr="00F42C80">
        <w:tc>
          <w:tcPr>
            <w:tcW w:w="3476" w:type="pct"/>
            <w:shd w:val="clear" w:color="auto" w:fill="auto"/>
          </w:tcPr>
          <w:p w:rsidR="00C72A92" w:rsidRPr="00F42C80" w:rsidRDefault="00C72A92" w:rsidP="00AF0327">
            <w:pPr>
              <w:spacing w:line="240" w:lineRule="auto"/>
              <w:ind w:left="-72"/>
              <w:rPr>
                <w:rFonts w:eastAsia="Arial Unicode MS" w:cs="Arial"/>
                <w:sz w:val="18"/>
                <w:szCs w:val="18"/>
                <w:lang w:val="en-US" w:bidi="ar-SA"/>
              </w:rPr>
            </w:pPr>
            <w:r w:rsidRPr="00F42C80">
              <w:rPr>
                <w:rFonts w:eastAsia="Arial Unicode MS" w:cs="Arial"/>
                <w:sz w:val="18"/>
                <w:szCs w:val="18"/>
                <w:lang w:val="en-US" w:bidi="ar-SA"/>
              </w:rPr>
              <w:t>Financial assets measure</w:t>
            </w:r>
            <w:r w:rsidR="00811B1D" w:rsidRPr="00F42C80">
              <w:rPr>
                <w:rFonts w:eastAsia="Arial Unicode MS" w:cs="Arial"/>
                <w:sz w:val="18"/>
                <w:szCs w:val="18"/>
                <w:lang w:val="en-US" w:bidi="ar-SA"/>
              </w:rPr>
              <w:t>d</w:t>
            </w:r>
            <w:r w:rsidRPr="00F42C80">
              <w:rPr>
                <w:rFonts w:eastAsia="Arial Unicode MS" w:cs="Arial"/>
                <w:sz w:val="18"/>
                <w:szCs w:val="18"/>
                <w:lang w:val="en-US" w:bidi="ar-SA"/>
              </w:rPr>
              <w:t xml:space="preserve"> at fair value through</w:t>
            </w:r>
            <w:r w:rsidR="0046001D" w:rsidRPr="00F42C80">
              <w:rPr>
                <w:rFonts w:eastAsia="Arial Unicode MS" w:cs="Arial"/>
                <w:sz w:val="18"/>
                <w:szCs w:val="18"/>
                <w:lang w:val="en-US" w:bidi="ar-SA"/>
              </w:rPr>
              <w:t xml:space="preserve"> </w:t>
            </w:r>
            <w:r w:rsidR="00DE29EF" w:rsidRPr="00F42C80">
              <w:rPr>
                <w:rFonts w:eastAsia="Arial Unicode MS" w:cs="Arial"/>
                <w:sz w:val="18"/>
                <w:szCs w:val="18"/>
                <w:lang w:val="en-US" w:bidi="ar-SA"/>
              </w:rPr>
              <w:t xml:space="preserve">profit </w:t>
            </w:r>
            <w:r w:rsidR="00D75324" w:rsidRPr="00F42C80">
              <w:rPr>
                <w:rFonts w:eastAsia="Arial Unicode MS" w:cs="Arial"/>
                <w:sz w:val="18"/>
                <w:szCs w:val="18"/>
                <w:lang w:val="en-US" w:bidi="ar-SA"/>
              </w:rPr>
              <w:t>or</w:t>
            </w:r>
            <w:r w:rsidR="00DE29EF" w:rsidRPr="00F42C80">
              <w:rPr>
                <w:rFonts w:eastAsia="Arial Unicode MS" w:cs="Arial"/>
                <w:sz w:val="18"/>
                <w:szCs w:val="18"/>
                <w:lang w:val="en-US" w:bidi="ar-SA"/>
              </w:rPr>
              <w:t xml:space="preserve"> loss</w:t>
            </w:r>
          </w:p>
        </w:tc>
        <w:tc>
          <w:tcPr>
            <w:tcW w:w="762" w:type="pct"/>
            <w:shd w:val="clear" w:color="auto" w:fill="auto"/>
          </w:tcPr>
          <w:p w:rsidR="00C72A92" w:rsidRPr="00F42C80" w:rsidRDefault="008A3BB9" w:rsidP="00627202">
            <w:pPr>
              <w:spacing w:line="240" w:lineRule="auto"/>
              <w:ind w:right="-72"/>
              <w:jc w:val="right"/>
              <w:rPr>
                <w:rFonts w:eastAsia="Arial Unicode MS" w:cs="Arial"/>
                <w:sz w:val="18"/>
                <w:szCs w:val="18"/>
              </w:rPr>
            </w:pPr>
            <w:r w:rsidRPr="00F42C80">
              <w:rPr>
                <w:rFonts w:eastAsia="Arial Unicode MS" w:cs="Arial"/>
                <w:sz w:val="18"/>
                <w:szCs w:val="18"/>
              </w:rPr>
              <w:t>106,450</w:t>
            </w:r>
          </w:p>
        </w:tc>
        <w:tc>
          <w:tcPr>
            <w:tcW w:w="761" w:type="pct"/>
            <w:shd w:val="clear" w:color="auto" w:fill="auto"/>
          </w:tcPr>
          <w:p w:rsidR="00C72A92" w:rsidRPr="00F42C80" w:rsidRDefault="002A2237" w:rsidP="00627202">
            <w:pPr>
              <w:spacing w:line="240" w:lineRule="auto"/>
              <w:ind w:right="-72"/>
              <w:jc w:val="right"/>
              <w:rPr>
                <w:rFonts w:eastAsia="Arial Unicode MS" w:cs="Arial"/>
                <w:sz w:val="18"/>
                <w:szCs w:val="18"/>
              </w:rPr>
            </w:pPr>
            <w:r w:rsidRPr="00F42C80">
              <w:rPr>
                <w:rFonts w:eastAsia="Arial Unicode MS" w:cs="Arial"/>
                <w:sz w:val="18"/>
                <w:szCs w:val="18"/>
              </w:rPr>
              <w:t>-</w:t>
            </w:r>
          </w:p>
        </w:tc>
      </w:tr>
      <w:tr w:rsidR="00C72A92" w:rsidRPr="00F42C80" w:rsidTr="00F42C80">
        <w:tc>
          <w:tcPr>
            <w:tcW w:w="3476" w:type="pct"/>
            <w:shd w:val="clear" w:color="auto" w:fill="auto"/>
          </w:tcPr>
          <w:p w:rsidR="00C72A92" w:rsidRPr="00F42C80" w:rsidRDefault="00C72A92" w:rsidP="00AF0327">
            <w:pPr>
              <w:spacing w:line="240" w:lineRule="auto"/>
              <w:ind w:left="-72"/>
              <w:rPr>
                <w:rFonts w:eastAsia="Arial Unicode MS" w:cs="Arial"/>
                <w:sz w:val="18"/>
                <w:szCs w:val="18"/>
                <w:lang w:val="en-US" w:bidi="ar-SA"/>
              </w:rPr>
            </w:pPr>
            <w:r w:rsidRPr="00F42C80">
              <w:rPr>
                <w:rFonts w:eastAsia="Arial Unicode MS" w:cs="Arial"/>
                <w:sz w:val="18"/>
                <w:szCs w:val="18"/>
                <w:lang w:val="en-US" w:bidi="ar-SA"/>
              </w:rPr>
              <w:t>Short-term investment</w:t>
            </w:r>
            <w:r w:rsidR="005A7D46" w:rsidRPr="00F42C80">
              <w:rPr>
                <w:rFonts w:eastAsia="Arial Unicode MS" w:cs="Arial"/>
                <w:sz w:val="18"/>
                <w:szCs w:val="18"/>
                <w:lang w:val="en-US" w:bidi="ar-SA"/>
              </w:rPr>
              <w:t>s</w:t>
            </w:r>
          </w:p>
        </w:tc>
        <w:tc>
          <w:tcPr>
            <w:tcW w:w="762" w:type="pct"/>
            <w:shd w:val="clear" w:color="auto" w:fill="auto"/>
          </w:tcPr>
          <w:p w:rsidR="00C72A92" w:rsidRPr="00F42C80" w:rsidRDefault="008A3BB9" w:rsidP="00627202">
            <w:pPr>
              <w:pBdr>
                <w:bottom w:val="single" w:sz="4" w:space="1" w:color="auto"/>
              </w:pBdr>
              <w:spacing w:line="240" w:lineRule="auto"/>
              <w:ind w:right="-72"/>
              <w:jc w:val="right"/>
              <w:rPr>
                <w:rFonts w:eastAsia="Arial Unicode MS" w:cs="Arial"/>
                <w:sz w:val="18"/>
                <w:szCs w:val="18"/>
                <w:lang w:val="en-US" w:bidi="ar-SA"/>
              </w:rPr>
            </w:pPr>
            <w:r w:rsidRPr="00F42C80">
              <w:rPr>
                <w:rFonts w:eastAsia="Arial Unicode MS" w:cs="Arial"/>
                <w:sz w:val="18"/>
                <w:szCs w:val="18"/>
                <w:lang w:val="en-US" w:bidi="ar-SA"/>
              </w:rPr>
              <w:t>-</w:t>
            </w:r>
          </w:p>
        </w:tc>
        <w:tc>
          <w:tcPr>
            <w:tcW w:w="761" w:type="pct"/>
            <w:shd w:val="clear" w:color="auto" w:fill="auto"/>
          </w:tcPr>
          <w:p w:rsidR="00C72A92" w:rsidRPr="00F42C80" w:rsidRDefault="002A2237" w:rsidP="00627202">
            <w:pPr>
              <w:pBdr>
                <w:bottom w:val="single" w:sz="4" w:space="1" w:color="auto"/>
              </w:pBdr>
              <w:spacing w:line="240" w:lineRule="auto"/>
              <w:ind w:right="-72"/>
              <w:jc w:val="right"/>
              <w:rPr>
                <w:rFonts w:eastAsia="Arial Unicode MS" w:cs="Arial"/>
                <w:sz w:val="18"/>
                <w:szCs w:val="18"/>
                <w:lang w:val="en-US" w:bidi="ar-SA"/>
              </w:rPr>
            </w:pPr>
            <w:r w:rsidRPr="00F42C80">
              <w:rPr>
                <w:rFonts w:eastAsia="Arial Unicode MS" w:cs="Arial"/>
                <w:sz w:val="18"/>
                <w:szCs w:val="18"/>
                <w:lang w:val="en-US" w:bidi="ar-SA"/>
              </w:rPr>
              <w:t>403,449</w:t>
            </w: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b/>
                <w:bCs/>
                <w:sz w:val="12"/>
                <w:szCs w:val="12"/>
                <w:lang w:val="en-US" w:bidi="ar-SA"/>
              </w:rPr>
            </w:pPr>
          </w:p>
        </w:tc>
        <w:tc>
          <w:tcPr>
            <w:tcW w:w="762" w:type="pct"/>
            <w:shd w:val="clear" w:color="auto" w:fill="auto"/>
          </w:tcPr>
          <w:p w:rsidR="00C72A92" w:rsidRPr="00F42C80" w:rsidRDefault="00C72A92" w:rsidP="00627202">
            <w:pPr>
              <w:spacing w:line="240" w:lineRule="auto"/>
              <w:ind w:right="-72"/>
              <w:jc w:val="right"/>
              <w:rPr>
                <w:rFonts w:eastAsia="Arial Unicode MS" w:cs="Arial"/>
                <w:b/>
                <w:bCs/>
                <w:sz w:val="12"/>
                <w:szCs w:val="12"/>
                <w:lang w:val="en-US" w:bidi="ar-SA"/>
              </w:rPr>
            </w:pPr>
          </w:p>
        </w:tc>
        <w:tc>
          <w:tcPr>
            <w:tcW w:w="761" w:type="pct"/>
            <w:shd w:val="clear" w:color="auto" w:fill="auto"/>
          </w:tcPr>
          <w:p w:rsidR="00C72A92" w:rsidRPr="00F42C80" w:rsidRDefault="00C72A92" w:rsidP="00627202">
            <w:pPr>
              <w:spacing w:line="240" w:lineRule="auto"/>
              <w:ind w:right="-72"/>
              <w:jc w:val="right"/>
              <w:rPr>
                <w:rFonts w:eastAsia="Arial Unicode MS" w:cs="Arial"/>
                <w:b/>
                <w:bCs/>
                <w:sz w:val="12"/>
                <w:szCs w:val="12"/>
                <w:lang w:val="en-US" w:bidi="ar-SA"/>
              </w:rPr>
            </w:pPr>
          </w:p>
        </w:tc>
      </w:tr>
      <w:tr w:rsidR="00C72A92" w:rsidRPr="00F42C80" w:rsidTr="00F42C80">
        <w:tc>
          <w:tcPr>
            <w:tcW w:w="3476" w:type="pct"/>
            <w:shd w:val="clear" w:color="auto" w:fill="auto"/>
          </w:tcPr>
          <w:p w:rsidR="00C72A92" w:rsidRPr="00F42C80" w:rsidRDefault="00C72A92" w:rsidP="00627202">
            <w:pPr>
              <w:spacing w:line="240" w:lineRule="auto"/>
              <w:ind w:left="-72"/>
              <w:rPr>
                <w:rFonts w:eastAsia="Arial Unicode MS" w:cs="Arial"/>
                <w:b/>
                <w:bCs/>
                <w:sz w:val="18"/>
                <w:szCs w:val="18"/>
                <w:lang w:val="en-US" w:bidi="ar-SA"/>
              </w:rPr>
            </w:pPr>
            <w:r w:rsidRPr="00F42C80">
              <w:rPr>
                <w:rFonts w:eastAsia="Arial Unicode MS" w:cs="Arial"/>
                <w:b/>
                <w:bCs/>
                <w:sz w:val="18"/>
                <w:szCs w:val="18"/>
              </w:rPr>
              <w:t>Total assets</w:t>
            </w:r>
          </w:p>
        </w:tc>
        <w:tc>
          <w:tcPr>
            <w:tcW w:w="762" w:type="pct"/>
            <w:shd w:val="clear" w:color="auto" w:fill="auto"/>
          </w:tcPr>
          <w:p w:rsidR="00C72A92" w:rsidRPr="00F42C80" w:rsidRDefault="008A3BB9" w:rsidP="00627202">
            <w:pPr>
              <w:pBdr>
                <w:bottom w:val="double" w:sz="4" w:space="1" w:color="auto"/>
              </w:pBdr>
              <w:spacing w:line="240" w:lineRule="auto"/>
              <w:ind w:right="-72"/>
              <w:jc w:val="right"/>
              <w:rPr>
                <w:rFonts w:eastAsia="Arial Unicode MS" w:cs="Arial"/>
                <w:sz w:val="18"/>
                <w:szCs w:val="18"/>
              </w:rPr>
            </w:pPr>
            <w:r w:rsidRPr="00F42C80">
              <w:rPr>
                <w:rFonts w:eastAsia="Arial Unicode MS" w:cs="Arial"/>
                <w:sz w:val="18"/>
                <w:szCs w:val="18"/>
              </w:rPr>
              <w:t>106,450</w:t>
            </w:r>
          </w:p>
        </w:tc>
        <w:tc>
          <w:tcPr>
            <w:tcW w:w="761" w:type="pct"/>
            <w:shd w:val="clear" w:color="auto" w:fill="auto"/>
          </w:tcPr>
          <w:p w:rsidR="00C72A92" w:rsidRPr="00F42C80" w:rsidRDefault="002A2237" w:rsidP="00627202">
            <w:pPr>
              <w:pBdr>
                <w:bottom w:val="double" w:sz="4" w:space="1" w:color="auto"/>
              </w:pBdr>
              <w:spacing w:line="240" w:lineRule="auto"/>
              <w:ind w:right="-72"/>
              <w:jc w:val="right"/>
              <w:rPr>
                <w:rFonts w:eastAsia="Arial Unicode MS" w:cs="Arial"/>
                <w:sz w:val="18"/>
                <w:szCs w:val="18"/>
                <w:cs/>
              </w:rPr>
            </w:pPr>
            <w:r w:rsidRPr="00F42C80">
              <w:rPr>
                <w:rFonts w:eastAsia="Arial Unicode MS" w:cs="Arial"/>
                <w:sz w:val="18"/>
                <w:szCs w:val="18"/>
              </w:rPr>
              <w:t>403,449</w:t>
            </w:r>
          </w:p>
        </w:tc>
      </w:tr>
    </w:tbl>
    <w:p w:rsidR="005A7D46" w:rsidRPr="00383234" w:rsidRDefault="005A7D46" w:rsidP="00627202">
      <w:pPr>
        <w:spacing w:line="240" w:lineRule="auto"/>
        <w:jc w:val="both"/>
        <w:rPr>
          <w:rFonts w:eastAsia="Arial Unicode MS" w:cs="Arial"/>
          <w:sz w:val="18"/>
          <w:szCs w:val="18"/>
        </w:rPr>
      </w:pPr>
    </w:p>
    <w:p w:rsidR="005A7D46" w:rsidRPr="00383234" w:rsidRDefault="005A7D46" w:rsidP="00627202">
      <w:pPr>
        <w:spacing w:line="240" w:lineRule="auto"/>
        <w:jc w:val="both"/>
        <w:rPr>
          <w:rFonts w:eastAsia="Arial Unicode MS" w:cs="Arial"/>
          <w:sz w:val="18"/>
          <w:szCs w:val="18"/>
        </w:rPr>
      </w:pPr>
      <w:r w:rsidRPr="00383234">
        <w:rPr>
          <w:rFonts w:eastAsia="Arial Unicode MS" w:cs="Arial"/>
          <w:sz w:val="18"/>
          <w:szCs w:val="18"/>
        </w:rPr>
        <w:t>Note: As at 31 December 2019, the Group had not yet adopted new financial reporting standards relating to financial instruments.</w:t>
      </w:r>
    </w:p>
    <w:p w:rsidR="00383234" w:rsidRDefault="00383234" w:rsidP="005A7D46">
      <w:pPr>
        <w:spacing w:line="240" w:lineRule="auto"/>
        <w:jc w:val="both"/>
        <w:rPr>
          <w:rFonts w:eastAsia="Arial Unicode MS" w:cs="Arial"/>
          <w:sz w:val="18"/>
          <w:szCs w:val="18"/>
        </w:rPr>
      </w:pPr>
    </w:p>
    <w:p w:rsidR="00C72A92" w:rsidRPr="00383234" w:rsidRDefault="00C72A92" w:rsidP="005A7D46">
      <w:pPr>
        <w:spacing w:line="240" w:lineRule="auto"/>
        <w:jc w:val="both"/>
        <w:rPr>
          <w:rFonts w:eastAsia="Arial Unicode MS" w:cs="Arial"/>
          <w:sz w:val="18"/>
          <w:szCs w:val="18"/>
        </w:rPr>
      </w:pPr>
      <w:r w:rsidRPr="00383234">
        <w:rPr>
          <w:rFonts w:eastAsia="Arial Unicode MS" w:cs="Arial"/>
          <w:sz w:val="18"/>
          <w:szCs w:val="18"/>
        </w:rPr>
        <w:t>There was no transfer between levels during the period.</w:t>
      </w:r>
    </w:p>
    <w:p w:rsidR="005A6B03" w:rsidRPr="00383234" w:rsidRDefault="005A6B03" w:rsidP="00627202">
      <w:pPr>
        <w:spacing w:line="240" w:lineRule="auto"/>
        <w:rPr>
          <w:rFonts w:eastAsia="Arial Unicode MS" w:cs="Arial"/>
          <w:sz w:val="18"/>
          <w:szCs w:val="18"/>
        </w:rPr>
      </w:pPr>
    </w:p>
    <w:p w:rsidR="0018605D" w:rsidRPr="00383234" w:rsidRDefault="005A6B03" w:rsidP="00466A96">
      <w:pPr>
        <w:spacing w:line="240" w:lineRule="auto"/>
        <w:jc w:val="thaiDistribute"/>
        <w:rPr>
          <w:rFonts w:eastAsia="Arial Unicode MS" w:cs="Arial"/>
          <w:spacing w:val="-2"/>
          <w:sz w:val="18"/>
          <w:szCs w:val="18"/>
        </w:rPr>
      </w:pPr>
      <w:r w:rsidRPr="00383234">
        <w:rPr>
          <w:rFonts w:eastAsia="Arial Unicode MS" w:cs="Arial"/>
          <w:spacing w:val="-2"/>
          <w:sz w:val="18"/>
          <w:szCs w:val="18"/>
        </w:rPr>
        <w:t xml:space="preserve">The fair value of financial instruments in level one is based on the quoted market prices at the statement of financial position date. The quoted market price used for financial assets held by the Group is the last current price by reference to the commercial banks issued the instruments or net </w:t>
      </w:r>
      <w:r w:rsidR="007E36DF">
        <w:rPr>
          <w:rFonts w:eastAsia="Arial Unicode MS" w:cs="Arial"/>
          <w:spacing w:val="-2"/>
          <w:sz w:val="18"/>
          <w:szCs w:val="18"/>
        </w:rPr>
        <w:t>asset</w:t>
      </w:r>
      <w:r w:rsidRPr="00383234">
        <w:rPr>
          <w:rFonts w:eastAsia="Arial Unicode MS" w:cs="Arial"/>
          <w:spacing w:val="-2"/>
          <w:sz w:val="18"/>
          <w:szCs w:val="18"/>
        </w:rPr>
        <w:t xml:space="preserve"> value (“NAV”) quoted by the fund manager of the fund.</w:t>
      </w:r>
    </w:p>
    <w:p w:rsidR="0018605D" w:rsidRPr="00383234" w:rsidRDefault="0018605D" w:rsidP="00466A96">
      <w:pPr>
        <w:spacing w:line="240" w:lineRule="auto"/>
        <w:jc w:val="thaiDistribute"/>
        <w:rPr>
          <w:rFonts w:eastAsia="Arial Unicode MS" w:cs="Arial"/>
          <w:spacing w:val="-2"/>
          <w:sz w:val="18"/>
          <w:szCs w:val="18"/>
        </w:rPr>
      </w:pPr>
    </w:p>
    <w:p w:rsidR="00E54798" w:rsidRPr="00383234" w:rsidRDefault="005A6B03" w:rsidP="00466A96">
      <w:pPr>
        <w:spacing w:line="240" w:lineRule="auto"/>
        <w:jc w:val="thaiDistribute"/>
        <w:rPr>
          <w:rFonts w:cs="Arial"/>
          <w:b/>
          <w:bCs/>
          <w:color w:val="000000"/>
          <w:sz w:val="2"/>
          <w:szCs w:val="2"/>
          <w:shd w:val="clear" w:color="auto" w:fill="FFFFFF"/>
        </w:rPr>
      </w:pPr>
      <w:r w:rsidRPr="00383234">
        <w:rPr>
          <w:rFonts w:eastAsia="Arial Unicode MS" w:cs="Arial"/>
          <w:spacing w:val="-2"/>
          <w:sz w:val="18"/>
          <w:szCs w:val="18"/>
        </w:rPr>
        <w:cr/>
      </w:r>
    </w:p>
    <w:tbl>
      <w:tblPr>
        <w:tblW w:w="0" w:type="auto"/>
        <w:tblInd w:w="115" w:type="dxa"/>
        <w:shd w:val="clear" w:color="auto" w:fill="FFA543"/>
        <w:tblLook w:val="04A0" w:firstRow="1" w:lastRow="0" w:firstColumn="1" w:lastColumn="0" w:noHBand="0" w:noVBand="1"/>
      </w:tblPr>
      <w:tblGrid>
        <w:gridCol w:w="9461"/>
      </w:tblGrid>
      <w:tr w:rsidR="00E432B2" w:rsidRPr="00F42C80" w:rsidTr="00253883">
        <w:trPr>
          <w:trHeight w:val="389"/>
        </w:trPr>
        <w:tc>
          <w:tcPr>
            <w:tcW w:w="9461" w:type="dxa"/>
            <w:shd w:val="clear" w:color="auto" w:fill="FFA543"/>
            <w:vAlign w:val="center"/>
          </w:tcPr>
          <w:p w:rsidR="00E432B2" w:rsidRPr="00F42C80" w:rsidRDefault="005B3691"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42C80">
              <w:rPr>
                <w:rFonts w:cs="Arial"/>
                <w:b/>
                <w:bCs/>
                <w:color w:val="FFFFFF"/>
                <w:sz w:val="18"/>
                <w:szCs w:val="18"/>
              </w:rPr>
              <w:t>8</w:t>
            </w:r>
            <w:r w:rsidR="00E432B2" w:rsidRPr="00F42C80">
              <w:rPr>
                <w:rFonts w:cs="Arial"/>
                <w:b/>
                <w:bCs/>
                <w:color w:val="FFFFFF"/>
                <w:sz w:val="18"/>
                <w:szCs w:val="18"/>
              </w:rPr>
              <w:tab/>
            </w:r>
            <w:bookmarkStart w:id="9" w:name="_Hlk39828865"/>
            <w:r w:rsidR="001727A6" w:rsidRPr="00F42C80">
              <w:rPr>
                <w:rFonts w:cs="Arial"/>
                <w:b/>
                <w:bCs/>
                <w:color w:val="FFFFFF"/>
                <w:sz w:val="18"/>
                <w:szCs w:val="18"/>
              </w:rPr>
              <w:t>Financial assets measured at fair value through</w:t>
            </w:r>
            <w:bookmarkEnd w:id="9"/>
            <w:r w:rsidR="00DE29EF" w:rsidRPr="00F42C80">
              <w:rPr>
                <w:rFonts w:cs="Arial"/>
                <w:b/>
                <w:bCs/>
                <w:color w:val="FFFFFF"/>
                <w:sz w:val="18"/>
                <w:szCs w:val="18"/>
              </w:rPr>
              <w:t xml:space="preserve"> profit </w:t>
            </w:r>
            <w:r w:rsidR="00D75324" w:rsidRPr="00F42C80">
              <w:rPr>
                <w:rFonts w:cs="Arial"/>
                <w:b/>
                <w:bCs/>
                <w:color w:val="FFFFFF"/>
                <w:sz w:val="18"/>
                <w:szCs w:val="18"/>
              </w:rPr>
              <w:t>or</w:t>
            </w:r>
            <w:r w:rsidR="00DE29EF" w:rsidRPr="00F42C80">
              <w:rPr>
                <w:rFonts w:cs="Arial"/>
                <w:b/>
                <w:bCs/>
                <w:color w:val="FFFFFF"/>
                <w:sz w:val="18"/>
                <w:szCs w:val="18"/>
              </w:rPr>
              <w:t xml:space="preserve"> loss</w:t>
            </w:r>
          </w:p>
        </w:tc>
      </w:tr>
    </w:tbl>
    <w:p w:rsidR="00B72C96" w:rsidRPr="00383234" w:rsidRDefault="00B72C96" w:rsidP="00627202">
      <w:pPr>
        <w:spacing w:line="240" w:lineRule="auto"/>
        <w:ind w:left="540"/>
        <w:rPr>
          <w:rFonts w:cs="Arial"/>
          <w:sz w:val="18"/>
          <w:szCs w:val="18"/>
          <w:shd w:val="clear" w:color="auto" w:fill="FFFFFF"/>
        </w:rPr>
      </w:pPr>
    </w:p>
    <w:tbl>
      <w:tblPr>
        <w:tblW w:w="9450" w:type="dxa"/>
        <w:tblInd w:w="108" w:type="dxa"/>
        <w:tblLayout w:type="fixed"/>
        <w:tblLook w:val="04A0" w:firstRow="1" w:lastRow="0" w:firstColumn="1" w:lastColumn="0" w:noHBand="0" w:noVBand="1"/>
      </w:tblPr>
      <w:tblGrid>
        <w:gridCol w:w="6570"/>
        <w:gridCol w:w="1440"/>
        <w:gridCol w:w="1440"/>
      </w:tblGrid>
      <w:tr w:rsidR="00B72C96" w:rsidRPr="00383234" w:rsidTr="00F42C80">
        <w:tc>
          <w:tcPr>
            <w:tcW w:w="657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880" w:type="dxa"/>
            <w:gridSpan w:val="2"/>
            <w:shd w:val="clear" w:color="auto" w:fill="auto"/>
            <w:vAlign w:val="bottom"/>
          </w:tcPr>
          <w:p w:rsidR="00B72C96" w:rsidRPr="00383234" w:rsidRDefault="00B72C96" w:rsidP="00627202">
            <w:pPr>
              <w:pBdr>
                <w:bottom w:val="single" w:sz="4" w:space="1" w:color="auto"/>
              </w:pBdr>
              <w:spacing w:line="240" w:lineRule="auto"/>
              <w:ind w:right="-72"/>
              <w:jc w:val="center"/>
              <w:rPr>
                <w:rFonts w:cs="Arial"/>
                <w:sz w:val="18"/>
                <w:szCs w:val="18"/>
              </w:rPr>
            </w:pPr>
            <w:r w:rsidRPr="00383234">
              <w:rPr>
                <w:rFonts w:cs="Arial"/>
                <w:b/>
                <w:bCs/>
                <w:sz w:val="18"/>
                <w:szCs w:val="18"/>
                <w:shd w:val="clear" w:color="auto" w:fill="FFFFFF"/>
              </w:rPr>
              <w:t xml:space="preserve">Consolidated and </w:t>
            </w:r>
            <w:r w:rsidR="00F42C80">
              <w:rPr>
                <w:rFonts w:cs="Arial"/>
                <w:b/>
                <w:bCs/>
                <w:sz w:val="18"/>
                <w:szCs w:val="18"/>
                <w:shd w:val="clear" w:color="auto" w:fill="FFFFFF"/>
              </w:rPr>
              <w:t>S</w:t>
            </w:r>
            <w:r w:rsidRPr="00383234">
              <w:rPr>
                <w:rFonts w:cs="Arial"/>
                <w:b/>
                <w:bCs/>
                <w:sz w:val="18"/>
                <w:szCs w:val="18"/>
                <w:shd w:val="clear" w:color="auto" w:fill="FFFFFF"/>
              </w:rPr>
              <w:t xml:space="preserve">eparate financial </w:t>
            </w:r>
            <w:r w:rsidRPr="00383234">
              <w:rPr>
                <w:rFonts w:cs="Arial"/>
                <w:b/>
                <w:bCs/>
                <w:snapToGrid w:val="0"/>
                <w:sz w:val="18"/>
                <w:szCs w:val="18"/>
              </w:rPr>
              <w:t>information</w:t>
            </w:r>
          </w:p>
        </w:tc>
      </w:tr>
      <w:tr w:rsidR="00B72C96" w:rsidRPr="00383234" w:rsidTr="00F42C80">
        <w:tc>
          <w:tcPr>
            <w:tcW w:w="657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1440" w:type="dxa"/>
            <w:shd w:val="clear" w:color="auto" w:fill="auto"/>
            <w:vAlign w:val="bottom"/>
          </w:tcPr>
          <w:p w:rsidR="00B72C96" w:rsidRPr="00383234" w:rsidRDefault="0026760A" w:rsidP="00627202">
            <w:pPr>
              <w:spacing w:line="240" w:lineRule="auto"/>
              <w:ind w:right="-72"/>
              <w:jc w:val="right"/>
              <w:rPr>
                <w:rFonts w:cs="Arial"/>
                <w:b/>
                <w:bCs/>
                <w:sz w:val="18"/>
                <w:szCs w:val="18"/>
                <w:shd w:val="clear" w:color="auto" w:fill="FFFFFF"/>
              </w:rPr>
            </w:pPr>
            <w:r>
              <w:rPr>
                <w:rFonts w:cs="Arial"/>
                <w:b/>
                <w:bCs/>
                <w:sz w:val="18"/>
                <w:szCs w:val="18"/>
                <w:shd w:val="clear" w:color="auto" w:fill="FFFFFF"/>
              </w:rPr>
              <w:t>30 September</w:t>
            </w:r>
          </w:p>
          <w:p w:rsidR="00B72C96" w:rsidRPr="00383234" w:rsidRDefault="00A50031" w:rsidP="00627202">
            <w:pPr>
              <w:spacing w:line="240" w:lineRule="auto"/>
              <w:ind w:right="-72"/>
              <w:jc w:val="right"/>
              <w:rPr>
                <w:rFonts w:cs="Arial"/>
                <w:b/>
                <w:bCs/>
                <w:sz w:val="18"/>
                <w:szCs w:val="18"/>
                <w:lang w:val="en-US"/>
              </w:rPr>
            </w:pPr>
            <w:r w:rsidRPr="00383234">
              <w:rPr>
                <w:rFonts w:cs="Arial"/>
                <w:b/>
                <w:bCs/>
                <w:sz w:val="18"/>
                <w:szCs w:val="18"/>
                <w:shd w:val="clear" w:color="auto" w:fill="FFFFFF"/>
              </w:rPr>
              <w:t>2020</w:t>
            </w:r>
          </w:p>
        </w:tc>
        <w:tc>
          <w:tcPr>
            <w:tcW w:w="1440" w:type="dxa"/>
            <w:shd w:val="clear" w:color="auto" w:fill="auto"/>
            <w:vAlign w:val="bottom"/>
          </w:tcPr>
          <w:p w:rsidR="00B72C96" w:rsidRPr="00383234" w:rsidRDefault="00B72C96" w:rsidP="00627202">
            <w:pPr>
              <w:spacing w:line="240" w:lineRule="auto"/>
              <w:ind w:right="-72"/>
              <w:jc w:val="right"/>
              <w:rPr>
                <w:rFonts w:cs="Arial"/>
                <w:b/>
                <w:bCs/>
                <w:sz w:val="18"/>
                <w:szCs w:val="18"/>
              </w:rPr>
            </w:pPr>
            <w:r w:rsidRPr="00383234">
              <w:rPr>
                <w:rFonts w:cs="Arial"/>
                <w:b/>
                <w:bCs/>
                <w:sz w:val="18"/>
                <w:szCs w:val="18"/>
              </w:rPr>
              <w:t xml:space="preserve">31 December </w:t>
            </w:r>
          </w:p>
          <w:p w:rsidR="00B72C96" w:rsidRPr="00383234" w:rsidRDefault="00A50031" w:rsidP="00627202">
            <w:pPr>
              <w:spacing w:line="240" w:lineRule="auto"/>
              <w:ind w:right="-72"/>
              <w:jc w:val="right"/>
              <w:rPr>
                <w:rFonts w:cs="Arial"/>
                <w:b/>
                <w:bCs/>
                <w:sz w:val="18"/>
                <w:szCs w:val="18"/>
              </w:rPr>
            </w:pPr>
            <w:r w:rsidRPr="00383234">
              <w:rPr>
                <w:rFonts w:cs="Arial"/>
                <w:b/>
                <w:bCs/>
                <w:sz w:val="18"/>
                <w:szCs w:val="18"/>
              </w:rPr>
              <w:t>2019</w:t>
            </w:r>
            <w:r w:rsidR="005A6B03" w:rsidRPr="00383234">
              <w:rPr>
                <w:rFonts w:cs="Arial"/>
                <w:b/>
                <w:bCs/>
                <w:sz w:val="18"/>
                <w:szCs w:val="18"/>
              </w:rPr>
              <w:t>*</w:t>
            </w:r>
          </w:p>
        </w:tc>
      </w:tr>
      <w:tr w:rsidR="00B72C96" w:rsidRPr="00383234" w:rsidTr="00F42C80">
        <w:tc>
          <w:tcPr>
            <w:tcW w:w="657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1440"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440"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B72C96" w:rsidRPr="00383234" w:rsidTr="00F42C80">
        <w:tc>
          <w:tcPr>
            <w:tcW w:w="6570" w:type="dxa"/>
            <w:shd w:val="clear" w:color="auto" w:fill="auto"/>
            <w:vAlign w:val="bottom"/>
          </w:tcPr>
          <w:p w:rsidR="00B72C96" w:rsidRPr="00383234" w:rsidRDefault="00B72C96" w:rsidP="00627202">
            <w:pPr>
              <w:spacing w:line="240" w:lineRule="auto"/>
              <w:ind w:left="-72"/>
              <w:jc w:val="both"/>
              <w:rPr>
                <w:rFonts w:cs="Arial"/>
                <w:sz w:val="12"/>
                <w:szCs w:val="12"/>
              </w:rPr>
            </w:pPr>
          </w:p>
        </w:tc>
        <w:tc>
          <w:tcPr>
            <w:tcW w:w="1440" w:type="dxa"/>
            <w:shd w:val="clear" w:color="auto" w:fill="auto"/>
            <w:vAlign w:val="bottom"/>
          </w:tcPr>
          <w:p w:rsidR="00B72C96" w:rsidRPr="00383234" w:rsidRDefault="00B72C96" w:rsidP="00627202">
            <w:pPr>
              <w:spacing w:line="240" w:lineRule="auto"/>
              <w:ind w:right="-72"/>
              <w:jc w:val="right"/>
              <w:rPr>
                <w:rFonts w:cs="Arial"/>
                <w:sz w:val="12"/>
                <w:szCs w:val="12"/>
              </w:rPr>
            </w:pPr>
          </w:p>
        </w:tc>
        <w:tc>
          <w:tcPr>
            <w:tcW w:w="1440" w:type="dxa"/>
            <w:shd w:val="clear" w:color="auto" w:fill="auto"/>
            <w:vAlign w:val="bottom"/>
          </w:tcPr>
          <w:p w:rsidR="00B72C96" w:rsidRPr="00383234" w:rsidRDefault="00B72C96" w:rsidP="00627202">
            <w:pPr>
              <w:spacing w:line="240" w:lineRule="auto"/>
              <w:ind w:right="-72"/>
              <w:jc w:val="right"/>
              <w:rPr>
                <w:rFonts w:cs="Arial"/>
                <w:sz w:val="12"/>
                <w:szCs w:val="12"/>
              </w:rPr>
            </w:pPr>
          </w:p>
        </w:tc>
      </w:tr>
      <w:tr w:rsidR="00A50031" w:rsidRPr="00383234" w:rsidTr="00F42C80">
        <w:tc>
          <w:tcPr>
            <w:tcW w:w="6570" w:type="dxa"/>
            <w:shd w:val="clear" w:color="auto" w:fill="auto"/>
            <w:vAlign w:val="bottom"/>
          </w:tcPr>
          <w:p w:rsidR="00A50031" w:rsidRPr="00383234" w:rsidRDefault="005A6B03"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Investments in d</w:t>
            </w:r>
            <w:r w:rsidR="00353029" w:rsidRPr="00383234">
              <w:rPr>
                <w:rFonts w:cs="Arial"/>
                <w:sz w:val="18"/>
                <w:szCs w:val="18"/>
                <w:shd w:val="clear" w:color="auto" w:fill="FFFFFF"/>
              </w:rPr>
              <w:t>ebt instruments</w:t>
            </w:r>
          </w:p>
        </w:tc>
        <w:tc>
          <w:tcPr>
            <w:tcW w:w="1440" w:type="dxa"/>
            <w:shd w:val="clear" w:color="auto" w:fill="auto"/>
            <w:vAlign w:val="bottom"/>
          </w:tcPr>
          <w:p w:rsidR="00A50031" w:rsidRPr="00383234" w:rsidRDefault="008A3BB9" w:rsidP="00627202">
            <w:pPr>
              <w:spacing w:line="240" w:lineRule="auto"/>
              <w:ind w:right="-72"/>
              <w:jc w:val="right"/>
              <w:rPr>
                <w:rFonts w:cs="Arial"/>
                <w:snapToGrid w:val="0"/>
                <w:sz w:val="18"/>
                <w:szCs w:val="18"/>
              </w:rPr>
            </w:pPr>
            <w:r>
              <w:rPr>
                <w:rFonts w:cs="Arial"/>
                <w:snapToGrid w:val="0"/>
                <w:sz w:val="18"/>
                <w:szCs w:val="18"/>
              </w:rPr>
              <w:t>98,723</w:t>
            </w:r>
          </w:p>
        </w:tc>
        <w:tc>
          <w:tcPr>
            <w:tcW w:w="1440" w:type="dxa"/>
            <w:shd w:val="clear" w:color="auto" w:fill="auto"/>
            <w:vAlign w:val="bottom"/>
          </w:tcPr>
          <w:p w:rsidR="00A50031" w:rsidRPr="00383234" w:rsidRDefault="00A50031" w:rsidP="00627202">
            <w:pPr>
              <w:spacing w:line="240" w:lineRule="auto"/>
              <w:ind w:right="-72"/>
              <w:jc w:val="right"/>
              <w:rPr>
                <w:rFonts w:cs="Arial"/>
                <w:snapToGrid w:val="0"/>
                <w:sz w:val="18"/>
                <w:szCs w:val="18"/>
              </w:rPr>
            </w:pPr>
            <w:r w:rsidRPr="00383234">
              <w:rPr>
                <w:rFonts w:cs="Arial"/>
                <w:snapToGrid w:val="0"/>
                <w:sz w:val="18"/>
                <w:szCs w:val="18"/>
              </w:rPr>
              <w:t>377,471</w:t>
            </w:r>
          </w:p>
        </w:tc>
      </w:tr>
      <w:tr w:rsidR="00A50031" w:rsidRPr="00383234" w:rsidTr="00F42C80">
        <w:tc>
          <w:tcPr>
            <w:tcW w:w="6570"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u w:val="single"/>
                <w:shd w:val="clear" w:color="auto" w:fill="FFFFFF"/>
              </w:rPr>
              <w:t>Add</w:t>
            </w:r>
            <w:r w:rsidRPr="00383234">
              <w:rPr>
                <w:rFonts w:cs="Arial"/>
                <w:sz w:val="18"/>
                <w:szCs w:val="18"/>
                <w:shd w:val="clear" w:color="auto" w:fill="FFFFFF"/>
              </w:rPr>
              <w:t xml:space="preserve">  Fair value adjustment of</w:t>
            </w:r>
            <w:r w:rsidR="005A6B03" w:rsidRPr="00383234">
              <w:rPr>
                <w:rFonts w:cs="Arial"/>
                <w:sz w:val="18"/>
                <w:szCs w:val="18"/>
                <w:shd w:val="clear" w:color="auto" w:fill="FFFFFF"/>
              </w:rPr>
              <w:t xml:space="preserve"> investments in</w:t>
            </w:r>
            <w:r w:rsidR="00005EA5" w:rsidRPr="00383234">
              <w:rPr>
                <w:rFonts w:cs="Arial"/>
                <w:sz w:val="18"/>
                <w:szCs w:val="18"/>
                <w:shd w:val="clear" w:color="auto" w:fill="FFFFFF"/>
              </w:rPr>
              <w:t xml:space="preserve"> </w:t>
            </w:r>
            <w:r w:rsidR="00235711" w:rsidRPr="00383234">
              <w:rPr>
                <w:rFonts w:cs="Arial"/>
                <w:sz w:val="18"/>
                <w:szCs w:val="18"/>
                <w:shd w:val="clear" w:color="auto" w:fill="FFFFFF"/>
              </w:rPr>
              <w:t>debt</w:t>
            </w:r>
            <w:r w:rsidR="00005EA5" w:rsidRPr="00383234">
              <w:rPr>
                <w:rFonts w:cs="Arial"/>
                <w:sz w:val="18"/>
                <w:szCs w:val="18"/>
                <w:shd w:val="clear" w:color="auto" w:fill="FFFFFF"/>
              </w:rPr>
              <w:t xml:space="preserve"> instruments</w:t>
            </w:r>
          </w:p>
        </w:tc>
        <w:tc>
          <w:tcPr>
            <w:tcW w:w="1440" w:type="dxa"/>
            <w:shd w:val="clear" w:color="auto" w:fill="auto"/>
            <w:vAlign w:val="bottom"/>
          </w:tcPr>
          <w:p w:rsidR="00A50031" w:rsidRPr="00383234" w:rsidRDefault="008A3BB9" w:rsidP="00627202">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7,727</w:t>
            </w:r>
          </w:p>
        </w:tc>
        <w:tc>
          <w:tcPr>
            <w:tcW w:w="1440"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rPr>
            </w:pPr>
            <w:r w:rsidRPr="00383234">
              <w:rPr>
                <w:rFonts w:cs="Arial"/>
                <w:snapToGrid w:val="0"/>
                <w:sz w:val="18"/>
                <w:szCs w:val="18"/>
              </w:rPr>
              <w:t>25,978</w:t>
            </w:r>
          </w:p>
        </w:tc>
      </w:tr>
      <w:tr w:rsidR="00A50031" w:rsidRPr="00383234" w:rsidTr="00F42C80">
        <w:tc>
          <w:tcPr>
            <w:tcW w:w="6570"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440"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440"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F42C80">
        <w:tc>
          <w:tcPr>
            <w:tcW w:w="6570" w:type="dxa"/>
            <w:shd w:val="clear" w:color="auto" w:fill="auto"/>
            <w:vAlign w:val="bottom"/>
          </w:tcPr>
          <w:p w:rsidR="00A50031" w:rsidRPr="00383234" w:rsidRDefault="00A50031" w:rsidP="00627202">
            <w:pPr>
              <w:spacing w:line="240" w:lineRule="auto"/>
              <w:ind w:left="-72"/>
              <w:jc w:val="both"/>
              <w:rPr>
                <w:rFonts w:cs="Arial"/>
                <w:sz w:val="18"/>
                <w:szCs w:val="18"/>
              </w:rPr>
            </w:pPr>
            <w:r w:rsidRPr="00383234">
              <w:rPr>
                <w:rFonts w:cs="Arial"/>
                <w:sz w:val="18"/>
                <w:szCs w:val="18"/>
                <w:shd w:val="clear" w:color="auto" w:fill="FFFFFF"/>
              </w:rPr>
              <w:t>Total</w:t>
            </w:r>
          </w:p>
        </w:tc>
        <w:tc>
          <w:tcPr>
            <w:tcW w:w="1440" w:type="dxa"/>
            <w:shd w:val="clear" w:color="auto" w:fill="auto"/>
            <w:vAlign w:val="bottom"/>
          </w:tcPr>
          <w:p w:rsidR="00A50031" w:rsidRPr="00383234" w:rsidRDefault="008A3BB9" w:rsidP="00627202">
            <w:pPr>
              <w:pBdr>
                <w:bottom w:val="double" w:sz="4" w:space="1" w:color="auto"/>
              </w:pBdr>
              <w:spacing w:line="240" w:lineRule="auto"/>
              <w:ind w:right="-72"/>
              <w:jc w:val="right"/>
              <w:rPr>
                <w:rFonts w:cs="Arial"/>
                <w:snapToGrid w:val="0"/>
                <w:sz w:val="18"/>
                <w:szCs w:val="18"/>
              </w:rPr>
            </w:pPr>
            <w:r>
              <w:rPr>
                <w:rFonts w:cs="Arial"/>
                <w:snapToGrid w:val="0"/>
                <w:sz w:val="18"/>
                <w:szCs w:val="18"/>
              </w:rPr>
              <w:t>106,450</w:t>
            </w:r>
          </w:p>
        </w:tc>
        <w:tc>
          <w:tcPr>
            <w:tcW w:w="1440"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rPr>
            </w:pPr>
            <w:r w:rsidRPr="00383234">
              <w:rPr>
                <w:rFonts w:cs="Arial"/>
                <w:snapToGrid w:val="0"/>
                <w:sz w:val="18"/>
                <w:szCs w:val="18"/>
              </w:rPr>
              <w:fldChar w:fldCharType="begin"/>
            </w:r>
            <w:r w:rsidRPr="00383234">
              <w:rPr>
                <w:rFonts w:cs="Arial"/>
                <w:snapToGrid w:val="0"/>
                <w:sz w:val="18"/>
                <w:szCs w:val="18"/>
              </w:rPr>
              <w:instrText xml:space="preserve"> =SUM(ABOVE) </w:instrText>
            </w:r>
            <w:r w:rsidRPr="00383234">
              <w:rPr>
                <w:rFonts w:cs="Arial"/>
                <w:snapToGrid w:val="0"/>
                <w:sz w:val="18"/>
                <w:szCs w:val="18"/>
              </w:rPr>
              <w:fldChar w:fldCharType="separate"/>
            </w:r>
            <w:r w:rsidRPr="00383234">
              <w:rPr>
                <w:rFonts w:cs="Arial"/>
                <w:noProof/>
                <w:snapToGrid w:val="0"/>
                <w:sz w:val="18"/>
                <w:szCs w:val="18"/>
              </w:rPr>
              <w:t>403,449</w:t>
            </w:r>
            <w:r w:rsidRPr="00383234">
              <w:rPr>
                <w:rFonts w:cs="Arial"/>
                <w:snapToGrid w:val="0"/>
                <w:sz w:val="18"/>
                <w:szCs w:val="18"/>
              </w:rPr>
              <w:fldChar w:fldCharType="end"/>
            </w:r>
          </w:p>
        </w:tc>
      </w:tr>
    </w:tbl>
    <w:p w:rsidR="00B72C96" w:rsidRPr="00383234" w:rsidRDefault="00B72C96" w:rsidP="00627202">
      <w:pPr>
        <w:tabs>
          <w:tab w:val="left" w:pos="810"/>
        </w:tabs>
        <w:spacing w:line="240" w:lineRule="auto"/>
        <w:jc w:val="thaiDistribute"/>
        <w:rPr>
          <w:rFonts w:cs="Arial"/>
          <w:sz w:val="18"/>
          <w:szCs w:val="18"/>
          <w:shd w:val="clear" w:color="auto" w:fill="FFFFFF"/>
        </w:rPr>
      </w:pPr>
    </w:p>
    <w:p w:rsidR="005A6B03" w:rsidRPr="00383234" w:rsidRDefault="005A6B03" w:rsidP="0026760A">
      <w:pPr>
        <w:tabs>
          <w:tab w:val="left" w:pos="180"/>
        </w:tabs>
        <w:spacing w:line="240" w:lineRule="auto"/>
        <w:ind w:left="180" w:hanging="180"/>
        <w:jc w:val="thaiDistribute"/>
        <w:rPr>
          <w:rFonts w:cs="Arial"/>
          <w:sz w:val="18"/>
          <w:szCs w:val="18"/>
          <w:shd w:val="clear" w:color="auto" w:fill="FFFFFF"/>
        </w:rPr>
      </w:pPr>
      <w:r w:rsidRPr="00383234">
        <w:rPr>
          <w:rFonts w:cs="Arial"/>
          <w:sz w:val="18"/>
          <w:szCs w:val="18"/>
          <w:shd w:val="clear" w:color="auto" w:fill="FFFFFF"/>
        </w:rPr>
        <w:t>*</w:t>
      </w:r>
      <w:r w:rsidR="0026760A">
        <w:rPr>
          <w:rFonts w:cs="Arial"/>
          <w:sz w:val="18"/>
          <w:szCs w:val="18"/>
          <w:shd w:val="clear" w:color="auto" w:fill="FFFFFF"/>
        </w:rPr>
        <w:tab/>
      </w:r>
      <w:r w:rsidRPr="00383234">
        <w:rPr>
          <w:rFonts w:cs="Arial"/>
          <w:sz w:val="18"/>
          <w:szCs w:val="18"/>
          <w:shd w:val="clear" w:color="auto" w:fill="FFFFFF"/>
        </w:rPr>
        <w:t>Before adoption of</w:t>
      </w:r>
      <w:r w:rsidR="00700C2C" w:rsidRPr="00383234">
        <w:rPr>
          <w:rFonts w:cs="Arial"/>
          <w:sz w:val="18"/>
          <w:szCs w:val="18"/>
          <w:shd w:val="clear" w:color="auto" w:fill="FFFFFF"/>
        </w:rPr>
        <w:t xml:space="preserve"> </w:t>
      </w:r>
      <w:r w:rsidR="00084E52" w:rsidRPr="00383234">
        <w:rPr>
          <w:rFonts w:cs="Arial"/>
          <w:sz w:val="18"/>
          <w:szCs w:val="22"/>
          <w:shd w:val="clear" w:color="auto" w:fill="FFFFFF"/>
        </w:rPr>
        <w:t>n</w:t>
      </w:r>
      <w:r w:rsidR="00700C2C" w:rsidRPr="00383234">
        <w:rPr>
          <w:rFonts w:cs="Arial"/>
          <w:sz w:val="18"/>
          <w:szCs w:val="18"/>
          <w:shd w:val="clear" w:color="auto" w:fill="FFFFFF"/>
        </w:rPr>
        <w:t>ew</w:t>
      </w:r>
      <w:r w:rsidRPr="00383234">
        <w:rPr>
          <w:rFonts w:cs="Arial"/>
          <w:sz w:val="18"/>
          <w:szCs w:val="18"/>
          <w:shd w:val="clear" w:color="auto" w:fill="FFFFFF"/>
        </w:rPr>
        <w:t xml:space="preserve"> financial </w:t>
      </w:r>
      <w:r w:rsidR="00322CED" w:rsidRPr="00383234">
        <w:rPr>
          <w:rFonts w:cs="Arial"/>
          <w:sz w:val="18"/>
          <w:szCs w:val="18"/>
          <w:shd w:val="clear" w:color="auto" w:fill="FFFFFF"/>
        </w:rPr>
        <w:t xml:space="preserve">reporting standards relating </w:t>
      </w:r>
      <w:r w:rsidR="00700C2C" w:rsidRPr="00383234">
        <w:rPr>
          <w:rFonts w:cs="Arial"/>
          <w:sz w:val="18"/>
          <w:szCs w:val="18"/>
          <w:shd w:val="clear" w:color="auto" w:fill="FFFFFF"/>
        </w:rPr>
        <w:t>to</w:t>
      </w:r>
      <w:r w:rsidR="00322CED" w:rsidRPr="00383234">
        <w:rPr>
          <w:rFonts w:cs="Arial"/>
          <w:sz w:val="18"/>
          <w:szCs w:val="18"/>
          <w:shd w:val="clear" w:color="auto" w:fill="FFFFFF"/>
        </w:rPr>
        <w:t xml:space="preserve"> financial instruments, comparative figures as at </w:t>
      </w:r>
      <w:r w:rsidR="0026760A">
        <w:rPr>
          <w:rFonts w:cs="Arial"/>
          <w:sz w:val="18"/>
          <w:szCs w:val="18"/>
          <w:shd w:val="clear" w:color="auto" w:fill="FFFFFF"/>
        </w:rPr>
        <w:br/>
      </w:r>
      <w:r w:rsidR="00322CED" w:rsidRPr="00383234">
        <w:rPr>
          <w:rFonts w:cs="Arial"/>
          <w:sz w:val="18"/>
          <w:szCs w:val="18"/>
          <w:shd w:val="clear" w:color="auto" w:fill="FFFFFF"/>
        </w:rPr>
        <w:t>31 December 2019 were classified as short-term investments.</w:t>
      </w:r>
    </w:p>
    <w:p w:rsidR="005A6B03" w:rsidRPr="00383234" w:rsidRDefault="005A6B03" w:rsidP="00627202">
      <w:pPr>
        <w:tabs>
          <w:tab w:val="left" w:pos="810"/>
        </w:tabs>
        <w:spacing w:line="240" w:lineRule="auto"/>
        <w:jc w:val="thaiDistribute"/>
        <w:rPr>
          <w:rFonts w:cs="Arial"/>
          <w:sz w:val="18"/>
          <w:szCs w:val="18"/>
          <w:shd w:val="clear" w:color="auto" w:fill="FFFFFF"/>
        </w:rPr>
      </w:pPr>
    </w:p>
    <w:p w:rsidR="00B72C96" w:rsidRPr="0026760A" w:rsidRDefault="00B72C96" w:rsidP="00CC465D">
      <w:pPr>
        <w:tabs>
          <w:tab w:val="left" w:pos="810"/>
        </w:tabs>
        <w:spacing w:line="240" w:lineRule="auto"/>
        <w:jc w:val="both"/>
        <w:rPr>
          <w:rFonts w:cs="Arial"/>
          <w:sz w:val="18"/>
          <w:szCs w:val="18"/>
          <w:shd w:val="clear" w:color="auto" w:fill="FFFFFF"/>
        </w:rPr>
      </w:pPr>
      <w:r w:rsidRPr="0026760A">
        <w:rPr>
          <w:rFonts w:cs="Arial"/>
          <w:sz w:val="18"/>
          <w:szCs w:val="18"/>
          <w:shd w:val="clear" w:color="auto" w:fill="FFFFFF"/>
        </w:rPr>
        <w:t xml:space="preserve">The movements of </w:t>
      </w:r>
      <w:r w:rsidR="004F5ADC" w:rsidRPr="0026760A">
        <w:rPr>
          <w:rFonts w:cs="Arial"/>
          <w:sz w:val="18"/>
          <w:szCs w:val="18"/>
          <w:shd w:val="clear" w:color="auto" w:fill="FFFFFF"/>
        </w:rPr>
        <w:t>f</w:t>
      </w:r>
      <w:r w:rsidR="00CC465D" w:rsidRPr="0026760A">
        <w:rPr>
          <w:rFonts w:cs="Arial"/>
          <w:sz w:val="18"/>
          <w:szCs w:val="18"/>
          <w:shd w:val="clear" w:color="auto" w:fill="FFFFFF"/>
        </w:rPr>
        <w:t>inancial assets measured</w:t>
      </w:r>
      <w:r w:rsidR="00CC465D" w:rsidRPr="0026760A">
        <w:rPr>
          <w:rFonts w:cs="Arial"/>
          <w:color w:val="FF0000"/>
          <w:sz w:val="18"/>
          <w:szCs w:val="18"/>
          <w:shd w:val="clear" w:color="auto" w:fill="FFFFFF"/>
        </w:rPr>
        <w:t xml:space="preserve"> </w:t>
      </w:r>
      <w:r w:rsidR="00CC465D" w:rsidRPr="0026760A">
        <w:rPr>
          <w:rFonts w:cs="Arial"/>
          <w:color w:val="000000"/>
          <w:sz w:val="18"/>
          <w:szCs w:val="18"/>
          <w:shd w:val="clear" w:color="auto" w:fill="FFFFFF"/>
        </w:rPr>
        <w:t xml:space="preserve">at fair value through </w:t>
      </w:r>
      <w:r w:rsidR="00C736B0" w:rsidRPr="0026760A">
        <w:rPr>
          <w:rFonts w:cs="Arial"/>
          <w:color w:val="000000"/>
          <w:sz w:val="18"/>
          <w:szCs w:val="18"/>
          <w:shd w:val="clear" w:color="auto" w:fill="FFFFFF"/>
        </w:rPr>
        <w:t xml:space="preserve">profit </w:t>
      </w:r>
      <w:r w:rsidR="00811B1D" w:rsidRPr="0026760A">
        <w:rPr>
          <w:rFonts w:cs="Arial"/>
          <w:color w:val="000000"/>
          <w:sz w:val="18"/>
          <w:szCs w:val="18"/>
          <w:shd w:val="clear" w:color="auto" w:fill="FFFFFF"/>
        </w:rPr>
        <w:t>or</w:t>
      </w:r>
      <w:r w:rsidR="00C736B0" w:rsidRPr="0026760A">
        <w:rPr>
          <w:rFonts w:cs="Arial"/>
          <w:color w:val="000000"/>
          <w:sz w:val="18"/>
          <w:szCs w:val="18"/>
          <w:shd w:val="clear" w:color="auto" w:fill="FFFFFF"/>
        </w:rPr>
        <w:t xml:space="preserve"> loss</w:t>
      </w:r>
      <w:r w:rsidR="009A55EA" w:rsidRPr="0026760A">
        <w:rPr>
          <w:rFonts w:cs="Arial"/>
          <w:sz w:val="18"/>
          <w:szCs w:val="18"/>
          <w:shd w:val="clear" w:color="auto" w:fill="FFFFFF"/>
        </w:rPr>
        <w:t xml:space="preserve"> during th</w:t>
      </w:r>
      <w:r w:rsidR="00CC465D" w:rsidRPr="0026760A">
        <w:rPr>
          <w:rFonts w:cs="Arial"/>
          <w:sz w:val="18"/>
          <w:szCs w:val="18"/>
          <w:shd w:val="clear" w:color="auto" w:fill="FFFFFF"/>
        </w:rPr>
        <w:t xml:space="preserve">e </w:t>
      </w:r>
      <w:r w:rsidR="0026760A" w:rsidRPr="0026760A">
        <w:rPr>
          <w:rFonts w:cs="Arial"/>
          <w:sz w:val="18"/>
          <w:szCs w:val="18"/>
          <w:shd w:val="clear" w:color="auto" w:fill="FFFFFF"/>
        </w:rPr>
        <w:t>nine-month</w:t>
      </w:r>
      <w:r w:rsidR="009A55EA" w:rsidRPr="0026760A">
        <w:rPr>
          <w:rFonts w:cs="Arial"/>
          <w:sz w:val="18"/>
          <w:szCs w:val="18"/>
          <w:shd w:val="clear" w:color="auto" w:fill="FFFFFF"/>
        </w:rPr>
        <w:t xml:space="preserve"> period ended </w:t>
      </w:r>
      <w:r w:rsidR="0026760A">
        <w:rPr>
          <w:rFonts w:cs="Arial"/>
          <w:sz w:val="18"/>
          <w:szCs w:val="18"/>
          <w:shd w:val="clear" w:color="auto" w:fill="FFFFFF"/>
        </w:rPr>
        <w:br/>
      </w:r>
      <w:r w:rsidR="0026760A" w:rsidRPr="0026760A">
        <w:rPr>
          <w:rFonts w:cs="Arial"/>
          <w:sz w:val="18"/>
          <w:szCs w:val="18"/>
          <w:shd w:val="clear" w:color="auto" w:fill="FFFFFF"/>
        </w:rPr>
        <w:t>30 September</w:t>
      </w:r>
      <w:r w:rsidRPr="0026760A">
        <w:rPr>
          <w:rFonts w:cs="Arial"/>
          <w:sz w:val="18"/>
          <w:szCs w:val="18"/>
          <w:shd w:val="clear" w:color="auto" w:fill="FFFFFF"/>
        </w:rPr>
        <w:t xml:space="preserve"> </w:t>
      </w:r>
      <w:r w:rsidR="00A50031" w:rsidRPr="0026760A">
        <w:rPr>
          <w:rFonts w:cs="Arial"/>
          <w:sz w:val="18"/>
          <w:szCs w:val="18"/>
          <w:shd w:val="clear" w:color="auto" w:fill="FFFFFF"/>
        </w:rPr>
        <w:t>2020</w:t>
      </w:r>
      <w:r w:rsidRPr="0026760A">
        <w:rPr>
          <w:rFonts w:cs="Arial"/>
          <w:sz w:val="18"/>
          <w:szCs w:val="18"/>
          <w:shd w:val="clear" w:color="auto" w:fill="FFFFFF"/>
        </w:rPr>
        <w:t xml:space="preserve"> are as follows:</w:t>
      </w:r>
    </w:p>
    <w:p w:rsidR="00B72C96" w:rsidRPr="00383234" w:rsidRDefault="00B72C96" w:rsidP="00627202">
      <w:pPr>
        <w:tabs>
          <w:tab w:val="left" w:pos="810"/>
        </w:tabs>
        <w:spacing w:line="240" w:lineRule="auto"/>
        <w:jc w:val="thaiDistribute"/>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6980"/>
        <w:gridCol w:w="2466"/>
      </w:tblGrid>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466" w:type="dxa"/>
            <w:shd w:val="clear" w:color="auto" w:fill="auto"/>
            <w:vAlign w:val="bottom"/>
          </w:tcPr>
          <w:p w:rsidR="00322CED" w:rsidRPr="00383234" w:rsidRDefault="00B72C96" w:rsidP="00322CED">
            <w:pPr>
              <w:spacing w:line="240" w:lineRule="auto"/>
              <w:ind w:right="-72"/>
              <w:rPr>
                <w:rFonts w:cs="Arial"/>
                <w:b/>
                <w:bCs/>
                <w:sz w:val="18"/>
                <w:szCs w:val="18"/>
                <w:shd w:val="clear" w:color="auto" w:fill="FFFFFF"/>
              </w:rPr>
            </w:pPr>
            <w:r w:rsidRPr="00383234">
              <w:rPr>
                <w:rFonts w:cs="Arial"/>
                <w:b/>
                <w:bCs/>
                <w:sz w:val="18"/>
                <w:szCs w:val="18"/>
                <w:shd w:val="clear" w:color="auto" w:fill="FFFFFF"/>
              </w:rPr>
              <w:t xml:space="preserve">Consolidated and </w:t>
            </w:r>
            <w:r w:rsidR="00F42C80">
              <w:rPr>
                <w:rFonts w:cs="Arial"/>
                <w:b/>
                <w:bCs/>
                <w:sz w:val="18"/>
                <w:szCs w:val="18"/>
                <w:shd w:val="clear" w:color="auto" w:fill="FFFFFF"/>
              </w:rPr>
              <w:t>S</w:t>
            </w:r>
            <w:r w:rsidRPr="00383234">
              <w:rPr>
                <w:rFonts w:cs="Arial"/>
                <w:b/>
                <w:bCs/>
                <w:sz w:val="18"/>
                <w:szCs w:val="18"/>
                <w:shd w:val="clear" w:color="auto" w:fill="FFFFFF"/>
              </w:rPr>
              <w:t>eparate</w:t>
            </w:r>
          </w:p>
          <w:p w:rsidR="00B72C96" w:rsidRPr="00383234" w:rsidRDefault="00B72C96" w:rsidP="00322CED">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466"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2"/>
                <w:szCs w:val="12"/>
              </w:rPr>
            </w:pPr>
          </w:p>
        </w:tc>
        <w:tc>
          <w:tcPr>
            <w:tcW w:w="2466" w:type="dxa"/>
            <w:shd w:val="clear" w:color="auto" w:fill="auto"/>
            <w:vAlign w:val="bottom"/>
          </w:tcPr>
          <w:p w:rsidR="00B72C96" w:rsidRPr="00383234" w:rsidRDefault="00B72C96" w:rsidP="00627202">
            <w:pPr>
              <w:spacing w:line="240" w:lineRule="auto"/>
              <w:ind w:right="-72"/>
              <w:jc w:val="right"/>
              <w:rPr>
                <w:rFonts w:cs="Arial"/>
                <w:sz w:val="12"/>
                <w:szCs w:val="12"/>
              </w:rPr>
            </w:pPr>
          </w:p>
        </w:tc>
      </w:tr>
      <w:tr w:rsidR="00B72C96" w:rsidRPr="00383234" w:rsidTr="000E5DEE">
        <w:tc>
          <w:tcPr>
            <w:tcW w:w="6980" w:type="dxa"/>
            <w:shd w:val="clear" w:color="auto" w:fill="auto"/>
            <w:vAlign w:val="bottom"/>
          </w:tcPr>
          <w:p w:rsidR="00322CED" w:rsidRPr="00383234" w:rsidRDefault="00B72C96" w:rsidP="00627202">
            <w:pPr>
              <w:spacing w:line="240" w:lineRule="auto"/>
              <w:ind w:left="-72"/>
              <w:jc w:val="both"/>
              <w:rPr>
                <w:rFonts w:cs="Arial"/>
                <w:sz w:val="18"/>
                <w:szCs w:val="18"/>
              </w:rPr>
            </w:pPr>
            <w:r w:rsidRPr="00383234">
              <w:rPr>
                <w:rFonts w:cs="Arial"/>
                <w:sz w:val="18"/>
                <w:szCs w:val="18"/>
              </w:rPr>
              <w:t>Opening net book balance</w:t>
            </w:r>
            <w:r w:rsidR="00322CED" w:rsidRPr="00383234">
              <w:rPr>
                <w:rFonts w:cs="Arial"/>
                <w:sz w:val="18"/>
                <w:szCs w:val="18"/>
              </w:rPr>
              <w:t xml:space="preserve"> (after adjusted impact from first-time adoption </w:t>
            </w:r>
          </w:p>
          <w:p w:rsidR="00B72C96" w:rsidRPr="00383234" w:rsidRDefault="00322CED" w:rsidP="00627202">
            <w:pPr>
              <w:spacing w:line="240" w:lineRule="auto"/>
              <w:ind w:left="-72"/>
              <w:jc w:val="both"/>
              <w:rPr>
                <w:rFonts w:cs="Arial"/>
                <w:sz w:val="18"/>
                <w:szCs w:val="18"/>
              </w:rPr>
            </w:pPr>
            <w:r w:rsidRPr="00383234">
              <w:rPr>
                <w:rFonts w:cs="Arial"/>
                <w:sz w:val="18"/>
                <w:szCs w:val="18"/>
              </w:rPr>
              <w:t xml:space="preserve">   of new financial reporting standards (Note 4))</w:t>
            </w:r>
          </w:p>
        </w:tc>
        <w:tc>
          <w:tcPr>
            <w:tcW w:w="2466" w:type="dxa"/>
            <w:shd w:val="clear" w:color="auto" w:fill="auto"/>
            <w:vAlign w:val="bottom"/>
          </w:tcPr>
          <w:p w:rsidR="00B72C96" w:rsidRPr="00383234" w:rsidRDefault="008A3BB9" w:rsidP="00627202">
            <w:pPr>
              <w:spacing w:line="240" w:lineRule="auto"/>
              <w:ind w:right="-72"/>
              <w:jc w:val="right"/>
              <w:rPr>
                <w:rFonts w:cs="Arial"/>
                <w:snapToGrid w:val="0"/>
                <w:sz w:val="18"/>
                <w:szCs w:val="18"/>
              </w:rPr>
            </w:pPr>
            <w:r>
              <w:rPr>
                <w:rFonts w:cs="Arial"/>
                <w:snapToGrid w:val="0"/>
                <w:sz w:val="18"/>
                <w:szCs w:val="18"/>
              </w:rPr>
              <w:t>403,</w:t>
            </w:r>
            <w:r w:rsidR="00A0071A">
              <w:rPr>
                <w:rFonts w:cs="Arial"/>
                <w:snapToGrid w:val="0"/>
                <w:sz w:val="18"/>
                <w:szCs w:val="18"/>
              </w:rPr>
              <w:t>44</w:t>
            </w:r>
            <w:r>
              <w:rPr>
                <w:rFonts w:cs="Arial"/>
                <w:snapToGrid w:val="0"/>
                <w:sz w:val="18"/>
                <w:szCs w:val="18"/>
              </w:rPr>
              <w:t>9</w:t>
            </w:r>
          </w:p>
        </w:tc>
      </w:tr>
      <w:tr w:rsidR="00A13012" w:rsidRPr="00383234" w:rsidTr="000E5DEE">
        <w:tc>
          <w:tcPr>
            <w:tcW w:w="6980" w:type="dxa"/>
            <w:shd w:val="clear" w:color="auto" w:fill="auto"/>
            <w:vAlign w:val="bottom"/>
          </w:tcPr>
          <w:p w:rsidR="00A13012" w:rsidRPr="00383234" w:rsidRDefault="00C736B0" w:rsidP="00627202">
            <w:pPr>
              <w:pStyle w:val="Header"/>
              <w:tabs>
                <w:tab w:val="clear" w:pos="4153"/>
                <w:tab w:val="clear" w:pos="8306"/>
                <w:tab w:val="left" w:pos="1170"/>
                <w:tab w:val="center" w:pos="3402"/>
                <w:tab w:val="center" w:pos="4536"/>
                <w:tab w:val="center" w:pos="5670"/>
                <w:tab w:val="center" w:pos="6804"/>
                <w:tab w:val="right" w:pos="7655"/>
              </w:tabs>
              <w:spacing w:line="240" w:lineRule="auto"/>
              <w:ind w:left="-72"/>
              <w:jc w:val="both"/>
              <w:rPr>
                <w:rFonts w:cs="Arial"/>
                <w:color w:val="000000"/>
                <w:sz w:val="18"/>
                <w:szCs w:val="18"/>
                <w:shd w:val="clear" w:color="auto" w:fill="FFFFFF"/>
              </w:rPr>
            </w:pPr>
            <w:r w:rsidRPr="00383234">
              <w:rPr>
                <w:rFonts w:cs="Arial"/>
                <w:color w:val="000000"/>
                <w:sz w:val="18"/>
                <w:szCs w:val="18"/>
                <w:shd w:val="clear" w:color="auto" w:fill="FFFFFF"/>
              </w:rPr>
              <w:t>Disposal</w:t>
            </w:r>
            <w:r w:rsidR="00811B1D" w:rsidRPr="00383234">
              <w:rPr>
                <w:rFonts w:cs="Arial"/>
                <w:color w:val="000000"/>
                <w:sz w:val="18"/>
                <w:szCs w:val="18"/>
                <w:shd w:val="clear" w:color="auto" w:fill="FFFFFF"/>
              </w:rPr>
              <w:t>s</w:t>
            </w:r>
          </w:p>
        </w:tc>
        <w:tc>
          <w:tcPr>
            <w:tcW w:w="2466" w:type="dxa"/>
            <w:shd w:val="clear" w:color="auto" w:fill="auto"/>
            <w:vAlign w:val="bottom"/>
          </w:tcPr>
          <w:p w:rsidR="00A13012" w:rsidRPr="00383234" w:rsidRDefault="008A3BB9" w:rsidP="00A13012">
            <w:pPr>
              <w:spacing w:line="240" w:lineRule="auto"/>
              <w:ind w:right="-72"/>
              <w:jc w:val="right"/>
              <w:rPr>
                <w:rFonts w:cs="Arial"/>
                <w:snapToGrid w:val="0"/>
                <w:color w:val="000000"/>
                <w:sz w:val="18"/>
                <w:szCs w:val="18"/>
              </w:rPr>
            </w:pPr>
            <w:r>
              <w:rPr>
                <w:rFonts w:cs="Arial"/>
                <w:snapToGrid w:val="0"/>
                <w:color w:val="000000"/>
                <w:sz w:val="18"/>
                <w:szCs w:val="18"/>
              </w:rPr>
              <w:t>(278,748)</w:t>
            </w:r>
          </w:p>
        </w:tc>
      </w:tr>
      <w:tr w:rsidR="00B72C96" w:rsidRPr="00383234" w:rsidTr="000E5DEE">
        <w:tc>
          <w:tcPr>
            <w:tcW w:w="6980" w:type="dxa"/>
            <w:shd w:val="clear" w:color="auto" w:fill="auto"/>
            <w:vAlign w:val="bottom"/>
          </w:tcPr>
          <w:p w:rsidR="00B72C96" w:rsidRPr="00383234" w:rsidRDefault="00B72C96" w:rsidP="00627202">
            <w:pPr>
              <w:pStyle w:val="Header"/>
              <w:tabs>
                <w:tab w:val="clear" w:pos="4153"/>
                <w:tab w:val="clear" w:pos="8306"/>
                <w:tab w:val="left" w:pos="1170"/>
                <w:tab w:val="center" w:pos="3402"/>
                <w:tab w:val="center" w:pos="4536"/>
                <w:tab w:val="center" w:pos="5670"/>
                <w:tab w:val="center" w:pos="6804"/>
                <w:tab w:val="right" w:pos="7655"/>
              </w:tabs>
              <w:spacing w:line="240" w:lineRule="auto"/>
              <w:ind w:left="-72"/>
              <w:jc w:val="both"/>
              <w:rPr>
                <w:rFonts w:cs="Arial"/>
                <w:color w:val="000000"/>
                <w:sz w:val="18"/>
                <w:szCs w:val="18"/>
                <w:shd w:val="clear" w:color="auto" w:fill="FFFFFF"/>
              </w:rPr>
            </w:pPr>
            <w:r w:rsidRPr="00383234">
              <w:rPr>
                <w:rFonts w:cs="Arial"/>
                <w:color w:val="000000"/>
                <w:sz w:val="18"/>
                <w:szCs w:val="18"/>
                <w:shd w:val="clear" w:color="auto" w:fill="FFFFFF"/>
              </w:rPr>
              <w:t xml:space="preserve">Change in fair value of </w:t>
            </w:r>
            <w:r w:rsidR="00322CED" w:rsidRPr="00383234">
              <w:rPr>
                <w:rFonts w:cs="Arial"/>
                <w:color w:val="000000"/>
                <w:sz w:val="18"/>
                <w:szCs w:val="18"/>
                <w:shd w:val="clear" w:color="auto" w:fill="FFFFFF"/>
              </w:rPr>
              <w:t xml:space="preserve">investments in </w:t>
            </w:r>
            <w:r w:rsidR="00235711" w:rsidRPr="00383234">
              <w:rPr>
                <w:rFonts w:cs="Arial"/>
                <w:color w:val="000000"/>
                <w:sz w:val="18"/>
                <w:szCs w:val="18"/>
                <w:shd w:val="clear" w:color="auto" w:fill="FFFFFF"/>
              </w:rPr>
              <w:t>debt</w:t>
            </w:r>
            <w:r w:rsidR="00005EA5" w:rsidRPr="00383234">
              <w:rPr>
                <w:rFonts w:cs="Arial"/>
                <w:color w:val="000000"/>
                <w:sz w:val="18"/>
                <w:szCs w:val="18"/>
                <w:shd w:val="clear" w:color="auto" w:fill="FFFFFF"/>
              </w:rPr>
              <w:t xml:space="preserve"> instruments</w:t>
            </w:r>
          </w:p>
        </w:tc>
        <w:tc>
          <w:tcPr>
            <w:tcW w:w="2466" w:type="dxa"/>
            <w:shd w:val="clear" w:color="auto" w:fill="auto"/>
            <w:vAlign w:val="bottom"/>
          </w:tcPr>
          <w:p w:rsidR="00B72C96" w:rsidRPr="00383234" w:rsidRDefault="008A3BB9" w:rsidP="00627202">
            <w:pPr>
              <w:pBdr>
                <w:bottom w:val="single" w:sz="4" w:space="1" w:color="auto"/>
              </w:pBdr>
              <w:spacing w:line="240" w:lineRule="auto"/>
              <w:ind w:right="-72"/>
              <w:jc w:val="right"/>
              <w:rPr>
                <w:rFonts w:cs="Arial"/>
                <w:snapToGrid w:val="0"/>
                <w:color w:val="000000"/>
                <w:sz w:val="18"/>
                <w:szCs w:val="18"/>
              </w:rPr>
            </w:pPr>
            <w:r>
              <w:rPr>
                <w:rFonts w:cs="Arial"/>
                <w:snapToGrid w:val="0"/>
                <w:color w:val="000000"/>
                <w:sz w:val="18"/>
                <w:szCs w:val="18"/>
              </w:rPr>
              <w:t>(18,251)</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color w:val="000000"/>
                <w:sz w:val="12"/>
                <w:szCs w:val="12"/>
              </w:rPr>
            </w:pPr>
          </w:p>
        </w:tc>
        <w:tc>
          <w:tcPr>
            <w:tcW w:w="2466" w:type="dxa"/>
            <w:shd w:val="clear" w:color="auto" w:fill="auto"/>
            <w:vAlign w:val="bottom"/>
          </w:tcPr>
          <w:p w:rsidR="00B72C96" w:rsidRPr="00383234" w:rsidRDefault="00B72C96" w:rsidP="00627202">
            <w:pPr>
              <w:spacing w:line="240" w:lineRule="auto"/>
              <w:ind w:right="-72"/>
              <w:rPr>
                <w:rFonts w:cs="Arial"/>
                <w:color w:val="000000"/>
                <w:sz w:val="12"/>
                <w:szCs w:val="12"/>
              </w:rPr>
            </w:pP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color w:val="000000"/>
                <w:sz w:val="18"/>
                <w:szCs w:val="18"/>
              </w:rPr>
            </w:pPr>
            <w:r w:rsidRPr="00383234">
              <w:rPr>
                <w:rFonts w:cs="Arial"/>
                <w:color w:val="000000"/>
                <w:sz w:val="18"/>
                <w:szCs w:val="18"/>
              </w:rPr>
              <w:t>Closing net book balance</w:t>
            </w:r>
          </w:p>
        </w:tc>
        <w:tc>
          <w:tcPr>
            <w:tcW w:w="2466" w:type="dxa"/>
            <w:shd w:val="clear" w:color="auto" w:fill="auto"/>
            <w:vAlign w:val="bottom"/>
          </w:tcPr>
          <w:p w:rsidR="00B72C96" w:rsidRPr="00383234" w:rsidRDefault="008A3BB9" w:rsidP="00627202">
            <w:pPr>
              <w:pBdr>
                <w:bottom w:val="double" w:sz="4" w:space="1" w:color="auto"/>
              </w:pBdr>
              <w:spacing w:line="240" w:lineRule="auto"/>
              <w:ind w:right="-72"/>
              <w:jc w:val="right"/>
              <w:rPr>
                <w:rFonts w:cs="Arial"/>
                <w:snapToGrid w:val="0"/>
                <w:color w:val="000000"/>
                <w:sz w:val="18"/>
                <w:szCs w:val="18"/>
                <w:cs/>
              </w:rPr>
            </w:pPr>
            <w:r>
              <w:rPr>
                <w:rFonts w:cs="Arial"/>
                <w:snapToGrid w:val="0"/>
                <w:color w:val="000000"/>
                <w:sz w:val="18"/>
                <w:szCs w:val="18"/>
              </w:rPr>
              <w:t>106,450</w:t>
            </w:r>
          </w:p>
        </w:tc>
      </w:tr>
    </w:tbl>
    <w:p w:rsidR="00B72C96" w:rsidRPr="00383234" w:rsidRDefault="00B72C96" w:rsidP="00627202">
      <w:pPr>
        <w:tabs>
          <w:tab w:val="left" w:pos="810"/>
        </w:tabs>
        <w:spacing w:line="240" w:lineRule="auto"/>
        <w:ind w:left="540" w:hanging="540"/>
        <w:jc w:val="thaiDistribute"/>
        <w:rPr>
          <w:rFonts w:cs="Arial"/>
          <w:b/>
          <w:bCs/>
          <w:color w:val="000000"/>
          <w:sz w:val="18"/>
          <w:szCs w:val="18"/>
          <w:shd w:val="clear" w:color="auto" w:fill="FFFFFF"/>
        </w:rPr>
      </w:pPr>
    </w:p>
    <w:p w:rsidR="00E54798" w:rsidRPr="00383234" w:rsidRDefault="00383234" w:rsidP="00627202">
      <w:pPr>
        <w:tabs>
          <w:tab w:val="left" w:pos="810"/>
        </w:tabs>
        <w:spacing w:line="240" w:lineRule="auto"/>
        <w:ind w:left="540" w:hanging="540"/>
        <w:jc w:val="thaiDistribute"/>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5B3691"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9</w:t>
            </w:r>
            <w:r w:rsidR="00E432B2" w:rsidRPr="00383234">
              <w:rPr>
                <w:rFonts w:cs="Arial"/>
                <w:b/>
                <w:bCs/>
                <w:color w:val="FFFFFF"/>
                <w:sz w:val="18"/>
                <w:szCs w:val="18"/>
              </w:rPr>
              <w:tab/>
              <w:t>Trade and other receivables, net</w:t>
            </w:r>
          </w:p>
        </w:tc>
      </w:tr>
    </w:tbl>
    <w:p w:rsidR="00F66D1A" w:rsidRPr="00383234" w:rsidRDefault="00F66D1A" w:rsidP="00627202">
      <w:pPr>
        <w:spacing w:line="240" w:lineRule="auto"/>
        <w:rPr>
          <w:rFonts w:cs="Arial"/>
          <w:sz w:val="18"/>
          <w:szCs w:val="18"/>
        </w:rPr>
      </w:pPr>
    </w:p>
    <w:p w:rsidR="00D66665" w:rsidRPr="00383234" w:rsidRDefault="00DF4B80" w:rsidP="00627202">
      <w:pPr>
        <w:spacing w:line="240" w:lineRule="auto"/>
        <w:jc w:val="thaiDistribute"/>
        <w:rPr>
          <w:rFonts w:cs="Arial"/>
          <w:sz w:val="18"/>
          <w:szCs w:val="18"/>
          <w:shd w:val="clear" w:color="auto" w:fill="FFFFFF"/>
        </w:rPr>
      </w:pPr>
      <w:r w:rsidRPr="00383234">
        <w:rPr>
          <w:rFonts w:cs="Arial"/>
          <w:sz w:val="18"/>
          <w:szCs w:val="18"/>
        </w:rPr>
        <w:t>T</w:t>
      </w:r>
      <w:r w:rsidR="00D66665" w:rsidRPr="00383234">
        <w:rPr>
          <w:rFonts w:cs="Arial"/>
          <w:sz w:val="18"/>
          <w:szCs w:val="18"/>
        </w:rPr>
        <w:t>rade accounts receivable</w:t>
      </w:r>
      <w:r w:rsidRPr="00383234">
        <w:rPr>
          <w:rFonts w:cs="Arial"/>
          <w:sz w:val="18"/>
          <w:szCs w:val="18"/>
        </w:rPr>
        <w:t xml:space="preserve"> in</w:t>
      </w:r>
      <w:r w:rsidR="009725ED" w:rsidRPr="00383234">
        <w:rPr>
          <w:rFonts w:cs="Arial"/>
          <w:sz w:val="18"/>
          <w:szCs w:val="18"/>
        </w:rPr>
        <w:t>cluded</w:t>
      </w:r>
      <w:r w:rsidRPr="00383234">
        <w:rPr>
          <w:rFonts w:cs="Arial"/>
          <w:sz w:val="18"/>
          <w:szCs w:val="18"/>
        </w:rPr>
        <w:t xml:space="preserve"> in </w:t>
      </w:r>
      <w:r w:rsidR="007F717C" w:rsidRPr="00383234">
        <w:rPr>
          <w:rFonts w:cs="Arial"/>
          <w:sz w:val="18"/>
          <w:szCs w:val="18"/>
        </w:rPr>
        <w:t>trade and other receivables</w:t>
      </w:r>
      <w:r w:rsidR="00D66665" w:rsidRPr="00383234">
        <w:rPr>
          <w:rFonts w:cs="Arial"/>
          <w:sz w:val="18"/>
          <w:szCs w:val="18"/>
        </w:rPr>
        <w:t xml:space="preserve"> can be analysed</w:t>
      </w:r>
      <w:r w:rsidRPr="00383234">
        <w:rPr>
          <w:rFonts w:cs="Arial"/>
          <w:sz w:val="18"/>
          <w:szCs w:val="18"/>
        </w:rPr>
        <w:t xml:space="preserve"> by</w:t>
      </w:r>
      <w:r w:rsidR="007F717C" w:rsidRPr="00383234">
        <w:rPr>
          <w:rFonts w:cs="Arial"/>
          <w:sz w:val="18"/>
          <w:szCs w:val="18"/>
        </w:rPr>
        <w:t xml:space="preserve"> age of</w:t>
      </w:r>
      <w:r w:rsidRPr="00383234">
        <w:rPr>
          <w:rFonts w:cs="Arial"/>
          <w:sz w:val="18"/>
          <w:szCs w:val="18"/>
        </w:rPr>
        <w:t xml:space="preserve"> the outstanding balance</w:t>
      </w:r>
      <w:r w:rsidR="009F3B94" w:rsidRPr="00383234">
        <w:rPr>
          <w:rFonts w:cs="Arial"/>
          <w:sz w:val="18"/>
          <w:szCs w:val="18"/>
        </w:rPr>
        <w:t>s</w:t>
      </w:r>
      <w:r w:rsidR="00D66665" w:rsidRPr="00383234">
        <w:rPr>
          <w:rFonts w:cs="Arial"/>
          <w:sz w:val="18"/>
          <w:szCs w:val="18"/>
        </w:rPr>
        <w:t xml:space="preserve"> as follows</w:t>
      </w:r>
      <w:r w:rsidR="00D66665" w:rsidRPr="00383234">
        <w:rPr>
          <w:rFonts w:cs="Arial"/>
          <w:sz w:val="18"/>
          <w:szCs w:val="18"/>
          <w:shd w:val="clear" w:color="auto" w:fill="FFFFFF"/>
        </w:rPr>
        <w:t>:</w:t>
      </w:r>
    </w:p>
    <w:p w:rsidR="00D66665" w:rsidRPr="00383234" w:rsidRDefault="00D66665" w:rsidP="00627202">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69"/>
        <w:gridCol w:w="1368"/>
        <w:gridCol w:w="1368"/>
        <w:gridCol w:w="1368"/>
        <w:gridCol w:w="1368"/>
      </w:tblGrid>
      <w:tr w:rsidR="00882ECB"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napToGrid w:val="0"/>
                <w:sz w:val="18"/>
                <w:szCs w:val="18"/>
              </w:rPr>
            </w:pPr>
          </w:p>
        </w:tc>
        <w:tc>
          <w:tcPr>
            <w:tcW w:w="2736" w:type="dxa"/>
            <w:gridSpan w:val="2"/>
            <w:shd w:val="clear" w:color="auto" w:fill="auto"/>
            <w:vAlign w:val="bottom"/>
          </w:tcPr>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0A3220" w:rsidRPr="00383234" w:rsidRDefault="000A3220" w:rsidP="00627202">
            <w:pPr>
              <w:pBdr>
                <w:bottom w:val="single" w:sz="4" w:space="1" w:color="auto"/>
              </w:pBdr>
              <w:spacing w:line="240" w:lineRule="auto"/>
              <w:ind w:right="-72"/>
              <w:jc w:val="center"/>
              <w:rPr>
                <w:rFonts w:cs="Arial"/>
                <w:sz w:val="18"/>
                <w:szCs w:val="18"/>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c>
          <w:tcPr>
            <w:tcW w:w="2736" w:type="dxa"/>
            <w:gridSpan w:val="2"/>
            <w:shd w:val="clear" w:color="auto" w:fill="auto"/>
            <w:vAlign w:val="bottom"/>
          </w:tcPr>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26760A" w:rsidP="00627202">
            <w:pPr>
              <w:spacing w:line="240" w:lineRule="auto"/>
              <w:ind w:right="-72"/>
              <w:jc w:val="right"/>
              <w:rPr>
                <w:rFonts w:cs="Arial"/>
                <w:b/>
                <w:bCs/>
                <w:sz w:val="18"/>
                <w:szCs w:val="18"/>
              </w:rPr>
            </w:pPr>
            <w:r>
              <w:rPr>
                <w:rFonts w:cs="Arial"/>
                <w:b/>
                <w:bCs/>
                <w:sz w:val="18"/>
                <w:szCs w:val="18"/>
              </w:rPr>
              <w:t>30 September</w:t>
            </w:r>
          </w:p>
        </w:tc>
        <w:tc>
          <w:tcPr>
            <w:tcW w:w="1368" w:type="dxa"/>
            <w:shd w:val="clear" w:color="auto" w:fill="auto"/>
            <w:vAlign w:val="bottom"/>
          </w:tcPr>
          <w:p w:rsidR="000A3220" w:rsidRPr="00383234" w:rsidRDefault="000A3220" w:rsidP="00627202">
            <w:pPr>
              <w:spacing w:line="240" w:lineRule="auto"/>
              <w:ind w:right="-72"/>
              <w:jc w:val="right"/>
              <w:rPr>
                <w:rFonts w:cs="Arial"/>
                <w:b/>
                <w:bCs/>
                <w:sz w:val="18"/>
                <w:szCs w:val="18"/>
              </w:rPr>
            </w:pPr>
            <w:r w:rsidRPr="00383234">
              <w:rPr>
                <w:rFonts w:cs="Arial"/>
                <w:b/>
                <w:bCs/>
                <w:sz w:val="18"/>
                <w:szCs w:val="18"/>
              </w:rPr>
              <w:t>31 December</w:t>
            </w:r>
          </w:p>
        </w:tc>
        <w:tc>
          <w:tcPr>
            <w:tcW w:w="1368" w:type="dxa"/>
            <w:shd w:val="clear" w:color="auto" w:fill="auto"/>
            <w:vAlign w:val="bottom"/>
          </w:tcPr>
          <w:p w:rsidR="000A3220" w:rsidRPr="00383234" w:rsidRDefault="0026760A" w:rsidP="00627202">
            <w:pPr>
              <w:spacing w:line="240" w:lineRule="auto"/>
              <w:ind w:right="-72"/>
              <w:jc w:val="right"/>
              <w:rPr>
                <w:rFonts w:cs="Arial"/>
                <w:b/>
                <w:bCs/>
                <w:sz w:val="18"/>
                <w:szCs w:val="18"/>
              </w:rPr>
            </w:pPr>
            <w:r>
              <w:rPr>
                <w:rFonts w:cs="Arial"/>
                <w:b/>
                <w:bCs/>
                <w:sz w:val="18"/>
                <w:szCs w:val="18"/>
              </w:rPr>
              <w:t>30 September</w:t>
            </w:r>
          </w:p>
        </w:tc>
        <w:tc>
          <w:tcPr>
            <w:tcW w:w="1368" w:type="dxa"/>
            <w:shd w:val="clear" w:color="auto" w:fill="auto"/>
            <w:vAlign w:val="bottom"/>
          </w:tcPr>
          <w:p w:rsidR="000A3220" w:rsidRPr="00383234" w:rsidRDefault="000A3220" w:rsidP="00627202">
            <w:pPr>
              <w:spacing w:line="240" w:lineRule="auto"/>
              <w:ind w:right="-72"/>
              <w:jc w:val="right"/>
              <w:rPr>
                <w:rFonts w:cs="Arial"/>
                <w:b/>
                <w:bCs/>
                <w:sz w:val="18"/>
                <w:szCs w:val="18"/>
              </w:rPr>
            </w:pPr>
            <w:r w:rsidRPr="00383234">
              <w:rPr>
                <w:rFonts w:cs="Arial"/>
                <w:b/>
                <w:bCs/>
                <w:sz w:val="18"/>
                <w:szCs w:val="18"/>
              </w:rPr>
              <w:t>31 December</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rPr>
            </w:pPr>
            <w:r w:rsidRPr="00383234">
              <w:rPr>
                <w:rFonts w:cs="Arial"/>
                <w:b/>
                <w:bCs/>
                <w:sz w:val="18"/>
                <w:szCs w:val="18"/>
              </w:rPr>
              <w:t>2019</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rPr>
            </w:pPr>
            <w:r w:rsidRPr="00383234">
              <w:rPr>
                <w:rFonts w:cs="Arial"/>
                <w:b/>
                <w:bCs/>
                <w:sz w:val="18"/>
                <w:szCs w:val="18"/>
              </w:rPr>
              <w:t>2019</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rPr>
            </w:pPr>
            <w:r w:rsidRPr="00383234">
              <w:rPr>
                <w:rFonts w:cs="Arial"/>
                <w:sz w:val="18"/>
                <w:szCs w:val="18"/>
              </w:rPr>
              <w:t>Trade accounts receivable</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r>
      <w:tr w:rsidR="00A50031" w:rsidRPr="00383234" w:rsidTr="000E5DEE">
        <w:tc>
          <w:tcPr>
            <w:tcW w:w="3969" w:type="dxa"/>
            <w:shd w:val="clear" w:color="auto" w:fill="auto"/>
            <w:vAlign w:val="bottom"/>
          </w:tcPr>
          <w:p w:rsidR="00A50031"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Current</w:t>
            </w:r>
          </w:p>
        </w:tc>
        <w:tc>
          <w:tcPr>
            <w:tcW w:w="1368" w:type="dxa"/>
            <w:shd w:val="clear" w:color="auto" w:fill="auto"/>
            <w:vAlign w:val="bottom"/>
          </w:tcPr>
          <w:p w:rsidR="00A50031" w:rsidRPr="00383234" w:rsidRDefault="00BE04E7" w:rsidP="00627202">
            <w:pPr>
              <w:spacing w:line="240" w:lineRule="auto"/>
              <w:ind w:right="-72"/>
              <w:jc w:val="right"/>
              <w:rPr>
                <w:rFonts w:cs="Arial"/>
                <w:snapToGrid w:val="0"/>
                <w:sz w:val="18"/>
                <w:szCs w:val="18"/>
                <w:lang w:val="en-US"/>
              </w:rPr>
            </w:pPr>
            <w:r>
              <w:rPr>
                <w:rFonts w:cs="Arial"/>
                <w:snapToGrid w:val="0"/>
                <w:sz w:val="18"/>
                <w:szCs w:val="18"/>
                <w:lang w:val="en-US"/>
              </w:rPr>
              <w:t>4,126</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3,010</w:t>
            </w:r>
          </w:p>
        </w:tc>
        <w:tc>
          <w:tcPr>
            <w:tcW w:w="1368" w:type="dxa"/>
            <w:shd w:val="clear" w:color="auto" w:fill="auto"/>
            <w:vAlign w:val="bottom"/>
          </w:tcPr>
          <w:p w:rsidR="00A50031" w:rsidRPr="00383234" w:rsidRDefault="00BE04E7" w:rsidP="00627202">
            <w:pPr>
              <w:spacing w:line="240" w:lineRule="auto"/>
              <w:ind w:right="-72"/>
              <w:jc w:val="right"/>
              <w:rPr>
                <w:rFonts w:cs="Arial"/>
                <w:snapToGrid w:val="0"/>
                <w:sz w:val="18"/>
                <w:szCs w:val="18"/>
              </w:rPr>
            </w:pPr>
            <w:r>
              <w:rPr>
                <w:rFonts w:cs="Arial"/>
                <w:snapToGrid w:val="0"/>
                <w:sz w:val="18"/>
                <w:szCs w:val="18"/>
              </w:rPr>
              <w:t>2,551</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2,670</w:t>
            </w:r>
          </w:p>
        </w:tc>
      </w:tr>
      <w:tr w:rsidR="00A50031" w:rsidRPr="00383234" w:rsidTr="000E5DEE">
        <w:tc>
          <w:tcPr>
            <w:tcW w:w="3969" w:type="dxa"/>
            <w:shd w:val="clear" w:color="auto" w:fill="auto"/>
            <w:vAlign w:val="bottom"/>
          </w:tcPr>
          <w:p w:rsidR="00A50031"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Overdue to 12 months</w:t>
            </w:r>
          </w:p>
        </w:tc>
        <w:tc>
          <w:tcPr>
            <w:tcW w:w="1368" w:type="dxa"/>
            <w:shd w:val="clear" w:color="auto" w:fill="auto"/>
            <w:vAlign w:val="bottom"/>
          </w:tcPr>
          <w:p w:rsidR="00A50031" w:rsidRPr="00383234" w:rsidRDefault="00BE04E7" w:rsidP="00627202">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c>
          <w:tcPr>
            <w:tcW w:w="1368" w:type="dxa"/>
            <w:shd w:val="clear" w:color="auto" w:fill="auto"/>
            <w:vAlign w:val="bottom"/>
          </w:tcPr>
          <w:p w:rsidR="00A50031" w:rsidRPr="00383234" w:rsidRDefault="00BE04E7" w:rsidP="00627202">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r>
      <w:tr w:rsidR="00A50031" w:rsidRPr="00383234" w:rsidTr="000E5DEE">
        <w:tc>
          <w:tcPr>
            <w:tcW w:w="3969" w:type="dxa"/>
            <w:shd w:val="clear" w:color="auto" w:fill="auto"/>
            <w:vAlign w:val="bottom"/>
          </w:tcPr>
          <w:p w:rsidR="00A50031" w:rsidRPr="00383234" w:rsidRDefault="00A50031" w:rsidP="00627202">
            <w:pPr>
              <w:tabs>
                <w:tab w:val="left" w:pos="1091"/>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Over </w:t>
            </w:r>
            <w:r w:rsidRPr="00383234">
              <w:rPr>
                <w:rFonts w:cs="Arial"/>
                <w:sz w:val="18"/>
                <w:szCs w:val="18"/>
                <w:shd w:val="clear" w:color="auto" w:fill="FFFFFF"/>
                <w:lang w:val="en-US"/>
              </w:rPr>
              <w:t>12</w:t>
            </w:r>
            <w:r w:rsidRPr="00383234">
              <w:rPr>
                <w:rFonts w:cs="Arial"/>
                <w:sz w:val="18"/>
                <w:szCs w:val="18"/>
                <w:shd w:val="clear" w:color="auto" w:fill="FFFFFF"/>
              </w:rPr>
              <w:t xml:space="preserve"> months</w:t>
            </w:r>
          </w:p>
        </w:tc>
        <w:tc>
          <w:tcPr>
            <w:tcW w:w="1368" w:type="dxa"/>
            <w:shd w:val="clear" w:color="auto" w:fill="auto"/>
            <w:vAlign w:val="bottom"/>
          </w:tcPr>
          <w:p w:rsidR="00A50031" w:rsidRPr="00383234" w:rsidRDefault="00BE04E7" w:rsidP="00627202">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BE04E7" w:rsidP="00627202">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trade </w:t>
            </w:r>
            <w:r w:rsidRPr="00383234">
              <w:rPr>
                <w:rFonts w:cs="Arial"/>
                <w:sz w:val="18"/>
                <w:szCs w:val="18"/>
                <w:shd w:val="clear" w:color="auto" w:fill="FFFFFF"/>
                <w:lang w:val="en-US"/>
              </w:rPr>
              <w:t>accounts</w:t>
            </w:r>
            <w:r w:rsidRPr="00383234">
              <w:rPr>
                <w:rFonts w:cs="Arial"/>
                <w:sz w:val="18"/>
                <w:szCs w:val="18"/>
                <w:shd w:val="clear" w:color="auto" w:fill="FFFFFF"/>
              </w:rPr>
              <w:t xml:space="preserve"> receivable</w:t>
            </w:r>
          </w:p>
        </w:tc>
        <w:tc>
          <w:tcPr>
            <w:tcW w:w="1368" w:type="dxa"/>
            <w:shd w:val="clear" w:color="auto" w:fill="auto"/>
            <w:vAlign w:val="bottom"/>
          </w:tcPr>
          <w:p w:rsidR="00A50031" w:rsidRPr="00383234" w:rsidRDefault="00BE04E7" w:rsidP="00627202">
            <w:pPr>
              <w:spacing w:line="240" w:lineRule="auto"/>
              <w:ind w:right="-72"/>
              <w:jc w:val="right"/>
              <w:rPr>
                <w:rFonts w:cs="Arial"/>
                <w:snapToGrid w:val="0"/>
                <w:sz w:val="18"/>
                <w:szCs w:val="18"/>
              </w:rPr>
            </w:pPr>
            <w:r>
              <w:rPr>
                <w:rFonts w:cs="Arial"/>
                <w:snapToGrid w:val="0"/>
                <w:sz w:val="18"/>
                <w:szCs w:val="18"/>
              </w:rPr>
              <w:t>26,125</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25,009</w:t>
            </w:r>
          </w:p>
        </w:tc>
        <w:tc>
          <w:tcPr>
            <w:tcW w:w="1368" w:type="dxa"/>
            <w:shd w:val="clear" w:color="auto" w:fill="auto"/>
            <w:vAlign w:val="bottom"/>
          </w:tcPr>
          <w:p w:rsidR="00A50031" w:rsidRPr="00383234" w:rsidRDefault="002E5520" w:rsidP="00627202">
            <w:pPr>
              <w:spacing w:line="240" w:lineRule="auto"/>
              <w:ind w:right="-72"/>
              <w:jc w:val="right"/>
              <w:rPr>
                <w:rFonts w:cs="Arial"/>
                <w:snapToGrid w:val="0"/>
                <w:sz w:val="18"/>
                <w:szCs w:val="18"/>
                <w:lang w:val="en-US"/>
              </w:rPr>
            </w:pPr>
            <w:r>
              <w:rPr>
                <w:rFonts w:cs="Arial"/>
                <w:snapToGrid w:val="0"/>
                <w:sz w:val="18"/>
                <w:szCs w:val="18"/>
                <w:lang w:val="en-US"/>
              </w:rPr>
              <w:t>24,550</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24,669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u w:val="single"/>
                <w:shd w:val="clear" w:color="auto" w:fill="FFFFFF"/>
              </w:rPr>
              <w:t>Less</w:t>
            </w:r>
            <w:r w:rsidRPr="00383234">
              <w:rPr>
                <w:rFonts w:cs="Arial"/>
                <w:sz w:val="18"/>
                <w:szCs w:val="18"/>
                <w:shd w:val="clear" w:color="auto" w:fill="FFFFFF"/>
              </w:rPr>
              <w:t xml:space="preserve">  Allowance for </w:t>
            </w:r>
            <w:r w:rsidR="008B025E" w:rsidRPr="00383234">
              <w:rPr>
                <w:rFonts w:cs="Arial"/>
                <w:sz w:val="18"/>
                <w:szCs w:val="18"/>
                <w:shd w:val="clear" w:color="auto" w:fill="FFFFFF"/>
              </w:rPr>
              <w:t>impairment</w:t>
            </w:r>
          </w:p>
        </w:tc>
        <w:tc>
          <w:tcPr>
            <w:tcW w:w="1368" w:type="dxa"/>
            <w:shd w:val="clear" w:color="auto" w:fill="auto"/>
            <w:vAlign w:val="bottom"/>
          </w:tcPr>
          <w:p w:rsidR="00A50031" w:rsidRPr="00383234" w:rsidRDefault="00BE04E7" w:rsidP="00627202">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2E5520" w:rsidP="00627202">
            <w:pPr>
              <w:pBdr>
                <w:bottom w:val="single" w:sz="4" w:space="1" w:color="auto"/>
              </w:pBd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Total trade accounts receivable, net</w:t>
            </w:r>
          </w:p>
        </w:tc>
        <w:tc>
          <w:tcPr>
            <w:tcW w:w="1368" w:type="dxa"/>
            <w:shd w:val="clear" w:color="auto" w:fill="auto"/>
            <w:vAlign w:val="bottom"/>
          </w:tcPr>
          <w:p w:rsidR="00A50031" w:rsidRPr="00383234" w:rsidRDefault="002E5520" w:rsidP="00627202">
            <w:pPr>
              <w:pBdr>
                <w:bottom w:val="double" w:sz="4" w:space="1" w:color="auto"/>
              </w:pBdr>
              <w:spacing w:line="240" w:lineRule="auto"/>
              <w:ind w:right="-72"/>
              <w:jc w:val="right"/>
              <w:rPr>
                <w:rFonts w:cs="Arial"/>
                <w:snapToGrid w:val="0"/>
                <w:sz w:val="18"/>
                <w:szCs w:val="18"/>
              </w:rPr>
            </w:pPr>
            <w:r>
              <w:rPr>
                <w:rFonts w:cs="Arial"/>
                <w:snapToGrid w:val="0"/>
                <w:sz w:val="18"/>
                <w:szCs w:val="18"/>
              </w:rPr>
              <w:t>4,126</w:t>
            </w:r>
          </w:p>
        </w:tc>
        <w:tc>
          <w:tcPr>
            <w:tcW w:w="1368"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3,010</w:t>
            </w:r>
          </w:p>
        </w:tc>
        <w:tc>
          <w:tcPr>
            <w:tcW w:w="1368" w:type="dxa"/>
            <w:shd w:val="clear" w:color="auto" w:fill="auto"/>
            <w:vAlign w:val="bottom"/>
          </w:tcPr>
          <w:p w:rsidR="00A50031" w:rsidRPr="00383234" w:rsidRDefault="002E5520" w:rsidP="00627202">
            <w:pPr>
              <w:pBdr>
                <w:bottom w:val="double" w:sz="4" w:space="1" w:color="auto"/>
              </w:pBdr>
              <w:spacing w:line="240" w:lineRule="auto"/>
              <w:ind w:right="-72"/>
              <w:jc w:val="right"/>
              <w:rPr>
                <w:rFonts w:cs="Arial"/>
                <w:snapToGrid w:val="0"/>
                <w:sz w:val="18"/>
                <w:szCs w:val="18"/>
                <w:lang w:val="en-US"/>
              </w:rPr>
            </w:pPr>
            <w:r>
              <w:rPr>
                <w:rFonts w:cs="Arial"/>
                <w:snapToGrid w:val="0"/>
                <w:sz w:val="18"/>
                <w:szCs w:val="18"/>
                <w:lang w:val="en-US"/>
              </w:rPr>
              <w:t>2,551</w:t>
            </w:r>
          </w:p>
        </w:tc>
        <w:tc>
          <w:tcPr>
            <w:tcW w:w="1368"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2,670</w:t>
            </w:r>
          </w:p>
        </w:tc>
      </w:tr>
    </w:tbl>
    <w:p w:rsidR="00E432B2" w:rsidRPr="00383234" w:rsidRDefault="00E432B2" w:rsidP="00627202">
      <w:pPr>
        <w:spacing w:line="240" w:lineRule="auto"/>
        <w:jc w:val="thaiDistribute"/>
        <w:rPr>
          <w:rFonts w:cs="Arial"/>
          <w:sz w:val="18"/>
          <w:szCs w:val="18"/>
          <w:shd w:val="clear" w:color="auto" w:fill="FFFFFF"/>
        </w:rPr>
      </w:pPr>
    </w:p>
    <w:p w:rsidR="00302286" w:rsidRPr="00383234" w:rsidRDefault="006D2506" w:rsidP="00627202">
      <w:pPr>
        <w:spacing w:line="240" w:lineRule="auto"/>
        <w:jc w:val="thaiDistribute"/>
        <w:rPr>
          <w:rFonts w:cs="Arial"/>
          <w:color w:val="000000"/>
          <w:sz w:val="18"/>
          <w:szCs w:val="18"/>
          <w:shd w:val="clear" w:color="auto" w:fill="FFFFFF"/>
        </w:rPr>
      </w:pPr>
      <w:r w:rsidRPr="00383234">
        <w:rPr>
          <w:rFonts w:cs="Arial"/>
          <w:color w:val="000000"/>
          <w:sz w:val="18"/>
          <w:szCs w:val="18"/>
          <w:shd w:val="clear" w:color="auto" w:fill="FFFFFF"/>
        </w:rPr>
        <w:t>Trad</w:t>
      </w:r>
      <w:r w:rsidR="00302286" w:rsidRPr="00383234">
        <w:rPr>
          <w:rFonts w:cs="Arial"/>
          <w:color w:val="000000"/>
          <w:sz w:val="18"/>
          <w:szCs w:val="18"/>
          <w:shd w:val="clear" w:color="auto" w:fill="FFFFFF"/>
        </w:rPr>
        <w:t>e and other receivables include</w:t>
      </w:r>
      <w:r w:rsidRPr="00383234">
        <w:rPr>
          <w:rFonts w:cs="Arial"/>
          <w:color w:val="000000"/>
          <w:sz w:val="18"/>
          <w:szCs w:val="18"/>
          <w:shd w:val="clear" w:color="auto" w:fill="FFFFFF"/>
        </w:rPr>
        <w:t xml:space="preserve"> deposit</w:t>
      </w:r>
      <w:r w:rsidR="00BA7ED4" w:rsidRPr="00383234">
        <w:rPr>
          <w:rFonts w:cs="Arial"/>
          <w:color w:val="000000"/>
          <w:sz w:val="18"/>
          <w:szCs w:val="18"/>
          <w:shd w:val="clear" w:color="auto" w:fill="FFFFFF"/>
        </w:rPr>
        <w:t>s</w:t>
      </w:r>
      <w:r w:rsidRPr="00383234">
        <w:rPr>
          <w:rFonts w:cs="Arial"/>
          <w:color w:val="000000"/>
          <w:sz w:val="18"/>
          <w:szCs w:val="18"/>
          <w:shd w:val="clear" w:color="auto" w:fill="FFFFFF"/>
        </w:rPr>
        <w:t xml:space="preserve"> for investmen</w:t>
      </w:r>
      <w:r w:rsidR="00302286" w:rsidRPr="00383234">
        <w:rPr>
          <w:rFonts w:cs="Arial"/>
          <w:color w:val="000000"/>
          <w:sz w:val="18"/>
          <w:szCs w:val="18"/>
          <w:shd w:val="clear" w:color="auto" w:fill="FFFFFF"/>
        </w:rPr>
        <w:t>t amounting to Bah</w:t>
      </w:r>
      <w:r w:rsidR="00090DF7" w:rsidRPr="00383234">
        <w:rPr>
          <w:rFonts w:cs="Arial"/>
          <w:color w:val="000000"/>
          <w:sz w:val="18"/>
          <w:szCs w:val="18"/>
          <w:shd w:val="clear" w:color="auto" w:fill="FFFFFF"/>
        </w:rPr>
        <w:t xml:space="preserve">t </w:t>
      </w:r>
      <w:r w:rsidR="00B83CB1" w:rsidRPr="00383234">
        <w:rPr>
          <w:rFonts w:cs="Arial"/>
          <w:color w:val="000000"/>
          <w:sz w:val="18"/>
          <w:szCs w:val="18"/>
          <w:shd w:val="clear" w:color="auto" w:fill="FFFFFF"/>
        </w:rPr>
        <w:t>1</w:t>
      </w:r>
      <w:r w:rsidR="00810704">
        <w:rPr>
          <w:rFonts w:cs="Arial"/>
          <w:color w:val="000000"/>
          <w:sz w:val="18"/>
          <w:szCs w:val="18"/>
          <w:shd w:val="clear" w:color="auto" w:fill="FFFFFF"/>
        </w:rPr>
        <w:t>,161</w:t>
      </w:r>
      <w:r w:rsidR="00B96F3A" w:rsidRPr="00383234">
        <w:rPr>
          <w:rFonts w:cs="Arial"/>
          <w:color w:val="000000"/>
          <w:sz w:val="18"/>
          <w:szCs w:val="18"/>
          <w:shd w:val="clear" w:color="auto" w:fill="FFFFFF"/>
        </w:rPr>
        <w:t xml:space="preserve"> million</w:t>
      </w:r>
      <w:r w:rsidR="00302286" w:rsidRPr="00383234">
        <w:rPr>
          <w:rFonts w:cs="Arial"/>
          <w:color w:val="000000"/>
          <w:sz w:val="18"/>
          <w:szCs w:val="18"/>
          <w:shd w:val="clear" w:color="auto" w:fill="FFFFFF"/>
        </w:rPr>
        <w:t xml:space="preserve"> as follows.</w:t>
      </w:r>
    </w:p>
    <w:p w:rsidR="00302286" w:rsidRPr="00383234" w:rsidRDefault="00302286" w:rsidP="00627202">
      <w:pPr>
        <w:spacing w:line="240" w:lineRule="auto"/>
        <w:jc w:val="thaiDistribute"/>
        <w:rPr>
          <w:rFonts w:cs="Arial"/>
          <w:color w:val="000000"/>
          <w:sz w:val="18"/>
          <w:szCs w:val="18"/>
          <w:shd w:val="clear" w:color="auto" w:fill="FFFFFF"/>
        </w:rPr>
      </w:pPr>
    </w:p>
    <w:p w:rsidR="00090DF7" w:rsidRPr="00383234" w:rsidRDefault="00090DF7" w:rsidP="00627202">
      <w:pPr>
        <w:numPr>
          <w:ilvl w:val="0"/>
          <w:numId w:val="24"/>
        </w:num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A deposit paid to an entity in Lao People’s Democratic Republic (“Laos”) amounting to Baht 420 million to provide the Company with the right to conduct due diligence and study feasibilities of water utility and hydropower plant projects in Laos. The Company</w:t>
      </w:r>
      <w:r w:rsidR="00AF5CBA" w:rsidRPr="00383234">
        <w:rPr>
          <w:rFonts w:cs="Arial"/>
          <w:color w:val="000000"/>
          <w:sz w:val="18"/>
          <w:szCs w:val="18"/>
          <w:shd w:val="clear" w:color="auto" w:fill="FFFFFF"/>
        </w:rPr>
        <w:t xml:space="preserve"> was to initially receive a refund of the deposit by </w:t>
      </w:r>
      <w:r w:rsidRPr="00383234">
        <w:rPr>
          <w:rFonts w:cs="Arial"/>
          <w:color w:val="000000"/>
          <w:sz w:val="18"/>
          <w:szCs w:val="18"/>
          <w:shd w:val="clear" w:color="auto" w:fill="FFFFFF"/>
        </w:rPr>
        <w:t xml:space="preserve">April 2019 if the results of projects’ feasibility study are unsatisfactory. The recipient entity </w:t>
      </w:r>
      <w:r w:rsidR="00AF5CBA" w:rsidRPr="00383234">
        <w:rPr>
          <w:rFonts w:cs="Arial"/>
          <w:color w:val="000000"/>
          <w:sz w:val="18"/>
          <w:szCs w:val="18"/>
          <w:shd w:val="clear" w:color="auto" w:fill="FFFFFF"/>
        </w:rPr>
        <w:t>gave a</w:t>
      </w:r>
      <w:r w:rsidRPr="00383234">
        <w:rPr>
          <w:rFonts w:cs="Arial"/>
          <w:color w:val="000000"/>
          <w:sz w:val="18"/>
          <w:szCs w:val="18"/>
          <w:shd w:val="clear" w:color="auto" w:fill="FFFFFF"/>
        </w:rPr>
        <w:t xml:space="preserve"> bank guarantee amounting to Baht </w:t>
      </w:r>
      <w:r w:rsidR="00BE19D2" w:rsidRPr="00383234">
        <w:rPr>
          <w:rFonts w:cs="Arial"/>
          <w:color w:val="000000"/>
          <w:sz w:val="18"/>
          <w:szCs w:val="18"/>
          <w:shd w:val="clear" w:color="auto" w:fill="FFFFFF"/>
        </w:rPr>
        <w:br/>
      </w:r>
      <w:r w:rsidRPr="00383234">
        <w:rPr>
          <w:rFonts w:cs="Arial"/>
          <w:color w:val="000000"/>
          <w:sz w:val="18"/>
          <w:szCs w:val="18"/>
          <w:shd w:val="clear" w:color="auto" w:fill="FFFFFF"/>
        </w:rPr>
        <w:t>420 million to the Company as a security.</w:t>
      </w:r>
    </w:p>
    <w:p w:rsidR="00090DF7" w:rsidRPr="00383234" w:rsidRDefault="00090DF7" w:rsidP="00627202">
      <w:pPr>
        <w:spacing w:line="240" w:lineRule="auto"/>
        <w:ind w:left="360"/>
        <w:jc w:val="thaiDistribute"/>
        <w:rPr>
          <w:rFonts w:cs="Arial"/>
          <w:color w:val="000000"/>
          <w:sz w:val="18"/>
          <w:szCs w:val="18"/>
          <w:shd w:val="clear" w:color="auto" w:fill="FFFFFF"/>
        </w:rPr>
      </w:pPr>
    </w:p>
    <w:p w:rsidR="00090DF7" w:rsidRPr="00094AD4" w:rsidRDefault="00090DF7" w:rsidP="00627202">
      <w:pPr>
        <w:spacing w:line="240" w:lineRule="auto"/>
        <w:ind w:left="360"/>
        <w:jc w:val="thaiDistribute"/>
        <w:rPr>
          <w:rFonts w:cs="Cordia New"/>
          <w:color w:val="000000"/>
          <w:sz w:val="18"/>
          <w:szCs w:val="18"/>
          <w:shd w:val="clear" w:color="auto" w:fill="FFFFFF"/>
        </w:rPr>
      </w:pPr>
      <w:r w:rsidRPr="00383234">
        <w:rPr>
          <w:rFonts w:cs="Arial"/>
          <w:color w:val="000000"/>
          <w:sz w:val="18"/>
          <w:szCs w:val="18"/>
          <w:shd w:val="clear" w:color="auto" w:fill="FFFFFF"/>
        </w:rPr>
        <w:t>On 31 October 2019, the Company acquired interests for participating in Sandin Water Supply Project in Laos and settled the consideration by set</w:t>
      </w:r>
      <w:r w:rsidR="00943C33">
        <w:rPr>
          <w:rFonts w:cs="Arial"/>
          <w:color w:val="000000"/>
          <w:sz w:val="18"/>
          <w:szCs w:val="18"/>
          <w:shd w:val="clear" w:color="auto" w:fill="FFFFFF"/>
        </w:rPr>
        <w:t>ting-</w:t>
      </w:r>
      <w:r w:rsidRPr="00383234">
        <w:rPr>
          <w:rFonts w:cs="Arial"/>
          <w:color w:val="000000"/>
          <w:sz w:val="18"/>
          <w:szCs w:val="18"/>
          <w:shd w:val="clear" w:color="auto" w:fill="FFFFFF"/>
        </w:rPr>
        <w:t xml:space="preserve">off against </w:t>
      </w:r>
      <w:r w:rsidR="003E75E8" w:rsidRPr="00383234">
        <w:rPr>
          <w:rFonts w:cs="Arial"/>
          <w:color w:val="000000"/>
          <w:sz w:val="18"/>
          <w:szCs w:val="18"/>
          <w:shd w:val="clear" w:color="auto" w:fill="FFFFFF"/>
        </w:rPr>
        <w:t>such</w:t>
      </w:r>
      <w:r w:rsidRPr="00383234">
        <w:rPr>
          <w:rFonts w:cs="Arial"/>
          <w:color w:val="000000"/>
          <w:sz w:val="18"/>
          <w:szCs w:val="18"/>
          <w:shd w:val="clear" w:color="auto" w:fill="FFFFFF"/>
        </w:rPr>
        <w:t xml:space="preserve"> deposit.</w:t>
      </w:r>
    </w:p>
    <w:p w:rsidR="00090DF7" w:rsidRPr="00383234" w:rsidRDefault="00090DF7" w:rsidP="000E33A3">
      <w:pPr>
        <w:spacing w:line="240" w:lineRule="auto"/>
        <w:jc w:val="thaiDistribute"/>
        <w:rPr>
          <w:rFonts w:cs="Arial"/>
          <w:color w:val="000000"/>
          <w:sz w:val="18"/>
          <w:szCs w:val="18"/>
          <w:shd w:val="clear" w:color="auto" w:fill="FFFFFF"/>
        </w:rPr>
      </w:pPr>
    </w:p>
    <w:p w:rsidR="006D3F64" w:rsidRDefault="00E37479" w:rsidP="006D3F64">
      <w:pPr>
        <w:spacing w:line="240" w:lineRule="auto"/>
        <w:ind w:left="360"/>
        <w:jc w:val="thaiDistribute"/>
        <w:rPr>
          <w:rFonts w:cs="Browallia New"/>
          <w:color w:val="000000"/>
          <w:sz w:val="18"/>
          <w:szCs w:val="22"/>
          <w:shd w:val="clear" w:color="auto" w:fill="FFFFFF"/>
        </w:rPr>
      </w:pPr>
      <w:r>
        <w:rPr>
          <w:rFonts w:cs="Browallia New"/>
          <w:color w:val="000000"/>
          <w:sz w:val="18"/>
          <w:szCs w:val="22"/>
          <w:shd w:val="clear" w:color="auto" w:fill="FFFFFF"/>
        </w:rPr>
        <w:t>On 29 September 2020</w:t>
      </w:r>
      <w:r w:rsidR="00A01B0F" w:rsidRPr="00B4513F">
        <w:rPr>
          <w:rFonts w:cs="Browallia New"/>
          <w:color w:val="000000"/>
          <w:sz w:val="18"/>
          <w:szCs w:val="22"/>
          <w:shd w:val="clear" w:color="auto" w:fill="FFFFFF"/>
        </w:rPr>
        <w:t xml:space="preserve">, </w:t>
      </w:r>
      <w:r w:rsidR="006D3F64" w:rsidRPr="006D3F64">
        <w:rPr>
          <w:rFonts w:cs="Browallia New"/>
          <w:color w:val="000000"/>
          <w:sz w:val="18"/>
          <w:szCs w:val="22"/>
          <w:shd w:val="clear" w:color="auto" w:fill="FFFFFF"/>
        </w:rPr>
        <w:t>the Company and the recipient entity have agreed to extend the timing of studying of other</w:t>
      </w:r>
      <w:r w:rsidR="006D3F64">
        <w:rPr>
          <w:rFonts w:cs="Browallia New"/>
          <w:color w:val="000000"/>
          <w:sz w:val="18"/>
          <w:szCs w:val="22"/>
          <w:shd w:val="clear" w:color="auto" w:fill="FFFFFF"/>
        </w:rPr>
        <w:t xml:space="preserve"> </w:t>
      </w:r>
      <w:r w:rsidR="006D3F64" w:rsidRPr="006D3F64">
        <w:rPr>
          <w:rFonts w:cs="Browallia New"/>
          <w:color w:val="000000"/>
          <w:sz w:val="18"/>
          <w:szCs w:val="22"/>
          <w:shd w:val="clear" w:color="auto" w:fill="FFFFFF"/>
        </w:rPr>
        <w:t xml:space="preserve">projects and remaining Baht 341 million deposit refunded to be within </w:t>
      </w:r>
      <w:r w:rsidR="006D3F64">
        <w:rPr>
          <w:rFonts w:cs="Browallia New"/>
          <w:color w:val="000000"/>
          <w:sz w:val="18"/>
          <w:szCs w:val="22"/>
          <w:shd w:val="clear" w:color="auto" w:fill="FFFFFF"/>
        </w:rPr>
        <w:t>2</w:t>
      </w:r>
      <w:r>
        <w:rPr>
          <w:rFonts w:cs="Browallia New"/>
          <w:color w:val="000000"/>
          <w:sz w:val="18"/>
          <w:szCs w:val="22"/>
          <w:shd w:val="clear" w:color="auto" w:fill="FFFFFF"/>
        </w:rPr>
        <w:t>9</w:t>
      </w:r>
      <w:r w:rsidR="006D3F64" w:rsidRPr="006D3F64">
        <w:rPr>
          <w:rFonts w:cs="Browallia New"/>
          <w:color w:val="000000"/>
          <w:sz w:val="18"/>
          <w:szCs w:val="22"/>
          <w:shd w:val="clear" w:color="auto" w:fill="FFFFFF"/>
        </w:rPr>
        <w:t xml:space="preserve"> </w:t>
      </w:r>
      <w:r w:rsidR="006D3F64">
        <w:rPr>
          <w:rFonts w:cs="Browallia New"/>
          <w:color w:val="000000"/>
          <w:sz w:val="18"/>
          <w:szCs w:val="22"/>
          <w:shd w:val="clear" w:color="auto" w:fill="FFFFFF"/>
        </w:rPr>
        <w:t>September</w:t>
      </w:r>
      <w:r w:rsidR="006D3F64" w:rsidRPr="006D3F64">
        <w:rPr>
          <w:rFonts w:cs="Browallia New"/>
          <w:color w:val="000000"/>
          <w:sz w:val="18"/>
          <w:szCs w:val="22"/>
          <w:shd w:val="clear" w:color="auto" w:fill="FFFFFF"/>
        </w:rPr>
        <w:t xml:space="preserve"> 202</w:t>
      </w:r>
      <w:r w:rsidR="006D3F64">
        <w:rPr>
          <w:rFonts w:cs="Browallia New"/>
          <w:color w:val="000000"/>
          <w:sz w:val="18"/>
          <w:szCs w:val="22"/>
          <w:shd w:val="clear" w:color="auto" w:fill="FFFFFF"/>
        </w:rPr>
        <w:t>1</w:t>
      </w:r>
      <w:r w:rsidR="006D3F64" w:rsidRPr="006D3F64">
        <w:rPr>
          <w:rFonts w:cs="Browallia New"/>
          <w:color w:val="000000"/>
          <w:sz w:val="18"/>
          <w:szCs w:val="22"/>
          <w:shd w:val="clear" w:color="auto" w:fill="FFFFFF"/>
        </w:rPr>
        <w:t>.</w:t>
      </w:r>
    </w:p>
    <w:p w:rsidR="000E33A3" w:rsidRDefault="000E33A3" w:rsidP="00627202">
      <w:pPr>
        <w:spacing w:line="240" w:lineRule="auto"/>
        <w:ind w:left="360"/>
        <w:jc w:val="thaiDistribute"/>
        <w:rPr>
          <w:rFonts w:cs="Arial"/>
          <w:color w:val="000000"/>
          <w:sz w:val="18"/>
          <w:szCs w:val="18"/>
          <w:shd w:val="clear" w:color="auto" w:fill="FFFFFF"/>
        </w:rPr>
      </w:pPr>
    </w:p>
    <w:p w:rsidR="000E33A3" w:rsidRPr="00B66C4E" w:rsidRDefault="000E33A3" w:rsidP="000E33A3">
      <w:pPr>
        <w:spacing w:line="240" w:lineRule="auto"/>
        <w:ind w:left="360"/>
        <w:jc w:val="thaiDistribute"/>
        <w:rPr>
          <w:rFonts w:cs="Cordia New"/>
          <w:color w:val="000000"/>
          <w:sz w:val="18"/>
          <w:szCs w:val="18"/>
          <w:shd w:val="clear" w:color="auto" w:fill="FFFFFF"/>
        </w:rPr>
      </w:pPr>
      <w:r>
        <w:rPr>
          <w:rFonts w:cs="Cordia New"/>
          <w:color w:val="000000"/>
          <w:sz w:val="18"/>
          <w:szCs w:val="18"/>
          <w:shd w:val="clear" w:color="auto" w:fill="FFFFFF"/>
        </w:rPr>
        <w:t>Subsequently on 2 November 2020,</w:t>
      </w:r>
      <w:r w:rsidRPr="005621A2">
        <w:rPr>
          <w:rFonts w:cs="Cordia New"/>
          <w:color w:val="000000"/>
          <w:sz w:val="18"/>
          <w:szCs w:val="18"/>
          <w:shd w:val="clear" w:color="auto" w:fill="FFFFFF"/>
        </w:rPr>
        <w:t xml:space="preserve"> </w:t>
      </w:r>
      <w:r>
        <w:rPr>
          <w:rFonts w:cs="Cordia New"/>
          <w:color w:val="000000"/>
          <w:sz w:val="18"/>
          <w:szCs w:val="18"/>
          <w:shd w:val="clear" w:color="auto" w:fill="FFFFFF"/>
        </w:rPr>
        <w:t>a subsidiary</w:t>
      </w:r>
      <w:r w:rsidRPr="005621A2">
        <w:rPr>
          <w:rFonts w:cs="Cordia New"/>
          <w:color w:val="000000"/>
          <w:sz w:val="18"/>
          <w:szCs w:val="18"/>
          <w:shd w:val="clear" w:color="auto" w:fill="FFFFFF"/>
        </w:rPr>
        <w:t xml:space="preserve"> invest</w:t>
      </w:r>
      <w:r>
        <w:rPr>
          <w:rFonts w:cs="Cordia New"/>
          <w:color w:val="000000"/>
          <w:sz w:val="18"/>
          <w:szCs w:val="18"/>
          <w:shd w:val="clear" w:color="auto" w:fill="FFFFFF"/>
        </w:rPr>
        <w:t>ed</w:t>
      </w:r>
      <w:r w:rsidRPr="005621A2">
        <w:rPr>
          <w:rFonts w:cs="Cordia New"/>
          <w:color w:val="000000"/>
          <w:sz w:val="18"/>
          <w:szCs w:val="18"/>
          <w:shd w:val="clear" w:color="auto" w:fill="FFFFFF"/>
        </w:rPr>
        <w:t xml:space="preserve"> in solar power plant project in Vietnam</w:t>
      </w:r>
      <w:r w:rsidRPr="005621A2">
        <w:rPr>
          <w:rFonts w:cs="Cordia New"/>
          <w:color w:val="000000"/>
          <w:sz w:val="18"/>
          <w:szCs w:val="18"/>
          <w:shd w:val="clear" w:color="auto" w:fill="FFFFFF"/>
          <w:cs/>
        </w:rPr>
        <w:t xml:space="preserve"> </w:t>
      </w:r>
      <w:r w:rsidRPr="005621A2">
        <w:rPr>
          <w:rFonts w:cs="Cordia New"/>
          <w:color w:val="000000"/>
          <w:sz w:val="18"/>
          <w:szCs w:val="18"/>
          <w:shd w:val="clear" w:color="auto" w:fill="FFFFFF"/>
        </w:rPr>
        <w:t>and</w:t>
      </w:r>
      <w:r>
        <w:rPr>
          <w:rFonts w:cs="Cordia New"/>
          <w:color w:val="000000"/>
          <w:sz w:val="18"/>
          <w:szCs w:val="18"/>
          <w:shd w:val="clear" w:color="auto" w:fill="FFFFFF"/>
        </w:rPr>
        <w:t xml:space="preserve"> plan</w:t>
      </w:r>
      <w:r w:rsidRPr="005621A2">
        <w:rPr>
          <w:rFonts w:cs="Cordia New"/>
          <w:color w:val="000000"/>
          <w:sz w:val="18"/>
          <w:szCs w:val="18"/>
          <w:shd w:val="clear" w:color="auto" w:fill="FFFFFF"/>
        </w:rPr>
        <w:t xml:space="preserve"> to </w:t>
      </w:r>
      <w:r>
        <w:rPr>
          <w:rFonts w:cs="Cordia New"/>
          <w:color w:val="000000"/>
          <w:sz w:val="18"/>
          <w:szCs w:val="18"/>
          <w:shd w:val="clear" w:color="auto" w:fill="FFFFFF"/>
        </w:rPr>
        <w:t xml:space="preserve">settle certain investment cost by setting-off against the </w:t>
      </w:r>
      <w:r w:rsidRPr="005621A2">
        <w:rPr>
          <w:rFonts w:cs="Cordia New"/>
          <w:color w:val="000000"/>
          <w:sz w:val="18"/>
          <w:szCs w:val="18"/>
          <w:shd w:val="clear" w:color="auto" w:fill="FFFFFF"/>
        </w:rPr>
        <w:t>remaining deposit</w:t>
      </w:r>
      <w:r>
        <w:rPr>
          <w:rFonts w:cs="Cordia New"/>
          <w:color w:val="000000"/>
          <w:sz w:val="18"/>
          <w:szCs w:val="18"/>
          <w:shd w:val="clear" w:color="auto" w:fill="FFFFFF"/>
        </w:rPr>
        <w:t xml:space="preserve"> </w:t>
      </w:r>
      <w:r w:rsidRPr="005621A2">
        <w:rPr>
          <w:rFonts w:cs="Cordia New"/>
          <w:color w:val="000000"/>
          <w:sz w:val="18"/>
          <w:szCs w:val="18"/>
          <w:shd w:val="clear" w:color="auto" w:fill="FFFFFF"/>
        </w:rPr>
        <w:t xml:space="preserve">(Note </w:t>
      </w:r>
      <w:r>
        <w:rPr>
          <w:rFonts w:cs="Cordia New"/>
          <w:color w:val="000000"/>
          <w:sz w:val="18"/>
          <w:szCs w:val="18"/>
          <w:shd w:val="clear" w:color="auto" w:fill="FFFFFF"/>
        </w:rPr>
        <w:t>14).</w:t>
      </w:r>
    </w:p>
    <w:p w:rsidR="000E5DEE" w:rsidRPr="00383234" w:rsidRDefault="000E5DEE" w:rsidP="00DA60AA">
      <w:pPr>
        <w:tabs>
          <w:tab w:val="left" w:pos="810"/>
        </w:tabs>
        <w:spacing w:line="240" w:lineRule="auto"/>
        <w:jc w:val="thaiDistribute"/>
        <w:rPr>
          <w:rFonts w:cs="Arial"/>
          <w:b/>
          <w:bCs/>
          <w:color w:val="000000"/>
          <w:sz w:val="18"/>
          <w:szCs w:val="18"/>
          <w:shd w:val="clear" w:color="auto" w:fill="FFFFFF"/>
        </w:rPr>
      </w:pPr>
    </w:p>
    <w:p w:rsidR="00090DF7" w:rsidRPr="00383234" w:rsidRDefault="00090DF7" w:rsidP="00627202">
      <w:pPr>
        <w:numPr>
          <w:ilvl w:val="0"/>
          <w:numId w:val="24"/>
        </w:numPr>
        <w:spacing w:line="240" w:lineRule="auto"/>
        <w:ind w:left="360"/>
        <w:jc w:val="thaiDistribute"/>
        <w:rPr>
          <w:rFonts w:cs="Arial"/>
          <w:sz w:val="18"/>
          <w:szCs w:val="18"/>
        </w:rPr>
      </w:pPr>
      <w:r w:rsidRPr="00383234">
        <w:rPr>
          <w:rFonts w:cs="Arial"/>
          <w:sz w:val="18"/>
          <w:szCs w:val="18"/>
        </w:rPr>
        <w:t>A deposit paid to an entity in Thailand amounting to Baht 350 million to purchase 192 rai of land in Phang-nga. The Company will conduct feasibilities study of the real estate development project on such land within July 2020. If the result of the study is unsatisfactory, the Company has right to receive the full amount of deposit refunded together with the agreed interest. If the result of the study is satisfactory but the Company decides not to buy the land, the recipient has right to deduct Baht 10 million from the deposit refunded. The recipient entity has given the title deed of such land and the recipient’s share certificate to the Company as collateral.</w:t>
      </w:r>
    </w:p>
    <w:p w:rsidR="003E75E8" w:rsidRPr="00383234" w:rsidRDefault="003E75E8" w:rsidP="003E75E8">
      <w:pPr>
        <w:spacing w:line="240" w:lineRule="auto"/>
        <w:ind w:left="360"/>
        <w:jc w:val="thaiDistribute"/>
        <w:rPr>
          <w:rFonts w:cs="Arial"/>
          <w:sz w:val="18"/>
          <w:szCs w:val="18"/>
        </w:rPr>
      </w:pPr>
    </w:p>
    <w:p w:rsidR="003E75E8" w:rsidRPr="00383234" w:rsidRDefault="001855C3" w:rsidP="003E75E8">
      <w:pPr>
        <w:spacing w:line="240" w:lineRule="auto"/>
        <w:ind w:left="360"/>
        <w:jc w:val="thaiDistribute"/>
        <w:rPr>
          <w:rFonts w:cs="Arial"/>
          <w:sz w:val="18"/>
          <w:szCs w:val="18"/>
        </w:rPr>
      </w:pPr>
      <w:r>
        <w:rPr>
          <w:rFonts w:cs="Arial"/>
          <w:sz w:val="18"/>
          <w:szCs w:val="18"/>
        </w:rPr>
        <w:t>Subsequently</w:t>
      </w:r>
      <w:r w:rsidR="003E75E8" w:rsidRPr="00383234">
        <w:rPr>
          <w:rFonts w:cs="Arial"/>
          <w:sz w:val="18"/>
          <w:szCs w:val="18"/>
        </w:rPr>
        <w:t xml:space="preserve">, the Company decides </w:t>
      </w:r>
      <w:r>
        <w:rPr>
          <w:rFonts w:cs="Arial"/>
          <w:sz w:val="18"/>
          <w:szCs w:val="18"/>
        </w:rPr>
        <w:t xml:space="preserve">not to buy the land and </w:t>
      </w:r>
      <w:r w:rsidR="00766B34" w:rsidRPr="0011562E">
        <w:rPr>
          <w:rFonts w:cs="Cordia New"/>
          <w:sz w:val="18"/>
          <w:szCs w:val="18"/>
        </w:rPr>
        <w:t>request</w:t>
      </w:r>
      <w:r>
        <w:rPr>
          <w:rFonts w:cs="Cordia New"/>
          <w:sz w:val="18"/>
          <w:szCs w:val="18"/>
        </w:rPr>
        <w:t>s</w:t>
      </w:r>
      <w:r w:rsidR="00766B34" w:rsidRPr="0011562E">
        <w:rPr>
          <w:rFonts w:cs="Cordia New"/>
          <w:sz w:val="18"/>
          <w:szCs w:val="18"/>
        </w:rPr>
        <w:t xml:space="preserve"> for the</w:t>
      </w:r>
      <w:r w:rsidR="003E75E8" w:rsidRPr="00383234">
        <w:rPr>
          <w:rFonts w:cs="Arial"/>
          <w:sz w:val="18"/>
          <w:szCs w:val="18"/>
        </w:rPr>
        <w:t xml:space="preserve"> refund</w:t>
      </w:r>
      <w:r w:rsidR="00766B34">
        <w:rPr>
          <w:rFonts w:cs="Arial"/>
          <w:sz w:val="18"/>
          <w:szCs w:val="18"/>
        </w:rPr>
        <w:t xml:space="preserve"> of</w:t>
      </w:r>
      <w:r w:rsidR="003E75E8" w:rsidRPr="00383234">
        <w:rPr>
          <w:rFonts w:cs="Arial"/>
          <w:sz w:val="18"/>
          <w:szCs w:val="18"/>
        </w:rPr>
        <w:t xml:space="preserve"> the deposit that is </w:t>
      </w:r>
      <w:r w:rsidR="001D51EF">
        <w:rPr>
          <w:rFonts w:cs="Arial"/>
          <w:sz w:val="18"/>
          <w:szCs w:val="18"/>
        </w:rPr>
        <w:t xml:space="preserve">expected to </w:t>
      </w:r>
      <w:r w:rsidR="00766B34">
        <w:rPr>
          <w:rFonts w:cs="Arial"/>
          <w:sz w:val="18"/>
          <w:szCs w:val="18"/>
        </w:rPr>
        <w:t>be refunded</w:t>
      </w:r>
      <w:r w:rsidR="001D51EF">
        <w:rPr>
          <w:rFonts w:cs="Arial"/>
          <w:sz w:val="18"/>
          <w:szCs w:val="18"/>
        </w:rPr>
        <w:t xml:space="preserve"> in full amount within </w:t>
      </w:r>
      <w:r w:rsidR="00904130">
        <w:rPr>
          <w:rFonts w:cs="Arial"/>
          <w:sz w:val="18"/>
          <w:szCs w:val="18"/>
        </w:rPr>
        <w:t>November</w:t>
      </w:r>
      <w:r w:rsidR="001D51EF">
        <w:rPr>
          <w:rFonts w:cs="Arial"/>
          <w:sz w:val="18"/>
          <w:szCs w:val="18"/>
        </w:rPr>
        <w:t xml:space="preserve"> 2020</w:t>
      </w:r>
      <w:r w:rsidR="007B3415">
        <w:rPr>
          <w:rFonts w:cs="Arial"/>
          <w:sz w:val="18"/>
          <w:szCs w:val="18"/>
        </w:rPr>
        <w:t>.</w:t>
      </w:r>
    </w:p>
    <w:p w:rsidR="00090DF7" w:rsidRPr="00383234" w:rsidRDefault="00090DF7" w:rsidP="00627202">
      <w:pPr>
        <w:tabs>
          <w:tab w:val="left" w:pos="900"/>
        </w:tabs>
        <w:spacing w:line="240" w:lineRule="auto"/>
        <w:ind w:left="900" w:hanging="360"/>
        <w:jc w:val="thaiDistribute"/>
        <w:rPr>
          <w:rFonts w:cs="Arial"/>
          <w:sz w:val="18"/>
          <w:szCs w:val="18"/>
        </w:rPr>
      </w:pPr>
    </w:p>
    <w:p w:rsidR="00C736B0" w:rsidRPr="00383234" w:rsidRDefault="00090DF7" w:rsidP="00C736B0">
      <w:pPr>
        <w:numPr>
          <w:ilvl w:val="0"/>
          <w:numId w:val="24"/>
        </w:numPr>
        <w:spacing w:line="240" w:lineRule="auto"/>
        <w:ind w:left="360"/>
        <w:jc w:val="thaiDistribute"/>
        <w:rPr>
          <w:rFonts w:cs="Arial"/>
          <w:sz w:val="18"/>
          <w:szCs w:val="22"/>
        </w:rPr>
      </w:pPr>
      <w:r w:rsidRPr="00383234">
        <w:rPr>
          <w:rFonts w:cs="Arial"/>
          <w:sz w:val="18"/>
          <w:szCs w:val="18"/>
        </w:rPr>
        <w:t>A deposit paid to an entity in Thailand amounting to Baht 20 million to provide the Company with the right to conduct study feasibilities of Paddle Wheel Solar Cell project. The Company will receive the full amount of deposit refunded together with the</w:t>
      </w:r>
      <w:r w:rsidRPr="00383234">
        <w:rPr>
          <w:rFonts w:cs="Arial"/>
          <w:sz w:val="18"/>
          <w:szCs w:val="22"/>
        </w:rPr>
        <w:t xml:space="preserve"> agreed interest within </w:t>
      </w:r>
      <w:r w:rsidR="00D75324" w:rsidRPr="00383234">
        <w:rPr>
          <w:rFonts w:cs="Arial"/>
          <w:sz w:val="18"/>
          <w:szCs w:val="22"/>
        </w:rPr>
        <w:t>10 J</w:t>
      </w:r>
      <w:r w:rsidR="005A7D46" w:rsidRPr="00383234">
        <w:rPr>
          <w:rFonts w:cs="Arial"/>
          <w:sz w:val="18"/>
          <w:szCs w:val="22"/>
        </w:rPr>
        <w:t>uly</w:t>
      </w:r>
      <w:r w:rsidR="00D75324" w:rsidRPr="00383234">
        <w:rPr>
          <w:rFonts w:cs="Arial"/>
          <w:sz w:val="18"/>
          <w:szCs w:val="22"/>
        </w:rPr>
        <w:t xml:space="preserve"> 202</w:t>
      </w:r>
      <w:r w:rsidR="005A7D46" w:rsidRPr="00383234">
        <w:rPr>
          <w:rFonts w:cs="Arial"/>
          <w:sz w:val="18"/>
          <w:szCs w:val="22"/>
        </w:rPr>
        <w:t>0</w:t>
      </w:r>
      <w:r w:rsidRPr="00383234">
        <w:rPr>
          <w:rFonts w:cs="Arial"/>
          <w:sz w:val="18"/>
          <w:szCs w:val="22"/>
        </w:rPr>
        <w:t xml:space="preserve"> if the </w:t>
      </w:r>
      <w:r w:rsidR="007B3415">
        <w:rPr>
          <w:rFonts w:cs="Arial"/>
          <w:sz w:val="18"/>
          <w:szCs w:val="22"/>
        </w:rPr>
        <w:t xml:space="preserve">Company decides </w:t>
      </w:r>
      <w:r w:rsidR="00943C33">
        <w:rPr>
          <w:rFonts w:cs="Arial"/>
          <w:sz w:val="18"/>
          <w:szCs w:val="22"/>
        </w:rPr>
        <w:t xml:space="preserve">not </w:t>
      </w:r>
      <w:r w:rsidR="007B3415">
        <w:rPr>
          <w:rFonts w:cs="Arial"/>
          <w:sz w:val="18"/>
          <w:szCs w:val="22"/>
        </w:rPr>
        <w:t>to invest in this project</w:t>
      </w:r>
      <w:r w:rsidRPr="00383234">
        <w:rPr>
          <w:rFonts w:cs="Arial"/>
          <w:sz w:val="18"/>
          <w:szCs w:val="22"/>
        </w:rPr>
        <w:t>.</w:t>
      </w:r>
    </w:p>
    <w:p w:rsidR="00C736B0" w:rsidRPr="00383234" w:rsidRDefault="00C736B0" w:rsidP="00F42C80">
      <w:pPr>
        <w:spacing w:line="240" w:lineRule="auto"/>
        <w:ind w:left="360"/>
        <w:jc w:val="thaiDistribute"/>
        <w:rPr>
          <w:rFonts w:cs="Arial"/>
          <w:sz w:val="18"/>
          <w:szCs w:val="22"/>
        </w:rPr>
      </w:pPr>
    </w:p>
    <w:p w:rsidR="005A7D46" w:rsidRPr="00383234" w:rsidRDefault="005A7D46" w:rsidP="00F42C80">
      <w:p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 xml:space="preserve">On 25 May 2020, the Company and the recipient entity have agreed to extend the timing </w:t>
      </w:r>
      <w:r w:rsidR="00943C33">
        <w:rPr>
          <w:rFonts w:cs="Arial"/>
          <w:color w:val="000000"/>
          <w:sz w:val="18"/>
          <w:szCs w:val="18"/>
          <w:shd w:val="clear" w:color="auto" w:fill="FFFFFF"/>
        </w:rPr>
        <w:t>for</w:t>
      </w:r>
      <w:r w:rsidRPr="00383234">
        <w:rPr>
          <w:rFonts w:cs="Arial"/>
          <w:color w:val="000000"/>
          <w:sz w:val="18"/>
          <w:szCs w:val="18"/>
          <w:shd w:val="clear" w:color="auto" w:fill="FFFFFF"/>
        </w:rPr>
        <w:t xml:space="preserve"> studying of </w:t>
      </w:r>
      <w:r w:rsidR="00943C33">
        <w:rPr>
          <w:rFonts w:cs="Arial"/>
          <w:color w:val="000000"/>
          <w:sz w:val="18"/>
          <w:szCs w:val="18"/>
          <w:shd w:val="clear" w:color="auto" w:fill="FFFFFF"/>
        </w:rPr>
        <w:t xml:space="preserve">the </w:t>
      </w:r>
      <w:r w:rsidRPr="00383234">
        <w:rPr>
          <w:rFonts w:cs="Arial"/>
          <w:color w:val="000000"/>
          <w:sz w:val="18"/>
          <w:szCs w:val="18"/>
          <w:shd w:val="clear" w:color="auto" w:fill="FFFFFF"/>
        </w:rPr>
        <w:t>projects and</w:t>
      </w:r>
      <w:r w:rsidR="00943C33">
        <w:rPr>
          <w:rFonts w:cs="Arial"/>
          <w:color w:val="000000"/>
          <w:sz w:val="18"/>
          <w:szCs w:val="18"/>
          <w:shd w:val="clear" w:color="auto" w:fill="FFFFFF"/>
        </w:rPr>
        <w:t xml:space="preserve"> refunding the</w:t>
      </w:r>
      <w:r w:rsidRPr="00383234">
        <w:rPr>
          <w:rFonts w:cs="Arial"/>
          <w:color w:val="000000"/>
          <w:sz w:val="18"/>
          <w:szCs w:val="18"/>
          <w:shd w:val="clear" w:color="auto" w:fill="FFFFFF"/>
        </w:rPr>
        <w:t xml:space="preserve"> deposit to be within </w:t>
      </w:r>
      <w:r w:rsidRPr="00383234">
        <w:rPr>
          <w:rFonts w:cs="Arial"/>
          <w:sz w:val="18"/>
          <w:szCs w:val="22"/>
        </w:rPr>
        <w:t>10 January 2021</w:t>
      </w:r>
      <w:r w:rsidRPr="00383234">
        <w:rPr>
          <w:rFonts w:cs="Arial"/>
          <w:color w:val="000000"/>
          <w:sz w:val="18"/>
          <w:szCs w:val="18"/>
          <w:shd w:val="clear" w:color="auto" w:fill="FFFFFF"/>
        </w:rPr>
        <w:t>.</w:t>
      </w:r>
    </w:p>
    <w:p w:rsidR="005A7D46" w:rsidRPr="00383234" w:rsidRDefault="005A7D46" w:rsidP="00F42C80">
      <w:pPr>
        <w:spacing w:line="240" w:lineRule="auto"/>
        <w:ind w:left="360"/>
        <w:jc w:val="thaiDistribute"/>
        <w:rPr>
          <w:rFonts w:cs="Arial"/>
          <w:sz w:val="18"/>
          <w:szCs w:val="22"/>
        </w:rPr>
      </w:pPr>
    </w:p>
    <w:p w:rsidR="00C736B0" w:rsidRPr="00383234" w:rsidRDefault="00C736B0" w:rsidP="00C736B0">
      <w:pPr>
        <w:numPr>
          <w:ilvl w:val="0"/>
          <w:numId w:val="24"/>
        </w:numPr>
        <w:spacing w:line="240" w:lineRule="auto"/>
        <w:ind w:left="360"/>
        <w:jc w:val="thaiDistribute"/>
        <w:rPr>
          <w:rFonts w:cs="Arial"/>
          <w:sz w:val="18"/>
          <w:szCs w:val="22"/>
        </w:rPr>
      </w:pPr>
      <w:r w:rsidRPr="00383234">
        <w:rPr>
          <w:rFonts w:cs="Arial"/>
          <w:sz w:val="18"/>
          <w:szCs w:val="22"/>
        </w:rPr>
        <w:t xml:space="preserve">A deposit paid to an individual in Cambodia amounting to Baht 110 million to provide the Company with the right to </w:t>
      </w:r>
      <w:r w:rsidR="00974CDF" w:rsidRPr="00383234">
        <w:rPr>
          <w:rFonts w:cs="Arial"/>
          <w:sz w:val="18"/>
          <w:szCs w:val="22"/>
        </w:rPr>
        <w:t xml:space="preserve">conduct due diligence and feasibility study of the real estate project </w:t>
      </w:r>
      <w:r w:rsidR="00766B34">
        <w:rPr>
          <w:rFonts w:cs="Arial"/>
          <w:sz w:val="18"/>
          <w:szCs w:val="22"/>
        </w:rPr>
        <w:t>belonged to an</w:t>
      </w:r>
      <w:r w:rsidR="00974CDF" w:rsidRPr="00383234">
        <w:rPr>
          <w:rFonts w:cs="Arial"/>
          <w:sz w:val="18"/>
          <w:szCs w:val="22"/>
        </w:rPr>
        <w:t xml:space="preserve"> entity in Cambodia and</w:t>
      </w:r>
      <w:r w:rsidR="00766B34">
        <w:rPr>
          <w:rFonts w:cs="Arial"/>
          <w:sz w:val="18"/>
          <w:szCs w:val="22"/>
        </w:rPr>
        <w:t xml:space="preserve"> to </w:t>
      </w:r>
      <w:r w:rsidRPr="00383234">
        <w:rPr>
          <w:rFonts w:cs="Arial"/>
          <w:sz w:val="18"/>
          <w:szCs w:val="22"/>
        </w:rPr>
        <w:t>purchase shares</w:t>
      </w:r>
      <w:r w:rsidR="00974CDF" w:rsidRPr="00383234">
        <w:rPr>
          <w:rFonts w:cs="Arial"/>
          <w:sz w:val="18"/>
          <w:szCs w:val="22"/>
        </w:rPr>
        <w:t xml:space="preserve"> of such entity</w:t>
      </w:r>
      <w:r w:rsidRPr="00383234">
        <w:rPr>
          <w:rFonts w:cs="Arial"/>
          <w:sz w:val="18"/>
          <w:szCs w:val="22"/>
        </w:rPr>
        <w:t xml:space="preserve">. The Company will receive the full amount of deposit refunded </w:t>
      </w:r>
      <w:r w:rsidR="00E0639D">
        <w:rPr>
          <w:rFonts w:cs="Arial"/>
          <w:sz w:val="18"/>
          <w:szCs w:val="22"/>
        </w:rPr>
        <w:t xml:space="preserve">together with the agreed interest </w:t>
      </w:r>
      <w:r w:rsidRPr="00383234">
        <w:rPr>
          <w:rFonts w:cs="Arial"/>
          <w:sz w:val="18"/>
          <w:szCs w:val="22"/>
        </w:rPr>
        <w:t>on 23 April 2021</w:t>
      </w:r>
      <w:r w:rsidR="00D75324" w:rsidRPr="00383234">
        <w:rPr>
          <w:rFonts w:cs="Arial"/>
          <w:sz w:val="18"/>
          <w:szCs w:val="22"/>
        </w:rPr>
        <w:t xml:space="preserve"> </w:t>
      </w:r>
      <w:r w:rsidR="001D51EF" w:rsidRPr="00383234">
        <w:rPr>
          <w:rFonts w:cs="Arial"/>
          <w:sz w:val="18"/>
          <w:szCs w:val="22"/>
        </w:rPr>
        <w:t xml:space="preserve">if the </w:t>
      </w:r>
      <w:r w:rsidR="001D51EF">
        <w:rPr>
          <w:rFonts w:cs="Arial"/>
          <w:sz w:val="18"/>
          <w:szCs w:val="22"/>
        </w:rPr>
        <w:t>Company decides</w:t>
      </w:r>
      <w:r w:rsidR="00943C33">
        <w:rPr>
          <w:rFonts w:cs="Arial"/>
          <w:sz w:val="18"/>
          <w:szCs w:val="22"/>
        </w:rPr>
        <w:t xml:space="preserve"> not</w:t>
      </w:r>
      <w:r w:rsidR="001D51EF">
        <w:rPr>
          <w:rFonts w:cs="Arial"/>
          <w:sz w:val="18"/>
          <w:szCs w:val="22"/>
        </w:rPr>
        <w:t xml:space="preserve"> to invest in this project</w:t>
      </w:r>
      <w:r w:rsidRPr="00383234">
        <w:rPr>
          <w:rFonts w:cs="Arial"/>
          <w:sz w:val="18"/>
          <w:szCs w:val="22"/>
        </w:rPr>
        <w:t>.</w:t>
      </w:r>
      <w:r w:rsidR="00C35172" w:rsidRPr="00383234">
        <w:rPr>
          <w:rFonts w:cs="Arial"/>
          <w:sz w:val="18"/>
          <w:szCs w:val="22"/>
          <w:cs/>
        </w:rPr>
        <w:t xml:space="preserve"> </w:t>
      </w:r>
      <w:r w:rsidR="00C35172" w:rsidRPr="00383234">
        <w:rPr>
          <w:rFonts w:cs="Arial"/>
          <w:sz w:val="18"/>
          <w:szCs w:val="22"/>
        </w:rPr>
        <w:t>The Company received personal cheque amounting to Baht 110 million from the recipient as a security.</w:t>
      </w:r>
    </w:p>
    <w:p w:rsidR="00C736B0" w:rsidRPr="00383234" w:rsidRDefault="006C7A6C" w:rsidP="00C736B0">
      <w:pPr>
        <w:spacing w:line="240" w:lineRule="auto"/>
        <w:jc w:val="thaiDistribute"/>
        <w:rPr>
          <w:rFonts w:cs="Arial"/>
          <w:sz w:val="18"/>
          <w:szCs w:val="22"/>
        </w:rPr>
      </w:pPr>
      <w:r>
        <w:rPr>
          <w:sz w:val="18"/>
          <w:szCs w:val="22"/>
          <w:cs/>
        </w:rPr>
        <w:br w:type="page"/>
      </w:r>
    </w:p>
    <w:p w:rsidR="00C736B0" w:rsidRPr="00383234" w:rsidRDefault="00C736B0" w:rsidP="00C736B0">
      <w:pPr>
        <w:numPr>
          <w:ilvl w:val="0"/>
          <w:numId w:val="24"/>
        </w:numPr>
        <w:spacing w:line="240" w:lineRule="auto"/>
        <w:ind w:left="360"/>
        <w:jc w:val="thaiDistribute"/>
        <w:rPr>
          <w:rFonts w:cs="Arial"/>
          <w:sz w:val="18"/>
          <w:szCs w:val="22"/>
        </w:rPr>
      </w:pPr>
      <w:r w:rsidRPr="00383234">
        <w:rPr>
          <w:rFonts w:cs="Arial"/>
          <w:sz w:val="18"/>
          <w:szCs w:val="22"/>
        </w:rPr>
        <w:t>A deposit paid to an entity incorporated in Lao</w:t>
      </w:r>
      <w:r w:rsidR="005A7D46" w:rsidRPr="00383234">
        <w:rPr>
          <w:rFonts w:cs="Arial"/>
          <w:sz w:val="18"/>
          <w:szCs w:val="22"/>
        </w:rPr>
        <w:t>s</w:t>
      </w:r>
      <w:r w:rsidRPr="00383234">
        <w:rPr>
          <w:rFonts w:cs="Arial"/>
          <w:sz w:val="18"/>
          <w:szCs w:val="22"/>
        </w:rPr>
        <w:t xml:space="preserve"> amounting to Baht 300 million to pr</w:t>
      </w:r>
      <w:r w:rsidR="00811B1D" w:rsidRPr="00383234">
        <w:rPr>
          <w:rFonts w:cs="Arial"/>
          <w:sz w:val="18"/>
          <w:szCs w:val="22"/>
        </w:rPr>
        <w:t>o</w:t>
      </w:r>
      <w:r w:rsidRPr="00383234">
        <w:rPr>
          <w:rFonts w:cs="Arial"/>
          <w:sz w:val="18"/>
          <w:szCs w:val="22"/>
        </w:rPr>
        <w:t>v</w:t>
      </w:r>
      <w:r w:rsidR="00811B1D" w:rsidRPr="00383234">
        <w:rPr>
          <w:rFonts w:cs="Arial"/>
          <w:sz w:val="18"/>
          <w:szCs w:val="22"/>
        </w:rPr>
        <w:t>i</w:t>
      </w:r>
      <w:r w:rsidRPr="00383234">
        <w:rPr>
          <w:rFonts w:cs="Arial"/>
          <w:sz w:val="18"/>
          <w:szCs w:val="22"/>
        </w:rPr>
        <w:t>de the Company with the right to conduct due diligence and feasibility study of coal-fired power plant in Lao</w:t>
      </w:r>
      <w:r w:rsidR="005A7D46" w:rsidRPr="00383234">
        <w:rPr>
          <w:rFonts w:cs="Arial"/>
          <w:sz w:val="18"/>
          <w:szCs w:val="22"/>
        </w:rPr>
        <w:t>s</w:t>
      </w:r>
      <w:r w:rsidRPr="00383234">
        <w:rPr>
          <w:rFonts w:cs="Arial"/>
          <w:sz w:val="18"/>
          <w:szCs w:val="22"/>
        </w:rPr>
        <w:t>.</w:t>
      </w:r>
      <w:r w:rsidR="003E75E8" w:rsidRPr="00383234">
        <w:rPr>
          <w:rFonts w:cs="Arial"/>
          <w:sz w:val="18"/>
          <w:szCs w:val="22"/>
        </w:rPr>
        <w:t xml:space="preserve"> </w:t>
      </w:r>
      <w:r w:rsidRPr="00383234">
        <w:rPr>
          <w:rFonts w:cs="Arial"/>
          <w:sz w:val="18"/>
          <w:szCs w:val="22"/>
        </w:rPr>
        <w:t>The Company will receive the full amount of deposit refunded on 14 May 2021</w:t>
      </w:r>
      <w:r w:rsidR="00D75324" w:rsidRPr="00383234">
        <w:rPr>
          <w:rFonts w:cs="Arial"/>
          <w:sz w:val="18"/>
          <w:szCs w:val="22"/>
        </w:rPr>
        <w:t xml:space="preserve"> if the result of the study is unsatisfactory</w:t>
      </w:r>
      <w:r w:rsidRPr="00383234">
        <w:rPr>
          <w:rFonts w:cs="Arial"/>
          <w:sz w:val="18"/>
          <w:szCs w:val="22"/>
        </w:rPr>
        <w:t>.</w:t>
      </w:r>
      <w:r w:rsidR="003E75E8" w:rsidRPr="00383234">
        <w:rPr>
          <w:rFonts w:cs="Arial"/>
          <w:sz w:val="18"/>
          <w:szCs w:val="22"/>
        </w:rPr>
        <w:t xml:space="preserve"> The recipient entity gave a bank guarantee amounting to Baht 300 million to the Company as a security.</w:t>
      </w:r>
    </w:p>
    <w:p w:rsidR="006309C5" w:rsidRPr="004A017D" w:rsidRDefault="006309C5" w:rsidP="00627202">
      <w:pPr>
        <w:tabs>
          <w:tab w:val="left" w:pos="810"/>
        </w:tabs>
        <w:spacing w:line="240" w:lineRule="auto"/>
        <w:ind w:left="540" w:hanging="540"/>
        <w:jc w:val="thaiDistribute"/>
        <w:rPr>
          <w:rFonts w:cs="Cordia New"/>
          <w:b/>
          <w:bCs/>
          <w:color w:val="000000"/>
          <w:sz w:val="18"/>
          <w:szCs w:val="18"/>
          <w:shd w:val="clear" w:color="auto" w:fill="FFFFFF"/>
        </w:rPr>
      </w:pPr>
    </w:p>
    <w:p w:rsidR="005517DC" w:rsidRPr="00363BDC" w:rsidRDefault="00CE1C2D" w:rsidP="007831C5">
      <w:pPr>
        <w:numPr>
          <w:ilvl w:val="0"/>
          <w:numId w:val="24"/>
        </w:numPr>
        <w:spacing w:line="240" w:lineRule="auto"/>
        <w:ind w:left="360"/>
        <w:jc w:val="thaiDistribute"/>
        <w:rPr>
          <w:rFonts w:cs="Arial"/>
          <w:sz w:val="18"/>
          <w:szCs w:val="22"/>
        </w:rPr>
      </w:pPr>
      <w:r w:rsidRPr="00363BDC">
        <w:rPr>
          <w:rFonts w:cs="Browallia New"/>
          <w:sz w:val="18"/>
          <w:szCs w:val="22"/>
        </w:rPr>
        <w:t xml:space="preserve">A deposit paid to an entity in Thailand amounting to Baht 40 million to provide the Company with the right to conduct due diligence </w:t>
      </w:r>
      <w:r w:rsidR="00363BDC" w:rsidRPr="00363BDC">
        <w:rPr>
          <w:rFonts w:cs="Browallia New"/>
          <w:sz w:val="18"/>
          <w:szCs w:val="22"/>
        </w:rPr>
        <w:t>of an entity operating solar power plant in Thailand and to acquire interest of such entity.</w:t>
      </w:r>
      <w:r w:rsidR="00363BDC">
        <w:rPr>
          <w:rFonts w:cs="Browallia New"/>
          <w:sz w:val="18"/>
          <w:szCs w:val="22"/>
        </w:rPr>
        <w:t xml:space="preserve"> </w:t>
      </w:r>
      <w:r w:rsidRPr="00363BDC">
        <w:rPr>
          <w:rFonts w:cs="Browallia New"/>
          <w:sz w:val="18"/>
          <w:szCs w:val="22"/>
        </w:rPr>
        <w:t xml:space="preserve">The Company has the right to conduct due diligence within 31 March 2021 and to receive the full amount of deposit </w:t>
      </w:r>
      <w:r w:rsidR="00363BDC">
        <w:rPr>
          <w:rFonts w:cs="Browallia New"/>
          <w:sz w:val="18"/>
          <w:szCs w:val="22"/>
        </w:rPr>
        <w:t xml:space="preserve">refunded </w:t>
      </w:r>
      <w:r w:rsidRPr="00363BDC">
        <w:rPr>
          <w:rFonts w:cs="Browallia New"/>
          <w:sz w:val="18"/>
          <w:szCs w:val="22"/>
        </w:rPr>
        <w:t>if the Company decides</w:t>
      </w:r>
      <w:r w:rsidR="00943C33">
        <w:rPr>
          <w:rFonts w:cs="Browallia New"/>
          <w:sz w:val="18"/>
          <w:szCs w:val="22"/>
        </w:rPr>
        <w:t xml:space="preserve"> not</w:t>
      </w:r>
      <w:r w:rsidRPr="00363BDC">
        <w:rPr>
          <w:rFonts w:cs="Browallia New"/>
          <w:sz w:val="18"/>
          <w:szCs w:val="22"/>
        </w:rPr>
        <w:t xml:space="preserve"> to invest. The recipient entity </w:t>
      </w:r>
      <w:r w:rsidR="00363BDC">
        <w:rPr>
          <w:rFonts w:cs="Browallia New"/>
          <w:sz w:val="18"/>
          <w:szCs w:val="22"/>
        </w:rPr>
        <w:t>has given</w:t>
      </w:r>
      <w:r w:rsidR="00943C33">
        <w:rPr>
          <w:rFonts w:cs="Browallia New"/>
          <w:sz w:val="18"/>
          <w:szCs w:val="22"/>
        </w:rPr>
        <w:t xml:space="preserve"> a</w:t>
      </w:r>
      <w:r w:rsidRPr="00363BDC">
        <w:rPr>
          <w:rFonts w:cs="Browallia New"/>
          <w:sz w:val="18"/>
          <w:szCs w:val="22"/>
        </w:rPr>
        <w:t xml:space="preserve"> cheque amounting to Baht 40 million and share certificate of such </w:t>
      </w:r>
      <w:r w:rsidR="00363BDC">
        <w:rPr>
          <w:rFonts w:cs="Browallia New"/>
          <w:sz w:val="18"/>
          <w:szCs w:val="22"/>
        </w:rPr>
        <w:t>entity as collateral</w:t>
      </w:r>
      <w:r w:rsidRPr="00363BDC">
        <w:rPr>
          <w:rFonts w:cs="Browallia New"/>
          <w:sz w:val="18"/>
          <w:szCs w:val="22"/>
        </w:rPr>
        <w:t>.</w:t>
      </w:r>
      <w:r w:rsidR="00C3542A" w:rsidRPr="00363BDC">
        <w:rPr>
          <w:rFonts w:cs="Arial"/>
          <w:sz w:val="18"/>
          <w:szCs w:val="22"/>
        </w:rPr>
        <w:t xml:space="preserve"> </w:t>
      </w:r>
    </w:p>
    <w:p w:rsidR="00E54798" w:rsidRDefault="00E54798" w:rsidP="00627202">
      <w:pPr>
        <w:tabs>
          <w:tab w:val="left" w:pos="810"/>
        </w:tabs>
        <w:spacing w:line="240" w:lineRule="auto"/>
        <w:ind w:left="540" w:hanging="540"/>
        <w:jc w:val="thaiDistribute"/>
        <w:rPr>
          <w:rFonts w:cs="Arial"/>
          <w:b/>
          <w:bCs/>
          <w:color w:val="000000"/>
          <w:sz w:val="18"/>
          <w:szCs w:val="18"/>
          <w:shd w:val="clear" w:color="auto" w:fill="FFFFFF"/>
        </w:rPr>
      </w:pPr>
    </w:p>
    <w:p w:rsidR="00A57B31" w:rsidRPr="00383234" w:rsidRDefault="00A57B31" w:rsidP="00627202">
      <w:pPr>
        <w:tabs>
          <w:tab w:val="left" w:pos="810"/>
        </w:tabs>
        <w:spacing w:line="240" w:lineRule="auto"/>
        <w:ind w:left="540" w:hanging="540"/>
        <w:jc w:val="thaiDistribute"/>
        <w:rPr>
          <w:rFonts w:cs="Arial"/>
          <w:b/>
          <w:bCs/>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383234" w:rsidTr="0031746A">
        <w:trPr>
          <w:trHeight w:val="389"/>
        </w:trPr>
        <w:tc>
          <w:tcPr>
            <w:tcW w:w="9461" w:type="dxa"/>
            <w:shd w:val="clear" w:color="auto" w:fill="FFA543"/>
            <w:vAlign w:val="center"/>
          </w:tcPr>
          <w:p w:rsidR="006309C5" w:rsidRPr="00383234" w:rsidRDefault="006309C5" w:rsidP="00627202">
            <w:pPr>
              <w:spacing w:line="240" w:lineRule="auto"/>
              <w:ind w:left="432" w:hanging="432"/>
              <w:jc w:val="thaiDistribute"/>
              <w:rPr>
                <w:rFonts w:cs="Arial"/>
                <w:b/>
                <w:bCs/>
                <w:color w:val="FFFFFF"/>
                <w:sz w:val="18"/>
                <w:szCs w:val="18"/>
                <w:lang w:val="en-US"/>
              </w:rPr>
            </w:pPr>
            <w:bookmarkStart w:id="10" w:name="OLE_LINK29"/>
            <w:r w:rsidRPr="00383234">
              <w:rPr>
                <w:rFonts w:cs="Arial"/>
                <w:b/>
                <w:bCs/>
                <w:color w:val="FFFFFF"/>
                <w:sz w:val="18"/>
                <w:szCs w:val="18"/>
              </w:rPr>
              <w:t>1</w:t>
            </w:r>
            <w:r w:rsidR="005B3691" w:rsidRPr="00383234">
              <w:rPr>
                <w:rFonts w:cs="Arial"/>
                <w:b/>
                <w:bCs/>
                <w:color w:val="FFFFFF"/>
                <w:sz w:val="18"/>
                <w:szCs w:val="18"/>
              </w:rPr>
              <w:t>0</w:t>
            </w:r>
            <w:r w:rsidRPr="00383234">
              <w:rPr>
                <w:rFonts w:cs="Arial"/>
                <w:b/>
                <w:bCs/>
                <w:color w:val="FFFFFF"/>
                <w:sz w:val="18"/>
                <w:szCs w:val="18"/>
              </w:rPr>
              <w:tab/>
              <w:t>Investment</w:t>
            </w:r>
            <w:r w:rsidR="00237BA2" w:rsidRPr="00383234">
              <w:rPr>
                <w:rFonts w:cs="Arial"/>
                <w:b/>
                <w:bCs/>
                <w:color w:val="FFFFFF"/>
                <w:sz w:val="18"/>
                <w:szCs w:val="18"/>
              </w:rPr>
              <w:t xml:space="preserve"> in</w:t>
            </w:r>
            <w:r w:rsidRPr="00383234">
              <w:rPr>
                <w:rFonts w:cs="Arial"/>
                <w:b/>
                <w:bCs/>
                <w:color w:val="FFFFFF"/>
                <w:sz w:val="18"/>
                <w:szCs w:val="18"/>
              </w:rPr>
              <w:t xml:space="preserve"> joint venture</w:t>
            </w:r>
            <w:r w:rsidR="00C72A92" w:rsidRPr="00383234">
              <w:rPr>
                <w:rFonts w:cs="Arial"/>
                <w:b/>
                <w:bCs/>
                <w:color w:val="FFFFFF"/>
                <w:sz w:val="18"/>
                <w:szCs w:val="18"/>
              </w:rPr>
              <w:t>, net</w:t>
            </w:r>
          </w:p>
        </w:tc>
      </w:tr>
      <w:bookmarkEnd w:id="10"/>
    </w:tbl>
    <w:p w:rsidR="000E5DEE" w:rsidRPr="00383234" w:rsidRDefault="000E5DEE"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6309C5" w:rsidRPr="00383234" w:rsidRDefault="006309C5" w:rsidP="00642FD1">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383234">
        <w:rPr>
          <w:rFonts w:cs="Arial"/>
          <w:sz w:val="18"/>
          <w:szCs w:val="18"/>
          <w:shd w:val="clear" w:color="auto" w:fill="FFFFFF"/>
        </w:rPr>
        <w:t xml:space="preserve">The movements of investment in joint venture during the </w:t>
      </w:r>
      <w:r w:rsidR="0026760A">
        <w:rPr>
          <w:rFonts w:cs="Arial"/>
          <w:sz w:val="18"/>
          <w:szCs w:val="18"/>
          <w:shd w:val="clear" w:color="auto" w:fill="FFFFFF"/>
        </w:rPr>
        <w:t>nine-month</w:t>
      </w:r>
      <w:r w:rsidRPr="00383234">
        <w:rPr>
          <w:rFonts w:cs="Arial"/>
          <w:sz w:val="18"/>
          <w:szCs w:val="18"/>
          <w:shd w:val="clear" w:color="auto" w:fill="FFFFFF"/>
        </w:rPr>
        <w:t xml:space="preserve"> period ended </w:t>
      </w:r>
      <w:r w:rsidR="0026760A">
        <w:rPr>
          <w:rFonts w:cs="Arial"/>
          <w:sz w:val="18"/>
          <w:szCs w:val="18"/>
          <w:shd w:val="clear" w:color="auto" w:fill="FFFFFF"/>
        </w:rPr>
        <w:t>30 September</w:t>
      </w:r>
      <w:r w:rsidRPr="00383234">
        <w:rPr>
          <w:rFonts w:cs="Arial"/>
          <w:sz w:val="18"/>
          <w:szCs w:val="18"/>
          <w:shd w:val="clear" w:color="auto" w:fill="FFFFFF"/>
        </w:rPr>
        <w:t xml:space="preserve"> 2020 are as follows:</w:t>
      </w:r>
    </w:p>
    <w:p w:rsidR="006309C5" w:rsidRDefault="006309C5"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tbl>
      <w:tblPr>
        <w:tblW w:w="4950" w:type="pct"/>
        <w:tblLook w:val="0000" w:firstRow="0" w:lastRow="0" w:firstColumn="0" w:lastColumn="0" w:noHBand="0" w:noVBand="0"/>
      </w:tblPr>
      <w:tblGrid>
        <w:gridCol w:w="6180"/>
        <w:gridCol w:w="1699"/>
        <w:gridCol w:w="1699"/>
      </w:tblGrid>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left="540" w:right="-108"/>
              <w:rPr>
                <w:rFonts w:cs="Arial"/>
                <w:b/>
                <w:bCs/>
                <w:sz w:val="16"/>
                <w:szCs w:val="16"/>
              </w:rPr>
            </w:pPr>
          </w:p>
        </w:tc>
        <w:tc>
          <w:tcPr>
            <w:tcW w:w="887" w:type="pct"/>
            <w:vAlign w:val="bottom"/>
          </w:tcPr>
          <w:p w:rsidR="009C60DD" w:rsidRPr="009C60DD" w:rsidRDefault="009C60DD" w:rsidP="003E7B88">
            <w:pPr>
              <w:tabs>
                <w:tab w:val="left" w:pos="3295"/>
                <w:tab w:val="right" w:pos="9744"/>
              </w:tabs>
              <w:spacing w:line="240" w:lineRule="auto"/>
              <w:ind w:right="-72"/>
              <w:jc w:val="right"/>
              <w:rPr>
                <w:rFonts w:eastAsia="Cordia New" w:cs="Arial"/>
                <w:b/>
                <w:bCs/>
                <w:sz w:val="16"/>
                <w:szCs w:val="16"/>
                <w:lang w:val="en-US" w:eastAsia="en-GB"/>
              </w:rPr>
            </w:pPr>
            <w:r w:rsidRPr="009C60DD">
              <w:rPr>
                <w:rFonts w:eastAsia="Cordia New" w:cs="Arial"/>
                <w:b/>
                <w:bCs/>
                <w:sz w:val="16"/>
                <w:szCs w:val="16"/>
                <w:lang w:val="en-US" w:eastAsia="en-GB"/>
              </w:rPr>
              <w:t>Consolidated</w:t>
            </w:r>
          </w:p>
          <w:p w:rsidR="009C60DD" w:rsidRPr="009C60DD" w:rsidRDefault="009C60DD" w:rsidP="003E7B88">
            <w:pPr>
              <w:tabs>
                <w:tab w:val="left" w:pos="3295"/>
                <w:tab w:val="right" w:pos="9744"/>
              </w:tabs>
              <w:spacing w:line="240" w:lineRule="auto"/>
              <w:ind w:right="-72"/>
              <w:jc w:val="right"/>
              <w:rPr>
                <w:rFonts w:eastAsia="Cordia New" w:cs="Arial"/>
                <w:b/>
                <w:bCs/>
                <w:sz w:val="16"/>
                <w:szCs w:val="16"/>
                <w:lang w:val="en-US" w:eastAsia="en-GB"/>
              </w:rPr>
            </w:pPr>
            <w:r w:rsidRPr="009C60DD">
              <w:rPr>
                <w:rFonts w:eastAsia="Cordia New" w:cs="Arial"/>
                <w:b/>
                <w:bCs/>
                <w:sz w:val="16"/>
                <w:szCs w:val="16"/>
                <w:lang w:val="en-US" w:eastAsia="en-GB"/>
              </w:rPr>
              <w:t>financial</w:t>
            </w:r>
          </w:p>
          <w:p w:rsidR="009C60DD" w:rsidRPr="009C60DD" w:rsidRDefault="009C60DD" w:rsidP="003E7B88">
            <w:pPr>
              <w:tabs>
                <w:tab w:val="left" w:pos="3295"/>
                <w:tab w:val="right" w:pos="9744"/>
              </w:tabs>
              <w:spacing w:line="240" w:lineRule="auto"/>
              <w:ind w:right="-72"/>
              <w:jc w:val="right"/>
              <w:rPr>
                <w:rFonts w:eastAsia="Cordia New" w:cs="Arial"/>
                <w:b/>
                <w:bCs/>
                <w:sz w:val="16"/>
                <w:szCs w:val="16"/>
                <w:lang w:val="en-US" w:eastAsia="en-GB"/>
              </w:rPr>
            </w:pPr>
            <w:r w:rsidRPr="009C60DD">
              <w:rPr>
                <w:rFonts w:eastAsia="Cordia New" w:cs="Arial"/>
                <w:b/>
                <w:bCs/>
                <w:sz w:val="16"/>
                <w:szCs w:val="16"/>
                <w:lang w:val="en-US" w:eastAsia="en-GB"/>
              </w:rPr>
              <w:t>information</w:t>
            </w:r>
          </w:p>
        </w:tc>
        <w:tc>
          <w:tcPr>
            <w:tcW w:w="887" w:type="pct"/>
            <w:vAlign w:val="bottom"/>
          </w:tcPr>
          <w:p w:rsidR="009C60DD" w:rsidRPr="009C60DD" w:rsidRDefault="009C60DD" w:rsidP="003E7B88">
            <w:pPr>
              <w:tabs>
                <w:tab w:val="left" w:pos="3295"/>
                <w:tab w:val="right" w:pos="9744"/>
              </w:tabs>
              <w:spacing w:line="240" w:lineRule="auto"/>
              <w:ind w:right="-72"/>
              <w:jc w:val="right"/>
              <w:rPr>
                <w:rFonts w:eastAsia="Cordia New" w:cs="Arial"/>
                <w:b/>
                <w:bCs/>
                <w:sz w:val="16"/>
                <w:szCs w:val="16"/>
                <w:lang w:val="en-US" w:eastAsia="en-GB"/>
              </w:rPr>
            </w:pPr>
            <w:r w:rsidRPr="009C60DD">
              <w:rPr>
                <w:rFonts w:eastAsia="Cordia New" w:cs="Arial"/>
                <w:b/>
                <w:bCs/>
                <w:sz w:val="16"/>
                <w:szCs w:val="16"/>
                <w:lang w:val="en-US" w:eastAsia="en-GB"/>
              </w:rPr>
              <w:t>Separate</w:t>
            </w:r>
          </w:p>
          <w:p w:rsidR="009C60DD" w:rsidRPr="009C60DD" w:rsidRDefault="009C60DD" w:rsidP="003E7B88">
            <w:pPr>
              <w:tabs>
                <w:tab w:val="left" w:pos="3295"/>
                <w:tab w:val="right" w:pos="9744"/>
              </w:tabs>
              <w:spacing w:line="240" w:lineRule="auto"/>
              <w:ind w:right="-72"/>
              <w:jc w:val="right"/>
              <w:rPr>
                <w:rFonts w:eastAsia="Cordia New" w:cs="Arial"/>
                <w:b/>
                <w:bCs/>
                <w:sz w:val="16"/>
                <w:szCs w:val="16"/>
                <w:lang w:val="en-US" w:eastAsia="en-GB"/>
              </w:rPr>
            </w:pPr>
            <w:r w:rsidRPr="009C60DD">
              <w:rPr>
                <w:rFonts w:eastAsia="Cordia New" w:cs="Arial"/>
                <w:b/>
                <w:bCs/>
                <w:sz w:val="16"/>
                <w:szCs w:val="16"/>
                <w:lang w:val="en-US" w:eastAsia="en-GB"/>
              </w:rPr>
              <w:t>financial</w:t>
            </w:r>
          </w:p>
          <w:p w:rsidR="009C60DD" w:rsidRPr="009C60DD" w:rsidRDefault="009C60DD" w:rsidP="003E7B88">
            <w:pPr>
              <w:tabs>
                <w:tab w:val="left" w:pos="3295"/>
                <w:tab w:val="right" w:pos="9744"/>
              </w:tabs>
              <w:spacing w:line="240" w:lineRule="auto"/>
              <w:ind w:right="-72"/>
              <w:jc w:val="right"/>
              <w:rPr>
                <w:rFonts w:cs="Arial"/>
                <w:b/>
                <w:bCs/>
                <w:spacing w:val="-2"/>
                <w:sz w:val="16"/>
                <w:szCs w:val="16"/>
              </w:rPr>
            </w:pPr>
            <w:r w:rsidRPr="009C60DD">
              <w:rPr>
                <w:rFonts w:eastAsia="Cordia New" w:cs="Arial"/>
                <w:b/>
                <w:bCs/>
                <w:sz w:val="16"/>
                <w:szCs w:val="16"/>
                <w:lang w:val="en-US" w:eastAsia="en-GB"/>
              </w:rPr>
              <w:t>information</w:t>
            </w: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left="540" w:right="-108"/>
              <w:rPr>
                <w:rFonts w:cs="Arial"/>
                <w:b/>
                <w:bCs/>
                <w:sz w:val="16"/>
                <w:szCs w:val="16"/>
              </w:rPr>
            </w:pPr>
          </w:p>
        </w:tc>
        <w:tc>
          <w:tcPr>
            <w:tcW w:w="887" w:type="pct"/>
            <w:vAlign w:val="bottom"/>
          </w:tcPr>
          <w:p w:rsidR="009C60DD" w:rsidRPr="009C60DD" w:rsidRDefault="009C60DD" w:rsidP="003E7B88">
            <w:pPr>
              <w:pBdr>
                <w:bottom w:val="single" w:sz="4" w:space="1" w:color="auto"/>
              </w:pBdr>
              <w:tabs>
                <w:tab w:val="left" w:pos="3295"/>
                <w:tab w:val="right" w:pos="9744"/>
              </w:tabs>
              <w:spacing w:line="240" w:lineRule="auto"/>
              <w:ind w:right="-72"/>
              <w:jc w:val="right"/>
              <w:rPr>
                <w:rFonts w:cs="Arial"/>
                <w:b/>
                <w:bCs/>
                <w:spacing w:val="-2"/>
                <w:sz w:val="16"/>
                <w:szCs w:val="16"/>
              </w:rPr>
            </w:pPr>
            <w:r w:rsidRPr="009C60DD">
              <w:rPr>
                <w:rFonts w:eastAsia="Cordia New" w:cs="Arial"/>
                <w:b/>
                <w:bCs/>
                <w:sz w:val="16"/>
                <w:szCs w:val="16"/>
                <w:lang w:val="en-US" w:eastAsia="en-GB"/>
              </w:rPr>
              <w:t>Baht’000</w:t>
            </w:r>
          </w:p>
        </w:tc>
        <w:tc>
          <w:tcPr>
            <w:tcW w:w="887" w:type="pct"/>
            <w:vAlign w:val="bottom"/>
          </w:tcPr>
          <w:p w:rsidR="009C60DD" w:rsidRPr="009C60DD" w:rsidRDefault="009C60DD" w:rsidP="003E7B88">
            <w:pPr>
              <w:pBdr>
                <w:bottom w:val="single" w:sz="4" w:space="1" w:color="auto"/>
              </w:pBdr>
              <w:tabs>
                <w:tab w:val="left" w:pos="3295"/>
                <w:tab w:val="right" w:pos="9744"/>
              </w:tabs>
              <w:spacing w:line="240" w:lineRule="auto"/>
              <w:ind w:right="-72"/>
              <w:jc w:val="right"/>
              <w:rPr>
                <w:rFonts w:cs="Arial"/>
                <w:b/>
                <w:bCs/>
                <w:spacing w:val="-2"/>
                <w:sz w:val="16"/>
                <w:szCs w:val="16"/>
              </w:rPr>
            </w:pPr>
            <w:r w:rsidRPr="009C60DD">
              <w:rPr>
                <w:rFonts w:eastAsia="Cordia New" w:cs="Arial"/>
                <w:b/>
                <w:bCs/>
                <w:sz w:val="16"/>
                <w:szCs w:val="16"/>
                <w:lang w:val="en-US" w:eastAsia="en-GB"/>
              </w:rPr>
              <w:t>Baht’000</w:t>
            </w: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left="540" w:right="-108"/>
              <w:rPr>
                <w:rFonts w:cs="Arial"/>
                <w:sz w:val="16"/>
                <w:szCs w:val="16"/>
              </w:rPr>
            </w:pPr>
          </w:p>
        </w:tc>
        <w:tc>
          <w:tcPr>
            <w:tcW w:w="887" w:type="pct"/>
            <w:shd w:val="clear" w:color="auto" w:fill="auto"/>
            <w:vAlign w:val="bottom"/>
          </w:tcPr>
          <w:p w:rsidR="009C60DD" w:rsidRPr="009C60DD" w:rsidRDefault="009C60DD" w:rsidP="003E7B88">
            <w:pPr>
              <w:spacing w:line="240" w:lineRule="auto"/>
              <w:ind w:right="-72"/>
              <w:jc w:val="right"/>
              <w:rPr>
                <w:rFonts w:cs="Arial"/>
                <w:sz w:val="16"/>
                <w:szCs w:val="16"/>
              </w:rPr>
            </w:pPr>
          </w:p>
        </w:tc>
        <w:tc>
          <w:tcPr>
            <w:tcW w:w="887" w:type="pct"/>
            <w:shd w:val="clear" w:color="auto" w:fill="auto"/>
            <w:vAlign w:val="bottom"/>
          </w:tcPr>
          <w:p w:rsidR="009C60DD" w:rsidRPr="009C60DD" w:rsidRDefault="009C60DD" w:rsidP="003E7B88">
            <w:pPr>
              <w:tabs>
                <w:tab w:val="left" w:pos="3295"/>
                <w:tab w:val="left" w:pos="9744"/>
              </w:tabs>
              <w:spacing w:line="240" w:lineRule="auto"/>
              <w:ind w:right="-72"/>
              <w:jc w:val="right"/>
              <w:rPr>
                <w:rFonts w:cs="Arial"/>
                <w:sz w:val="16"/>
                <w:szCs w:val="16"/>
              </w:rPr>
            </w:pP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right="-108"/>
              <w:rPr>
                <w:rFonts w:cs="Arial"/>
                <w:sz w:val="16"/>
                <w:szCs w:val="16"/>
              </w:rPr>
            </w:pPr>
            <w:r w:rsidRPr="009C60DD">
              <w:rPr>
                <w:rFonts w:cs="Arial"/>
                <w:sz w:val="16"/>
                <w:szCs w:val="16"/>
              </w:rPr>
              <w:t>Opening net book value</w:t>
            </w:r>
          </w:p>
        </w:tc>
        <w:tc>
          <w:tcPr>
            <w:tcW w:w="887" w:type="pct"/>
            <w:shd w:val="clear" w:color="auto" w:fill="auto"/>
            <w:vAlign w:val="center"/>
          </w:tcPr>
          <w:p w:rsidR="009C60DD" w:rsidRPr="009C60DD" w:rsidRDefault="009C60DD" w:rsidP="003E7B88">
            <w:pPr>
              <w:spacing w:line="240" w:lineRule="auto"/>
              <w:ind w:right="-72"/>
              <w:jc w:val="right"/>
              <w:rPr>
                <w:rFonts w:eastAsia="Cordia New" w:cs="Arial"/>
                <w:sz w:val="16"/>
                <w:szCs w:val="16"/>
                <w:lang w:eastAsia="en-GB"/>
              </w:rPr>
            </w:pPr>
            <w:r w:rsidRPr="009C60DD">
              <w:rPr>
                <w:rFonts w:eastAsia="Cordia New" w:cs="Arial"/>
                <w:sz w:val="16"/>
                <w:szCs w:val="16"/>
                <w:lang w:eastAsia="en-GB"/>
              </w:rPr>
              <w:t>79,238</w:t>
            </w:r>
          </w:p>
        </w:tc>
        <w:tc>
          <w:tcPr>
            <w:tcW w:w="887" w:type="pct"/>
            <w:shd w:val="clear" w:color="auto" w:fill="auto"/>
            <w:vAlign w:val="center"/>
          </w:tcPr>
          <w:p w:rsidR="009C60DD" w:rsidRPr="009C60DD" w:rsidRDefault="009C60DD" w:rsidP="003E7B88">
            <w:pPr>
              <w:spacing w:line="240" w:lineRule="auto"/>
              <w:ind w:right="-72"/>
              <w:jc w:val="right"/>
              <w:rPr>
                <w:rFonts w:eastAsia="Cordia New" w:cs="Arial"/>
                <w:sz w:val="16"/>
                <w:szCs w:val="16"/>
                <w:lang w:eastAsia="en-GB"/>
              </w:rPr>
            </w:pPr>
            <w:r w:rsidRPr="009C60DD">
              <w:rPr>
                <w:rFonts w:eastAsia="Cordia New" w:cs="Arial"/>
                <w:sz w:val="16"/>
                <w:szCs w:val="16"/>
                <w:lang w:eastAsia="en-GB"/>
              </w:rPr>
              <w:t>79,230</w:t>
            </w: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right="-108"/>
              <w:rPr>
                <w:rFonts w:cs="Arial"/>
                <w:sz w:val="16"/>
                <w:szCs w:val="16"/>
              </w:rPr>
            </w:pPr>
            <w:r w:rsidRPr="009C60DD">
              <w:rPr>
                <w:rFonts w:cs="Arial"/>
                <w:sz w:val="16"/>
                <w:szCs w:val="16"/>
              </w:rPr>
              <w:t>Share of profit</w:t>
            </w:r>
          </w:p>
        </w:tc>
        <w:tc>
          <w:tcPr>
            <w:tcW w:w="887" w:type="pct"/>
            <w:shd w:val="clear" w:color="auto" w:fill="auto"/>
            <w:vAlign w:val="center"/>
          </w:tcPr>
          <w:p w:rsidR="009C60DD" w:rsidRPr="009C60DD" w:rsidRDefault="009C60DD" w:rsidP="003E7B88">
            <w:pPr>
              <w:pBdr>
                <w:bottom w:val="single" w:sz="4" w:space="1" w:color="auto"/>
              </w:pBdr>
              <w:spacing w:line="240" w:lineRule="auto"/>
              <w:ind w:right="-72"/>
              <w:jc w:val="right"/>
              <w:rPr>
                <w:rFonts w:eastAsia="Cordia New" w:cs="Arial"/>
                <w:sz w:val="16"/>
                <w:szCs w:val="16"/>
                <w:lang w:eastAsia="en-GB"/>
              </w:rPr>
            </w:pPr>
            <w:r w:rsidRPr="009C60DD">
              <w:rPr>
                <w:rFonts w:eastAsia="Cordia New" w:cs="Arial"/>
                <w:sz w:val="16"/>
                <w:szCs w:val="16"/>
                <w:lang w:eastAsia="en-GB"/>
              </w:rPr>
              <w:t>1,048</w:t>
            </w:r>
          </w:p>
        </w:tc>
        <w:tc>
          <w:tcPr>
            <w:tcW w:w="887" w:type="pct"/>
            <w:shd w:val="clear" w:color="auto" w:fill="auto"/>
            <w:vAlign w:val="center"/>
          </w:tcPr>
          <w:p w:rsidR="009C60DD" w:rsidRPr="009C60DD" w:rsidRDefault="009C60DD" w:rsidP="003E7B88">
            <w:pPr>
              <w:pBdr>
                <w:bottom w:val="single" w:sz="4" w:space="1" w:color="auto"/>
              </w:pBdr>
              <w:spacing w:line="240" w:lineRule="auto"/>
              <w:ind w:right="-72"/>
              <w:jc w:val="right"/>
              <w:rPr>
                <w:rFonts w:eastAsia="Cordia New" w:cs="Arial"/>
                <w:sz w:val="16"/>
                <w:szCs w:val="16"/>
                <w:lang w:eastAsia="en-GB"/>
              </w:rPr>
            </w:pPr>
            <w:r w:rsidRPr="009C60DD">
              <w:rPr>
                <w:rFonts w:eastAsia="Cordia New" w:cs="Arial"/>
                <w:sz w:val="16"/>
                <w:szCs w:val="16"/>
                <w:lang w:eastAsia="en-GB"/>
              </w:rPr>
              <w:t>-</w:t>
            </w: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right="-108"/>
              <w:rPr>
                <w:rFonts w:cs="Arial"/>
                <w:sz w:val="16"/>
                <w:szCs w:val="16"/>
              </w:rPr>
            </w:pPr>
          </w:p>
        </w:tc>
        <w:tc>
          <w:tcPr>
            <w:tcW w:w="887" w:type="pct"/>
            <w:shd w:val="clear" w:color="auto" w:fill="auto"/>
            <w:vAlign w:val="bottom"/>
          </w:tcPr>
          <w:p w:rsidR="009C60DD" w:rsidRPr="009C60DD" w:rsidRDefault="009C60DD" w:rsidP="003E7B88">
            <w:pPr>
              <w:spacing w:line="240" w:lineRule="auto"/>
              <w:ind w:right="-72"/>
              <w:jc w:val="right"/>
              <w:rPr>
                <w:rFonts w:cs="Arial"/>
                <w:sz w:val="16"/>
                <w:szCs w:val="16"/>
                <w:lang w:val="en-US"/>
              </w:rPr>
            </w:pPr>
          </w:p>
        </w:tc>
        <w:tc>
          <w:tcPr>
            <w:tcW w:w="887" w:type="pct"/>
            <w:shd w:val="clear" w:color="auto" w:fill="auto"/>
            <w:vAlign w:val="bottom"/>
          </w:tcPr>
          <w:p w:rsidR="009C60DD" w:rsidRPr="009C60DD" w:rsidRDefault="009C60DD" w:rsidP="003E7B88">
            <w:pPr>
              <w:spacing w:line="240" w:lineRule="auto"/>
              <w:ind w:right="-72"/>
              <w:jc w:val="right"/>
              <w:rPr>
                <w:rFonts w:cs="Arial"/>
                <w:sz w:val="16"/>
                <w:szCs w:val="16"/>
              </w:rPr>
            </w:pPr>
          </w:p>
        </w:tc>
      </w:tr>
      <w:tr w:rsidR="009C60DD" w:rsidRPr="009C60DD" w:rsidTr="003E7B88">
        <w:tc>
          <w:tcPr>
            <w:tcW w:w="3225" w:type="pct"/>
            <w:tcBorders>
              <w:top w:val="nil"/>
              <w:left w:val="nil"/>
              <w:bottom w:val="nil"/>
              <w:right w:val="nil"/>
            </w:tcBorders>
            <w:vAlign w:val="bottom"/>
          </w:tcPr>
          <w:p w:rsidR="009C60DD" w:rsidRPr="009C60DD" w:rsidRDefault="009C60DD" w:rsidP="003E7B88">
            <w:pPr>
              <w:tabs>
                <w:tab w:val="left" w:pos="3295"/>
                <w:tab w:val="left" w:pos="9744"/>
              </w:tabs>
              <w:spacing w:line="240" w:lineRule="auto"/>
              <w:ind w:right="-108"/>
              <w:rPr>
                <w:rFonts w:cs="Arial"/>
                <w:sz w:val="16"/>
                <w:szCs w:val="16"/>
              </w:rPr>
            </w:pPr>
            <w:r w:rsidRPr="009C60DD">
              <w:rPr>
                <w:rFonts w:cs="Arial"/>
                <w:sz w:val="16"/>
                <w:szCs w:val="16"/>
              </w:rPr>
              <w:t>Closing net book value</w:t>
            </w:r>
          </w:p>
        </w:tc>
        <w:tc>
          <w:tcPr>
            <w:tcW w:w="887" w:type="pct"/>
            <w:shd w:val="clear" w:color="auto" w:fill="auto"/>
            <w:vAlign w:val="center"/>
          </w:tcPr>
          <w:p w:rsidR="009C60DD" w:rsidRPr="009C60DD" w:rsidRDefault="009C60DD" w:rsidP="003E7B88">
            <w:pPr>
              <w:pBdr>
                <w:bottom w:val="double" w:sz="4" w:space="1" w:color="auto"/>
              </w:pBdr>
              <w:spacing w:line="240" w:lineRule="auto"/>
              <w:ind w:right="-72"/>
              <w:jc w:val="right"/>
              <w:rPr>
                <w:rFonts w:eastAsia="Cordia New" w:cs="Arial"/>
                <w:sz w:val="16"/>
                <w:szCs w:val="16"/>
                <w:lang w:eastAsia="en-GB"/>
              </w:rPr>
            </w:pPr>
            <w:r w:rsidRPr="009C60DD">
              <w:rPr>
                <w:rFonts w:eastAsia="Cordia New" w:cs="Arial"/>
                <w:sz w:val="16"/>
                <w:szCs w:val="16"/>
                <w:lang w:eastAsia="en-GB"/>
              </w:rPr>
              <w:t>80,286</w:t>
            </w:r>
          </w:p>
        </w:tc>
        <w:tc>
          <w:tcPr>
            <w:tcW w:w="887" w:type="pct"/>
            <w:shd w:val="clear" w:color="auto" w:fill="auto"/>
            <w:vAlign w:val="center"/>
          </w:tcPr>
          <w:p w:rsidR="009C60DD" w:rsidRPr="009C60DD" w:rsidRDefault="009C60DD" w:rsidP="003E7B88">
            <w:pPr>
              <w:pBdr>
                <w:bottom w:val="double" w:sz="4" w:space="1" w:color="auto"/>
              </w:pBdr>
              <w:spacing w:line="240" w:lineRule="auto"/>
              <w:ind w:right="-72"/>
              <w:jc w:val="right"/>
              <w:rPr>
                <w:rFonts w:eastAsia="Cordia New" w:cs="Arial"/>
                <w:sz w:val="16"/>
                <w:szCs w:val="16"/>
                <w:lang w:eastAsia="en-GB"/>
              </w:rPr>
            </w:pPr>
            <w:r w:rsidRPr="009C60DD">
              <w:rPr>
                <w:rFonts w:eastAsia="Cordia New" w:cs="Arial"/>
                <w:sz w:val="16"/>
                <w:szCs w:val="16"/>
                <w:lang w:eastAsia="en-GB"/>
              </w:rPr>
              <w:t>79,230</w:t>
            </w:r>
          </w:p>
        </w:tc>
      </w:tr>
    </w:tbl>
    <w:p w:rsidR="009C60DD" w:rsidRDefault="009C60DD"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9C60DD" w:rsidRDefault="009C60DD"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tbl>
      <w:tblPr>
        <w:tblW w:w="4882" w:type="pct"/>
        <w:tblInd w:w="135" w:type="dxa"/>
        <w:shd w:val="clear" w:color="auto" w:fill="FFA543"/>
        <w:tblLook w:val="04A0" w:firstRow="1" w:lastRow="0" w:firstColumn="1" w:lastColumn="0" w:noHBand="0" w:noVBand="1"/>
      </w:tblPr>
      <w:tblGrid>
        <w:gridCol w:w="9447"/>
      </w:tblGrid>
      <w:tr w:rsidR="00642FD1" w:rsidRPr="00383234" w:rsidTr="00A27CC7">
        <w:trPr>
          <w:trHeight w:val="389"/>
        </w:trPr>
        <w:tc>
          <w:tcPr>
            <w:tcW w:w="5000" w:type="pct"/>
            <w:shd w:val="clear" w:color="auto" w:fill="FFA543"/>
            <w:vAlign w:val="center"/>
          </w:tcPr>
          <w:p w:rsidR="00642FD1" w:rsidRPr="00383234" w:rsidRDefault="00C736B0" w:rsidP="00A27CC7">
            <w:pPr>
              <w:spacing w:line="240" w:lineRule="auto"/>
              <w:ind w:left="432" w:hanging="432"/>
              <w:jc w:val="thaiDistribute"/>
              <w:rPr>
                <w:rFonts w:cs="Arial"/>
                <w:b/>
                <w:bCs/>
                <w:color w:val="FFFFFF"/>
                <w:sz w:val="18"/>
                <w:szCs w:val="18"/>
                <w:lang w:val="en-US"/>
              </w:rPr>
            </w:pPr>
            <w:r w:rsidRPr="00383234">
              <w:rPr>
                <w:rFonts w:cs="Arial"/>
                <w:sz w:val="18"/>
                <w:szCs w:val="18"/>
              </w:rPr>
              <w:br w:type="page"/>
            </w:r>
            <w:r w:rsidR="00642FD1" w:rsidRPr="00383234">
              <w:rPr>
                <w:rFonts w:cs="Arial"/>
                <w:b/>
                <w:bCs/>
                <w:color w:val="FFFFFF"/>
                <w:sz w:val="18"/>
                <w:szCs w:val="18"/>
              </w:rPr>
              <w:t>11</w:t>
            </w:r>
            <w:r w:rsidR="00642FD1" w:rsidRPr="00383234">
              <w:rPr>
                <w:rFonts w:cs="Arial"/>
                <w:b/>
                <w:bCs/>
                <w:color w:val="FFFFFF"/>
                <w:sz w:val="18"/>
                <w:szCs w:val="18"/>
              </w:rPr>
              <w:tab/>
            </w:r>
            <w:r w:rsidR="00D827FC" w:rsidRPr="00383234">
              <w:rPr>
                <w:rFonts w:cs="Arial"/>
                <w:b/>
                <w:bCs/>
                <w:color w:val="FFFFFF"/>
                <w:sz w:val="18"/>
                <w:szCs w:val="18"/>
              </w:rPr>
              <w:t>Property, p</w:t>
            </w:r>
            <w:r w:rsidR="00642FD1" w:rsidRPr="00383234">
              <w:rPr>
                <w:rFonts w:cs="Arial"/>
                <w:b/>
                <w:bCs/>
                <w:color w:val="FFFFFF"/>
                <w:sz w:val="18"/>
                <w:szCs w:val="18"/>
              </w:rPr>
              <w:t>lant and equipment, right-of-use assets and intangible assets, net</w:t>
            </w:r>
          </w:p>
        </w:tc>
      </w:tr>
    </w:tbl>
    <w:p w:rsidR="00642FD1" w:rsidRPr="00383234" w:rsidRDefault="00642FD1" w:rsidP="00225E7F">
      <w:pPr>
        <w:spacing w:line="240" w:lineRule="auto"/>
        <w:contextualSpacing/>
        <w:jc w:val="both"/>
        <w:rPr>
          <w:rFonts w:cs="Arial"/>
          <w:sz w:val="18"/>
          <w:szCs w:val="18"/>
        </w:rPr>
      </w:pPr>
    </w:p>
    <w:p w:rsidR="00642FD1" w:rsidRPr="00383234" w:rsidRDefault="00642FD1" w:rsidP="00642FD1">
      <w:pPr>
        <w:spacing w:line="240" w:lineRule="auto"/>
        <w:contextualSpacing/>
        <w:jc w:val="both"/>
        <w:rPr>
          <w:rFonts w:cs="Arial"/>
          <w:sz w:val="18"/>
          <w:szCs w:val="18"/>
        </w:rPr>
      </w:pPr>
      <w:r w:rsidRPr="00280D0D">
        <w:rPr>
          <w:rFonts w:cs="Arial"/>
          <w:spacing w:val="-2"/>
          <w:sz w:val="18"/>
          <w:szCs w:val="18"/>
        </w:rPr>
        <w:t>The movements of</w:t>
      </w:r>
      <w:r w:rsidR="00D827FC" w:rsidRPr="00280D0D">
        <w:rPr>
          <w:rFonts w:cs="Arial"/>
          <w:spacing w:val="-2"/>
          <w:sz w:val="18"/>
          <w:szCs w:val="18"/>
        </w:rPr>
        <w:t xml:space="preserve"> property,</w:t>
      </w:r>
      <w:r w:rsidRPr="00280D0D">
        <w:rPr>
          <w:rFonts w:cs="Arial"/>
          <w:spacing w:val="-2"/>
          <w:sz w:val="18"/>
          <w:szCs w:val="18"/>
        </w:rPr>
        <w:t xml:space="preserve"> plant and equipment, right-of-use assets and intangible assets during the </w:t>
      </w:r>
      <w:r w:rsidR="0026760A" w:rsidRPr="00280D0D">
        <w:rPr>
          <w:rFonts w:cs="Arial"/>
          <w:spacing w:val="-2"/>
          <w:sz w:val="18"/>
          <w:szCs w:val="18"/>
        </w:rPr>
        <w:t>nine-month</w:t>
      </w:r>
      <w:r w:rsidRPr="00280D0D">
        <w:rPr>
          <w:rFonts w:cs="Arial"/>
          <w:spacing w:val="-2"/>
          <w:sz w:val="18"/>
          <w:szCs w:val="18"/>
        </w:rPr>
        <w:t xml:space="preserve"> period</w:t>
      </w:r>
      <w:r w:rsidRPr="00383234">
        <w:rPr>
          <w:rFonts w:cs="Arial"/>
          <w:sz w:val="18"/>
          <w:szCs w:val="18"/>
        </w:rPr>
        <w:t xml:space="preserve"> ended </w:t>
      </w:r>
      <w:r w:rsidR="0026760A">
        <w:rPr>
          <w:rFonts w:cs="Arial"/>
          <w:sz w:val="18"/>
          <w:szCs w:val="18"/>
        </w:rPr>
        <w:t>30 September</w:t>
      </w:r>
      <w:r w:rsidRPr="00383234">
        <w:rPr>
          <w:rFonts w:cs="Arial"/>
          <w:sz w:val="18"/>
          <w:szCs w:val="18"/>
        </w:rPr>
        <w:t xml:space="preserve"> 2020 are as follows:</w:t>
      </w:r>
    </w:p>
    <w:p w:rsidR="00225E7F" w:rsidRPr="00383234" w:rsidRDefault="00225E7F" w:rsidP="00627202">
      <w:pPr>
        <w:spacing w:line="240" w:lineRule="auto"/>
        <w:contextualSpacing/>
        <w:jc w:val="both"/>
        <w:rPr>
          <w:rFonts w:cs="Arial"/>
          <w:sz w:val="18"/>
          <w:szCs w:val="18"/>
        </w:rPr>
      </w:pP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1136"/>
        <w:gridCol w:w="1135"/>
        <w:gridCol w:w="1025"/>
        <w:gridCol w:w="1058"/>
        <w:gridCol w:w="1025"/>
        <w:gridCol w:w="991"/>
      </w:tblGrid>
      <w:tr w:rsidR="006309C5" w:rsidRPr="003D47D8" w:rsidTr="007D4B60">
        <w:tc>
          <w:tcPr>
            <w:tcW w:w="1676" w:type="pct"/>
            <w:tcBorders>
              <w:top w:val="nil"/>
              <w:left w:val="nil"/>
              <w:bottom w:val="nil"/>
              <w:right w:val="nil"/>
            </w:tcBorders>
            <w:vAlign w:val="bottom"/>
          </w:tcPr>
          <w:p w:rsidR="006309C5" w:rsidRPr="003D47D8" w:rsidRDefault="006309C5" w:rsidP="00627202">
            <w:pPr>
              <w:spacing w:line="240" w:lineRule="auto"/>
              <w:ind w:left="-72"/>
              <w:jc w:val="both"/>
              <w:rPr>
                <w:rFonts w:cs="Arial"/>
                <w:b/>
                <w:bCs/>
                <w:sz w:val="17"/>
                <w:szCs w:val="17"/>
              </w:rPr>
            </w:pPr>
          </w:p>
        </w:tc>
        <w:tc>
          <w:tcPr>
            <w:tcW w:w="1720" w:type="pct"/>
            <w:gridSpan w:val="3"/>
            <w:tcBorders>
              <w:top w:val="nil"/>
              <w:left w:val="nil"/>
              <w:bottom w:val="nil"/>
              <w:right w:val="nil"/>
            </w:tcBorders>
          </w:tcPr>
          <w:p w:rsidR="006309C5" w:rsidRPr="003D47D8" w:rsidRDefault="006309C5" w:rsidP="0018501A">
            <w:pPr>
              <w:pStyle w:val="Heading1"/>
              <w:keepNext w:val="0"/>
              <w:pBdr>
                <w:bottom w:val="single" w:sz="4" w:space="1" w:color="auto"/>
              </w:pBdr>
              <w:tabs>
                <w:tab w:val="left" w:pos="720"/>
              </w:tabs>
              <w:spacing w:before="0" w:after="0" w:line="240" w:lineRule="auto"/>
              <w:ind w:right="-72"/>
              <w:jc w:val="center"/>
              <w:rPr>
                <w:rFonts w:cs="Arial"/>
                <w:sz w:val="17"/>
                <w:szCs w:val="17"/>
              </w:rPr>
            </w:pPr>
            <w:r w:rsidRPr="003D47D8">
              <w:rPr>
                <w:rFonts w:cs="Arial"/>
                <w:sz w:val="17"/>
                <w:szCs w:val="17"/>
              </w:rPr>
              <w:t>Consolidated financial information</w:t>
            </w:r>
          </w:p>
        </w:tc>
        <w:tc>
          <w:tcPr>
            <w:tcW w:w="1604" w:type="pct"/>
            <w:gridSpan w:val="3"/>
            <w:tcBorders>
              <w:top w:val="nil"/>
              <w:left w:val="nil"/>
              <w:bottom w:val="nil"/>
              <w:right w:val="nil"/>
            </w:tcBorders>
            <w:vAlign w:val="bottom"/>
          </w:tcPr>
          <w:p w:rsidR="006309C5" w:rsidRPr="003D47D8" w:rsidRDefault="006309C5" w:rsidP="0018501A">
            <w:pPr>
              <w:pStyle w:val="Heading1"/>
              <w:keepNext w:val="0"/>
              <w:pBdr>
                <w:bottom w:val="single" w:sz="4" w:space="1" w:color="auto"/>
              </w:pBdr>
              <w:tabs>
                <w:tab w:val="left" w:pos="720"/>
              </w:tabs>
              <w:spacing w:before="0" w:after="0" w:line="240" w:lineRule="auto"/>
              <w:ind w:right="-72"/>
              <w:jc w:val="center"/>
              <w:rPr>
                <w:rFonts w:cs="Arial"/>
                <w:sz w:val="17"/>
                <w:szCs w:val="17"/>
              </w:rPr>
            </w:pPr>
            <w:r w:rsidRPr="003D47D8">
              <w:rPr>
                <w:rFonts w:cs="Arial"/>
                <w:sz w:val="17"/>
                <w:szCs w:val="17"/>
              </w:rPr>
              <w:t>Separate financial information</w:t>
            </w:r>
          </w:p>
        </w:tc>
      </w:tr>
      <w:tr w:rsidR="00642FD1" w:rsidRPr="003D47D8" w:rsidTr="007D4B60">
        <w:tc>
          <w:tcPr>
            <w:tcW w:w="1676" w:type="pct"/>
            <w:tcBorders>
              <w:top w:val="nil"/>
              <w:left w:val="nil"/>
              <w:bottom w:val="nil"/>
              <w:right w:val="nil"/>
            </w:tcBorders>
            <w:vAlign w:val="bottom"/>
          </w:tcPr>
          <w:p w:rsidR="00642FD1" w:rsidRPr="003D47D8" w:rsidRDefault="00642FD1" w:rsidP="00642FD1">
            <w:pPr>
              <w:spacing w:line="240" w:lineRule="auto"/>
              <w:ind w:left="-72"/>
              <w:jc w:val="both"/>
              <w:rPr>
                <w:rFonts w:cs="Arial"/>
                <w:b/>
                <w:bCs/>
                <w:sz w:val="17"/>
                <w:szCs w:val="17"/>
              </w:rPr>
            </w:pPr>
          </w:p>
        </w:tc>
        <w:tc>
          <w:tcPr>
            <w:tcW w:w="593" w:type="pct"/>
            <w:tcBorders>
              <w:top w:val="nil"/>
              <w:left w:val="nil"/>
              <w:bottom w:val="nil"/>
              <w:right w:val="nil"/>
            </w:tcBorders>
            <w:vAlign w:val="bottom"/>
          </w:tcPr>
          <w:p w:rsidR="00C736B0" w:rsidRPr="003D47D8" w:rsidRDefault="00C736B0"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Property</w:t>
            </w:r>
            <w:r w:rsidR="00D827FC" w:rsidRPr="003D47D8">
              <w:rPr>
                <w:rFonts w:cs="Arial"/>
                <w:sz w:val="17"/>
                <w:szCs w:val="17"/>
              </w:rPr>
              <w:t>,</w:t>
            </w:r>
          </w:p>
          <w:p w:rsidR="00642FD1" w:rsidRPr="003D47D8" w:rsidRDefault="00D827FC"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p</w:t>
            </w:r>
            <w:r w:rsidR="00642FD1" w:rsidRPr="003D47D8">
              <w:rPr>
                <w:rFonts w:cs="Arial"/>
                <w:sz w:val="17"/>
                <w:szCs w:val="17"/>
              </w:rPr>
              <w:t xml:space="preserve">lant and equipment </w:t>
            </w:r>
          </w:p>
        </w:tc>
        <w:tc>
          <w:tcPr>
            <w:tcW w:w="592"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Right-of-use assets</w:t>
            </w:r>
          </w:p>
        </w:tc>
        <w:tc>
          <w:tcPr>
            <w:tcW w:w="535"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Intangible assets</w:t>
            </w:r>
          </w:p>
        </w:tc>
        <w:tc>
          <w:tcPr>
            <w:tcW w:w="552" w:type="pct"/>
            <w:tcBorders>
              <w:top w:val="nil"/>
              <w:left w:val="nil"/>
              <w:bottom w:val="nil"/>
              <w:right w:val="nil"/>
            </w:tcBorders>
            <w:vAlign w:val="bottom"/>
          </w:tcPr>
          <w:p w:rsidR="00C736B0" w:rsidRPr="003D47D8" w:rsidRDefault="00C736B0" w:rsidP="00C736B0">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Property</w:t>
            </w:r>
            <w:r w:rsidR="00D827FC" w:rsidRPr="003D47D8">
              <w:rPr>
                <w:rFonts w:cs="Arial"/>
                <w:sz w:val="17"/>
                <w:szCs w:val="17"/>
              </w:rPr>
              <w:t>,</w:t>
            </w:r>
          </w:p>
          <w:p w:rsidR="00642FD1" w:rsidRPr="003D47D8" w:rsidRDefault="00D827FC" w:rsidP="00C736B0">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p</w:t>
            </w:r>
            <w:r w:rsidR="00C736B0" w:rsidRPr="003D47D8">
              <w:rPr>
                <w:rFonts w:cs="Arial"/>
                <w:sz w:val="17"/>
                <w:szCs w:val="17"/>
              </w:rPr>
              <w:t>lant and equipment</w:t>
            </w:r>
          </w:p>
        </w:tc>
        <w:tc>
          <w:tcPr>
            <w:tcW w:w="535"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Right-of-use assets</w:t>
            </w:r>
          </w:p>
        </w:tc>
        <w:tc>
          <w:tcPr>
            <w:tcW w:w="517"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r w:rsidRPr="003D47D8">
              <w:rPr>
                <w:rFonts w:cs="Arial"/>
                <w:sz w:val="17"/>
                <w:szCs w:val="17"/>
              </w:rPr>
              <w:t xml:space="preserve">Intangible assets </w:t>
            </w:r>
          </w:p>
        </w:tc>
      </w:tr>
      <w:tr w:rsidR="00642FD1" w:rsidRPr="003D47D8" w:rsidTr="007D4B60">
        <w:tc>
          <w:tcPr>
            <w:tcW w:w="1676" w:type="pct"/>
            <w:tcBorders>
              <w:top w:val="nil"/>
              <w:left w:val="nil"/>
              <w:bottom w:val="nil"/>
              <w:right w:val="nil"/>
            </w:tcBorders>
            <w:vAlign w:val="bottom"/>
          </w:tcPr>
          <w:p w:rsidR="00642FD1" w:rsidRPr="003D47D8" w:rsidRDefault="00642FD1" w:rsidP="00642FD1">
            <w:pPr>
              <w:spacing w:line="240" w:lineRule="auto"/>
              <w:ind w:left="-72"/>
              <w:jc w:val="both"/>
              <w:rPr>
                <w:rFonts w:cs="Arial"/>
                <w:b/>
                <w:bCs/>
                <w:sz w:val="17"/>
                <w:szCs w:val="17"/>
              </w:rPr>
            </w:pPr>
          </w:p>
        </w:tc>
        <w:tc>
          <w:tcPr>
            <w:tcW w:w="593"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eastAsia="Cordia New" w:cs="Arial"/>
                <w:b/>
                <w:bCs/>
                <w:sz w:val="17"/>
                <w:szCs w:val="17"/>
                <w:lang w:val="en-US" w:eastAsia="en-GB"/>
              </w:rPr>
            </w:pPr>
            <w:r w:rsidRPr="003D47D8">
              <w:rPr>
                <w:rFonts w:eastAsia="Cordia New" w:cs="Arial"/>
                <w:b/>
                <w:bCs/>
                <w:sz w:val="17"/>
                <w:szCs w:val="17"/>
                <w:lang w:val="en-US" w:eastAsia="en-GB"/>
              </w:rPr>
              <w:t>Baht’000</w:t>
            </w:r>
          </w:p>
        </w:tc>
        <w:tc>
          <w:tcPr>
            <w:tcW w:w="592"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cs="Arial"/>
                <w:b/>
                <w:bCs/>
                <w:sz w:val="17"/>
                <w:szCs w:val="17"/>
              </w:rPr>
            </w:pPr>
            <w:r w:rsidRPr="003D47D8">
              <w:rPr>
                <w:rFonts w:eastAsia="Cordia New" w:cs="Arial"/>
                <w:b/>
                <w:bCs/>
                <w:sz w:val="17"/>
                <w:szCs w:val="17"/>
                <w:lang w:val="en-US" w:eastAsia="en-GB"/>
              </w:rPr>
              <w:t>Baht’000</w:t>
            </w:r>
          </w:p>
        </w:tc>
        <w:tc>
          <w:tcPr>
            <w:tcW w:w="535"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cs="Arial"/>
                <w:b/>
                <w:bCs/>
                <w:sz w:val="17"/>
                <w:szCs w:val="17"/>
              </w:rPr>
            </w:pPr>
            <w:r w:rsidRPr="003D47D8">
              <w:rPr>
                <w:rFonts w:eastAsia="Cordia New" w:cs="Arial"/>
                <w:b/>
                <w:bCs/>
                <w:sz w:val="17"/>
                <w:szCs w:val="17"/>
                <w:lang w:val="en-US" w:eastAsia="en-GB"/>
              </w:rPr>
              <w:t>Baht’000</w:t>
            </w:r>
          </w:p>
        </w:tc>
        <w:tc>
          <w:tcPr>
            <w:tcW w:w="552"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eastAsia="Cordia New" w:cs="Arial"/>
                <w:b/>
                <w:bCs/>
                <w:sz w:val="17"/>
                <w:szCs w:val="17"/>
                <w:lang w:val="en-US" w:eastAsia="en-GB"/>
              </w:rPr>
            </w:pPr>
            <w:r w:rsidRPr="003D47D8">
              <w:rPr>
                <w:rFonts w:eastAsia="Cordia New" w:cs="Arial"/>
                <w:b/>
                <w:bCs/>
                <w:sz w:val="17"/>
                <w:szCs w:val="17"/>
                <w:lang w:val="en-US" w:eastAsia="en-GB"/>
              </w:rPr>
              <w:t>Baht’000</w:t>
            </w:r>
          </w:p>
        </w:tc>
        <w:tc>
          <w:tcPr>
            <w:tcW w:w="535"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cs="Arial"/>
                <w:b/>
                <w:bCs/>
                <w:sz w:val="17"/>
                <w:szCs w:val="17"/>
              </w:rPr>
            </w:pPr>
            <w:r w:rsidRPr="003D47D8">
              <w:rPr>
                <w:rFonts w:eastAsia="Cordia New" w:cs="Arial"/>
                <w:b/>
                <w:bCs/>
                <w:sz w:val="17"/>
                <w:szCs w:val="17"/>
                <w:lang w:val="en-US" w:eastAsia="en-GB"/>
              </w:rPr>
              <w:t>Baht’000</w:t>
            </w:r>
          </w:p>
        </w:tc>
        <w:tc>
          <w:tcPr>
            <w:tcW w:w="517" w:type="pct"/>
            <w:tcBorders>
              <w:top w:val="nil"/>
              <w:left w:val="nil"/>
              <w:bottom w:val="nil"/>
              <w:right w:val="nil"/>
            </w:tcBorders>
            <w:vAlign w:val="bottom"/>
          </w:tcPr>
          <w:p w:rsidR="00642FD1" w:rsidRPr="003D47D8" w:rsidRDefault="00642FD1" w:rsidP="00642FD1">
            <w:pPr>
              <w:pBdr>
                <w:bottom w:val="single" w:sz="4" w:space="1" w:color="auto"/>
              </w:pBdr>
              <w:spacing w:line="240" w:lineRule="auto"/>
              <w:ind w:right="-72"/>
              <w:jc w:val="right"/>
              <w:rPr>
                <w:rFonts w:cs="Arial"/>
                <w:b/>
                <w:bCs/>
                <w:sz w:val="17"/>
                <w:szCs w:val="17"/>
              </w:rPr>
            </w:pPr>
            <w:r w:rsidRPr="003D47D8">
              <w:rPr>
                <w:rFonts w:eastAsia="Cordia New" w:cs="Arial"/>
                <w:b/>
                <w:bCs/>
                <w:sz w:val="17"/>
                <w:szCs w:val="17"/>
                <w:lang w:val="en-US" w:eastAsia="en-GB"/>
              </w:rPr>
              <w:t>Baht’000</w:t>
            </w:r>
          </w:p>
        </w:tc>
      </w:tr>
      <w:tr w:rsidR="00642FD1" w:rsidRPr="003D47D8" w:rsidTr="007D4B60">
        <w:tc>
          <w:tcPr>
            <w:tcW w:w="1676" w:type="pct"/>
            <w:tcBorders>
              <w:top w:val="nil"/>
              <w:left w:val="nil"/>
              <w:bottom w:val="nil"/>
              <w:right w:val="nil"/>
            </w:tcBorders>
            <w:vAlign w:val="bottom"/>
          </w:tcPr>
          <w:p w:rsidR="00642FD1" w:rsidRPr="003D47D8" w:rsidRDefault="00642FD1" w:rsidP="00642FD1">
            <w:pPr>
              <w:spacing w:line="240" w:lineRule="auto"/>
              <w:ind w:left="-72"/>
              <w:jc w:val="both"/>
              <w:rPr>
                <w:rFonts w:cs="Arial"/>
                <w:b/>
                <w:bCs/>
                <w:sz w:val="17"/>
                <w:szCs w:val="17"/>
              </w:rPr>
            </w:pPr>
          </w:p>
        </w:tc>
        <w:tc>
          <w:tcPr>
            <w:tcW w:w="593"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c>
          <w:tcPr>
            <w:tcW w:w="592"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c>
          <w:tcPr>
            <w:tcW w:w="535"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c>
          <w:tcPr>
            <w:tcW w:w="552"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c>
          <w:tcPr>
            <w:tcW w:w="535" w:type="pct"/>
            <w:tcBorders>
              <w:top w:val="nil"/>
              <w:left w:val="nil"/>
              <w:bottom w:val="nil"/>
              <w:right w:val="nil"/>
            </w:tcBorders>
            <w:vAlign w:val="bottom"/>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c>
          <w:tcPr>
            <w:tcW w:w="517" w:type="pct"/>
            <w:tcBorders>
              <w:top w:val="nil"/>
              <w:left w:val="nil"/>
              <w:bottom w:val="nil"/>
              <w:right w:val="nil"/>
            </w:tcBorders>
          </w:tcPr>
          <w:p w:rsidR="00642FD1" w:rsidRPr="003D47D8" w:rsidRDefault="00642FD1" w:rsidP="00642FD1">
            <w:pPr>
              <w:pStyle w:val="Heading1"/>
              <w:keepNext w:val="0"/>
              <w:tabs>
                <w:tab w:val="left" w:pos="720"/>
              </w:tabs>
              <w:spacing w:before="0" w:after="0" w:line="240" w:lineRule="auto"/>
              <w:ind w:right="-72"/>
              <w:jc w:val="right"/>
              <w:rPr>
                <w:rFonts w:cs="Arial"/>
                <w:sz w:val="17"/>
                <w:szCs w:val="17"/>
              </w:rPr>
            </w:pPr>
          </w:p>
        </w:tc>
      </w:tr>
      <w:tr w:rsidR="00642FD1" w:rsidRPr="003D47D8" w:rsidTr="007D4B60">
        <w:tc>
          <w:tcPr>
            <w:tcW w:w="1676" w:type="pct"/>
            <w:tcBorders>
              <w:top w:val="nil"/>
              <w:left w:val="nil"/>
              <w:bottom w:val="nil"/>
              <w:right w:val="nil"/>
            </w:tcBorders>
            <w:vAlign w:val="bottom"/>
            <w:hideMark/>
          </w:tcPr>
          <w:p w:rsidR="00642FD1" w:rsidRPr="003D47D8" w:rsidRDefault="00642FD1" w:rsidP="00642FD1">
            <w:pPr>
              <w:spacing w:line="240" w:lineRule="auto"/>
              <w:jc w:val="both"/>
              <w:rPr>
                <w:rFonts w:cs="Arial"/>
                <w:sz w:val="17"/>
                <w:szCs w:val="17"/>
              </w:rPr>
            </w:pPr>
            <w:r w:rsidRPr="003D47D8">
              <w:rPr>
                <w:rFonts w:cs="Arial"/>
                <w:sz w:val="17"/>
                <w:szCs w:val="17"/>
              </w:rPr>
              <w:t>Opening net book value</w:t>
            </w:r>
          </w:p>
        </w:tc>
        <w:tc>
          <w:tcPr>
            <w:tcW w:w="593" w:type="pct"/>
            <w:tcBorders>
              <w:top w:val="nil"/>
              <w:left w:val="nil"/>
              <w:bottom w:val="nil"/>
              <w:right w:val="nil"/>
            </w:tcBorders>
            <w:vAlign w:val="bottom"/>
          </w:tcPr>
          <w:p w:rsidR="00642FD1" w:rsidRPr="003D47D8" w:rsidRDefault="002E5520" w:rsidP="00642FD1">
            <w:pPr>
              <w:spacing w:line="240" w:lineRule="auto"/>
              <w:ind w:right="-72"/>
              <w:jc w:val="right"/>
              <w:rPr>
                <w:rFonts w:eastAsia="Brush Script MT" w:cs="Arial"/>
                <w:kern w:val="28"/>
                <w:sz w:val="17"/>
                <w:szCs w:val="17"/>
                <w:lang w:eastAsia="th-TH"/>
              </w:rPr>
            </w:pPr>
            <w:r w:rsidRPr="003D47D8">
              <w:rPr>
                <w:rFonts w:eastAsia="Brush Script MT" w:cs="Arial"/>
                <w:kern w:val="28"/>
                <w:sz w:val="17"/>
                <w:szCs w:val="17"/>
                <w:lang w:eastAsia="th-TH"/>
              </w:rPr>
              <w:t>454,984</w:t>
            </w:r>
          </w:p>
        </w:tc>
        <w:tc>
          <w:tcPr>
            <w:tcW w:w="592" w:type="pct"/>
            <w:tcBorders>
              <w:top w:val="nil"/>
              <w:left w:val="nil"/>
              <w:bottom w:val="nil"/>
              <w:right w:val="nil"/>
            </w:tcBorders>
            <w:vAlign w:val="bottom"/>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c>
          <w:tcPr>
            <w:tcW w:w="535" w:type="pct"/>
            <w:tcBorders>
              <w:top w:val="nil"/>
              <w:left w:val="nil"/>
              <w:bottom w:val="nil"/>
              <w:right w:val="nil"/>
            </w:tcBorders>
            <w:vAlign w:val="bottom"/>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101,427</w:t>
            </w:r>
          </w:p>
        </w:tc>
        <w:tc>
          <w:tcPr>
            <w:tcW w:w="552" w:type="pct"/>
            <w:tcBorders>
              <w:top w:val="nil"/>
              <w:left w:val="nil"/>
              <w:bottom w:val="nil"/>
              <w:right w:val="nil"/>
            </w:tcBorders>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172,994</w:t>
            </w:r>
          </w:p>
        </w:tc>
        <w:tc>
          <w:tcPr>
            <w:tcW w:w="535" w:type="pct"/>
            <w:tcBorders>
              <w:top w:val="nil"/>
              <w:left w:val="nil"/>
              <w:bottom w:val="nil"/>
              <w:right w:val="nil"/>
            </w:tcBorders>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c>
          <w:tcPr>
            <w:tcW w:w="517" w:type="pct"/>
            <w:tcBorders>
              <w:top w:val="nil"/>
              <w:left w:val="nil"/>
              <w:bottom w:val="nil"/>
              <w:right w:val="nil"/>
            </w:tcBorders>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58,833</w:t>
            </w:r>
          </w:p>
        </w:tc>
      </w:tr>
      <w:tr w:rsidR="00642FD1" w:rsidRPr="003D47D8" w:rsidTr="002E5520">
        <w:tc>
          <w:tcPr>
            <w:tcW w:w="1676" w:type="pct"/>
            <w:tcBorders>
              <w:top w:val="nil"/>
              <w:left w:val="nil"/>
              <w:bottom w:val="nil"/>
              <w:right w:val="nil"/>
            </w:tcBorders>
            <w:vAlign w:val="bottom"/>
          </w:tcPr>
          <w:p w:rsidR="00642FD1" w:rsidRPr="003D47D8" w:rsidRDefault="00642FD1" w:rsidP="00642FD1">
            <w:pPr>
              <w:spacing w:line="240" w:lineRule="auto"/>
              <w:jc w:val="both"/>
              <w:rPr>
                <w:rFonts w:cs="Arial"/>
                <w:sz w:val="17"/>
                <w:szCs w:val="17"/>
              </w:rPr>
            </w:pPr>
            <w:r w:rsidRPr="003D47D8">
              <w:rPr>
                <w:rFonts w:cs="Arial"/>
                <w:sz w:val="17"/>
                <w:szCs w:val="17"/>
              </w:rPr>
              <w:t>Impact of first-time adoption of new</w:t>
            </w:r>
          </w:p>
          <w:p w:rsidR="00642FD1" w:rsidRPr="003D47D8" w:rsidRDefault="00642FD1" w:rsidP="00642FD1">
            <w:pPr>
              <w:spacing w:line="240" w:lineRule="auto"/>
              <w:jc w:val="both"/>
              <w:rPr>
                <w:rFonts w:cs="Arial"/>
                <w:sz w:val="17"/>
                <w:szCs w:val="17"/>
              </w:rPr>
            </w:pPr>
            <w:r w:rsidRPr="003D47D8">
              <w:rPr>
                <w:rFonts w:cs="Arial"/>
                <w:sz w:val="17"/>
                <w:szCs w:val="17"/>
                <w:cs/>
              </w:rPr>
              <w:t xml:space="preserve">   </w:t>
            </w:r>
            <w:r w:rsidRPr="003D47D8">
              <w:rPr>
                <w:rFonts w:cs="Arial"/>
                <w:sz w:val="17"/>
                <w:szCs w:val="17"/>
              </w:rPr>
              <w:t>financial reporting standard</w:t>
            </w:r>
            <w:r w:rsidR="00322CED" w:rsidRPr="003D47D8">
              <w:rPr>
                <w:rFonts w:cs="Arial"/>
                <w:sz w:val="17"/>
                <w:szCs w:val="17"/>
              </w:rPr>
              <w:t>s</w:t>
            </w:r>
            <w:r w:rsidR="00B4245A" w:rsidRPr="003D47D8">
              <w:rPr>
                <w:rFonts w:cs="Arial"/>
                <w:sz w:val="17"/>
                <w:szCs w:val="17"/>
                <w:cs/>
              </w:rPr>
              <w:t xml:space="preserve"> </w:t>
            </w:r>
            <w:r w:rsidR="00B4245A" w:rsidRPr="003D47D8">
              <w:rPr>
                <w:rFonts w:cs="Arial"/>
                <w:sz w:val="17"/>
                <w:szCs w:val="17"/>
              </w:rPr>
              <w:t>(Note 4)</w:t>
            </w:r>
          </w:p>
        </w:tc>
        <w:tc>
          <w:tcPr>
            <w:tcW w:w="593" w:type="pct"/>
            <w:tcBorders>
              <w:top w:val="nil"/>
              <w:left w:val="nil"/>
              <w:bottom w:val="nil"/>
              <w:right w:val="nil"/>
            </w:tcBorders>
            <w:vAlign w:val="bottom"/>
          </w:tcPr>
          <w:p w:rsidR="00642FD1" w:rsidRPr="003D47D8" w:rsidRDefault="002E5520" w:rsidP="00B4245A">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c>
          <w:tcPr>
            <w:tcW w:w="592" w:type="pct"/>
            <w:tcBorders>
              <w:top w:val="nil"/>
              <w:left w:val="nil"/>
              <w:bottom w:val="nil"/>
              <w:right w:val="nil"/>
            </w:tcBorders>
            <w:vAlign w:val="bottom"/>
          </w:tcPr>
          <w:p w:rsidR="00642FD1" w:rsidRPr="003D47D8" w:rsidRDefault="002E5520" w:rsidP="00B4245A">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17,073</w:t>
            </w:r>
          </w:p>
        </w:tc>
        <w:tc>
          <w:tcPr>
            <w:tcW w:w="535" w:type="pct"/>
            <w:tcBorders>
              <w:top w:val="nil"/>
              <w:left w:val="nil"/>
              <w:bottom w:val="nil"/>
              <w:right w:val="nil"/>
            </w:tcBorders>
            <w:vAlign w:val="bottom"/>
          </w:tcPr>
          <w:p w:rsidR="00642FD1" w:rsidRPr="003D47D8" w:rsidRDefault="002E5520" w:rsidP="00B4245A">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c>
          <w:tcPr>
            <w:tcW w:w="552" w:type="pct"/>
            <w:tcBorders>
              <w:top w:val="nil"/>
              <w:left w:val="nil"/>
              <w:bottom w:val="nil"/>
              <w:right w:val="nil"/>
            </w:tcBorders>
            <w:vAlign w:val="bottom"/>
          </w:tcPr>
          <w:p w:rsidR="00642FD1" w:rsidRPr="003D47D8" w:rsidRDefault="002E5520" w:rsidP="00B4245A">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c>
          <w:tcPr>
            <w:tcW w:w="535" w:type="pct"/>
            <w:tcBorders>
              <w:top w:val="nil"/>
              <w:left w:val="nil"/>
              <w:bottom w:val="nil"/>
              <w:right w:val="nil"/>
            </w:tcBorders>
            <w:vAlign w:val="bottom"/>
          </w:tcPr>
          <w:p w:rsidR="00642FD1" w:rsidRPr="003D47D8" w:rsidRDefault="002E5520" w:rsidP="00B4245A">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17,073</w:t>
            </w:r>
          </w:p>
        </w:tc>
        <w:tc>
          <w:tcPr>
            <w:tcW w:w="517" w:type="pct"/>
            <w:tcBorders>
              <w:top w:val="nil"/>
              <w:left w:val="nil"/>
              <w:bottom w:val="nil"/>
              <w:right w:val="nil"/>
            </w:tcBorders>
            <w:vAlign w:val="bottom"/>
          </w:tcPr>
          <w:p w:rsidR="00C736B0" w:rsidRPr="003D47D8" w:rsidRDefault="002E5520" w:rsidP="002E5520">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r>
      <w:tr w:rsidR="00642FD1" w:rsidRPr="003D47D8" w:rsidTr="007D4B60">
        <w:tc>
          <w:tcPr>
            <w:tcW w:w="1676" w:type="pct"/>
            <w:tcBorders>
              <w:top w:val="nil"/>
              <w:left w:val="nil"/>
              <w:bottom w:val="nil"/>
              <w:right w:val="nil"/>
            </w:tcBorders>
            <w:vAlign w:val="bottom"/>
            <w:hideMark/>
          </w:tcPr>
          <w:p w:rsidR="00642FD1" w:rsidRPr="003D47D8" w:rsidRDefault="00642FD1" w:rsidP="00642FD1">
            <w:pPr>
              <w:spacing w:line="240" w:lineRule="auto"/>
              <w:jc w:val="both"/>
              <w:rPr>
                <w:rFonts w:cs="Arial"/>
                <w:sz w:val="17"/>
                <w:szCs w:val="17"/>
              </w:rPr>
            </w:pPr>
            <w:r w:rsidRPr="003D47D8">
              <w:rPr>
                <w:rFonts w:cs="Arial"/>
                <w:sz w:val="17"/>
                <w:szCs w:val="17"/>
              </w:rPr>
              <w:t>Additions</w:t>
            </w:r>
          </w:p>
        </w:tc>
        <w:tc>
          <w:tcPr>
            <w:tcW w:w="593" w:type="pct"/>
            <w:tcBorders>
              <w:top w:val="nil"/>
              <w:left w:val="nil"/>
              <w:bottom w:val="nil"/>
              <w:right w:val="nil"/>
            </w:tcBorders>
            <w:vAlign w:val="bottom"/>
          </w:tcPr>
          <w:p w:rsidR="00642FD1" w:rsidRPr="003D47D8" w:rsidRDefault="002E5520" w:rsidP="00642FD1">
            <w:pPr>
              <w:spacing w:line="240" w:lineRule="auto"/>
              <w:ind w:right="-72"/>
              <w:jc w:val="right"/>
              <w:rPr>
                <w:rFonts w:cs="Arial"/>
                <w:kern w:val="28"/>
                <w:sz w:val="17"/>
                <w:szCs w:val="17"/>
              </w:rPr>
            </w:pPr>
            <w:r w:rsidRPr="003D47D8">
              <w:rPr>
                <w:rFonts w:cs="Arial"/>
                <w:kern w:val="28"/>
                <w:sz w:val="17"/>
                <w:szCs w:val="17"/>
              </w:rPr>
              <w:t>88,874</w:t>
            </w:r>
          </w:p>
        </w:tc>
        <w:tc>
          <w:tcPr>
            <w:tcW w:w="592" w:type="pct"/>
            <w:tcBorders>
              <w:top w:val="nil"/>
              <w:left w:val="nil"/>
              <w:bottom w:val="nil"/>
              <w:right w:val="nil"/>
            </w:tcBorders>
            <w:vAlign w:val="bottom"/>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w:t>
            </w:r>
          </w:p>
        </w:tc>
        <w:tc>
          <w:tcPr>
            <w:tcW w:w="535" w:type="pct"/>
            <w:tcBorders>
              <w:top w:val="nil"/>
              <w:left w:val="nil"/>
              <w:bottom w:val="nil"/>
              <w:right w:val="nil"/>
            </w:tcBorders>
            <w:vAlign w:val="bottom"/>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w:t>
            </w:r>
          </w:p>
        </w:tc>
        <w:tc>
          <w:tcPr>
            <w:tcW w:w="552" w:type="pct"/>
            <w:tcBorders>
              <w:top w:val="nil"/>
              <w:left w:val="nil"/>
              <w:bottom w:val="nil"/>
              <w:right w:val="nil"/>
            </w:tcBorders>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85,619</w:t>
            </w:r>
          </w:p>
        </w:tc>
        <w:tc>
          <w:tcPr>
            <w:tcW w:w="535" w:type="pct"/>
            <w:tcBorders>
              <w:top w:val="nil"/>
              <w:left w:val="nil"/>
              <w:bottom w:val="nil"/>
              <w:right w:val="nil"/>
            </w:tcBorders>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w:t>
            </w:r>
          </w:p>
        </w:tc>
        <w:tc>
          <w:tcPr>
            <w:tcW w:w="517" w:type="pct"/>
            <w:tcBorders>
              <w:top w:val="nil"/>
              <w:left w:val="nil"/>
              <w:bottom w:val="nil"/>
              <w:right w:val="nil"/>
            </w:tcBorders>
          </w:tcPr>
          <w:p w:rsidR="00642FD1" w:rsidRPr="003D47D8" w:rsidRDefault="00853681" w:rsidP="00642FD1">
            <w:pP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w:t>
            </w:r>
          </w:p>
        </w:tc>
      </w:tr>
      <w:tr w:rsidR="00642FD1" w:rsidRPr="003D47D8" w:rsidTr="007D4B60">
        <w:tc>
          <w:tcPr>
            <w:tcW w:w="1676" w:type="pct"/>
            <w:tcBorders>
              <w:top w:val="nil"/>
              <w:left w:val="nil"/>
              <w:bottom w:val="nil"/>
              <w:right w:val="nil"/>
            </w:tcBorders>
            <w:vAlign w:val="bottom"/>
            <w:hideMark/>
          </w:tcPr>
          <w:p w:rsidR="00642FD1" w:rsidRPr="003D47D8" w:rsidRDefault="00D75324" w:rsidP="00642FD1">
            <w:pPr>
              <w:spacing w:line="240" w:lineRule="auto"/>
              <w:jc w:val="both"/>
              <w:rPr>
                <w:rFonts w:cs="Arial"/>
                <w:sz w:val="17"/>
                <w:szCs w:val="17"/>
              </w:rPr>
            </w:pPr>
            <w:r w:rsidRPr="003D47D8">
              <w:rPr>
                <w:rFonts w:cs="Arial"/>
                <w:sz w:val="17"/>
                <w:szCs w:val="17"/>
              </w:rPr>
              <w:t>Depreciation/ amortisation charges</w:t>
            </w:r>
          </w:p>
        </w:tc>
        <w:tc>
          <w:tcPr>
            <w:tcW w:w="593" w:type="pct"/>
            <w:tcBorders>
              <w:top w:val="nil"/>
              <w:left w:val="nil"/>
              <w:bottom w:val="nil"/>
              <w:right w:val="nil"/>
            </w:tcBorders>
            <w:vAlign w:val="bottom"/>
          </w:tcPr>
          <w:p w:rsidR="00642FD1" w:rsidRPr="003D47D8" w:rsidRDefault="002E5520" w:rsidP="00642FD1">
            <w:pPr>
              <w:spacing w:line="240" w:lineRule="auto"/>
              <w:ind w:right="-72"/>
              <w:jc w:val="right"/>
              <w:rPr>
                <w:rFonts w:cs="Arial"/>
                <w:kern w:val="28"/>
                <w:sz w:val="17"/>
                <w:szCs w:val="17"/>
              </w:rPr>
            </w:pPr>
            <w:r w:rsidRPr="003D47D8">
              <w:rPr>
                <w:rFonts w:cs="Arial"/>
                <w:kern w:val="28"/>
                <w:sz w:val="17"/>
                <w:szCs w:val="17"/>
              </w:rPr>
              <w:t>(12,</w:t>
            </w:r>
            <w:r w:rsidR="00853681" w:rsidRPr="003D47D8">
              <w:rPr>
                <w:rFonts w:cs="Arial"/>
                <w:kern w:val="28"/>
                <w:sz w:val="17"/>
                <w:szCs w:val="17"/>
              </w:rPr>
              <w:t>563)</w:t>
            </w:r>
          </w:p>
        </w:tc>
        <w:tc>
          <w:tcPr>
            <w:tcW w:w="592" w:type="pct"/>
            <w:tcBorders>
              <w:top w:val="nil"/>
              <w:left w:val="nil"/>
              <w:bottom w:val="nil"/>
              <w:right w:val="nil"/>
            </w:tcBorders>
            <w:vAlign w:val="bottom"/>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(4,028)</w:t>
            </w:r>
          </w:p>
        </w:tc>
        <w:tc>
          <w:tcPr>
            <w:tcW w:w="535" w:type="pct"/>
            <w:tcBorders>
              <w:top w:val="nil"/>
              <w:left w:val="nil"/>
              <w:bottom w:val="nil"/>
              <w:right w:val="nil"/>
            </w:tcBorders>
            <w:vAlign w:val="bottom"/>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(3,150)</w:t>
            </w:r>
          </w:p>
        </w:tc>
        <w:tc>
          <w:tcPr>
            <w:tcW w:w="552" w:type="pct"/>
            <w:tcBorders>
              <w:top w:val="nil"/>
              <w:left w:val="nil"/>
              <w:bottom w:val="nil"/>
              <w:right w:val="nil"/>
            </w:tcBorders>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(7,673)</w:t>
            </w:r>
          </w:p>
        </w:tc>
        <w:tc>
          <w:tcPr>
            <w:tcW w:w="535" w:type="pct"/>
            <w:tcBorders>
              <w:top w:val="nil"/>
              <w:left w:val="nil"/>
              <w:bottom w:val="nil"/>
              <w:right w:val="nil"/>
            </w:tcBorders>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(4,028)</w:t>
            </w:r>
          </w:p>
        </w:tc>
        <w:tc>
          <w:tcPr>
            <w:tcW w:w="517" w:type="pct"/>
            <w:tcBorders>
              <w:top w:val="nil"/>
              <w:left w:val="nil"/>
              <w:bottom w:val="nil"/>
              <w:right w:val="nil"/>
            </w:tcBorders>
          </w:tcPr>
          <w:p w:rsidR="00642FD1" w:rsidRPr="003D47D8" w:rsidRDefault="00853681" w:rsidP="00642FD1">
            <w:pPr>
              <w:spacing w:line="240" w:lineRule="auto"/>
              <w:ind w:right="-72"/>
              <w:jc w:val="right"/>
              <w:rPr>
                <w:rFonts w:cs="Arial"/>
                <w:kern w:val="28"/>
                <w:sz w:val="17"/>
                <w:szCs w:val="17"/>
              </w:rPr>
            </w:pPr>
            <w:r w:rsidRPr="003D47D8">
              <w:rPr>
                <w:rFonts w:cs="Arial"/>
                <w:kern w:val="28"/>
                <w:sz w:val="17"/>
                <w:szCs w:val="17"/>
              </w:rPr>
              <w:t>(1,802)</w:t>
            </w:r>
          </w:p>
        </w:tc>
      </w:tr>
      <w:tr w:rsidR="00642FD1" w:rsidRPr="003D47D8" w:rsidTr="007D4B60">
        <w:tc>
          <w:tcPr>
            <w:tcW w:w="1676" w:type="pct"/>
            <w:tcBorders>
              <w:top w:val="nil"/>
              <w:left w:val="nil"/>
              <w:bottom w:val="nil"/>
              <w:right w:val="nil"/>
            </w:tcBorders>
            <w:vAlign w:val="bottom"/>
          </w:tcPr>
          <w:p w:rsidR="00642FD1" w:rsidRPr="003D47D8" w:rsidRDefault="00D75324" w:rsidP="00642FD1">
            <w:pPr>
              <w:spacing w:line="240" w:lineRule="auto"/>
              <w:jc w:val="both"/>
              <w:rPr>
                <w:rFonts w:cs="Arial"/>
                <w:sz w:val="17"/>
                <w:szCs w:val="17"/>
              </w:rPr>
            </w:pPr>
            <w:r w:rsidRPr="003D47D8">
              <w:rPr>
                <w:rFonts w:cs="Arial"/>
                <w:sz w:val="17"/>
                <w:szCs w:val="17"/>
              </w:rPr>
              <w:t xml:space="preserve">Exchange differences </w:t>
            </w:r>
          </w:p>
        </w:tc>
        <w:tc>
          <w:tcPr>
            <w:tcW w:w="593" w:type="pct"/>
            <w:tcBorders>
              <w:top w:val="nil"/>
              <w:left w:val="nil"/>
              <w:bottom w:val="nil"/>
              <w:right w:val="nil"/>
            </w:tcBorders>
            <w:vAlign w:val="bottom"/>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2,307</w:t>
            </w:r>
          </w:p>
        </w:tc>
        <w:tc>
          <w:tcPr>
            <w:tcW w:w="592" w:type="pct"/>
            <w:tcBorders>
              <w:top w:val="nil"/>
              <w:left w:val="nil"/>
              <w:bottom w:val="nil"/>
              <w:right w:val="nil"/>
            </w:tcBorders>
            <w:vAlign w:val="bottom"/>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w:t>
            </w:r>
          </w:p>
        </w:tc>
        <w:tc>
          <w:tcPr>
            <w:tcW w:w="535" w:type="pct"/>
            <w:tcBorders>
              <w:top w:val="nil"/>
              <w:left w:val="nil"/>
              <w:bottom w:val="nil"/>
              <w:right w:val="nil"/>
            </w:tcBorders>
            <w:vAlign w:val="bottom"/>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w:t>
            </w:r>
          </w:p>
        </w:tc>
        <w:tc>
          <w:tcPr>
            <w:tcW w:w="552" w:type="pct"/>
            <w:tcBorders>
              <w:top w:val="nil"/>
              <w:left w:val="nil"/>
              <w:bottom w:val="nil"/>
              <w:right w:val="nil"/>
            </w:tcBorders>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w:t>
            </w:r>
          </w:p>
        </w:tc>
        <w:tc>
          <w:tcPr>
            <w:tcW w:w="535" w:type="pct"/>
            <w:tcBorders>
              <w:top w:val="nil"/>
              <w:left w:val="nil"/>
              <w:bottom w:val="nil"/>
              <w:right w:val="nil"/>
            </w:tcBorders>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w:t>
            </w:r>
          </w:p>
        </w:tc>
        <w:tc>
          <w:tcPr>
            <w:tcW w:w="517" w:type="pct"/>
            <w:tcBorders>
              <w:top w:val="nil"/>
              <w:left w:val="nil"/>
              <w:bottom w:val="nil"/>
              <w:right w:val="nil"/>
            </w:tcBorders>
          </w:tcPr>
          <w:p w:rsidR="00642FD1" w:rsidRPr="003D47D8" w:rsidRDefault="00853681" w:rsidP="00642FD1">
            <w:pPr>
              <w:pBdr>
                <w:bottom w:val="single" w:sz="4" w:space="1" w:color="auto"/>
              </w:pBdr>
              <w:spacing w:line="240" w:lineRule="auto"/>
              <w:ind w:right="-72"/>
              <w:jc w:val="right"/>
              <w:rPr>
                <w:rFonts w:cs="Arial"/>
                <w:kern w:val="28"/>
                <w:sz w:val="17"/>
                <w:szCs w:val="17"/>
              </w:rPr>
            </w:pPr>
            <w:r w:rsidRPr="003D47D8">
              <w:rPr>
                <w:rFonts w:cs="Arial"/>
                <w:kern w:val="28"/>
                <w:sz w:val="17"/>
                <w:szCs w:val="17"/>
              </w:rPr>
              <w:t>-</w:t>
            </w:r>
          </w:p>
        </w:tc>
      </w:tr>
      <w:tr w:rsidR="00642FD1" w:rsidRPr="003D47D8" w:rsidTr="007D4B60">
        <w:tc>
          <w:tcPr>
            <w:tcW w:w="1676" w:type="pct"/>
            <w:tcBorders>
              <w:top w:val="nil"/>
              <w:left w:val="nil"/>
              <w:bottom w:val="nil"/>
              <w:right w:val="nil"/>
            </w:tcBorders>
            <w:vAlign w:val="bottom"/>
          </w:tcPr>
          <w:p w:rsidR="00642FD1" w:rsidRPr="003D47D8" w:rsidRDefault="00642FD1" w:rsidP="00642FD1">
            <w:pPr>
              <w:spacing w:line="240" w:lineRule="auto"/>
              <w:jc w:val="both"/>
              <w:rPr>
                <w:rFonts w:cs="Arial"/>
                <w:b/>
                <w:bCs/>
                <w:sz w:val="17"/>
                <w:szCs w:val="17"/>
              </w:rPr>
            </w:pPr>
          </w:p>
        </w:tc>
        <w:tc>
          <w:tcPr>
            <w:tcW w:w="593" w:type="pct"/>
            <w:tcBorders>
              <w:top w:val="nil"/>
              <w:left w:val="nil"/>
              <w:bottom w:val="nil"/>
              <w:right w:val="nil"/>
            </w:tcBorders>
            <w:vAlign w:val="bottom"/>
          </w:tcPr>
          <w:p w:rsidR="00642FD1" w:rsidRPr="003D47D8" w:rsidRDefault="00642FD1" w:rsidP="00642FD1">
            <w:pPr>
              <w:spacing w:line="240" w:lineRule="auto"/>
              <w:ind w:left="148"/>
              <w:jc w:val="right"/>
              <w:rPr>
                <w:rFonts w:cs="Arial"/>
                <w:sz w:val="17"/>
                <w:szCs w:val="17"/>
              </w:rPr>
            </w:pPr>
          </w:p>
        </w:tc>
        <w:tc>
          <w:tcPr>
            <w:tcW w:w="592" w:type="pct"/>
            <w:tcBorders>
              <w:top w:val="nil"/>
              <w:left w:val="nil"/>
              <w:bottom w:val="nil"/>
              <w:right w:val="nil"/>
            </w:tcBorders>
            <w:vAlign w:val="bottom"/>
          </w:tcPr>
          <w:p w:rsidR="00642FD1" w:rsidRPr="003D47D8" w:rsidRDefault="00642FD1" w:rsidP="00642FD1">
            <w:pPr>
              <w:spacing w:line="240" w:lineRule="auto"/>
              <w:ind w:left="148"/>
              <w:jc w:val="right"/>
              <w:rPr>
                <w:rFonts w:cs="Arial"/>
                <w:sz w:val="17"/>
                <w:szCs w:val="17"/>
              </w:rPr>
            </w:pPr>
          </w:p>
        </w:tc>
        <w:tc>
          <w:tcPr>
            <w:tcW w:w="535" w:type="pct"/>
            <w:tcBorders>
              <w:top w:val="nil"/>
              <w:left w:val="nil"/>
              <w:bottom w:val="nil"/>
              <w:right w:val="nil"/>
            </w:tcBorders>
            <w:vAlign w:val="bottom"/>
          </w:tcPr>
          <w:p w:rsidR="00642FD1" w:rsidRPr="003D47D8" w:rsidRDefault="00642FD1" w:rsidP="00642FD1">
            <w:pPr>
              <w:spacing w:line="240" w:lineRule="auto"/>
              <w:ind w:left="148"/>
              <w:jc w:val="both"/>
              <w:rPr>
                <w:rFonts w:cs="Arial"/>
                <w:sz w:val="17"/>
                <w:szCs w:val="17"/>
              </w:rPr>
            </w:pPr>
          </w:p>
        </w:tc>
        <w:tc>
          <w:tcPr>
            <w:tcW w:w="552" w:type="pct"/>
            <w:tcBorders>
              <w:top w:val="nil"/>
              <w:left w:val="nil"/>
              <w:bottom w:val="nil"/>
              <w:right w:val="nil"/>
            </w:tcBorders>
            <w:vAlign w:val="bottom"/>
          </w:tcPr>
          <w:p w:rsidR="00642FD1" w:rsidRPr="003D47D8" w:rsidRDefault="00642FD1" w:rsidP="00642FD1">
            <w:pPr>
              <w:spacing w:line="240" w:lineRule="auto"/>
              <w:ind w:left="148"/>
              <w:jc w:val="both"/>
              <w:rPr>
                <w:rFonts w:cs="Arial"/>
                <w:sz w:val="17"/>
                <w:szCs w:val="17"/>
              </w:rPr>
            </w:pPr>
          </w:p>
        </w:tc>
        <w:tc>
          <w:tcPr>
            <w:tcW w:w="535" w:type="pct"/>
            <w:tcBorders>
              <w:top w:val="nil"/>
              <w:left w:val="nil"/>
              <w:bottom w:val="nil"/>
              <w:right w:val="nil"/>
            </w:tcBorders>
            <w:vAlign w:val="bottom"/>
          </w:tcPr>
          <w:p w:rsidR="00642FD1" w:rsidRPr="003D47D8" w:rsidRDefault="00642FD1" w:rsidP="00642FD1">
            <w:pPr>
              <w:spacing w:line="240" w:lineRule="auto"/>
              <w:ind w:left="148"/>
              <w:jc w:val="both"/>
              <w:rPr>
                <w:rFonts w:cs="Arial"/>
                <w:sz w:val="17"/>
                <w:szCs w:val="17"/>
              </w:rPr>
            </w:pPr>
          </w:p>
        </w:tc>
        <w:tc>
          <w:tcPr>
            <w:tcW w:w="517" w:type="pct"/>
            <w:tcBorders>
              <w:top w:val="nil"/>
              <w:left w:val="nil"/>
              <w:bottom w:val="nil"/>
              <w:right w:val="nil"/>
            </w:tcBorders>
          </w:tcPr>
          <w:p w:rsidR="00642FD1" w:rsidRPr="003D47D8" w:rsidRDefault="00642FD1" w:rsidP="00642FD1">
            <w:pPr>
              <w:spacing w:line="240" w:lineRule="auto"/>
              <w:ind w:left="148"/>
              <w:jc w:val="both"/>
              <w:rPr>
                <w:rFonts w:cs="Arial"/>
                <w:sz w:val="17"/>
                <w:szCs w:val="17"/>
              </w:rPr>
            </w:pPr>
          </w:p>
        </w:tc>
      </w:tr>
      <w:tr w:rsidR="00642FD1" w:rsidRPr="003D47D8" w:rsidTr="007D4B60">
        <w:tc>
          <w:tcPr>
            <w:tcW w:w="1676" w:type="pct"/>
            <w:tcBorders>
              <w:top w:val="nil"/>
              <w:left w:val="nil"/>
              <w:bottom w:val="nil"/>
              <w:right w:val="nil"/>
            </w:tcBorders>
            <w:vAlign w:val="bottom"/>
            <w:hideMark/>
          </w:tcPr>
          <w:p w:rsidR="00642FD1" w:rsidRPr="003D47D8" w:rsidRDefault="00642FD1" w:rsidP="00642FD1">
            <w:pPr>
              <w:spacing w:line="240" w:lineRule="auto"/>
              <w:jc w:val="both"/>
              <w:rPr>
                <w:rFonts w:cs="Arial"/>
                <w:sz w:val="17"/>
                <w:szCs w:val="17"/>
              </w:rPr>
            </w:pPr>
            <w:r w:rsidRPr="003D47D8">
              <w:rPr>
                <w:rFonts w:cs="Arial"/>
                <w:sz w:val="17"/>
                <w:szCs w:val="17"/>
              </w:rPr>
              <w:t>Closing net book value</w:t>
            </w:r>
          </w:p>
        </w:tc>
        <w:tc>
          <w:tcPr>
            <w:tcW w:w="593" w:type="pct"/>
            <w:tcBorders>
              <w:top w:val="nil"/>
              <w:left w:val="nil"/>
              <w:bottom w:val="nil"/>
              <w:right w:val="nil"/>
            </w:tcBorders>
            <w:vAlign w:val="bottom"/>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533,602</w:t>
            </w:r>
          </w:p>
        </w:tc>
        <w:tc>
          <w:tcPr>
            <w:tcW w:w="592" w:type="pct"/>
            <w:tcBorders>
              <w:top w:val="nil"/>
              <w:left w:val="nil"/>
              <w:bottom w:val="nil"/>
              <w:right w:val="nil"/>
            </w:tcBorders>
            <w:vAlign w:val="bottom"/>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13,045</w:t>
            </w:r>
          </w:p>
        </w:tc>
        <w:tc>
          <w:tcPr>
            <w:tcW w:w="535" w:type="pct"/>
            <w:tcBorders>
              <w:top w:val="nil"/>
              <w:left w:val="nil"/>
              <w:bottom w:val="nil"/>
              <w:right w:val="nil"/>
            </w:tcBorders>
            <w:vAlign w:val="bottom"/>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98,277</w:t>
            </w:r>
          </w:p>
        </w:tc>
        <w:tc>
          <w:tcPr>
            <w:tcW w:w="552" w:type="pct"/>
            <w:tcBorders>
              <w:top w:val="nil"/>
              <w:left w:val="nil"/>
              <w:bottom w:val="nil"/>
              <w:right w:val="nil"/>
            </w:tcBorders>
            <w:vAlign w:val="bottom"/>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250,940</w:t>
            </w:r>
          </w:p>
        </w:tc>
        <w:tc>
          <w:tcPr>
            <w:tcW w:w="535" w:type="pct"/>
            <w:tcBorders>
              <w:top w:val="nil"/>
              <w:left w:val="nil"/>
              <w:bottom w:val="nil"/>
              <w:right w:val="nil"/>
            </w:tcBorders>
            <w:vAlign w:val="bottom"/>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13,045</w:t>
            </w:r>
          </w:p>
        </w:tc>
        <w:tc>
          <w:tcPr>
            <w:tcW w:w="517" w:type="pct"/>
            <w:tcBorders>
              <w:top w:val="nil"/>
              <w:left w:val="nil"/>
              <w:bottom w:val="nil"/>
              <w:right w:val="nil"/>
            </w:tcBorders>
          </w:tcPr>
          <w:p w:rsidR="00642FD1" w:rsidRPr="003D47D8" w:rsidRDefault="00853681" w:rsidP="00642FD1">
            <w:pPr>
              <w:pBdr>
                <w:bottom w:val="double" w:sz="4" w:space="1" w:color="auto"/>
              </w:pBdr>
              <w:spacing w:line="240" w:lineRule="auto"/>
              <w:ind w:right="-72"/>
              <w:jc w:val="right"/>
              <w:rPr>
                <w:rFonts w:eastAsia="Brush Script MT" w:cs="Arial"/>
                <w:kern w:val="28"/>
                <w:sz w:val="17"/>
                <w:szCs w:val="17"/>
                <w:lang w:val="en-US" w:eastAsia="th-TH"/>
              </w:rPr>
            </w:pPr>
            <w:r w:rsidRPr="003D47D8">
              <w:rPr>
                <w:rFonts w:eastAsia="Brush Script MT" w:cs="Arial"/>
                <w:kern w:val="28"/>
                <w:sz w:val="17"/>
                <w:szCs w:val="17"/>
                <w:lang w:val="en-US" w:eastAsia="th-TH"/>
              </w:rPr>
              <w:t>57,031</w:t>
            </w:r>
          </w:p>
        </w:tc>
      </w:tr>
    </w:tbl>
    <w:p w:rsidR="006309C5" w:rsidRPr="00383234" w:rsidRDefault="006309C5" w:rsidP="00944003">
      <w:pPr>
        <w:spacing w:line="240" w:lineRule="auto"/>
        <w:jc w:val="both"/>
        <w:rPr>
          <w:rFonts w:cs="Arial"/>
          <w:sz w:val="18"/>
          <w:szCs w:val="18"/>
        </w:rPr>
      </w:pPr>
    </w:p>
    <w:p w:rsidR="007D4B60" w:rsidRPr="00383234" w:rsidRDefault="009C60DD" w:rsidP="00944003">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461"/>
      </w:tblGrid>
      <w:tr w:rsidR="00944003" w:rsidRPr="00383234" w:rsidTr="00A169DE">
        <w:trPr>
          <w:trHeight w:val="389"/>
        </w:trPr>
        <w:tc>
          <w:tcPr>
            <w:tcW w:w="9461" w:type="dxa"/>
            <w:shd w:val="clear" w:color="auto" w:fill="FFA543"/>
            <w:vAlign w:val="center"/>
          </w:tcPr>
          <w:p w:rsidR="00944003" w:rsidRPr="00383234" w:rsidRDefault="00944003" w:rsidP="00A169D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12</w:t>
            </w:r>
            <w:r w:rsidRPr="00383234">
              <w:rPr>
                <w:rFonts w:cs="Arial"/>
                <w:b/>
                <w:bCs/>
                <w:color w:val="FFFFFF"/>
                <w:sz w:val="18"/>
                <w:szCs w:val="18"/>
              </w:rPr>
              <w:tab/>
              <w:t>Related party transactions</w:t>
            </w:r>
          </w:p>
        </w:tc>
      </w:tr>
    </w:tbl>
    <w:p w:rsidR="00944003" w:rsidRPr="00383234" w:rsidRDefault="00944003" w:rsidP="00944003">
      <w:pPr>
        <w:spacing w:line="240" w:lineRule="auto"/>
        <w:rPr>
          <w:rFonts w:cs="Arial"/>
          <w:color w:val="000000"/>
          <w:sz w:val="18"/>
          <w:szCs w:val="18"/>
          <w:shd w:val="clear" w:color="auto" w:fill="FFFFFF"/>
        </w:rPr>
      </w:pPr>
    </w:p>
    <w:p w:rsidR="00944003" w:rsidRPr="00383234" w:rsidRDefault="00944003" w:rsidP="00944003">
      <w:pPr>
        <w:spacing w:line="240" w:lineRule="auto"/>
        <w:jc w:val="both"/>
        <w:rPr>
          <w:rFonts w:cs="Arial"/>
          <w:color w:val="000000"/>
          <w:sz w:val="18"/>
          <w:szCs w:val="18"/>
          <w:shd w:val="clear" w:color="auto" w:fill="FFFFFF"/>
        </w:rPr>
      </w:pPr>
      <w:r w:rsidRPr="00383234">
        <w:rPr>
          <w:rFonts w:cs="Arial"/>
          <w:color w:val="000000"/>
          <w:sz w:val="18"/>
          <w:szCs w:val="18"/>
          <w:shd w:val="clear" w:color="auto" w:fill="FFFFFF"/>
        </w:rPr>
        <w:t xml:space="preserve">The Company’s shares are held by </w:t>
      </w:r>
      <w:r w:rsidRPr="00383234">
        <w:rPr>
          <w:rFonts w:cs="Arial"/>
          <w:sz w:val="18"/>
          <w:szCs w:val="18"/>
          <w:shd w:val="clear" w:color="auto" w:fill="FFFFFF"/>
        </w:rPr>
        <w:t>UOB Kay Hian Private Limited at the proportion of 24.21% (31 December 2019: at the proportion of 24.21%).</w:t>
      </w:r>
      <w:r w:rsidRPr="00383234">
        <w:rPr>
          <w:rFonts w:cs="Arial"/>
          <w:color w:val="000000"/>
          <w:sz w:val="18"/>
          <w:szCs w:val="18"/>
          <w:shd w:val="clear" w:color="auto" w:fill="FFFFFF"/>
        </w:rPr>
        <w:t xml:space="preserve"> The remaining shares are widely held. </w:t>
      </w:r>
    </w:p>
    <w:p w:rsidR="00944003" w:rsidRPr="00383234" w:rsidRDefault="00944003" w:rsidP="00944003">
      <w:pPr>
        <w:spacing w:line="240" w:lineRule="auto"/>
        <w:jc w:val="both"/>
        <w:rPr>
          <w:rFonts w:cs="Arial"/>
          <w:color w:val="000000"/>
          <w:sz w:val="18"/>
          <w:szCs w:val="18"/>
          <w:shd w:val="clear" w:color="auto" w:fill="FFFFFF"/>
        </w:rPr>
      </w:pPr>
    </w:p>
    <w:p w:rsidR="00944003" w:rsidRPr="00383234" w:rsidRDefault="00944003" w:rsidP="00944003">
      <w:pPr>
        <w:spacing w:line="240" w:lineRule="auto"/>
        <w:jc w:val="both"/>
        <w:rPr>
          <w:rFonts w:cs="Arial"/>
          <w:color w:val="000000"/>
          <w:sz w:val="18"/>
          <w:szCs w:val="18"/>
          <w:shd w:val="clear" w:color="auto" w:fill="FFFFFF"/>
        </w:rPr>
      </w:pPr>
      <w:r w:rsidRPr="00383234">
        <w:rPr>
          <w:rFonts w:cs="Arial"/>
          <w:color w:val="000000"/>
          <w:sz w:val="18"/>
          <w:szCs w:val="18"/>
          <w:shd w:val="clear" w:color="auto" w:fill="FFFFFF"/>
        </w:rPr>
        <w:t>The l</w:t>
      </w:r>
      <w:r w:rsidRPr="00383234">
        <w:rPr>
          <w:rFonts w:cs="Arial"/>
          <w:color w:val="000000"/>
          <w:sz w:val="18"/>
          <w:szCs w:val="18"/>
          <w:shd w:val="clear" w:color="auto" w:fill="FFFFFF"/>
          <w:lang w:val="en-US"/>
        </w:rPr>
        <w:t>ist of</w:t>
      </w:r>
      <w:r w:rsidRPr="00383234">
        <w:rPr>
          <w:rFonts w:cs="Arial"/>
          <w:color w:val="000000"/>
          <w:sz w:val="18"/>
          <w:szCs w:val="18"/>
          <w:shd w:val="clear" w:color="auto" w:fill="FFFFFF"/>
          <w:cs/>
          <w:lang w:val="en-US"/>
        </w:rPr>
        <w:t xml:space="preserve"> </w:t>
      </w:r>
      <w:r w:rsidRPr="00383234">
        <w:rPr>
          <w:rFonts w:cs="Arial"/>
          <w:color w:val="000000"/>
          <w:sz w:val="18"/>
          <w:szCs w:val="18"/>
          <w:shd w:val="clear" w:color="auto" w:fill="FFFFFF"/>
          <w:lang w:val="en-US"/>
        </w:rPr>
        <w:t>name and n</w:t>
      </w:r>
      <w:r w:rsidRPr="00383234">
        <w:rPr>
          <w:rFonts w:cs="Arial"/>
          <w:color w:val="000000"/>
          <w:sz w:val="18"/>
          <w:szCs w:val="18"/>
          <w:shd w:val="clear" w:color="auto" w:fill="FFFFFF"/>
        </w:rPr>
        <w:t>ature of relationship in related parties is summarised as follows:</w:t>
      </w:r>
    </w:p>
    <w:p w:rsidR="00944003" w:rsidRPr="00383234" w:rsidRDefault="00944003" w:rsidP="00944003">
      <w:pPr>
        <w:spacing w:line="240" w:lineRule="auto"/>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4395"/>
        <w:gridCol w:w="5064"/>
      </w:tblGrid>
      <w:tr w:rsidR="00944003" w:rsidRPr="003D47D8" w:rsidTr="00A169DE">
        <w:trPr>
          <w:trHeight w:val="20"/>
        </w:trPr>
        <w:tc>
          <w:tcPr>
            <w:tcW w:w="4395" w:type="dxa"/>
            <w:shd w:val="clear" w:color="auto" w:fill="auto"/>
            <w:vAlign w:val="bottom"/>
          </w:tcPr>
          <w:p w:rsidR="00944003" w:rsidRPr="003D47D8" w:rsidRDefault="00944003" w:rsidP="00A169DE">
            <w:pPr>
              <w:pBdr>
                <w:bottom w:val="single" w:sz="4" w:space="1" w:color="auto"/>
              </w:pBdr>
              <w:spacing w:line="240" w:lineRule="auto"/>
              <w:ind w:left="-72"/>
              <w:jc w:val="center"/>
              <w:rPr>
                <w:rFonts w:cs="Arial"/>
                <w:b/>
                <w:bCs/>
                <w:color w:val="000000"/>
                <w:sz w:val="18"/>
                <w:szCs w:val="18"/>
              </w:rPr>
            </w:pPr>
            <w:r w:rsidRPr="003D47D8">
              <w:rPr>
                <w:rFonts w:cs="Arial"/>
                <w:b/>
                <w:bCs/>
                <w:color w:val="000000"/>
                <w:sz w:val="18"/>
                <w:szCs w:val="18"/>
              </w:rPr>
              <w:t>Related parties</w:t>
            </w:r>
          </w:p>
        </w:tc>
        <w:tc>
          <w:tcPr>
            <w:tcW w:w="5064" w:type="dxa"/>
            <w:shd w:val="clear" w:color="auto" w:fill="auto"/>
            <w:vAlign w:val="bottom"/>
          </w:tcPr>
          <w:p w:rsidR="00944003" w:rsidRPr="003D47D8" w:rsidRDefault="00944003" w:rsidP="00A169DE">
            <w:pPr>
              <w:pBdr>
                <w:bottom w:val="single" w:sz="4" w:space="1" w:color="auto"/>
              </w:pBdr>
              <w:spacing w:line="240" w:lineRule="auto"/>
              <w:ind w:right="-72"/>
              <w:jc w:val="center"/>
              <w:rPr>
                <w:rFonts w:cs="Arial"/>
                <w:b/>
                <w:bCs/>
                <w:color w:val="000000"/>
                <w:sz w:val="18"/>
                <w:szCs w:val="18"/>
              </w:rPr>
            </w:pPr>
            <w:r w:rsidRPr="003D47D8">
              <w:rPr>
                <w:rFonts w:cs="Arial"/>
                <w:b/>
                <w:bCs/>
                <w:color w:val="000000"/>
                <w:sz w:val="18"/>
                <w:szCs w:val="18"/>
              </w:rPr>
              <w:t>Nature of relationship</w:t>
            </w:r>
          </w:p>
        </w:tc>
      </w:tr>
      <w:tr w:rsidR="00944003" w:rsidRPr="003D47D8" w:rsidTr="00A169DE">
        <w:trPr>
          <w:trHeight w:val="20"/>
        </w:trPr>
        <w:tc>
          <w:tcPr>
            <w:tcW w:w="4395" w:type="dxa"/>
            <w:shd w:val="clear" w:color="auto" w:fill="auto"/>
            <w:vAlign w:val="bottom"/>
          </w:tcPr>
          <w:p w:rsidR="00944003" w:rsidRPr="003D47D8" w:rsidRDefault="00944003" w:rsidP="00A169DE">
            <w:pPr>
              <w:spacing w:line="240" w:lineRule="auto"/>
              <w:ind w:left="-72"/>
              <w:jc w:val="both"/>
              <w:rPr>
                <w:rFonts w:cs="Arial"/>
                <w:color w:val="000000"/>
                <w:sz w:val="18"/>
                <w:szCs w:val="18"/>
              </w:rPr>
            </w:pP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rPr>
            </w:pPr>
          </w:p>
        </w:tc>
      </w:tr>
      <w:tr w:rsidR="00944003" w:rsidRPr="003D47D8" w:rsidTr="00A169DE">
        <w:trPr>
          <w:trHeight w:val="20"/>
        </w:trPr>
        <w:tc>
          <w:tcPr>
            <w:tcW w:w="4395" w:type="dxa"/>
            <w:shd w:val="clear" w:color="auto" w:fill="auto"/>
            <w:vAlign w:val="bottom"/>
          </w:tcPr>
          <w:p w:rsidR="00944003" w:rsidRPr="003D47D8" w:rsidRDefault="00944003" w:rsidP="00A169DE">
            <w:pPr>
              <w:spacing w:line="240" w:lineRule="auto"/>
              <w:ind w:left="-72"/>
              <w:jc w:val="both"/>
              <w:rPr>
                <w:rFonts w:cs="Arial"/>
                <w:color w:val="000000"/>
                <w:sz w:val="18"/>
                <w:szCs w:val="18"/>
              </w:rPr>
            </w:pPr>
            <w:r w:rsidRPr="003D47D8">
              <w:rPr>
                <w:rFonts w:cs="Arial"/>
                <w:color w:val="000000"/>
                <w:sz w:val="18"/>
                <w:szCs w:val="18"/>
              </w:rPr>
              <w:t>Domeland Estate Co., Ltd.</w:t>
            </w: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rPr>
            </w:pPr>
            <w:r w:rsidRPr="003D47D8">
              <w:rPr>
                <w:rFonts w:cs="Arial"/>
                <w:color w:val="000000"/>
                <w:sz w:val="18"/>
                <w:szCs w:val="18"/>
              </w:rPr>
              <w:t>A subsidiary</w:t>
            </w:r>
          </w:p>
        </w:tc>
      </w:tr>
      <w:tr w:rsidR="00944003" w:rsidRPr="003D47D8" w:rsidTr="00A169DE">
        <w:trPr>
          <w:trHeight w:val="20"/>
        </w:trPr>
        <w:tc>
          <w:tcPr>
            <w:tcW w:w="4395" w:type="dxa"/>
            <w:shd w:val="clear" w:color="auto" w:fill="auto"/>
            <w:vAlign w:val="bottom"/>
          </w:tcPr>
          <w:p w:rsidR="00944003" w:rsidRPr="003D47D8" w:rsidRDefault="00944003" w:rsidP="00A169DE">
            <w:pPr>
              <w:spacing w:line="240" w:lineRule="auto"/>
              <w:ind w:left="-72"/>
              <w:jc w:val="both"/>
              <w:rPr>
                <w:rFonts w:cs="Arial"/>
                <w:color w:val="000000"/>
                <w:sz w:val="18"/>
                <w:szCs w:val="18"/>
              </w:rPr>
            </w:pPr>
            <w:r w:rsidRPr="003D47D8">
              <w:rPr>
                <w:rFonts w:cs="Arial"/>
                <w:color w:val="000000"/>
                <w:sz w:val="18"/>
                <w:szCs w:val="18"/>
              </w:rPr>
              <w:t>Andaman Power and Utility Co., Ltd.</w:t>
            </w: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rPr>
            </w:pPr>
            <w:r w:rsidRPr="003D47D8">
              <w:rPr>
                <w:rFonts w:cs="Arial"/>
                <w:color w:val="000000"/>
                <w:sz w:val="18"/>
                <w:szCs w:val="18"/>
              </w:rPr>
              <w:t>A subsidiary</w:t>
            </w:r>
          </w:p>
        </w:tc>
      </w:tr>
      <w:tr w:rsidR="00944003" w:rsidRPr="003D47D8" w:rsidTr="00A169DE">
        <w:trPr>
          <w:trHeight w:val="20"/>
        </w:trPr>
        <w:tc>
          <w:tcPr>
            <w:tcW w:w="4395" w:type="dxa"/>
            <w:shd w:val="clear" w:color="auto" w:fill="auto"/>
            <w:vAlign w:val="bottom"/>
          </w:tcPr>
          <w:p w:rsidR="00944003" w:rsidRPr="003D47D8" w:rsidRDefault="00944003" w:rsidP="00A169DE">
            <w:pPr>
              <w:spacing w:line="240" w:lineRule="auto"/>
              <w:ind w:left="-72"/>
              <w:jc w:val="both"/>
              <w:rPr>
                <w:rFonts w:cs="Arial"/>
                <w:color w:val="000000"/>
                <w:sz w:val="18"/>
                <w:szCs w:val="18"/>
              </w:rPr>
            </w:pPr>
            <w:r w:rsidRPr="003D47D8">
              <w:rPr>
                <w:rFonts w:cs="Arial"/>
                <w:color w:val="000000"/>
                <w:sz w:val="18"/>
                <w:szCs w:val="18"/>
              </w:rPr>
              <w:t>Parabolic Solar Power Co., Ltd.</w:t>
            </w: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cs/>
              </w:rPr>
            </w:pPr>
            <w:r w:rsidRPr="003D47D8">
              <w:rPr>
                <w:rFonts w:cs="Arial"/>
                <w:color w:val="000000"/>
                <w:sz w:val="18"/>
                <w:szCs w:val="18"/>
              </w:rPr>
              <w:t>A subsidiary (held by Andaman Power and Utility Co., Ltd.)</w:t>
            </w:r>
          </w:p>
        </w:tc>
      </w:tr>
      <w:tr w:rsidR="00944003" w:rsidRPr="003D47D8" w:rsidTr="00A169DE">
        <w:trPr>
          <w:trHeight w:val="20"/>
        </w:trPr>
        <w:tc>
          <w:tcPr>
            <w:tcW w:w="4395" w:type="dxa"/>
            <w:shd w:val="clear" w:color="auto" w:fill="auto"/>
            <w:vAlign w:val="bottom"/>
          </w:tcPr>
          <w:p w:rsidR="00944003" w:rsidRPr="003D47D8" w:rsidRDefault="00944003" w:rsidP="00A169DE">
            <w:pPr>
              <w:spacing w:line="240" w:lineRule="auto"/>
              <w:ind w:left="-72"/>
              <w:jc w:val="both"/>
              <w:rPr>
                <w:rFonts w:cs="Arial"/>
                <w:color w:val="000000"/>
                <w:sz w:val="18"/>
                <w:szCs w:val="18"/>
              </w:rPr>
            </w:pPr>
            <w:r w:rsidRPr="003D47D8">
              <w:rPr>
                <w:rFonts w:cs="Arial"/>
                <w:color w:val="000000"/>
                <w:sz w:val="18"/>
                <w:szCs w:val="18"/>
              </w:rPr>
              <w:t>Myanmar UPA Co., Ltd.</w:t>
            </w: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rPr>
            </w:pPr>
            <w:r w:rsidRPr="003D47D8">
              <w:rPr>
                <w:rFonts w:cs="Arial"/>
                <w:color w:val="000000"/>
                <w:sz w:val="18"/>
                <w:szCs w:val="18"/>
              </w:rPr>
              <w:t>A subsidiary</w:t>
            </w:r>
          </w:p>
        </w:tc>
      </w:tr>
      <w:tr w:rsidR="00944003" w:rsidRPr="003D47D8" w:rsidTr="00A169DE">
        <w:trPr>
          <w:trHeight w:val="20"/>
        </w:trPr>
        <w:tc>
          <w:tcPr>
            <w:tcW w:w="4395" w:type="dxa"/>
            <w:shd w:val="clear" w:color="auto" w:fill="auto"/>
          </w:tcPr>
          <w:p w:rsidR="00944003" w:rsidRPr="003D47D8" w:rsidRDefault="00944003" w:rsidP="00A169DE">
            <w:pPr>
              <w:spacing w:line="240" w:lineRule="auto"/>
              <w:ind w:left="-72"/>
              <w:jc w:val="both"/>
              <w:rPr>
                <w:rFonts w:cs="Arial"/>
                <w:color w:val="000000"/>
                <w:sz w:val="18"/>
                <w:szCs w:val="18"/>
              </w:rPr>
            </w:pPr>
            <w:r w:rsidRPr="003D47D8">
              <w:rPr>
                <w:rFonts w:cs="Arial"/>
                <w:color w:val="000000"/>
                <w:sz w:val="18"/>
                <w:szCs w:val="18"/>
              </w:rPr>
              <w:t>Parabolic System Intertech Co., Ltd.</w:t>
            </w:r>
          </w:p>
        </w:tc>
        <w:tc>
          <w:tcPr>
            <w:tcW w:w="5064" w:type="dxa"/>
            <w:shd w:val="clear" w:color="auto" w:fill="auto"/>
            <w:vAlign w:val="bottom"/>
          </w:tcPr>
          <w:p w:rsidR="00944003" w:rsidRPr="003D47D8" w:rsidRDefault="00944003" w:rsidP="00A169DE">
            <w:pPr>
              <w:spacing w:line="240" w:lineRule="auto"/>
              <w:ind w:right="-72"/>
              <w:rPr>
                <w:rFonts w:cs="Arial"/>
                <w:color w:val="000000"/>
                <w:sz w:val="18"/>
                <w:szCs w:val="18"/>
              </w:rPr>
            </w:pPr>
            <w:r w:rsidRPr="003D47D8">
              <w:rPr>
                <w:rFonts w:cs="Arial"/>
                <w:color w:val="000000"/>
                <w:sz w:val="18"/>
                <w:szCs w:val="18"/>
              </w:rPr>
              <w:t>Mutual director with a subsidiary</w:t>
            </w:r>
          </w:p>
        </w:tc>
      </w:tr>
    </w:tbl>
    <w:p w:rsidR="009C60DD" w:rsidRDefault="009C60DD" w:rsidP="00944003">
      <w:pPr>
        <w:spacing w:line="240" w:lineRule="auto"/>
        <w:rPr>
          <w:rFonts w:cs="Arial"/>
          <w:color w:val="000000"/>
          <w:sz w:val="18"/>
          <w:szCs w:val="18"/>
          <w:shd w:val="clear" w:color="auto" w:fill="FFFFFF"/>
        </w:rPr>
      </w:pPr>
    </w:p>
    <w:p w:rsidR="00944003" w:rsidRPr="00F42C80" w:rsidRDefault="00944003" w:rsidP="00944003">
      <w:pPr>
        <w:spacing w:line="240" w:lineRule="auto"/>
        <w:rPr>
          <w:rFonts w:cs="Arial"/>
          <w:color w:val="000000"/>
          <w:sz w:val="18"/>
          <w:szCs w:val="18"/>
          <w:shd w:val="clear" w:color="auto" w:fill="FFFFFF"/>
          <w:cs/>
        </w:rPr>
      </w:pPr>
      <w:r w:rsidRPr="00F42C80">
        <w:rPr>
          <w:rFonts w:cs="Arial"/>
          <w:color w:val="000000"/>
          <w:sz w:val="18"/>
          <w:szCs w:val="18"/>
          <w:shd w:val="clear" w:color="auto" w:fill="FFFFFF"/>
        </w:rPr>
        <w:t>The following material transactions were carried out with related parties:</w:t>
      </w:r>
    </w:p>
    <w:p w:rsidR="00944003" w:rsidRPr="00F42C80" w:rsidRDefault="00944003" w:rsidP="00944003">
      <w:pPr>
        <w:spacing w:line="240" w:lineRule="auto"/>
        <w:rPr>
          <w:rFonts w:cs="Arial"/>
          <w:color w:val="000000"/>
          <w:sz w:val="18"/>
          <w:szCs w:val="18"/>
          <w:shd w:val="clear" w:color="auto" w:fill="FFFFFF"/>
          <w:cs/>
        </w:rPr>
      </w:pPr>
    </w:p>
    <w:p w:rsidR="00944003" w:rsidRPr="00F42C80" w:rsidRDefault="00944003" w:rsidP="00944003">
      <w:pPr>
        <w:spacing w:line="240" w:lineRule="auto"/>
        <w:ind w:left="540" w:hanging="540"/>
        <w:rPr>
          <w:rFonts w:cs="Arial"/>
          <w:b/>
          <w:bCs/>
          <w:color w:val="CF4A02"/>
          <w:sz w:val="18"/>
          <w:szCs w:val="18"/>
          <w:shd w:val="clear" w:color="auto" w:fill="FFFFFF"/>
        </w:rPr>
      </w:pPr>
      <w:r w:rsidRPr="00F42C80">
        <w:rPr>
          <w:rFonts w:cs="Arial"/>
          <w:b/>
          <w:bCs/>
          <w:color w:val="CF4A02"/>
          <w:sz w:val="18"/>
          <w:szCs w:val="18"/>
          <w:shd w:val="clear" w:color="auto" w:fill="FFFFFF"/>
        </w:rPr>
        <w:t>i)</w:t>
      </w:r>
      <w:r w:rsidRPr="00F42C80">
        <w:rPr>
          <w:rFonts w:cs="Arial"/>
          <w:b/>
          <w:bCs/>
          <w:color w:val="CF4A02"/>
          <w:sz w:val="18"/>
          <w:szCs w:val="18"/>
          <w:shd w:val="clear" w:color="auto" w:fill="FFFFFF"/>
        </w:rPr>
        <w:tab/>
        <w:t>Sales of goods and services</w:t>
      </w:r>
    </w:p>
    <w:p w:rsidR="00944003" w:rsidRPr="00383234" w:rsidRDefault="00944003" w:rsidP="00944003">
      <w:pPr>
        <w:tabs>
          <w:tab w:val="left" w:pos="1276"/>
          <w:tab w:val="center" w:pos="3402"/>
          <w:tab w:val="center" w:pos="4536"/>
          <w:tab w:val="center" w:pos="5670"/>
          <w:tab w:val="center" w:pos="6804"/>
          <w:tab w:val="right" w:pos="7655"/>
        </w:tabs>
        <w:spacing w:line="240" w:lineRule="auto"/>
        <w:ind w:left="1080" w:hanging="54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rPr>
            </w:pPr>
          </w:p>
        </w:tc>
        <w:tc>
          <w:tcPr>
            <w:tcW w:w="2736" w:type="dxa"/>
            <w:gridSpan w:val="2"/>
            <w:shd w:val="clear" w:color="auto" w:fill="auto"/>
            <w:vAlign w:val="bottom"/>
            <w:hideMark/>
          </w:tcPr>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Consolidated </w:t>
            </w:r>
          </w:p>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financial</w:t>
            </w:r>
            <w:r w:rsidRPr="003D47D8">
              <w:rPr>
                <w:rFonts w:cs="Arial"/>
                <w:b/>
                <w:bCs/>
                <w:sz w:val="18"/>
                <w:szCs w:val="18"/>
                <w:shd w:val="clear" w:color="auto" w:fill="FFFFFF"/>
                <w:cs/>
              </w:rPr>
              <w:t xml:space="preserve"> </w:t>
            </w:r>
            <w:r w:rsidRPr="003D47D8">
              <w:rPr>
                <w:rFonts w:cs="Arial"/>
                <w:b/>
                <w:bCs/>
                <w:snapToGrid w:val="0"/>
                <w:sz w:val="18"/>
                <w:szCs w:val="18"/>
              </w:rPr>
              <w:t>information</w:t>
            </w:r>
          </w:p>
        </w:tc>
        <w:tc>
          <w:tcPr>
            <w:tcW w:w="2736" w:type="dxa"/>
            <w:gridSpan w:val="2"/>
            <w:shd w:val="clear" w:color="auto" w:fill="auto"/>
            <w:vAlign w:val="bottom"/>
            <w:hideMark/>
          </w:tcPr>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Separate </w:t>
            </w:r>
          </w:p>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financial </w:t>
            </w:r>
            <w:r w:rsidRPr="003D47D8">
              <w:rPr>
                <w:rFonts w:cs="Arial"/>
                <w:b/>
                <w:bCs/>
                <w:snapToGrid w:val="0"/>
                <w:sz w:val="18"/>
                <w:szCs w:val="18"/>
              </w:rPr>
              <w:t>information</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r w:rsidRPr="003D47D8">
              <w:rPr>
                <w:rFonts w:cs="Arial"/>
                <w:b/>
                <w:bCs/>
                <w:sz w:val="18"/>
                <w:szCs w:val="18"/>
                <w:lang w:val="en-US"/>
              </w:rPr>
              <w:t xml:space="preserve">For the </w:t>
            </w:r>
            <w:r w:rsidR="0026760A" w:rsidRPr="003D47D8">
              <w:rPr>
                <w:rFonts w:cs="Arial"/>
                <w:b/>
                <w:bCs/>
                <w:sz w:val="18"/>
                <w:szCs w:val="18"/>
                <w:lang w:val="en-US"/>
              </w:rPr>
              <w:t>nine-month</w:t>
            </w:r>
            <w:r w:rsidRPr="003D47D8">
              <w:rPr>
                <w:rFonts w:cs="Arial"/>
                <w:b/>
                <w:bCs/>
                <w:sz w:val="18"/>
                <w:szCs w:val="18"/>
                <w:lang w:val="en-US"/>
              </w:rPr>
              <w:t xml:space="preserve"> period</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2020</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2019</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2020</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2019</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r w:rsidRPr="003D47D8">
              <w:rPr>
                <w:rFonts w:cs="Arial"/>
                <w:b/>
                <w:bCs/>
                <w:sz w:val="18"/>
                <w:szCs w:val="18"/>
                <w:lang w:val="en-US"/>
              </w:rPr>
              <w:t xml:space="preserve">   ended </w:t>
            </w:r>
            <w:r w:rsidR="0026760A" w:rsidRPr="003D47D8">
              <w:rPr>
                <w:rFonts w:cs="Arial"/>
                <w:b/>
                <w:bCs/>
                <w:sz w:val="18"/>
                <w:szCs w:val="18"/>
                <w:lang w:val="en-US"/>
              </w:rPr>
              <w:t>30 September</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lang w:val="en-US"/>
              </w:rPr>
            </w:pPr>
          </w:p>
        </w:tc>
      </w:tr>
      <w:tr w:rsidR="00944003" w:rsidRPr="003D47D8" w:rsidTr="00F42C80">
        <w:tc>
          <w:tcPr>
            <w:tcW w:w="3989" w:type="dxa"/>
            <w:shd w:val="clear" w:color="auto" w:fill="auto"/>
            <w:vAlign w:val="bottom"/>
            <w:hideMark/>
          </w:tcPr>
          <w:p w:rsidR="00944003" w:rsidRPr="003D47D8" w:rsidRDefault="00944003" w:rsidP="00A169D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D47D8">
              <w:rPr>
                <w:rFonts w:cs="Arial"/>
                <w:sz w:val="18"/>
                <w:szCs w:val="18"/>
                <w:shd w:val="clear" w:color="auto" w:fill="FFFFFF"/>
                <w:lang w:val="en-US"/>
              </w:rPr>
              <w:t>Other income:</w:t>
            </w:r>
          </w:p>
        </w:tc>
        <w:tc>
          <w:tcPr>
            <w:tcW w:w="1368" w:type="dxa"/>
            <w:shd w:val="clear" w:color="auto" w:fill="auto"/>
            <w:vAlign w:val="bottom"/>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sz w:val="18"/>
                <w:szCs w:val="18"/>
              </w:rPr>
            </w:pP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cs/>
                <w:lang w:val="en-US"/>
              </w:rPr>
            </w:pPr>
            <w:r w:rsidRPr="003D47D8">
              <w:rPr>
                <w:rFonts w:cs="Arial"/>
                <w:sz w:val="18"/>
                <w:szCs w:val="18"/>
                <w:shd w:val="clear" w:color="auto" w:fill="FFFFFF"/>
              </w:rPr>
              <w:t xml:space="preserve">   Subsidiaries</w:t>
            </w:r>
          </w:p>
        </w:tc>
        <w:tc>
          <w:tcPr>
            <w:tcW w:w="1368" w:type="dxa"/>
            <w:shd w:val="clear" w:color="auto" w:fill="auto"/>
            <w:vAlign w:val="bottom"/>
          </w:tcPr>
          <w:p w:rsidR="00944003" w:rsidRPr="003D47D8" w:rsidRDefault="0071050C" w:rsidP="00A169DE">
            <w:pP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944003" w:rsidRPr="003D47D8" w:rsidRDefault="0071050C" w:rsidP="00A169DE">
            <w:pP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944003" w:rsidRPr="003D47D8" w:rsidRDefault="0071050C" w:rsidP="00A169DE">
            <w:pPr>
              <w:spacing w:line="240" w:lineRule="auto"/>
              <w:ind w:right="-72"/>
              <w:jc w:val="right"/>
              <w:rPr>
                <w:rFonts w:cs="Arial"/>
                <w:sz w:val="18"/>
                <w:szCs w:val="18"/>
              </w:rPr>
            </w:pPr>
            <w:r w:rsidRPr="003D47D8">
              <w:rPr>
                <w:rFonts w:cs="Arial"/>
                <w:sz w:val="18"/>
                <w:szCs w:val="18"/>
              </w:rPr>
              <w:t>7,485</w:t>
            </w:r>
          </w:p>
        </w:tc>
        <w:tc>
          <w:tcPr>
            <w:tcW w:w="1368" w:type="dxa"/>
            <w:shd w:val="clear" w:color="auto" w:fill="auto"/>
            <w:vAlign w:val="bottom"/>
          </w:tcPr>
          <w:p w:rsidR="00944003" w:rsidRPr="003D47D8" w:rsidRDefault="0071050C" w:rsidP="00A169DE">
            <w:pPr>
              <w:spacing w:line="240" w:lineRule="auto"/>
              <w:ind w:right="-72"/>
              <w:jc w:val="right"/>
              <w:rPr>
                <w:rFonts w:cs="Arial"/>
                <w:sz w:val="18"/>
                <w:szCs w:val="18"/>
              </w:rPr>
            </w:pPr>
            <w:r w:rsidRPr="003D47D8">
              <w:rPr>
                <w:rFonts w:cs="Arial"/>
                <w:sz w:val="18"/>
                <w:szCs w:val="18"/>
              </w:rPr>
              <w:t>-</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r w:rsidRPr="003D47D8">
              <w:rPr>
                <w:rFonts w:cs="Arial"/>
                <w:sz w:val="18"/>
                <w:szCs w:val="18"/>
                <w:shd w:val="clear" w:color="auto" w:fill="FFFFFF"/>
              </w:rPr>
              <w:t xml:space="preserve">   Related party</w:t>
            </w:r>
          </w:p>
        </w:tc>
        <w:tc>
          <w:tcPr>
            <w:tcW w:w="1368" w:type="dxa"/>
            <w:shd w:val="clear" w:color="auto" w:fill="auto"/>
            <w:vAlign w:val="bottom"/>
          </w:tcPr>
          <w:p w:rsidR="00944003" w:rsidRPr="003D47D8" w:rsidRDefault="00322417" w:rsidP="00A169DE">
            <w:pPr>
              <w:pBdr>
                <w:bottom w:val="single" w:sz="4" w:space="1" w:color="auto"/>
              </w:pBdr>
              <w:spacing w:line="240" w:lineRule="auto"/>
              <w:ind w:right="-72"/>
              <w:jc w:val="right"/>
              <w:rPr>
                <w:rFonts w:cs="Arial"/>
                <w:sz w:val="18"/>
                <w:szCs w:val="18"/>
              </w:rPr>
            </w:pPr>
            <w:r w:rsidRPr="003D47D8">
              <w:rPr>
                <w:rFonts w:cs="Arial"/>
                <w:sz w:val="18"/>
                <w:szCs w:val="18"/>
              </w:rPr>
              <w:t>228</w:t>
            </w:r>
          </w:p>
        </w:tc>
        <w:tc>
          <w:tcPr>
            <w:tcW w:w="1368" w:type="dxa"/>
            <w:shd w:val="clear" w:color="auto" w:fill="auto"/>
            <w:vAlign w:val="bottom"/>
          </w:tcPr>
          <w:p w:rsidR="00944003" w:rsidRPr="003D47D8" w:rsidRDefault="00280D0D" w:rsidP="00A169DE">
            <w:pPr>
              <w:pBdr>
                <w:bottom w:val="single" w:sz="4" w:space="1" w:color="auto"/>
              </w:pBdr>
              <w:spacing w:line="240" w:lineRule="auto"/>
              <w:ind w:right="-72"/>
              <w:jc w:val="right"/>
              <w:rPr>
                <w:rFonts w:cs="Arial"/>
                <w:sz w:val="18"/>
                <w:szCs w:val="18"/>
              </w:rPr>
            </w:pPr>
            <w:r w:rsidRPr="003D47D8">
              <w:rPr>
                <w:rFonts w:cs="Arial"/>
                <w:color w:val="000000"/>
                <w:sz w:val="18"/>
                <w:szCs w:val="18"/>
                <w:shd w:val="clear" w:color="auto" w:fill="FFFFFF"/>
                <w:lang w:val="en-US"/>
              </w:rPr>
              <w:t>3,022</w:t>
            </w:r>
          </w:p>
        </w:tc>
        <w:tc>
          <w:tcPr>
            <w:tcW w:w="1368" w:type="dxa"/>
            <w:shd w:val="clear" w:color="auto" w:fill="auto"/>
            <w:vAlign w:val="bottom"/>
          </w:tcPr>
          <w:p w:rsidR="00944003" w:rsidRPr="003D47D8" w:rsidRDefault="00322417" w:rsidP="00A169DE">
            <w:pPr>
              <w:pBdr>
                <w:bottom w:val="single" w:sz="4" w:space="1" w:color="auto"/>
              </w:pBdr>
              <w:spacing w:line="240" w:lineRule="auto"/>
              <w:ind w:right="-72"/>
              <w:jc w:val="right"/>
              <w:rPr>
                <w:rFonts w:cs="Cordia New"/>
                <w:sz w:val="18"/>
                <w:szCs w:val="18"/>
              </w:rPr>
            </w:pPr>
            <w:r w:rsidRPr="003D47D8">
              <w:rPr>
                <w:rFonts w:cs="Cordia New"/>
                <w:sz w:val="18"/>
                <w:szCs w:val="18"/>
              </w:rPr>
              <w:t>228</w:t>
            </w:r>
          </w:p>
        </w:tc>
        <w:tc>
          <w:tcPr>
            <w:tcW w:w="1368" w:type="dxa"/>
            <w:shd w:val="clear" w:color="auto" w:fill="auto"/>
            <w:vAlign w:val="bottom"/>
          </w:tcPr>
          <w:p w:rsidR="00944003" w:rsidRPr="003D47D8" w:rsidRDefault="00280D0D" w:rsidP="00A169DE">
            <w:pPr>
              <w:pBdr>
                <w:bottom w:val="single" w:sz="4" w:space="1" w:color="auto"/>
              </w:pBdr>
              <w:spacing w:line="240" w:lineRule="auto"/>
              <w:ind w:right="-72"/>
              <w:jc w:val="right"/>
              <w:rPr>
                <w:rFonts w:cs="Arial"/>
                <w:sz w:val="18"/>
                <w:szCs w:val="18"/>
              </w:rPr>
            </w:pPr>
            <w:r w:rsidRPr="003D47D8">
              <w:rPr>
                <w:rFonts w:cs="Arial"/>
                <w:color w:val="000000"/>
                <w:sz w:val="18"/>
                <w:szCs w:val="18"/>
                <w:shd w:val="clear" w:color="auto" w:fill="FFFFFF"/>
                <w:lang w:val="en-US"/>
              </w:rPr>
              <w:t>3,972</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r>
      <w:tr w:rsidR="00280D0D" w:rsidRPr="003D47D8" w:rsidTr="00F42C80">
        <w:tc>
          <w:tcPr>
            <w:tcW w:w="3989" w:type="dxa"/>
            <w:shd w:val="clear" w:color="auto" w:fill="auto"/>
            <w:vAlign w:val="bottom"/>
          </w:tcPr>
          <w:p w:rsidR="00280D0D" w:rsidRPr="003D47D8" w:rsidRDefault="00280D0D" w:rsidP="00280D0D">
            <w:pPr>
              <w:spacing w:line="240" w:lineRule="auto"/>
              <w:ind w:left="427"/>
              <w:jc w:val="both"/>
              <w:rPr>
                <w:rFonts w:cs="Arial"/>
                <w:b/>
                <w:bCs/>
                <w:sz w:val="18"/>
                <w:szCs w:val="18"/>
                <w:lang w:val="en-US"/>
              </w:rPr>
            </w:pPr>
            <w:r w:rsidRPr="003D47D8">
              <w:rPr>
                <w:rFonts w:cs="Arial"/>
                <w:sz w:val="18"/>
                <w:szCs w:val="18"/>
                <w:shd w:val="clear" w:color="auto" w:fill="FFFFFF"/>
              </w:rPr>
              <w:t xml:space="preserve">   </w:t>
            </w:r>
          </w:p>
        </w:tc>
        <w:tc>
          <w:tcPr>
            <w:tcW w:w="1368" w:type="dxa"/>
            <w:shd w:val="clear" w:color="auto" w:fill="auto"/>
            <w:vAlign w:val="bottom"/>
          </w:tcPr>
          <w:p w:rsidR="00280D0D" w:rsidRPr="003D47D8" w:rsidRDefault="00322417" w:rsidP="00280D0D">
            <w:pPr>
              <w:pBdr>
                <w:bottom w:val="double" w:sz="4" w:space="1" w:color="auto"/>
              </w:pBdr>
              <w:spacing w:line="240" w:lineRule="auto"/>
              <w:ind w:right="-72"/>
              <w:jc w:val="right"/>
              <w:rPr>
                <w:rFonts w:cs="Arial"/>
                <w:sz w:val="18"/>
                <w:szCs w:val="18"/>
              </w:rPr>
            </w:pPr>
            <w:r w:rsidRPr="003D47D8">
              <w:rPr>
                <w:rFonts w:cs="Arial"/>
                <w:sz w:val="18"/>
                <w:szCs w:val="18"/>
              </w:rPr>
              <w:t>228</w:t>
            </w:r>
          </w:p>
        </w:tc>
        <w:tc>
          <w:tcPr>
            <w:tcW w:w="1368"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color w:val="000000"/>
                <w:sz w:val="18"/>
                <w:szCs w:val="18"/>
                <w:shd w:val="clear" w:color="auto" w:fill="FFFFFF"/>
                <w:lang w:val="en-US"/>
              </w:rPr>
            </w:pPr>
            <w:r w:rsidRPr="003D47D8">
              <w:rPr>
                <w:rFonts w:cs="Arial"/>
                <w:color w:val="000000"/>
                <w:sz w:val="18"/>
                <w:szCs w:val="18"/>
                <w:shd w:val="clear" w:color="auto" w:fill="FFFFFF"/>
                <w:lang w:val="en-US"/>
              </w:rPr>
              <w:t>3,022</w:t>
            </w:r>
          </w:p>
        </w:tc>
        <w:tc>
          <w:tcPr>
            <w:tcW w:w="1368" w:type="dxa"/>
            <w:shd w:val="clear" w:color="auto" w:fill="auto"/>
            <w:vAlign w:val="bottom"/>
          </w:tcPr>
          <w:p w:rsidR="00280D0D" w:rsidRPr="003D47D8" w:rsidRDefault="0071050C" w:rsidP="00280D0D">
            <w:pPr>
              <w:pBdr>
                <w:bottom w:val="double" w:sz="4" w:space="1" w:color="auto"/>
              </w:pBdr>
              <w:spacing w:line="240" w:lineRule="auto"/>
              <w:ind w:right="-72"/>
              <w:jc w:val="right"/>
              <w:rPr>
                <w:rFonts w:cs="Arial"/>
                <w:color w:val="000000"/>
                <w:sz w:val="18"/>
                <w:szCs w:val="18"/>
                <w:shd w:val="clear" w:color="auto" w:fill="FFFFFF"/>
                <w:lang w:val="en-US"/>
              </w:rPr>
            </w:pPr>
            <w:r w:rsidRPr="003D47D8">
              <w:rPr>
                <w:rFonts w:cs="Arial"/>
                <w:color w:val="000000"/>
                <w:sz w:val="18"/>
                <w:szCs w:val="18"/>
                <w:shd w:val="clear" w:color="auto" w:fill="FFFFFF"/>
                <w:lang w:val="en-US"/>
              </w:rPr>
              <w:t>7,</w:t>
            </w:r>
            <w:r w:rsidR="00322417" w:rsidRPr="003D47D8">
              <w:rPr>
                <w:rFonts w:cs="Arial"/>
                <w:color w:val="000000"/>
                <w:sz w:val="18"/>
                <w:szCs w:val="18"/>
                <w:shd w:val="clear" w:color="auto" w:fill="FFFFFF"/>
                <w:lang w:val="en-US"/>
              </w:rPr>
              <w:t>713</w:t>
            </w:r>
          </w:p>
        </w:tc>
        <w:tc>
          <w:tcPr>
            <w:tcW w:w="1368"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color w:val="000000"/>
                <w:sz w:val="18"/>
                <w:szCs w:val="18"/>
                <w:shd w:val="clear" w:color="auto" w:fill="FFFFFF"/>
                <w:lang w:val="en-US"/>
              </w:rPr>
            </w:pPr>
            <w:r w:rsidRPr="003D47D8">
              <w:rPr>
                <w:rFonts w:cs="Arial"/>
                <w:color w:val="000000"/>
                <w:sz w:val="18"/>
                <w:szCs w:val="18"/>
                <w:shd w:val="clear" w:color="auto" w:fill="FFFFFF"/>
                <w:lang w:val="en-US"/>
              </w:rPr>
              <w:t>3,972</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c>
          <w:tcPr>
            <w:tcW w:w="1368" w:type="dxa"/>
            <w:shd w:val="clear" w:color="auto" w:fill="auto"/>
            <w:vAlign w:val="bottom"/>
          </w:tcPr>
          <w:p w:rsidR="00944003" w:rsidRPr="003D47D8" w:rsidRDefault="00944003" w:rsidP="00A169DE">
            <w:pPr>
              <w:spacing w:line="240" w:lineRule="auto"/>
              <w:ind w:left="990" w:right="-216" w:firstLine="18"/>
              <w:jc w:val="right"/>
              <w:rPr>
                <w:rFonts w:cs="Arial"/>
                <w:sz w:val="18"/>
                <w:szCs w:val="18"/>
                <w:lang w:val="en-US"/>
              </w:rPr>
            </w:pPr>
          </w:p>
        </w:tc>
      </w:tr>
      <w:tr w:rsidR="00944003" w:rsidRPr="003D47D8" w:rsidTr="00F42C80">
        <w:tc>
          <w:tcPr>
            <w:tcW w:w="3989" w:type="dxa"/>
            <w:shd w:val="clear" w:color="auto" w:fill="auto"/>
            <w:vAlign w:val="bottom"/>
          </w:tcPr>
          <w:p w:rsidR="00944003" w:rsidRPr="003D47D8" w:rsidRDefault="00944003" w:rsidP="00A169D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D47D8">
              <w:rPr>
                <w:rFonts w:cs="Arial"/>
                <w:color w:val="000000"/>
                <w:sz w:val="18"/>
                <w:szCs w:val="18"/>
                <w:shd w:val="clear" w:color="auto" w:fill="FFFFFF"/>
              </w:rPr>
              <w:t>Interest income</w:t>
            </w:r>
            <w:r w:rsidRPr="003D47D8">
              <w:rPr>
                <w:rFonts w:cs="Arial"/>
                <w:color w:val="000000"/>
                <w:sz w:val="18"/>
                <w:szCs w:val="18"/>
                <w:shd w:val="clear" w:color="auto" w:fill="FFFFFF"/>
                <w:lang w:val="en-US"/>
              </w:rPr>
              <w:t>:</w:t>
            </w:r>
          </w:p>
        </w:tc>
        <w:tc>
          <w:tcPr>
            <w:tcW w:w="1368" w:type="dxa"/>
            <w:shd w:val="clear" w:color="auto" w:fill="auto"/>
            <w:vAlign w:val="bottom"/>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72"/>
              <w:jc w:val="right"/>
              <w:rPr>
                <w:rFonts w:cs="Arial"/>
                <w:color w:val="000000"/>
                <w:sz w:val="18"/>
                <w:szCs w:val="18"/>
              </w:rPr>
            </w:pPr>
          </w:p>
        </w:tc>
      </w:tr>
      <w:tr w:rsidR="00280D0D" w:rsidRPr="003D47D8" w:rsidTr="00F42C80">
        <w:tc>
          <w:tcPr>
            <w:tcW w:w="3989" w:type="dxa"/>
            <w:shd w:val="clear" w:color="auto" w:fill="auto"/>
            <w:vAlign w:val="bottom"/>
            <w:hideMark/>
          </w:tcPr>
          <w:p w:rsidR="00280D0D" w:rsidRPr="003D47D8" w:rsidRDefault="00280D0D" w:rsidP="00280D0D">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 xml:space="preserve">   Subsidiaries</w:t>
            </w:r>
          </w:p>
        </w:tc>
        <w:tc>
          <w:tcPr>
            <w:tcW w:w="1368" w:type="dxa"/>
            <w:shd w:val="clear" w:color="auto" w:fill="auto"/>
            <w:vAlign w:val="bottom"/>
          </w:tcPr>
          <w:p w:rsidR="00280D0D" w:rsidRPr="003D47D8" w:rsidRDefault="0071050C" w:rsidP="00280D0D">
            <w:pPr>
              <w:pBdr>
                <w:bottom w:val="double" w:sz="4" w:space="1" w:color="auto"/>
              </w:pBdr>
              <w:spacing w:line="240" w:lineRule="auto"/>
              <w:ind w:right="-72"/>
              <w:jc w:val="right"/>
              <w:rPr>
                <w:rFonts w:cs="Arial"/>
                <w:color w:val="000000"/>
                <w:sz w:val="18"/>
                <w:szCs w:val="18"/>
                <w:cs/>
              </w:rPr>
            </w:pPr>
            <w:r w:rsidRPr="003D47D8">
              <w:rPr>
                <w:rFonts w:cs="Arial"/>
                <w:color w:val="000000"/>
                <w:sz w:val="18"/>
                <w:szCs w:val="18"/>
              </w:rPr>
              <w:t>-</w:t>
            </w:r>
          </w:p>
        </w:tc>
        <w:tc>
          <w:tcPr>
            <w:tcW w:w="1368"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w:t>
            </w:r>
          </w:p>
        </w:tc>
        <w:tc>
          <w:tcPr>
            <w:tcW w:w="1368" w:type="dxa"/>
            <w:shd w:val="clear" w:color="auto" w:fill="auto"/>
            <w:vAlign w:val="bottom"/>
          </w:tcPr>
          <w:p w:rsidR="00280D0D" w:rsidRPr="003D47D8" w:rsidRDefault="0071050C" w:rsidP="00280D0D">
            <w:pPr>
              <w:pBdr>
                <w:bottom w:val="doub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12,479</w:t>
            </w:r>
          </w:p>
        </w:tc>
        <w:tc>
          <w:tcPr>
            <w:tcW w:w="1368"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11,959</w:t>
            </w:r>
          </w:p>
        </w:tc>
      </w:tr>
    </w:tbl>
    <w:p w:rsidR="00944003" w:rsidRPr="00383234" w:rsidRDefault="00944003" w:rsidP="00944003">
      <w:pPr>
        <w:spacing w:line="240" w:lineRule="auto"/>
        <w:ind w:left="540"/>
        <w:rPr>
          <w:rFonts w:cs="Arial"/>
          <w:color w:val="000000"/>
          <w:sz w:val="18"/>
          <w:szCs w:val="18"/>
          <w:shd w:val="clear" w:color="auto" w:fill="FFFFFF"/>
        </w:rPr>
      </w:pPr>
    </w:p>
    <w:p w:rsidR="00944003" w:rsidRPr="00383234" w:rsidRDefault="00944003" w:rsidP="00944003">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ii)</w:t>
      </w:r>
      <w:r w:rsidRPr="00383234">
        <w:rPr>
          <w:rFonts w:cs="Arial"/>
          <w:b/>
          <w:bCs/>
          <w:color w:val="CF4A02"/>
          <w:sz w:val="18"/>
          <w:szCs w:val="18"/>
          <w:shd w:val="clear" w:color="auto" w:fill="FFFFFF"/>
        </w:rPr>
        <w:tab/>
        <w:t>Purchases of goods and services</w:t>
      </w:r>
    </w:p>
    <w:p w:rsidR="00944003" w:rsidRPr="00383234" w:rsidRDefault="00944003" w:rsidP="00944003">
      <w:pPr>
        <w:spacing w:line="240" w:lineRule="auto"/>
        <w:ind w:left="108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p>
        </w:tc>
        <w:tc>
          <w:tcPr>
            <w:tcW w:w="2736" w:type="dxa"/>
            <w:gridSpan w:val="2"/>
            <w:shd w:val="clear" w:color="auto" w:fill="auto"/>
            <w:vAlign w:val="bottom"/>
            <w:hideMark/>
          </w:tcPr>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Consolidated </w:t>
            </w:r>
          </w:p>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financial</w:t>
            </w:r>
            <w:r w:rsidRPr="003D47D8">
              <w:rPr>
                <w:rFonts w:cs="Arial"/>
                <w:b/>
                <w:bCs/>
                <w:sz w:val="18"/>
                <w:szCs w:val="18"/>
                <w:shd w:val="clear" w:color="auto" w:fill="FFFFFF"/>
                <w:cs/>
              </w:rPr>
              <w:t xml:space="preserve"> </w:t>
            </w:r>
            <w:r w:rsidRPr="003D47D8">
              <w:rPr>
                <w:rFonts w:cs="Arial"/>
                <w:b/>
                <w:bCs/>
                <w:snapToGrid w:val="0"/>
                <w:sz w:val="18"/>
                <w:szCs w:val="18"/>
              </w:rPr>
              <w:t>information</w:t>
            </w:r>
          </w:p>
        </w:tc>
        <w:tc>
          <w:tcPr>
            <w:tcW w:w="2736" w:type="dxa"/>
            <w:gridSpan w:val="2"/>
            <w:shd w:val="clear" w:color="auto" w:fill="auto"/>
            <w:vAlign w:val="bottom"/>
            <w:hideMark/>
          </w:tcPr>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Separate </w:t>
            </w:r>
          </w:p>
          <w:p w:rsidR="00944003" w:rsidRPr="003D47D8" w:rsidRDefault="00944003" w:rsidP="00A169DE">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financial </w:t>
            </w:r>
            <w:r w:rsidRPr="003D47D8">
              <w:rPr>
                <w:rFonts w:cs="Arial"/>
                <w:b/>
                <w:bCs/>
                <w:snapToGrid w:val="0"/>
                <w:sz w:val="18"/>
                <w:szCs w:val="18"/>
              </w:rPr>
              <w:t>information</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r w:rsidRPr="003D47D8">
              <w:rPr>
                <w:rFonts w:cs="Arial"/>
                <w:b/>
                <w:bCs/>
                <w:sz w:val="18"/>
                <w:szCs w:val="18"/>
                <w:lang w:val="en-US"/>
              </w:rPr>
              <w:t xml:space="preserve">For the </w:t>
            </w:r>
            <w:r w:rsidR="0026760A" w:rsidRPr="003D47D8">
              <w:rPr>
                <w:rFonts w:cs="Arial"/>
                <w:b/>
                <w:bCs/>
                <w:sz w:val="18"/>
                <w:szCs w:val="18"/>
                <w:lang w:val="en-US"/>
              </w:rPr>
              <w:t>nine-month</w:t>
            </w:r>
            <w:r w:rsidRPr="003D47D8">
              <w:rPr>
                <w:rFonts w:cs="Arial"/>
                <w:b/>
                <w:bCs/>
                <w:sz w:val="18"/>
                <w:szCs w:val="18"/>
                <w:lang w:val="en-US"/>
              </w:rPr>
              <w:t xml:space="preserve"> period</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2020</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2019</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2020</w:t>
            </w:r>
          </w:p>
        </w:tc>
        <w:tc>
          <w:tcPr>
            <w:tcW w:w="1368" w:type="dxa"/>
            <w:shd w:val="clear" w:color="auto" w:fill="auto"/>
            <w:vAlign w:val="bottom"/>
            <w:hideMark/>
          </w:tcPr>
          <w:p w:rsidR="00944003" w:rsidRPr="003D47D8" w:rsidRDefault="00944003" w:rsidP="00A169DE">
            <w:pPr>
              <w:spacing w:line="240" w:lineRule="auto"/>
              <w:ind w:right="-72"/>
              <w:jc w:val="right"/>
              <w:rPr>
                <w:rFonts w:cs="Arial"/>
                <w:b/>
                <w:bCs/>
                <w:sz w:val="18"/>
                <w:szCs w:val="18"/>
                <w:lang w:val="en-US"/>
              </w:rPr>
            </w:pPr>
            <w:r w:rsidRPr="003D47D8">
              <w:rPr>
                <w:rFonts w:cs="Arial"/>
                <w:b/>
                <w:bCs/>
                <w:sz w:val="18"/>
                <w:szCs w:val="18"/>
                <w:shd w:val="clear" w:color="auto" w:fill="FFFFFF"/>
                <w:lang w:val="en-US"/>
              </w:rPr>
              <w:t>2019</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b/>
                <w:bCs/>
                <w:sz w:val="18"/>
                <w:szCs w:val="18"/>
                <w:lang w:val="en-US"/>
              </w:rPr>
            </w:pPr>
            <w:r w:rsidRPr="003D47D8">
              <w:rPr>
                <w:rFonts w:cs="Arial"/>
                <w:b/>
                <w:bCs/>
                <w:sz w:val="18"/>
                <w:szCs w:val="18"/>
                <w:lang w:val="en-US"/>
              </w:rPr>
              <w:t xml:space="preserve">   ended </w:t>
            </w:r>
            <w:r w:rsidR="0026760A" w:rsidRPr="003D47D8">
              <w:rPr>
                <w:rFonts w:cs="Arial"/>
                <w:b/>
                <w:bCs/>
                <w:sz w:val="18"/>
                <w:szCs w:val="18"/>
                <w:lang w:val="en-US"/>
              </w:rPr>
              <w:t>30 September</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368" w:type="dxa"/>
            <w:shd w:val="clear" w:color="auto" w:fill="auto"/>
            <w:vAlign w:val="bottom"/>
            <w:hideMark/>
          </w:tcPr>
          <w:p w:rsidR="00944003" w:rsidRPr="003D47D8"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sz w:val="18"/>
                <w:szCs w:val="18"/>
                <w:shd w:val="clear" w:color="auto" w:fill="FFFFFF"/>
              </w:rPr>
            </w:pPr>
          </w:p>
        </w:tc>
        <w:tc>
          <w:tcPr>
            <w:tcW w:w="1368" w:type="dxa"/>
            <w:shd w:val="clear" w:color="auto" w:fill="auto"/>
            <w:vAlign w:val="center"/>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sz w:val="18"/>
                <w:szCs w:val="18"/>
              </w:rPr>
            </w:pP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sz w:val="18"/>
                <w:szCs w:val="18"/>
              </w:rPr>
            </w:pPr>
            <w:r w:rsidRPr="003D47D8">
              <w:rPr>
                <w:rFonts w:cs="Arial"/>
                <w:sz w:val="18"/>
                <w:szCs w:val="18"/>
              </w:rPr>
              <w:t>Cost of sales:</w:t>
            </w: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sz w:val="18"/>
                <w:szCs w:val="18"/>
              </w:rPr>
            </w:pPr>
          </w:p>
        </w:tc>
      </w:tr>
      <w:tr w:rsidR="00280D0D" w:rsidRPr="003D47D8" w:rsidTr="00F42C80">
        <w:tc>
          <w:tcPr>
            <w:tcW w:w="3989" w:type="dxa"/>
            <w:shd w:val="clear" w:color="auto" w:fill="auto"/>
            <w:vAlign w:val="bottom"/>
          </w:tcPr>
          <w:p w:rsidR="00280D0D" w:rsidRPr="003D47D8" w:rsidRDefault="00280D0D" w:rsidP="00280D0D">
            <w:pPr>
              <w:spacing w:line="240" w:lineRule="auto"/>
              <w:ind w:left="427"/>
              <w:jc w:val="both"/>
              <w:rPr>
                <w:rFonts w:cs="Arial"/>
                <w:color w:val="000000"/>
                <w:sz w:val="18"/>
                <w:szCs w:val="18"/>
              </w:rPr>
            </w:pPr>
            <w:r w:rsidRPr="003D47D8">
              <w:rPr>
                <w:rFonts w:cs="Arial"/>
                <w:color w:val="000000"/>
                <w:sz w:val="18"/>
                <w:szCs w:val="18"/>
                <w:shd w:val="clear" w:color="auto" w:fill="FFFFFF"/>
              </w:rPr>
              <w:t xml:space="preserve">   Subsidiary</w:t>
            </w:r>
          </w:p>
        </w:tc>
        <w:tc>
          <w:tcPr>
            <w:tcW w:w="1368" w:type="dxa"/>
            <w:shd w:val="clear" w:color="auto" w:fill="auto"/>
            <w:vAlign w:val="bottom"/>
          </w:tcPr>
          <w:p w:rsidR="00280D0D" w:rsidRPr="003D47D8" w:rsidRDefault="0071050C" w:rsidP="00280D0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280D0D" w:rsidRPr="003D47D8" w:rsidRDefault="00280D0D" w:rsidP="00280D0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280D0D" w:rsidRPr="003D47D8" w:rsidRDefault="0071050C" w:rsidP="00280D0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2,025</w:t>
            </w:r>
          </w:p>
        </w:tc>
        <w:tc>
          <w:tcPr>
            <w:tcW w:w="1368" w:type="dxa"/>
            <w:shd w:val="clear" w:color="auto" w:fill="auto"/>
            <w:vAlign w:val="center"/>
          </w:tcPr>
          <w:p w:rsidR="00280D0D" w:rsidRPr="003D47D8" w:rsidRDefault="00280D0D" w:rsidP="00280D0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2,025</w:t>
            </w: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color w:val="000000"/>
                <w:sz w:val="18"/>
                <w:szCs w:val="18"/>
                <w:shd w:val="clear" w:color="auto" w:fill="FFFFFF"/>
              </w:rPr>
            </w:pPr>
          </w:p>
        </w:tc>
        <w:tc>
          <w:tcPr>
            <w:tcW w:w="1368" w:type="dxa"/>
            <w:shd w:val="clear" w:color="auto" w:fill="auto"/>
            <w:vAlign w:val="center"/>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color w:val="000000"/>
                <w:sz w:val="18"/>
                <w:szCs w:val="18"/>
              </w:rPr>
            </w:pPr>
          </w:p>
        </w:tc>
        <w:tc>
          <w:tcPr>
            <w:tcW w:w="1368" w:type="dxa"/>
            <w:shd w:val="clear" w:color="auto" w:fill="auto"/>
            <w:vAlign w:val="center"/>
          </w:tcPr>
          <w:p w:rsidR="00944003" w:rsidRPr="003D47D8" w:rsidRDefault="00944003" w:rsidP="00A169DE">
            <w:pPr>
              <w:spacing w:line="240" w:lineRule="auto"/>
              <w:ind w:right="-72"/>
              <w:jc w:val="right"/>
              <w:rPr>
                <w:rFonts w:cs="Arial"/>
                <w:color w:val="000000"/>
                <w:sz w:val="18"/>
                <w:szCs w:val="18"/>
              </w:rPr>
            </w:pPr>
          </w:p>
        </w:tc>
      </w:tr>
      <w:tr w:rsidR="00944003" w:rsidRPr="003D47D8" w:rsidTr="00F42C80">
        <w:tc>
          <w:tcPr>
            <w:tcW w:w="3989" w:type="dxa"/>
            <w:shd w:val="clear" w:color="auto" w:fill="auto"/>
            <w:vAlign w:val="bottom"/>
          </w:tcPr>
          <w:p w:rsidR="00944003" w:rsidRPr="003D47D8" w:rsidRDefault="00944003" w:rsidP="00A169DE">
            <w:pPr>
              <w:spacing w:line="240" w:lineRule="auto"/>
              <w:ind w:left="427"/>
              <w:jc w:val="both"/>
              <w:rPr>
                <w:rFonts w:cs="Arial"/>
                <w:color w:val="000000"/>
                <w:sz w:val="18"/>
                <w:szCs w:val="18"/>
              </w:rPr>
            </w:pPr>
            <w:r w:rsidRPr="003D47D8">
              <w:rPr>
                <w:rFonts w:cs="Arial"/>
                <w:color w:val="000000"/>
                <w:sz w:val="18"/>
                <w:szCs w:val="18"/>
              </w:rPr>
              <w:t>Administrative expenses:</w:t>
            </w:r>
          </w:p>
        </w:tc>
        <w:tc>
          <w:tcPr>
            <w:tcW w:w="1368" w:type="dxa"/>
            <w:shd w:val="clear" w:color="auto" w:fill="auto"/>
            <w:vAlign w:val="bottom"/>
          </w:tcPr>
          <w:p w:rsidR="00944003" w:rsidRPr="003D47D8" w:rsidRDefault="00944003" w:rsidP="00A169DE">
            <w:pPr>
              <w:spacing w:line="240" w:lineRule="auto"/>
              <w:ind w:right="-216"/>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color w:val="000000"/>
                <w:sz w:val="18"/>
                <w:szCs w:val="18"/>
              </w:rPr>
            </w:pPr>
          </w:p>
        </w:tc>
        <w:tc>
          <w:tcPr>
            <w:tcW w:w="1368" w:type="dxa"/>
            <w:shd w:val="clear" w:color="auto" w:fill="auto"/>
            <w:vAlign w:val="bottom"/>
          </w:tcPr>
          <w:p w:rsidR="00944003" w:rsidRPr="003D47D8" w:rsidRDefault="00944003" w:rsidP="00A169DE">
            <w:pPr>
              <w:spacing w:line="240" w:lineRule="auto"/>
              <w:ind w:right="-216"/>
              <w:jc w:val="right"/>
              <w:rPr>
                <w:rFonts w:cs="Arial"/>
                <w:color w:val="000000"/>
                <w:sz w:val="18"/>
                <w:szCs w:val="18"/>
              </w:rPr>
            </w:pPr>
          </w:p>
        </w:tc>
      </w:tr>
      <w:tr w:rsidR="0067006D" w:rsidRPr="003D47D8" w:rsidTr="00F42C80">
        <w:tc>
          <w:tcPr>
            <w:tcW w:w="3989" w:type="dxa"/>
            <w:shd w:val="clear" w:color="auto" w:fill="auto"/>
            <w:vAlign w:val="bottom"/>
          </w:tcPr>
          <w:p w:rsidR="0067006D" w:rsidRPr="003D47D8" w:rsidRDefault="0067006D" w:rsidP="0067006D">
            <w:pPr>
              <w:spacing w:line="240" w:lineRule="auto"/>
              <w:ind w:left="427"/>
              <w:jc w:val="both"/>
              <w:rPr>
                <w:rFonts w:cs="Arial"/>
                <w:color w:val="000000"/>
                <w:sz w:val="18"/>
                <w:szCs w:val="18"/>
              </w:rPr>
            </w:pPr>
            <w:r w:rsidRPr="003D47D8">
              <w:rPr>
                <w:rFonts w:cs="Arial"/>
                <w:color w:val="000000"/>
                <w:sz w:val="18"/>
                <w:szCs w:val="18"/>
                <w:shd w:val="clear" w:color="auto" w:fill="FFFFFF"/>
              </w:rPr>
              <w:t xml:space="preserve">   Subsidiary</w:t>
            </w: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rPr>
            </w:pPr>
            <w:r w:rsidRPr="003D47D8">
              <w:rPr>
                <w:rFonts w:cs="Arial"/>
                <w:color w:val="000000"/>
                <w:sz w:val="18"/>
                <w:szCs w:val="18"/>
              </w:rPr>
              <w:t>5,358</w:t>
            </w:r>
          </w:p>
        </w:tc>
      </w:tr>
      <w:tr w:rsidR="0067006D" w:rsidRPr="003D47D8" w:rsidTr="00F42C80">
        <w:tc>
          <w:tcPr>
            <w:tcW w:w="3989" w:type="dxa"/>
            <w:shd w:val="clear" w:color="auto" w:fill="auto"/>
            <w:vAlign w:val="bottom"/>
          </w:tcPr>
          <w:p w:rsidR="0067006D" w:rsidRPr="003D47D8" w:rsidRDefault="0067006D" w:rsidP="0067006D">
            <w:pPr>
              <w:spacing w:line="240" w:lineRule="auto"/>
              <w:ind w:left="427"/>
              <w:jc w:val="both"/>
              <w:rPr>
                <w:rFonts w:cs="Arial"/>
                <w:color w:val="000000"/>
                <w:sz w:val="18"/>
                <w:szCs w:val="18"/>
              </w:rPr>
            </w:pPr>
            <w:r w:rsidRPr="003D47D8">
              <w:rPr>
                <w:rFonts w:cs="Arial"/>
                <w:color w:val="000000"/>
                <w:sz w:val="18"/>
                <w:szCs w:val="18"/>
                <w:shd w:val="clear" w:color="auto" w:fill="FFFFFF"/>
              </w:rPr>
              <w:t xml:space="preserve">   Related party</w:t>
            </w:r>
          </w:p>
        </w:tc>
        <w:tc>
          <w:tcPr>
            <w:tcW w:w="1368" w:type="dxa"/>
            <w:shd w:val="clear" w:color="auto" w:fill="auto"/>
            <w:vAlign w:val="bottom"/>
          </w:tcPr>
          <w:p w:rsidR="0067006D" w:rsidRPr="003D47D8" w:rsidRDefault="0067006D" w:rsidP="0067006D">
            <w:pPr>
              <w:pBdr>
                <w:bottom w:val="single" w:sz="4" w:space="1" w:color="auto"/>
              </w:pBdr>
              <w:spacing w:line="240" w:lineRule="auto"/>
              <w:ind w:right="-72"/>
              <w:jc w:val="right"/>
              <w:rPr>
                <w:rFonts w:cs="Arial"/>
                <w:color w:val="000000"/>
                <w:sz w:val="18"/>
                <w:szCs w:val="18"/>
              </w:rPr>
            </w:pPr>
            <w:r w:rsidRPr="003D47D8">
              <w:rPr>
                <w:rFonts w:cs="Arial"/>
                <w:color w:val="000000"/>
                <w:sz w:val="18"/>
                <w:szCs w:val="18"/>
              </w:rPr>
              <w:t>3,225</w:t>
            </w:r>
          </w:p>
        </w:tc>
        <w:tc>
          <w:tcPr>
            <w:tcW w:w="1368" w:type="dxa"/>
            <w:shd w:val="clear" w:color="auto" w:fill="auto"/>
            <w:vAlign w:val="center"/>
          </w:tcPr>
          <w:p w:rsidR="0067006D" w:rsidRPr="003D47D8" w:rsidRDefault="0067006D" w:rsidP="0067006D">
            <w:pPr>
              <w:pBdr>
                <w:bottom w:val="single" w:sz="4" w:space="1" w:color="auto"/>
              </w:pBdr>
              <w:spacing w:line="240" w:lineRule="auto"/>
              <w:ind w:right="-72"/>
              <w:jc w:val="right"/>
              <w:rPr>
                <w:rFonts w:cs="Arial"/>
                <w:color w:val="000000"/>
                <w:sz w:val="18"/>
                <w:szCs w:val="18"/>
              </w:rPr>
            </w:pPr>
            <w:r w:rsidRPr="003D47D8">
              <w:rPr>
                <w:rFonts w:cs="Arial"/>
                <w:color w:val="000000"/>
                <w:sz w:val="18"/>
                <w:szCs w:val="18"/>
              </w:rPr>
              <w:t>2,675</w:t>
            </w:r>
          </w:p>
        </w:tc>
        <w:tc>
          <w:tcPr>
            <w:tcW w:w="1368" w:type="dxa"/>
            <w:shd w:val="clear" w:color="auto" w:fill="auto"/>
            <w:vAlign w:val="center"/>
          </w:tcPr>
          <w:p w:rsidR="0067006D" w:rsidRPr="003D47D8" w:rsidRDefault="0067006D" w:rsidP="0067006D">
            <w:pPr>
              <w:pBdr>
                <w:bottom w:val="sing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67006D" w:rsidRPr="003D47D8" w:rsidRDefault="0067006D" w:rsidP="0067006D">
            <w:pPr>
              <w:pBdr>
                <w:bottom w:val="single" w:sz="4" w:space="1" w:color="auto"/>
              </w:pBdr>
              <w:spacing w:line="240" w:lineRule="auto"/>
              <w:ind w:right="-72"/>
              <w:jc w:val="right"/>
              <w:rPr>
                <w:rFonts w:cs="Arial"/>
                <w:color w:val="000000"/>
                <w:sz w:val="18"/>
                <w:szCs w:val="18"/>
              </w:rPr>
            </w:pPr>
            <w:r w:rsidRPr="003D47D8">
              <w:rPr>
                <w:rFonts w:cs="Arial"/>
                <w:color w:val="000000"/>
                <w:sz w:val="18"/>
                <w:szCs w:val="18"/>
              </w:rPr>
              <w:t>-</w:t>
            </w:r>
          </w:p>
        </w:tc>
      </w:tr>
      <w:tr w:rsidR="0067006D" w:rsidRPr="003D47D8" w:rsidTr="00F42C80">
        <w:tc>
          <w:tcPr>
            <w:tcW w:w="3989" w:type="dxa"/>
            <w:shd w:val="clear" w:color="auto" w:fill="auto"/>
            <w:vAlign w:val="bottom"/>
          </w:tcPr>
          <w:p w:rsidR="0067006D" w:rsidRPr="003D47D8" w:rsidRDefault="0067006D" w:rsidP="0067006D">
            <w:pPr>
              <w:spacing w:line="240" w:lineRule="auto"/>
              <w:ind w:left="427"/>
              <w:jc w:val="both"/>
              <w:rPr>
                <w:rFonts w:cs="Arial"/>
                <w:color w:val="000000"/>
                <w:sz w:val="18"/>
                <w:szCs w:val="18"/>
                <w:shd w:val="clear" w:color="auto" w:fill="FFFFFF"/>
              </w:rPr>
            </w:pPr>
          </w:p>
        </w:tc>
        <w:tc>
          <w:tcPr>
            <w:tcW w:w="1368" w:type="dxa"/>
            <w:shd w:val="clear" w:color="auto" w:fill="auto"/>
            <w:vAlign w:val="bottom"/>
          </w:tcPr>
          <w:p w:rsidR="0067006D" w:rsidRPr="003D47D8" w:rsidRDefault="0067006D" w:rsidP="0067006D">
            <w:pPr>
              <w:spacing w:line="240" w:lineRule="auto"/>
              <w:ind w:right="-72"/>
              <w:jc w:val="right"/>
              <w:rPr>
                <w:rFonts w:cs="Arial"/>
                <w:color w:val="000000"/>
                <w:sz w:val="18"/>
                <w:szCs w:val="18"/>
                <w:shd w:val="clear" w:color="auto" w:fill="FFFFFF"/>
              </w:rPr>
            </w:pP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shd w:val="clear" w:color="auto" w:fill="FFFFFF"/>
              </w:rPr>
            </w:pP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shd w:val="clear" w:color="auto" w:fill="FFFFFF"/>
              </w:rPr>
            </w:pPr>
          </w:p>
        </w:tc>
        <w:tc>
          <w:tcPr>
            <w:tcW w:w="1368" w:type="dxa"/>
            <w:shd w:val="clear" w:color="auto" w:fill="auto"/>
            <w:vAlign w:val="center"/>
          </w:tcPr>
          <w:p w:rsidR="0067006D" w:rsidRPr="003D47D8" w:rsidRDefault="0067006D" w:rsidP="0067006D">
            <w:pPr>
              <w:spacing w:line="240" w:lineRule="auto"/>
              <w:ind w:right="-72"/>
              <w:jc w:val="right"/>
              <w:rPr>
                <w:rFonts w:cs="Arial"/>
                <w:color w:val="000000"/>
                <w:sz w:val="18"/>
                <w:szCs w:val="18"/>
                <w:shd w:val="clear" w:color="auto" w:fill="FFFFFF"/>
              </w:rPr>
            </w:pPr>
          </w:p>
        </w:tc>
      </w:tr>
      <w:tr w:rsidR="0067006D" w:rsidRPr="003D47D8" w:rsidTr="00F42C80">
        <w:tc>
          <w:tcPr>
            <w:tcW w:w="3989" w:type="dxa"/>
            <w:shd w:val="clear" w:color="auto" w:fill="auto"/>
            <w:vAlign w:val="bottom"/>
          </w:tcPr>
          <w:p w:rsidR="0067006D" w:rsidRPr="003D47D8" w:rsidRDefault="0067006D" w:rsidP="0067006D">
            <w:pPr>
              <w:spacing w:line="240" w:lineRule="auto"/>
              <w:ind w:left="427"/>
              <w:jc w:val="both"/>
              <w:rPr>
                <w:rFonts w:cs="Arial"/>
                <w:color w:val="000000"/>
                <w:sz w:val="18"/>
                <w:szCs w:val="18"/>
                <w:shd w:val="clear" w:color="auto" w:fill="FFFFFF"/>
              </w:rPr>
            </w:pPr>
          </w:p>
        </w:tc>
        <w:tc>
          <w:tcPr>
            <w:tcW w:w="1368" w:type="dxa"/>
            <w:shd w:val="clear" w:color="auto" w:fill="auto"/>
            <w:vAlign w:val="bottom"/>
          </w:tcPr>
          <w:p w:rsidR="0067006D" w:rsidRPr="003D47D8" w:rsidRDefault="0067006D" w:rsidP="0067006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3,225</w:t>
            </w:r>
          </w:p>
        </w:tc>
        <w:tc>
          <w:tcPr>
            <w:tcW w:w="1368" w:type="dxa"/>
            <w:shd w:val="clear" w:color="auto" w:fill="auto"/>
            <w:vAlign w:val="center"/>
          </w:tcPr>
          <w:p w:rsidR="0067006D" w:rsidRPr="003D47D8" w:rsidRDefault="0067006D" w:rsidP="0067006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2,675</w:t>
            </w:r>
          </w:p>
        </w:tc>
        <w:tc>
          <w:tcPr>
            <w:tcW w:w="1368" w:type="dxa"/>
            <w:shd w:val="clear" w:color="auto" w:fill="auto"/>
            <w:vAlign w:val="center"/>
          </w:tcPr>
          <w:p w:rsidR="0067006D" w:rsidRPr="003D47D8" w:rsidRDefault="0067006D" w:rsidP="0067006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center"/>
          </w:tcPr>
          <w:p w:rsidR="0067006D" w:rsidRPr="003D47D8" w:rsidRDefault="0067006D" w:rsidP="0067006D">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5,358</w:t>
            </w:r>
          </w:p>
        </w:tc>
      </w:tr>
    </w:tbl>
    <w:p w:rsidR="009C60DD" w:rsidRDefault="009C60DD" w:rsidP="007D4B60">
      <w:pPr>
        <w:rPr>
          <w:rFonts w:cs="Arial"/>
        </w:rPr>
      </w:pPr>
    </w:p>
    <w:p w:rsidR="007D4B60" w:rsidRDefault="009C60DD" w:rsidP="007D4B60">
      <w:pPr>
        <w:rPr>
          <w:rFonts w:cs="Arial"/>
        </w:rPr>
      </w:pPr>
      <w:r>
        <w:rPr>
          <w:rFonts w:cs="Arial"/>
        </w:rPr>
        <w:br w:type="page"/>
      </w:r>
    </w:p>
    <w:p w:rsidR="00383234" w:rsidRPr="00383234" w:rsidRDefault="00383234" w:rsidP="00383234">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iii)</w:t>
      </w:r>
      <w:r w:rsidRPr="00383234">
        <w:rPr>
          <w:rFonts w:cs="Arial"/>
          <w:b/>
          <w:bCs/>
          <w:color w:val="CF4A02"/>
          <w:sz w:val="18"/>
          <w:szCs w:val="18"/>
          <w:shd w:val="clear" w:color="auto" w:fill="FFFFFF"/>
        </w:rPr>
        <w:tab/>
        <w:t xml:space="preserve">Outstanding balances arising from sales/purchases of goods and services </w:t>
      </w:r>
    </w:p>
    <w:p w:rsidR="00383234" w:rsidRPr="00383234" w:rsidRDefault="00383234" w:rsidP="00383234">
      <w:pPr>
        <w:spacing w:line="240" w:lineRule="auto"/>
        <w:ind w:left="1080"/>
        <w:rPr>
          <w:rFonts w:cs="Arial"/>
          <w:sz w:val="18"/>
          <w:szCs w:val="18"/>
        </w:rPr>
      </w:pPr>
    </w:p>
    <w:tbl>
      <w:tblPr>
        <w:tblW w:w="0" w:type="auto"/>
        <w:tblInd w:w="108" w:type="dxa"/>
        <w:tblLayout w:type="fixed"/>
        <w:tblLook w:val="04A0" w:firstRow="1" w:lastRow="0" w:firstColumn="1" w:lastColumn="0" w:noHBand="0" w:noVBand="1"/>
      </w:tblPr>
      <w:tblGrid>
        <w:gridCol w:w="4003"/>
        <w:gridCol w:w="1368"/>
        <w:gridCol w:w="1368"/>
        <w:gridCol w:w="1368"/>
        <w:gridCol w:w="1368"/>
      </w:tblGrid>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sz w:val="18"/>
                <w:szCs w:val="18"/>
              </w:rPr>
            </w:pPr>
          </w:p>
        </w:tc>
        <w:tc>
          <w:tcPr>
            <w:tcW w:w="2736" w:type="dxa"/>
            <w:gridSpan w:val="2"/>
            <w:shd w:val="clear" w:color="auto" w:fill="auto"/>
            <w:vAlign w:val="bottom"/>
          </w:tcPr>
          <w:p w:rsidR="00383234" w:rsidRPr="003D47D8" w:rsidRDefault="00383234" w:rsidP="007B3415">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Consolidated </w:t>
            </w:r>
          </w:p>
          <w:p w:rsidR="00383234" w:rsidRPr="003D47D8" w:rsidRDefault="00383234" w:rsidP="007B3415">
            <w:pPr>
              <w:pBdr>
                <w:bottom w:val="single" w:sz="4" w:space="1" w:color="auto"/>
              </w:pBdr>
              <w:spacing w:line="240" w:lineRule="auto"/>
              <w:ind w:right="-216"/>
              <w:jc w:val="center"/>
              <w:rPr>
                <w:rFonts w:cs="Arial"/>
                <w:sz w:val="18"/>
                <w:szCs w:val="18"/>
              </w:rPr>
            </w:pPr>
            <w:r w:rsidRPr="003D47D8">
              <w:rPr>
                <w:rFonts w:cs="Arial"/>
                <w:b/>
                <w:bCs/>
                <w:sz w:val="18"/>
                <w:szCs w:val="18"/>
                <w:shd w:val="clear" w:color="auto" w:fill="FFFFFF"/>
              </w:rPr>
              <w:t>financial</w:t>
            </w:r>
            <w:r w:rsidRPr="003D47D8">
              <w:rPr>
                <w:rFonts w:cs="Arial"/>
                <w:b/>
                <w:bCs/>
                <w:sz w:val="18"/>
                <w:szCs w:val="18"/>
                <w:shd w:val="clear" w:color="auto" w:fill="FFFFFF"/>
                <w:cs/>
              </w:rPr>
              <w:t xml:space="preserve"> </w:t>
            </w:r>
            <w:r w:rsidRPr="003D47D8">
              <w:rPr>
                <w:rFonts w:cs="Arial"/>
                <w:b/>
                <w:bCs/>
                <w:snapToGrid w:val="0"/>
                <w:sz w:val="18"/>
                <w:szCs w:val="18"/>
              </w:rPr>
              <w:t>information</w:t>
            </w:r>
          </w:p>
        </w:tc>
        <w:tc>
          <w:tcPr>
            <w:tcW w:w="2736" w:type="dxa"/>
            <w:gridSpan w:val="2"/>
            <w:shd w:val="clear" w:color="auto" w:fill="auto"/>
            <w:vAlign w:val="bottom"/>
          </w:tcPr>
          <w:p w:rsidR="00383234" w:rsidRPr="003D47D8" w:rsidRDefault="00383234" w:rsidP="007B3415">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Separate </w:t>
            </w:r>
          </w:p>
          <w:p w:rsidR="00383234" w:rsidRPr="003D47D8" w:rsidRDefault="00383234" w:rsidP="007B3415">
            <w:pPr>
              <w:pBdr>
                <w:bottom w:val="single" w:sz="4" w:space="1" w:color="auto"/>
              </w:pBdr>
              <w:spacing w:line="240" w:lineRule="auto"/>
              <w:ind w:right="-216"/>
              <w:jc w:val="center"/>
              <w:rPr>
                <w:rFonts w:cs="Arial"/>
                <w:sz w:val="18"/>
                <w:szCs w:val="18"/>
              </w:rPr>
            </w:pPr>
            <w:r w:rsidRPr="003D47D8">
              <w:rPr>
                <w:rFonts w:cs="Arial"/>
                <w:b/>
                <w:bCs/>
                <w:sz w:val="18"/>
                <w:szCs w:val="18"/>
                <w:shd w:val="clear" w:color="auto" w:fill="FFFFFF"/>
              </w:rPr>
              <w:t xml:space="preserve">financial </w:t>
            </w:r>
            <w:r w:rsidRPr="003D47D8">
              <w:rPr>
                <w:rFonts w:cs="Arial"/>
                <w:b/>
                <w:bCs/>
                <w:snapToGrid w:val="0"/>
                <w:sz w:val="18"/>
                <w:szCs w:val="18"/>
              </w:rPr>
              <w:t>information</w:t>
            </w: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b/>
                <w:bCs/>
                <w:sz w:val="18"/>
                <w:szCs w:val="18"/>
                <w:lang w:val="en-US"/>
              </w:rPr>
            </w:pPr>
          </w:p>
        </w:tc>
        <w:tc>
          <w:tcPr>
            <w:tcW w:w="1368" w:type="dxa"/>
            <w:shd w:val="clear" w:color="auto" w:fill="auto"/>
            <w:vAlign w:val="bottom"/>
          </w:tcPr>
          <w:p w:rsidR="00383234" w:rsidRPr="003D47D8" w:rsidRDefault="0026760A" w:rsidP="007B3415">
            <w:pPr>
              <w:spacing w:line="240" w:lineRule="auto"/>
              <w:ind w:right="-72"/>
              <w:jc w:val="right"/>
              <w:rPr>
                <w:rFonts w:cs="Arial"/>
                <w:b/>
                <w:bCs/>
                <w:sz w:val="18"/>
                <w:szCs w:val="18"/>
              </w:rPr>
            </w:pPr>
            <w:r w:rsidRPr="003D47D8">
              <w:rPr>
                <w:rFonts w:cs="Arial"/>
                <w:b/>
                <w:bCs/>
                <w:sz w:val="18"/>
                <w:szCs w:val="18"/>
              </w:rPr>
              <w:t>30 September</w:t>
            </w: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rPr>
            </w:pPr>
            <w:r w:rsidRPr="003D47D8">
              <w:rPr>
                <w:rFonts w:cs="Arial"/>
                <w:b/>
                <w:bCs/>
                <w:sz w:val="18"/>
                <w:szCs w:val="18"/>
              </w:rPr>
              <w:t>31 December</w:t>
            </w:r>
          </w:p>
        </w:tc>
        <w:tc>
          <w:tcPr>
            <w:tcW w:w="1368" w:type="dxa"/>
            <w:shd w:val="clear" w:color="auto" w:fill="auto"/>
            <w:vAlign w:val="bottom"/>
          </w:tcPr>
          <w:p w:rsidR="00383234" w:rsidRPr="003D47D8" w:rsidRDefault="0026760A" w:rsidP="007B3415">
            <w:pPr>
              <w:spacing w:line="240" w:lineRule="auto"/>
              <w:ind w:right="-72"/>
              <w:jc w:val="right"/>
              <w:rPr>
                <w:rFonts w:cs="Arial"/>
                <w:b/>
                <w:bCs/>
                <w:sz w:val="18"/>
                <w:szCs w:val="18"/>
              </w:rPr>
            </w:pPr>
            <w:r w:rsidRPr="003D47D8">
              <w:rPr>
                <w:rFonts w:cs="Arial"/>
                <w:b/>
                <w:bCs/>
                <w:sz w:val="18"/>
                <w:szCs w:val="18"/>
              </w:rPr>
              <w:t>30 September</w:t>
            </w: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rPr>
            </w:pPr>
            <w:r w:rsidRPr="003D47D8">
              <w:rPr>
                <w:rFonts w:cs="Arial"/>
                <w:b/>
                <w:bCs/>
                <w:sz w:val="18"/>
                <w:szCs w:val="18"/>
              </w:rPr>
              <w:t>31 December</w:t>
            </w: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b/>
                <w:bCs/>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rPr>
            </w:pPr>
            <w:r w:rsidRPr="003D47D8">
              <w:rPr>
                <w:rFonts w:cs="Arial"/>
                <w:b/>
                <w:bCs/>
                <w:sz w:val="18"/>
                <w:szCs w:val="18"/>
              </w:rPr>
              <w:t>2019</w:t>
            </w: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368" w:type="dxa"/>
            <w:shd w:val="clear" w:color="auto" w:fill="auto"/>
            <w:vAlign w:val="bottom"/>
          </w:tcPr>
          <w:p w:rsidR="00383234" w:rsidRPr="003D47D8" w:rsidRDefault="00383234" w:rsidP="007B3415">
            <w:pPr>
              <w:spacing w:line="240" w:lineRule="auto"/>
              <w:ind w:right="-72"/>
              <w:jc w:val="right"/>
              <w:rPr>
                <w:rFonts w:cs="Arial"/>
                <w:b/>
                <w:bCs/>
                <w:sz w:val="18"/>
                <w:szCs w:val="18"/>
              </w:rPr>
            </w:pPr>
            <w:r w:rsidRPr="003D47D8">
              <w:rPr>
                <w:rFonts w:cs="Arial"/>
                <w:b/>
                <w:bCs/>
                <w:sz w:val="18"/>
                <w:szCs w:val="18"/>
              </w:rPr>
              <w:t>2019</w:t>
            </w: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b/>
                <w:bCs/>
                <w:sz w:val="18"/>
                <w:szCs w:val="18"/>
              </w:rPr>
            </w:pP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Other receivables, net:</w:t>
            </w: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 xml:space="preserve">   Subsidiaries</w:t>
            </w:r>
          </w:p>
        </w:tc>
        <w:tc>
          <w:tcPr>
            <w:tcW w:w="1368" w:type="dxa"/>
            <w:shd w:val="clear" w:color="auto" w:fill="auto"/>
            <w:vAlign w:val="bottom"/>
          </w:tcPr>
          <w:p w:rsidR="00383234" w:rsidRPr="003D47D8" w:rsidRDefault="0071050C" w:rsidP="007B3415">
            <w:pP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71050C" w:rsidP="007B3415">
            <w:pPr>
              <w:spacing w:line="240" w:lineRule="auto"/>
              <w:ind w:right="-72"/>
              <w:jc w:val="right"/>
              <w:rPr>
                <w:rFonts w:cs="Arial"/>
                <w:sz w:val="18"/>
                <w:szCs w:val="18"/>
              </w:rPr>
            </w:pPr>
            <w:r w:rsidRPr="003D47D8">
              <w:rPr>
                <w:rFonts w:cs="Arial"/>
                <w:sz w:val="18"/>
                <w:szCs w:val="18"/>
              </w:rPr>
              <w:t>122,926</w:t>
            </w: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r w:rsidRPr="003D47D8">
              <w:rPr>
                <w:rFonts w:cs="Arial"/>
                <w:sz w:val="18"/>
                <w:szCs w:val="18"/>
              </w:rPr>
              <w:t>96,254</w:t>
            </w: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 xml:space="preserve">   </w:t>
            </w:r>
            <w:r w:rsidRPr="003D47D8">
              <w:rPr>
                <w:rFonts w:cs="Arial"/>
                <w:sz w:val="18"/>
                <w:szCs w:val="18"/>
                <w:u w:val="single"/>
                <w:shd w:val="clear" w:color="auto" w:fill="FFFFFF"/>
              </w:rPr>
              <w:t>Less</w:t>
            </w:r>
            <w:r w:rsidRPr="003D47D8">
              <w:rPr>
                <w:rFonts w:cs="Arial"/>
                <w:sz w:val="18"/>
                <w:szCs w:val="18"/>
                <w:shd w:val="clear" w:color="auto" w:fill="FFFFFF"/>
              </w:rPr>
              <w:t xml:space="preserve">  Allowance for impairment</w:t>
            </w:r>
          </w:p>
        </w:tc>
        <w:tc>
          <w:tcPr>
            <w:tcW w:w="1368" w:type="dxa"/>
            <w:shd w:val="clear" w:color="auto" w:fill="auto"/>
            <w:vAlign w:val="bottom"/>
          </w:tcPr>
          <w:p w:rsidR="00383234" w:rsidRPr="003D47D8" w:rsidRDefault="0071050C" w:rsidP="007B3415">
            <w:pPr>
              <w:pBdr>
                <w:bottom w:val="single" w:sz="4" w:space="1" w:color="auto"/>
              </w:pBd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71050C" w:rsidP="007B3415">
            <w:pPr>
              <w:pBdr>
                <w:bottom w:val="single" w:sz="4" w:space="1" w:color="auto"/>
              </w:pBdr>
              <w:spacing w:line="240" w:lineRule="auto"/>
              <w:ind w:right="-72"/>
              <w:jc w:val="right"/>
              <w:rPr>
                <w:rFonts w:cs="Arial"/>
                <w:sz w:val="18"/>
                <w:szCs w:val="18"/>
              </w:rPr>
            </w:pPr>
            <w:r w:rsidRPr="003D47D8">
              <w:rPr>
                <w:rFonts w:cs="Arial"/>
                <w:sz w:val="18"/>
                <w:szCs w:val="18"/>
              </w:rPr>
              <w:t>(16,122)</w:t>
            </w:r>
          </w:p>
        </w:tc>
        <w:tc>
          <w:tcPr>
            <w:tcW w:w="1368" w:type="dxa"/>
            <w:shd w:val="clear" w:color="auto" w:fill="auto"/>
            <w:vAlign w:val="bottom"/>
          </w:tcPr>
          <w:p w:rsidR="00383234" w:rsidRPr="003D47D8" w:rsidRDefault="00383234" w:rsidP="007B3415">
            <w:pPr>
              <w:pBdr>
                <w:bottom w:val="single" w:sz="4" w:space="1" w:color="auto"/>
              </w:pBdr>
              <w:spacing w:line="240" w:lineRule="auto"/>
              <w:ind w:right="-72"/>
              <w:jc w:val="right"/>
              <w:rPr>
                <w:rFonts w:cs="Arial"/>
                <w:sz w:val="18"/>
                <w:szCs w:val="18"/>
              </w:rPr>
            </w:pPr>
            <w:r w:rsidRPr="003D47D8">
              <w:rPr>
                <w:rFonts w:cs="Arial"/>
                <w:sz w:val="18"/>
                <w:szCs w:val="18"/>
              </w:rPr>
              <w:t>(16,122)</w:t>
            </w: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216"/>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spacing w:line="240" w:lineRule="auto"/>
              <w:ind w:left="427"/>
              <w:jc w:val="both"/>
              <w:rPr>
                <w:rFonts w:cs="Arial"/>
                <w:sz w:val="18"/>
                <w:szCs w:val="18"/>
                <w:shd w:val="clear" w:color="auto" w:fill="FFFFFF"/>
              </w:rPr>
            </w:pPr>
            <w:r w:rsidRPr="003D47D8">
              <w:rPr>
                <w:rFonts w:cs="Arial"/>
                <w:sz w:val="18"/>
                <w:szCs w:val="18"/>
                <w:shd w:val="clear" w:color="auto" w:fill="FFFFFF"/>
              </w:rPr>
              <w:t xml:space="preserve">   </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snapToGrid w:val="0"/>
                <w:sz w:val="18"/>
                <w:szCs w:val="18"/>
              </w:rPr>
            </w:pPr>
            <w:r w:rsidRPr="003D47D8">
              <w:rPr>
                <w:rFonts w:cs="Arial"/>
                <w:snapToGrid w:val="0"/>
                <w:sz w:val="18"/>
                <w:szCs w:val="18"/>
              </w:rPr>
              <w:t>-</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sz w:val="18"/>
                <w:szCs w:val="18"/>
              </w:rPr>
            </w:pPr>
            <w:r w:rsidRPr="003D47D8">
              <w:rPr>
                <w:rFonts w:cs="Arial"/>
                <w:sz w:val="18"/>
                <w:szCs w:val="18"/>
              </w:rPr>
              <w:t>106,804</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sz w:val="18"/>
                <w:szCs w:val="18"/>
              </w:rPr>
            </w:pPr>
            <w:r w:rsidRPr="003D47D8">
              <w:rPr>
                <w:rFonts w:cs="Arial"/>
                <w:sz w:val="18"/>
                <w:szCs w:val="18"/>
              </w:rPr>
              <w:t>80,132</w:t>
            </w: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Prepaid expenses</w:t>
            </w: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 xml:space="preserve">   Subsidiary</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sz w:val="18"/>
                <w:szCs w:val="18"/>
              </w:rPr>
            </w:pPr>
            <w:r w:rsidRPr="003D47D8">
              <w:rPr>
                <w:rFonts w:cs="Arial"/>
                <w:sz w:val="18"/>
                <w:szCs w:val="18"/>
              </w:rPr>
              <w:t>-</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sz w:val="18"/>
                <w:szCs w:val="18"/>
              </w:rPr>
            </w:pPr>
            <w:r w:rsidRPr="003D47D8">
              <w:rPr>
                <w:rFonts w:cs="Arial"/>
                <w:sz w:val="18"/>
                <w:szCs w:val="18"/>
              </w:rPr>
              <w:t>675</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sz w:val="18"/>
                <w:szCs w:val="18"/>
              </w:rPr>
            </w:pPr>
            <w:r w:rsidRPr="003D47D8">
              <w:rPr>
                <w:rFonts w:cs="Arial"/>
                <w:sz w:val="18"/>
                <w:szCs w:val="18"/>
              </w:rPr>
              <w:t>-</w:t>
            </w: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Other payables:</w:t>
            </w: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D47D8" w:rsidRDefault="00383234" w:rsidP="007B3415">
            <w:pPr>
              <w:spacing w:line="240" w:lineRule="auto"/>
              <w:ind w:right="-72"/>
              <w:jc w:val="right"/>
              <w:rPr>
                <w:rFonts w:cs="Arial"/>
                <w:sz w:val="18"/>
                <w:szCs w:val="18"/>
              </w:rPr>
            </w:pPr>
          </w:p>
        </w:tc>
      </w:tr>
      <w:tr w:rsidR="00383234" w:rsidRPr="003D47D8" w:rsidTr="007B3415">
        <w:tc>
          <w:tcPr>
            <w:tcW w:w="4003" w:type="dxa"/>
            <w:shd w:val="clear" w:color="auto" w:fill="auto"/>
            <w:vAlign w:val="bottom"/>
          </w:tcPr>
          <w:p w:rsidR="00383234" w:rsidRPr="003D47D8"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D47D8">
              <w:rPr>
                <w:rFonts w:cs="Arial"/>
                <w:color w:val="000000"/>
                <w:sz w:val="18"/>
                <w:szCs w:val="18"/>
                <w:shd w:val="clear" w:color="auto" w:fill="FFFFFF"/>
              </w:rPr>
              <w:t xml:space="preserve">   Subsidiary</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w:t>
            </w:r>
          </w:p>
        </w:tc>
        <w:tc>
          <w:tcPr>
            <w:tcW w:w="1368" w:type="dxa"/>
            <w:shd w:val="clear" w:color="auto" w:fill="auto"/>
            <w:vAlign w:val="bottom"/>
          </w:tcPr>
          <w:p w:rsidR="00383234" w:rsidRPr="003D47D8" w:rsidRDefault="0071050C" w:rsidP="007B3415">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13,957</w:t>
            </w:r>
          </w:p>
        </w:tc>
        <w:tc>
          <w:tcPr>
            <w:tcW w:w="1368" w:type="dxa"/>
            <w:shd w:val="clear" w:color="auto" w:fill="auto"/>
            <w:vAlign w:val="bottom"/>
          </w:tcPr>
          <w:p w:rsidR="00383234" w:rsidRPr="003D47D8" w:rsidRDefault="00383234" w:rsidP="007B3415">
            <w:pPr>
              <w:pBdr>
                <w:bottom w:val="double" w:sz="4" w:space="1" w:color="auto"/>
              </w:pBdr>
              <w:spacing w:line="240" w:lineRule="auto"/>
              <w:ind w:right="-72"/>
              <w:jc w:val="right"/>
              <w:rPr>
                <w:rFonts w:cs="Arial"/>
                <w:color w:val="000000"/>
                <w:sz w:val="18"/>
                <w:szCs w:val="18"/>
              </w:rPr>
            </w:pPr>
            <w:r w:rsidRPr="003D47D8">
              <w:rPr>
                <w:rFonts w:cs="Arial"/>
                <w:color w:val="000000"/>
                <w:sz w:val="18"/>
                <w:szCs w:val="18"/>
              </w:rPr>
              <w:t>13,957</w:t>
            </w:r>
          </w:p>
        </w:tc>
      </w:tr>
    </w:tbl>
    <w:p w:rsidR="00F42C80" w:rsidRDefault="00F42C80" w:rsidP="006C7A6C">
      <w:pPr>
        <w:spacing w:line="240" w:lineRule="auto"/>
        <w:ind w:left="540" w:hanging="540"/>
        <w:rPr>
          <w:rFonts w:cs="Arial"/>
          <w:b/>
          <w:bCs/>
          <w:color w:val="CF4A02"/>
          <w:sz w:val="18"/>
          <w:szCs w:val="18"/>
          <w:shd w:val="clear" w:color="auto" w:fill="FFFFFF"/>
        </w:rPr>
      </w:pPr>
    </w:p>
    <w:p w:rsidR="006C7A6C" w:rsidRPr="00383234" w:rsidRDefault="006C7A6C" w:rsidP="006C7A6C">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iv)</w:t>
      </w:r>
      <w:r w:rsidRPr="00383234">
        <w:rPr>
          <w:rFonts w:cs="Arial"/>
          <w:b/>
          <w:bCs/>
          <w:color w:val="CF4A02"/>
          <w:sz w:val="18"/>
          <w:szCs w:val="18"/>
          <w:shd w:val="clear" w:color="auto" w:fill="FFFFFF"/>
        </w:rPr>
        <w:tab/>
        <w:t>Short-term loans to related parties</w:t>
      </w:r>
    </w:p>
    <w:p w:rsidR="006C7A6C" w:rsidRPr="00383234" w:rsidRDefault="006C7A6C" w:rsidP="006C7A6C">
      <w:pPr>
        <w:spacing w:line="240" w:lineRule="auto"/>
        <w:rPr>
          <w:rFonts w:cs="Arial"/>
          <w:b/>
          <w:bCs/>
          <w:sz w:val="18"/>
          <w:szCs w:val="18"/>
          <w:shd w:val="clear" w:color="auto" w:fill="FFFFFF"/>
        </w:rPr>
      </w:pPr>
    </w:p>
    <w:tbl>
      <w:tblPr>
        <w:tblW w:w="9461" w:type="dxa"/>
        <w:tblInd w:w="108" w:type="dxa"/>
        <w:tblLayout w:type="fixed"/>
        <w:tblLook w:val="04A0" w:firstRow="1" w:lastRow="0" w:firstColumn="1" w:lastColumn="0" w:noHBand="0" w:noVBand="1"/>
      </w:tblPr>
      <w:tblGrid>
        <w:gridCol w:w="6725"/>
        <w:gridCol w:w="1368"/>
        <w:gridCol w:w="1368"/>
      </w:tblGrid>
      <w:tr w:rsidR="006C7A6C" w:rsidRPr="003D47D8" w:rsidTr="00F42C80">
        <w:tc>
          <w:tcPr>
            <w:tcW w:w="6725" w:type="dxa"/>
            <w:shd w:val="clear" w:color="auto" w:fill="auto"/>
            <w:vAlign w:val="bottom"/>
          </w:tcPr>
          <w:p w:rsidR="006C7A6C" w:rsidRPr="003D47D8" w:rsidRDefault="006C7A6C" w:rsidP="00E07E58">
            <w:pPr>
              <w:spacing w:line="240" w:lineRule="auto"/>
              <w:ind w:left="427"/>
              <w:jc w:val="both"/>
              <w:rPr>
                <w:rFonts w:cs="Arial"/>
                <w:b/>
                <w:bCs/>
                <w:sz w:val="18"/>
                <w:szCs w:val="18"/>
                <w:shd w:val="clear" w:color="auto" w:fill="FFFFFF"/>
              </w:rPr>
            </w:pPr>
          </w:p>
        </w:tc>
        <w:tc>
          <w:tcPr>
            <w:tcW w:w="2736" w:type="dxa"/>
            <w:gridSpan w:val="2"/>
          </w:tcPr>
          <w:p w:rsidR="006C7A6C" w:rsidRPr="003D47D8" w:rsidRDefault="006C7A6C" w:rsidP="00E07E58">
            <w:pPr>
              <w:pBdr>
                <w:bottom w:val="single" w:sz="4" w:space="1" w:color="auto"/>
              </w:pBdr>
              <w:spacing w:line="240" w:lineRule="auto"/>
              <w:ind w:right="-72"/>
              <w:jc w:val="center"/>
              <w:rPr>
                <w:rFonts w:cs="Arial"/>
                <w:b/>
                <w:bCs/>
                <w:sz w:val="18"/>
                <w:szCs w:val="18"/>
                <w:shd w:val="clear" w:color="auto" w:fill="FFFFFF"/>
              </w:rPr>
            </w:pPr>
            <w:r w:rsidRPr="003D47D8">
              <w:rPr>
                <w:rFonts w:cs="Arial"/>
                <w:b/>
                <w:bCs/>
                <w:sz w:val="18"/>
                <w:szCs w:val="18"/>
                <w:shd w:val="clear" w:color="auto" w:fill="FFFFFF"/>
              </w:rPr>
              <w:t>Separate</w:t>
            </w:r>
          </w:p>
          <w:p w:rsidR="006C7A6C" w:rsidRPr="003D47D8" w:rsidRDefault="006C7A6C" w:rsidP="00E07E58">
            <w:pPr>
              <w:pBdr>
                <w:bottom w:val="single" w:sz="4" w:space="1" w:color="auto"/>
              </w:pBdr>
              <w:spacing w:line="240" w:lineRule="auto"/>
              <w:ind w:right="-72"/>
              <w:jc w:val="center"/>
              <w:rPr>
                <w:rFonts w:cs="Arial"/>
                <w:b/>
                <w:bCs/>
                <w:sz w:val="18"/>
                <w:szCs w:val="18"/>
                <w:shd w:val="clear" w:color="auto" w:fill="FFFFFF"/>
              </w:rPr>
            </w:pPr>
            <w:r w:rsidRPr="003D47D8">
              <w:rPr>
                <w:rFonts w:cs="Arial"/>
                <w:b/>
                <w:bCs/>
                <w:sz w:val="18"/>
                <w:szCs w:val="18"/>
                <w:shd w:val="clear" w:color="auto" w:fill="FFFFFF"/>
              </w:rPr>
              <w:t>financial information</w:t>
            </w:r>
          </w:p>
        </w:tc>
      </w:tr>
      <w:tr w:rsidR="006C7A6C" w:rsidRPr="003D47D8" w:rsidTr="00F42C80">
        <w:tc>
          <w:tcPr>
            <w:tcW w:w="6725" w:type="dxa"/>
            <w:shd w:val="clear" w:color="auto" w:fill="auto"/>
            <w:vAlign w:val="bottom"/>
          </w:tcPr>
          <w:p w:rsidR="006C7A6C" w:rsidRPr="003D47D8" w:rsidRDefault="006C7A6C" w:rsidP="00E07E58">
            <w:pPr>
              <w:spacing w:line="240" w:lineRule="auto"/>
              <w:ind w:left="427"/>
              <w:jc w:val="both"/>
              <w:rPr>
                <w:rFonts w:cs="Arial"/>
                <w:b/>
                <w:bCs/>
                <w:sz w:val="18"/>
                <w:szCs w:val="18"/>
                <w:shd w:val="clear" w:color="auto" w:fill="FFFFFF"/>
              </w:rPr>
            </w:pPr>
          </w:p>
        </w:tc>
        <w:tc>
          <w:tcPr>
            <w:tcW w:w="1368" w:type="dxa"/>
          </w:tcPr>
          <w:p w:rsidR="006C7A6C" w:rsidRPr="003D47D8" w:rsidRDefault="0026760A" w:rsidP="00E07E58">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30 September</w:t>
            </w:r>
          </w:p>
        </w:tc>
        <w:tc>
          <w:tcPr>
            <w:tcW w:w="1368" w:type="dxa"/>
            <w:shd w:val="clear" w:color="auto" w:fill="auto"/>
            <w:vAlign w:val="bottom"/>
          </w:tcPr>
          <w:p w:rsidR="006C7A6C" w:rsidRPr="003D47D8" w:rsidRDefault="006C7A6C" w:rsidP="00E07E58">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31 December</w:t>
            </w:r>
          </w:p>
        </w:tc>
      </w:tr>
      <w:tr w:rsidR="006C7A6C" w:rsidRPr="003D47D8" w:rsidTr="00F42C80">
        <w:tc>
          <w:tcPr>
            <w:tcW w:w="6725" w:type="dxa"/>
            <w:shd w:val="clear" w:color="auto" w:fill="auto"/>
            <w:vAlign w:val="bottom"/>
          </w:tcPr>
          <w:p w:rsidR="006C7A6C" w:rsidRPr="003D47D8" w:rsidRDefault="006C7A6C" w:rsidP="00E07E58">
            <w:pPr>
              <w:spacing w:line="240" w:lineRule="auto"/>
              <w:ind w:left="427"/>
              <w:jc w:val="both"/>
              <w:rPr>
                <w:rFonts w:cs="Arial"/>
                <w:b/>
                <w:bCs/>
                <w:sz w:val="18"/>
                <w:szCs w:val="18"/>
                <w:shd w:val="clear" w:color="auto" w:fill="FFFFFF"/>
              </w:rPr>
            </w:pPr>
          </w:p>
        </w:tc>
        <w:tc>
          <w:tcPr>
            <w:tcW w:w="1368" w:type="dxa"/>
          </w:tcPr>
          <w:p w:rsidR="006C7A6C" w:rsidRPr="003D47D8" w:rsidRDefault="006C7A6C" w:rsidP="00E07E58">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368" w:type="dxa"/>
            <w:shd w:val="clear" w:color="auto" w:fill="auto"/>
            <w:vAlign w:val="bottom"/>
          </w:tcPr>
          <w:p w:rsidR="006C7A6C" w:rsidRPr="003D47D8" w:rsidRDefault="006C7A6C" w:rsidP="00E07E58">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2019</w:t>
            </w:r>
          </w:p>
        </w:tc>
      </w:tr>
      <w:tr w:rsidR="006C7A6C" w:rsidRPr="003D47D8" w:rsidTr="00F42C80">
        <w:tc>
          <w:tcPr>
            <w:tcW w:w="6725" w:type="dxa"/>
            <w:shd w:val="clear" w:color="auto" w:fill="auto"/>
            <w:vAlign w:val="bottom"/>
          </w:tcPr>
          <w:p w:rsidR="006C7A6C" w:rsidRPr="003D47D8" w:rsidRDefault="006C7A6C" w:rsidP="00E07E58">
            <w:pPr>
              <w:spacing w:line="240" w:lineRule="auto"/>
              <w:ind w:left="427"/>
              <w:jc w:val="both"/>
              <w:rPr>
                <w:rFonts w:cs="Arial"/>
                <w:b/>
                <w:bCs/>
                <w:sz w:val="18"/>
                <w:szCs w:val="18"/>
              </w:rPr>
            </w:pPr>
          </w:p>
        </w:tc>
        <w:tc>
          <w:tcPr>
            <w:tcW w:w="1368" w:type="dxa"/>
          </w:tcPr>
          <w:p w:rsidR="006C7A6C" w:rsidRPr="003D47D8" w:rsidRDefault="006C7A6C" w:rsidP="00E07E58">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c>
          <w:tcPr>
            <w:tcW w:w="1368" w:type="dxa"/>
            <w:shd w:val="clear" w:color="auto" w:fill="auto"/>
            <w:vAlign w:val="bottom"/>
          </w:tcPr>
          <w:p w:rsidR="006C7A6C" w:rsidRPr="003D47D8" w:rsidRDefault="006C7A6C" w:rsidP="00E07E58">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r>
      <w:tr w:rsidR="00F42C80" w:rsidRPr="003D47D8" w:rsidTr="00F42C80">
        <w:tc>
          <w:tcPr>
            <w:tcW w:w="6725" w:type="dxa"/>
            <w:shd w:val="clear" w:color="auto" w:fill="auto"/>
            <w:vAlign w:val="bottom"/>
          </w:tcPr>
          <w:p w:rsidR="00F42C80" w:rsidRPr="003D47D8" w:rsidRDefault="00F42C80" w:rsidP="00E07E58">
            <w:pPr>
              <w:spacing w:line="240" w:lineRule="auto"/>
              <w:ind w:left="427"/>
              <w:jc w:val="both"/>
              <w:rPr>
                <w:rFonts w:cs="Arial"/>
                <w:b/>
                <w:bCs/>
                <w:sz w:val="18"/>
                <w:szCs w:val="18"/>
              </w:rPr>
            </w:pPr>
          </w:p>
        </w:tc>
        <w:tc>
          <w:tcPr>
            <w:tcW w:w="1368" w:type="dxa"/>
          </w:tcPr>
          <w:p w:rsidR="00F42C80" w:rsidRPr="003D47D8" w:rsidRDefault="00F42C80" w:rsidP="00F42C80">
            <w:pPr>
              <w:spacing w:line="240" w:lineRule="auto"/>
              <w:ind w:right="-72"/>
              <w:jc w:val="right"/>
              <w:rPr>
                <w:rFonts w:cs="Arial"/>
                <w:b/>
                <w:bCs/>
                <w:sz w:val="18"/>
                <w:szCs w:val="18"/>
                <w:shd w:val="clear" w:color="auto" w:fill="FFFFFF"/>
              </w:rPr>
            </w:pPr>
          </w:p>
        </w:tc>
        <w:tc>
          <w:tcPr>
            <w:tcW w:w="1368" w:type="dxa"/>
            <w:shd w:val="clear" w:color="auto" w:fill="auto"/>
            <w:vAlign w:val="bottom"/>
          </w:tcPr>
          <w:p w:rsidR="00F42C80" w:rsidRPr="003D47D8" w:rsidRDefault="00F42C80" w:rsidP="00F42C80">
            <w:pPr>
              <w:spacing w:line="240" w:lineRule="auto"/>
              <w:ind w:right="-72"/>
              <w:jc w:val="right"/>
              <w:rPr>
                <w:rFonts w:cs="Arial"/>
                <w:b/>
                <w:bCs/>
                <w:sz w:val="18"/>
                <w:szCs w:val="18"/>
                <w:shd w:val="clear" w:color="auto" w:fill="FFFFFF"/>
              </w:rPr>
            </w:pPr>
          </w:p>
        </w:tc>
      </w:tr>
      <w:tr w:rsidR="006C7A6C" w:rsidRPr="003D47D8" w:rsidTr="00F42C80">
        <w:tc>
          <w:tcPr>
            <w:tcW w:w="6725" w:type="dxa"/>
            <w:shd w:val="clear" w:color="auto" w:fill="auto"/>
            <w:vAlign w:val="bottom"/>
          </w:tcPr>
          <w:p w:rsidR="006C7A6C" w:rsidRPr="003D47D8" w:rsidRDefault="006C7A6C" w:rsidP="00E07E58">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D47D8">
              <w:rPr>
                <w:rFonts w:cs="Arial"/>
                <w:sz w:val="18"/>
                <w:szCs w:val="18"/>
                <w:shd w:val="clear" w:color="auto" w:fill="FFFFFF"/>
              </w:rPr>
              <w:t>Subsidiaries</w:t>
            </w:r>
          </w:p>
        </w:tc>
        <w:tc>
          <w:tcPr>
            <w:tcW w:w="1368" w:type="dxa"/>
          </w:tcPr>
          <w:p w:rsidR="006C7A6C" w:rsidRPr="003D47D8" w:rsidRDefault="0071050C" w:rsidP="00E07E58">
            <w:pPr>
              <w:pBdr>
                <w:bottom w:val="double" w:sz="4" w:space="1" w:color="auto"/>
              </w:pBdr>
              <w:spacing w:line="240" w:lineRule="auto"/>
              <w:ind w:right="-72"/>
              <w:jc w:val="right"/>
              <w:rPr>
                <w:rFonts w:cs="Arial"/>
                <w:sz w:val="18"/>
                <w:szCs w:val="18"/>
              </w:rPr>
            </w:pPr>
            <w:r w:rsidRPr="003D47D8">
              <w:rPr>
                <w:rFonts w:cs="Arial"/>
                <w:sz w:val="18"/>
                <w:szCs w:val="18"/>
              </w:rPr>
              <w:t>308,742</w:t>
            </w:r>
          </w:p>
        </w:tc>
        <w:tc>
          <w:tcPr>
            <w:tcW w:w="1368" w:type="dxa"/>
            <w:shd w:val="clear" w:color="auto" w:fill="auto"/>
            <w:vAlign w:val="bottom"/>
          </w:tcPr>
          <w:p w:rsidR="006C7A6C" w:rsidRPr="003D47D8" w:rsidRDefault="006C7A6C" w:rsidP="00E07E58">
            <w:pPr>
              <w:pBdr>
                <w:bottom w:val="double" w:sz="4" w:space="1" w:color="auto"/>
              </w:pBdr>
              <w:spacing w:line="240" w:lineRule="auto"/>
              <w:ind w:right="-72"/>
              <w:jc w:val="right"/>
              <w:rPr>
                <w:rFonts w:cs="Arial"/>
                <w:sz w:val="18"/>
                <w:szCs w:val="18"/>
              </w:rPr>
            </w:pPr>
            <w:r w:rsidRPr="003D47D8">
              <w:rPr>
                <w:rFonts w:cs="Arial"/>
                <w:sz w:val="18"/>
                <w:szCs w:val="18"/>
              </w:rPr>
              <w:t>305,042</w:t>
            </w:r>
          </w:p>
        </w:tc>
      </w:tr>
    </w:tbl>
    <w:p w:rsidR="006C7A6C" w:rsidRPr="00383234" w:rsidRDefault="006C7A6C" w:rsidP="006C7A6C">
      <w:pPr>
        <w:spacing w:line="240" w:lineRule="auto"/>
        <w:ind w:left="540"/>
        <w:jc w:val="both"/>
        <w:rPr>
          <w:rFonts w:cs="Arial"/>
          <w:sz w:val="18"/>
          <w:szCs w:val="18"/>
          <w:shd w:val="clear" w:color="auto" w:fill="FFFFFF"/>
        </w:rPr>
      </w:pPr>
    </w:p>
    <w:p w:rsidR="00383234" w:rsidRPr="00383234" w:rsidRDefault="006C7A6C" w:rsidP="0067006D">
      <w:pPr>
        <w:spacing w:line="240" w:lineRule="auto"/>
        <w:ind w:left="540"/>
        <w:jc w:val="both"/>
        <w:rPr>
          <w:rFonts w:cs="Arial"/>
        </w:rPr>
      </w:pPr>
      <w:r w:rsidRPr="00383234">
        <w:rPr>
          <w:rFonts w:cs="Arial"/>
          <w:sz w:val="18"/>
          <w:szCs w:val="18"/>
          <w:shd w:val="clear" w:color="auto" w:fill="FFFFFF"/>
        </w:rPr>
        <w:t xml:space="preserve">Short-term loans to subsidiaries are unsecured and bear interest at the rates ranging from </w:t>
      </w:r>
      <w:r w:rsidR="00F710B7">
        <w:rPr>
          <w:rFonts w:cs="Arial"/>
          <w:sz w:val="18"/>
          <w:szCs w:val="18"/>
          <w:shd w:val="clear" w:color="auto" w:fill="FFFFFF"/>
        </w:rPr>
        <w:t>3.25</w:t>
      </w:r>
      <w:r w:rsidRPr="00383234">
        <w:rPr>
          <w:rFonts w:cs="Arial"/>
          <w:sz w:val="18"/>
          <w:szCs w:val="18"/>
          <w:shd w:val="clear" w:color="auto" w:fill="FFFFFF"/>
        </w:rPr>
        <w:t xml:space="preserve">% to 4.28% </w:t>
      </w:r>
      <w:r w:rsidRPr="00383234">
        <w:rPr>
          <w:rFonts w:cs="Arial"/>
          <w:sz w:val="18"/>
          <w:szCs w:val="18"/>
          <w:shd w:val="clear" w:color="auto" w:fill="FFFFFF"/>
        </w:rPr>
        <w:br/>
        <w:t>per annum. The loans are repayable during 2020 and 2021.</w:t>
      </w:r>
    </w:p>
    <w:p w:rsidR="00B72C96" w:rsidRPr="00383234" w:rsidRDefault="00B72C96" w:rsidP="00627202">
      <w:pPr>
        <w:spacing w:line="240" w:lineRule="auto"/>
        <w:ind w:left="540"/>
        <w:rPr>
          <w:rFonts w:cs="Arial"/>
          <w:color w:val="000000"/>
          <w:sz w:val="18"/>
          <w:szCs w:val="18"/>
        </w:rPr>
      </w:pPr>
    </w:p>
    <w:p w:rsidR="00E23092" w:rsidRPr="00383234" w:rsidRDefault="00E23092" w:rsidP="00627202">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v)</w:t>
      </w:r>
      <w:r w:rsidRPr="00383234">
        <w:rPr>
          <w:rFonts w:cs="Arial"/>
          <w:b/>
          <w:bCs/>
          <w:color w:val="CF4A02"/>
          <w:sz w:val="18"/>
          <w:szCs w:val="18"/>
          <w:shd w:val="clear" w:color="auto" w:fill="FFFFFF"/>
        </w:rPr>
        <w:tab/>
        <w:t>Long-term loans to related parties</w:t>
      </w:r>
    </w:p>
    <w:p w:rsidR="003874FD" w:rsidRPr="00383234" w:rsidRDefault="003874FD" w:rsidP="00627202">
      <w:pPr>
        <w:spacing w:line="240" w:lineRule="auto"/>
        <w:ind w:left="540" w:hanging="540"/>
        <w:rPr>
          <w:rFonts w:cs="Arial"/>
          <w:b/>
          <w:bCs/>
          <w:sz w:val="18"/>
          <w:szCs w:val="18"/>
          <w:shd w:val="clear" w:color="auto" w:fill="FFFFFF"/>
        </w:rPr>
      </w:pPr>
    </w:p>
    <w:tbl>
      <w:tblPr>
        <w:tblW w:w="9459" w:type="dxa"/>
        <w:tblInd w:w="108" w:type="dxa"/>
        <w:tblLayout w:type="fixed"/>
        <w:tblLook w:val="04A0" w:firstRow="1" w:lastRow="0" w:firstColumn="1" w:lastColumn="0" w:noHBand="0" w:noVBand="1"/>
      </w:tblPr>
      <w:tblGrid>
        <w:gridCol w:w="6624"/>
        <w:gridCol w:w="1417"/>
        <w:gridCol w:w="1418"/>
      </w:tblGrid>
      <w:tr w:rsidR="002477FC" w:rsidRPr="003D47D8" w:rsidTr="00A27CC7">
        <w:tc>
          <w:tcPr>
            <w:tcW w:w="6624" w:type="dxa"/>
            <w:shd w:val="clear" w:color="auto" w:fill="auto"/>
            <w:vAlign w:val="bottom"/>
          </w:tcPr>
          <w:p w:rsidR="002477FC" w:rsidRPr="003D47D8" w:rsidRDefault="002477FC" w:rsidP="004F5ADC">
            <w:pPr>
              <w:spacing w:line="240" w:lineRule="auto"/>
              <w:ind w:left="427"/>
              <w:jc w:val="both"/>
              <w:rPr>
                <w:rFonts w:cs="Arial"/>
                <w:b/>
                <w:bCs/>
                <w:sz w:val="18"/>
                <w:szCs w:val="18"/>
                <w:shd w:val="clear" w:color="auto" w:fill="FFFFFF"/>
              </w:rPr>
            </w:pPr>
          </w:p>
        </w:tc>
        <w:tc>
          <w:tcPr>
            <w:tcW w:w="2835" w:type="dxa"/>
            <w:gridSpan w:val="2"/>
          </w:tcPr>
          <w:p w:rsidR="002477FC" w:rsidRPr="003D47D8" w:rsidRDefault="002477FC" w:rsidP="002477FC">
            <w:pPr>
              <w:pBdr>
                <w:bottom w:val="single" w:sz="4" w:space="1" w:color="auto"/>
              </w:pBdr>
              <w:spacing w:line="240" w:lineRule="auto"/>
              <w:ind w:right="-72"/>
              <w:jc w:val="center"/>
              <w:rPr>
                <w:rFonts w:cs="Arial"/>
                <w:b/>
                <w:bCs/>
                <w:sz w:val="18"/>
                <w:szCs w:val="18"/>
                <w:shd w:val="clear" w:color="auto" w:fill="FFFFFF"/>
              </w:rPr>
            </w:pPr>
            <w:r w:rsidRPr="003D47D8">
              <w:rPr>
                <w:rFonts w:cs="Arial"/>
                <w:b/>
                <w:bCs/>
                <w:sz w:val="18"/>
                <w:szCs w:val="18"/>
                <w:shd w:val="clear" w:color="auto" w:fill="FFFFFF"/>
              </w:rPr>
              <w:t>Separate</w:t>
            </w:r>
          </w:p>
          <w:p w:rsidR="002477FC" w:rsidRPr="003D47D8" w:rsidRDefault="002477FC" w:rsidP="002477FC">
            <w:pPr>
              <w:pBdr>
                <w:bottom w:val="single" w:sz="4" w:space="1" w:color="auto"/>
              </w:pBdr>
              <w:spacing w:line="240" w:lineRule="auto"/>
              <w:ind w:right="-72"/>
              <w:jc w:val="center"/>
              <w:rPr>
                <w:rFonts w:cs="Arial"/>
                <w:b/>
                <w:bCs/>
                <w:sz w:val="18"/>
                <w:szCs w:val="18"/>
                <w:shd w:val="clear" w:color="auto" w:fill="FFFFFF"/>
              </w:rPr>
            </w:pPr>
            <w:r w:rsidRPr="003D47D8">
              <w:rPr>
                <w:rFonts w:cs="Arial"/>
                <w:b/>
                <w:bCs/>
                <w:sz w:val="18"/>
                <w:szCs w:val="18"/>
                <w:shd w:val="clear" w:color="auto" w:fill="FFFFFF"/>
              </w:rPr>
              <w:t>financial information</w:t>
            </w:r>
          </w:p>
        </w:tc>
      </w:tr>
      <w:tr w:rsidR="002477FC" w:rsidRPr="003D47D8" w:rsidTr="00A27CC7">
        <w:tc>
          <w:tcPr>
            <w:tcW w:w="6624" w:type="dxa"/>
            <w:shd w:val="clear" w:color="auto" w:fill="auto"/>
            <w:vAlign w:val="bottom"/>
          </w:tcPr>
          <w:p w:rsidR="002477FC" w:rsidRPr="003D47D8" w:rsidRDefault="002477FC" w:rsidP="002477FC">
            <w:pPr>
              <w:spacing w:line="240" w:lineRule="auto"/>
              <w:ind w:left="427"/>
              <w:jc w:val="both"/>
              <w:rPr>
                <w:rFonts w:cs="Arial"/>
                <w:b/>
                <w:bCs/>
                <w:sz w:val="18"/>
                <w:szCs w:val="18"/>
                <w:shd w:val="clear" w:color="auto" w:fill="FFFFFF"/>
              </w:rPr>
            </w:pPr>
          </w:p>
        </w:tc>
        <w:tc>
          <w:tcPr>
            <w:tcW w:w="1417" w:type="dxa"/>
          </w:tcPr>
          <w:p w:rsidR="002477FC" w:rsidRPr="003D47D8" w:rsidRDefault="0026760A" w:rsidP="002477FC">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30 September</w:t>
            </w:r>
          </w:p>
        </w:tc>
        <w:tc>
          <w:tcPr>
            <w:tcW w:w="1418" w:type="dxa"/>
            <w:shd w:val="clear" w:color="auto" w:fill="auto"/>
            <w:vAlign w:val="bottom"/>
          </w:tcPr>
          <w:p w:rsidR="002477FC" w:rsidRPr="003D47D8" w:rsidRDefault="002477FC" w:rsidP="002477FC">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31 December</w:t>
            </w:r>
          </w:p>
        </w:tc>
      </w:tr>
      <w:tr w:rsidR="002477FC" w:rsidRPr="003D47D8" w:rsidTr="00A27CC7">
        <w:tc>
          <w:tcPr>
            <w:tcW w:w="6624" w:type="dxa"/>
            <w:shd w:val="clear" w:color="auto" w:fill="auto"/>
            <w:vAlign w:val="bottom"/>
          </w:tcPr>
          <w:p w:rsidR="002477FC" w:rsidRPr="003D47D8" w:rsidRDefault="002477FC" w:rsidP="002477FC">
            <w:pPr>
              <w:spacing w:line="240" w:lineRule="auto"/>
              <w:ind w:left="427"/>
              <w:jc w:val="both"/>
              <w:rPr>
                <w:rFonts w:cs="Arial"/>
                <w:b/>
                <w:bCs/>
                <w:sz w:val="18"/>
                <w:szCs w:val="18"/>
                <w:shd w:val="clear" w:color="auto" w:fill="FFFFFF"/>
              </w:rPr>
            </w:pPr>
          </w:p>
        </w:tc>
        <w:tc>
          <w:tcPr>
            <w:tcW w:w="1417" w:type="dxa"/>
          </w:tcPr>
          <w:p w:rsidR="002477FC" w:rsidRPr="003D47D8" w:rsidRDefault="002477FC" w:rsidP="002477FC">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418" w:type="dxa"/>
            <w:shd w:val="clear" w:color="auto" w:fill="auto"/>
            <w:vAlign w:val="bottom"/>
          </w:tcPr>
          <w:p w:rsidR="002477FC" w:rsidRPr="003D47D8" w:rsidRDefault="002477FC" w:rsidP="002477FC">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2019</w:t>
            </w:r>
          </w:p>
        </w:tc>
      </w:tr>
      <w:tr w:rsidR="002477FC" w:rsidRPr="003D47D8" w:rsidTr="00A27CC7">
        <w:tc>
          <w:tcPr>
            <w:tcW w:w="6624" w:type="dxa"/>
            <w:shd w:val="clear" w:color="auto" w:fill="auto"/>
            <w:vAlign w:val="bottom"/>
          </w:tcPr>
          <w:p w:rsidR="002477FC" w:rsidRPr="003D47D8" w:rsidRDefault="002477FC" w:rsidP="002477FC">
            <w:pPr>
              <w:spacing w:line="240" w:lineRule="auto"/>
              <w:ind w:left="427"/>
              <w:jc w:val="both"/>
              <w:rPr>
                <w:rFonts w:cs="Arial"/>
                <w:b/>
                <w:bCs/>
                <w:sz w:val="18"/>
                <w:szCs w:val="18"/>
              </w:rPr>
            </w:pPr>
          </w:p>
        </w:tc>
        <w:tc>
          <w:tcPr>
            <w:tcW w:w="1417" w:type="dxa"/>
          </w:tcPr>
          <w:p w:rsidR="002477FC" w:rsidRPr="003D47D8" w:rsidRDefault="002477FC" w:rsidP="002477FC">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c>
          <w:tcPr>
            <w:tcW w:w="1418" w:type="dxa"/>
            <w:shd w:val="clear" w:color="auto" w:fill="auto"/>
            <w:vAlign w:val="bottom"/>
          </w:tcPr>
          <w:p w:rsidR="002477FC" w:rsidRPr="003D47D8" w:rsidRDefault="002477FC" w:rsidP="002477FC">
            <w:pPr>
              <w:pBdr>
                <w:bottom w:val="single" w:sz="4" w:space="1" w:color="auto"/>
              </w:pBd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Baht’000</w:t>
            </w:r>
          </w:p>
        </w:tc>
      </w:tr>
      <w:tr w:rsidR="009B3C45" w:rsidRPr="003D47D8" w:rsidTr="00A27CC7">
        <w:tc>
          <w:tcPr>
            <w:tcW w:w="6624" w:type="dxa"/>
            <w:shd w:val="clear" w:color="auto" w:fill="auto"/>
            <w:vAlign w:val="bottom"/>
          </w:tcPr>
          <w:p w:rsidR="009B3C45" w:rsidRPr="003D47D8" w:rsidRDefault="009B3C45" w:rsidP="002477FC">
            <w:pPr>
              <w:spacing w:line="240" w:lineRule="auto"/>
              <w:ind w:left="427"/>
              <w:jc w:val="both"/>
              <w:rPr>
                <w:rFonts w:cs="Arial"/>
                <w:sz w:val="18"/>
                <w:szCs w:val="18"/>
                <w:shd w:val="clear" w:color="auto" w:fill="FFFFFF"/>
              </w:rPr>
            </w:pPr>
          </w:p>
        </w:tc>
        <w:tc>
          <w:tcPr>
            <w:tcW w:w="1417" w:type="dxa"/>
          </w:tcPr>
          <w:p w:rsidR="009B3C45" w:rsidRPr="003D47D8" w:rsidRDefault="009B3C45" w:rsidP="009B3C45">
            <w:pPr>
              <w:spacing w:line="240" w:lineRule="auto"/>
              <w:ind w:right="-72"/>
              <w:jc w:val="right"/>
              <w:rPr>
                <w:rFonts w:cs="Arial"/>
                <w:sz w:val="18"/>
                <w:szCs w:val="18"/>
                <w:shd w:val="clear" w:color="auto" w:fill="FFFFFF"/>
              </w:rPr>
            </w:pPr>
          </w:p>
        </w:tc>
        <w:tc>
          <w:tcPr>
            <w:tcW w:w="1418" w:type="dxa"/>
            <w:shd w:val="clear" w:color="auto" w:fill="auto"/>
            <w:vAlign w:val="bottom"/>
          </w:tcPr>
          <w:p w:rsidR="009B3C45" w:rsidRPr="003D47D8" w:rsidRDefault="009B3C45" w:rsidP="009B3C45">
            <w:pPr>
              <w:spacing w:line="240" w:lineRule="auto"/>
              <w:ind w:right="-72"/>
              <w:jc w:val="right"/>
              <w:rPr>
                <w:rFonts w:cs="Arial"/>
                <w:sz w:val="18"/>
                <w:szCs w:val="18"/>
                <w:shd w:val="clear" w:color="auto" w:fill="FFFFFF"/>
              </w:rPr>
            </w:pPr>
          </w:p>
        </w:tc>
      </w:tr>
      <w:tr w:rsidR="009B3C45" w:rsidRPr="003D47D8" w:rsidTr="00A27CC7">
        <w:tc>
          <w:tcPr>
            <w:tcW w:w="6624" w:type="dxa"/>
            <w:shd w:val="clear" w:color="auto" w:fill="auto"/>
            <w:vAlign w:val="bottom"/>
          </w:tcPr>
          <w:p w:rsidR="009B3C45" w:rsidRPr="003D47D8" w:rsidRDefault="009B3C45" w:rsidP="002477FC">
            <w:pPr>
              <w:spacing w:line="240" w:lineRule="auto"/>
              <w:ind w:left="427"/>
              <w:jc w:val="both"/>
              <w:rPr>
                <w:rFonts w:cs="Arial"/>
                <w:b/>
                <w:bCs/>
                <w:sz w:val="18"/>
                <w:szCs w:val="18"/>
              </w:rPr>
            </w:pPr>
            <w:r w:rsidRPr="003D47D8">
              <w:rPr>
                <w:rFonts w:cs="Arial"/>
                <w:sz w:val="18"/>
                <w:szCs w:val="18"/>
                <w:shd w:val="clear" w:color="auto" w:fill="FFFFFF"/>
              </w:rPr>
              <w:t>Subsidiaries</w:t>
            </w:r>
          </w:p>
        </w:tc>
        <w:tc>
          <w:tcPr>
            <w:tcW w:w="1417" w:type="dxa"/>
          </w:tcPr>
          <w:p w:rsidR="009B3C45" w:rsidRPr="003D47D8" w:rsidRDefault="009B3C45" w:rsidP="009B3C45">
            <w:pPr>
              <w:spacing w:line="240" w:lineRule="auto"/>
              <w:ind w:right="-72"/>
              <w:jc w:val="right"/>
              <w:rPr>
                <w:rFonts w:cs="Arial"/>
                <w:b/>
                <w:bCs/>
                <w:sz w:val="18"/>
                <w:szCs w:val="18"/>
                <w:shd w:val="clear" w:color="auto" w:fill="FFFFFF"/>
              </w:rPr>
            </w:pPr>
          </w:p>
        </w:tc>
        <w:tc>
          <w:tcPr>
            <w:tcW w:w="1418" w:type="dxa"/>
            <w:shd w:val="clear" w:color="auto" w:fill="auto"/>
            <w:vAlign w:val="bottom"/>
          </w:tcPr>
          <w:p w:rsidR="009B3C45" w:rsidRPr="003D47D8" w:rsidRDefault="009B3C45" w:rsidP="009B3C45">
            <w:pPr>
              <w:spacing w:line="240" w:lineRule="auto"/>
              <w:ind w:right="-72"/>
              <w:jc w:val="right"/>
              <w:rPr>
                <w:rFonts w:cs="Arial"/>
                <w:b/>
                <w:bCs/>
                <w:sz w:val="18"/>
                <w:szCs w:val="18"/>
                <w:shd w:val="clear" w:color="auto" w:fill="FFFFFF"/>
              </w:rPr>
            </w:pPr>
          </w:p>
        </w:tc>
      </w:tr>
      <w:tr w:rsidR="009B3C45" w:rsidRPr="003D47D8" w:rsidTr="00A27CC7">
        <w:tc>
          <w:tcPr>
            <w:tcW w:w="6624" w:type="dxa"/>
            <w:shd w:val="clear" w:color="auto" w:fill="auto"/>
            <w:vAlign w:val="bottom"/>
          </w:tcPr>
          <w:p w:rsidR="009B3C45" w:rsidRPr="003D47D8" w:rsidRDefault="009B3C45" w:rsidP="009B3C45">
            <w:pPr>
              <w:spacing w:line="240" w:lineRule="auto"/>
              <w:ind w:left="427"/>
              <w:jc w:val="both"/>
              <w:rPr>
                <w:rFonts w:cs="Arial"/>
                <w:b/>
                <w:bCs/>
                <w:sz w:val="18"/>
                <w:szCs w:val="18"/>
                <w:cs/>
                <w:lang w:val="en-US"/>
              </w:rPr>
            </w:pPr>
            <w:r w:rsidRPr="003D47D8">
              <w:rPr>
                <w:rFonts w:cs="Arial"/>
                <w:sz w:val="18"/>
                <w:szCs w:val="18"/>
                <w:shd w:val="clear" w:color="auto" w:fill="FFFFFF"/>
              </w:rPr>
              <w:t xml:space="preserve">   Current portion of long-term loans</w:t>
            </w:r>
          </w:p>
        </w:tc>
        <w:tc>
          <w:tcPr>
            <w:tcW w:w="1417" w:type="dxa"/>
          </w:tcPr>
          <w:p w:rsidR="009B3C45" w:rsidRPr="003D47D8" w:rsidRDefault="009B3C45" w:rsidP="009B3C45">
            <w:pPr>
              <w:spacing w:line="240" w:lineRule="auto"/>
              <w:ind w:right="-72"/>
              <w:jc w:val="right"/>
              <w:rPr>
                <w:rFonts w:cs="Arial"/>
                <w:sz w:val="18"/>
                <w:szCs w:val="18"/>
                <w:shd w:val="clear" w:color="auto" w:fill="FFFFFF"/>
              </w:rPr>
            </w:pPr>
            <w:r w:rsidRPr="003D47D8">
              <w:rPr>
                <w:rFonts w:cs="Arial"/>
                <w:sz w:val="18"/>
                <w:szCs w:val="18"/>
                <w:shd w:val="clear" w:color="auto" w:fill="FFFFFF"/>
              </w:rPr>
              <w:t>67,130</w:t>
            </w:r>
          </w:p>
        </w:tc>
        <w:tc>
          <w:tcPr>
            <w:tcW w:w="1418" w:type="dxa"/>
            <w:shd w:val="clear" w:color="auto" w:fill="auto"/>
            <w:vAlign w:val="bottom"/>
          </w:tcPr>
          <w:p w:rsidR="009B3C45" w:rsidRPr="003D47D8" w:rsidRDefault="009B3C45" w:rsidP="009B3C45">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w:t>
            </w:r>
          </w:p>
        </w:tc>
      </w:tr>
      <w:tr w:rsidR="009B3C45" w:rsidRPr="003D47D8" w:rsidTr="00A27CC7">
        <w:tc>
          <w:tcPr>
            <w:tcW w:w="6624" w:type="dxa"/>
            <w:shd w:val="clear" w:color="auto" w:fill="auto"/>
            <w:vAlign w:val="bottom"/>
          </w:tcPr>
          <w:p w:rsidR="009B3C45" w:rsidRPr="003D47D8" w:rsidRDefault="009B3C45" w:rsidP="009B3C45">
            <w:pPr>
              <w:spacing w:line="240" w:lineRule="auto"/>
              <w:ind w:left="427"/>
              <w:jc w:val="both"/>
              <w:rPr>
                <w:rFonts w:cs="Arial"/>
                <w:b/>
                <w:bCs/>
                <w:sz w:val="18"/>
                <w:szCs w:val="18"/>
                <w:lang w:val="en-US"/>
              </w:rPr>
            </w:pPr>
            <w:r w:rsidRPr="003D47D8">
              <w:rPr>
                <w:rFonts w:cs="Arial"/>
                <w:sz w:val="18"/>
                <w:szCs w:val="18"/>
                <w:shd w:val="clear" w:color="auto" w:fill="FFFFFF"/>
              </w:rPr>
              <w:t xml:space="preserve">   Long-term loans</w:t>
            </w:r>
          </w:p>
        </w:tc>
        <w:tc>
          <w:tcPr>
            <w:tcW w:w="1417" w:type="dxa"/>
          </w:tcPr>
          <w:p w:rsidR="009B3C45" w:rsidRPr="003D47D8" w:rsidRDefault="009B3C45" w:rsidP="009B3C45">
            <w:pPr>
              <w:pBdr>
                <w:bottom w:val="single" w:sz="4" w:space="1" w:color="auto"/>
              </w:pBdr>
              <w:spacing w:line="240" w:lineRule="auto"/>
              <w:ind w:right="-72"/>
              <w:jc w:val="right"/>
              <w:rPr>
                <w:rFonts w:cs="Arial"/>
                <w:sz w:val="18"/>
                <w:szCs w:val="18"/>
                <w:shd w:val="clear" w:color="auto" w:fill="FFFFFF"/>
              </w:rPr>
            </w:pPr>
            <w:r w:rsidRPr="003D47D8">
              <w:rPr>
                <w:rFonts w:cs="Arial"/>
                <w:sz w:val="18"/>
                <w:szCs w:val="18"/>
                <w:shd w:val="clear" w:color="auto" w:fill="FFFFFF"/>
              </w:rPr>
              <w:t>30,000</w:t>
            </w:r>
          </w:p>
        </w:tc>
        <w:tc>
          <w:tcPr>
            <w:tcW w:w="1418" w:type="dxa"/>
            <w:shd w:val="clear" w:color="auto" w:fill="auto"/>
            <w:vAlign w:val="bottom"/>
          </w:tcPr>
          <w:p w:rsidR="009B3C45" w:rsidRPr="003D47D8" w:rsidRDefault="009B3C45" w:rsidP="009B3C45">
            <w:pPr>
              <w:pBdr>
                <w:bottom w:val="single" w:sz="4" w:space="1" w:color="auto"/>
              </w:pBdr>
              <w:spacing w:line="240" w:lineRule="auto"/>
              <w:ind w:right="-72"/>
              <w:jc w:val="right"/>
              <w:rPr>
                <w:rFonts w:cs="Arial"/>
                <w:sz w:val="18"/>
                <w:szCs w:val="18"/>
                <w:shd w:val="clear" w:color="auto" w:fill="FFFFFF"/>
              </w:rPr>
            </w:pPr>
            <w:r w:rsidRPr="003D47D8">
              <w:rPr>
                <w:rFonts w:cs="Arial"/>
                <w:sz w:val="18"/>
                <w:szCs w:val="18"/>
                <w:shd w:val="clear" w:color="auto" w:fill="FFFFFF"/>
              </w:rPr>
              <w:t>105,130</w:t>
            </w:r>
          </w:p>
        </w:tc>
      </w:tr>
      <w:tr w:rsidR="009B3C45" w:rsidRPr="003D47D8" w:rsidTr="00A27CC7">
        <w:trPr>
          <w:gridAfter w:val="1"/>
          <w:wAfter w:w="1418" w:type="dxa"/>
        </w:trPr>
        <w:tc>
          <w:tcPr>
            <w:tcW w:w="6624" w:type="dxa"/>
            <w:shd w:val="clear" w:color="auto" w:fill="auto"/>
            <w:vAlign w:val="bottom"/>
          </w:tcPr>
          <w:p w:rsidR="009B3C45" w:rsidRPr="003D47D8" w:rsidRDefault="009B3C45" w:rsidP="009B3C45">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8"/>
                <w:szCs w:val="18"/>
                <w:shd w:val="clear" w:color="auto" w:fill="FFFFFF"/>
              </w:rPr>
            </w:pPr>
            <w:r w:rsidRPr="003D47D8">
              <w:rPr>
                <w:rFonts w:cs="Arial"/>
                <w:b/>
                <w:bCs/>
                <w:sz w:val="18"/>
                <w:szCs w:val="18"/>
                <w:shd w:val="clear" w:color="auto" w:fill="FFFFFF"/>
              </w:rPr>
              <w:br w:type="page"/>
            </w:r>
          </w:p>
        </w:tc>
        <w:tc>
          <w:tcPr>
            <w:tcW w:w="1417" w:type="dxa"/>
          </w:tcPr>
          <w:p w:rsidR="009B3C45" w:rsidRPr="003D47D8" w:rsidRDefault="009B3C45" w:rsidP="009B3C45">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8"/>
                <w:szCs w:val="18"/>
                <w:shd w:val="clear" w:color="auto" w:fill="FFFFFF"/>
              </w:rPr>
            </w:pPr>
          </w:p>
        </w:tc>
      </w:tr>
      <w:tr w:rsidR="009B3C45" w:rsidRPr="003D47D8" w:rsidTr="00A27CC7">
        <w:tc>
          <w:tcPr>
            <w:tcW w:w="6624" w:type="dxa"/>
            <w:shd w:val="clear" w:color="auto" w:fill="auto"/>
            <w:vAlign w:val="bottom"/>
          </w:tcPr>
          <w:p w:rsidR="009B3C45" w:rsidRPr="003D47D8" w:rsidRDefault="009B3C45" w:rsidP="009B3C4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417" w:type="dxa"/>
          </w:tcPr>
          <w:p w:rsidR="009B3C45" w:rsidRPr="003D47D8" w:rsidRDefault="009B3C45" w:rsidP="009B3C45">
            <w:pPr>
              <w:pBdr>
                <w:bottom w:val="double" w:sz="4" w:space="1" w:color="auto"/>
              </w:pBdr>
              <w:spacing w:line="240" w:lineRule="auto"/>
              <w:ind w:right="-72"/>
              <w:jc w:val="right"/>
              <w:rPr>
                <w:rFonts w:cs="Arial"/>
                <w:sz w:val="18"/>
                <w:szCs w:val="18"/>
              </w:rPr>
            </w:pPr>
            <w:r w:rsidRPr="003D47D8">
              <w:rPr>
                <w:rFonts w:cs="Arial"/>
                <w:sz w:val="18"/>
                <w:szCs w:val="18"/>
              </w:rPr>
              <w:t>97,130</w:t>
            </w:r>
          </w:p>
        </w:tc>
        <w:tc>
          <w:tcPr>
            <w:tcW w:w="1418" w:type="dxa"/>
            <w:shd w:val="clear" w:color="auto" w:fill="auto"/>
            <w:vAlign w:val="bottom"/>
          </w:tcPr>
          <w:p w:rsidR="009B3C45" w:rsidRPr="003D47D8" w:rsidRDefault="009B3C45" w:rsidP="009B3C45">
            <w:pPr>
              <w:pBdr>
                <w:bottom w:val="double" w:sz="4" w:space="1" w:color="auto"/>
              </w:pBdr>
              <w:spacing w:line="240" w:lineRule="auto"/>
              <w:ind w:right="-72"/>
              <w:jc w:val="right"/>
              <w:rPr>
                <w:rFonts w:cs="Arial"/>
                <w:sz w:val="18"/>
                <w:szCs w:val="18"/>
              </w:rPr>
            </w:pPr>
            <w:r w:rsidRPr="003D47D8">
              <w:rPr>
                <w:rFonts w:cs="Arial"/>
                <w:sz w:val="18"/>
                <w:szCs w:val="18"/>
              </w:rPr>
              <w:t>105,130</w:t>
            </w:r>
          </w:p>
        </w:tc>
      </w:tr>
    </w:tbl>
    <w:p w:rsidR="00A27CC7" w:rsidRPr="00383234" w:rsidRDefault="00A27CC7" w:rsidP="00627202">
      <w:pPr>
        <w:spacing w:line="240" w:lineRule="auto"/>
        <w:ind w:left="540"/>
        <w:jc w:val="both"/>
        <w:rPr>
          <w:rFonts w:cs="Arial"/>
          <w:sz w:val="18"/>
          <w:szCs w:val="18"/>
          <w:shd w:val="clear" w:color="auto" w:fill="FFFFFF"/>
        </w:rPr>
      </w:pPr>
    </w:p>
    <w:p w:rsidR="00C115FD" w:rsidRPr="007E41FD" w:rsidRDefault="00610FBB" w:rsidP="00627202">
      <w:pPr>
        <w:spacing w:line="240" w:lineRule="auto"/>
        <w:ind w:left="540"/>
        <w:jc w:val="both"/>
        <w:rPr>
          <w:rFonts w:cs="Arial"/>
          <w:color w:val="000000"/>
          <w:sz w:val="18"/>
          <w:szCs w:val="18"/>
          <w:shd w:val="clear" w:color="auto" w:fill="FFFFFF"/>
        </w:rPr>
      </w:pPr>
      <w:r w:rsidRPr="007E41FD">
        <w:rPr>
          <w:rFonts w:cs="Arial"/>
          <w:sz w:val="18"/>
          <w:szCs w:val="18"/>
          <w:shd w:val="clear" w:color="auto" w:fill="FFFFFF"/>
        </w:rPr>
        <w:t>Long</w:t>
      </w:r>
      <w:r w:rsidRPr="007E41FD">
        <w:rPr>
          <w:rFonts w:cs="Arial"/>
          <w:color w:val="000000"/>
          <w:sz w:val="18"/>
          <w:szCs w:val="18"/>
          <w:shd w:val="clear" w:color="auto" w:fill="FFFFFF"/>
        </w:rPr>
        <w:t xml:space="preserve">-term loans to subsidiaries are unsecured and bear interest </w:t>
      </w:r>
      <w:r w:rsidR="002477FC" w:rsidRPr="007E41FD">
        <w:rPr>
          <w:rFonts w:cs="Arial"/>
          <w:color w:val="000000"/>
          <w:sz w:val="18"/>
          <w:szCs w:val="18"/>
          <w:shd w:val="clear" w:color="auto" w:fill="FFFFFF"/>
        </w:rPr>
        <w:t>at the rates ranging from</w:t>
      </w:r>
      <w:r w:rsidR="00F136D3" w:rsidRPr="007E41FD">
        <w:rPr>
          <w:rFonts w:cs="Arial"/>
          <w:color w:val="000000"/>
          <w:sz w:val="18"/>
          <w:szCs w:val="18"/>
          <w:shd w:val="clear" w:color="auto" w:fill="FFFFFF"/>
        </w:rPr>
        <w:t xml:space="preserve"> 4.27</w:t>
      </w:r>
      <w:r w:rsidR="002477FC" w:rsidRPr="007E41FD">
        <w:rPr>
          <w:rFonts w:cs="Arial"/>
          <w:color w:val="000000"/>
          <w:sz w:val="18"/>
          <w:szCs w:val="18"/>
          <w:shd w:val="clear" w:color="auto" w:fill="FFFFFF"/>
        </w:rPr>
        <w:t xml:space="preserve">% to </w:t>
      </w:r>
      <w:r w:rsidR="00F136D3" w:rsidRPr="007E41FD">
        <w:rPr>
          <w:rFonts w:cs="Arial"/>
          <w:color w:val="000000"/>
          <w:sz w:val="18"/>
          <w:szCs w:val="18"/>
          <w:shd w:val="clear" w:color="auto" w:fill="FFFFFF"/>
        </w:rPr>
        <w:t>4.28</w:t>
      </w:r>
      <w:r w:rsidR="002477FC" w:rsidRPr="007E41FD">
        <w:rPr>
          <w:rFonts w:cs="Arial"/>
          <w:color w:val="000000"/>
          <w:sz w:val="18"/>
          <w:szCs w:val="18"/>
          <w:shd w:val="clear" w:color="auto" w:fill="FFFFFF"/>
        </w:rPr>
        <w:t>%</w:t>
      </w:r>
      <w:r w:rsidRPr="007E41FD">
        <w:rPr>
          <w:rFonts w:cs="Arial"/>
          <w:color w:val="000000"/>
          <w:sz w:val="18"/>
          <w:szCs w:val="18"/>
          <w:shd w:val="clear" w:color="auto" w:fill="FFFFFF"/>
        </w:rPr>
        <w:t xml:space="preserve"> </w:t>
      </w:r>
      <w:r w:rsidR="007E41FD">
        <w:rPr>
          <w:rFonts w:cs="Arial"/>
          <w:color w:val="000000"/>
          <w:sz w:val="18"/>
          <w:szCs w:val="18"/>
          <w:shd w:val="clear" w:color="auto" w:fill="FFFFFF"/>
        </w:rPr>
        <w:br/>
      </w:r>
      <w:r w:rsidRPr="007E41FD">
        <w:rPr>
          <w:rFonts w:cs="Arial"/>
          <w:color w:val="000000"/>
          <w:sz w:val="18"/>
          <w:szCs w:val="18"/>
          <w:shd w:val="clear" w:color="auto" w:fill="FFFFFF"/>
        </w:rPr>
        <w:t>per annum. The loans are repayable in 202</w:t>
      </w:r>
      <w:r w:rsidR="009B3C45">
        <w:rPr>
          <w:rFonts w:cs="Arial"/>
          <w:color w:val="000000"/>
          <w:sz w:val="18"/>
          <w:szCs w:val="18"/>
          <w:shd w:val="clear" w:color="auto" w:fill="FFFFFF"/>
        </w:rPr>
        <w:t>1</w:t>
      </w:r>
      <w:r w:rsidRPr="007E41FD">
        <w:rPr>
          <w:rFonts w:cs="Arial"/>
          <w:color w:val="000000"/>
          <w:sz w:val="18"/>
          <w:szCs w:val="18"/>
          <w:shd w:val="clear" w:color="auto" w:fill="FFFFFF"/>
        </w:rPr>
        <w:t xml:space="preserve"> and 202</w:t>
      </w:r>
      <w:r w:rsidR="00DA60AA">
        <w:rPr>
          <w:rFonts w:cs="Arial"/>
          <w:color w:val="000000"/>
          <w:sz w:val="18"/>
          <w:szCs w:val="18"/>
          <w:shd w:val="clear" w:color="auto" w:fill="FFFFFF"/>
        </w:rPr>
        <w:t>2</w:t>
      </w:r>
      <w:r w:rsidRPr="007E41FD">
        <w:rPr>
          <w:rFonts w:cs="Arial"/>
          <w:color w:val="000000"/>
          <w:sz w:val="18"/>
          <w:szCs w:val="18"/>
          <w:shd w:val="clear" w:color="auto" w:fill="FFFFFF"/>
        </w:rPr>
        <w:t xml:space="preserve">. </w:t>
      </w:r>
    </w:p>
    <w:p w:rsidR="00944003" w:rsidRPr="007E41FD" w:rsidRDefault="003D47D8" w:rsidP="00627202">
      <w:pPr>
        <w:spacing w:line="240" w:lineRule="auto"/>
        <w:ind w:left="540"/>
        <w:jc w:val="both"/>
        <w:rPr>
          <w:rFonts w:cs="Arial"/>
          <w:color w:val="000000"/>
          <w:sz w:val="18"/>
          <w:szCs w:val="18"/>
          <w:shd w:val="clear" w:color="auto" w:fill="FFFFFF"/>
        </w:rPr>
      </w:pPr>
      <w:r>
        <w:rPr>
          <w:rFonts w:cs="Arial"/>
          <w:color w:val="000000"/>
          <w:sz w:val="18"/>
          <w:szCs w:val="18"/>
          <w:shd w:val="clear" w:color="auto" w:fill="FFFFFF"/>
        </w:rPr>
        <w:br w:type="page"/>
      </w:r>
    </w:p>
    <w:p w:rsidR="00E00372" w:rsidRPr="00383234" w:rsidRDefault="00E00372" w:rsidP="00627202">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vi)</w:t>
      </w:r>
      <w:r w:rsidRPr="00383234">
        <w:rPr>
          <w:rFonts w:cs="Arial"/>
          <w:b/>
          <w:bCs/>
          <w:color w:val="CF4A02"/>
          <w:sz w:val="18"/>
          <w:szCs w:val="18"/>
          <w:shd w:val="clear" w:color="auto" w:fill="FFFFFF"/>
        </w:rPr>
        <w:tab/>
        <w:t>Key management compensation</w:t>
      </w:r>
    </w:p>
    <w:p w:rsidR="00EC1E89" w:rsidRPr="00383234" w:rsidRDefault="00EC1E89" w:rsidP="00EC1E89">
      <w:pPr>
        <w:tabs>
          <w:tab w:val="center" w:pos="9889"/>
        </w:tabs>
        <w:spacing w:line="240" w:lineRule="auto"/>
        <w:ind w:left="1080"/>
        <w:rPr>
          <w:rFonts w:cs="Arial"/>
          <w:sz w:val="18"/>
          <w:szCs w:val="18"/>
          <w:shd w:val="clear" w:color="auto" w:fill="FFFFFF"/>
        </w:rPr>
      </w:pPr>
    </w:p>
    <w:tbl>
      <w:tblPr>
        <w:tblW w:w="9475" w:type="dxa"/>
        <w:tblInd w:w="108" w:type="dxa"/>
        <w:tblLook w:val="04A0" w:firstRow="1" w:lastRow="0" w:firstColumn="1" w:lastColumn="0" w:noHBand="0" w:noVBand="1"/>
      </w:tblPr>
      <w:tblGrid>
        <w:gridCol w:w="4291"/>
        <w:gridCol w:w="1296"/>
        <w:gridCol w:w="1296"/>
        <w:gridCol w:w="1296"/>
        <w:gridCol w:w="1296"/>
      </w:tblGrid>
      <w:tr w:rsidR="00EC1E89" w:rsidRPr="003D47D8" w:rsidTr="0068373F">
        <w:tc>
          <w:tcPr>
            <w:tcW w:w="4291" w:type="dxa"/>
            <w:shd w:val="clear" w:color="auto" w:fill="auto"/>
            <w:vAlign w:val="bottom"/>
          </w:tcPr>
          <w:p w:rsidR="00EC1E89" w:rsidRPr="003D47D8" w:rsidRDefault="00EC1E89" w:rsidP="0068373F">
            <w:pPr>
              <w:spacing w:line="240" w:lineRule="auto"/>
              <w:ind w:left="427"/>
              <w:jc w:val="both"/>
              <w:rPr>
                <w:rFonts w:cs="Arial"/>
                <w:b/>
                <w:bCs/>
                <w:sz w:val="18"/>
                <w:szCs w:val="18"/>
                <w:lang w:val="en-US"/>
              </w:rPr>
            </w:pPr>
          </w:p>
        </w:tc>
        <w:tc>
          <w:tcPr>
            <w:tcW w:w="2592" w:type="dxa"/>
            <w:gridSpan w:val="2"/>
            <w:shd w:val="clear" w:color="auto" w:fill="auto"/>
            <w:vAlign w:val="bottom"/>
            <w:hideMark/>
          </w:tcPr>
          <w:p w:rsidR="00EC1E89" w:rsidRPr="003D47D8" w:rsidRDefault="00EC1E89" w:rsidP="0068373F">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Consolidated </w:t>
            </w:r>
          </w:p>
          <w:p w:rsidR="00EC1E89" w:rsidRPr="003D47D8" w:rsidRDefault="00EC1E89" w:rsidP="0068373F">
            <w:pPr>
              <w:pBdr>
                <w:bottom w:val="single" w:sz="4" w:space="1" w:color="auto"/>
              </w:pBdr>
              <w:spacing w:line="240" w:lineRule="auto"/>
              <w:ind w:right="-216"/>
              <w:jc w:val="center"/>
              <w:rPr>
                <w:rFonts w:cs="Arial"/>
                <w:sz w:val="18"/>
                <w:szCs w:val="18"/>
                <w:lang w:val="en-US"/>
              </w:rPr>
            </w:pPr>
            <w:r w:rsidRPr="003D47D8">
              <w:rPr>
                <w:rFonts w:cs="Arial"/>
                <w:b/>
                <w:bCs/>
                <w:sz w:val="18"/>
                <w:szCs w:val="18"/>
                <w:shd w:val="clear" w:color="auto" w:fill="FFFFFF"/>
              </w:rPr>
              <w:t>financial</w:t>
            </w:r>
            <w:r w:rsidRPr="003D47D8">
              <w:rPr>
                <w:rFonts w:cs="Arial"/>
                <w:b/>
                <w:bCs/>
                <w:sz w:val="18"/>
                <w:szCs w:val="18"/>
                <w:shd w:val="clear" w:color="auto" w:fill="FFFFFF"/>
                <w:cs/>
              </w:rPr>
              <w:t xml:space="preserve"> </w:t>
            </w:r>
            <w:r w:rsidRPr="003D47D8">
              <w:rPr>
                <w:rFonts w:cs="Arial"/>
                <w:b/>
                <w:bCs/>
                <w:snapToGrid w:val="0"/>
                <w:sz w:val="18"/>
                <w:szCs w:val="18"/>
              </w:rPr>
              <w:t>information</w:t>
            </w:r>
          </w:p>
        </w:tc>
        <w:tc>
          <w:tcPr>
            <w:tcW w:w="2592" w:type="dxa"/>
            <w:gridSpan w:val="2"/>
            <w:shd w:val="clear" w:color="auto" w:fill="auto"/>
            <w:vAlign w:val="bottom"/>
            <w:hideMark/>
          </w:tcPr>
          <w:p w:rsidR="00EC1E89" w:rsidRPr="003D47D8" w:rsidRDefault="00EC1E89" w:rsidP="0068373F">
            <w:pPr>
              <w:pBdr>
                <w:bottom w:val="single" w:sz="4" w:space="1" w:color="auto"/>
              </w:pBdr>
              <w:spacing w:line="240" w:lineRule="auto"/>
              <w:ind w:right="-216"/>
              <w:jc w:val="center"/>
              <w:rPr>
                <w:rFonts w:cs="Arial"/>
                <w:b/>
                <w:bCs/>
                <w:sz w:val="18"/>
                <w:szCs w:val="18"/>
                <w:shd w:val="clear" w:color="auto" w:fill="FFFFFF"/>
              </w:rPr>
            </w:pPr>
            <w:r w:rsidRPr="003D47D8">
              <w:rPr>
                <w:rFonts w:cs="Arial"/>
                <w:b/>
                <w:bCs/>
                <w:sz w:val="18"/>
                <w:szCs w:val="18"/>
                <w:shd w:val="clear" w:color="auto" w:fill="FFFFFF"/>
              </w:rPr>
              <w:t xml:space="preserve">Separate </w:t>
            </w:r>
          </w:p>
          <w:p w:rsidR="00EC1E89" w:rsidRPr="003D47D8" w:rsidRDefault="00EC1E89" w:rsidP="0068373F">
            <w:pPr>
              <w:pBdr>
                <w:bottom w:val="single" w:sz="4" w:space="1" w:color="auto"/>
              </w:pBdr>
              <w:spacing w:line="240" w:lineRule="auto"/>
              <w:ind w:right="-216"/>
              <w:jc w:val="center"/>
              <w:rPr>
                <w:rFonts w:cs="Arial"/>
                <w:sz w:val="18"/>
                <w:szCs w:val="18"/>
                <w:lang w:val="en-US"/>
              </w:rPr>
            </w:pPr>
            <w:r w:rsidRPr="003D47D8">
              <w:rPr>
                <w:rFonts w:cs="Arial"/>
                <w:b/>
                <w:bCs/>
                <w:sz w:val="18"/>
                <w:szCs w:val="18"/>
                <w:shd w:val="clear" w:color="auto" w:fill="FFFFFF"/>
              </w:rPr>
              <w:t xml:space="preserve">financial </w:t>
            </w:r>
            <w:r w:rsidRPr="003D47D8">
              <w:rPr>
                <w:rFonts w:cs="Arial"/>
                <w:b/>
                <w:bCs/>
                <w:snapToGrid w:val="0"/>
                <w:sz w:val="18"/>
                <w:szCs w:val="18"/>
              </w:rPr>
              <w:t>information</w:t>
            </w:r>
          </w:p>
        </w:tc>
      </w:tr>
      <w:tr w:rsidR="00EC1E89" w:rsidRPr="003D47D8" w:rsidTr="0068373F">
        <w:tc>
          <w:tcPr>
            <w:tcW w:w="4291" w:type="dxa"/>
            <w:shd w:val="clear" w:color="auto" w:fill="auto"/>
            <w:vAlign w:val="bottom"/>
          </w:tcPr>
          <w:p w:rsidR="00EC1E89" w:rsidRPr="003D47D8" w:rsidRDefault="00EC1E89" w:rsidP="0068373F">
            <w:pPr>
              <w:spacing w:line="240" w:lineRule="auto"/>
              <w:ind w:left="427"/>
              <w:jc w:val="both"/>
              <w:rPr>
                <w:rFonts w:cs="Arial"/>
                <w:b/>
                <w:bCs/>
                <w:sz w:val="18"/>
                <w:szCs w:val="18"/>
                <w:lang w:val="en-US"/>
              </w:rPr>
            </w:pPr>
            <w:r w:rsidRPr="003D47D8">
              <w:rPr>
                <w:rFonts w:cs="Arial"/>
                <w:b/>
                <w:bCs/>
                <w:sz w:val="18"/>
                <w:szCs w:val="18"/>
                <w:lang w:val="en-US"/>
              </w:rPr>
              <w:t xml:space="preserve">For the </w:t>
            </w:r>
            <w:r w:rsidR="0026760A" w:rsidRPr="003D47D8">
              <w:rPr>
                <w:rFonts w:cs="Arial"/>
                <w:b/>
                <w:bCs/>
                <w:sz w:val="18"/>
                <w:szCs w:val="18"/>
                <w:lang w:val="en-US"/>
              </w:rPr>
              <w:t>nine-month</w:t>
            </w:r>
            <w:r w:rsidRPr="003D47D8">
              <w:rPr>
                <w:rFonts w:cs="Arial"/>
                <w:b/>
                <w:bCs/>
                <w:sz w:val="18"/>
                <w:szCs w:val="18"/>
                <w:lang w:val="en-US"/>
              </w:rPr>
              <w:t xml:space="preserve"> period</w:t>
            </w:r>
          </w:p>
        </w:tc>
        <w:tc>
          <w:tcPr>
            <w:tcW w:w="1296" w:type="dxa"/>
            <w:shd w:val="clear" w:color="auto" w:fill="auto"/>
            <w:vAlign w:val="bottom"/>
            <w:hideMark/>
          </w:tcPr>
          <w:p w:rsidR="00EC1E89" w:rsidRPr="003D47D8" w:rsidRDefault="00EC1E89" w:rsidP="0068373F">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296" w:type="dxa"/>
            <w:shd w:val="clear" w:color="auto" w:fill="auto"/>
            <w:vAlign w:val="bottom"/>
            <w:hideMark/>
          </w:tcPr>
          <w:p w:rsidR="00EC1E89" w:rsidRPr="003D47D8" w:rsidRDefault="00EC1E89" w:rsidP="0068373F">
            <w:pPr>
              <w:spacing w:line="240" w:lineRule="auto"/>
              <w:ind w:right="-72"/>
              <w:jc w:val="right"/>
              <w:rPr>
                <w:rFonts w:cs="Arial"/>
                <w:b/>
                <w:bCs/>
                <w:sz w:val="18"/>
                <w:szCs w:val="18"/>
              </w:rPr>
            </w:pPr>
            <w:r w:rsidRPr="003D47D8">
              <w:rPr>
                <w:rFonts w:cs="Arial"/>
                <w:b/>
                <w:bCs/>
                <w:sz w:val="18"/>
                <w:szCs w:val="18"/>
              </w:rPr>
              <w:t>2019</w:t>
            </w:r>
          </w:p>
        </w:tc>
        <w:tc>
          <w:tcPr>
            <w:tcW w:w="1296" w:type="dxa"/>
            <w:shd w:val="clear" w:color="auto" w:fill="auto"/>
            <w:vAlign w:val="bottom"/>
            <w:hideMark/>
          </w:tcPr>
          <w:p w:rsidR="00EC1E89" w:rsidRPr="003D47D8" w:rsidRDefault="00EC1E89" w:rsidP="0068373F">
            <w:pPr>
              <w:spacing w:line="240" w:lineRule="auto"/>
              <w:ind w:right="-72"/>
              <w:jc w:val="right"/>
              <w:rPr>
                <w:rFonts w:cs="Arial"/>
                <w:b/>
                <w:bCs/>
                <w:sz w:val="18"/>
                <w:szCs w:val="18"/>
                <w:shd w:val="clear" w:color="auto" w:fill="FFFFFF"/>
              </w:rPr>
            </w:pPr>
            <w:r w:rsidRPr="003D47D8">
              <w:rPr>
                <w:rFonts w:cs="Arial"/>
                <w:b/>
                <w:bCs/>
                <w:sz w:val="18"/>
                <w:szCs w:val="18"/>
                <w:shd w:val="clear" w:color="auto" w:fill="FFFFFF"/>
              </w:rPr>
              <w:t>2020</w:t>
            </w:r>
          </w:p>
        </w:tc>
        <w:tc>
          <w:tcPr>
            <w:tcW w:w="1296" w:type="dxa"/>
            <w:shd w:val="clear" w:color="auto" w:fill="auto"/>
            <w:vAlign w:val="bottom"/>
            <w:hideMark/>
          </w:tcPr>
          <w:p w:rsidR="00EC1E89" w:rsidRPr="003D47D8" w:rsidRDefault="00EC1E89" w:rsidP="0068373F">
            <w:pPr>
              <w:spacing w:line="240" w:lineRule="auto"/>
              <w:ind w:right="-72"/>
              <w:jc w:val="right"/>
              <w:rPr>
                <w:rFonts w:cs="Arial"/>
                <w:b/>
                <w:bCs/>
                <w:sz w:val="18"/>
                <w:szCs w:val="18"/>
              </w:rPr>
            </w:pPr>
            <w:r w:rsidRPr="003D47D8">
              <w:rPr>
                <w:rFonts w:cs="Arial"/>
                <w:b/>
                <w:bCs/>
                <w:sz w:val="18"/>
                <w:szCs w:val="18"/>
              </w:rPr>
              <w:t>2019</w:t>
            </w:r>
          </w:p>
        </w:tc>
      </w:tr>
      <w:tr w:rsidR="00EC1E89" w:rsidRPr="003D47D8" w:rsidTr="0068373F">
        <w:tc>
          <w:tcPr>
            <w:tcW w:w="4291" w:type="dxa"/>
            <w:shd w:val="clear" w:color="auto" w:fill="auto"/>
            <w:vAlign w:val="bottom"/>
          </w:tcPr>
          <w:p w:rsidR="00EC1E89" w:rsidRPr="003D47D8" w:rsidRDefault="00EC1E89" w:rsidP="0068373F">
            <w:pPr>
              <w:spacing w:line="240" w:lineRule="auto"/>
              <w:ind w:left="427"/>
              <w:jc w:val="both"/>
              <w:rPr>
                <w:rFonts w:cs="Arial"/>
                <w:b/>
                <w:bCs/>
                <w:sz w:val="18"/>
                <w:szCs w:val="18"/>
                <w:lang w:val="en-US"/>
              </w:rPr>
            </w:pPr>
            <w:r w:rsidRPr="003D47D8">
              <w:rPr>
                <w:rFonts w:cs="Arial"/>
                <w:b/>
                <w:bCs/>
                <w:sz w:val="18"/>
                <w:szCs w:val="18"/>
                <w:lang w:val="en-US"/>
              </w:rPr>
              <w:t xml:space="preserve">   ended </w:t>
            </w:r>
            <w:r w:rsidR="0026760A" w:rsidRPr="003D47D8">
              <w:rPr>
                <w:rFonts w:cs="Arial"/>
                <w:b/>
                <w:bCs/>
                <w:sz w:val="18"/>
                <w:szCs w:val="18"/>
                <w:lang w:val="en-US"/>
              </w:rPr>
              <w:t>30 September</w:t>
            </w:r>
          </w:p>
        </w:tc>
        <w:tc>
          <w:tcPr>
            <w:tcW w:w="1296" w:type="dxa"/>
            <w:shd w:val="clear" w:color="auto" w:fill="auto"/>
            <w:vAlign w:val="bottom"/>
            <w:hideMark/>
          </w:tcPr>
          <w:p w:rsidR="00EC1E89" w:rsidRPr="003D47D8"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296" w:type="dxa"/>
            <w:shd w:val="clear" w:color="auto" w:fill="auto"/>
            <w:vAlign w:val="bottom"/>
            <w:hideMark/>
          </w:tcPr>
          <w:p w:rsidR="00EC1E89" w:rsidRPr="003D47D8"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296" w:type="dxa"/>
            <w:shd w:val="clear" w:color="auto" w:fill="auto"/>
            <w:vAlign w:val="bottom"/>
            <w:hideMark/>
          </w:tcPr>
          <w:p w:rsidR="00EC1E89" w:rsidRPr="003D47D8"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c>
          <w:tcPr>
            <w:tcW w:w="1296" w:type="dxa"/>
            <w:shd w:val="clear" w:color="auto" w:fill="auto"/>
            <w:vAlign w:val="bottom"/>
            <w:hideMark/>
          </w:tcPr>
          <w:p w:rsidR="00EC1E89" w:rsidRPr="003D47D8"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D47D8">
              <w:rPr>
                <w:rFonts w:cs="Arial"/>
                <w:b/>
                <w:bCs/>
                <w:sz w:val="18"/>
                <w:szCs w:val="18"/>
                <w:shd w:val="clear" w:color="auto" w:fill="FFFFFF"/>
                <w:lang w:val="en-US"/>
              </w:rPr>
              <w:t>Baht’000</w:t>
            </w:r>
          </w:p>
        </w:tc>
      </w:tr>
      <w:tr w:rsidR="00EC1E89" w:rsidRPr="003D47D8" w:rsidTr="0068373F">
        <w:tc>
          <w:tcPr>
            <w:tcW w:w="4291" w:type="dxa"/>
            <w:shd w:val="clear" w:color="auto" w:fill="auto"/>
            <w:vAlign w:val="bottom"/>
          </w:tcPr>
          <w:p w:rsidR="00EC1E89" w:rsidRPr="003D47D8" w:rsidRDefault="00EC1E89" w:rsidP="0068373F">
            <w:pPr>
              <w:spacing w:line="240" w:lineRule="auto"/>
              <w:ind w:left="427"/>
              <w:jc w:val="both"/>
              <w:rPr>
                <w:rFonts w:cs="Arial"/>
                <w:sz w:val="18"/>
                <w:szCs w:val="18"/>
                <w:lang w:val="en-US"/>
              </w:rPr>
            </w:pPr>
          </w:p>
        </w:tc>
        <w:tc>
          <w:tcPr>
            <w:tcW w:w="1296" w:type="dxa"/>
            <w:shd w:val="clear" w:color="auto" w:fill="auto"/>
            <w:vAlign w:val="bottom"/>
          </w:tcPr>
          <w:p w:rsidR="00EC1E89" w:rsidRPr="003D47D8" w:rsidRDefault="00EC1E89" w:rsidP="0068373F">
            <w:pPr>
              <w:spacing w:line="240" w:lineRule="auto"/>
              <w:ind w:right="-216"/>
              <w:jc w:val="right"/>
              <w:rPr>
                <w:rFonts w:cs="Arial"/>
                <w:sz w:val="18"/>
                <w:szCs w:val="18"/>
                <w:lang w:val="en-US"/>
              </w:rPr>
            </w:pPr>
          </w:p>
        </w:tc>
        <w:tc>
          <w:tcPr>
            <w:tcW w:w="1296" w:type="dxa"/>
            <w:shd w:val="clear" w:color="auto" w:fill="auto"/>
            <w:vAlign w:val="bottom"/>
          </w:tcPr>
          <w:p w:rsidR="00EC1E89" w:rsidRPr="003D47D8" w:rsidRDefault="00EC1E89" w:rsidP="0068373F">
            <w:pPr>
              <w:spacing w:line="240" w:lineRule="auto"/>
              <w:ind w:right="-216"/>
              <w:jc w:val="right"/>
              <w:rPr>
                <w:rFonts w:cs="Arial"/>
                <w:sz w:val="18"/>
                <w:szCs w:val="18"/>
                <w:lang w:val="en-US"/>
              </w:rPr>
            </w:pPr>
          </w:p>
        </w:tc>
        <w:tc>
          <w:tcPr>
            <w:tcW w:w="1296" w:type="dxa"/>
            <w:shd w:val="clear" w:color="auto" w:fill="auto"/>
            <w:vAlign w:val="bottom"/>
          </w:tcPr>
          <w:p w:rsidR="00EC1E89" w:rsidRPr="003D47D8" w:rsidRDefault="00EC1E89" w:rsidP="0068373F">
            <w:pPr>
              <w:spacing w:line="240" w:lineRule="auto"/>
              <w:ind w:right="-216"/>
              <w:jc w:val="right"/>
              <w:rPr>
                <w:rFonts w:cs="Arial"/>
                <w:sz w:val="18"/>
                <w:szCs w:val="18"/>
                <w:lang w:val="en-US"/>
              </w:rPr>
            </w:pPr>
          </w:p>
        </w:tc>
        <w:tc>
          <w:tcPr>
            <w:tcW w:w="1296" w:type="dxa"/>
            <w:shd w:val="clear" w:color="auto" w:fill="auto"/>
            <w:vAlign w:val="bottom"/>
          </w:tcPr>
          <w:p w:rsidR="00EC1E89" w:rsidRPr="003D47D8" w:rsidRDefault="00EC1E89" w:rsidP="0068373F">
            <w:pPr>
              <w:spacing w:line="240" w:lineRule="auto"/>
              <w:ind w:right="-216"/>
              <w:jc w:val="right"/>
              <w:rPr>
                <w:rFonts w:cs="Arial"/>
                <w:sz w:val="18"/>
                <w:szCs w:val="18"/>
                <w:lang w:val="en-US"/>
              </w:rPr>
            </w:pPr>
          </w:p>
        </w:tc>
      </w:tr>
      <w:tr w:rsidR="00280D0D" w:rsidRPr="003D47D8" w:rsidTr="0068373F">
        <w:tc>
          <w:tcPr>
            <w:tcW w:w="4291" w:type="dxa"/>
            <w:shd w:val="clear" w:color="auto" w:fill="auto"/>
            <w:vAlign w:val="bottom"/>
            <w:hideMark/>
          </w:tcPr>
          <w:p w:rsidR="00280D0D" w:rsidRPr="003D47D8" w:rsidRDefault="00280D0D" w:rsidP="00280D0D">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D47D8">
              <w:rPr>
                <w:rFonts w:cs="Arial"/>
                <w:sz w:val="18"/>
                <w:szCs w:val="18"/>
                <w:shd w:val="clear" w:color="auto" w:fill="FFFFFF"/>
                <w:lang w:val="en-US"/>
              </w:rPr>
              <w:t>Short-term employee benefits</w:t>
            </w:r>
          </w:p>
        </w:tc>
        <w:tc>
          <w:tcPr>
            <w:tcW w:w="1296" w:type="dxa"/>
            <w:shd w:val="clear" w:color="auto" w:fill="auto"/>
            <w:vAlign w:val="bottom"/>
          </w:tcPr>
          <w:p w:rsidR="00280D0D" w:rsidRPr="003D47D8" w:rsidRDefault="003E6F4B" w:rsidP="00280D0D">
            <w:pPr>
              <w:spacing w:line="240" w:lineRule="auto"/>
              <w:ind w:right="-72"/>
              <w:jc w:val="right"/>
              <w:rPr>
                <w:rFonts w:cs="Arial"/>
                <w:snapToGrid w:val="0"/>
                <w:sz w:val="18"/>
                <w:szCs w:val="18"/>
                <w:cs/>
                <w:lang w:val="en-US"/>
              </w:rPr>
            </w:pPr>
            <w:r w:rsidRPr="003D47D8">
              <w:rPr>
                <w:rFonts w:cs="Arial"/>
                <w:snapToGrid w:val="0"/>
                <w:sz w:val="18"/>
                <w:szCs w:val="18"/>
                <w:lang w:val="en-US"/>
              </w:rPr>
              <w:t>15,780</w:t>
            </w:r>
          </w:p>
        </w:tc>
        <w:tc>
          <w:tcPr>
            <w:tcW w:w="1296" w:type="dxa"/>
            <w:shd w:val="clear" w:color="auto" w:fill="auto"/>
            <w:vAlign w:val="bottom"/>
          </w:tcPr>
          <w:p w:rsidR="00280D0D" w:rsidRPr="003D47D8" w:rsidRDefault="00280D0D" w:rsidP="00280D0D">
            <w:pPr>
              <w:spacing w:line="240" w:lineRule="auto"/>
              <w:ind w:right="-72"/>
              <w:jc w:val="right"/>
              <w:rPr>
                <w:rFonts w:cs="Arial"/>
                <w:snapToGrid w:val="0"/>
                <w:sz w:val="18"/>
                <w:szCs w:val="18"/>
                <w:lang w:val="en-US"/>
              </w:rPr>
            </w:pPr>
            <w:r w:rsidRPr="003D47D8">
              <w:rPr>
                <w:rFonts w:cs="Arial"/>
                <w:snapToGrid w:val="0"/>
                <w:sz w:val="18"/>
                <w:szCs w:val="18"/>
                <w:lang w:val="en-US"/>
              </w:rPr>
              <w:t>18,436</w:t>
            </w:r>
          </w:p>
        </w:tc>
        <w:tc>
          <w:tcPr>
            <w:tcW w:w="1296" w:type="dxa"/>
            <w:shd w:val="clear" w:color="auto" w:fill="auto"/>
            <w:vAlign w:val="bottom"/>
          </w:tcPr>
          <w:p w:rsidR="00280D0D" w:rsidRPr="003D47D8" w:rsidRDefault="003E6F4B" w:rsidP="00280D0D">
            <w:pPr>
              <w:spacing w:line="240" w:lineRule="auto"/>
              <w:ind w:right="-72"/>
              <w:jc w:val="right"/>
              <w:rPr>
                <w:rFonts w:cs="Arial"/>
                <w:snapToGrid w:val="0"/>
                <w:sz w:val="18"/>
                <w:szCs w:val="18"/>
                <w:lang w:val="en-US"/>
              </w:rPr>
            </w:pPr>
            <w:r w:rsidRPr="003D47D8">
              <w:rPr>
                <w:rFonts w:cs="Arial"/>
                <w:snapToGrid w:val="0"/>
                <w:sz w:val="18"/>
                <w:szCs w:val="18"/>
                <w:lang w:val="en-US"/>
              </w:rPr>
              <w:t>13,006</w:t>
            </w:r>
          </w:p>
        </w:tc>
        <w:tc>
          <w:tcPr>
            <w:tcW w:w="1296" w:type="dxa"/>
            <w:shd w:val="clear" w:color="auto" w:fill="auto"/>
            <w:vAlign w:val="bottom"/>
          </w:tcPr>
          <w:p w:rsidR="00280D0D" w:rsidRPr="003D47D8" w:rsidRDefault="00280D0D" w:rsidP="00280D0D">
            <w:pPr>
              <w:spacing w:line="240" w:lineRule="auto"/>
              <w:ind w:right="-72"/>
              <w:jc w:val="right"/>
              <w:rPr>
                <w:rFonts w:cs="Arial"/>
                <w:snapToGrid w:val="0"/>
                <w:sz w:val="18"/>
                <w:szCs w:val="18"/>
                <w:lang w:val="en-US"/>
              </w:rPr>
            </w:pPr>
            <w:r w:rsidRPr="003D47D8">
              <w:rPr>
                <w:rFonts w:cs="Arial"/>
                <w:snapToGrid w:val="0"/>
                <w:sz w:val="18"/>
                <w:szCs w:val="18"/>
                <w:lang w:val="en-US"/>
              </w:rPr>
              <w:t>8,913</w:t>
            </w:r>
          </w:p>
        </w:tc>
      </w:tr>
      <w:tr w:rsidR="00280D0D" w:rsidRPr="003D47D8" w:rsidTr="0068373F">
        <w:tc>
          <w:tcPr>
            <w:tcW w:w="4291" w:type="dxa"/>
            <w:shd w:val="clear" w:color="auto" w:fill="auto"/>
            <w:vAlign w:val="bottom"/>
            <w:hideMark/>
          </w:tcPr>
          <w:p w:rsidR="00280D0D" w:rsidRPr="003D47D8" w:rsidRDefault="00280D0D" w:rsidP="00280D0D">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D47D8">
              <w:rPr>
                <w:rFonts w:cs="Arial"/>
                <w:sz w:val="18"/>
                <w:szCs w:val="18"/>
                <w:shd w:val="clear" w:color="auto" w:fill="FFFFFF"/>
                <w:lang w:val="en-US"/>
              </w:rPr>
              <w:t>Post-employment benefits</w:t>
            </w:r>
          </w:p>
        </w:tc>
        <w:tc>
          <w:tcPr>
            <w:tcW w:w="1296" w:type="dxa"/>
            <w:shd w:val="clear" w:color="auto" w:fill="auto"/>
            <w:vAlign w:val="bottom"/>
          </w:tcPr>
          <w:p w:rsidR="00280D0D" w:rsidRPr="003D47D8" w:rsidRDefault="003E6F4B" w:rsidP="00280D0D">
            <w:pPr>
              <w:spacing w:line="240" w:lineRule="auto"/>
              <w:ind w:right="-72"/>
              <w:jc w:val="right"/>
              <w:rPr>
                <w:rFonts w:cs="Arial"/>
                <w:snapToGrid w:val="0"/>
                <w:sz w:val="18"/>
                <w:szCs w:val="18"/>
                <w:cs/>
                <w:lang w:val="en-US"/>
              </w:rPr>
            </w:pPr>
            <w:r w:rsidRPr="003D47D8">
              <w:rPr>
                <w:rFonts w:cs="Arial"/>
                <w:snapToGrid w:val="0"/>
                <w:sz w:val="18"/>
                <w:szCs w:val="18"/>
                <w:lang w:val="en-US"/>
              </w:rPr>
              <w:t>931</w:t>
            </w:r>
          </w:p>
        </w:tc>
        <w:tc>
          <w:tcPr>
            <w:tcW w:w="1296" w:type="dxa"/>
            <w:shd w:val="clear" w:color="auto" w:fill="auto"/>
            <w:vAlign w:val="bottom"/>
          </w:tcPr>
          <w:p w:rsidR="00280D0D" w:rsidRPr="003D47D8" w:rsidRDefault="00280D0D" w:rsidP="00280D0D">
            <w:pPr>
              <w:spacing w:line="240" w:lineRule="auto"/>
              <w:ind w:right="-72"/>
              <w:jc w:val="right"/>
              <w:rPr>
                <w:rFonts w:cs="Arial"/>
                <w:snapToGrid w:val="0"/>
                <w:sz w:val="18"/>
                <w:szCs w:val="18"/>
                <w:lang w:val="en-US"/>
              </w:rPr>
            </w:pPr>
            <w:r w:rsidRPr="003D47D8">
              <w:rPr>
                <w:rFonts w:cs="Arial"/>
                <w:snapToGrid w:val="0"/>
                <w:sz w:val="18"/>
                <w:szCs w:val="18"/>
                <w:lang w:val="en-US"/>
              </w:rPr>
              <w:t>2,285</w:t>
            </w:r>
          </w:p>
        </w:tc>
        <w:tc>
          <w:tcPr>
            <w:tcW w:w="1296" w:type="dxa"/>
            <w:shd w:val="clear" w:color="auto" w:fill="auto"/>
            <w:vAlign w:val="bottom"/>
          </w:tcPr>
          <w:p w:rsidR="00280D0D" w:rsidRPr="003D47D8" w:rsidRDefault="003E6F4B" w:rsidP="00280D0D">
            <w:pPr>
              <w:spacing w:line="240" w:lineRule="auto"/>
              <w:ind w:right="-72"/>
              <w:jc w:val="right"/>
              <w:rPr>
                <w:rFonts w:cs="Arial"/>
                <w:snapToGrid w:val="0"/>
                <w:sz w:val="18"/>
                <w:szCs w:val="18"/>
                <w:lang w:val="en-US"/>
              </w:rPr>
            </w:pPr>
            <w:r w:rsidRPr="003D47D8">
              <w:rPr>
                <w:rFonts w:cs="Arial"/>
                <w:snapToGrid w:val="0"/>
                <w:sz w:val="18"/>
                <w:szCs w:val="18"/>
                <w:lang w:val="en-US"/>
              </w:rPr>
              <w:t>690</w:t>
            </w:r>
          </w:p>
        </w:tc>
        <w:tc>
          <w:tcPr>
            <w:tcW w:w="1296" w:type="dxa"/>
            <w:shd w:val="clear" w:color="auto" w:fill="auto"/>
            <w:vAlign w:val="bottom"/>
          </w:tcPr>
          <w:p w:rsidR="00280D0D" w:rsidRPr="003D47D8" w:rsidRDefault="00280D0D" w:rsidP="00280D0D">
            <w:pPr>
              <w:spacing w:line="240" w:lineRule="auto"/>
              <w:ind w:right="-72"/>
              <w:jc w:val="right"/>
              <w:rPr>
                <w:rFonts w:cs="Arial"/>
                <w:snapToGrid w:val="0"/>
                <w:sz w:val="18"/>
                <w:szCs w:val="18"/>
                <w:lang w:val="en-US"/>
              </w:rPr>
            </w:pPr>
            <w:r w:rsidRPr="003D47D8">
              <w:rPr>
                <w:rFonts w:cs="Arial"/>
                <w:snapToGrid w:val="0"/>
                <w:sz w:val="18"/>
                <w:szCs w:val="18"/>
                <w:lang w:val="en-US"/>
              </w:rPr>
              <w:t>2,005</w:t>
            </w:r>
          </w:p>
        </w:tc>
      </w:tr>
      <w:tr w:rsidR="00280D0D" w:rsidRPr="003D47D8" w:rsidTr="0068373F">
        <w:tc>
          <w:tcPr>
            <w:tcW w:w="4291" w:type="dxa"/>
            <w:shd w:val="clear" w:color="auto" w:fill="auto"/>
            <w:vAlign w:val="bottom"/>
            <w:hideMark/>
          </w:tcPr>
          <w:p w:rsidR="00280D0D" w:rsidRPr="003D47D8" w:rsidRDefault="00280D0D" w:rsidP="00280D0D">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D47D8">
              <w:rPr>
                <w:rFonts w:cs="Arial"/>
                <w:sz w:val="18"/>
                <w:szCs w:val="18"/>
                <w:shd w:val="clear" w:color="auto" w:fill="FFFFFF"/>
                <w:lang w:val="en-US"/>
              </w:rPr>
              <w:t>Directors remuneration</w:t>
            </w:r>
          </w:p>
        </w:tc>
        <w:tc>
          <w:tcPr>
            <w:tcW w:w="1296" w:type="dxa"/>
            <w:shd w:val="clear" w:color="auto" w:fill="auto"/>
            <w:vAlign w:val="bottom"/>
          </w:tcPr>
          <w:p w:rsidR="00280D0D" w:rsidRPr="003D47D8" w:rsidRDefault="003E6F4B" w:rsidP="00280D0D">
            <w:pPr>
              <w:pBdr>
                <w:bottom w:val="single" w:sz="4" w:space="1" w:color="auto"/>
              </w:pBdr>
              <w:spacing w:line="240" w:lineRule="auto"/>
              <w:ind w:right="-72"/>
              <w:jc w:val="right"/>
              <w:rPr>
                <w:rFonts w:cs="Arial"/>
                <w:snapToGrid w:val="0"/>
                <w:sz w:val="18"/>
                <w:szCs w:val="18"/>
                <w:cs/>
                <w:lang w:val="en-US"/>
              </w:rPr>
            </w:pPr>
            <w:r w:rsidRPr="003D47D8">
              <w:rPr>
                <w:rFonts w:cs="Arial"/>
                <w:snapToGrid w:val="0"/>
                <w:sz w:val="18"/>
                <w:szCs w:val="18"/>
                <w:lang w:val="en-US"/>
              </w:rPr>
              <w:t>855</w:t>
            </w:r>
          </w:p>
        </w:tc>
        <w:tc>
          <w:tcPr>
            <w:tcW w:w="1296" w:type="dxa"/>
            <w:shd w:val="clear" w:color="auto" w:fill="auto"/>
            <w:vAlign w:val="bottom"/>
          </w:tcPr>
          <w:p w:rsidR="00280D0D" w:rsidRPr="003D47D8" w:rsidRDefault="00280D0D" w:rsidP="00280D0D">
            <w:pPr>
              <w:pBdr>
                <w:bottom w:val="sing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865</w:t>
            </w:r>
          </w:p>
        </w:tc>
        <w:tc>
          <w:tcPr>
            <w:tcW w:w="1296" w:type="dxa"/>
            <w:shd w:val="clear" w:color="auto" w:fill="auto"/>
            <w:vAlign w:val="bottom"/>
          </w:tcPr>
          <w:p w:rsidR="00280D0D" w:rsidRPr="003D47D8" w:rsidRDefault="003E6F4B" w:rsidP="00280D0D">
            <w:pPr>
              <w:pBdr>
                <w:bottom w:val="sing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855</w:t>
            </w:r>
          </w:p>
        </w:tc>
        <w:tc>
          <w:tcPr>
            <w:tcW w:w="1296" w:type="dxa"/>
            <w:shd w:val="clear" w:color="auto" w:fill="auto"/>
            <w:vAlign w:val="bottom"/>
          </w:tcPr>
          <w:p w:rsidR="00280D0D" w:rsidRPr="003D47D8" w:rsidRDefault="00280D0D" w:rsidP="00280D0D">
            <w:pPr>
              <w:pBdr>
                <w:bottom w:val="sing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865</w:t>
            </w:r>
          </w:p>
        </w:tc>
      </w:tr>
      <w:tr w:rsidR="00280D0D" w:rsidRPr="003D47D8" w:rsidTr="0068373F">
        <w:tc>
          <w:tcPr>
            <w:tcW w:w="4291" w:type="dxa"/>
            <w:shd w:val="clear" w:color="auto" w:fill="auto"/>
            <w:vAlign w:val="bottom"/>
          </w:tcPr>
          <w:p w:rsidR="00280D0D" w:rsidRPr="003D47D8" w:rsidRDefault="00280D0D" w:rsidP="00280D0D">
            <w:pPr>
              <w:spacing w:line="240" w:lineRule="auto"/>
              <w:ind w:left="427"/>
              <w:jc w:val="both"/>
              <w:rPr>
                <w:rFonts w:cs="Arial"/>
                <w:sz w:val="18"/>
                <w:szCs w:val="18"/>
                <w:lang w:val="en-US"/>
              </w:rPr>
            </w:pPr>
          </w:p>
        </w:tc>
        <w:tc>
          <w:tcPr>
            <w:tcW w:w="1296" w:type="dxa"/>
            <w:shd w:val="clear" w:color="auto" w:fill="auto"/>
            <w:vAlign w:val="bottom"/>
          </w:tcPr>
          <w:p w:rsidR="00280D0D" w:rsidRPr="003D47D8" w:rsidRDefault="00280D0D" w:rsidP="00280D0D">
            <w:pPr>
              <w:spacing w:line="240" w:lineRule="auto"/>
              <w:ind w:left="540" w:right="-216"/>
              <w:jc w:val="right"/>
              <w:rPr>
                <w:rFonts w:cs="Arial"/>
                <w:sz w:val="18"/>
                <w:szCs w:val="18"/>
                <w:lang w:val="en-US"/>
              </w:rPr>
            </w:pPr>
          </w:p>
        </w:tc>
        <w:tc>
          <w:tcPr>
            <w:tcW w:w="1296" w:type="dxa"/>
            <w:shd w:val="clear" w:color="auto" w:fill="auto"/>
            <w:vAlign w:val="bottom"/>
          </w:tcPr>
          <w:p w:rsidR="00280D0D" w:rsidRPr="003D47D8" w:rsidRDefault="00280D0D" w:rsidP="00280D0D">
            <w:pPr>
              <w:spacing w:line="240" w:lineRule="auto"/>
              <w:ind w:left="540" w:right="-216"/>
              <w:jc w:val="right"/>
              <w:rPr>
                <w:rFonts w:cs="Arial"/>
                <w:sz w:val="18"/>
                <w:szCs w:val="18"/>
                <w:lang w:val="en-US"/>
              </w:rPr>
            </w:pPr>
          </w:p>
        </w:tc>
        <w:tc>
          <w:tcPr>
            <w:tcW w:w="1296" w:type="dxa"/>
            <w:shd w:val="clear" w:color="auto" w:fill="auto"/>
            <w:vAlign w:val="bottom"/>
          </w:tcPr>
          <w:p w:rsidR="00280D0D" w:rsidRPr="003D47D8" w:rsidRDefault="00280D0D" w:rsidP="00280D0D">
            <w:pPr>
              <w:spacing w:line="240" w:lineRule="auto"/>
              <w:ind w:left="540" w:right="-216"/>
              <w:jc w:val="right"/>
              <w:rPr>
                <w:rFonts w:cs="Arial"/>
                <w:sz w:val="18"/>
                <w:szCs w:val="18"/>
                <w:lang w:val="en-US"/>
              </w:rPr>
            </w:pPr>
          </w:p>
        </w:tc>
        <w:tc>
          <w:tcPr>
            <w:tcW w:w="1296" w:type="dxa"/>
            <w:shd w:val="clear" w:color="auto" w:fill="auto"/>
            <w:vAlign w:val="bottom"/>
          </w:tcPr>
          <w:p w:rsidR="00280D0D" w:rsidRPr="003D47D8" w:rsidRDefault="00280D0D" w:rsidP="00280D0D">
            <w:pPr>
              <w:spacing w:line="240" w:lineRule="auto"/>
              <w:ind w:left="540" w:right="-216"/>
              <w:jc w:val="right"/>
              <w:rPr>
                <w:rFonts w:cs="Arial"/>
                <w:sz w:val="18"/>
                <w:szCs w:val="18"/>
                <w:lang w:val="en-US"/>
              </w:rPr>
            </w:pPr>
          </w:p>
        </w:tc>
      </w:tr>
      <w:tr w:rsidR="00280D0D" w:rsidRPr="003D47D8" w:rsidTr="0068373F">
        <w:tc>
          <w:tcPr>
            <w:tcW w:w="4291" w:type="dxa"/>
            <w:shd w:val="clear" w:color="auto" w:fill="auto"/>
            <w:vAlign w:val="bottom"/>
          </w:tcPr>
          <w:p w:rsidR="00280D0D" w:rsidRPr="003D47D8" w:rsidRDefault="00280D0D" w:rsidP="00280D0D">
            <w:pPr>
              <w:spacing w:line="240" w:lineRule="auto"/>
              <w:ind w:left="427"/>
              <w:jc w:val="both"/>
              <w:rPr>
                <w:rFonts w:cs="Arial"/>
                <w:sz w:val="18"/>
                <w:szCs w:val="18"/>
                <w:shd w:val="clear" w:color="auto" w:fill="FFFFFF"/>
                <w:lang w:val="en-US"/>
              </w:rPr>
            </w:pPr>
          </w:p>
        </w:tc>
        <w:tc>
          <w:tcPr>
            <w:tcW w:w="1296" w:type="dxa"/>
            <w:shd w:val="clear" w:color="auto" w:fill="auto"/>
            <w:vAlign w:val="bottom"/>
          </w:tcPr>
          <w:p w:rsidR="00280D0D" w:rsidRPr="003D47D8" w:rsidRDefault="003E6F4B" w:rsidP="00280D0D">
            <w:pPr>
              <w:pBdr>
                <w:bottom w:val="double" w:sz="4" w:space="1" w:color="auto"/>
              </w:pBdr>
              <w:spacing w:line="240" w:lineRule="auto"/>
              <w:ind w:right="-72"/>
              <w:jc w:val="right"/>
              <w:rPr>
                <w:rFonts w:cs="Arial"/>
                <w:snapToGrid w:val="0"/>
                <w:sz w:val="18"/>
                <w:szCs w:val="18"/>
                <w:cs/>
                <w:lang w:val="en-US"/>
              </w:rPr>
            </w:pPr>
            <w:r w:rsidRPr="003D47D8">
              <w:rPr>
                <w:rFonts w:cs="Arial"/>
                <w:snapToGrid w:val="0"/>
                <w:sz w:val="18"/>
                <w:szCs w:val="18"/>
                <w:lang w:val="en-US"/>
              </w:rPr>
              <w:t>17,566</w:t>
            </w:r>
          </w:p>
        </w:tc>
        <w:tc>
          <w:tcPr>
            <w:tcW w:w="1296"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snapToGrid w:val="0"/>
                <w:sz w:val="18"/>
                <w:szCs w:val="18"/>
                <w:cs/>
                <w:lang w:val="en-US"/>
              </w:rPr>
            </w:pPr>
            <w:r w:rsidRPr="003D47D8">
              <w:rPr>
                <w:rFonts w:cs="Arial"/>
                <w:snapToGrid w:val="0"/>
                <w:sz w:val="18"/>
                <w:szCs w:val="18"/>
                <w:lang w:val="en-US"/>
              </w:rPr>
              <w:t>21,586</w:t>
            </w:r>
          </w:p>
        </w:tc>
        <w:tc>
          <w:tcPr>
            <w:tcW w:w="1296" w:type="dxa"/>
            <w:shd w:val="clear" w:color="auto" w:fill="auto"/>
            <w:vAlign w:val="bottom"/>
          </w:tcPr>
          <w:p w:rsidR="00280D0D" w:rsidRPr="003D47D8" w:rsidRDefault="003E6F4B" w:rsidP="00280D0D">
            <w:pPr>
              <w:pBdr>
                <w:bottom w:val="double" w:sz="4" w:space="1" w:color="auto"/>
              </w:pBdr>
              <w:spacing w:line="240" w:lineRule="auto"/>
              <w:ind w:right="-72"/>
              <w:jc w:val="right"/>
              <w:rPr>
                <w:rFonts w:cs="Arial"/>
                <w:snapToGrid w:val="0"/>
                <w:sz w:val="18"/>
                <w:szCs w:val="18"/>
                <w:cs/>
                <w:lang w:val="en-US"/>
              </w:rPr>
            </w:pPr>
            <w:r w:rsidRPr="003D47D8">
              <w:rPr>
                <w:rFonts w:cs="Arial"/>
                <w:snapToGrid w:val="0"/>
                <w:sz w:val="18"/>
                <w:szCs w:val="18"/>
                <w:lang w:val="en-US"/>
              </w:rPr>
              <w:t>14,551</w:t>
            </w:r>
          </w:p>
        </w:tc>
        <w:tc>
          <w:tcPr>
            <w:tcW w:w="1296" w:type="dxa"/>
            <w:shd w:val="clear" w:color="auto" w:fill="auto"/>
            <w:vAlign w:val="bottom"/>
          </w:tcPr>
          <w:p w:rsidR="00280D0D" w:rsidRPr="003D47D8" w:rsidRDefault="00280D0D" w:rsidP="00280D0D">
            <w:pPr>
              <w:pBdr>
                <w:bottom w:val="double" w:sz="4" w:space="1" w:color="auto"/>
              </w:pBdr>
              <w:spacing w:line="240" w:lineRule="auto"/>
              <w:ind w:right="-72"/>
              <w:jc w:val="right"/>
              <w:rPr>
                <w:rFonts w:cs="Arial"/>
                <w:snapToGrid w:val="0"/>
                <w:sz w:val="18"/>
                <w:szCs w:val="18"/>
                <w:lang w:val="en-US"/>
              </w:rPr>
            </w:pPr>
            <w:r w:rsidRPr="003D47D8">
              <w:rPr>
                <w:rFonts w:cs="Arial"/>
                <w:snapToGrid w:val="0"/>
                <w:sz w:val="18"/>
                <w:szCs w:val="18"/>
                <w:lang w:val="en-US"/>
              </w:rPr>
              <w:t>11,783</w:t>
            </w:r>
          </w:p>
        </w:tc>
      </w:tr>
    </w:tbl>
    <w:p w:rsidR="00E432B2" w:rsidRPr="00383234" w:rsidRDefault="00E432B2" w:rsidP="00627202">
      <w:pPr>
        <w:spacing w:line="240" w:lineRule="auto"/>
        <w:rPr>
          <w:rFonts w:cs="Arial"/>
          <w:caps/>
          <w:color w:val="000000"/>
          <w:sz w:val="18"/>
          <w:szCs w:val="18"/>
          <w:shd w:val="clear" w:color="auto" w:fill="FFFFFF"/>
        </w:rPr>
      </w:pPr>
    </w:p>
    <w:p w:rsidR="00FC551D" w:rsidRPr="00383234" w:rsidRDefault="00FC551D" w:rsidP="00627202">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w:t>
            </w:r>
            <w:r w:rsidR="005B3691" w:rsidRPr="00383234">
              <w:rPr>
                <w:rFonts w:cs="Arial"/>
                <w:b/>
                <w:bCs/>
                <w:color w:val="FFFFFF"/>
                <w:sz w:val="18"/>
                <w:szCs w:val="18"/>
              </w:rPr>
              <w:t>3</w:t>
            </w:r>
            <w:r w:rsidRPr="00383234">
              <w:rPr>
                <w:rFonts w:cs="Arial"/>
                <w:b/>
                <w:bCs/>
                <w:color w:val="FFFFFF"/>
                <w:sz w:val="18"/>
                <w:szCs w:val="18"/>
              </w:rPr>
              <w:tab/>
              <w:t>Significant contracts</w:t>
            </w:r>
          </w:p>
        </w:tc>
      </w:tr>
    </w:tbl>
    <w:p w:rsidR="00232F74" w:rsidRPr="00383234" w:rsidRDefault="00232F74" w:rsidP="00627202">
      <w:pPr>
        <w:spacing w:line="240" w:lineRule="auto"/>
        <w:jc w:val="thaiDistribute"/>
        <w:rPr>
          <w:rFonts w:cs="Arial"/>
          <w:sz w:val="18"/>
          <w:szCs w:val="18"/>
          <w:shd w:val="clear" w:color="auto" w:fill="FFFFFF"/>
        </w:rPr>
      </w:pPr>
    </w:p>
    <w:p w:rsidR="00232F74" w:rsidRPr="00383234" w:rsidRDefault="00FF2061" w:rsidP="00627202">
      <w:pPr>
        <w:spacing w:line="240" w:lineRule="auto"/>
        <w:jc w:val="thaiDistribute"/>
        <w:rPr>
          <w:rFonts w:cs="Arial"/>
          <w:sz w:val="18"/>
          <w:szCs w:val="18"/>
          <w:shd w:val="clear" w:color="auto" w:fill="FFFFFF"/>
        </w:rPr>
      </w:pPr>
      <w:r w:rsidRPr="00383234">
        <w:rPr>
          <w:rFonts w:cs="Arial"/>
          <w:sz w:val="18"/>
          <w:szCs w:val="18"/>
          <w:shd w:val="clear" w:color="auto" w:fill="FFFFFF"/>
        </w:rPr>
        <w:t xml:space="preserve">For the </w:t>
      </w:r>
      <w:r w:rsidR="0026760A">
        <w:rPr>
          <w:rFonts w:cs="Arial"/>
          <w:sz w:val="18"/>
          <w:szCs w:val="18"/>
          <w:shd w:val="clear" w:color="auto" w:fill="FFFFFF"/>
        </w:rPr>
        <w:t>nine-month</w:t>
      </w:r>
      <w:r w:rsidRPr="00383234">
        <w:rPr>
          <w:rFonts w:cs="Arial"/>
          <w:sz w:val="18"/>
          <w:szCs w:val="18"/>
          <w:shd w:val="clear" w:color="auto" w:fill="FFFFFF"/>
        </w:rPr>
        <w:t xml:space="preserve"> period ended </w:t>
      </w:r>
      <w:r w:rsidR="0026760A">
        <w:rPr>
          <w:rFonts w:cs="Arial"/>
          <w:sz w:val="18"/>
          <w:szCs w:val="18"/>
          <w:shd w:val="clear" w:color="auto" w:fill="FFFFFF"/>
        </w:rPr>
        <w:t>30 September</w:t>
      </w:r>
      <w:r w:rsidRPr="00383234">
        <w:rPr>
          <w:rFonts w:cs="Arial"/>
          <w:sz w:val="18"/>
          <w:szCs w:val="18"/>
          <w:shd w:val="clear" w:color="auto" w:fill="FFFFFF"/>
        </w:rPr>
        <w:t xml:space="preserve"> </w:t>
      </w:r>
      <w:r w:rsidR="00A50031" w:rsidRPr="00383234">
        <w:rPr>
          <w:rFonts w:cs="Arial"/>
          <w:sz w:val="18"/>
          <w:szCs w:val="18"/>
          <w:shd w:val="clear" w:color="auto" w:fill="FFFFFF"/>
        </w:rPr>
        <w:t>2020</w:t>
      </w:r>
      <w:r w:rsidRPr="00383234">
        <w:rPr>
          <w:rFonts w:cs="Arial"/>
          <w:sz w:val="18"/>
          <w:szCs w:val="18"/>
          <w:shd w:val="clear" w:color="auto" w:fill="FFFFFF"/>
        </w:rPr>
        <w:t xml:space="preserve">, there is no </w:t>
      </w:r>
      <w:r w:rsidR="00766B34">
        <w:rPr>
          <w:rFonts w:cs="Arial"/>
          <w:sz w:val="18"/>
          <w:szCs w:val="18"/>
          <w:shd w:val="clear" w:color="auto" w:fill="FFFFFF"/>
        </w:rPr>
        <w:t>material</w:t>
      </w:r>
      <w:r w:rsidR="007F717C" w:rsidRPr="00383234">
        <w:rPr>
          <w:rFonts w:cs="Arial"/>
          <w:sz w:val="18"/>
          <w:szCs w:val="18"/>
          <w:shd w:val="clear" w:color="auto" w:fill="FFFFFF"/>
        </w:rPr>
        <w:t xml:space="preserve"> change in significant contract</w:t>
      </w:r>
      <w:r w:rsidRPr="00383234">
        <w:rPr>
          <w:rFonts w:cs="Arial"/>
          <w:sz w:val="18"/>
          <w:szCs w:val="18"/>
          <w:shd w:val="clear" w:color="auto" w:fill="FFFFFF"/>
        </w:rPr>
        <w:t xml:space="preserve">s from those disclosed in the annual financial statements end 31 December </w:t>
      </w:r>
      <w:r w:rsidR="00A50031" w:rsidRPr="00383234">
        <w:rPr>
          <w:rFonts w:cs="Arial"/>
          <w:sz w:val="18"/>
          <w:szCs w:val="18"/>
          <w:shd w:val="clear" w:color="auto" w:fill="FFFFFF"/>
        </w:rPr>
        <w:t>2019</w:t>
      </w:r>
      <w:r w:rsidRPr="00383234">
        <w:rPr>
          <w:rFonts w:cs="Arial"/>
          <w:sz w:val="18"/>
          <w:szCs w:val="18"/>
          <w:shd w:val="clear" w:color="auto" w:fill="FFFFFF"/>
        </w:rPr>
        <w:t>.</w:t>
      </w:r>
    </w:p>
    <w:p w:rsidR="00E432B2" w:rsidRPr="00383234" w:rsidRDefault="00E432B2" w:rsidP="00627202">
      <w:pPr>
        <w:pStyle w:val="Heading8"/>
        <w:keepNext w:val="0"/>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shd w:val="clear" w:color="auto" w:fill="FFFFFF"/>
        </w:rPr>
      </w:pPr>
    </w:p>
    <w:p w:rsidR="00A2192B" w:rsidRPr="00383234" w:rsidRDefault="00A2192B" w:rsidP="00627202">
      <w:pPr>
        <w:spacing w:line="240" w:lineRule="auto"/>
        <w:jc w:val="both"/>
        <w:rPr>
          <w:rFonts w:cs="Arial"/>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6B7A07" w:rsidRPr="00383234" w:rsidTr="006B7A07">
        <w:trPr>
          <w:trHeight w:val="389"/>
        </w:trPr>
        <w:tc>
          <w:tcPr>
            <w:tcW w:w="9461" w:type="dxa"/>
            <w:shd w:val="clear" w:color="auto" w:fill="FFA543"/>
            <w:vAlign w:val="center"/>
          </w:tcPr>
          <w:p w:rsidR="006B7A07" w:rsidRPr="00383234" w:rsidRDefault="006B7A07" w:rsidP="006B7A07">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11" w:name="_Hlk48068237"/>
            <w:r w:rsidRPr="00383234">
              <w:rPr>
                <w:rFonts w:cs="Arial"/>
                <w:b/>
                <w:bCs/>
                <w:color w:val="FFFFFF"/>
                <w:sz w:val="18"/>
                <w:szCs w:val="18"/>
              </w:rPr>
              <w:t>1</w:t>
            </w:r>
            <w:r>
              <w:rPr>
                <w:rFonts w:cs="Arial"/>
                <w:b/>
                <w:bCs/>
                <w:color w:val="FFFFFF"/>
                <w:sz w:val="18"/>
                <w:szCs w:val="18"/>
              </w:rPr>
              <w:t>4</w:t>
            </w:r>
            <w:r w:rsidRPr="00383234">
              <w:rPr>
                <w:rFonts w:cs="Arial"/>
                <w:b/>
                <w:bCs/>
                <w:color w:val="FFFFFF"/>
                <w:sz w:val="18"/>
                <w:szCs w:val="18"/>
              </w:rPr>
              <w:tab/>
            </w:r>
            <w:r w:rsidRPr="006B7A07">
              <w:rPr>
                <w:rFonts w:cs="Arial"/>
                <w:b/>
                <w:bCs/>
                <w:color w:val="FFFFFF"/>
                <w:sz w:val="18"/>
                <w:szCs w:val="18"/>
              </w:rPr>
              <w:t>Events occurring after the reporting date</w:t>
            </w:r>
          </w:p>
        </w:tc>
      </w:tr>
      <w:bookmarkEnd w:id="11"/>
    </w:tbl>
    <w:p w:rsidR="00600BA9" w:rsidRPr="00674C9F" w:rsidRDefault="00600BA9" w:rsidP="00627202">
      <w:pPr>
        <w:spacing w:line="240" w:lineRule="auto"/>
        <w:jc w:val="both"/>
        <w:rPr>
          <w:rFonts w:cs="Cordia New"/>
          <w:color w:val="000000"/>
          <w:sz w:val="18"/>
          <w:szCs w:val="18"/>
        </w:rPr>
      </w:pPr>
    </w:p>
    <w:p w:rsidR="000E33A3" w:rsidRPr="000E33A3" w:rsidRDefault="000E33A3" w:rsidP="00C66C2A">
      <w:pPr>
        <w:spacing w:line="240" w:lineRule="auto"/>
        <w:jc w:val="both"/>
        <w:rPr>
          <w:rFonts w:cs="Cordia New"/>
          <w:b/>
          <w:bCs/>
          <w:color w:val="000000"/>
          <w:sz w:val="18"/>
          <w:szCs w:val="18"/>
        </w:rPr>
      </w:pPr>
      <w:r w:rsidRPr="000E33A3">
        <w:rPr>
          <w:rFonts w:cs="Cordia New"/>
          <w:b/>
          <w:bCs/>
          <w:color w:val="000000"/>
          <w:sz w:val="18"/>
          <w:szCs w:val="18"/>
        </w:rPr>
        <w:t>Increase in share capital</w:t>
      </w:r>
    </w:p>
    <w:p w:rsidR="000E33A3" w:rsidRDefault="000E33A3" w:rsidP="00C66C2A">
      <w:pPr>
        <w:spacing w:line="240" w:lineRule="auto"/>
        <w:jc w:val="both"/>
        <w:rPr>
          <w:rFonts w:cs="Cordia New"/>
          <w:color w:val="000000"/>
          <w:sz w:val="18"/>
          <w:szCs w:val="18"/>
        </w:rPr>
      </w:pPr>
    </w:p>
    <w:p w:rsidR="00CE1C2D" w:rsidRPr="00C66C2A" w:rsidRDefault="00CE1C2D" w:rsidP="00C66C2A">
      <w:pPr>
        <w:spacing w:line="240" w:lineRule="auto"/>
        <w:jc w:val="both"/>
        <w:rPr>
          <w:rFonts w:cs="Arial"/>
          <w:color w:val="000000"/>
          <w:sz w:val="18"/>
          <w:szCs w:val="18"/>
        </w:rPr>
      </w:pPr>
      <w:r w:rsidRPr="00B52DC9">
        <w:rPr>
          <w:rFonts w:cs="Cordia New"/>
          <w:color w:val="000000"/>
          <w:sz w:val="18"/>
          <w:szCs w:val="18"/>
        </w:rPr>
        <w:t xml:space="preserve">On 22 September 2020, </w:t>
      </w:r>
      <w:r w:rsidRPr="00B52DC9">
        <w:rPr>
          <w:rFonts w:cs="Arial"/>
          <w:color w:val="000000"/>
          <w:sz w:val="18"/>
          <w:szCs w:val="18"/>
        </w:rPr>
        <w:t>the Extraordinary General Meeting of Shareholders</w:t>
      </w:r>
      <w:r w:rsidR="00C66C2A" w:rsidRPr="00B52DC9">
        <w:rPr>
          <w:rFonts w:cs="Arial"/>
          <w:color w:val="000000"/>
          <w:sz w:val="18"/>
          <w:szCs w:val="18"/>
        </w:rPr>
        <w:t xml:space="preserve"> </w:t>
      </w:r>
      <w:r w:rsidR="00C66C2A" w:rsidRPr="00C66C2A">
        <w:rPr>
          <w:rFonts w:cs="Arial"/>
          <w:color w:val="000000"/>
          <w:sz w:val="18"/>
          <w:szCs w:val="18"/>
        </w:rPr>
        <w:t>has a resolution to approve an increase of the Company’s authorised</w:t>
      </w:r>
      <w:r w:rsidR="00C66C2A">
        <w:rPr>
          <w:rFonts w:cs="Arial"/>
          <w:color w:val="000000"/>
          <w:sz w:val="18"/>
          <w:szCs w:val="18"/>
        </w:rPr>
        <w:t xml:space="preserve"> </w:t>
      </w:r>
      <w:r w:rsidR="00C66C2A" w:rsidRPr="00C66C2A">
        <w:rPr>
          <w:rFonts w:cs="Arial"/>
          <w:color w:val="000000"/>
          <w:sz w:val="18"/>
          <w:szCs w:val="18"/>
        </w:rPr>
        <w:t>share capital from Baht 3,335,000,087.50 to Baht 5,335,000,087.50 by issuing new 4,000,000,000 ordinary shares at a</w:t>
      </w:r>
      <w:r w:rsidR="00C66C2A">
        <w:rPr>
          <w:rFonts w:cs="Arial"/>
          <w:color w:val="000000"/>
          <w:sz w:val="18"/>
          <w:szCs w:val="18"/>
        </w:rPr>
        <w:t xml:space="preserve"> </w:t>
      </w:r>
      <w:r w:rsidR="00C66C2A" w:rsidRPr="00C66C2A">
        <w:rPr>
          <w:rFonts w:cs="Arial"/>
          <w:color w:val="000000"/>
          <w:sz w:val="18"/>
          <w:szCs w:val="18"/>
        </w:rPr>
        <w:t>par value of Baht 0.50 each</w:t>
      </w:r>
      <w:r w:rsidR="00943C33">
        <w:rPr>
          <w:rFonts w:cs="Arial"/>
          <w:color w:val="000000"/>
          <w:sz w:val="18"/>
          <w:szCs w:val="18"/>
        </w:rPr>
        <w:t xml:space="preserve"> allocating</w:t>
      </w:r>
      <w:r w:rsidR="00C66C2A" w:rsidRPr="00C66C2A">
        <w:rPr>
          <w:rFonts w:cs="Arial"/>
          <w:color w:val="000000"/>
          <w:sz w:val="18"/>
          <w:szCs w:val="18"/>
        </w:rPr>
        <w:t xml:space="preserve"> to the existing shareholders at their current shareholding proportion (right offering).</w:t>
      </w:r>
      <w:r w:rsidR="00C66C2A">
        <w:rPr>
          <w:rFonts w:cs="Arial"/>
          <w:color w:val="000000"/>
          <w:sz w:val="18"/>
          <w:szCs w:val="18"/>
        </w:rPr>
        <w:t xml:space="preserve"> The Company </w:t>
      </w:r>
      <w:r w:rsidR="00C66C2A" w:rsidRPr="00B52DC9">
        <w:rPr>
          <w:rFonts w:cs="Arial"/>
          <w:color w:val="000000"/>
          <w:sz w:val="18"/>
          <w:szCs w:val="18"/>
        </w:rPr>
        <w:t>registered the</w:t>
      </w:r>
      <w:r w:rsidR="00943C33">
        <w:rPr>
          <w:rFonts w:cs="Arial"/>
          <w:color w:val="000000"/>
          <w:sz w:val="18"/>
          <w:szCs w:val="18"/>
        </w:rPr>
        <w:t xml:space="preserve"> increase in</w:t>
      </w:r>
      <w:r w:rsidR="00C66C2A" w:rsidRPr="00B52DC9">
        <w:rPr>
          <w:rFonts w:cs="Arial"/>
          <w:color w:val="000000"/>
          <w:sz w:val="18"/>
          <w:szCs w:val="18"/>
        </w:rPr>
        <w:t xml:space="preserve"> authorised share capital with the </w:t>
      </w:r>
      <w:r w:rsidR="00363BDC">
        <w:rPr>
          <w:rFonts w:cs="Arial"/>
          <w:color w:val="000000"/>
          <w:sz w:val="18"/>
          <w:szCs w:val="18"/>
        </w:rPr>
        <w:t xml:space="preserve">Ministry of Commerce </w:t>
      </w:r>
      <w:r w:rsidR="00C66C2A" w:rsidRPr="00B52DC9">
        <w:rPr>
          <w:rFonts w:cs="Arial"/>
          <w:color w:val="000000"/>
          <w:sz w:val="18"/>
          <w:szCs w:val="18"/>
        </w:rPr>
        <w:t>on 2 October 2020.</w:t>
      </w:r>
      <w:r w:rsidR="00C66C2A">
        <w:rPr>
          <w:rFonts w:cs="Arial"/>
          <w:color w:val="000000"/>
          <w:sz w:val="18"/>
          <w:szCs w:val="18"/>
        </w:rPr>
        <w:t xml:space="preserve"> </w:t>
      </w:r>
    </w:p>
    <w:p w:rsidR="00C66C2A" w:rsidRPr="00B52DC9" w:rsidRDefault="00C66C2A" w:rsidP="00465B70">
      <w:pPr>
        <w:spacing w:line="240" w:lineRule="auto"/>
        <w:jc w:val="both"/>
        <w:rPr>
          <w:rFonts w:cs="Cordia New"/>
          <w:color w:val="000000"/>
          <w:sz w:val="18"/>
          <w:szCs w:val="18"/>
        </w:rPr>
      </w:pPr>
    </w:p>
    <w:p w:rsidR="00363BDC" w:rsidRDefault="00943C33" w:rsidP="002D7DF8">
      <w:pPr>
        <w:spacing w:line="240" w:lineRule="auto"/>
        <w:jc w:val="thaiDistribute"/>
        <w:rPr>
          <w:rFonts w:cs="Arial"/>
          <w:color w:val="000000"/>
          <w:sz w:val="18"/>
          <w:szCs w:val="18"/>
        </w:rPr>
      </w:pPr>
      <w:r>
        <w:rPr>
          <w:rFonts w:cs="Arial"/>
          <w:color w:val="000000"/>
          <w:sz w:val="18"/>
          <w:szCs w:val="18"/>
        </w:rPr>
        <w:t>T</w:t>
      </w:r>
      <w:r w:rsidR="00363BDC">
        <w:rPr>
          <w:rFonts w:cs="Arial"/>
          <w:color w:val="000000"/>
          <w:sz w:val="18"/>
          <w:szCs w:val="18"/>
        </w:rPr>
        <w:t xml:space="preserve">he existing shareholders </w:t>
      </w:r>
      <w:r w:rsidR="00095585">
        <w:rPr>
          <w:rFonts w:cs="Arial"/>
          <w:color w:val="000000"/>
          <w:sz w:val="18"/>
          <w:szCs w:val="18"/>
        </w:rPr>
        <w:t>subscribed</w:t>
      </w:r>
      <w:r w:rsidR="00363BDC">
        <w:rPr>
          <w:rFonts w:cs="Arial"/>
          <w:color w:val="000000"/>
          <w:sz w:val="18"/>
          <w:szCs w:val="18"/>
        </w:rPr>
        <w:t xml:space="preserve"> and paid-up</w:t>
      </w:r>
      <w:r>
        <w:rPr>
          <w:rFonts w:cs="Arial"/>
          <w:color w:val="000000"/>
          <w:sz w:val="18"/>
          <w:szCs w:val="18"/>
        </w:rPr>
        <w:t xml:space="preserve"> for</w:t>
      </w:r>
      <w:r w:rsidR="00363BDC">
        <w:rPr>
          <w:rFonts w:cs="Arial"/>
          <w:color w:val="000000"/>
          <w:sz w:val="18"/>
          <w:szCs w:val="18"/>
        </w:rPr>
        <w:t xml:space="preserve"> the new ordinary shares totalling 3,460,342,750 shares. As a result, the Company has the </w:t>
      </w:r>
      <w:r w:rsidR="00C45B9C">
        <w:rPr>
          <w:rFonts w:cs="Arial"/>
          <w:color w:val="000000"/>
          <w:sz w:val="18"/>
          <w:szCs w:val="18"/>
        </w:rPr>
        <w:t xml:space="preserve">new </w:t>
      </w:r>
      <w:r w:rsidR="00363BDC">
        <w:rPr>
          <w:rFonts w:cs="Arial"/>
          <w:color w:val="000000"/>
          <w:sz w:val="18"/>
          <w:szCs w:val="18"/>
        </w:rPr>
        <w:t>registered and fully</w:t>
      </w:r>
      <w:r>
        <w:rPr>
          <w:rFonts w:cs="Arial"/>
          <w:color w:val="000000"/>
          <w:sz w:val="18"/>
          <w:szCs w:val="18"/>
        </w:rPr>
        <w:t>-</w:t>
      </w:r>
      <w:r w:rsidR="00363BDC">
        <w:rPr>
          <w:rFonts w:cs="Arial"/>
          <w:color w:val="000000"/>
          <w:sz w:val="18"/>
          <w:szCs w:val="18"/>
        </w:rPr>
        <w:t>paid share capital</w:t>
      </w:r>
      <w:r w:rsidR="00C45B9C">
        <w:rPr>
          <w:rFonts w:cs="Arial"/>
          <w:color w:val="000000"/>
          <w:sz w:val="18"/>
          <w:szCs w:val="18"/>
        </w:rPr>
        <w:t xml:space="preserve"> amounting </w:t>
      </w:r>
      <w:r w:rsidR="00363BDC">
        <w:rPr>
          <w:rFonts w:cs="Arial"/>
          <w:color w:val="000000"/>
          <w:sz w:val="18"/>
          <w:szCs w:val="18"/>
        </w:rPr>
        <w:t xml:space="preserve">to Baht </w:t>
      </w:r>
      <w:r w:rsidR="00363BDC" w:rsidRPr="007F53DE">
        <w:rPr>
          <w:rFonts w:cs="Arial"/>
          <w:color w:val="000000"/>
          <w:spacing w:val="4"/>
          <w:sz w:val="18"/>
          <w:szCs w:val="18"/>
        </w:rPr>
        <w:t xml:space="preserve">5,065,171,462.50. </w:t>
      </w:r>
      <w:r w:rsidR="009C60DD">
        <w:rPr>
          <w:rFonts w:cs="Arial"/>
          <w:color w:val="000000"/>
          <w:spacing w:val="4"/>
          <w:sz w:val="18"/>
          <w:szCs w:val="18"/>
        </w:rPr>
        <w:br/>
      </w:r>
      <w:r w:rsidR="00363BDC" w:rsidRPr="007F53DE">
        <w:rPr>
          <w:rFonts w:cs="Arial"/>
          <w:color w:val="000000"/>
          <w:spacing w:val="4"/>
          <w:sz w:val="18"/>
          <w:szCs w:val="18"/>
        </w:rPr>
        <w:t>The Company registered the fully</w:t>
      </w:r>
      <w:r>
        <w:rPr>
          <w:rFonts w:cs="Arial"/>
          <w:color w:val="000000"/>
          <w:spacing w:val="4"/>
          <w:sz w:val="18"/>
          <w:szCs w:val="18"/>
        </w:rPr>
        <w:t>-</w:t>
      </w:r>
      <w:r w:rsidR="00363BDC" w:rsidRPr="007F53DE">
        <w:rPr>
          <w:rFonts w:cs="Arial"/>
          <w:color w:val="000000"/>
          <w:spacing w:val="4"/>
          <w:sz w:val="18"/>
          <w:szCs w:val="18"/>
        </w:rPr>
        <w:t>paid share capital with the Ministry of Commerce on</w:t>
      </w:r>
      <w:r w:rsidR="00363BDC">
        <w:rPr>
          <w:rFonts w:cs="Arial"/>
          <w:color w:val="000000"/>
          <w:sz w:val="18"/>
          <w:szCs w:val="18"/>
        </w:rPr>
        <w:t xml:space="preserve"> 20 October 2020.</w:t>
      </w:r>
    </w:p>
    <w:p w:rsidR="00897C40" w:rsidRDefault="00897C40" w:rsidP="002D7DF8">
      <w:pPr>
        <w:spacing w:line="240" w:lineRule="auto"/>
        <w:jc w:val="thaiDistribute"/>
        <w:rPr>
          <w:rFonts w:cs="Cordia New"/>
          <w:color w:val="000000"/>
          <w:sz w:val="18"/>
          <w:szCs w:val="18"/>
        </w:rPr>
      </w:pPr>
    </w:p>
    <w:p w:rsidR="000E33A3" w:rsidRPr="000E33A3" w:rsidRDefault="000E33A3" w:rsidP="002D7DF8">
      <w:pPr>
        <w:spacing w:line="240" w:lineRule="auto"/>
        <w:jc w:val="thaiDistribute"/>
        <w:rPr>
          <w:rFonts w:cs="Cordia New"/>
          <w:b/>
          <w:bCs/>
          <w:color w:val="000000"/>
          <w:sz w:val="18"/>
          <w:szCs w:val="18"/>
        </w:rPr>
      </w:pPr>
      <w:r w:rsidRPr="000E33A3">
        <w:rPr>
          <w:rFonts w:cs="Cordia New"/>
          <w:b/>
          <w:bCs/>
          <w:color w:val="000000"/>
          <w:sz w:val="18"/>
          <w:szCs w:val="18"/>
        </w:rPr>
        <w:t>New investment</w:t>
      </w:r>
    </w:p>
    <w:p w:rsidR="000E33A3" w:rsidRDefault="000E33A3" w:rsidP="002D7DF8">
      <w:pPr>
        <w:spacing w:line="240" w:lineRule="auto"/>
        <w:jc w:val="thaiDistribute"/>
        <w:rPr>
          <w:rFonts w:cs="Cordia New"/>
          <w:color w:val="000000"/>
          <w:sz w:val="18"/>
          <w:szCs w:val="18"/>
        </w:rPr>
      </w:pPr>
    </w:p>
    <w:p w:rsidR="00C21F6B" w:rsidRDefault="00C21F6B" w:rsidP="002D7DF8">
      <w:pPr>
        <w:spacing w:line="240" w:lineRule="auto"/>
        <w:jc w:val="thaiDistribute"/>
        <w:rPr>
          <w:rFonts w:cs="Cordia New"/>
          <w:color w:val="000000"/>
          <w:sz w:val="18"/>
          <w:szCs w:val="18"/>
        </w:rPr>
      </w:pPr>
      <w:r w:rsidRPr="00C21F6B">
        <w:rPr>
          <w:rFonts w:cs="Cordia New"/>
          <w:color w:val="000000"/>
          <w:sz w:val="18"/>
          <w:szCs w:val="18"/>
        </w:rPr>
        <w:t xml:space="preserve">On 2 November 2020, a subsidiary entered into a share sale and purchase agreement to acquire 83.33% shares of AIDC Solar Power Number 1 Pte. Ltd. (“AIDCSP”) with Asia Investment, Development and Construction Sole Co., Ltd. (“AIDC”) for a consideration of USD 23.92 million (approximate Baht 749.63 million). AIDCSP holds 96% of total shares of Binh Thuan Solar Power Investment Joint Stock Company (“B-Solar”) which is the operator of Song Luy </w:t>
      </w:r>
      <w:r w:rsidR="009C60DD">
        <w:rPr>
          <w:rFonts w:cs="Cordia New"/>
          <w:color w:val="000000"/>
          <w:sz w:val="18"/>
          <w:szCs w:val="18"/>
        </w:rPr>
        <w:br/>
      </w:r>
      <w:r w:rsidRPr="00C21F6B">
        <w:rPr>
          <w:rFonts w:cs="Cordia New"/>
          <w:color w:val="000000"/>
          <w:sz w:val="18"/>
          <w:szCs w:val="18"/>
        </w:rPr>
        <w:t xml:space="preserve">1 Solar Power Plant Project to generate and distribute electricity for Vietnam Electricity (EVN) with the total generating capacity of 46.7 MW, for a 20-year concession. </w:t>
      </w:r>
      <w:r w:rsidR="00497779">
        <w:rPr>
          <w:rFonts w:cs="Cordia New"/>
          <w:color w:val="000000"/>
          <w:sz w:val="18"/>
          <w:szCs w:val="18"/>
        </w:rPr>
        <w:t>Management expected that t</w:t>
      </w:r>
      <w:r w:rsidRPr="00C21F6B">
        <w:rPr>
          <w:rFonts w:cs="Cordia New"/>
          <w:color w:val="000000"/>
          <w:sz w:val="18"/>
          <w:szCs w:val="18"/>
        </w:rPr>
        <w:t xml:space="preserve">he share sale and purchase agreement </w:t>
      </w:r>
      <w:r w:rsidR="00135CC6">
        <w:rPr>
          <w:rFonts w:cs="Cordia New"/>
          <w:color w:val="000000"/>
          <w:sz w:val="18"/>
          <w:szCs w:val="18"/>
        </w:rPr>
        <w:t>will be</w:t>
      </w:r>
      <w:r w:rsidRPr="00C21F6B">
        <w:rPr>
          <w:rFonts w:cs="Cordia New"/>
          <w:color w:val="000000"/>
          <w:sz w:val="18"/>
          <w:szCs w:val="18"/>
        </w:rPr>
        <w:t xml:space="preserve"> effective </w:t>
      </w:r>
      <w:r w:rsidR="00135CC6">
        <w:rPr>
          <w:rFonts w:cs="Cordia New"/>
          <w:color w:val="000000"/>
          <w:sz w:val="18"/>
          <w:szCs w:val="18"/>
        </w:rPr>
        <w:t>within</w:t>
      </w:r>
      <w:r w:rsidRPr="00C21F6B">
        <w:rPr>
          <w:rFonts w:cs="Cordia New"/>
          <w:color w:val="000000"/>
          <w:sz w:val="18"/>
          <w:szCs w:val="18"/>
        </w:rPr>
        <w:t xml:space="preserve"> </w:t>
      </w:r>
      <w:r w:rsidR="00135CC6">
        <w:rPr>
          <w:rFonts w:cs="Cordia New"/>
          <w:color w:val="000000"/>
          <w:sz w:val="18"/>
          <w:szCs w:val="18"/>
        </w:rPr>
        <w:t>30</w:t>
      </w:r>
      <w:r w:rsidRPr="00C21F6B">
        <w:rPr>
          <w:rFonts w:cs="Cordia New"/>
          <w:color w:val="000000"/>
          <w:sz w:val="18"/>
          <w:szCs w:val="18"/>
        </w:rPr>
        <w:t xml:space="preserve"> November 2020. </w:t>
      </w:r>
      <w:r w:rsidR="000E33A3">
        <w:rPr>
          <w:rFonts w:cs="Cordia New"/>
          <w:color w:val="000000"/>
          <w:sz w:val="18"/>
          <w:szCs w:val="18"/>
        </w:rPr>
        <w:t>The</w:t>
      </w:r>
      <w:r w:rsidRPr="00C21F6B">
        <w:rPr>
          <w:rFonts w:cs="Cordia New"/>
          <w:color w:val="000000"/>
          <w:sz w:val="18"/>
          <w:szCs w:val="18"/>
        </w:rPr>
        <w:t xml:space="preserve"> subsidiary </w:t>
      </w:r>
      <w:r w:rsidR="00135CC6">
        <w:rPr>
          <w:rFonts w:cs="Cordia New"/>
          <w:color w:val="000000"/>
          <w:sz w:val="18"/>
          <w:szCs w:val="18"/>
        </w:rPr>
        <w:t>will pay</w:t>
      </w:r>
      <w:r w:rsidRPr="00C21F6B">
        <w:rPr>
          <w:rFonts w:cs="Cordia New"/>
          <w:color w:val="000000"/>
          <w:sz w:val="18"/>
          <w:szCs w:val="18"/>
        </w:rPr>
        <w:t xml:space="preserve"> certain of the consideration amounting to USD 2.36 million (approximate Baht 73.84 million) by setting-off against the Company’s deposit with AIDC (Note 9).</w:t>
      </w:r>
    </w:p>
    <w:p w:rsidR="00177CF8" w:rsidRDefault="00177CF8" w:rsidP="002D7DF8">
      <w:pPr>
        <w:spacing w:line="240" w:lineRule="auto"/>
        <w:jc w:val="thaiDistribute"/>
        <w:rPr>
          <w:rFonts w:cs="Cordia New"/>
          <w:color w:val="000000"/>
          <w:sz w:val="18"/>
          <w:szCs w:val="18"/>
        </w:rPr>
      </w:pPr>
    </w:p>
    <w:p w:rsidR="00177CF8" w:rsidRDefault="00177CF8" w:rsidP="002D7DF8">
      <w:pPr>
        <w:spacing w:line="240" w:lineRule="auto"/>
        <w:jc w:val="thaiDistribute"/>
        <w:rPr>
          <w:rFonts w:cs="Cordia New"/>
          <w:color w:val="000000"/>
          <w:sz w:val="18"/>
          <w:szCs w:val="18"/>
        </w:rPr>
      </w:pPr>
      <w:r w:rsidRPr="008A3E1A">
        <w:rPr>
          <w:rFonts w:cs="Cordia New"/>
          <w:color w:val="000000"/>
          <w:sz w:val="18"/>
          <w:szCs w:val="18"/>
        </w:rPr>
        <w:t>On 12 November 2020, the Board of Directors meeting has a resolution to approve the investment in One Central Tower Company Limited (“One Central Tower”) which operate</w:t>
      </w:r>
      <w:r w:rsidR="00895077" w:rsidRPr="008A3E1A">
        <w:rPr>
          <w:rFonts w:cs="Cordia New"/>
          <w:color w:val="000000"/>
          <w:sz w:val="18"/>
          <w:szCs w:val="18"/>
        </w:rPr>
        <w:t>s</w:t>
      </w:r>
      <w:r w:rsidRPr="008A3E1A">
        <w:rPr>
          <w:rFonts w:cs="Cordia New"/>
          <w:color w:val="000000"/>
          <w:sz w:val="18"/>
          <w:szCs w:val="18"/>
        </w:rPr>
        <w:t xml:space="preserve"> real estate development business in the Kingdom of Cambodia. The Company will acquire 33.84% shares of One Central Tower for a consideration of Baht 450 million.</w:t>
      </w:r>
    </w:p>
    <w:p w:rsidR="00177CF8" w:rsidRDefault="00177CF8" w:rsidP="002D7DF8">
      <w:pPr>
        <w:spacing w:line="240" w:lineRule="auto"/>
        <w:jc w:val="thaiDistribute"/>
        <w:rPr>
          <w:rFonts w:cs="Cordia New"/>
          <w:color w:val="000000"/>
          <w:sz w:val="18"/>
          <w:szCs w:val="18"/>
        </w:rPr>
      </w:pPr>
    </w:p>
    <w:p w:rsidR="00895077" w:rsidRDefault="00895077" w:rsidP="002D7DF8">
      <w:pPr>
        <w:spacing w:line="240" w:lineRule="auto"/>
        <w:jc w:val="thaiDistribute"/>
        <w:rPr>
          <w:rFonts w:cs="Cordia New"/>
          <w:color w:val="000000"/>
          <w:sz w:val="18"/>
          <w:szCs w:val="18"/>
        </w:rPr>
      </w:pPr>
    </w:p>
    <w:sectPr w:rsidR="00895077" w:rsidSect="00F42C8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7C9" w:rsidRDefault="001047C9">
      <w:pPr>
        <w:spacing w:line="240" w:lineRule="auto"/>
      </w:pPr>
      <w:r>
        <w:separator/>
      </w:r>
    </w:p>
  </w:endnote>
  <w:endnote w:type="continuationSeparator" w:id="0">
    <w:p w:rsidR="001047C9" w:rsidRDefault="00104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F8" w:rsidRDefault="00177CF8" w:rsidP="00B54E6C">
    <w:pPr>
      <w:pStyle w:val="Footer"/>
      <w:spacing w:line="240" w:lineRule="auto"/>
      <w:jc w:val="center"/>
      <w:rPr>
        <w:rFonts w:cs="Arial"/>
      </w:rPr>
    </w:pPr>
  </w:p>
  <w:p w:rsidR="00177CF8" w:rsidRDefault="00177CF8" w:rsidP="00B54E6C">
    <w:pPr>
      <w:pStyle w:val="Footer"/>
      <w:spacing w:line="240" w:lineRule="auto"/>
      <w:jc w:val="center"/>
      <w:rPr>
        <w:rFonts w:cs="Arial"/>
      </w:rPr>
    </w:pPr>
  </w:p>
  <w:tbl>
    <w:tblPr>
      <w:tblW w:w="0" w:type="auto"/>
      <w:jc w:val="center"/>
      <w:tblLook w:val="04A0" w:firstRow="1" w:lastRow="0" w:firstColumn="1" w:lastColumn="0" w:noHBand="0" w:noVBand="1"/>
    </w:tblPr>
    <w:tblGrid>
      <w:gridCol w:w="4824"/>
      <w:gridCol w:w="4824"/>
    </w:tblGrid>
    <w:tr w:rsidR="00177CF8" w:rsidRPr="003F657E" w:rsidTr="00E37479">
      <w:trPr>
        <w:jc w:val="center"/>
      </w:trPr>
      <w:tc>
        <w:tcPr>
          <w:tcW w:w="4824" w:type="dxa"/>
          <w:shd w:val="clear" w:color="auto" w:fill="auto"/>
        </w:tcPr>
        <w:p w:rsidR="00177CF8" w:rsidRPr="003C0F4C" w:rsidRDefault="00177CF8" w:rsidP="00F42C80">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rsidR="00177CF8" w:rsidRPr="003C0F4C" w:rsidRDefault="00177CF8" w:rsidP="00F42C80">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rsidR="00177CF8" w:rsidRPr="00F94928" w:rsidRDefault="00177CF8" w:rsidP="00B54E6C">
    <w:pPr>
      <w:pStyle w:val="Footer"/>
      <w:spacing w:line="240" w:lineRule="auto"/>
      <w:jc w:val="center"/>
      <w:rPr>
        <w:rFonts w:cs="Arial"/>
      </w:rPr>
    </w:pPr>
  </w:p>
  <w:p w:rsidR="00177CF8" w:rsidRPr="003F657E" w:rsidRDefault="00177CF8"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sidR="006915D6">
      <w:rPr>
        <w:rStyle w:val="PageNumber"/>
        <w:rFonts w:eastAsia="Wingdings" w:cs="Arial"/>
        <w:noProof/>
        <w:sz w:val="18"/>
        <w:szCs w:val="18"/>
      </w:rPr>
      <w:t>12</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7C9" w:rsidRDefault="001047C9">
      <w:pPr>
        <w:spacing w:line="240" w:lineRule="auto"/>
      </w:pPr>
      <w:r>
        <w:separator/>
      </w:r>
    </w:p>
  </w:footnote>
  <w:footnote w:type="continuationSeparator" w:id="0">
    <w:p w:rsidR="001047C9" w:rsidRDefault="001047C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CF8" w:rsidRPr="00383234" w:rsidRDefault="00177CF8" w:rsidP="00F525B4">
    <w:pPr>
      <w:pStyle w:val="Header"/>
      <w:spacing w:line="240" w:lineRule="auto"/>
      <w:rPr>
        <w:rFonts w:cs="Arial"/>
        <w:b/>
        <w:bCs/>
        <w:sz w:val="18"/>
        <w:szCs w:val="18"/>
      </w:rPr>
    </w:pPr>
    <w:r w:rsidRPr="00383234">
      <w:rPr>
        <w:rFonts w:cs="Arial"/>
        <w:b/>
        <w:bCs/>
        <w:sz w:val="18"/>
        <w:szCs w:val="18"/>
      </w:rPr>
      <w:t>United Power of Asia Public Company Limited</w:t>
    </w:r>
  </w:p>
  <w:p w:rsidR="00177CF8" w:rsidRPr="00383234" w:rsidRDefault="00177CF8" w:rsidP="00F525B4">
    <w:pPr>
      <w:pStyle w:val="Header"/>
      <w:spacing w:line="240" w:lineRule="auto"/>
      <w:rPr>
        <w:rFonts w:cs="Arial"/>
        <w:b/>
        <w:bCs/>
        <w:sz w:val="18"/>
        <w:szCs w:val="18"/>
      </w:rPr>
    </w:pPr>
    <w:r w:rsidRPr="00383234">
      <w:rPr>
        <w:rFonts w:cs="Arial"/>
        <w:b/>
        <w:bCs/>
        <w:sz w:val="18"/>
        <w:szCs w:val="18"/>
        <w:lang w:val="en-US"/>
      </w:rPr>
      <w:t xml:space="preserve">Condensed Notes to the </w:t>
    </w:r>
    <w:r w:rsidRPr="00383234">
      <w:rPr>
        <w:rFonts w:cs="Arial"/>
        <w:b/>
        <w:bCs/>
        <w:sz w:val="18"/>
        <w:szCs w:val="18"/>
      </w:rPr>
      <w:t>I</w:t>
    </w:r>
    <w:r w:rsidRPr="00383234">
      <w:rPr>
        <w:rFonts w:cs="Arial"/>
        <w:b/>
        <w:bCs/>
        <w:sz w:val="18"/>
        <w:szCs w:val="18"/>
        <w:lang w:val="en-US"/>
      </w:rPr>
      <w:t>nterim Financial Information</w:t>
    </w:r>
    <w:r w:rsidRPr="00383234">
      <w:rPr>
        <w:rFonts w:cs="Arial"/>
        <w:b/>
        <w:bCs/>
        <w:sz w:val="18"/>
        <w:szCs w:val="18"/>
        <w:cs/>
        <w:lang w:val="en-US"/>
      </w:rPr>
      <w:t xml:space="preserve"> </w:t>
    </w:r>
    <w:r w:rsidRPr="00383234">
      <w:rPr>
        <w:rFonts w:cs="Arial"/>
        <w:b/>
        <w:bCs/>
        <w:sz w:val="18"/>
        <w:szCs w:val="18"/>
      </w:rPr>
      <w:t>(Unaudited)</w:t>
    </w:r>
  </w:p>
  <w:p w:rsidR="00177CF8" w:rsidRPr="00383234" w:rsidRDefault="00177CF8" w:rsidP="004D248C">
    <w:pPr>
      <w:pStyle w:val="Header"/>
      <w:pBdr>
        <w:bottom w:val="single" w:sz="8" w:space="1" w:color="auto"/>
      </w:pBdr>
      <w:spacing w:line="240" w:lineRule="auto"/>
      <w:rPr>
        <w:rFonts w:cs="Arial"/>
        <w:b/>
        <w:bCs/>
        <w:sz w:val="18"/>
        <w:szCs w:val="18"/>
      </w:rPr>
    </w:pPr>
    <w:r w:rsidRPr="00383234">
      <w:rPr>
        <w:rFonts w:cs="Arial"/>
        <w:b/>
        <w:bCs/>
        <w:sz w:val="18"/>
        <w:szCs w:val="18"/>
        <w:lang w:val="en-US"/>
      </w:rPr>
      <w:t xml:space="preserve">For the interim period ended </w:t>
    </w:r>
    <w:r>
      <w:rPr>
        <w:rFonts w:cs="Arial"/>
        <w:b/>
        <w:bCs/>
        <w:sz w:val="18"/>
        <w:szCs w:val="18"/>
        <w:lang w:val="en-US"/>
      </w:rPr>
      <w:t>30 September</w:t>
    </w:r>
    <w:r w:rsidRPr="00383234">
      <w:rPr>
        <w:rFonts w:cs="Arial"/>
        <w:b/>
        <w:bCs/>
        <w:sz w:val="18"/>
        <w:szCs w:val="18"/>
        <w:lang w:val="en-US"/>
      </w:rPr>
      <w:t xml:space="preserve"> 2020</w:t>
    </w:r>
    <w:r w:rsidRPr="00383234">
      <w:rPr>
        <w:rFonts w:cs="Arial"/>
        <w:b/>
        <w:bCs/>
        <w:sz w:val="18"/>
        <w:szCs w:val="18"/>
      </w:rPr>
      <w:t xml:space="preserve"> </w:t>
    </w:r>
  </w:p>
  <w:p w:rsidR="00177CF8" w:rsidRPr="00383234" w:rsidRDefault="00177CF8"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6"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6"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C1E0E06"/>
    <w:multiLevelType w:val="hybridMultilevel"/>
    <w:tmpl w:val="65A853D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1"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9"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6"/>
  </w:num>
  <w:num w:numId="2">
    <w:abstractNumId w:val="6"/>
  </w:num>
  <w:num w:numId="3">
    <w:abstractNumId w:val="28"/>
  </w:num>
  <w:num w:numId="4">
    <w:abstractNumId w:val="20"/>
  </w:num>
  <w:num w:numId="5">
    <w:abstractNumId w:val="10"/>
  </w:num>
  <w:num w:numId="6">
    <w:abstractNumId w:val="24"/>
  </w:num>
  <w:num w:numId="7">
    <w:abstractNumId w:val="15"/>
  </w:num>
  <w:num w:numId="8">
    <w:abstractNumId w:val="19"/>
  </w:num>
  <w:num w:numId="9">
    <w:abstractNumId w:val="9"/>
  </w:num>
  <w:num w:numId="10">
    <w:abstractNumId w:val="16"/>
  </w:num>
  <w:num w:numId="11">
    <w:abstractNumId w:val="30"/>
  </w:num>
  <w:num w:numId="12">
    <w:abstractNumId w:val="31"/>
  </w:num>
  <w:num w:numId="13">
    <w:abstractNumId w:val="29"/>
  </w:num>
  <w:num w:numId="14">
    <w:abstractNumId w:val="1"/>
  </w:num>
  <w:num w:numId="15">
    <w:abstractNumId w:val="3"/>
  </w:num>
  <w:num w:numId="16">
    <w:abstractNumId w:val="21"/>
  </w:num>
  <w:num w:numId="17">
    <w:abstractNumId w:val="13"/>
  </w:num>
  <w:num w:numId="18">
    <w:abstractNumId w:val="18"/>
  </w:num>
  <w:num w:numId="19">
    <w:abstractNumId w:val="32"/>
  </w:num>
  <w:num w:numId="20">
    <w:abstractNumId w:val="0"/>
  </w:num>
  <w:num w:numId="21">
    <w:abstractNumId w:val="25"/>
  </w:num>
  <w:num w:numId="22">
    <w:abstractNumId w:val="5"/>
  </w:num>
  <w:num w:numId="23">
    <w:abstractNumId w:val="27"/>
  </w:num>
  <w:num w:numId="24">
    <w:abstractNumId w:val="17"/>
  </w:num>
  <w:num w:numId="25">
    <w:abstractNumId w:val="8"/>
  </w:num>
  <w:num w:numId="26">
    <w:abstractNumId w:val="23"/>
  </w:num>
  <w:num w:numId="27">
    <w:abstractNumId w:val="11"/>
  </w:num>
  <w:num w:numId="28">
    <w:abstractNumId w:val="14"/>
  </w:num>
  <w:num w:numId="29">
    <w:abstractNumId w:val="12"/>
  </w:num>
  <w:num w:numId="30">
    <w:abstractNumId w:val="2"/>
  </w:num>
  <w:num w:numId="31">
    <w:abstractNumId w:val="7"/>
  </w:num>
  <w:num w:numId="32">
    <w:abstractNumId w:val="22"/>
  </w:num>
  <w:num w:numId="33">
    <w:abstractNumId w:val="23"/>
  </w:num>
  <w:num w:numId="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796"/>
    <w:rsid w:val="000004D5"/>
    <w:rsid w:val="00000AE9"/>
    <w:rsid w:val="00000D9F"/>
    <w:rsid w:val="00003E45"/>
    <w:rsid w:val="00004129"/>
    <w:rsid w:val="000056DF"/>
    <w:rsid w:val="0000587B"/>
    <w:rsid w:val="00005AB2"/>
    <w:rsid w:val="00005E21"/>
    <w:rsid w:val="00005EA5"/>
    <w:rsid w:val="0000665A"/>
    <w:rsid w:val="00007D77"/>
    <w:rsid w:val="0001169C"/>
    <w:rsid w:val="00011D81"/>
    <w:rsid w:val="000125B7"/>
    <w:rsid w:val="00012D7B"/>
    <w:rsid w:val="0001583E"/>
    <w:rsid w:val="00015C30"/>
    <w:rsid w:val="00016D65"/>
    <w:rsid w:val="00020155"/>
    <w:rsid w:val="00020C05"/>
    <w:rsid w:val="00020EF5"/>
    <w:rsid w:val="0002296B"/>
    <w:rsid w:val="00023184"/>
    <w:rsid w:val="00024460"/>
    <w:rsid w:val="00024487"/>
    <w:rsid w:val="00025647"/>
    <w:rsid w:val="0002772E"/>
    <w:rsid w:val="0003086B"/>
    <w:rsid w:val="00030BB1"/>
    <w:rsid w:val="000316B3"/>
    <w:rsid w:val="000317E2"/>
    <w:rsid w:val="000325AD"/>
    <w:rsid w:val="000333EF"/>
    <w:rsid w:val="000358BE"/>
    <w:rsid w:val="00036703"/>
    <w:rsid w:val="00037A7E"/>
    <w:rsid w:val="00037F81"/>
    <w:rsid w:val="0004092F"/>
    <w:rsid w:val="000413FF"/>
    <w:rsid w:val="0004159F"/>
    <w:rsid w:val="000424EA"/>
    <w:rsid w:val="00042707"/>
    <w:rsid w:val="00042E7B"/>
    <w:rsid w:val="000437AF"/>
    <w:rsid w:val="000437E1"/>
    <w:rsid w:val="00043D73"/>
    <w:rsid w:val="00045B5C"/>
    <w:rsid w:val="00046175"/>
    <w:rsid w:val="000466B1"/>
    <w:rsid w:val="00047D84"/>
    <w:rsid w:val="00051A15"/>
    <w:rsid w:val="000526EA"/>
    <w:rsid w:val="00053DEE"/>
    <w:rsid w:val="00054A8C"/>
    <w:rsid w:val="0005539B"/>
    <w:rsid w:val="000560A1"/>
    <w:rsid w:val="000562E6"/>
    <w:rsid w:val="00057C9F"/>
    <w:rsid w:val="000610F2"/>
    <w:rsid w:val="0006165F"/>
    <w:rsid w:val="000621E7"/>
    <w:rsid w:val="000625B4"/>
    <w:rsid w:val="00064ECF"/>
    <w:rsid w:val="0006598B"/>
    <w:rsid w:val="00065A9F"/>
    <w:rsid w:val="000663FF"/>
    <w:rsid w:val="00066A88"/>
    <w:rsid w:val="00067C9A"/>
    <w:rsid w:val="00075EA3"/>
    <w:rsid w:val="00076164"/>
    <w:rsid w:val="00076668"/>
    <w:rsid w:val="000801B0"/>
    <w:rsid w:val="000805F9"/>
    <w:rsid w:val="000809E2"/>
    <w:rsid w:val="00081040"/>
    <w:rsid w:val="00081660"/>
    <w:rsid w:val="00082D5F"/>
    <w:rsid w:val="00083CBC"/>
    <w:rsid w:val="00084E52"/>
    <w:rsid w:val="0009021A"/>
    <w:rsid w:val="000909A7"/>
    <w:rsid w:val="00090D68"/>
    <w:rsid w:val="00090DF7"/>
    <w:rsid w:val="00090E85"/>
    <w:rsid w:val="000910C7"/>
    <w:rsid w:val="000911F1"/>
    <w:rsid w:val="0009194B"/>
    <w:rsid w:val="00091C4F"/>
    <w:rsid w:val="000928DB"/>
    <w:rsid w:val="000947BF"/>
    <w:rsid w:val="00094AD4"/>
    <w:rsid w:val="00095585"/>
    <w:rsid w:val="000956A9"/>
    <w:rsid w:val="00095761"/>
    <w:rsid w:val="00095EA8"/>
    <w:rsid w:val="00096015"/>
    <w:rsid w:val="0009619F"/>
    <w:rsid w:val="00097432"/>
    <w:rsid w:val="00097629"/>
    <w:rsid w:val="00097D9F"/>
    <w:rsid w:val="000A045C"/>
    <w:rsid w:val="000A05CF"/>
    <w:rsid w:val="000A19B8"/>
    <w:rsid w:val="000A2386"/>
    <w:rsid w:val="000A3220"/>
    <w:rsid w:val="000A5EDF"/>
    <w:rsid w:val="000A5EE9"/>
    <w:rsid w:val="000A6241"/>
    <w:rsid w:val="000A71DA"/>
    <w:rsid w:val="000A7EDE"/>
    <w:rsid w:val="000B15D1"/>
    <w:rsid w:val="000B1E76"/>
    <w:rsid w:val="000B21DC"/>
    <w:rsid w:val="000B274E"/>
    <w:rsid w:val="000B2E5D"/>
    <w:rsid w:val="000B3C72"/>
    <w:rsid w:val="000B422A"/>
    <w:rsid w:val="000B5296"/>
    <w:rsid w:val="000B5320"/>
    <w:rsid w:val="000B5878"/>
    <w:rsid w:val="000B7B46"/>
    <w:rsid w:val="000C1652"/>
    <w:rsid w:val="000C2136"/>
    <w:rsid w:val="000C46ED"/>
    <w:rsid w:val="000C70F3"/>
    <w:rsid w:val="000C7BA0"/>
    <w:rsid w:val="000D20D0"/>
    <w:rsid w:val="000D414A"/>
    <w:rsid w:val="000D528E"/>
    <w:rsid w:val="000D62EC"/>
    <w:rsid w:val="000D737D"/>
    <w:rsid w:val="000D79D4"/>
    <w:rsid w:val="000E166F"/>
    <w:rsid w:val="000E33A3"/>
    <w:rsid w:val="000E4BE8"/>
    <w:rsid w:val="000E4D08"/>
    <w:rsid w:val="000E5DEE"/>
    <w:rsid w:val="000E72CA"/>
    <w:rsid w:val="000E786F"/>
    <w:rsid w:val="000F004E"/>
    <w:rsid w:val="000F0E87"/>
    <w:rsid w:val="000F166B"/>
    <w:rsid w:val="000F1B9A"/>
    <w:rsid w:val="000F4BE2"/>
    <w:rsid w:val="000F4DC9"/>
    <w:rsid w:val="000F6508"/>
    <w:rsid w:val="000F65F0"/>
    <w:rsid w:val="000F68CA"/>
    <w:rsid w:val="000F6A68"/>
    <w:rsid w:val="001014AF"/>
    <w:rsid w:val="001047C9"/>
    <w:rsid w:val="0010640F"/>
    <w:rsid w:val="001071DE"/>
    <w:rsid w:val="001079CA"/>
    <w:rsid w:val="00107E5E"/>
    <w:rsid w:val="00111A08"/>
    <w:rsid w:val="00111E92"/>
    <w:rsid w:val="0011207C"/>
    <w:rsid w:val="00112675"/>
    <w:rsid w:val="001127AC"/>
    <w:rsid w:val="00112B78"/>
    <w:rsid w:val="0011562E"/>
    <w:rsid w:val="00115900"/>
    <w:rsid w:val="00115A19"/>
    <w:rsid w:val="00116490"/>
    <w:rsid w:val="001168DF"/>
    <w:rsid w:val="00122A7B"/>
    <w:rsid w:val="00123ABE"/>
    <w:rsid w:val="001251B3"/>
    <w:rsid w:val="00125C94"/>
    <w:rsid w:val="00126643"/>
    <w:rsid w:val="001266C7"/>
    <w:rsid w:val="001273B6"/>
    <w:rsid w:val="00127859"/>
    <w:rsid w:val="00127FC5"/>
    <w:rsid w:val="001311B5"/>
    <w:rsid w:val="001317DD"/>
    <w:rsid w:val="001324AE"/>
    <w:rsid w:val="001332F5"/>
    <w:rsid w:val="00134039"/>
    <w:rsid w:val="00134887"/>
    <w:rsid w:val="00135CC6"/>
    <w:rsid w:val="00136900"/>
    <w:rsid w:val="001370D1"/>
    <w:rsid w:val="00137D34"/>
    <w:rsid w:val="0014097E"/>
    <w:rsid w:val="00140CC9"/>
    <w:rsid w:val="00141C8E"/>
    <w:rsid w:val="0014377E"/>
    <w:rsid w:val="001445DB"/>
    <w:rsid w:val="001447AF"/>
    <w:rsid w:val="00145436"/>
    <w:rsid w:val="0014603E"/>
    <w:rsid w:val="00151A9C"/>
    <w:rsid w:val="00152965"/>
    <w:rsid w:val="00152A92"/>
    <w:rsid w:val="00153232"/>
    <w:rsid w:val="00153273"/>
    <w:rsid w:val="00153B3F"/>
    <w:rsid w:val="00154576"/>
    <w:rsid w:val="001555DD"/>
    <w:rsid w:val="001556B5"/>
    <w:rsid w:val="00156576"/>
    <w:rsid w:val="00157815"/>
    <w:rsid w:val="00161BD2"/>
    <w:rsid w:val="0016237B"/>
    <w:rsid w:val="00162591"/>
    <w:rsid w:val="00163652"/>
    <w:rsid w:val="00163CDF"/>
    <w:rsid w:val="001643BF"/>
    <w:rsid w:val="0016561B"/>
    <w:rsid w:val="00166749"/>
    <w:rsid w:val="001678E2"/>
    <w:rsid w:val="00170B28"/>
    <w:rsid w:val="00170ED8"/>
    <w:rsid w:val="00171291"/>
    <w:rsid w:val="001718E8"/>
    <w:rsid w:val="00171D72"/>
    <w:rsid w:val="001727A6"/>
    <w:rsid w:val="00172BBF"/>
    <w:rsid w:val="001732D3"/>
    <w:rsid w:val="00173AFC"/>
    <w:rsid w:val="00174D2C"/>
    <w:rsid w:val="00175E8F"/>
    <w:rsid w:val="00176994"/>
    <w:rsid w:val="00176B4E"/>
    <w:rsid w:val="00177CF8"/>
    <w:rsid w:val="00180880"/>
    <w:rsid w:val="0018178E"/>
    <w:rsid w:val="001833F5"/>
    <w:rsid w:val="0018501A"/>
    <w:rsid w:val="001855C3"/>
    <w:rsid w:val="0018605D"/>
    <w:rsid w:val="0018675C"/>
    <w:rsid w:val="0018781E"/>
    <w:rsid w:val="00190D18"/>
    <w:rsid w:val="00191971"/>
    <w:rsid w:val="0019238B"/>
    <w:rsid w:val="001939C9"/>
    <w:rsid w:val="00193CCB"/>
    <w:rsid w:val="00197C3F"/>
    <w:rsid w:val="001A03B6"/>
    <w:rsid w:val="001A0BB5"/>
    <w:rsid w:val="001A0D60"/>
    <w:rsid w:val="001A19D8"/>
    <w:rsid w:val="001A1AF1"/>
    <w:rsid w:val="001A2A43"/>
    <w:rsid w:val="001A313A"/>
    <w:rsid w:val="001A35F1"/>
    <w:rsid w:val="001A520B"/>
    <w:rsid w:val="001A5F30"/>
    <w:rsid w:val="001A7928"/>
    <w:rsid w:val="001B1BAA"/>
    <w:rsid w:val="001B1E11"/>
    <w:rsid w:val="001B2795"/>
    <w:rsid w:val="001B30C3"/>
    <w:rsid w:val="001B32BB"/>
    <w:rsid w:val="001B35DF"/>
    <w:rsid w:val="001B3A74"/>
    <w:rsid w:val="001B3E0B"/>
    <w:rsid w:val="001B4B39"/>
    <w:rsid w:val="001B4ECD"/>
    <w:rsid w:val="001B6E02"/>
    <w:rsid w:val="001C0485"/>
    <w:rsid w:val="001C1152"/>
    <w:rsid w:val="001C1DEF"/>
    <w:rsid w:val="001C2767"/>
    <w:rsid w:val="001C3925"/>
    <w:rsid w:val="001C3DE6"/>
    <w:rsid w:val="001C3E03"/>
    <w:rsid w:val="001C426A"/>
    <w:rsid w:val="001C5A56"/>
    <w:rsid w:val="001C79EC"/>
    <w:rsid w:val="001D0251"/>
    <w:rsid w:val="001D08D5"/>
    <w:rsid w:val="001D160D"/>
    <w:rsid w:val="001D286E"/>
    <w:rsid w:val="001D32C2"/>
    <w:rsid w:val="001D32F0"/>
    <w:rsid w:val="001D4834"/>
    <w:rsid w:val="001D51EF"/>
    <w:rsid w:val="001D52D3"/>
    <w:rsid w:val="001D6A2D"/>
    <w:rsid w:val="001D6C3D"/>
    <w:rsid w:val="001E4C8F"/>
    <w:rsid w:val="001E52FB"/>
    <w:rsid w:val="001E59FE"/>
    <w:rsid w:val="001E61AA"/>
    <w:rsid w:val="001F054C"/>
    <w:rsid w:val="001F0CBB"/>
    <w:rsid w:val="001F0DA5"/>
    <w:rsid w:val="001F0E5D"/>
    <w:rsid w:val="001F2340"/>
    <w:rsid w:val="001F3BA3"/>
    <w:rsid w:val="001F3EE0"/>
    <w:rsid w:val="001F5167"/>
    <w:rsid w:val="001F56B1"/>
    <w:rsid w:val="001F6A0B"/>
    <w:rsid w:val="00202961"/>
    <w:rsid w:val="002033F1"/>
    <w:rsid w:val="0020511A"/>
    <w:rsid w:val="00206A49"/>
    <w:rsid w:val="00207955"/>
    <w:rsid w:val="00210EEB"/>
    <w:rsid w:val="00213094"/>
    <w:rsid w:val="00213495"/>
    <w:rsid w:val="00214028"/>
    <w:rsid w:val="00214FB2"/>
    <w:rsid w:val="002150ED"/>
    <w:rsid w:val="00216873"/>
    <w:rsid w:val="002169E1"/>
    <w:rsid w:val="002215E4"/>
    <w:rsid w:val="00223D03"/>
    <w:rsid w:val="00224DB7"/>
    <w:rsid w:val="00225E7F"/>
    <w:rsid w:val="002274C2"/>
    <w:rsid w:val="00230075"/>
    <w:rsid w:val="00231287"/>
    <w:rsid w:val="00231FDE"/>
    <w:rsid w:val="00232AB8"/>
    <w:rsid w:val="00232EE2"/>
    <w:rsid w:val="00232F74"/>
    <w:rsid w:val="00233F22"/>
    <w:rsid w:val="0023516B"/>
    <w:rsid w:val="0023562F"/>
    <w:rsid w:val="00235711"/>
    <w:rsid w:val="00236C81"/>
    <w:rsid w:val="00236CBC"/>
    <w:rsid w:val="0023713B"/>
    <w:rsid w:val="00237443"/>
    <w:rsid w:val="00237BA2"/>
    <w:rsid w:val="00241F27"/>
    <w:rsid w:val="0024227B"/>
    <w:rsid w:val="00243C88"/>
    <w:rsid w:val="00244E2F"/>
    <w:rsid w:val="00245A47"/>
    <w:rsid w:val="002477FC"/>
    <w:rsid w:val="00250A93"/>
    <w:rsid w:val="00251BAC"/>
    <w:rsid w:val="002524C4"/>
    <w:rsid w:val="00253331"/>
    <w:rsid w:val="00253883"/>
    <w:rsid w:val="0025431F"/>
    <w:rsid w:val="00254BAA"/>
    <w:rsid w:val="00254F26"/>
    <w:rsid w:val="00255C38"/>
    <w:rsid w:val="00256538"/>
    <w:rsid w:val="002609FE"/>
    <w:rsid w:val="00261BE2"/>
    <w:rsid w:val="00261ED6"/>
    <w:rsid w:val="00261FB0"/>
    <w:rsid w:val="00265D47"/>
    <w:rsid w:val="00266D01"/>
    <w:rsid w:val="002671F9"/>
    <w:rsid w:val="002672D0"/>
    <w:rsid w:val="0026760A"/>
    <w:rsid w:val="0027053A"/>
    <w:rsid w:val="00270D79"/>
    <w:rsid w:val="0027195C"/>
    <w:rsid w:val="0027264A"/>
    <w:rsid w:val="00272844"/>
    <w:rsid w:val="00272D00"/>
    <w:rsid w:val="00272F35"/>
    <w:rsid w:val="00273720"/>
    <w:rsid w:val="002739CC"/>
    <w:rsid w:val="0027788D"/>
    <w:rsid w:val="00277D07"/>
    <w:rsid w:val="0028011B"/>
    <w:rsid w:val="002807FD"/>
    <w:rsid w:val="00280D0D"/>
    <w:rsid w:val="002819ED"/>
    <w:rsid w:val="0028201E"/>
    <w:rsid w:val="00282767"/>
    <w:rsid w:val="00282B4A"/>
    <w:rsid w:val="00283F5B"/>
    <w:rsid w:val="002845F8"/>
    <w:rsid w:val="00284ABC"/>
    <w:rsid w:val="00284ACC"/>
    <w:rsid w:val="002852A1"/>
    <w:rsid w:val="0028610F"/>
    <w:rsid w:val="00286AFB"/>
    <w:rsid w:val="00287E6D"/>
    <w:rsid w:val="00290579"/>
    <w:rsid w:val="0029090D"/>
    <w:rsid w:val="00290E58"/>
    <w:rsid w:val="00290FC0"/>
    <w:rsid w:val="002911D3"/>
    <w:rsid w:val="002912D2"/>
    <w:rsid w:val="00291B81"/>
    <w:rsid w:val="00292398"/>
    <w:rsid w:val="002929EB"/>
    <w:rsid w:val="0029354D"/>
    <w:rsid w:val="00296244"/>
    <w:rsid w:val="0029679E"/>
    <w:rsid w:val="00297087"/>
    <w:rsid w:val="0029791A"/>
    <w:rsid w:val="00297EC9"/>
    <w:rsid w:val="002A056A"/>
    <w:rsid w:val="002A14BA"/>
    <w:rsid w:val="002A2237"/>
    <w:rsid w:val="002A3481"/>
    <w:rsid w:val="002A3DE1"/>
    <w:rsid w:val="002A6996"/>
    <w:rsid w:val="002A6A6D"/>
    <w:rsid w:val="002A6DC7"/>
    <w:rsid w:val="002B0BF8"/>
    <w:rsid w:val="002B2337"/>
    <w:rsid w:val="002B27B7"/>
    <w:rsid w:val="002B282F"/>
    <w:rsid w:val="002B287D"/>
    <w:rsid w:val="002B3453"/>
    <w:rsid w:val="002B3572"/>
    <w:rsid w:val="002B3B11"/>
    <w:rsid w:val="002B41F4"/>
    <w:rsid w:val="002B4265"/>
    <w:rsid w:val="002B4D07"/>
    <w:rsid w:val="002B54CA"/>
    <w:rsid w:val="002B6C7A"/>
    <w:rsid w:val="002C153B"/>
    <w:rsid w:val="002C22C3"/>
    <w:rsid w:val="002C6120"/>
    <w:rsid w:val="002C7BE4"/>
    <w:rsid w:val="002D0E47"/>
    <w:rsid w:val="002D16C7"/>
    <w:rsid w:val="002D1E4A"/>
    <w:rsid w:val="002D22F0"/>
    <w:rsid w:val="002D3EAA"/>
    <w:rsid w:val="002D4BDD"/>
    <w:rsid w:val="002D52ED"/>
    <w:rsid w:val="002D7DF8"/>
    <w:rsid w:val="002E019F"/>
    <w:rsid w:val="002E0BB5"/>
    <w:rsid w:val="002E24ED"/>
    <w:rsid w:val="002E2833"/>
    <w:rsid w:val="002E4777"/>
    <w:rsid w:val="002E4F48"/>
    <w:rsid w:val="002E5520"/>
    <w:rsid w:val="002E57E4"/>
    <w:rsid w:val="002E67C7"/>
    <w:rsid w:val="002E727D"/>
    <w:rsid w:val="002E7B03"/>
    <w:rsid w:val="002F066E"/>
    <w:rsid w:val="002F22B3"/>
    <w:rsid w:val="002F3511"/>
    <w:rsid w:val="002F38B9"/>
    <w:rsid w:val="002F3B1C"/>
    <w:rsid w:val="002F4A24"/>
    <w:rsid w:val="002F542D"/>
    <w:rsid w:val="002F67D4"/>
    <w:rsid w:val="002F734F"/>
    <w:rsid w:val="00300DE5"/>
    <w:rsid w:val="0030101A"/>
    <w:rsid w:val="00301943"/>
    <w:rsid w:val="0030223E"/>
    <w:rsid w:val="00302286"/>
    <w:rsid w:val="00304943"/>
    <w:rsid w:val="00304CBA"/>
    <w:rsid w:val="003054B4"/>
    <w:rsid w:val="00305569"/>
    <w:rsid w:val="003108A6"/>
    <w:rsid w:val="00310B27"/>
    <w:rsid w:val="003113F3"/>
    <w:rsid w:val="00316179"/>
    <w:rsid w:val="0031673E"/>
    <w:rsid w:val="0031746A"/>
    <w:rsid w:val="003176D6"/>
    <w:rsid w:val="00321D88"/>
    <w:rsid w:val="00322417"/>
    <w:rsid w:val="00322CED"/>
    <w:rsid w:val="00323FA8"/>
    <w:rsid w:val="003240D1"/>
    <w:rsid w:val="0032649B"/>
    <w:rsid w:val="00327CE0"/>
    <w:rsid w:val="00330F4D"/>
    <w:rsid w:val="0033184E"/>
    <w:rsid w:val="0033259D"/>
    <w:rsid w:val="0033266A"/>
    <w:rsid w:val="003341D4"/>
    <w:rsid w:val="00334528"/>
    <w:rsid w:val="00334585"/>
    <w:rsid w:val="003357E3"/>
    <w:rsid w:val="003369AE"/>
    <w:rsid w:val="003378CB"/>
    <w:rsid w:val="0034174E"/>
    <w:rsid w:val="00341ABD"/>
    <w:rsid w:val="00341BC8"/>
    <w:rsid w:val="00342D1E"/>
    <w:rsid w:val="00343A67"/>
    <w:rsid w:val="00344202"/>
    <w:rsid w:val="003449F9"/>
    <w:rsid w:val="00344CCA"/>
    <w:rsid w:val="0034538A"/>
    <w:rsid w:val="0034665A"/>
    <w:rsid w:val="00346C19"/>
    <w:rsid w:val="003527DD"/>
    <w:rsid w:val="003529C9"/>
    <w:rsid w:val="003529D3"/>
    <w:rsid w:val="00352D2D"/>
    <w:rsid w:val="00353029"/>
    <w:rsid w:val="00353442"/>
    <w:rsid w:val="00354026"/>
    <w:rsid w:val="00354953"/>
    <w:rsid w:val="00360020"/>
    <w:rsid w:val="003611B7"/>
    <w:rsid w:val="003623D8"/>
    <w:rsid w:val="00363BDC"/>
    <w:rsid w:val="0036454E"/>
    <w:rsid w:val="003648BC"/>
    <w:rsid w:val="0036577C"/>
    <w:rsid w:val="00365855"/>
    <w:rsid w:val="003673B7"/>
    <w:rsid w:val="00370099"/>
    <w:rsid w:val="00370204"/>
    <w:rsid w:val="00371133"/>
    <w:rsid w:val="00371139"/>
    <w:rsid w:val="0037261F"/>
    <w:rsid w:val="00372CF6"/>
    <w:rsid w:val="00374AAA"/>
    <w:rsid w:val="00375842"/>
    <w:rsid w:val="00375CB8"/>
    <w:rsid w:val="00376A51"/>
    <w:rsid w:val="00380E4B"/>
    <w:rsid w:val="00381536"/>
    <w:rsid w:val="003828A4"/>
    <w:rsid w:val="00383234"/>
    <w:rsid w:val="00383A9D"/>
    <w:rsid w:val="00386DEB"/>
    <w:rsid w:val="0038721C"/>
    <w:rsid w:val="003874FD"/>
    <w:rsid w:val="00387B79"/>
    <w:rsid w:val="0039034C"/>
    <w:rsid w:val="00391B50"/>
    <w:rsid w:val="00391CAD"/>
    <w:rsid w:val="00391E75"/>
    <w:rsid w:val="00393A17"/>
    <w:rsid w:val="00393BA3"/>
    <w:rsid w:val="00393C46"/>
    <w:rsid w:val="00393D56"/>
    <w:rsid w:val="00394859"/>
    <w:rsid w:val="00394D1B"/>
    <w:rsid w:val="0039588A"/>
    <w:rsid w:val="0039679F"/>
    <w:rsid w:val="00397173"/>
    <w:rsid w:val="003A052F"/>
    <w:rsid w:val="003A1020"/>
    <w:rsid w:val="003A138C"/>
    <w:rsid w:val="003A1D04"/>
    <w:rsid w:val="003A282F"/>
    <w:rsid w:val="003A45D1"/>
    <w:rsid w:val="003A52DE"/>
    <w:rsid w:val="003A5A60"/>
    <w:rsid w:val="003A77E0"/>
    <w:rsid w:val="003B0982"/>
    <w:rsid w:val="003B0B4B"/>
    <w:rsid w:val="003B2278"/>
    <w:rsid w:val="003B29C5"/>
    <w:rsid w:val="003B3689"/>
    <w:rsid w:val="003B375E"/>
    <w:rsid w:val="003B41C0"/>
    <w:rsid w:val="003B4DA2"/>
    <w:rsid w:val="003B50F7"/>
    <w:rsid w:val="003B685A"/>
    <w:rsid w:val="003B701E"/>
    <w:rsid w:val="003B70CE"/>
    <w:rsid w:val="003B78A5"/>
    <w:rsid w:val="003B7BA1"/>
    <w:rsid w:val="003C0F4C"/>
    <w:rsid w:val="003C1D43"/>
    <w:rsid w:val="003C2694"/>
    <w:rsid w:val="003C4F80"/>
    <w:rsid w:val="003C5CC7"/>
    <w:rsid w:val="003C5DFB"/>
    <w:rsid w:val="003C7425"/>
    <w:rsid w:val="003D1147"/>
    <w:rsid w:val="003D17A4"/>
    <w:rsid w:val="003D2F61"/>
    <w:rsid w:val="003D450F"/>
    <w:rsid w:val="003D47D8"/>
    <w:rsid w:val="003D5D36"/>
    <w:rsid w:val="003D61D6"/>
    <w:rsid w:val="003D6BDF"/>
    <w:rsid w:val="003D6D77"/>
    <w:rsid w:val="003D73F4"/>
    <w:rsid w:val="003D797E"/>
    <w:rsid w:val="003E0056"/>
    <w:rsid w:val="003E1580"/>
    <w:rsid w:val="003E27F5"/>
    <w:rsid w:val="003E3F18"/>
    <w:rsid w:val="003E51BE"/>
    <w:rsid w:val="003E6202"/>
    <w:rsid w:val="003E6F4B"/>
    <w:rsid w:val="003E7094"/>
    <w:rsid w:val="003E75E8"/>
    <w:rsid w:val="003E7A4D"/>
    <w:rsid w:val="003E7EC7"/>
    <w:rsid w:val="003F1DF0"/>
    <w:rsid w:val="003F224B"/>
    <w:rsid w:val="003F25E8"/>
    <w:rsid w:val="003F297E"/>
    <w:rsid w:val="003F2E31"/>
    <w:rsid w:val="003F4940"/>
    <w:rsid w:val="003F6168"/>
    <w:rsid w:val="003F63DE"/>
    <w:rsid w:val="003F657E"/>
    <w:rsid w:val="003F6CA3"/>
    <w:rsid w:val="003F7769"/>
    <w:rsid w:val="00401D5D"/>
    <w:rsid w:val="00401F65"/>
    <w:rsid w:val="00402FA8"/>
    <w:rsid w:val="00403796"/>
    <w:rsid w:val="004039C4"/>
    <w:rsid w:val="00406403"/>
    <w:rsid w:val="00406CE1"/>
    <w:rsid w:val="004073F1"/>
    <w:rsid w:val="00407A7D"/>
    <w:rsid w:val="00412AFE"/>
    <w:rsid w:val="00413875"/>
    <w:rsid w:val="00414157"/>
    <w:rsid w:val="00414463"/>
    <w:rsid w:val="00414E3B"/>
    <w:rsid w:val="00415515"/>
    <w:rsid w:val="00416365"/>
    <w:rsid w:val="00417448"/>
    <w:rsid w:val="004201E4"/>
    <w:rsid w:val="0042251A"/>
    <w:rsid w:val="004225F8"/>
    <w:rsid w:val="00422ACB"/>
    <w:rsid w:val="00424CE0"/>
    <w:rsid w:val="004255AC"/>
    <w:rsid w:val="004266AA"/>
    <w:rsid w:val="0042729E"/>
    <w:rsid w:val="00430445"/>
    <w:rsid w:val="00430815"/>
    <w:rsid w:val="00431EE3"/>
    <w:rsid w:val="00431F45"/>
    <w:rsid w:val="004320C2"/>
    <w:rsid w:val="004321E8"/>
    <w:rsid w:val="004329EF"/>
    <w:rsid w:val="00433136"/>
    <w:rsid w:val="004342A7"/>
    <w:rsid w:val="00434DA1"/>
    <w:rsid w:val="004358AE"/>
    <w:rsid w:val="004358F5"/>
    <w:rsid w:val="0043710C"/>
    <w:rsid w:val="004374C4"/>
    <w:rsid w:val="00437610"/>
    <w:rsid w:val="00437D92"/>
    <w:rsid w:val="004444DC"/>
    <w:rsid w:val="004454BC"/>
    <w:rsid w:val="0045338E"/>
    <w:rsid w:val="004533A7"/>
    <w:rsid w:val="00453611"/>
    <w:rsid w:val="00454006"/>
    <w:rsid w:val="00454835"/>
    <w:rsid w:val="00454F7A"/>
    <w:rsid w:val="00455272"/>
    <w:rsid w:val="00455934"/>
    <w:rsid w:val="00455AC5"/>
    <w:rsid w:val="00456096"/>
    <w:rsid w:val="0045731D"/>
    <w:rsid w:val="0046001D"/>
    <w:rsid w:val="0046081A"/>
    <w:rsid w:val="00460F4D"/>
    <w:rsid w:val="00460FF3"/>
    <w:rsid w:val="0046172A"/>
    <w:rsid w:val="00462B44"/>
    <w:rsid w:val="00464AB7"/>
    <w:rsid w:val="00465022"/>
    <w:rsid w:val="004652D9"/>
    <w:rsid w:val="00465B70"/>
    <w:rsid w:val="00466A96"/>
    <w:rsid w:val="0046777A"/>
    <w:rsid w:val="00467AC4"/>
    <w:rsid w:val="00467D9A"/>
    <w:rsid w:val="004702B6"/>
    <w:rsid w:val="00472455"/>
    <w:rsid w:val="00472BC6"/>
    <w:rsid w:val="00472E1A"/>
    <w:rsid w:val="00472FDB"/>
    <w:rsid w:val="00474259"/>
    <w:rsid w:val="00474A6A"/>
    <w:rsid w:val="0047520D"/>
    <w:rsid w:val="00475C4B"/>
    <w:rsid w:val="00475EBA"/>
    <w:rsid w:val="00476604"/>
    <w:rsid w:val="00476D32"/>
    <w:rsid w:val="00477588"/>
    <w:rsid w:val="0048041F"/>
    <w:rsid w:val="00480C9B"/>
    <w:rsid w:val="004818B3"/>
    <w:rsid w:val="004827EF"/>
    <w:rsid w:val="00482933"/>
    <w:rsid w:val="00482A76"/>
    <w:rsid w:val="00484589"/>
    <w:rsid w:val="0048459B"/>
    <w:rsid w:val="00485582"/>
    <w:rsid w:val="004859AF"/>
    <w:rsid w:val="00486369"/>
    <w:rsid w:val="0048665E"/>
    <w:rsid w:val="00487352"/>
    <w:rsid w:val="00490415"/>
    <w:rsid w:val="00490866"/>
    <w:rsid w:val="00490B26"/>
    <w:rsid w:val="00490B99"/>
    <w:rsid w:val="00490FA1"/>
    <w:rsid w:val="00491085"/>
    <w:rsid w:val="00491993"/>
    <w:rsid w:val="004919F5"/>
    <w:rsid w:val="0049227E"/>
    <w:rsid w:val="00492805"/>
    <w:rsid w:val="00493394"/>
    <w:rsid w:val="00493942"/>
    <w:rsid w:val="00493D01"/>
    <w:rsid w:val="00493D52"/>
    <w:rsid w:val="00494305"/>
    <w:rsid w:val="00495B47"/>
    <w:rsid w:val="00495B84"/>
    <w:rsid w:val="0049637A"/>
    <w:rsid w:val="00496611"/>
    <w:rsid w:val="00497779"/>
    <w:rsid w:val="004A017D"/>
    <w:rsid w:val="004A1217"/>
    <w:rsid w:val="004A15E2"/>
    <w:rsid w:val="004A1854"/>
    <w:rsid w:val="004A1E58"/>
    <w:rsid w:val="004A3B0C"/>
    <w:rsid w:val="004A3FFA"/>
    <w:rsid w:val="004A4EC0"/>
    <w:rsid w:val="004A4F39"/>
    <w:rsid w:val="004A4FAF"/>
    <w:rsid w:val="004A50BD"/>
    <w:rsid w:val="004A5375"/>
    <w:rsid w:val="004A56FC"/>
    <w:rsid w:val="004A6A9F"/>
    <w:rsid w:val="004A7A8C"/>
    <w:rsid w:val="004B08FE"/>
    <w:rsid w:val="004B0E1B"/>
    <w:rsid w:val="004B111B"/>
    <w:rsid w:val="004B2751"/>
    <w:rsid w:val="004B2863"/>
    <w:rsid w:val="004B2B3F"/>
    <w:rsid w:val="004B37D8"/>
    <w:rsid w:val="004B513D"/>
    <w:rsid w:val="004B71D1"/>
    <w:rsid w:val="004B75DB"/>
    <w:rsid w:val="004B7C0F"/>
    <w:rsid w:val="004C017A"/>
    <w:rsid w:val="004C1539"/>
    <w:rsid w:val="004C1542"/>
    <w:rsid w:val="004C2D3B"/>
    <w:rsid w:val="004C414C"/>
    <w:rsid w:val="004C43C2"/>
    <w:rsid w:val="004C4CA4"/>
    <w:rsid w:val="004C50A1"/>
    <w:rsid w:val="004C51BB"/>
    <w:rsid w:val="004C5A74"/>
    <w:rsid w:val="004C6066"/>
    <w:rsid w:val="004C62CF"/>
    <w:rsid w:val="004C68CD"/>
    <w:rsid w:val="004C6F53"/>
    <w:rsid w:val="004C7C7C"/>
    <w:rsid w:val="004D0296"/>
    <w:rsid w:val="004D1185"/>
    <w:rsid w:val="004D248C"/>
    <w:rsid w:val="004D37C3"/>
    <w:rsid w:val="004D392E"/>
    <w:rsid w:val="004D3AB9"/>
    <w:rsid w:val="004D3DB4"/>
    <w:rsid w:val="004D448D"/>
    <w:rsid w:val="004E21B2"/>
    <w:rsid w:val="004E2589"/>
    <w:rsid w:val="004E2EFD"/>
    <w:rsid w:val="004E2F00"/>
    <w:rsid w:val="004E2F32"/>
    <w:rsid w:val="004E3FD9"/>
    <w:rsid w:val="004E55C6"/>
    <w:rsid w:val="004E5A77"/>
    <w:rsid w:val="004E666C"/>
    <w:rsid w:val="004E6B03"/>
    <w:rsid w:val="004E6B0A"/>
    <w:rsid w:val="004E773F"/>
    <w:rsid w:val="004F0C7B"/>
    <w:rsid w:val="004F1228"/>
    <w:rsid w:val="004F29AE"/>
    <w:rsid w:val="004F2E8F"/>
    <w:rsid w:val="004F3DA5"/>
    <w:rsid w:val="004F40D1"/>
    <w:rsid w:val="004F4A30"/>
    <w:rsid w:val="004F4C35"/>
    <w:rsid w:val="004F5ADC"/>
    <w:rsid w:val="004F5C6B"/>
    <w:rsid w:val="004F654C"/>
    <w:rsid w:val="004F7E32"/>
    <w:rsid w:val="0050002A"/>
    <w:rsid w:val="005001F3"/>
    <w:rsid w:val="00500A7B"/>
    <w:rsid w:val="00503D21"/>
    <w:rsid w:val="00504075"/>
    <w:rsid w:val="005053F8"/>
    <w:rsid w:val="00506B26"/>
    <w:rsid w:val="0051009B"/>
    <w:rsid w:val="005114F5"/>
    <w:rsid w:val="00512B98"/>
    <w:rsid w:val="00512E72"/>
    <w:rsid w:val="005140F4"/>
    <w:rsid w:val="0051531D"/>
    <w:rsid w:val="00515EEA"/>
    <w:rsid w:val="00516528"/>
    <w:rsid w:val="00517BA9"/>
    <w:rsid w:val="0052218E"/>
    <w:rsid w:val="00522539"/>
    <w:rsid w:val="00522BE3"/>
    <w:rsid w:val="00522C8D"/>
    <w:rsid w:val="00522E44"/>
    <w:rsid w:val="00524D2C"/>
    <w:rsid w:val="00525675"/>
    <w:rsid w:val="00526B14"/>
    <w:rsid w:val="00526FAC"/>
    <w:rsid w:val="005315F5"/>
    <w:rsid w:val="0053193C"/>
    <w:rsid w:val="0053202A"/>
    <w:rsid w:val="00532266"/>
    <w:rsid w:val="005326F9"/>
    <w:rsid w:val="005348F5"/>
    <w:rsid w:val="00536CF8"/>
    <w:rsid w:val="0053752C"/>
    <w:rsid w:val="00537BD7"/>
    <w:rsid w:val="005416DD"/>
    <w:rsid w:val="005424DD"/>
    <w:rsid w:val="00542D1D"/>
    <w:rsid w:val="00543222"/>
    <w:rsid w:val="00543C1E"/>
    <w:rsid w:val="0054580F"/>
    <w:rsid w:val="00546CC3"/>
    <w:rsid w:val="0054754B"/>
    <w:rsid w:val="005479C7"/>
    <w:rsid w:val="00550846"/>
    <w:rsid w:val="00551694"/>
    <w:rsid w:val="005517DC"/>
    <w:rsid w:val="00552BF0"/>
    <w:rsid w:val="00553431"/>
    <w:rsid w:val="00554E3D"/>
    <w:rsid w:val="00557B3D"/>
    <w:rsid w:val="00557CBD"/>
    <w:rsid w:val="005621A2"/>
    <w:rsid w:val="00563936"/>
    <w:rsid w:val="00563A99"/>
    <w:rsid w:val="005652CA"/>
    <w:rsid w:val="005654AE"/>
    <w:rsid w:val="00565813"/>
    <w:rsid w:val="00565E12"/>
    <w:rsid w:val="00566471"/>
    <w:rsid w:val="0056690D"/>
    <w:rsid w:val="005714BD"/>
    <w:rsid w:val="00571743"/>
    <w:rsid w:val="0057371B"/>
    <w:rsid w:val="00574FBB"/>
    <w:rsid w:val="005753AA"/>
    <w:rsid w:val="00575E31"/>
    <w:rsid w:val="0057602A"/>
    <w:rsid w:val="00577135"/>
    <w:rsid w:val="00577214"/>
    <w:rsid w:val="00577779"/>
    <w:rsid w:val="00577D06"/>
    <w:rsid w:val="005834AF"/>
    <w:rsid w:val="00584542"/>
    <w:rsid w:val="00584561"/>
    <w:rsid w:val="00584766"/>
    <w:rsid w:val="00584A31"/>
    <w:rsid w:val="0058517C"/>
    <w:rsid w:val="005867F4"/>
    <w:rsid w:val="005905B2"/>
    <w:rsid w:val="00590F43"/>
    <w:rsid w:val="0059109E"/>
    <w:rsid w:val="005925EE"/>
    <w:rsid w:val="0059370B"/>
    <w:rsid w:val="00593E97"/>
    <w:rsid w:val="00593F49"/>
    <w:rsid w:val="00595676"/>
    <w:rsid w:val="00595B41"/>
    <w:rsid w:val="005A07A6"/>
    <w:rsid w:val="005A0C54"/>
    <w:rsid w:val="005A0CAC"/>
    <w:rsid w:val="005A1BD5"/>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C5B"/>
    <w:rsid w:val="005C01FB"/>
    <w:rsid w:val="005C5DF3"/>
    <w:rsid w:val="005C5F3E"/>
    <w:rsid w:val="005C6EC4"/>
    <w:rsid w:val="005C71D1"/>
    <w:rsid w:val="005D3360"/>
    <w:rsid w:val="005D5540"/>
    <w:rsid w:val="005D555D"/>
    <w:rsid w:val="005D632E"/>
    <w:rsid w:val="005D705D"/>
    <w:rsid w:val="005E01BE"/>
    <w:rsid w:val="005E0EF4"/>
    <w:rsid w:val="005E1A6E"/>
    <w:rsid w:val="005E1F6A"/>
    <w:rsid w:val="005E2BD2"/>
    <w:rsid w:val="005E3D97"/>
    <w:rsid w:val="005E461E"/>
    <w:rsid w:val="005E4B9C"/>
    <w:rsid w:val="005E53FF"/>
    <w:rsid w:val="005E58A0"/>
    <w:rsid w:val="005E7404"/>
    <w:rsid w:val="005E77CD"/>
    <w:rsid w:val="005E7F21"/>
    <w:rsid w:val="005F0E0C"/>
    <w:rsid w:val="005F13E3"/>
    <w:rsid w:val="005F282F"/>
    <w:rsid w:val="005F2B01"/>
    <w:rsid w:val="005F37C0"/>
    <w:rsid w:val="005F39B2"/>
    <w:rsid w:val="005F411C"/>
    <w:rsid w:val="005F4BE7"/>
    <w:rsid w:val="005F5AC0"/>
    <w:rsid w:val="005F5BE0"/>
    <w:rsid w:val="005F796C"/>
    <w:rsid w:val="006003C8"/>
    <w:rsid w:val="00600830"/>
    <w:rsid w:val="00600BA9"/>
    <w:rsid w:val="00600C2F"/>
    <w:rsid w:val="006013BC"/>
    <w:rsid w:val="00601615"/>
    <w:rsid w:val="00601EA8"/>
    <w:rsid w:val="006022B7"/>
    <w:rsid w:val="006029E4"/>
    <w:rsid w:val="006034F1"/>
    <w:rsid w:val="00603C3F"/>
    <w:rsid w:val="00604417"/>
    <w:rsid w:val="00604B46"/>
    <w:rsid w:val="00604EA0"/>
    <w:rsid w:val="00605232"/>
    <w:rsid w:val="00606DC5"/>
    <w:rsid w:val="00607888"/>
    <w:rsid w:val="00607BF9"/>
    <w:rsid w:val="00610194"/>
    <w:rsid w:val="006109C4"/>
    <w:rsid w:val="00610FBB"/>
    <w:rsid w:val="00611193"/>
    <w:rsid w:val="00611208"/>
    <w:rsid w:val="006125D5"/>
    <w:rsid w:val="00615CC3"/>
    <w:rsid w:val="00615F90"/>
    <w:rsid w:val="0061672E"/>
    <w:rsid w:val="00616E47"/>
    <w:rsid w:val="00616FF0"/>
    <w:rsid w:val="0061772C"/>
    <w:rsid w:val="00620BFF"/>
    <w:rsid w:val="006219B7"/>
    <w:rsid w:val="00621B06"/>
    <w:rsid w:val="006224CB"/>
    <w:rsid w:val="00622BC3"/>
    <w:rsid w:val="00623FA5"/>
    <w:rsid w:val="006247E7"/>
    <w:rsid w:val="006248B1"/>
    <w:rsid w:val="006252A3"/>
    <w:rsid w:val="0062564B"/>
    <w:rsid w:val="00627202"/>
    <w:rsid w:val="00627BDC"/>
    <w:rsid w:val="006309C5"/>
    <w:rsid w:val="00630DBD"/>
    <w:rsid w:val="00630EFD"/>
    <w:rsid w:val="0063248E"/>
    <w:rsid w:val="00632E30"/>
    <w:rsid w:val="00632F4D"/>
    <w:rsid w:val="00633BEA"/>
    <w:rsid w:val="00635B55"/>
    <w:rsid w:val="00636C17"/>
    <w:rsid w:val="00636C66"/>
    <w:rsid w:val="00636CBC"/>
    <w:rsid w:val="006404D4"/>
    <w:rsid w:val="00640661"/>
    <w:rsid w:val="00640861"/>
    <w:rsid w:val="00640CF5"/>
    <w:rsid w:val="00640F3F"/>
    <w:rsid w:val="0064240A"/>
    <w:rsid w:val="00642B98"/>
    <w:rsid w:val="00642FD1"/>
    <w:rsid w:val="00645423"/>
    <w:rsid w:val="006458B3"/>
    <w:rsid w:val="006467F7"/>
    <w:rsid w:val="00646BFC"/>
    <w:rsid w:val="00651993"/>
    <w:rsid w:val="00653277"/>
    <w:rsid w:val="006532AA"/>
    <w:rsid w:val="006533B4"/>
    <w:rsid w:val="00653BE5"/>
    <w:rsid w:val="00653F6E"/>
    <w:rsid w:val="00654F30"/>
    <w:rsid w:val="006551AB"/>
    <w:rsid w:val="0065575F"/>
    <w:rsid w:val="00655A5D"/>
    <w:rsid w:val="00655BF4"/>
    <w:rsid w:val="0065661C"/>
    <w:rsid w:val="00656B41"/>
    <w:rsid w:val="00657679"/>
    <w:rsid w:val="0066055C"/>
    <w:rsid w:val="00663EBB"/>
    <w:rsid w:val="00664502"/>
    <w:rsid w:val="006666C5"/>
    <w:rsid w:val="00666EE8"/>
    <w:rsid w:val="0067006D"/>
    <w:rsid w:val="006709A3"/>
    <w:rsid w:val="00670F15"/>
    <w:rsid w:val="00671631"/>
    <w:rsid w:val="00671A7F"/>
    <w:rsid w:val="00671F33"/>
    <w:rsid w:val="00672463"/>
    <w:rsid w:val="006726B0"/>
    <w:rsid w:val="0067277A"/>
    <w:rsid w:val="00672F13"/>
    <w:rsid w:val="00672F6C"/>
    <w:rsid w:val="0067304D"/>
    <w:rsid w:val="00673134"/>
    <w:rsid w:val="006738CF"/>
    <w:rsid w:val="00674BFB"/>
    <w:rsid w:val="00674C9F"/>
    <w:rsid w:val="00676CD1"/>
    <w:rsid w:val="00677D25"/>
    <w:rsid w:val="00677F5A"/>
    <w:rsid w:val="00680651"/>
    <w:rsid w:val="00680893"/>
    <w:rsid w:val="0068095C"/>
    <w:rsid w:val="00681A32"/>
    <w:rsid w:val="00681E57"/>
    <w:rsid w:val="006825C6"/>
    <w:rsid w:val="006833E4"/>
    <w:rsid w:val="0068373F"/>
    <w:rsid w:val="00683887"/>
    <w:rsid w:val="00684199"/>
    <w:rsid w:val="0068426F"/>
    <w:rsid w:val="00684E00"/>
    <w:rsid w:val="006860D1"/>
    <w:rsid w:val="006867F8"/>
    <w:rsid w:val="006876EE"/>
    <w:rsid w:val="006879A3"/>
    <w:rsid w:val="006903F3"/>
    <w:rsid w:val="00690D74"/>
    <w:rsid w:val="00690EE5"/>
    <w:rsid w:val="00691254"/>
    <w:rsid w:val="006915D6"/>
    <w:rsid w:val="00691F11"/>
    <w:rsid w:val="00691F82"/>
    <w:rsid w:val="00692042"/>
    <w:rsid w:val="00692EB3"/>
    <w:rsid w:val="00693352"/>
    <w:rsid w:val="006938EE"/>
    <w:rsid w:val="00696A9C"/>
    <w:rsid w:val="0069711E"/>
    <w:rsid w:val="00697892"/>
    <w:rsid w:val="006A1C0C"/>
    <w:rsid w:val="006A2659"/>
    <w:rsid w:val="006A4863"/>
    <w:rsid w:val="006A4BF5"/>
    <w:rsid w:val="006A5445"/>
    <w:rsid w:val="006A5A16"/>
    <w:rsid w:val="006A5F83"/>
    <w:rsid w:val="006A64E2"/>
    <w:rsid w:val="006B17E6"/>
    <w:rsid w:val="006B2FD5"/>
    <w:rsid w:val="006B308C"/>
    <w:rsid w:val="006B3FF6"/>
    <w:rsid w:val="006B5699"/>
    <w:rsid w:val="006B75BE"/>
    <w:rsid w:val="006B7A07"/>
    <w:rsid w:val="006C09E6"/>
    <w:rsid w:val="006C0A89"/>
    <w:rsid w:val="006C16FF"/>
    <w:rsid w:val="006C26B7"/>
    <w:rsid w:val="006C3C80"/>
    <w:rsid w:val="006C3D08"/>
    <w:rsid w:val="006C4B1B"/>
    <w:rsid w:val="006C4BA6"/>
    <w:rsid w:val="006C5077"/>
    <w:rsid w:val="006C527E"/>
    <w:rsid w:val="006C556C"/>
    <w:rsid w:val="006C597B"/>
    <w:rsid w:val="006C5DBF"/>
    <w:rsid w:val="006C631A"/>
    <w:rsid w:val="006C7A6C"/>
    <w:rsid w:val="006C7C22"/>
    <w:rsid w:val="006C7E14"/>
    <w:rsid w:val="006D0B2E"/>
    <w:rsid w:val="006D1F49"/>
    <w:rsid w:val="006D2506"/>
    <w:rsid w:val="006D370B"/>
    <w:rsid w:val="006D3F64"/>
    <w:rsid w:val="006D489F"/>
    <w:rsid w:val="006D49A4"/>
    <w:rsid w:val="006D4C9B"/>
    <w:rsid w:val="006D5881"/>
    <w:rsid w:val="006D63A1"/>
    <w:rsid w:val="006D7779"/>
    <w:rsid w:val="006D7D21"/>
    <w:rsid w:val="006E1621"/>
    <w:rsid w:val="006E26A3"/>
    <w:rsid w:val="006E4689"/>
    <w:rsid w:val="006E478E"/>
    <w:rsid w:val="006E49F9"/>
    <w:rsid w:val="006E6205"/>
    <w:rsid w:val="006E798E"/>
    <w:rsid w:val="006E7A42"/>
    <w:rsid w:val="006F387D"/>
    <w:rsid w:val="006F3A83"/>
    <w:rsid w:val="006F42BD"/>
    <w:rsid w:val="006F5BF1"/>
    <w:rsid w:val="006F663F"/>
    <w:rsid w:val="006F665D"/>
    <w:rsid w:val="00700C2C"/>
    <w:rsid w:val="00701ED8"/>
    <w:rsid w:val="00702599"/>
    <w:rsid w:val="00702A99"/>
    <w:rsid w:val="00702CAC"/>
    <w:rsid w:val="00702F97"/>
    <w:rsid w:val="00702FB0"/>
    <w:rsid w:val="007034E3"/>
    <w:rsid w:val="00705419"/>
    <w:rsid w:val="00705A51"/>
    <w:rsid w:val="00705FDF"/>
    <w:rsid w:val="00705FF7"/>
    <w:rsid w:val="00707B27"/>
    <w:rsid w:val="0071050C"/>
    <w:rsid w:val="00712E47"/>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3167F"/>
    <w:rsid w:val="00732707"/>
    <w:rsid w:val="00733B38"/>
    <w:rsid w:val="00733CBB"/>
    <w:rsid w:val="00733E8B"/>
    <w:rsid w:val="00734709"/>
    <w:rsid w:val="00735859"/>
    <w:rsid w:val="00737138"/>
    <w:rsid w:val="0074013F"/>
    <w:rsid w:val="00744DFF"/>
    <w:rsid w:val="00744FB3"/>
    <w:rsid w:val="007460E4"/>
    <w:rsid w:val="00747965"/>
    <w:rsid w:val="00750407"/>
    <w:rsid w:val="00750692"/>
    <w:rsid w:val="00751837"/>
    <w:rsid w:val="0075495F"/>
    <w:rsid w:val="00755049"/>
    <w:rsid w:val="007553CB"/>
    <w:rsid w:val="007607E7"/>
    <w:rsid w:val="007608A4"/>
    <w:rsid w:val="0076093D"/>
    <w:rsid w:val="00760B79"/>
    <w:rsid w:val="007610E8"/>
    <w:rsid w:val="00762637"/>
    <w:rsid w:val="00765EA7"/>
    <w:rsid w:val="00765FAA"/>
    <w:rsid w:val="007665F9"/>
    <w:rsid w:val="00766B34"/>
    <w:rsid w:val="00766F17"/>
    <w:rsid w:val="00772265"/>
    <w:rsid w:val="00772391"/>
    <w:rsid w:val="007749E0"/>
    <w:rsid w:val="0077537C"/>
    <w:rsid w:val="007770C7"/>
    <w:rsid w:val="0077721F"/>
    <w:rsid w:val="0077748A"/>
    <w:rsid w:val="00777DA2"/>
    <w:rsid w:val="00781D39"/>
    <w:rsid w:val="00782031"/>
    <w:rsid w:val="007827BD"/>
    <w:rsid w:val="007829A2"/>
    <w:rsid w:val="007831C5"/>
    <w:rsid w:val="00785480"/>
    <w:rsid w:val="007859E8"/>
    <w:rsid w:val="00786076"/>
    <w:rsid w:val="00786142"/>
    <w:rsid w:val="00786ED1"/>
    <w:rsid w:val="00787194"/>
    <w:rsid w:val="007877EF"/>
    <w:rsid w:val="00790809"/>
    <w:rsid w:val="00790C33"/>
    <w:rsid w:val="007917C7"/>
    <w:rsid w:val="00792444"/>
    <w:rsid w:val="00793720"/>
    <w:rsid w:val="007968A5"/>
    <w:rsid w:val="007A0530"/>
    <w:rsid w:val="007A1B11"/>
    <w:rsid w:val="007A2B73"/>
    <w:rsid w:val="007A4EAA"/>
    <w:rsid w:val="007A581E"/>
    <w:rsid w:val="007A722C"/>
    <w:rsid w:val="007B015E"/>
    <w:rsid w:val="007B1BDF"/>
    <w:rsid w:val="007B1D49"/>
    <w:rsid w:val="007B2137"/>
    <w:rsid w:val="007B2876"/>
    <w:rsid w:val="007B3415"/>
    <w:rsid w:val="007B395B"/>
    <w:rsid w:val="007B413E"/>
    <w:rsid w:val="007B4609"/>
    <w:rsid w:val="007B4876"/>
    <w:rsid w:val="007B626D"/>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31D6"/>
    <w:rsid w:val="007D3874"/>
    <w:rsid w:val="007D3C94"/>
    <w:rsid w:val="007D44F9"/>
    <w:rsid w:val="007D4860"/>
    <w:rsid w:val="007D4B60"/>
    <w:rsid w:val="007D5868"/>
    <w:rsid w:val="007D721B"/>
    <w:rsid w:val="007D7338"/>
    <w:rsid w:val="007E02F7"/>
    <w:rsid w:val="007E0FBE"/>
    <w:rsid w:val="007E1606"/>
    <w:rsid w:val="007E233D"/>
    <w:rsid w:val="007E2BA3"/>
    <w:rsid w:val="007E36DF"/>
    <w:rsid w:val="007E382E"/>
    <w:rsid w:val="007E41FD"/>
    <w:rsid w:val="007E5046"/>
    <w:rsid w:val="007E67D5"/>
    <w:rsid w:val="007F0A01"/>
    <w:rsid w:val="007F0A0E"/>
    <w:rsid w:val="007F12F7"/>
    <w:rsid w:val="007F2270"/>
    <w:rsid w:val="007F29EB"/>
    <w:rsid w:val="007F2C7D"/>
    <w:rsid w:val="007F3EA5"/>
    <w:rsid w:val="007F53DE"/>
    <w:rsid w:val="007F6AF6"/>
    <w:rsid w:val="007F6C9D"/>
    <w:rsid w:val="007F717C"/>
    <w:rsid w:val="007F7944"/>
    <w:rsid w:val="00800534"/>
    <w:rsid w:val="008012A6"/>
    <w:rsid w:val="00801E85"/>
    <w:rsid w:val="00801FF3"/>
    <w:rsid w:val="00804927"/>
    <w:rsid w:val="008055E7"/>
    <w:rsid w:val="00810237"/>
    <w:rsid w:val="00810704"/>
    <w:rsid w:val="00810A5C"/>
    <w:rsid w:val="008111E3"/>
    <w:rsid w:val="00811B1D"/>
    <w:rsid w:val="00811B49"/>
    <w:rsid w:val="00811D88"/>
    <w:rsid w:val="00812309"/>
    <w:rsid w:val="008127BF"/>
    <w:rsid w:val="008163D6"/>
    <w:rsid w:val="00817EC3"/>
    <w:rsid w:val="008213A0"/>
    <w:rsid w:val="00822939"/>
    <w:rsid w:val="00822E36"/>
    <w:rsid w:val="0082369C"/>
    <w:rsid w:val="00823942"/>
    <w:rsid w:val="00823A17"/>
    <w:rsid w:val="00824B9D"/>
    <w:rsid w:val="008274CA"/>
    <w:rsid w:val="00827C09"/>
    <w:rsid w:val="0083028A"/>
    <w:rsid w:val="00830C07"/>
    <w:rsid w:val="00830CA9"/>
    <w:rsid w:val="008311C9"/>
    <w:rsid w:val="00832113"/>
    <w:rsid w:val="0083225A"/>
    <w:rsid w:val="0083261D"/>
    <w:rsid w:val="008340E8"/>
    <w:rsid w:val="0083507B"/>
    <w:rsid w:val="00835891"/>
    <w:rsid w:val="008364F2"/>
    <w:rsid w:val="00836BBD"/>
    <w:rsid w:val="00837557"/>
    <w:rsid w:val="008375DC"/>
    <w:rsid w:val="00837900"/>
    <w:rsid w:val="00837A47"/>
    <w:rsid w:val="00837D90"/>
    <w:rsid w:val="00842B52"/>
    <w:rsid w:val="00844791"/>
    <w:rsid w:val="00844AE2"/>
    <w:rsid w:val="00845579"/>
    <w:rsid w:val="00845F32"/>
    <w:rsid w:val="00851551"/>
    <w:rsid w:val="00851777"/>
    <w:rsid w:val="00851B39"/>
    <w:rsid w:val="00851F19"/>
    <w:rsid w:val="00853681"/>
    <w:rsid w:val="00853857"/>
    <w:rsid w:val="00854EBF"/>
    <w:rsid w:val="00855ABA"/>
    <w:rsid w:val="00855E65"/>
    <w:rsid w:val="00856287"/>
    <w:rsid w:val="00860861"/>
    <w:rsid w:val="00861285"/>
    <w:rsid w:val="008617A7"/>
    <w:rsid w:val="008618EE"/>
    <w:rsid w:val="008621FB"/>
    <w:rsid w:val="00864AAF"/>
    <w:rsid w:val="00865C21"/>
    <w:rsid w:val="00867B09"/>
    <w:rsid w:val="0087114D"/>
    <w:rsid w:val="0087505B"/>
    <w:rsid w:val="00875B0F"/>
    <w:rsid w:val="00876A5C"/>
    <w:rsid w:val="008805C9"/>
    <w:rsid w:val="00882598"/>
    <w:rsid w:val="00882ECB"/>
    <w:rsid w:val="008850D7"/>
    <w:rsid w:val="008856FD"/>
    <w:rsid w:val="008858E4"/>
    <w:rsid w:val="008859EB"/>
    <w:rsid w:val="00885CAE"/>
    <w:rsid w:val="00885DE5"/>
    <w:rsid w:val="008864D9"/>
    <w:rsid w:val="008867CF"/>
    <w:rsid w:val="0089012E"/>
    <w:rsid w:val="00890CDE"/>
    <w:rsid w:val="0089114A"/>
    <w:rsid w:val="008921D8"/>
    <w:rsid w:val="00892D4C"/>
    <w:rsid w:val="00892EBE"/>
    <w:rsid w:val="00892ED0"/>
    <w:rsid w:val="00895077"/>
    <w:rsid w:val="008954AB"/>
    <w:rsid w:val="0089553C"/>
    <w:rsid w:val="00896DE9"/>
    <w:rsid w:val="00897C40"/>
    <w:rsid w:val="008A00C2"/>
    <w:rsid w:val="008A0301"/>
    <w:rsid w:val="008A170A"/>
    <w:rsid w:val="008A3462"/>
    <w:rsid w:val="008A3BB9"/>
    <w:rsid w:val="008A3E1A"/>
    <w:rsid w:val="008A40D7"/>
    <w:rsid w:val="008A41AD"/>
    <w:rsid w:val="008A55D9"/>
    <w:rsid w:val="008A5640"/>
    <w:rsid w:val="008A5DFE"/>
    <w:rsid w:val="008A6009"/>
    <w:rsid w:val="008A63E7"/>
    <w:rsid w:val="008A738D"/>
    <w:rsid w:val="008B004B"/>
    <w:rsid w:val="008B025E"/>
    <w:rsid w:val="008B04B3"/>
    <w:rsid w:val="008B0539"/>
    <w:rsid w:val="008B30D4"/>
    <w:rsid w:val="008B31FD"/>
    <w:rsid w:val="008B36A1"/>
    <w:rsid w:val="008B4DCC"/>
    <w:rsid w:val="008B51D5"/>
    <w:rsid w:val="008B5AA7"/>
    <w:rsid w:val="008B6864"/>
    <w:rsid w:val="008B7883"/>
    <w:rsid w:val="008C0718"/>
    <w:rsid w:val="008C0D80"/>
    <w:rsid w:val="008C27E9"/>
    <w:rsid w:val="008C48B9"/>
    <w:rsid w:val="008C4B16"/>
    <w:rsid w:val="008C56E2"/>
    <w:rsid w:val="008C63B9"/>
    <w:rsid w:val="008C7A73"/>
    <w:rsid w:val="008D0B3F"/>
    <w:rsid w:val="008D117C"/>
    <w:rsid w:val="008D228B"/>
    <w:rsid w:val="008D23E2"/>
    <w:rsid w:val="008D26C8"/>
    <w:rsid w:val="008D27E5"/>
    <w:rsid w:val="008D36E5"/>
    <w:rsid w:val="008D4380"/>
    <w:rsid w:val="008D521A"/>
    <w:rsid w:val="008D77BE"/>
    <w:rsid w:val="008E1352"/>
    <w:rsid w:val="008E3116"/>
    <w:rsid w:val="008E3776"/>
    <w:rsid w:val="008E457F"/>
    <w:rsid w:val="008E7625"/>
    <w:rsid w:val="008F0A43"/>
    <w:rsid w:val="008F2EAB"/>
    <w:rsid w:val="008F33ED"/>
    <w:rsid w:val="008F46AB"/>
    <w:rsid w:val="008F543F"/>
    <w:rsid w:val="008F731A"/>
    <w:rsid w:val="008F767E"/>
    <w:rsid w:val="008F7F23"/>
    <w:rsid w:val="00900214"/>
    <w:rsid w:val="00900D72"/>
    <w:rsid w:val="00904130"/>
    <w:rsid w:val="009043BF"/>
    <w:rsid w:val="00904733"/>
    <w:rsid w:val="00904863"/>
    <w:rsid w:val="00905633"/>
    <w:rsid w:val="0090623E"/>
    <w:rsid w:val="009062C1"/>
    <w:rsid w:val="00906406"/>
    <w:rsid w:val="00906EFA"/>
    <w:rsid w:val="00907D9D"/>
    <w:rsid w:val="009105A9"/>
    <w:rsid w:val="00910728"/>
    <w:rsid w:val="00910BA9"/>
    <w:rsid w:val="009116F7"/>
    <w:rsid w:val="00913022"/>
    <w:rsid w:val="009133B2"/>
    <w:rsid w:val="009139D3"/>
    <w:rsid w:val="00914335"/>
    <w:rsid w:val="00914F0B"/>
    <w:rsid w:val="00916C7F"/>
    <w:rsid w:val="00920809"/>
    <w:rsid w:val="0092178F"/>
    <w:rsid w:val="00922528"/>
    <w:rsid w:val="00923211"/>
    <w:rsid w:val="0092435C"/>
    <w:rsid w:val="00924564"/>
    <w:rsid w:val="009253AB"/>
    <w:rsid w:val="0092541C"/>
    <w:rsid w:val="009302B9"/>
    <w:rsid w:val="00932165"/>
    <w:rsid w:val="00933405"/>
    <w:rsid w:val="00933C4D"/>
    <w:rsid w:val="00933DAC"/>
    <w:rsid w:val="0093423A"/>
    <w:rsid w:val="009345EE"/>
    <w:rsid w:val="00936026"/>
    <w:rsid w:val="00936072"/>
    <w:rsid w:val="009400D4"/>
    <w:rsid w:val="00941B68"/>
    <w:rsid w:val="00941D46"/>
    <w:rsid w:val="00943368"/>
    <w:rsid w:val="00943C33"/>
    <w:rsid w:val="00944003"/>
    <w:rsid w:val="0094470D"/>
    <w:rsid w:val="00944F68"/>
    <w:rsid w:val="0094746A"/>
    <w:rsid w:val="00951AFA"/>
    <w:rsid w:val="00952461"/>
    <w:rsid w:val="00953A52"/>
    <w:rsid w:val="00955345"/>
    <w:rsid w:val="00956405"/>
    <w:rsid w:val="009575A6"/>
    <w:rsid w:val="00960DCA"/>
    <w:rsid w:val="009619C5"/>
    <w:rsid w:val="00961D5C"/>
    <w:rsid w:val="009624C5"/>
    <w:rsid w:val="00963144"/>
    <w:rsid w:val="00963E3D"/>
    <w:rsid w:val="0096473E"/>
    <w:rsid w:val="009661A1"/>
    <w:rsid w:val="00966E89"/>
    <w:rsid w:val="00967314"/>
    <w:rsid w:val="0096795B"/>
    <w:rsid w:val="00967D8D"/>
    <w:rsid w:val="0097031E"/>
    <w:rsid w:val="009708D5"/>
    <w:rsid w:val="00970D7C"/>
    <w:rsid w:val="00971753"/>
    <w:rsid w:val="009725ED"/>
    <w:rsid w:val="00973155"/>
    <w:rsid w:val="009738F3"/>
    <w:rsid w:val="00974CDF"/>
    <w:rsid w:val="00975189"/>
    <w:rsid w:val="00975256"/>
    <w:rsid w:val="009772E3"/>
    <w:rsid w:val="00977966"/>
    <w:rsid w:val="00977F34"/>
    <w:rsid w:val="00980505"/>
    <w:rsid w:val="00980C6F"/>
    <w:rsid w:val="00981137"/>
    <w:rsid w:val="009837FB"/>
    <w:rsid w:val="0098402A"/>
    <w:rsid w:val="009846A0"/>
    <w:rsid w:val="00984D17"/>
    <w:rsid w:val="009850B7"/>
    <w:rsid w:val="00985EA1"/>
    <w:rsid w:val="00986985"/>
    <w:rsid w:val="00991D10"/>
    <w:rsid w:val="00991EDA"/>
    <w:rsid w:val="00991F8A"/>
    <w:rsid w:val="0099525D"/>
    <w:rsid w:val="00996766"/>
    <w:rsid w:val="00996ADC"/>
    <w:rsid w:val="00997F01"/>
    <w:rsid w:val="009A0552"/>
    <w:rsid w:val="009A1E7C"/>
    <w:rsid w:val="009A1F4A"/>
    <w:rsid w:val="009A2A89"/>
    <w:rsid w:val="009A2ECD"/>
    <w:rsid w:val="009A5063"/>
    <w:rsid w:val="009A55EA"/>
    <w:rsid w:val="009A58BD"/>
    <w:rsid w:val="009A6438"/>
    <w:rsid w:val="009A687E"/>
    <w:rsid w:val="009A6A96"/>
    <w:rsid w:val="009A7D75"/>
    <w:rsid w:val="009A7E90"/>
    <w:rsid w:val="009B11B0"/>
    <w:rsid w:val="009B20B6"/>
    <w:rsid w:val="009B2278"/>
    <w:rsid w:val="009B3489"/>
    <w:rsid w:val="009B3C45"/>
    <w:rsid w:val="009B4299"/>
    <w:rsid w:val="009B43F8"/>
    <w:rsid w:val="009B4E33"/>
    <w:rsid w:val="009B684D"/>
    <w:rsid w:val="009B7F74"/>
    <w:rsid w:val="009C1092"/>
    <w:rsid w:val="009C11CB"/>
    <w:rsid w:val="009C2B7E"/>
    <w:rsid w:val="009C4566"/>
    <w:rsid w:val="009C554F"/>
    <w:rsid w:val="009C5984"/>
    <w:rsid w:val="009C60DD"/>
    <w:rsid w:val="009D10C4"/>
    <w:rsid w:val="009D3152"/>
    <w:rsid w:val="009D34B1"/>
    <w:rsid w:val="009D36DB"/>
    <w:rsid w:val="009D3C91"/>
    <w:rsid w:val="009D47E3"/>
    <w:rsid w:val="009D5A6E"/>
    <w:rsid w:val="009D5DF6"/>
    <w:rsid w:val="009D6DB5"/>
    <w:rsid w:val="009D76F9"/>
    <w:rsid w:val="009E04D4"/>
    <w:rsid w:val="009E0D65"/>
    <w:rsid w:val="009E21C4"/>
    <w:rsid w:val="009E25D8"/>
    <w:rsid w:val="009E3139"/>
    <w:rsid w:val="009E4089"/>
    <w:rsid w:val="009E42E6"/>
    <w:rsid w:val="009E4BA0"/>
    <w:rsid w:val="009E56F4"/>
    <w:rsid w:val="009E5AD5"/>
    <w:rsid w:val="009E5BFD"/>
    <w:rsid w:val="009E5D67"/>
    <w:rsid w:val="009E6950"/>
    <w:rsid w:val="009E6D8E"/>
    <w:rsid w:val="009E785A"/>
    <w:rsid w:val="009F07CA"/>
    <w:rsid w:val="009F0B8E"/>
    <w:rsid w:val="009F0C7C"/>
    <w:rsid w:val="009F1EB9"/>
    <w:rsid w:val="009F3009"/>
    <w:rsid w:val="009F3B94"/>
    <w:rsid w:val="009F5171"/>
    <w:rsid w:val="009F5938"/>
    <w:rsid w:val="009F5969"/>
    <w:rsid w:val="009F717E"/>
    <w:rsid w:val="009F7CFB"/>
    <w:rsid w:val="00A0071A"/>
    <w:rsid w:val="00A016DD"/>
    <w:rsid w:val="00A01B0F"/>
    <w:rsid w:val="00A01FC0"/>
    <w:rsid w:val="00A03388"/>
    <w:rsid w:val="00A036A7"/>
    <w:rsid w:val="00A0458A"/>
    <w:rsid w:val="00A10870"/>
    <w:rsid w:val="00A13012"/>
    <w:rsid w:val="00A14B8E"/>
    <w:rsid w:val="00A154E1"/>
    <w:rsid w:val="00A16294"/>
    <w:rsid w:val="00A1642F"/>
    <w:rsid w:val="00A169DE"/>
    <w:rsid w:val="00A20EC7"/>
    <w:rsid w:val="00A2192B"/>
    <w:rsid w:val="00A21A31"/>
    <w:rsid w:val="00A21C6F"/>
    <w:rsid w:val="00A229DF"/>
    <w:rsid w:val="00A23742"/>
    <w:rsid w:val="00A25312"/>
    <w:rsid w:val="00A253ED"/>
    <w:rsid w:val="00A25FD3"/>
    <w:rsid w:val="00A27B9E"/>
    <w:rsid w:val="00A27CC7"/>
    <w:rsid w:val="00A30C88"/>
    <w:rsid w:val="00A31835"/>
    <w:rsid w:val="00A335F9"/>
    <w:rsid w:val="00A34670"/>
    <w:rsid w:val="00A34A64"/>
    <w:rsid w:val="00A35724"/>
    <w:rsid w:val="00A37254"/>
    <w:rsid w:val="00A40BFB"/>
    <w:rsid w:val="00A41A53"/>
    <w:rsid w:val="00A42E28"/>
    <w:rsid w:val="00A43516"/>
    <w:rsid w:val="00A43A8C"/>
    <w:rsid w:val="00A43D5D"/>
    <w:rsid w:val="00A454D9"/>
    <w:rsid w:val="00A45FA3"/>
    <w:rsid w:val="00A50031"/>
    <w:rsid w:val="00A50E1D"/>
    <w:rsid w:val="00A51AEC"/>
    <w:rsid w:val="00A52137"/>
    <w:rsid w:val="00A53855"/>
    <w:rsid w:val="00A545A2"/>
    <w:rsid w:val="00A54805"/>
    <w:rsid w:val="00A54F3B"/>
    <w:rsid w:val="00A55497"/>
    <w:rsid w:val="00A555B7"/>
    <w:rsid w:val="00A55EF4"/>
    <w:rsid w:val="00A57B31"/>
    <w:rsid w:val="00A57DFD"/>
    <w:rsid w:val="00A60AA1"/>
    <w:rsid w:val="00A60C06"/>
    <w:rsid w:val="00A6696F"/>
    <w:rsid w:val="00A67B02"/>
    <w:rsid w:val="00A70E06"/>
    <w:rsid w:val="00A72390"/>
    <w:rsid w:val="00A72583"/>
    <w:rsid w:val="00A729CA"/>
    <w:rsid w:val="00A74579"/>
    <w:rsid w:val="00A749B7"/>
    <w:rsid w:val="00A75501"/>
    <w:rsid w:val="00A75724"/>
    <w:rsid w:val="00A7652F"/>
    <w:rsid w:val="00A76B61"/>
    <w:rsid w:val="00A770BA"/>
    <w:rsid w:val="00A778A3"/>
    <w:rsid w:val="00A80174"/>
    <w:rsid w:val="00A80548"/>
    <w:rsid w:val="00A808AA"/>
    <w:rsid w:val="00A80CA9"/>
    <w:rsid w:val="00A81961"/>
    <w:rsid w:val="00A819FF"/>
    <w:rsid w:val="00A843A5"/>
    <w:rsid w:val="00A85167"/>
    <w:rsid w:val="00A8656B"/>
    <w:rsid w:val="00A86691"/>
    <w:rsid w:val="00A87614"/>
    <w:rsid w:val="00A876A0"/>
    <w:rsid w:val="00A87F80"/>
    <w:rsid w:val="00A87FFC"/>
    <w:rsid w:val="00A900A0"/>
    <w:rsid w:val="00A9021D"/>
    <w:rsid w:val="00A9037A"/>
    <w:rsid w:val="00A917A5"/>
    <w:rsid w:val="00A91BE2"/>
    <w:rsid w:val="00A927AC"/>
    <w:rsid w:val="00A92B88"/>
    <w:rsid w:val="00A92D3D"/>
    <w:rsid w:val="00A930E9"/>
    <w:rsid w:val="00A939B3"/>
    <w:rsid w:val="00A96C05"/>
    <w:rsid w:val="00AA0507"/>
    <w:rsid w:val="00AA0A4C"/>
    <w:rsid w:val="00AA1507"/>
    <w:rsid w:val="00AA19C8"/>
    <w:rsid w:val="00AA1FB6"/>
    <w:rsid w:val="00AA2519"/>
    <w:rsid w:val="00AA2F28"/>
    <w:rsid w:val="00AA3B04"/>
    <w:rsid w:val="00AA5327"/>
    <w:rsid w:val="00AA6DD3"/>
    <w:rsid w:val="00AA7AE7"/>
    <w:rsid w:val="00AB00EB"/>
    <w:rsid w:val="00AB0F62"/>
    <w:rsid w:val="00AB1C4F"/>
    <w:rsid w:val="00AB4275"/>
    <w:rsid w:val="00AB5914"/>
    <w:rsid w:val="00AB5B96"/>
    <w:rsid w:val="00AB7678"/>
    <w:rsid w:val="00AC1176"/>
    <w:rsid w:val="00AC1C93"/>
    <w:rsid w:val="00AC384B"/>
    <w:rsid w:val="00AC3ACB"/>
    <w:rsid w:val="00AC3B18"/>
    <w:rsid w:val="00AC4972"/>
    <w:rsid w:val="00AC5751"/>
    <w:rsid w:val="00AC598D"/>
    <w:rsid w:val="00AD1B42"/>
    <w:rsid w:val="00AD2107"/>
    <w:rsid w:val="00AD3235"/>
    <w:rsid w:val="00AD3803"/>
    <w:rsid w:val="00AD62FD"/>
    <w:rsid w:val="00AE0014"/>
    <w:rsid w:val="00AE126F"/>
    <w:rsid w:val="00AE1A50"/>
    <w:rsid w:val="00AE26A7"/>
    <w:rsid w:val="00AE3462"/>
    <w:rsid w:val="00AE3513"/>
    <w:rsid w:val="00AE4D77"/>
    <w:rsid w:val="00AE550D"/>
    <w:rsid w:val="00AE5C68"/>
    <w:rsid w:val="00AE7154"/>
    <w:rsid w:val="00AE75CB"/>
    <w:rsid w:val="00AE7BA9"/>
    <w:rsid w:val="00AF0327"/>
    <w:rsid w:val="00AF037D"/>
    <w:rsid w:val="00AF0FAC"/>
    <w:rsid w:val="00AF236D"/>
    <w:rsid w:val="00AF26E3"/>
    <w:rsid w:val="00AF2C2F"/>
    <w:rsid w:val="00AF3CA2"/>
    <w:rsid w:val="00AF3FB1"/>
    <w:rsid w:val="00AF4947"/>
    <w:rsid w:val="00AF598F"/>
    <w:rsid w:val="00AF5CBA"/>
    <w:rsid w:val="00B0033F"/>
    <w:rsid w:val="00B00C87"/>
    <w:rsid w:val="00B00D1E"/>
    <w:rsid w:val="00B00ECA"/>
    <w:rsid w:val="00B0444C"/>
    <w:rsid w:val="00B06089"/>
    <w:rsid w:val="00B06554"/>
    <w:rsid w:val="00B06903"/>
    <w:rsid w:val="00B07330"/>
    <w:rsid w:val="00B076B0"/>
    <w:rsid w:val="00B104C7"/>
    <w:rsid w:val="00B114AE"/>
    <w:rsid w:val="00B1150E"/>
    <w:rsid w:val="00B11B9F"/>
    <w:rsid w:val="00B12EF0"/>
    <w:rsid w:val="00B14E51"/>
    <w:rsid w:val="00B150C8"/>
    <w:rsid w:val="00B16713"/>
    <w:rsid w:val="00B21695"/>
    <w:rsid w:val="00B2191E"/>
    <w:rsid w:val="00B22049"/>
    <w:rsid w:val="00B23819"/>
    <w:rsid w:val="00B240C9"/>
    <w:rsid w:val="00B2480A"/>
    <w:rsid w:val="00B2676F"/>
    <w:rsid w:val="00B27414"/>
    <w:rsid w:val="00B3040F"/>
    <w:rsid w:val="00B3102B"/>
    <w:rsid w:val="00B338BE"/>
    <w:rsid w:val="00B3392C"/>
    <w:rsid w:val="00B34192"/>
    <w:rsid w:val="00B34DAB"/>
    <w:rsid w:val="00B34E4D"/>
    <w:rsid w:val="00B35460"/>
    <w:rsid w:val="00B35BBC"/>
    <w:rsid w:val="00B35EBE"/>
    <w:rsid w:val="00B367AF"/>
    <w:rsid w:val="00B373D3"/>
    <w:rsid w:val="00B376A8"/>
    <w:rsid w:val="00B379AE"/>
    <w:rsid w:val="00B37E9C"/>
    <w:rsid w:val="00B4164A"/>
    <w:rsid w:val="00B4245A"/>
    <w:rsid w:val="00B428DE"/>
    <w:rsid w:val="00B429B2"/>
    <w:rsid w:val="00B42EE2"/>
    <w:rsid w:val="00B4513F"/>
    <w:rsid w:val="00B47016"/>
    <w:rsid w:val="00B47BE9"/>
    <w:rsid w:val="00B510F2"/>
    <w:rsid w:val="00B5238B"/>
    <w:rsid w:val="00B5265D"/>
    <w:rsid w:val="00B52DC9"/>
    <w:rsid w:val="00B52E07"/>
    <w:rsid w:val="00B536FA"/>
    <w:rsid w:val="00B54E6C"/>
    <w:rsid w:val="00B5549F"/>
    <w:rsid w:val="00B55EDC"/>
    <w:rsid w:val="00B5672A"/>
    <w:rsid w:val="00B577FF"/>
    <w:rsid w:val="00B57D4A"/>
    <w:rsid w:val="00B6158E"/>
    <w:rsid w:val="00B62067"/>
    <w:rsid w:val="00B6291A"/>
    <w:rsid w:val="00B634A9"/>
    <w:rsid w:val="00B63B89"/>
    <w:rsid w:val="00B63C8C"/>
    <w:rsid w:val="00B64372"/>
    <w:rsid w:val="00B660DB"/>
    <w:rsid w:val="00B663B9"/>
    <w:rsid w:val="00B664A5"/>
    <w:rsid w:val="00B66C4E"/>
    <w:rsid w:val="00B6724E"/>
    <w:rsid w:val="00B67868"/>
    <w:rsid w:val="00B67F92"/>
    <w:rsid w:val="00B70071"/>
    <w:rsid w:val="00B7034E"/>
    <w:rsid w:val="00B72C96"/>
    <w:rsid w:val="00B73180"/>
    <w:rsid w:val="00B73D2C"/>
    <w:rsid w:val="00B73D38"/>
    <w:rsid w:val="00B74524"/>
    <w:rsid w:val="00B752BC"/>
    <w:rsid w:val="00B75977"/>
    <w:rsid w:val="00B7741A"/>
    <w:rsid w:val="00B7750E"/>
    <w:rsid w:val="00B807AB"/>
    <w:rsid w:val="00B827AD"/>
    <w:rsid w:val="00B83CB1"/>
    <w:rsid w:val="00B84871"/>
    <w:rsid w:val="00B84FA2"/>
    <w:rsid w:val="00B85409"/>
    <w:rsid w:val="00B85CBC"/>
    <w:rsid w:val="00B86EB9"/>
    <w:rsid w:val="00B9071C"/>
    <w:rsid w:val="00B93306"/>
    <w:rsid w:val="00B94044"/>
    <w:rsid w:val="00B944D9"/>
    <w:rsid w:val="00B94F30"/>
    <w:rsid w:val="00B96F3A"/>
    <w:rsid w:val="00B971EA"/>
    <w:rsid w:val="00B97E9C"/>
    <w:rsid w:val="00BA02A7"/>
    <w:rsid w:val="00BA1679"/>
    <w:rsid w:val="00BA177B"/>
    <w:rsid w:val="00BA197D"/>
    <w:rsid w:val="00BA244B"/>
    <w:rsid w:val="00BA2453"/>
    <w:rsid w:val="00BA2A4A"/>
    <w:rsid w:val="00BA2BDE"/>
    <w:rsid w:val="00BA3125"/>
    <w:rsid w:val="00BA331D"/>
    <w:rsid w:val="00BA34D9"/>
    <w:rsid w:val="00BA3B06"/>
    <w:rsid w:val="00BA4353"/>
    <w:rsid w:val="00BA5C47"/>
    <w:rsid w:val="00BA73C7"/>
    <w:rsid w:val="00BA75AE"/>
    <w:rsid w:val="00BA7ED4"/>
    <w:rsid w:val="00BB072D"/>
    <w:rsid w:val="00BB0CF0"/>
    <w:rsid w:val="00BB0DD0"/>
    <w:rsid w:val="00BB12CD"/>
    <w:rsid w:val="00BB1BE1"/>
    <w:rsid w:val="00BB1CC5"/>
    <w:rsid w:val="00BB1ED5"/>
    <w:rsid w:val="00BB26B5"/>
    <w:rsid w:val="00BB3C32"/>
    <w:rsid w:val="00BB3ECF"/>
    <w:rsid w:val="00BB7780"/>
    <w:rsid w:val="00BC0098"/>
    <w:rsid w:val="00BC0A90"/>
    <w:rsid w:val="00BC15D8"/>
    <w:rsid w:val="00BC2F46"/>
    <w:rsid w:val="00BC2F7D"/>
    <w:rsid w:val="00BC4024"/>
    <w:rsid w:val="00BC435E"/>
    <w:rsid w:val="00BC514F"/>
    <w:rsid w:val="00BC6B69"/>
    <w:rsid w:val="00BC709D"/>
    <w:rsid w:val="00BD0087"/>
    <w:rsid w:val="00BD0753"/>
    <w:rsid w:val="00BD11E5"/>
    <w:rsid w:val="00BD130D"/>
    <w:rsid w:val="00BD2FAD"/>
    <w:rsid w:val="00BD4DB1"/>
    <w:rsid w:val="00BD522A"/>
    <w:rsid w:val="00BE04E7"/>
    <w:rsid w:val="00BE0A9C"/>
    <w:rsid w:val="00BE0EBC"/>
    <w:rsid w:val="00BE0F42"/>
    <w:rsid w:val="00BE157F"/>
    <w:rsid w:val="00BE19D2"/>
    <w:rsid w:val="00BE33E7"/>
    <w:rsid w:val="00BE42B4"/>
    <w:rsid w:val="00BE4996"/>
    <w:rsid w:val="00BE528C"/>
    <w:rsid w:val="00BE7577"/>
    <w:rsid w:val="00BE7E50"/>
    <w:rsid w:val="00BF13C6"/>
    <w:rsid w:val="00BF13CF"/>
    <w:rsid w:val="00BF33B6"/>
    <w:rsid w:val="00BF422A"/>
    <w:rsid w:val="00BF4FE2"/>
    <w:rsid w:val="00BF6115"/>
    <w:rsid w:val="00BF7D01"/>
    <w:rsid w:val="00C018CB"/>
    <w:rsid w:val="00C01C9F"/>
    <w:rsid w:val="00C0211C"/>
    <w:rsid w:val="00C02A03"/>
    <w:rsid w:val="00C03225"/>
    <w:rsid w:val="00C03615"/>
    <w:rsid w:val="00C05D3A"/>
    <w:rsid w:val="00C0673E"/>
    <w:rsid w:val="00C0744D"/>
    <w:rsid w:val="00C07903"/>
    <w:rsid w:val="00C115FD"/>
    <w:rsid w:val="00C119E5"/>
    <w:rsid w:val="00C12228"/>
    <w:rsid w:val="00C13248"/>
    <w:rsid w:val="00C13BCB"/>
    <w:rsid w:val="00C14CA5"/>
    <w:rsid w:val="00C14EF9"/>
    <w:rsid w:val="00C1699E"/>
    <w:rsid w:val="00C201BF"/>
    <w:rsid w:val="00C2063F"/>
    <w:rsid w:val="00C2096A"/>
    <w:rsid w:val="00C20C49"/>
    <w:rsid w:val="00C20D40"/>
    <w:rsid w:val="00C20E12"/>
    <w:rsid w:val="00C20E98"/>
    <w:rsid w:val="00C21F6B"/>
    <w:rsid w:val="00C24F7B"/>
    <w:rsid w:val="00C25C17"/>
    <w:rsid w:val="00C264B4"/>
    <w:rsid w:val="00C30A6E"/>
    <w:rsid w:val="00C32731"/>
    <w:rsid w:val="00C327D1"/>
    <w:rsid w:val="00C32813"/>
    <w:rsid w:val="00C3288C"/>
    <w:rsid w:val="00C33CCC"/>
    <w:rsid w:val="00C34CE6"/>
    <w:rsid w:val="00C35172"/>
    <w:rsid w:val="00C3542A"/>
    <w:rsid w:val="00C4025D"/>
    <w:rsid w:val="00C4039A"/>
    <w:rsid w:val="00C40413"/>
    <w:rsid w:val="00C40843"/>
    <w:rsid w:val="00C447DC"/>
    <w:rsid w:val="00C45B9C"/>
    <w:rsid w:val="00C45BF2"/>
    <w:rsid w:val="00C465C0"/>
    <w:rsid w:val="00C47753"/>
    <w:rsid w:val="00C47FC3"/>
    <w:rsid w:val="00C500BA"/>
    <w:rsid w:val="00C5055E"/>
    <w:rsid w:val="00C50787"/>
    <w:rsid w:val="00C52214"/>
    <w:rsid w:val="00C530F0"/>
    <w:rsid w:val="00C53339"/>
    <w:rsid w:val="00C53636"/>
    <w:rsid w:val="00C53EB8"/>
    <w:rsid w:val="00C54BF7"/>
    <w:rsid w:val="00C5639D"/>
    <w:rsid w:val="00C56A73"/>
    <w:rsid w:val="00C56C49"/>
    <w:rsid w:val="00C572BF"/>
    <w:rsid w:val="00C57E14"/>
    <w:rsid w:val="00C610F8"/>
    <w:rsid w:val="00C61A5C"/>
    <w:rsid w:val="00C63AAE"/>
    <w:rsid w:val="00C63ADC"/>
    <w:rsid w:val="00C6406E"/>
    <w:rsid w:val="00C64775"/>
    <w:rsid w:val="00C6567D"/>
    <w:rsid w:val="00C66412"/>
    <w:rsid w:val="00C66C2A"/>
    <w:rsid w:val="00C674C0"/>
    <w:rsid w:val="00C679B4"/>
    <w:rsid w:val="00C7026E"/>
    <w:rsid w:val="00C70845"/>
    <w:rsid w:val="00C713EE"/>
    <w:rsid w:val="00C727BA"/>
    <w:rsid w:val="00C72834"/>
    <w:rsid w:val="00C72A92"/>
    <w:rsid w:val="00C736B0"/>
    <w:rsid w:val="00C76139"/>
    <w:rsid w:val="00C76D67"/>
    <w:rsid w:val="00C76EC7"/>
    <w:rsid w:val="00C77746"/>
    <w:rsid w:val="00C80032"/>
    <w:rsid w:val="00C811D2"/>
    <w:rsid w:val="00C81638"/>
    <w:rsid w:val="00C81EBA"/>
    <w:rsid w:val="00C81F63"/>
    <w:rsid w:val="00C829B3"/>
    <w:rsid w:val="00C83901"/>
    <w:rsid w:val="00C84122"/>
    <w:rsid w:val="00C8461F"/>
    <w:rsid w:val="00C847DA"/>
    <w:rsid w:val="00C84E7E"/>
    <w:rsid w:val="00C866A1"/>
    <w:rsid w:val="00C87047"/>
    <w:rsid w:val="00C93415"/>
    <w:rsid w:val="00C93A43"/>
    <w:rsid w:val="00C94446"/>
    <w:rsid w:val="00C94B8B"/>
    <w:rsid w:val="00C96178"/>
    <w:rsid w:val="00C962B1"/>
    <w:rsid w:val="00C9704A"/>
    <w:rsid w:val="00C9790B"/>
    <w:rsid w:val="00C97FB7"/>
    <w:rsid w:val="00CA04AE"/>
    <w:rsid w:val="00CA04DC"/>
    <w:rsid w:val="00CA0812"/>
    <w:rsid w:val="00CA0E2E"/>
    <w:rsid w:val="00CA1258"/>
    <w:rsid w:val="00CA1332"/>
    <w:rsid w:val="00CA160A"/>
    <w:rsid w:val="00CA1F06"/>
    <w:rsid w:val="00CA2E75"/>
    <w:rsid w:val="00CA30B0"/>
    <w:rsid w:val="00CA3450"/>
    <w:rsid w:val="00CA41C8"/>
    <w:rsid w:val="00CA47A3"/>
    <w:rsid w:val="00CA4B06"/>
    <w:rsid w:val="00CA4C86"/>
    <w:rsid w:val="00CA6A5D"/>
    <w:rsid w:val="00CA6C86"/>
    <w:rsid w:val="00CB0634"/>
    <w:rsid w:val="00CB1495"/>
    <w:rsid w:val="00CB1CFE"/>
    <w:rsid w:val="00CB1DAB"/>
    <w:rsid w:val="00CB2F03"/>
    <w:rsid w:val="00CB3D43"/>
    <w:rsid w:val="00CB75AD"/>
    <w:rsid w:val="00CB77B3"/>
    <w:rsid w:val="00CC0705"/>
    <w:rsid w:val="00CC1167"/>
    <w:rsid w:val="00CC1462"/>
    <w:rsid w:val="00CC1496"/>
    <w:rsid w:val="00CC1991"/>
    <w:rsid w:val="00CC3B8C"/>
    <w:rsid w:val="00CC465D"/>
    <w:rsid w:val="00CC4B51"/>
    <w:rsid w:val="00CC4EE6"/>
    <w:rsid w:val="00CC536C"/>
    <w:rsid w:val="00CC56ED"/>
    <w:rsid w:val="00CC5C65"/>
    <w:rsid w:val="00CC62D5"/>
    <w:rsid w:val="00CD032B"/>
    <w:rsid w:val="00CD1189"/>
    <w:rsid w:val="00CD1191"/>
    <w:rsid w:val="00CD1A9E"/>
    <w:rsid w:val="00CD1D85"/>
    <w:rsid w:val="00CD2DD5"/>
    <w:rsid w:val="00CD36BE"/>
    <w:rsid w:val="00CD5F36"/>
    <w:rsid w:val="00CD5FC2"/>
    <w:rsid w:val="00CD6348"/>
    <w:rsid w:val="00CD7273"/>
    <w:rsid w:val="00CD77B6"/>
    <w:rsid w:val="00CE1C2D"/>
    <w:rsid w:val="00CE25BA"/>
    <w:rsid w:val="00CE29D0"/>
    <w:rsid w:val="00CE2FF9"/>
    <w:rsid w:val="00CE3476"/>
    <w:rsid w:val="00CE4827"/>
    <w:rsid w:val="00CE69A4"/>
    <w:rsid w:val="00CE6C36"/>
    <w:rsid w:val="00CE6FCF"/>
    <w:rsid w:val="00CE790F"/>
    <w:rsid w:val="00CF014A"/>
    <w:rsid w:val="00CF0949"/>
    <w:rsid w:val="00CF0A65"/>
    <w:rsid w:val="00CF152C"/>
    <w:rsid w:val="00CF29EB"/>
    <w:rsid w:val="00CF3199"/>
    <w:rsid w:val="00CF3278"/>
    <w:rsid w:val="00CF3BB3"/>
    <w:rsid w:val="00CF4EDF"/>
    <w:rsid w:val="00CF644A"/>
    <w:rsid w:val="00CF67FD"/>
    <w:rsid w:val="00CF69D3"/>
    <w:rsid w:val="00D0012A"/>
    <w:rsid w:val="00D0145B"/>
    <w:rsid w:val="00D0160F"/>
    <w:rsid w:val="00D01720"/>
    <w:rsid w:val="00D0311B"/>
    <w:rsid w:val="00D04E7F"/>
    <w:rsid w:val="00D05484"/>
    <w:rsid w:val="00D0655C"/>
    <w:rsid w:val="00D07932"/>
    <w:rsid w:val="00D105C4"/>
    <w:rsid w:val="00D127A6"/>
    <w:rsid w:val="00D16301"/>
    <w:rsid w:val="00D16A84"/>
    <w:rsid w:val="00D20B96"/>
    <w:rsid w:val="00D21473"/>
    <w:rsid w:val="00D215DE"/>
    <w:rsid w:val="00D22574"/>
    <w:rsid w:val="00D22A27"/>
    <w:rsid w:val="00D22C35"/>
    <w:rsid w:val="00D22E09"/>
    <w:rsid w:val="00D235DB"/>
    <w:rsid w:val="00D23D9C"/>
    <w:rsid w:val="00D25074"/>
    <w:rsid w:val="00D2699C"/>
    <w:rsid w:val="00D2766E"/>
    <w:rsid w:val="00D2793B"/>
    <w:rsid w:val="00D27FAF"/>
    <w:rsid w:val="00D30281"/>
    <w:rsid w:val="00D310EC"/>
    <w:rsid w:val="00D31423"/>
    <w:rsid w:val="00D31C1F"/>
    <w:rsid w:val="00D32A43"/>
    <w:rsid w:val="00D33453"/>
    <w:rsid w:val="00D33A4F"/>
    <w:rsid w:val="00D33FD1"/>
    <w:rsid w:val="00D34E5B"/>
    <w:rsid w:val="00D3530F"/>
    <w:rsid w:val="00D35A5E"/>
    <w:rsid w:val="00D40001"/>
    <w:rsid w:val="00D433B9"/>
    <w:rsid w:val="00D43ABB"/>
    <w:rsid w:val="00D44E8E"/>
    <w:rsid w:val="00D4500B"/>
    <w:rsid w:val="00D4608E"/>
    <w:rsid w:val="00D47C1E"/>
    <w:rsid w:val="00D5023B"/>
    <w:rsid w:val="00D5094D"/>
    <w:rsid w:val="00D5115A"/>
    <w:rsid w:val="00D518B6"/>
    <w:rsid w:val="00D5264C"/>
    <w:rsid w:val="00D52BFC"/>
    <w:rsid w:val="00D54C11"/>
    <w:rsid w:val="00D556A1"/>
    <w:rsid w:val="00D55D7F"/>
    <w:rsid w:val="00D56453"/>
    <w:rsid w:val="00D56882"/>
    <w:rsid w:val="00D57703"/>
    <w:rsid w:val="00D6016F"/>
    <w:rsid w:val="00D61BC5"/>
    <w:rsid w:val="00D62E02"/>
    <w:rsid w:val="00D6324F"/>
    <w:rsid w:val="00D63E05"/>
    <w:rsid w:val="00D643DE"/>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7354"/>
    <w:rsid w:val="00D77D7E"/>
    <w:rsid w:val="00D82506"/>
    <w:rsid w:val="00D827FC"/>
    <w:rsid w:val="00D8349D"/>
    <w:rsid w:val="00D83B5F"/>
    <w:rsid w:val="00D848A7"/>
    <w:rsid w:val="00D8499F"/>
    <w:rsid w:val="00D8776B"/>
    <w:rsid w:val="00D903DF"/>
    <w:rsid w:val="00D92989"/>
    <w:rsid w:val="00D935D2"/>
    <w:rsid w:val="00D9380F"/>
    <w:rsid w:val="00D944AE"/>
    <w:rsid w:val="00D94720"/>
    <w:rsid w:val="00D95528"/>
    <w:rsid w:val="00D9576A"/>
    <w:rsid w:val="00D966D6"/>
    <w:rsid w:val="00D968E7"/>
    <w:rsid w:val="00D9706D"/>
    <w:rsid w:val="00DA1795"/>
    <w:rsid w:val="00DA28DF"/>
    <w:rsid w:val="00DA2923"/>
    <w:rsid w:val="00DA315D"/>
    <w:rsid w:val="00DA3410"/>
    <w:rsid w:val="00DA588D"/>
    <w:rsid w:val="00DA60AA"/>
    <w:rsid w:val="00DA7AD1"/>
    <w:rsid w:val="00DA7B40"/>
    <w:rsid w:val="00DB161F"/>
    <w:rsid w:val="00DB2F85"/>
    <w:rsid w:val="00DB3234"/>
    <w:rsid w:val="00DB42B8"/>
    <w:rsid w:val="00DB4758"/>
    <w:rsid w:val="00DB4920"/>
    <w:rsid w:val="00DB6CBE"/>
    <w:rsid w:val="00DB7255"/>
    <w:rsid w:val="00DB7E38"/>
    <w:rsid w:val="00DC1154"/>
    <w:rsid w:val="00DC1B11"/>
    <w:rsid w:val="00DC2019"/>
    <w:rsid w:val="00DC2BCE"/>
    <w:rsid w:val="00DC4AFD"/>
    <w:rsid w:val="00DC525E"/>
    <w:rsid w:val="00DC606B"/>
    <w:rsid w:val="00DC65CD"/>
    <w:rsid w:val="00DC6A0D"/>
    <w:rsid w:val="00DC7872"/>
    <w:rsid w:val="00DC7B6D"/>
    <w:rsid w:val="00DD072D"/>
    <w:rsid w:val="00DD30F2"/>
    <w:rsid w:val="00DD364A"/>
    <w:rsid w:val="00DD38A9"/>
    <w:rsid w:val="00DD495D"/>
    <w:rsid w:val="00DD6C05"/>
    <w:rsid w:val="00DD7247"/>
    <w:rsid w:val="00DE0A44"/>
    <w:rsid w:val="00DE2581"/>
    <w:rsid w:val="00DE2958"/>
    <w:rsid w:val="00DE29EF"/>
    <w:rsid w:val="00DE2FF3"/>
    <w:rsid w:val="00DE3447"/>
    <w:rsid w:val="00DE3D54"/>
    <w:rsid w:val="00DE459C"/>
    <w:rsid w:val="00DE4C96"/>
    <w:rsid w:val="00DE4EC9"/>
    <w:rsid w:val="00DE4EEA"/>
    <w:rsid w:val="00DE53A9"/>
    <w:rsid w:val="00DE5690"/>
    <w:rsid w:val="00DE6756"/>
    <w:rsid w:val="00DE67A7"/>
    <w:rsid w:val="00DE6C87"/>
    <w:rsid w:val="00DE74F4"/>
    <w:rsid w:val="00DE77CD"/>
    <w:rsid w:val="00DE7D84"/>
    <w:rsid w:val="00DF1855"/>
    <w:rsid w:val="00DF22B4"/>
    <w:rsid w:val="00DF2C9F"/>
    <w:rsid w:val="00DF321D"/>
    <w:rsid w:val="00DF4B80"/>
    <w:rsid w:val="00DF4F92"/>
    <w:rsid w:val="00E00372"/>
    <w:rsid w:val="00E005CE"/>
    <w:rsid w:val="00E00C5D"/>
    <w:rsid w:val="00E011A5"/>
    <w:rsid w:val="00E01CDC"/>
    <w:rsid w:val="00E02041"/>
    <w:rsid w:val="00E02790"/>
    <w:rsid w:val="00E03653"/>
    <w:rsid w:val="00E03D8E"/>
    <w:rsid w:val="00E04AF9"/>
    <w:rsid w:val="00E0569E"/>
    <w:rsid w:val="00E05AFB"/>
    <w:rsid w:val="00E0639D"/>
    <w:rsid w:val="00E07700"/>
    <w:rsid w:val="00E07CDD"/>
    <w:rsid w:val="00E07E58"/>
    <w:rsid w:val="00E119C1"/>
    <w:rsid w:val="00E122E3"/>
    <w:rsid w:val="00E1238C"/>
    <w:rsid w:val="00E1347C"/>
    <w:rsid w:val="00E145EC"/>
    <w:rsid w:val="00E166F0"/>
    <w:rsid w:val="00E16894"/>
    <w:rsid w:val="00E211FE"/>
    <w:rsid w:val="00E23092"/>
    <w:rsid w:val="00E23B5C"/>
    <w:rsid w:val="00E25B6B"/>
    <w:rsid w:val="00E27175"/>
    <w:rsid w:val="00E27AC7"/>
    <w:rsid w:val="00E306E5"/>
    <w:rsid w:val="00E31777"/>
    <w:rsid w:val="00E33600"/>
    <w:rsid w:val="00E35F97"/>
    <w:rsid w:val="00E36088"/>
    <w:rsid w:val="00E37479"/>
    <w:rsid w:val="00E40380"/>
    <w:rsid w:val="00E41595"/>
    <w:rsid w:val="00E415ED"/>
    <w:rsid w:val="00E428C1"/>
    <w:rsid w:val="00E42C6C"/>
    <w:rsid w:val="00E42FA4"/>
    <w:rsid w:val="00E432B2"/>
    <w:rsid w:val="00E43393"/>
    <w:rsid w:val="00E43893"/>
    <w:rsid w:val="00E44756"/>
    <w:rsid w:val="00E4684C"/>
    <w:rsid w:val="00E46D8C"/>
    <w:rsid w:val="00E5060A"/>
    <w:rsid w:val="00E50E13"/>
    <w:rsid w:val="00E51192"/>
    <w:rsid w:val="00E51568"/>
    <w:rsid w:val="00E524A0"/>
    <w:rsid w:val="00E52E87"/>
    <w:rsid w:val="00E53066"/>
    <w:rsid w:val="00E531C0"/>
    <w:rsid w:val="00E53513"/>
    <w:rsid w:val="00E54798"/>
    <w:rsid w:val="00E547B6"/>
    <w:rsid w:val="00E569AC"/>
    <w:rsid w:val="00E60A43"/>
    <w:rsid w:val="00E60A7D"/>
    <w:rsid w:val="00E60EC0"/>
    <w:rsid w:val="00E6143B"/>
    <w:rsid w:val="00E616C6"/>
    <w:rsid w:val="00E61C6B"/>
    <w:rsid w:val="00E62AC8"/>
    <w:rsid w:val="00E6343F"/>
    <w:rsid w:val="00E63C07"/>
    <w:rsid w:val="00E65E77"/>
    <w:rsid w:val="00E665B5"/>
    <w:rsid w:val="00E670C6"/>
    <w:rsid w:val="00E6730A"/>
    <w:rsid w:val="00E675A4"/>
    <w:rsid w:val="00E7067D"/>
    <w:rsid w:val="00E72542"/>
    <w:rsid w:val="00E72558"/>
    <w:rsid w:val="00E7265B"/>
    <w:rsid w:val="00E72846"/>
    <w:rsid w:val="00E73874"/>
    <w:rsid w:val="00E75807"/>
    <w:rsid w:val="00E75AAC"/>
    <w:rsid w:val="00E7728E"/>
    <w:rsid w:val="00E80419"/>
    <w:rsid w:val="00E80AF5"/>
    <w:rsid w:val="00E80E5F"/>
    <w:rsid w:val="00E81611"/>
    <w:rsid w:val="00E81C91"/>
    <w:rsid w:val="00E8331C"/>
    <w:rsid w:val="00E83381"/>
    <w:rsid w:val="00E8438B"/>
    <w:rsid w:val="00E847D8"/>
    <w:rsid w:val="00E84AC9"/>
    <w:rsid w:val="00E85531"/>
    <w:rsid w:val="00E86223"/>
    <w:rsid w:val="00E866DD"/>
    <w:rsid w:val="00E868F3"/>
    <w:rsid w:val="00E87C17"/>
    <w:rsid w:val="00E9083D"/>
    <w:rsid w:val="00E925FA"/>
    <w:rsid w:val="00E92B3A"/>
    <w:rsid w:val="00E9390F"/>
    <w:rsid w:val="00E93957"/>
    <w:rsid w:val="00E96CA1"/>
    <w:rsid w:val="00E974A6"/>
    <w:rsid w:val="00EA17AB"/>
    <w:rsid w:val="00EA2ACC"/>
    <w:rsid w:val="00EA2BF6"/>
    <w:rsid w:val="00EA3B56"/>
    <w:rsid w:val="00EA4972"/>
    <w:rsid w:val="00EA4CD6"/>
    <w:rsid w:val="00EA5B41"/>
    <w:rsid w:val="00EA6250"/>
    <w:rsid w:val="00EA72AE"/>
    <w:rsid w:val="00EA7B0B"/>
    <w:rsid w:val="00EB04AC"/>
    <w:rsid w:val="00EB0F52"/>
    <w:rsid w:val="00EB18A7"/>
    <w:rsid w:val="00EB1F91"/>
    <w:rsid w:val="00EB21EC"/>
    <w:rsid w:val="00EB242F"/>
    <w:rsid w:val="00EB2B28"/>
    <w:rsid w:val="00EB3597"/>
    <w:rsid w:val="00EB409E"/>
    <w:rsid w:val="00EB48F9"/>
    <w:rsid w:val="00EB526B"/>
    <w:rsid w:val="00EB79A2"/>
    <w:rsid w:val="00EB7D17"/>
    <w:rsid w:val="00EC003E"/>
    <w:rsid w:val="00EC08AB"/>
    <w:rsid w:val="00EC131E"/>
    <w:rsid w:val="00EC1E89"/>
    <w:rsid w:val="00EC3D2B"/>
    <w:rsid w:val="00EC51FB"/>
    <w:rsid w:val="00EC5E9F"/>
    <w:rsid w:val="00EC5F27"/>
    <w:rsid w:val="00ED0ECD"/>
    <w:rsid w:val="00ED195C"/>
    <w:rsid w:val="00ED1EF3"/>
    <w:rsid w:val="00ED2078"/>
    <w:rsid w:val="00ED253B"/>
    <w:rsid w:val="00ED2C00"/>
    <w:rsid w:val="00ED34B8"/>
    <w:rsid w:val="00ED679D"/>
    <w:rsid w:val="00ED6950"/>
    <w:rsid w:val="00ED6BAA"/>
    <w:rsid w:val="00EE0468"/>
    <w:rsid w:val="00EE08B4"/>
    <w:rsid w:val="00EE0BEA"/>
    <w:rsid w:val="00EE1A71"/>
    <w:rsid w:val="00EE39DA"/>
    <w:rsid w:val="00EE3E7B"/>
    <w:rsid w:val="00EE3FDA"/>
    <w:rsid w:val="00EE44B5"/>
    <w:rsid w:val="00EE4DD9"/>
    <w:rsid w:val="00EE543E"/>
    <w:rsid w:val="00EE7CC7"/>
    <w:rsid w:val="00EE7FCD"/>
    <w:rsid w:val="00EF01DC"/>
    <w:rsid w:val="00EF0B0F"/>
    <w:rsid w:val="00EF0D34"/>
    <w:rsid w:val="00EF156E"/>
    <w:rsid w:val="00EF1609"/>
    <w:rsid w:val="00EF2C8D"/>
    <w:rsid w:val="00EF366C"/>
    <w:rsid w:val="00EF5B25"/>
    <w:rsid w:val="00F012EC"/>
    <w:rsid w:val="00F02883"/>
    <w:rsid w:val="00F032EB"/>
    <w:rsid w:val="00F04C4B"/>
    <w:rsid w:val="00F066BF"/>
    <w:rsid w:val="00F06CEB"/>
    <w:rsid w:val="00F07FC7"/>
    <w:rsid w:val="00F10A7A"/>
    <w:rsid w:val="00F1284A"/>
    <w:rsid w:val="00F136D3"/>
    <w:rsid w:val="00F13713"/>
    <w:rsid w:val="00F1381A"/>
    <w:rsid w:val="00F13CC7"/>
    <w:rsid w:val="00F14440"/>
    <w:rsid w:val="00F146F3"/>
    <w:rsid w:val="00F14EC2"/>
    <w:rsid w:val="00F15108"/>
    <w:rsid w:val="00F17E78"/>
    <w:rsid w:val="00F20045"/>
    <w:rsid w:val="00F20277"/>
    <w:rsid w:val="00F211B6"/>
    <w:rsid w:val="00F22674"/>
    <w:rsid w:val="00F22C1D"/>
    <w:rsid w:val="00F232B5"/>
    <w:rsid w:val="00F23E1B"/>
    <w:rsid w:val="00F25D5C"/>
    <w:rsid w:val="00F25E97"/>
    <w:rsid w:val="00F268B8"/>
    <w:rsid w:val="00F2708A"/>
    <w:rsid w:val="00F27646"/>
    <w:rsid w:val="00F27DAC"/>
    <w:rsid w:val="00F34115"/>
    <w:rsid w:val="00F34812"/>
    <w:rsid w:val="00F355F1"/>
    <w:rsid w:val="00F356BD"/>
    <w:rsid w:val="00F3573B"/>
    <w:rsid w:val="00F365EB"/>
    <w:rsid w:val="00F41B04"/>
    <w:rsid w:val="00F41BDC"/>
    <w:rsid w:val="00F422A9"/>
    <w:rsid w:val="00F42C80"/>
    <w:rsid w:val="00F42E43"/>
    <w:rsid w:val="00F4359E"/>
    <w:rsid w:val="00F43FB7"/>
    <w:rsid w:val="00F44039"/>
    <w:rsid w:val="00F452DB"/>
    <w:rsid w:val="00F47711"/>
    <w:rsid w:val="00F477E8"/>
    <w:rsid w:val="00F5056B"/>
    <w:rsid w:val="00F5069E"/>
    <w:rsid w:val="00F50C24"/>
    <w:rsid w:val="00F5106C"/>
    <w:rsid w:val="00F512C9"/>
    <w:rsid w:val="00F520B6"/>
    <w:rsid w:val="00F525B4"/>
    <w:rsid w:val="00F526FD"/>
    <w:rsid w:val="00F5306C"/>
    <w:rsid w:val="00F534CC"/>
    <w:rsid w:val="00F53D08"/>
    <w:rsid w:val="00F53E7F"/>
    <w:rsid w:val="00F54183"/>
    <w:rsid w:val="00F5426D"/>
    <w:rsid w:val="00F5430C"/>
    <w:rsid w:val="00F551C1"/>
    <w:rsid w:val="00F56DAB"/>
    <w:rsid w:val="00F56ECE"/>
    <w:rsid w:val="00F570B7"/>
    <w:rsid w:val="00F57AEF"/>
    <w:rsid w:val="00F57E87"/>
    <w:rsid w:val="00F57FEA"/>
    <w:rsid w:val="00F60B2E"/>
    <w:rsid w:val="00F61068"/>
    <w:rsid w:val="00F623FE"/>
    <w:rsid w:val="00F625DF"/>
    <w:rsid w:val="00F64D21"/>
    <w:rsid w:val="00F65136"/>
    <w:rsid w:val="00F65762"/>
    <w:rsid w:val="00F66D1A"/>
    <w:rsid w:val="00F67847"/>
    <w:rsid w:val="00F70517"/>
    <w:rsid w:val="00F710B7"/>
    <w:rsid w:val="00F71703"/>
    <w:rsid w:val="00F72E87"/>
    <w:rsid w:val="00F73989"/>
    <w:rsid w:val="00F74093"/>
    <w:rsid w:val="00F74A18"/>
    <w:rsid w:val="00F74E94"/>
    <w:rsid w:val="00F750C7"/>
    <w:rsid w:val="00F764DD"/>
    <w:rsid w:val="00F77826"/>
    <w:rsid w:val="00F80BD1"/>
    <w:rsid w:val="00F836B1"/>
    <w:rsid w:val="00F84E56"/>
    <w:rsid w:val="00F850CD"/>
    <w:rsid w:val="00F85604"/>
    <w:rsid w:val="00F85BAC"/>
    <w:rsid w:val="00F86196"/>
    <w:rsid w:val="00F87833"/>
    <w:rsid w:val="00F900BF"/>
    <w:rsid w:val="00F923A0"/>
    <w:rsid w:val="00F924D0"/>
    <w:rsid w:val="00F94928"/>
    <w:rsid w:val="00F94BA3"/>
    <w:rsid w:val="00F96542"/>
    <w:rsid w:val="00F96645"/>
    <w:rsid w:val="00F96C35"/>
    <w:rsid w:val="00F96EDC"/>
    <w:rsid w:val="00F97A92"/>
    <w:rsid w:val="00FA1596"/>
    <w:rsid w:val="00FA199C"/>
    <w:rsid w:val="00FA2C0F"/>
    <w:rsid w:val="00FA6870"/>
    <w:rsid w:val="00FA6A54"/>
    <w:rsid w:val="00FA7567"/>
    <w:rsid w:val="00FA786D"/>
    <w:rsid w:val="00FB067E"/>
    <w:rsid w:val="00FB14C4"/>
    <w:rsid w:val="00FB1AD0"/>
    <w:rsid w:val="00FB42FD"/>
    <w:rsid w:val="00FB43E5"/>
    <w:rsid w:val="00FB4BE4"/>
    <w:rsid w:val="00FB5BAF"/>
    <w:rsid w:val="00FB66F6"/>
    <w:rsid w:val="00FB7EDC"/>
    <w:rsid w:val="00FC1762"/>
    <w:rsid w:val="00FC44C8"/>
    <w:rsid w:val="00FC4A2B"/>
    <w:rsid w:val="00FC551D"/>
    <w:rsid w:val="00FC6D3D"/>
    <w:rsid w:val="00FC71FA"/>
    <w:rsid w:val="00FC7DE9"/>
    <w:rsid w:val="00FD01B9"/>
    <w:rsid w:val="00FD09A7"/>
    <w:rsid w:val="00FD0E77"/>
    <w:rsid w:val="00FD0EDE"/>
    <w:rsid w:val="00FD34B4"/>
    <w:rsid w:val="00FD49D7"/>
    <w:rsid w:val="00FD4D2B"/>
    <w:rsid w:val="00FD61A0"/>
    <w:rsid w:val="00FD679E"/>
    <w:rsid w:val="00FD6946"/>
    <w:rsid w:val="00FD7178"/>
    <w:rsid w:val="00FD74F6"/>
    <w:rsid w:val="00FD7F1C"/>
    <w:rsid w:val="00FE0A11"/>
    <w:rsid w:val="00FE224B"/>
    <w:rsid w:val="00FE228C"/>
    <w:rsid w:val="00FE22EF"/>
    <w:rsid w:val="00FE2539"/>
    <w:rsid w:val="00FE297F"/>
    <w:rsid w:val="00FE2C1A"/>
    <w:rsid w:val="00FE3564"/>
    <w:rsid w:val="00FE3CA5"/>
    <w:rsid w:val="00FE4296"/>
    <w:rsid w:val="00FE441E"/>
    <w:rsid w:val="00FE4747"/>
    <w:rsid w:val="00FE4EFA"/>
    <w:rsid w:val="00FE6303"/>
    <w:rsid w:val="00FE65F1"/>
    <w:rsid w:val="00FE6913"/>
    <w:rsid w:val="00FE6D38"/>
    <w:rsid w:val="00FE7791"/>
    <w:rsid w:val="00FF1897"/>
    <w:rsid w:val="00FF1DB7"/>
    <w:rsid w:val="00FF2061"/>
    <w:rsid w:val="00FF2E81"/>
    <w:rsid w:val="00FF44F2"/>
    <w:rsid w:val="00FF4C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A07"/>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uiPriority w:val="99"/>
    <w:rsid w:val="00403796"/>
    <w:pPr>
      <w:tabs>
        <w:tab w:val="center" w:pos="4153"/>
        <w:tab w:val="right" w:pos="8306"/>
      </w:tabs>
    </w:pPr>
  </w:style>
  <w:style w:type="character" w:customStyle="1" w:styleId="HeaderChar">
    <w:name w:val="Header Char"/>
    <w:link w:val="Header"/>
    <w:uiPriority w:val="99"/>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189219253">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EA70-0826-47CA-A89A-5C4C2F01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4319</Words>
  <Characters>24622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2020-11-09T08:26:00Z</cp:lastPrinted>
  <dcterms:created xsi:type="dcterms:W3CDTF">2020-11-13T05:25:00Z</dcterms:created>
  <dcterms:modified xsi:type="dcterms:W3CDTF">2020-11-13T05:25:00Z</dcterms:modified>
</cp:coreProperties>
</file>