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978E9" w14:textId="77777777" w:rsidR="00DB308D" w:rsidRPr="008E7464" w:rsidRDefault="00DB308D" w:rsidP="00DD23C9">
      <w:pPr>
        <w:pStyle w:val="Reference"/>
        <w:rPr>
          <w:rFonts w:cs="Cordia New"/>
          <w:cs/>
          <w:lang w:val="en-US" w:bidi="th-TH"/>
        </w:rPr>
      </w:pPr>
    </w:p>
    <w:p w14:paraId="28A04050" w14:textId="77777777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26D00359" w14:textId="77777777" w:rsidR="003F16DE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51D2F59" w14:textId="77777777" w:rsidR="00A05F0A" w:rsidRPr="00BA075A" w:rsidRDefault="008A47CF" w:rsidP="008A47C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ข้าพเจ้าได้สอบทานงบแสดงฐานะการเงินรวม</w:t>
      </w:r>
      <w:r w:rsidR="00DB3E06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ของบริษัท ไพลอน จำกัด (มหาชน)</w:t>
      </w:r>
      <w:r w:rsidR="00DB3E06" w:rsidRPr="00BA075A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DB3E06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และบริษัทย่อย</w:t>
      </w:r>
      <w:r w:rsidR="00BA075A" w:rsidRPr="00BA075A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และเฉพาะของบริษัท ไพลอน จำกัด (มหาชน)</w:t>
      </w:r>
      <w:r w:rsidR="00DB3E06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ณ วันที่ </w:t>
      </w:r>
      <w:r w:rsidRPr="00BA075A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30 </w:t>
      </w:r>
      <w:r w:rsidR="005972D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กันย</w:t>
      </w: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ายน </w:t>
      </w:r>
      <w:r w:rsidRPr="00BA075A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2563</w:t>
      </w:r>
      <w:r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</w:t>
      </w:r>
      <w:r w:rsidRPr="00BA075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เบ็ดเสร็จอื่นรวมและเฉพาะของบริษัท สำหรับงวดสามเดือนและ</w:t>
      </w:r>
      <w:r w:rsidR="005972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</w:t>
      </w:r>
      <w:r w:rsidRPr="00BA075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</w:t>
      </w:r>
      <w:r w:rsidR="005972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้า</w:t>
      </w:r>
      <w:r w:rsidRPr="00BA075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Pr="00BA075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30 </w:t>
      </w:r>
      <w:r w:rsidR="005972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กันย</w:t>
      </w:r>
      <w:r w:rsidRPr="00BA075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ายน </w:t>
      </w:r>
      <w:r w:rsidRPr="00BA075A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2563</w:t>
      </w:r>
      <w:r w:rsidRPr="00BA075A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33EDD" w:rsidRPr="00BA075A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="00E114D3" w:rsidRPr="00BA075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BA075A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BA075A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233EDD" w:rsidRPr="00BA075A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</w:t>
      </w:r>
      <w:r w:rsidR="00A4072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เก้าเดือน</w:t>
      </w:r>
      <w:r w:rsidR="00233EDD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สิ้นสุด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แบบย่อ </w:t>
      </w:r>
      <w:r w:rsidR="00E114D3" w:rsidRPr="00BA075A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ซึ่งผู้บ</w:t>
      </w:r>
      <w:r w:rsidR="00E114D3" w:rsidRPr="00BA075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="00E114D3" w:rsidRPr="008E7464">
        <w:rPr>
          <w:rFonts w:ascii="Angsana New" w:hAnsi="Angsana New" w:cs="Angsana New"/>
          <w:sz w:val="32"/>
          <w:szCs w:val="32"/>
          <w:cs/>
          <w:lang w:bidi="th-TH"/>
        </w:rPr>
        <w:t xml:space="preserve">เหล่านี้ตามมาตรฐานการบัญชี ฉบับที่ </w:t>
      </w:r>
      <w:r w:rsidR="00E114D3" w:rsidRPr="008E7464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E114D3" w:rsidRPr="008E7464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="00E114D3" w:rsidRPr="00BA075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E114D3" w:rsidRPr="00BA075A">
        <w:rPr>
          <w:rFonts w:ascii="Angsana New" w:hAnsi="Angsana New" w:cs="Angsana New"/>
          <w:sz w:val="32"/>
          <w:szCs w:val="32"/>
          <w:cs/>
          <w:lang w:bidi="th-TH"/>
        </w:rPr>
        <w:t>ของข้าพเจ้า</w:t>
      </w:r>
    </w:p>
    <w:p w14:paraId="1BAE1DC9" w14:textId="77777777" w:rsidR="00CD4D4E" w:rsidRPr="00A52E1B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1B96132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FD25EFB" w14:textId="77777777" w:rsidR="00D20C85" w:rsidRPr="00DD23C9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4929649" w14:textId="77777777" w:rsidR="00A05F0A" w:rsidRPr="00DD23C9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DD23C9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A52E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D23C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DD23C9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DD23C9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069C237F" w14:textId="77777777" w:rsidR="0028089B" w:rsidRPr="00A52E1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F0A82B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4145C6E7" w14:textId="77777777" w:rsidR="00330AA1" w:rsidRPr="00DD23C9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CEC61A3" w14:textId="77777777" w:rsidR="00A05F0A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036A7C44" w14:textId="77777777" w:rsidR="0053328B" w:rsidRDefault="0053328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72DEC36" w14:textId="77777777" w:rsidR="0053328B" w:rsidRPr="00A52E1B" w:rsidRDefault="0053328B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27CB8D3D" w14:textId="77777777" w:rsidR="006E12E7" w:rsidRPr="00A52E1B" w:rsidRDefault="006E12E7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เรื่องอื่น</w:t>
      </w:r>
    </w:p>
    <w:p w14:paraId="46F62AC9" w14:textId="77777777" w:rsidR="006E12E7" w:rsidRPr="00DD23C9" w:rsidRDefault="006E12E7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6CD441C0" w14:textId="77777777" w:rsidR="006E12E7" w:rsidRPr="00A4072B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407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งบแสดงฐานะการเงินรวมของบริษัท ไพลอน จำกัด (มหาชน) และบริษัทย่อย และงบแสดงฐานะ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การเงิน</w:t>
      </w:r>
      <w:r w:rsidRPr="00A4072B">
        <w:rPr>
          <w:rFonts w:ascii="Angsana New" w:hAnsi="Angsana New" w:cs="Angsana New"/>
          <w:sz w:val="32"/>
          <w:szCs w:val="32"/>
          <w:cs/>
          <w:lang w:bidi="th-TH"/>
        </w:rPr>
        <w:t xml:space="preserve">เฉพาะของบริษัท ไพลอน จำกัด (มหาชน) ณ วันที่ </w:t>
      </w:r>
      <w:r w:rsidRPr="00A4072B">
        <w:rPr>
          <w:rFonts w:ascii="Angsana New" w:hAnsi="Angsana New" w:cs="Angsana New"/>
          <w:sz w:val="32"/>
          <w:szCs w:val="32"/>
        </w:rPr>
        <w:t>31</w:t>
      </w:r>
      <w:r w:rsidRPr="00A4072B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Pr="00A4072B">
        <w:rPr>
          <w:rFonts w:ascii="Angsana New" w:hAnsi="Angsana New" w:cs="Angsana New"/>
          <w:sz w:val="32"/>
          <w:szCs w:val="32"/>
        </w:rPr>
        <w:t>256</w:t>
      </w:r>
      <w:r w:rsidR="008A5924" w:rsidRPr="00A4072B">
        <w:rPr>
          <w:rFonts w:ascii="Angsana New" w:hAnsi="Angsana New" w:cs="Angsana New"/>
          <w:sz w:val="32"/>
          <w:szCs w:val="32"/>
        </w:rPr>
        <w:t>2</w:t>
      </w:r>
      <w:r w:rsidRPr="00A4072B">
        <w:rPr>
          <w:rFonts w:ascii="Angsana New" w:hAnsi="Angsana New" w:cs="Angsana New"/>
          <w:sz w:val="32"/>
          <w:szCs w:val="32"/>
          <w:cs/>
          <w:lang w:bidi="th-TH"/>
        </w:rPr>
        <w:t xml:space="preserve"> ที่แสดงเป็นข้อมูลเปรียบเทียบ</w:t>
      </w:r>
      <w:r w:rsidRPr="00BA075A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ตรวจสอบโดยผู้สอบบัญชีอื่น โดยแสดงความเห็นอย่างไม่มีเงื่อนไขลงวันที่</w:t>
      </w:r>
      <w:r w:rsidRPr="00BA075A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BA075A">
        <w:rPr>
          <w:rFonts w:ascii="Angsana New" w:hAnsi="Angsana New" w:cs="Angsana New"/>
          <w:spacing w:val="4"/>
          <w:sz w:val="32"/>
          <w:szCs w:val="32"/>
        </w:rPr>
        <w:t xml:space="preserve">26 </w:t>
      </w:r>
      <w:r w:rsidRPr="00BA075A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กุมภาพันธ์ </w:t>
      </w:r>
      <w:r w:rsidRPr="00BA075A">
        <w:rPr>
          <w:rFonts w:ascii="Angsana New" w:hAnsi="Angsana New" w:cs="Angsana New"/>
          <w:spacing w:val="4"/>
          <w:sz w:val="32"/>
          <w:szCs w:val="32"/>
        </w:rPr>
        <w:t>256</w:t>
      </w:r>
      <w:r w:rsidR="008A5924" w:rsidRPr="00BA075A">
        <w:rPr>
          <w:rFonts w:ascii="Angsana New" w:hAnsi="Angsana New" w:cs="Angsana New"/>
          <w:spacing w:val="4"/>
          <w:sz w:val="32"/>
          <w:szCs w:val="32"/>
        </w:rPr>
        <w:t>3</w:t>
      </w:r>
      <w:r w:rsidR="00ED29E4" w:rsidRPr="00BA075A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927590" w:rsidRPr="00A4072B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D51ADC" w:rsidRPr="00A4072B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="00D51ADC" w:rsidRPr="00A4072B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สำหรับงวดสามเดือนและ</w:t>
      </w:r>
      <w:r w:rsidR="00A4072B" w:rsidRPr="00A4072B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เก้าเดือน</w:t>
      </w:r>
      <w:r w:rsidR="00D51ADC" w:rsidRPr="00A4072B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A4072B" w:rsidRPr="00A4072B">
        <w:rPr>
          <w:rFonts w:ascii="Angsana New" w:hAnsi="Angsana New" w:cs="Angsana New"/>
          <w:sz w:val="32"/>
          <w:szCs w:val="32"/>
          <w:lang w:val="en-US" w:bidi="th-TH"/>
        </w:rPr>
        <w:t xml:space="preserve">30 </w:t>
      </w:r>
      <w:r w:rsidR="00A4072B" w:rsidRPr="00A4072B">
        <w:rPr>
          <w:rFonts w:ascii="Angsana New" w:hAnsi="Angsana New" w:cs="Angsana New"/>
          <w:sz w:val="32"/>
          <w:szCs w:val="32"/>
          <w:cs/>
          <w:lang w:val="en-US" w:bidi="th-TH"/>
        </w:rPr>
        <w:t>กันยายน</w:t>
      </w:r>
      <w:r w:rsidR="00D51ADC" w:rsidRPr="00A4072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="00D51ADC" w:rsidRPr="00A4072B">
        <w:rPr>
          <w:rFonts w:ascii="Angsana New" w:hAnsi="Angsana New" w:cs="Angsana New"/>
          <w:sz w:val="32"/>
          <w:szCs w:val="32"/>
          <w:lang w:val="en-US" w:bidi="th-TH"/>
        </w:rPr>
        <w:t xml:space="preserve">2562 </w:t>
      </w:r>
      <w:r w:rsidR="00927590" w:rsidRPr="00A4072B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527E02" w:rsidRPr="00A4072B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27590" w:rsidRPr="00A4072B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A4072B" w:rsidRPr="00A4072B">
        <w:rPr>
          <w:rFonts w:ascii="Angsana New" w:hAnsi="Angsana New" w:cs="Angsana New"/>
          <w:sz w:val="32"/>
          <w:szCs w:val="32"/>
          <w:cs/>
          <w:lang w:bidi="th-TH"/>
        </w:rPr>
        <w:t>เก้าเดือน</w:t>
      </w:r>
      <w:r w:rsidR="00927590" w:rsidRPr="00A4072B">
        <w:rPr>
          <w:rFonts w:ascii="Angsana New" w:hAnsi="Angsana New" w:cs="Angsana New"/>
          <w:sz w:val="32"/>
          <w:szCs w:val="32"/>
          <w:cs/>
          <w:lang w:bidi="th-TH"/>
        </w:rPr>
        <w:t>สิ้นสุดวัน</w:t>
      </w:r>
      <w:r w:rsidR="00A50449" w:rsidRPr="00A4072B">
        <w:rPr>
          <w:rFonts w:ascii="Angsana New" w:hAnsi="Angsana New" w:cs="Angsana New"/>
          <w:sz w:val="32"/>
          <w:szCs w:val="32"/>
          <w:cs/>
          <w:lang w:bidi="th-TH"/>
        </w:rPr>
        <w:t xml:space="preserve">เดียวกัน </w:t>
      </w:r>
      <w:r w:rsidR="003A1389" w:rsidRPr="00A4072B">
        <w:rPr>
          <w:rFonts w:ascii="Angsana New" w:hAnsi="Angsana New" w:cs="Angsana New"/>
          <w:sz w:val="32"/>
          <w:szCs w:val="32"/>
          <w:cs/>
          <w:lang w:bidi="th-TH"/>
        </w:rPr>
        <w:t>สอบทาน</w:t>
      </w:r>
      <w:r w:rsidR="00927590" w:rsidRPr="00A4072B">
        <w:rPr>
          <w:rFonts w:ascii="Angsana New" w:hAnsi="Angsana New" w:cs="Angsana New"/>
          <w:sz w:val="32"/>
          <w:szCs w:val="32"/>
          <w:cs/>
          <w:lang w:bidi="th-TH"/>
        </w:rPr>
        <w:t>โดยผู้สอบบัญชีอื่น ซึ่งแสดงความเห็นอย่างไม่มีเงื่อนไข</w:t>
      </w:r>
      <w:r w:rsidR="00927590" w:rsidRPr="00A4072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27590" w:rsidRPr="00A4072B">
        <w:rPr>
          <w:rFonts w:ascii="Angsana New" w:hAnsi="Angsana New" w:cs="Angsana New"/>
          <w:sz w:val="32"/>
          <w:szCs w:val="32"/>
          <w:cs/>
          <w:lang w:bidi="th-TH"/>
        </w:rPr>
        <w:t xml:space="preserve">ตามรายงานลงวันที่ </w:t>
      </w:r>
      <w:r w:rsidR="004669D9" w:rsidRPr="00A4072B">
        <w:rPr>
          <w:rFonts w:ascii="Angsana New" w:hAnsi="Angsana New" w:cs="Angsana New"/>
          <w:sz w:val="32"/>
          <w:szCs w:val="32"/>
          <w:lang w:bidi="th-TH"/>
        </w:rPr>
        <w:t>1</w:t>
      </w:r>
      <w:r w:rsidR="002346CD">
        <w:rPr>
          <w:rFonts w:ascii="Angsana New" w:hAnsi="Angsana New" w:cs="Angsana New"/>
          <w:sz w:val="32"/>
          <w:szCs w:val="32"/>
          <w:lang w:bidi="th-TH"/>
        </w:rPr>
        <w:t>3</w:t>
      </w:r>
      <w:r w:rsidR="00927590" w:rsidRPr="00A4072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="002346CD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พฤศจิกายน </w:t>
      </w:r>
      <w:r w:rsidR="004669D9" w:rsidRPr="00A4072B">
        <w:rPr>
          <w:rFonts w:ascii="Angsana New" w:hAnsi="Angsana New" w:cs="Angsana New"/>
          <w:sz w:val="32"/>
          <w:szCs w:val="32"/>
          <w:lang w:val="en-US" w:bidi="th-TH"/>
        </w:rPr>
        <w:t>2562</w:t>
      </w:r>
    </w:p>
    <w:p w14:paraId="25EB4FB3" w14:textId="77777777" w:rsidR="00DB18D9" w:rsidRDefault="00DB18D9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4F5D3DB3" w14:textId="77777777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714D44B" w14:textId="77777777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5211A0A" w14:textId="77777777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1F0AE79" w14:textId="77777777" w:rsidR="004E0394" w:rsidRPr="00A52E1B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96244AD" w14:textId="77777777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281DA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ภิตินันท์</w:t>
      </w:r>
      <w:r w:rsidR="005B65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021AE1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281DA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ภัทรกฤติเดช</w:t>
      </w:r>
    </w:p>
    <w:p w14:paraId="79F19030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43357E7E" w14:textId="77777777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28089B">
        <w:rPr>
          <w:rFonts w:ascii="Angsana New" w:hAnsi="Angsana New" w:cs="Angsana New"/>
          <w:sz w:val="32"/>
          <w:szCs w:val="32"/>
          <w:lang w:val="en-US" w:bidi="th-TH"/>
        </w:rPr>
        <w:t>10467</w:t>
      </w:r>
    </w:p>
    <w:p w14:paraId="764287C1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15EEB19" w14:textId="77777777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616E252D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59951C5E" w14:textId="77777777" w:rsidR="002A4A93" w:rsidRPr="002A4A93" w:rsidRDefault="00CC16D5" w:rsidP="002A4A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F523B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2346CD" w:rsidRPr="00BF523B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="00A4072B" w:rsidRPr="00BF523B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A4072B" w:rsidRPr="00BF523B">
        <w:rPr>
          <w:rFonts w:ascii="Angsana New" w:hAnsi="Angsana New" w:cs="Angsana New"/>
          <w:sz w:val="32"/>
          <w:szCs w:val="32"/>
          <w:cs/>
          <w:lang w:val="en-US" w:bidi="th-TH"/>
        </w:rPr>
        <w:t>พฤศจิกายน</w:t>
      </w:r>
      <w:r w:rsidR="00927590" w:rsidRPr="00BF523B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11113F">
        <w:rPr>
          <w:rFonts w:ascii="Angsana New" w:hAnsi="Angsana New" w:cs="Angsana New"/>
          <w:sz w:val="32"/>
          <w:szCs w:val="32"/>
          <w:lang w:val="en-US" w:bidi="th-TH"/>
        </w:rPr>
        <w:t>3</w:t>
      </w:r>
    </w:p>
    <w:sectPr w:rsidR="002A4A93" w:rsidRPr="002A4A93" w:rsidSect="00BA075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60" w:right="1152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37647" w14:textId="77777777" w:rsidR="00CF286E" w:rsidRDefault="00CF286E">
      <w:r>
        <w:separator/>
      </w:r>
    </w:p>
  </w:endnote>
  <w:endnote w:type="continuationSeparator" w:id="0">
    <w:p w14:paraId="32AEDABD" w14:textId="77777777" w:rsidR="00CF286E" w:rsidRDefault="00CF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FF4EB" w14:textId="77777777" w:rsidR="00617651" w:rsidRDefault="00617651" w:rsidP="002A4A93">
    <w:pPr>
      <w:pStyle w:val="Footer"/>
      <w:tabs>
        <w:tab w:val="clear" w:pos="8636"/>
      </w:tabs>
      <w:jc w:val="center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44852" w14:textId="77777777" w:rsidR="00617651" w:rsidRDefault="00617651" w:rsidP="00617651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D895E" w14:textId="77777777" w:rsidR="00CF286E" w:rsidRDefault="00CF286E">
      <w:bookmarkStart w:id="0" w:name="_Hlk482348182"/>
      <w:bookmarkEnd w:id="0"/>
      <w:r>
        <w:separator/>
      </w:r>
    </w:p>
  </w:footnote>
  <w:footnote w:type="continuationSeparator" w:id="0">
    <w:p w14:paraId="2F251960" w14:textId="77777777" w:rsidR="00CF286E" w:rsidRDefault="00CF2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4CAD2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20883" w14:textId="77777777" w:rsidR="00B63D0E" w:rsidRDefault="00B63D0E" w:rsidP="00D96128">
    <w:pPr>
      <w:pStyle w:val="Header"/>
      <w:jc w:val="right"/>
    </w:pPr>
  </w:p>
  <w:p w14:paraId="58DD478E" w14:textId="77777777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AC83D" w14:textId="77777777" w:rsidR="0053328B" w:rsidRDefault="0053328B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058090A6" w14:textId="77777777" w:rsidR="0053328B" w:rsidRDefault="0053328B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3039E488" w14:textId="77777777" w:rsidR="0053328B" w:rsidRDefault="0053328B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bidi="th-TH"/>
      </w:rPr>
    </w:pPr>
  </w:p>
  <w:p w14:paraId="38010009" w14:textId="77777777" w:rsidR="0053328B" w:rsidRDefault="0053328B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196B2FD0" w14:textId="77777777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40161089" w14:textId="77777777" w:rsidR="00D460E7" w:rsidRDefault="00D460E7" w:rsidP="00D15EA5">
    <w:pPr>
      <w:pStyle w:val="Header"/>
    </w:pPr>
    <w:bookmarkStart w:id="1" w:name="Footer3_tbl"/>
    <w:bookmarkEnd w:id="1"/>
  </w:p>
  <w:p w14:paraId="298526AC" w14:textId="77777777" w:rsidR="00D460E7" w:rsidRPr="0053328B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83ECF8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E8CDB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2270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38AF6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923A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DC9B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</w:abstractNum>
  <w:abstractNum w:abstractNumId="11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</w:abstractNum>
  <w:abstractNum w:abstractNumId="12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</w:abstractNum>
  <w:abstractNum w:abstractNumId="13" w15:restartNumberingAfterBreak="0">
    <w:nsid w:val="1A933704"/>
    <w:multiLevelType w:val="multilevel"/>
    <w:tmpl w:val="8460F8B0"/>
    <w:numStyleLink w:val="GTTableBullets"/>
  </w:abstractNum>
  <w:abstractNum w:abstractNumId="14" w15:restartNumberingAfterBreak="0">
    <w:nsid w:val="1C757904"/>
    <w:multiLevelType w:val="multilevel"/>
    <w:tmpl w:val="AEF68414"/>
    <w:styleLink w:val="GTTableNumbers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BA976CF"/>
    <w:multiLevelType w:val="multilevel"/>
    <w:tmpl w:val="98FC98AC"/>
    <w:numStyleLink w:val="GTListNumber"/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4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6"/>
  </w:num>
  <w:num w:numId="18">
    <w:abstractNumId w:val="22"/>
  </w:num>
  <w:num w:numId="19">
    <w:abstractNumId w:val="11"/>
  </w:num>
  <w:num w:numId="20">
    <w:abstractNumId w:val="21"/>
  </w:num>
  <w:num w:numId="21">
    <w:abstractNumId w:val="19"/>
  </w:num>
  <w:num w:numId="22">
    <w:abstractNumId w:val="10"/>
  </w:num>
  <w:num w:numId="23">
    <w:abstractNumId w:val="14"/>
  </w:num>
  <w:num w:numId="24">
    <w:abstractNumId w:val="13"/>
  </w:num>
  <w:num w:numId="25">
    <w:abstractNumId w:val="14"/>
  </w:num>
  <w:num w:numId="26">
    <w:abstractNumId w:val="15"/>
  </w:num>
  <w:num w:numId="27">
    <w:abstractNumId w:val="17"/>
  </w:num>
  <w:num w:numId="28">
    <w:abstractNumId w:val="21"/>
  </w:num>
  <w:num w:numId="29">
    <w:abstractNumId w:val="19"/>
  </w:num>
  <w:num w:numId="30">
    <w:abstractNumId w:val="10"/>
  </w:num>
  <w:num w:numId="31">
    <w:abstractNumId w:val="14"/>
  </w:num>
  <w:num w:numId="32">
    <w:abstractNumId w:val="13"/>
  </w:num>
  <w:num w:numId="33">
    <w:abstractNumId w:val="13"/>
  </w:num>
  <w:num w:numId="34">
    <w:abstractNumId w:val="13"/>
  </w:num>
  <w:num w:numId="35">
    <w:abstractNumId w:val="14"/>
  </w:num>
  <w:num w:numId="36">
    <w:abstractNumId w:val="14"/>
  </w:num>
  <w:num w:numId="37">
    <w:abstractNumId w:val="14"/>
  </w:num>
  <w:num w:numId="38">
    <w:abstractNumId w:val="20"/>
  </w:num>
  <w:num w:numId="39">
    <w:abstractNumId w:val="20"/>
  </w:num>
  <w:num w:numId="40">
    <w:abstractNumId w:val="20"/>
  </w:num>
  <w:num w:numId="41">
    <w:abstractNumId w:val="18"/>
  </w:num>
  <w:num w:numId="42">
    <w:abstractNumId w:val="18"/>
  </w:num>
  <w:num w:numId="4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daVAT reg 888 0195 82. Registered in England. Company number  05523714 daGrant Thornton International Ltd and the member firms are not a worldwide partnership. Services are delivered independently by the member firms.da"/>
    <w:docVar w:name="dv_trad_addr" w:val="22 Melton Street, daEuston Square, daLondon, NW1 2EP  da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3F95"/>
    <w:rsid w:val="000E52CE"/>
    <w:rsid w:val="000F3AAB"/>
    <w:rsid w:val="000F6E25"/>
    <w:rsid w:val="001011DF"/>
    <w:rsid w:val="00107DF2"/>
    <w:rsid w:val="0011113F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518C"/>
    <w:rsid w:val="00233821"/>
    <w:rsid w:val="00233EDD"/>
    <w:rsid w:val="002346C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A4A93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4F5D"/>
    <w:rsid w:val="00365ECE"/>
    <w:rsid w:val="003744DA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0A0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669D9"/>
    <w:rsid w:val="00481FE7"/>
    <w:rsid w:val="0048532C"/>
    <w:rsid w:val="004865EB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3328B"/>
    <w:rsid w:val="00547541"/>
    <w:rsid w:val="00551365"/>
    <w:rsid w:val="005627FF"/>
    <w:rsid w:val="00577D61"/>
    <w:rsid w:val="005822AC"/>
    <w:rsid w:val="005972DA"/>
    <w:rsid w:val="005A2E31"/>
    <w:rsid w:val="005A7C19"/>
    <w:rsid w:val="005B0B76"/>
    <w:rsid w:val="005B405A"/>
    <w:rsid w:val="005B50CC"/>
    <w:rsid w:val="005B65F3"/>
    <w:rsid w:val="005C2CCB"/>
    <w:rsid w:val="005C6479"/>
    <w:rsid w:val="005C69FD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08EE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0813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94ACE"/>
    <w:rsid w:val="008A47CF"/>
    <w:rsid w:val="008A5924"/>
    <w:rsid w:val="008A59C0"/>
    <w:rsid w:val="008B19D9"/>
    <w:rsid w:val="008B1FD3"/>
    <w:rsid w:val="008B204B"/>
    <w:rsid w:val="008C49AE"/>
    <w:rsid w:val="008C59F7"/>
    <w:rsid w:val="008E7464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95E23"/>
    <w:rsid w:val="009A1787"/>
    <w:rsid w:val="009A38A5"/>
    <w:rsid w:val="009A4F5A"/>
    <w:rsid w:val="009B0B89"/>
    <w:rsid w:val="009B1F44"/>
    <w:rsid w:val="009B4573"/>
    <w:rsid w:val="009C002A"/>
    <w:rsid w:val="009E278C"/>
    <w:rsid w:val="009E72B7"/>
    <w:rsid w:val="009F6EDC"/>
    <w:rsid w:val="009F7FB5"/>
    <w:rsid w:val="00A00C86"/>
    <w:rsid w:val="00A035CE"/>
    <w:rsid w:val="00A0537F"/>
    <w:rsid w:val="00A05F0A"/>
    <w:rsid w:val="00A0602E"/>
    <w:rsid w:val="00A06C1F"/>
    <w:rsid w:val="00A078AF"/>
    <w:rsid w:val="00A07FFA"/>
    <w:rsid w:val="00A11FB4"/>
    <w:rsid w:val="00A1550B"/>
    <w:rsid w:val="00A3526A"/>
    <w:rsid w:val="00A35782"/>
    <w:rsid w:val="00A362F9"/>
    <w:rsid w:val="00A4072B"/>
    <w:rsid w:val="00A43EE6"/>
    <w:rsid w:val="00A45B61"/>
    <w:rsid w:val="00A472D1"/>
    <w:rsid w:val="00A50449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075A"/>
    <w:rsid w:val="00BA2B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3448"/>
    <w:rsid w:val="00BE4988"/>
    <w:rsid w:val="00BF1C24"/>
    <w:rsid w:val="00BF3F9B"/>
    <w:rsid w:val="00BF523B"/>
    <w:rsid w:val="00BF5E73"/>
    <w:rsid w:val="00C06939"/>
    <w:rsid w:val="00C21E3B"/>
    <w:rsid w:val="00C23EE0"/>
    <w:rsid w:val="00C35B1A"/>
    <w:rsid w:val="00C41C7D"/>
    <w:rsid w:val="00C63023"/>
    <w:rsid w:val="00C63743"/>
    <w:rsid w:val="00C71F97"/>
    <w:rsid w:val="00C76C6C"/>
    <w:rsid w:val="00C80EC5"/>
    <w:rsid w:val="00C86BB9"/>
    <w:rsid w:val="00C8772C"/>
    <w:rsid w:val="00CA43FD"/>
    <w:rsid w:val="00CB18EB"/>
    <w:rsid w:val="00CB441E"/>
    <w:rsid w:val="00CC16D5"/>
    <w:rsid w:val="00CC72E9"/>
    <w:rsid w:val="00CD25C2"/>
    <w:rsid w:val="00CD4D4E"/>
    <w:rsid w:val="00CE0C9A"/>
    <w:rsid w:val="00CE24E5"/>
    <w:rsid w:val="00CE41DB"/>
    <w:rsid w:val="00CE4D96"/>
    <w:rsid w:val="00CF286E"/>
    <w:rsid w:val="00D021B2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1ADC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2C8"/>
    <w:rsid w:val="00DB0D30"/>
    <w:rsid w:val="00DB18D9"/>
    <w:rsid w:val="00DB308D"/>
    <w:rsid w:val="00DB3E06"/>
    <w:rsid w:val="00DB5F40"/>
    <w:rsid w:val="00DD1E47"/>
    <w:rsid w:val="00DD23C9"/>
    <w:rsid w:val="00DD61A9"/>
    <w:rsid w:val="00DD6EF1"/>
    <w:rsid w:val="00DE4958"/>
    <w:rsid w:val="00DF0ABD"/>
    <w:rsid w:val="00E04361"/>
    <w:rsid w:val="00E064FD"/>
    <w:rsid w:val="00E1053A"/>
    <w:rsid w:val="00E114D3"/>
    <w:rsid w:val="00E20603"/>
    <w:rsid w:val="00E26AF3"/>
    <w:rsid w:val="00E276E0"/>
    <w:rsid w:val="00E314EA"/>
    <w:rsid w:val="00E33FDA"/>
    <w:rsid w:val="00E406D5"/>
    <w:rsid w:val="00E435D5"/>
    <w:rsid w:val="00E56701"/>
    <w:rsid w:val="00E62754"/>
    <w:rsid w:val="00E64D2D"/>
    <w:rsid w:val="00E86B53"/>
    <w:rsid w:val="00E907D1"/>
    <w:rsid w:val="00E9110B"/>
    <w:rsid w:val="00EA2B6F"/>
    <w:rsid w:val="00EB3478"/>
    <w:rsid w:val="00EB4B39"/>
    <w:rsid w:val="00EB6FE3"/>
    <w:rsid w:val="00ED29E4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ECC42C"/>
  <w14:defaultImageDpi w14:val="0"/>
  <w15:docId w15:val="{B3A63D4E-19E8-49E3-9478-92CCC769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iPriority="9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 w:bidi="ar-SA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452E7B"/>
    <w:pPr>
      <w:keepNext/>
      <w:spacing w:before="240" w:line="400" w:lineRule="exact"/>
      <w:outlineLvl w:val="0"/>
    </w:pPr>
    <w:rPr>
      <w:rFonts w:asciiTheme="majorHAnsi" w:hAnsiTheme="majorHAnsi" w:cs="Calibri Light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FE2187"/>
    <w:pPr>
      <w:spacing w:line="240" w:lineRule="atLeast"/>
      <w:outlineLvl w:val="2"/>
    </w:pPr>
    <w:rPr>
      <w:rFonts w:asciiTheme="minorHAnsi" w:hAnsiTheme="minorHAnsi" w:cs="Calibr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452E7B"/>
    <w:pPr>
      <w:numPr>
        <w:ilvl w:val="4"/>
        <w:numId w:val="1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452E7B"/>
    <w:pPr>
      <w:numPr>
        <w:ilvl w:val="5"/>
        <w:numId w:val="1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452E7B"/>
    <w:pPr>
      <w:numPr>
        <w:ilvl w:val="6"/>
        <w:numId w:val="1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452E7B"/>
    <w:pPr>
      <w:numPr>
        <w:ilvl w:val="7"/>
        <w:numId w:val="1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452E7B"/>
    <w:pPr>
      <w:numPr>
        <w:ilvl w:val="8"/>
        <w:numId w:val="1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52E7B"/>
    <w:rPr>
      <w:rFonts w:asciiTheme="majorHAnsi" w:hAnsiTheme="majorHAnsi" w:cs="Calibri Light"/>
      <w:bCs/>
      <w:color w:val="4F2D7F" w:themeColor="accent1"/>
      <w:kern w:val="32"/>
      <w:sz w:val="28"/>
      <w:szCs w:val="28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FE2187"/>
    <w:rPr>
      <w:rFonts w:asciiTheme="majorHAnsi" w:hAnsiTheme="majorHAnsi" w:cs="Calibri Light"/>
      <w:color w:val="4F2D7F" w:themeColor="accent1"/>
      <w:kern w:val="32"/>
      <w:sz w:val="19"/>
      <w:szCs w:val="19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GB" w:bidi="ar-SA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52E7B"/>
    <w:rPr>
      <w:rFonts w:asciiTheme="minorHAnsi" w:hAnsiTheme="minorHAnsi" w:cs="Calibri"/>
      <w:color w:val="4F2D7F" w:themeColor="accent1"/>
      <w:kern w:val="32"/>
      <w:sz w:val="18"/>
      <w:szCs w:val="1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hAnsiTheme="minorHAnsi" w:cs="Arial"/>
      <w:b/>
      <w:bCs/>
      <w:i/>
      <w:iCs/>
      <w:sz w:val="24"/>
      <w:szCs w:val="26"/>
      <w:lang w:val="en-GB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  <w:sz w:val="18"/>
      <w:szCs w:val="22"/>
      <w:lang w:val="en-GB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  <w:lang w:val="en-GB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Arial" w:hAnsi="Arial" w:cs="Arial"/>
      <w:sz w:val="18"/>
      <w:szCs w:val="22"/>
      <w:lang w:val="en-GB" w:bidi="ar-SA"/>
    </w:rPr>
  </w:style>
  <w:style w:type="paragraph" w:styleId="BodyText">
    <w:name w:val="Body Text"/>
    <w:basedOn w:val="Normal"/>
    <w:link w:val="BodyTextChar"/>
    <w:uiPriority w:val="99"/>
    <w:qFormat/>
    <w:rsid w:val="00452E7B"/>
  </w:style>
  <w:style w:type="character" w:customStyle="1" w:styleId="BodyTextChar">
    <w:name w:val="Body Text Char"/>
    <w:basedOn w:val="DefaultParagraphFont"/>
    <w:link w:val="BodyText"/>
    <w:uiPriority w:val="99"/>
    <w:locked/>
    <w:rsid w:val="00452E7B"/>
    <w:rPr>
      <w:rFonts w:asciiTheme="minorHAnsi" w:hAnsiTheme="minorHAnsi" w:cs="Arial"/>
      <w:sz w:val="18"/>
      <w:lang w:val="en-GB" w:eastAsia="x-none"/>
    </w:rPr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basedOn w:val="Normal"/>
    <w:link w:val="HeaderChar"/>
    <w:uiPriority w:val="99"/>
    <w:rsid w:val="00452E7B"/>
    <w:pPr>
      <w:tabs>
        <w:tab w:val="right" w:pos="8562"/>
      </w:tabs>
      <w:spacing w:after="0" w:line="240" w:lineRule="auto"/>
    </w:pPr>
    <w:rPr>
      <w:b/>
      <w:color w:val="747678" w:themeColor="background2"/>
      <w:sz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3D0E"/>
    <w:rPr>
      <w:rFonts w:asciiTheme="minorHAnsi" w:hAnsiTheme="minorHAnsi" w:cs="Arial"/>
      <w:b/>
      <w:color w:val="747678" w:themeColor="background2"/>
      <w:sz w:val="16"/>
      <w:lang w:val="en-GB" w:eastAsia="x-none"/>
    </w:rPr>
  </w:style>
  <w:style w:type="paragraph" w:styleId="Footer">
    <w:name w:val="footer"/>
    <w:basedOn w:val="Normal"/>
    <w:link w:val="FooterChar"/>
    <w:uiPriority w:val="99"/>
    <w:rsid w:val="00004B8D"/>
    <w:pPr>
      <w:tabs>
        <w:tab w:val="right" w:pos="8636"/>
      </w:tabs>
      <w:spacing w:after="0" w:line="240" w:lineRule="auto"/>
      <w:jc w:val="right"/>
    </w:pPr>
    <w:rPr>
      <w:rFonts w:cs="Calibri"/>
      <w:color w:val="747678" w:themeColor="background2"/>
      <w:sz w:val="12"/>
      <w:szCs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B8D"/>
    <w:rPr>
      <w:rFonts w:asciiTheme="minorHAnsi" w:hAnsiTheme="minorHAnsi" w:cs="Calibri"/>
      <w:color w:val="747678" w:themeColor="background2"/>
      <w:sz w:val="16"/>
      <w:szCs w:val="16"/>
      <w:lang w:val="en-GB" w:eastAsia="x-none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="Calibri Light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link w:val="TitleChar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="Calibri Light"/>
      <w:b/>
      <w:bCs/>
      <w:color w:val="4F2D7F" w:themeColor="accent1"/>
      <w:kern w:val="28"/>
      <w:sz w:val="72"/>
      <w:szCs w:val="3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en-GB" w:bidi="ar-SA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 w:bidi="ar-SA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="Calibri Light"/>
      <w:color w:val="4F2D7F" w:themeColor="accent1"/>
      <w:sz w:val="72"/>
      <w:lang w:val="en-GB" w:bidi="ar-SA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 w:bidi="ar-SA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 w:bidi="ar-SA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 w:bidi="ar-SA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basedOn w:val="Normal"/>
    <w:next w:val="Normal"/>
    <w:uiPriority w:val="39"/>
    <w:rsid w:val="00452E7B"/>
    <w:pPr>
      <w:tabs>
        <w:tab w:val="right" w:pos="8505"/>
      </w:tabs>
      <w:spacing w:before="120"/>
    </w:pPr>
  </w:style>
  <w:style w:type="paragraph" w:styleId="TOC2">
    <w:name w:val="toc 2"/>
    <w:basedOn w:val="Normal"/>
    <w:next w:val="Normal"/>
    <w:uiPriority w:val="39"/>
    <w:semiHidden/>
    <w:rsid w:val="00452E7B"/>
    <w:pPr>
      <w:tabs>
        <w:tab w:val="right" w:pos="8363"/>
      </w:tabs>
      <w:ind w:left="198"/>
    </w:pPr>
    <w:rPr>
      <w:szCs w:val="24"/>
    </w:rPr>
  </w:style>
  <w:style w:type="paragraph" w:styleId="TOC3">
    <w:name w:val="toc 3"/>
    <w:basedOn w:val="TOC2"/>
    <w:next w:val="Normal"/>
    <w:uiPriority w:val="39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 w:bidi="ar-SA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Subtitle">
    <w:name w:val="Subtitle"/>
    <w:basedOn w:val="Normal"/>
    <w:link w:val="SubtitleChar"/>
    <w:uiPriority w:val="9"/>
    <w:rsid w:val="00452E7B"/>
    <w:pPr>
      <w:spacing w:after="840" w:line="280" w:lineRule="atLeast"/>
      <w:outlineLvl w:val="1"/>
    </w:pPr>
    <w:rPr>
      <w:rFonts w:asciiTheme="majorHAnsi" w:hAnsiTheme="majorHAnsi"/>
      <w:bCs/>
      <w:color w:val="747678" w:themeColor="background2"/>
      <w:kern w:val="28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sz w:val="24"/>
      <w:szCs w:val="24"/>
      <w:lang w:val="en-GB" w:bidi="ar-SA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="Calibri Light"/>
      <w:color w:val="4F2D7F" w:themeColor="accent1"/>
      <w:sz w:val="72"/>
      <w:lang w:val="en-GB" w:bidi="ar-SA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 w:bidi="ar-SA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 w:bidi="ar-SA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 w:bidi="ar-SA"/>
    </w:rPr>
  </w:style>
  <w:style w:type="table" w:styleId="TableGrid">
    <w:name w:val="Table Grid"/>
    <w:basedOn w:val="TableNormal"/>
    <w:uiPriority w:val="39"/>
    <w:rsid w:val="00452E7B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num" w:pos="227"/>
      </w:tabs>
      <w:ind w:left="227" w:hanging="227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num" w:pos="454"/>
      </w:tabs>
      <w:ind w:left="454" w:hanging="227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link w:val="QuoteChar"/>
    <w:uiPriority w:val="9"/>
    <w:unhideWhenUsed/>
    <w:rsid w:val="00452E7B"/>
    <w:rPr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rFonts w:asciiTheme="minorHAnsi" w:hAnsiTheme="minorHAnsi" w:cs="Arial"/>
      <w:i/>
      <w:iCs/>
      <w:color w:val="404040" w:themeColor="text1" w:themeTint="BF"/>
      <w:sz w:val="18"/>
      <w:lang w:val="en-GB" w:bidi="ar-SA"/>
    </w:rPr>
  </w:style>
  <w:style w:type="paragraph" w:styleId="MacroText">
    <w:name w:val="macro"/>
    <w:link w:val="MacroTextChar"/>
    <w:uiPriority w:val="99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urier New" w:hAnsi="Courier New" w:cs="Courier New"/>
      <w:lang w:val="en-GB" w:bidi="ar-SA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 w:bidi="ar-SA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18"/>
      </w:numPr>
      <w:spacing w:before="240" w:after="120" w:line="400" w:lineRule="exact"/>
    </w:pPr>
    <w:rPr>
      <w:rFonts w:asciiTheme="majorHAnsi" w:hAnsiTheme="majorHAnsi" w:cs="Calibri Light"/>
      <w:color w:val="4F2D7F" w:themeColor="accent1"/>
      <w:sz w:val="36"/>
      <w:lang w:val="en-GB" w:bidi="ar-SA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18"/>
      </w:numPr>
      <w:spacing w:before="240" w:after="120" w:line="320" w:lineRule="exact"/>
    </w:pPr>
    <w:rPr>
      <w:rFonts w:asciiTheme="majorHAnsi" w:hAnsiTheme="majorHAnsi" w:cs="Calibri Light"/>
      <w:color w:val="4F2D7F" w:themeColor="accent1"/>
      <w:sz w:val="26"/>
      <w:szCs w:val="28"/>
      <w:lang w:val="en-GB" w:bidi="ar-SA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locked/>
    <w:rsid w:val="00452E7B"/>
    <w:rPr>
      <w:rFonts w:asciiTheme="minorHAnsi" w:hAnsiTheme="minorHAnsi" w:cs="Tahoma"/>
      <w:sz w:val="16"/>
      <w:szCs w:val="16"/>
      <w:lang w:val="en-GB" w:eastAsia="x-none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  <w:lang w:bidi="ar-SA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blStylePr w:type="firstRow">
      <w:rPr>
        <w:rFonts w:asciiTheme="minorHAnsi" w:hAnsiTheme="minorHAnsi" w:cs="Times New Roman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 w:bidi="ar-SA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="Calibri Light"/>
      <w:color w:val="4F2D7F" w:themeColor="accent1"/>
      <w:sz w:val="72"/>
    </w:r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 w:bidi="ar-SA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styleId="Hyperlink">
    <w:name w:val="Hyperlink"/>
    <w:basedOn w:val="DefaultParagraphFont"/>
    <w:uiPriority w:val="99"/>
    <w:rsid w:val="00452E7B"/>
    <w:rPr>
      <w:rFonts w:cs="Times New Roman"/>
      <w:color w:val="0000FF"/>
      <w:u w:val="single"/>
      <w:lang w:val="en-GB" w:eastAsia="x-none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 w:eastAsia="x-none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 w:bidi="ar-SA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uiPriority w:val="99"/>
    <w:semiHidden/>
    <w:rsid w:val="00452E7B"/>
    <w:rPr>
      <w:rFonts w:asciiTheme="minorHAnsi" w:hAnsiTheme="minorHAnsi" w:cs="Times New Roman"/>
      <w:lang w:val="en-GB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52E7B"/>
    <w:rPr>
      <w:rFonts w:asciiTheme="minorHAnsi" w:hAnsiTheme="minorHAnsi" w:cs="Arial"/>
      <w:sz w:val="21"/>
      <w:szCs w:val="21"/>
      <w:lang w:val="en-GB" w:eastAsia="x-none"/>
    </w:r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bidi="ar-SA"/>
    </w:rPr>
  </w:style>
  <w:style w:type="character" w:customStyle="1" w:styleId="ReportColour">
    <w:name w:val="Report Colour"/>
    <w:basedOn w:val="DefaultParagraphFont"/>
    <w:rsid w:val="00452E7B"/>
    <w:rPr>
      <w:rFonts w:cs="Times New Roman"/>
      <w:color w:val="4F2D7F" w:themeColor="accent1"/>
      <w:lang w:val="en-GB" w:eastAsia="x-none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="Calibri Light"/>
      <w:color w:val="4F2D7F" w:themeColor="accent1"/>
      <w:sz w:val="72"/>
    </w:rPr>
  </w:style>
  <w:style w:type="paragraph" w:styleId="TOC4">
    <w:name w:val="toc 4"/>
    <w:basedOn w:val="Normal"/>
    <w:next w:val="Normal"/>
    <w:autoRedefine/>
    <w:uiPriority w:val="39"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uiPriority w:val="39"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uiPriority w:val="39"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uiPriority w:val="39"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uiPriority w:val="39"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uiPriority w:val="39"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uiPriority w:val="99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="Cordia New"/>
      <w:i/>
      <w:iCs/>
      <w:color w:val="4F2D7F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A0DFE"/>
    <w:rPr>
      <w:rFonts w:asciiTheme="minorHAnsi" w:hAnsiTheme="minorHAnsi" w:cs="Arial"/>
      <w:sz w:val="16"/>
      <w:szCs w:val="16"/>
      <w:lang w:val="en-GB" w:eastAsia="x-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A0DFE"/>
    <w:rPr>
      <w:rFonts w:asciiTheme="minorHAnsi" w:hAnsiTheme="minorHAnsi" w:cs="Arial"/>
      <w:sz w:val="16"/>
      <w:szCs w:val="16"/>
      <w:lang w:val="en-GB" w:eastAsia="x-none"/>
    </w:rPr>
  </w:style>
  <w:style w:type="character" w:styleId="BookTitle">
    <w:name w:val="Book Title"/>
    <w:basedOn w:val="DefaultParagraphFont"/>
    <w:uiPriority w:val="33"/>
    <w:semiHidden/>
    <w:rsid w:val="004A0DFE"/>
    <w:rPr>
      <w:rFonts w:cs="Times New Roman"/>
      <w:b/>
      <w:bCs/>
      <w:i/>
      <w:iCs/>
      <w:spacing w:val="5"/>
      <w:lang w:val="en-GB" w:eastAsia="x-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rFonts w:cs="Times New Roman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rPr>
        <w:rFonts w:cs="Times New Roman"/>
      </w:rPr>
      <w:tblPr/>
      <w:tcPr>
        <w:shd w:val="clear" w:color="auto" w:fill="808080" w:themeFill="text1" w:themeFillTint="7F"/>
      </w:tcPr>
    </w:tblStylePr>
    <w:tblStylePr w:type="band1Horz">
      <w:rPr>
        <w:rFonts w:cs="Times New Roman"/>
      </w:rPr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rFonts w:cs="Times New Roman"/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rPr>
        <w:rFonts w:cs="Times New Roman"/>
      </w:rPr>
      <w:tblPr/>
      <w:tcPr>
        <w:shd w:val="clear" w:color="auto" w:fill="A382D3" w:themeFill="accent1" w:themeFillTint="7F"/>
      </w:tcPr>
    </w:tblStylePr>
    <w:tblStylePr w:type="band1Horz">
      <w:rPr>
        <w:rFonts w:cs="Times New Roman"/>
      </w:rPr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rFonts w:cs="Times New Roman"/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rPr>
        <w:rFonts w:cs="Times New Roman"/>
      </w:rPr>
      <w:tblPr/>
      <w:tcPr>
        <w:shd w:val="clear" w:color="auto" w:fill="E3DED7" w:themeFill="accent2" w:themeFillTint="7F"/>
      </w:tcPr>
    </w:tblStylePr>
    <w:tblStylePr w:type="band1Horz">
      <w:rPr>
        <w:rFonts w:cs="Times New Roman"/>
      </w:rPr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rFonts w:cs="Times New Roman"/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rPr>
        <w:rFonts w:cs="Times New Roman"/>
      </w:rPr>
      <w:tblPr/>
      <w:tcPr>
        <w:shd w:val="clear" w:color="auto" w:fill="5BF2FF" w:themeFill="accent3" w:themeFillTint="7F"/>
      </w:tcPr>
    </w:tblStylePr>
    <w:tblStylePr w:type="band1Horz">
      <w:rPr>
        <w:rFonts w:cs="Times New Roman"/>
      </w:rPr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rFonts w:cs="Times New Roman"/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rPr>
        <w:rFonts w:cs="Times New Roman"/>
      </w:rPr>
      <w:tblPr/>
      <w:tcPr>
        <w:shd w:val="clear" w:color="auto" w:fill="FFBD8E" w:themeFill="accent4" w:themeFillTint="7F"/>
      </w:tcPr>
    </w:tblStylePr>
    <w:tblStylePr w:type="band1Horz">
      <w:rPr>
        <w:rFonts w:cs="Times New Roman"/>
      </w:rPr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rFonts w:cs="Times New Roman"/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rPr>
        <w:rFonts w:cs="Times New Roman"/>
      </w:rPr>
      <w:tblPr/>
      <w:tcPr>
        <w:shd w:val="clear" w:color="auto" w:fill="CDEB98" w:themeFill="accent5" w:themeFillTint="7F"/>
      </w:tcPr>
    </w:tblStylePr>
    <w:tblStylePr w:type="band1Horz">
      <w:rPr>
        <w:rFonts w:cs="Times New Roman"/>
      </w:rPr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rFonts w:cs="Times New Roman"/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rPr>
        <w:rFonts w:cs="Times New Roman"/>
      </w:rPr>
      <w:tblPr/>
      <w:tcPr>
        <w:shd w:val="clear" w:color="auto" w:fill="F493A0" w:themeFill="accent6" w:themeFillTint="7F"/>
      </w:tcPr>
    </w:tblStylePr>
    <w:tblStylePr w:type="band1Horz">
      <w:rPr>
        <w:rFonts w:cs="Times New Roman"/>
      </w:rPr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rFonts w:cs="Times New Roman"/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rFonts w:cs="Times New Roman"/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rFonts w:cs="Times New Roman"/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rFonts w:cs="Times New Roman"/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rFonts w:cs="Times New Roman"/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rFonts w:cs="Times New Roman"/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rFonts w:cs="Times New Roman"/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rPr>
        <w:rFonts w:cs="Times New Roman"/>
      </w:rPr>
      <w:tblPr/>
      <w:tcPr>
        <w:shd w:val="clear" w:color="auto" w:fill="999999" w:themeFill="text1" w:themeFillTint="66"/>
      </w:tcPr>
    </w:tblStylePr>
    <w:tblStylePr w:type="band1Horz">
      <w:rPr>
        <w:rFonts w:cs="Times New Roman"/>
      </w:rPr>
      <w:tblPr/>
      <w:tcPr>
        <w:shd w:val="clear" w:color="auto" w:fill="808080" w:themeFill="text1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rPr>
        <w:rFonts w:cs="Times New Roman"/>
      </w:rPr>
      <w:tblPr/>
      <w:tcPr>
        <w:shd w:val="clear" w:color="auto" w:fill="B59BDB" w:themeFill="accent1" w:themeFillTint="66"/>
      </w:tcPr>
    </w:tblStylePr>
    <w:tblStylePr w:type="band1Horz">
      <w:rPr>
        <w:rFonts w:cs="Times New Roman"/>
      </w:rPr>
      <w:tblPr/>
      <w:tcPr>
        <w:shd w:val="clear" w:color="auto" w:fill="A382D3" w:themeFill="accent1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rPr>
        <w:rFonts w:cs="Times New Roman"/>
      </w:rPr>
      <w:tblPr/>
      <w:tcPr>
        <w:shd w:val="clear" w:color="auto" w:fill="E9E5DF" w:themeFill="accent2" w:themeFillTint="66"/>
      </w:tcPr>
    </w:tblStylePr>
    <w:tblStylePr w:type="band1Horz">
      <w:rPr>
        <w:rFonts w:cs="Times New Roman"/>
      </w:rPr>
      <w:tblPr/>
      <w:tcPr>
        <w:shd w:val="clear" w:color="auto" w:fill="E3DED7" w:themeFill="accent2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rPr>
        <w:rFonts w:cs="Times New Roman"/>
      </w:rPr>
      <w:tblPr/>
      <w:tcPr>
        <w:shd w:val="clear" w:color="auto" w:fill="7BF4FF" w:themeFill="accent3" w:themeFillTint="66"/>
      </w:tcPr>
    </w:tblStylePr>
    <w:tblStylePr w:type="band1Horz">
      <w:rPr>
        <w:rFonts w:cs="Times New Roman"/>
      </w:rPr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rPr>
        <w:rFonts w:cs="Times New Roman"/>
      </w:rPr>
      <w:tblPr/>
      <w:tcPr>
        <w:shd w:val="clear" w:color="auto" w:fill="FFCAA5" w:themeFill="accent4" w:themeFillTint="66"/>
      </w:tcPr>
    </w:tblStylePr>
    <w:tblStylePr w:type="band1Horz">
      <w:rPr>
        <w:rFonts w:cs="Times New Roman"/>
      </w:rPr>
      <w:tblPr/>
      <w:tcPr>
        <w:shd w:val="clear" w:color="auto" w:fill="FFBD8E" w:themeFill="accent4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rPr>
        <w:rFonts w:cs="Times New Roman"/>
      </w:rPr>
      <w:tblPr/>
      <w:tcPr>
        <w:shd w:val="clear" w:color="auto" w:fill="D6EFAD" w:themeFill="accent5" w:themeFillTint="66"/>
      </w:tcPr>
    </w:tblStylePr>
    <w:tblStylePr w:type="band1Horz">
      <w:rPr>
        <w:rFonts w:cs="Times New Roman"/>
      </w:rPr>
      <w:tblPr/>
      <w:tcPr>
        <w:shd w:val="clear" w:color="auto" w:fill="CDEB98" w:themeFill="accent5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rPr>
        <w:rFonts w:cs="Times New Roman"/>
      </w:rPr>
      <w:tblPr/>
      <w:tcPr>
        <w:shd w:val="clear" w:color="auto" w:fill="F6A8B2" w:themeFill="accent6" w:themeFillTint="66"/>
      </w:tcPr>
    </w:tblStylePr>
    <w:tblStylePr w:type="band1Horz">
      <w:rPr>
        <w:rFonts w:cs="Times New Roman"/>
      </w:rPr>
      <w:tblPr/>
      <w:tcPr>
        <w:shd w:val="clear" w:color="auto" w:fill="F493A0" w:themeFill="accent6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rFonts w:cs="Times New Roman"/>
      <w:sz w:val="16"/>
      <w:szCs w:val="16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A0DFE"/>
    <w:rPr>
      <w:rFonts w:asciiTheme="minorHAnsi" w:hAnsiTheme="minorHAnsi" w:cs="Arial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A0DFE"/>
    <w:rPr>
      <w:rFonts w:asciiTheme="minorHAnsi" w:hAnsiTheme="minorHAnsi" w:cs="Arial"/>
      <w:b/>
      <w:bCs/>
      <w:lang w:val="en-GB" w:eastAsia="x-none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A0DFE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A0DFE"/>
    <w:rPr>
      <w:rFonts w:ascii="Segoe UI" w:hAnsi="Segoe UI" w:cs="Segoe UI"/>
      <w:sz w:val="16"/>
      <w:szCs w:val="16"/>
      <w:lang w:val="en-GB" w:eastAsia="x-none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character" w:styleId="Emphasis">
    <w:name w:val="Emphasis"/>
    <w:basedOn w:val="DefaultParagraphFont"/>
    <w:uiPriority w:val="20"/>
    <w:semiHidden/>
    <w:unhideWhenUsed/>
    <w:rsid w:val="004A0DFE"/>
    <w:rPr>
      <w:rFonts w:cs="Times New Roman"/>
      <w:i/>
      <w:iCs/>
      <w:lang w:val="en-GB" w:eastAsia="x-none"/>
    </w:rPr>
  </w:style>
  <w:style w:type="character" w:styleId="EndnoteReference">
    <w:name w:val="endnote reference"/>
    <w:basedOn w:val="DefaultParagraphFont"/>
    <w:uiPriority w:val="99"/>
    <w:semiHidden/>
    <w:unhideWhenUsed/>
    <w:rsid w:val="004A0DFE"/>
    <w:rPr>
      <w:rFonts w:cs="Times New Roman"/>
      <w:vertAlign w:val="superscript"/>
      <w:lang w:val="en-GB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4A0DFE"/>
    <w:rPr>
      <w:rFonts w:asciiTheme="minorHAnsi" w:hAnsiTheme="minorHAnsi" w:cs="Arial"/>
      <w:lang w:val="en-GB" w:eastAsia="x-none"/>
    </w:rPr>
  </w:style>
  <w:style w:type="paragraph" w:styleId="EnvelopeAddress">
    <w:name w:val="envelope address"/>
    <w:basedOn w:val="Normal"/>
    <w:uiPriority w:val="99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="Angsana New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="Angsana New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A0DFE"/>
    <w:rPr>
      <w:rFonts w:cs="Times New Roman"/>
      <w:color w:val="800080" w:themeColor="followedHyperlink"/>
      <w:u w:val="single"/>
      <w:lang w:val="en-GB" w:eastAsia="x-none"/>
    </w:rPr>
  </w:style>
  <w:style w:type="character" w:styleId="FootnoteReference">
    <w:name w:val="footnote reference"/>
    <w:basedOn w:val="DefaultParagraphFont"/>
    <w:uiPriority w:val="99"/>
    <w:semiHidden/>
    <w:unhideWhenUsed/>
    <w:rsid w:val="004A0DFE"/>
    <w:rPr>
      <w:rFonts w:cs="Times New Roman"/>
      <w:vertAlign w:val="superscript"/>
      <w:lang w:val="en-GB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A0DFE"/>
    <w:rPr>
      <w:rFonts w:asciiTheme="minorHAnsi" w:hAnsiTheme="minorHAnsi" w:cs="Arial"/>
      <w:lang w:val="en-GB" w:eastAsia="x-none"/>
    </w:rPr>
  </w:style>
  <w:style w:type="table" w:styleId="GridTable1Light">
    <w:name w:val="Grid Table 1 Light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2">
    <w:name w:val="Grid Table 2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666666" w:themeColor="text1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666666" w:themeColor="text1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666666" w:themeColor="text1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9069CA" w:themeColor="accent1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069CA" w:themeColor="accent1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069CA" w:themeColor="accent1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DED8CF" w:themeColor="accent2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DED8CF" w:themeColor="accent2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DED8CF" w:themeColor="accent2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39EFFF" w:themeColor="accent3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39EFFF" w:themeColor="accent3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39EFFF" w:themeColor="accent3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FFB078" w:themeColor="accent4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FB078" w:themeColor="accent4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FB078" w:themeColor="accent4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C2E784" w:themeColor="accent5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C2E784" w:themeColor="accent5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C2E784" w:themeColor="accent5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F17D8C" w:themeColor="accent6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17D8C" w:themeColor="accent6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17D8C" w:themeColor="accent6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rPr>
        <w:rFonts w:cs="Times New Roman"/>
      </w:rPr>
      <w:tblPr/>
      <w:tcPr>
        <w:shd w:val="clear" w:color="auto" w:fill="999999" w:themeFill="text1" w:themeFillTint="66"/>
      </w:tcPr>
    </w:tblStylePr>
    <w:tblStylePr w:type="band1Horz">
      <w:rPr>
        <w:rFonts w:cs="Times New Roman"/>
      </w:rPr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rPr>
        <w:rFonts w:cs="Times New Roman"/>
      </w:rPr>
      <w:tblPr/>
      <w:tcPr>
        <w:shd w:val="clear" w:color="auto" w:fill="B59BDB" w:themeFill="accent1" w:themeFillTint="66"/>
      </w:tcPr>
    </w:tblStylePr>
    <w:tblStylePr w:type="band1Horz">
      <w:rPr>
        <w:rFonts w:cs="Times New Roman"/>
      </w:rPr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rPr>
        <w:rFonts w:cs="Times New Roman"/>
      </w:rPr>
      <w:tblPr/>
      <w:tcPr>
        <w:shd w:val="clear" w:color="auto" w:fill="E9E5DF" w:themeFill="accent2" w:themeFillTint="66"/>
      </w:tcPr>
    </w:tblStylePr>
    <w:tblStylePr w:type="band1Horz">
      <w:rPr>
        <w:rFonts w:cs="Times New Roman"/>
      </w:rPr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rPr>
        <w:rFonts w:cs="Times New Roman"/>
      </w:rPr>
      <w:tblPr/>
      <w:tcPr>
        <w:shd w:val="clear" w:color="auto" w:fill="7BF4FF" w:themeFill="accent3" w:themeFillTint="66"/>
      </w:tcPr>
    </w:tblStylePr>
    <w:tblStylePr w:type="band1Horz">
      <w:rPr>
        <w:rFonts w:cs="Times New Roman"/>
      </w:rPr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rPr>
        <w:rFonts w:cs="Times New Roman"/>
      </w:rPr>
      <w:tblPr/>
      <w:tcPr>
        <w:shd w:val="clear" w:color="auto" w:fill="FFCAA5" w:themeFill="accent4" w:themeFillTint="66"/>
      </w:tcPr>
    </w:tblStylePr>
    <w:tblStylePr w:type="band1Horz">
      <w:rPr>
        <w:rFonts w:cs="Times New Roman"/>
      </w:rPr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rPr>
        <w:rFonts w:cs="Times New Roman"/>
      </w:rPr>
      <w:tblPr/>
      <w:tcPr>
        <w:shd w:val="clear" w:color="auto" w:fill="D6EFAD" w:themeFill="accent5" w:themeFillTint="66"/>
      </w:tcPr>
    </w:tblStylePr>
    <w:tblStylePr w:type="band1Horz">
      <w:rPr>
        <w:rFonts w:cs="Times New Roman"/>
      </w:rPr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rPr>
        <w:rFonts w:cs="Times New Roman"/>
      </w:rPr>
      <w:tblPr/>
      <w:tcPr>
        <w:shd w:val="clear" w:color="auto" w:fill="F6A8B2" w:themeFill="accent6" w:themeFillTint="66"/>
      </w:tcPr>
    </w:tblStylePr>
    <w:tblStylePr w:type="band1Horz">
      <w:rPr>
        <w:rFonts w:cs="Times New Roman"/>
      </w:rPr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666666" w:themeColor="text1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666666" w:themeColor="text1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666666" w:themeColor="text1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9069CA" w:themeColor="accent1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069CA" w:themeColor="accent1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069CA" w:themeColor="accent1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DED8CF" w:themeColor="accent2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DED8CF" w:themeColor="accent2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DED8CF" w:themeColor="accent2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39EFFF" w:themeColor="accent3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39EFFF" w:themeColor="accent3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39EFFF" w:themeColor="accent3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FFB078" w:themeColor="accent4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FB078" w:themeColor="accent4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FB078" w:themeColor="accent4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C2E784" w:themeColor="accent5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C2E784" w:themeColor="accent5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C2E784" w:themeColor="accent5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F17D8C" w:themeColor="accent6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17D8C" w:themeColor="accent6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17D8C" w:themeColor="accent6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rFonts w:cs="Times New Roman"/>
      <w:color w:val="2B579A"/>
      <w:shd w:val="clear" w:color="auto" w:fill="E6E6E6"/>
      <w:lang w:val="en-GB" w:eastAsia="x-none"/>
    </w:rPr>
  </w:style>
  <w:style w:type="character" w:styleId="HTMLAcronym">
    <w:name w:val="HTML Acronym"/>
    <w:basedOn w:val="DefaultParagraphFont"/>
    <w:uiPriority w:val="99"/>
    <w:semiHidden/>
    <w:unhideWhenUsed/>
    <w:rsid w:val="004A0DFE"/>
    <w:rPr>
      <w:rFonts w:cs="Times New Roman"/>
      <w:lang w:val="en-GB" w:eastAsia="x-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locked/>
    <w:rsid w:val="004A0DFE"/>
    <w:rPr>
      <w:rFonts w:asciiTheme="minorHAnsi" w:hAnsiTheme="minorHAnsi" w:cs="Arial"/>
      <w:i/>
      <w:iCs/>
      <w:sz w:val="18"/>
      <w:lang w:val="en-GB" w:eastAsia="x-none"/>
    </w:rPr>
  </w:style>
  <w:style w:type="character" w:styleId="HTMLCite">
    <w:name w:val="HTML Cite"/>
    <w:basedOn w:val="DefaultParagraphFont"/>
    <w:uiPriority w:val="99"/>
    <w:semiHidden/>
    <w:unhideWhenUsed/>
    <w:rsid w:val="004A0DFE"/>
    <w:rPr>
      <w:rFonts w:cs="Times New Roman"/>
      <w:i/>
      <w:iCs/>
      <w:lang w:val="en-GB" w:eastAsia="x-none"/>
    </w:rPr>
  </w:style>
  <w:style w:type="character" w:styleId="HTMLCode">
    <w:name w:val="HTML Code"/>
    <w:basedOn w:val="DefaultParagraphFont"/>
    <w:uiPriority w:val="99"/>
    <w:semiHidden/>
    <w:unhideWhenUsed/>
    <w:rsid w:val="004A0DFE"/>
    <w:rPr>
      <w:rFonts w:ascii="Consolas" w:hAnsi="Consolas" w:cs="Times New Roman"/>
      <w:sz w:val="20"/>
      <w:szCs w:val="20"/>
      <w:lang w:val="en-GB" w:eastAsia="x-none"/>
    </w:rPr>
  </w:style>
  <w:style w:type="character" w:styleId="HTMLDefinition">
    <w:name w:val="HTML Definition"/>
    <w:basedOn w:val="DefaultParagraphFont"/>
    <w:uiPriority w:val="99"/>
    <w:semiHidden/>
    <w:unhideWhenUsed/>
    <w:rsid w:val="004A0DFE"/>
    <w:rPr>
      <w:rFonts w:cs="Times New Roman"/>
      <w:i/>
      <w:iCs/>
      <w:lang w:val="en-GB" w:eastAsia="x-none"/>
    </w:rPr>
  </w:style>
  <w:style w:type="character" w:styleId="HTMLKeyboard">
    <w:name w:val="HTML Keyboard"/>
    <w:basedOn w:val="DefaultParagraphFont"/>
    <w:uiPriority w:val="99"/>
    <w:semiHidden/>
    <w:unhideWhenUsed/>
    <w:rsid w:val="004A0DFE"/>
    <w:rPr>
      <w:rFonts w:ascii="Consolas" w:hAnsi="Consolas" w:cs="Times New Roman"/>
      <w:sz w:val="20"/>
      <w:szCs w:val="20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A0DFE"/>
    <w:rPr>
      <w:rFonts w:ascii="Consolas" w:hAnsi="Consolas" w:cs="Arial"/>
      <w:lang w:val="en-GB" w:eastAsia="x-none"/>
    </w:rPr>
  </w:style>
  <w:style w:type="character" w:styleId="HTMLSample">
    <w:name w:val="HTML Sample"/>
    <w:basedOn w:val="DefaultParagraphFont"/>
    <w:uiPriority w:val="99"/>
    <w:semiHidden/>
    <w:unhideWhenUsed/>
    <w:rsid w:val="004A0DFE"/>
    <w:rPr>
      <w:rFonts w:ascii="Consolas" w:hAnsi="Consolas" w:cs="Times New Roman"/>
      <w:sz w:val="24"/>
      <w:szCs w:val="24"/>
      <w:lang w:val="en-GB" w:eastAsia="x-none"/>
    </w:rPr>
  </w:style>
  <w:style w:type="character" w:styleId="HTMLTypewriter">
    <w:name w:val="HTML Typewriter"/>
    <w:basedOn w:val="DefaultParagraphFont"/>
    <w:uiPriority w:val="99"/>
    <w:semiHidden/>
    <w:unhideWhenUsed/>
    <w:rsid w:val="004A0DFE"/>
    <w:rPr>
      <w:rFonts w:ascii="Consolas" w:hAnsi="Consolas" w:cs="Times New Roman"/>
      <w:sz w:val="20"/>
      <w:szCs w:val="20"/>
      <w:lang w:val="en-GB" w:eastAsia="x-none"/>
    </w:rPr>
  </w:style>
  <w:style w:type="character" w:styleId="HTMLVariable">
    <w:name w:val="HTML Variable"/>
    <w:basedOn w:val="DefaultParagraphFont"/>
    <w:uiPriority w:val="99"/>
    <w:semiHidden/>
    <w:unhideWhenUsed/>
    <w:rsid w:val="004A0DFE"/>
    <w:rPr>
      <w:rFonts w:cs="Times New Roman"/>
      <w:i/>
      <w:iCs/>
      <w:lang w:val="en-GB" w:eastAsia="x-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A0DFE"/>
    <w:rPr>
      <w:rFonts w:asciiTheme="majorHAnsi" w:eastAsiaTheme="majorEastAsia" w:hAnsiTheme="majorHAnsi" w:cs="Angsana New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rFonts w:cs="Times New Roman"/>
      <w:i/>
      <w:iCs/>
      <w:color w:val="4F2D7F" w:themeColor="accent1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locked/>
    <w:rsid w:val="004A0DFE"/>
    <w:rPr>
      <w:rFonts w:asciiTheme="minorHAnsi" w:hAnsiTheme="minorHAnsi" w:cs="Arial"/>
      <w:i/>
      <w:iCs/>
      <w:color w:val="4F2D7F" w:themeColor="accent1"/>
      <w:sz w:val="18"/>
      <w:lang w:val="en-GB" w:eastAsia="x-none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rFonts w:cs="Times New Roman"/>
      <w:b/>
      <w:bCs/>
      <w:smallCaps/>
      <w:color w:val="4F2D7F" w:themeColor="accent1"/>
      <w:spacing w:val="5"/>
      <w:lang w:val="en-GB" w:eastAsia="x-none"/>
    </w:rPr>
  </w:style>
  <w:style w:type="table" w:styleId="LightGrid">
    <w:name w:val="Light Grid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  <w:lang w:bidi="ar-S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  <w:lang w:bidi="ar-SA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  <w:lang w:bidi="ar-SA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  <w:lang w:bidi="ar-SA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  <w:lang w:bidi="ar-SA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  <w:lang w:bidi="ar-SA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  <w:lang w:bidi="ar-SA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4A0DFE"/>
    <w:rPr>
      <w:rFonts w:cs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A0DFE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A0DFE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4A0DFE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A0DFE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  <w:lang w:bidi="ar-SA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  <w:lang w:bidi="ar-SA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  <w:lang w:bidi="ar-SA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  <w:lang w:bidi="ar-SA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  <w:lang w:bidi="ar-SA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  <w:lang w:bidi="ar-SA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 w:themeFill="text1" w:themeFillTint="7F"/>
      </w:tcPr>
    </w:tblStylePr>
    <w:tblStylePr w:type="band1Horz">
      <w:rPr>
        <w:rFonts w:cs="Times New Roman"/>
      </w:rPr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382D3" w:themeFill="accent1" w:themeFillTint="7F"/>
      </w:tcPr>
    </w:tblStylePr>
    <w:tblStylePr w:type="band1Horz">
      <w:rPr>
        <w:rFonts w:cs="Times New Roman"/>
      </w:rPr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3DED7" w:themeFill="accent2" w:themeFillTint="7F"/>
      </w:tcPr>
    </w:tblStylePr>
    <w:tblStylePr w:type="band1Horz">
      <w:rPr>
        <w:rFonts w:cs="Times New Roman"/>
      </w:rPr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5BF2FF" w:themeFill="accent3" w:themeFillTint="7F"/>
      </w:tcPr>
    </w:tblStylePr>
    <w:tblStylePr w:type="band1Horz">
      <w:rPr>
        <w:rFonts w:cs="Times New Roman"/>
      </w:rPr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BD8E" w:themeFill="accent4" w:themeFillTint="7F"/>
      </w:tcPr>
    </w:tblStylePr>
    <w:tblStylePr w:type="band1Horz">
      <w:rPr>
        <w:rFonts w:cs="Times New Roman"/>
      </w:rPr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EB98" w:themeFill="accent5" w:themeFillTint="7F"/>
      </w:tcPr>
    </w:tblStylePr>
    <w:tblStylePr w:type="band1Horz">
      <w:rPr>
        <w:rFonts w:cs="Times New Roman"/>
      </w:rPr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93A0" w:themeFill="accent6" w:themeFillTint="7F"/>
      </w:tcPr>
    </w:tblStylePr>
    <w:tblStylePr w:type="band1Horz">
      <w:rPr>
        <w:rFonts w:cs="Times New Roman"/>
      </w:rPr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rPr>
        <w:rFonts w:cs="Angsana New"/>
      </w:rPr>
      <w:tblPr/>
      <w:tcPr>
        <w:shd w:val="clear" w:color="auto" w:fill="808080" w:themeFill="text1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rPr>
        <w:rFonts w:cs="Angsana New"/>
      </w:rPr>
      <w:tblPr/>
      <w:tcPr>
        <w:shd w:val="clear" w:color="auto" w:fill="A382D3" w:themeFill="accent1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rPr>
        <w:rFonts w:cs="Angsana New"/>
      </w:rPr>
      <w:tblPr/>
      <w:tcPr>
        <w:shd w:val="clear" w:color="auto" w:fill="E3DED7" w:themeFill="accent2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rPr>
        <w:rFonts w:cs="Angsana New"/>
      </w:rPr>
      <w:tblPr/>
      <w:tcPr>
        <w:shd w:val="clear" w:color="auto" w:fill="5BF2FF" w:themeFill="accent3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rPr>
        <w:rFonts w:cs="Angsana New"/>
      </w:rPr>
      <w:tblPr/>
      <w:tcPr>
        <w:shd w:val="clear" w:color="auto" w:fill="FFBD8E" w:themeFill="accent4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rPr>
        <w:rFonts w:cs="Angsana New"/>
      </w:rPr>
      <w:tblPr/>
      <w:tcPr>
        <w:shd w:val="clear" w:color="auto" w:fill="CDEB98" w:themeFill="accent5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rPr>
        <w:rFonts w:cs="Angsana New"/>
      </w:rPr>
      <w:tblPr/>
      <w:tcPr>
        <w:shd w:val="clear" w:color="auto" w:fill="F493A0" w:themeFill="accent6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rPr>
        <w:rFonts w:cs="Times New Roman"/>
      </w:rPr>
      <w:tblPr/>
      <w:tcPr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rPr>
        <w:rFonts w:cs="Times New Roman"/>
      </w:rPr>
      <w:tblPr/>
      <w:tcPr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rPr>
        <w:rFonts w:cs="Times New Roman"/>
      </w:rPr>
      <w:tblPr/>
      <w:tcPr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rPr>
        <w:rFonts w:cs="Times New Roman"/>
      </w:rPr>
      <w:tblPr/>
      <w:tcPr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rPr>
        <w:rFonts w:cs="Times New Roman"/>
      </w:rPr>
      <w:tblPr/>
      <w:tcPr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rPr>
        <w:rFonts w:cs="Times New Roman"/>
      </w:rPr>
      <w:tblPr/>
      <w:tcPr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rPr>
        <w:rFonts w:cs="Times New Roman"/>
      </w:rPr>
      <w:tblPr/>
      <w:tcPr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rFonts w:cs="Times New Roman"/>
      <w:color w:val="2B579A"/>
      <w:shd w:val="clear" w:color="auto" w:fill="E6E6E6"/>
      <w:lang w:val="en-GB" w:eastAsia="x-none"/>
    </w:rPr>
  </w:style>
  <w:style w:type="paragraph" w:styleId="MessageHeader">
    <w:name w:val="Message Header"/>
    <w:basedOn w:val="Normal"/>
    <w:link w:val="MessageHeaderChar"/>
    <w:uiPriority w:val="99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="Angsana New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4A0DFE"/>
    <w:rPr>
      <w:rFonts w:asciiTheme="majorHAnsi" w:eastAsiaTheme="majorEastAsia" w:hAnsiTheme="majorHAnsi" w:cs="Angsana New"/>
      <w:sz w:val="24"/>
      <w:szCs w:val="24"/>
      <w:shd w:val="pct20" w:color="auto" w:fill="auto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4A0DFE"/>
    <w:rPr>
      <w:rFonts w:cs="Times New Roman"/>
      <w:color w:val="808080"/>
      <w:lang w:val="en-GB" w:eastAsia="x-none"/>
    </w:rPr>
  </w:style>
  <w:style w:type="table" w:styleId="PlainTable1">
    <w:name w:val="Plain Table 1"/>
    <w:basedOn w:val="TableNormal"/>
    <w:uiPriority w:val="41"/>
    <w:rsid w:val="004A0DFE"/>
    <w:rPr>
      <w:lang w:bidi="ar-S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rPr>
      <w:lang w:bidi="ar-SA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rPr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rFonts w:cs="Times New Roman"/>
      <w:u w:val="dotted"/>
      <w:lang w:val="en-GB" w:eastAsia="x-none"/>
    </w:rPr>
  </w:style>
  <w:style w:type="character" w:styleId="Strong">
    <w:name w:val="Strong"/>
    <w:basedOn w:val="DefaultParagraphFont"/>
    <w:uiPriority w:val="22"/>
    <w:unhideWhenUsed/>
    <w:rsid w:val="004A0DFE"/>
    <w:rPr>
      <w:rFonts w:cs="Times New Roman"/>
      <w:b/>
      <w:bCs/>
      <w:lang w:val="en-GB" w:eastAsia="x-none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rFonts w:cs="Times New Roman"/>
      <w:i/>
      <w:iCs/>
      <w:color w:val="404040" w:themeColor="text1" w:themeTint="BF"/>
      <w:lang w:val="en-GB" w:eastAsia="x-none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rFonts w:cs="Times New Roman"/>
      <w:smallCaps/>
      <w:color w:val="5A5A5A" w:themeColor="text1" w:themeTint="A5"/>
      <w:lang w:val="en-GB" w:eastAsia="x-none"/>
    </w:rPr>
  </w:style>
  <w:style w:type="table" w:styleId="Table3Deffects1">
    <w:name w:val="Table 3D effects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4A0DFE"/>
    <w:pPr>
      <w:spacing w:after="120" w:line="240" w:lineRule="atLeast"/>
    </w:pPr>
    <w:rPr>
      <w:color w:val="000080"/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4A0DFE"/>
    <w:pPr>
      <w:spacing w:after="120" w:line="240" w:lineRule="atLeast"/>
    </w:pPr>
    <w:rPr>
      <w:color w:val="FFFFFF"/>
      <w:lang w:bidi="ar-SA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4A0DFE"/>
    <w:pPr>
      <w:spacing w:after="120" w:line="240" w:lineRule="atLeast"/>
    </w:pPr>
    <w:rPr>
      <w:b/>
      <w:bCs/>
      <w:lang w:bidi="ar-SA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4A0DFE"/>
    <w:pPr>
      <w:spacing w:after="120" w:line="240" w:lineRule="atLeast"/>
    </w:pPr>
    <w:rPr>
      <w:b/>
      <w:bCs/>
      <w:lang w:bidi="ar-SA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4A0DFE"/>
    <w:pPr>
      <w:spacing w:after="120" w:line="240" w:lineRule="atLeast"/>
    </w:pPr>
    <w:rPr>
      <w:b/>
      <w:bCs/>
      <w:lang w:bidi="ar-SA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4A0DFE"/>
    <w:pPr>
      <w:spacing w:after="120" w:line="240" w:lineRule="atLeast"/>
    </w:pPr>
    <w:rPr>
      <w:b/>
      <w:bCs/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rPr>
      <w:lang w:bidi="ar-S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4A0DFE"/>
    <w:pPr>
      <w:spacing w:before="120"/>
    </w:pPr>
    <w:rPr>
      <w:rFonts w:asciiTheme="majorHAnsi" w:eastAsiaTheme="majorEastAsia" w:hAnsiTheme="majorHAnsi" w:cs="Angsana New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="Angsana New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 w:cs="Times New Roman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tabs>
        <w:tab w:val="num" w:pos="851"/>
      </w:tabs>
      <w:spacing w:before="60" w:after="60"/>
      <w:ind w:left="851" w:hanging="284"/>
    </w:pPr>
  </w:style>
  <w:style w:type="character" w:customStyle="1" w:styleId="ListBulletChar">
    <w:name w:val="List Bullet Char"/>
    <w:basedOn w:val="DefaultParagraphFont"/>
    <w:link w:val="ListBullet"/>
    <w:uiPriority w:val="1"/>
    <w:locked/>
    <w:rsid w:val="00894ACE"/>
    <w:rPr>
      <w:rFonts w:asciiTheme="minorHAnsi" w:hAnsiTheme="minorHAnsi" w:cs="Arial"/>
      <w:sz w:val="18"/>
      <w:lang w:val="en-GB" w:eastAsia="x-none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TableBullets">
    <w:name w:val="GT Table Bullets"/>
    <w:pPr>
      <w:numPr>
        <w:numId w:val="22"/>
      </w:numPr>
    </w:pPr>
  </w:style>
  <w:style w:type="numbering" w:customStyle="1" w:styleId="GTParagraphBullet">
    <w:name w:val="GT Paragraph Bullet"/>
    <w:pPr>
      <w:numPr>
        <w:numId w:val="16"/>
      </w:numPr>
    </w:pPr>
  </w:style>
  <w:style w:type="numbering" w:customStyle="1" w:styleId="GTNumberedHeadings">
    <w:name w:val="GT Numbered Headings"/>
    <w:pPr>
      <w:numPr>
        <w:numId w:val="15"/>
      </w:numPr>
    </w:pPr>
  </w:style>
  <w:style w:type="numbering" w:customStyle="1" w:styleId="GTTableNumbers">
    <w:name w:val="GT Table Numbers"/>
    <w:pPr>
      <w:numPr>
        <w:numId w:val="23"/>
      </w:numPr>
    </w:pPr>
  </w:style>
  <w:style w:type="numbering" w:customStyle="1" w:styleId="GTListNumber">
    <w:name w:val="GT List Number"/>
    <w:pPr>
      <w:numPr>
        <w:numId w:val="21"/>
      </w:numPr>
    </w:pPr>
  </w:style>
  <w:style w:type="numbering" w:customStyle="1" w:styleId="GTListBullet">
    <w:name w:val="GT List Bullet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2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A6DD73F597D4438C97B96E65DB6921" ma:contentTypeVersion="11" ma:contentTypeDescription="Create a new document." ma:contentTypeScope="" ma:versionID="1e6654ee598655dd622356b97cb15293">
  <xsd:schema xmlns:xsd="http://www.w3.org/2001/XMLSchema" xmlns:xs="http://www.w3.org/2001/XMLSchema" xmlns:p="http://schemas.microsoft.com/office/2006/metadata/properties" xmlns:ns2="b5b6b214-e1b3-4d2b-8754-fe1d0a55ecba" xmlns:ns3="1d78754a-8ea1-4898-b40b-d50f8c2f005c" targetNamespace="http://schemas.microsoft.com/office/2006/metadata/properties" ma:root="true" ma:fieldsID="df809c0bc8eedcbe54e71e9df44ddbdd" ns2:_="" ns3:_="">
    <xsd:import namespace="b5b6b214-e1b3-4d2b-8754-fe1d0a55ecba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6b214-e1b3-4d2b-8754-fe1d0a55ec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B2A6C0-AA35-4A64-B501-CEC3C36FB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6b214-e1b3-4d2b-8754-fe1d0a55ecba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334</Words>
  <Characters>1908</Characters>
  <Application>Microsoft Office Word</Application>
  <DocSecurity>0</DocSecurity>
  <Lines>15</Lines>
  <Paragraphs>4</Paragraphs>
  <ScaleCrop>false</ScaleCrop>
  <Company>Grant Thornton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Poonyanuch   Rattanakritchai</cp:lastModifiedBy>
  <cp:revision>2</cp:revision>
  <cp:lastPrinted>2018-11-09T06:02:00Z</cp:lastPrinted>
  <dcterms:created xsi:type="dcterms:W3CDTF">2020-11-13T05:28:00Z</dcterms:created>
  <dcterms:modified xsi:type="dcterms:W3CDTF">2020-11-13T05:28:00Z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0x0101009FA6DD73F597D4438C97B96E65DB6921</vt:lpwstr>
  </property>
</Properties>
</file>