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535BE" w14:textId="77777777" w:rsidR="00EB44D0" w:rsidRPr="00A479D8" w:rsidRDefault="00EB44D0" w:rsidP="00357CC0">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379BAE2A" w14:textId="77777777" w:rsidR="00EB44D0" w:rsidRPr="00A479D8"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6A7549B6" w14:textId="77777777" w:rsidR="00D20E9D" w:rsidRPr="00865434" w:rsidRDefault="00D20E9D" w:rsidP="00A479D8">
      <w:pPr>
        <w:pStyle w:val="BodyText"/>
        <w:ind w:hanging="1886"/>
        <w:jc w:val="center"/>
        <w:rPr>
          <w:rFonts w:hAnsi="Times New Roman" w:cs="Times New Roman"/>
          <w:sz w:val="20"/>
          <w:szCs w:val="20"/>
        </w:rPr>
      </w:pPr>
    </w:p>
    <w:p w14:paraId="3099BDC2"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151191DF" w14:textId="77777777" w:rsidR="00CB0BF6" w:rsidRPr="00A479D8" w:rsidRDefault="00FF369D" w:rsidP="00A479D8">
      <w:pPr>
        <w:pStyle w:val="BodyText"/>
        <w:rPr>
          <w:rFont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5E15DC0C" w14:textId="77777777" w:rsidR="00A438EE" w:rsidRPr="00865434" w:rsidRDefault="00A438EE" w:rsidP="001279D0">
      <w:pPr>
        <w:jc w:val="both"/>
        <w:rPr>
          <w:rFonts w:cs="Times New Roman"/>
          <w:sz w:val="20"/>
          <w:szCs w:val="20"/>
        </w:rPr>
      </w:pPr>
    </w:p>
    <w:p w14:paraId="07A78F81" w14:textId="77777777" w:rsidR="00BC55BD" w:rsidRPr="00904803" w:rsidRDefault="009A7E21" w:rsidP="00A479D8">
      <w:pPr>
        <w:jc w:val="both"/>
        <w:rPr>
          <w:rFonts w:cs="Times New Roman"/>
          <w:color w:val="000000"/>
          <w:spacing w:val="-6"/>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w:t>
      </w:r>
      <w:proofErr w:type="spellStart"/>
      <w:r w:rsidR="00A84820" w:rsidRPr="00A84820">
        <w:rPr>
          <w:rFonts w:cs="Times New Roman"/>
          <w:color w:val="000000"/>
          <w:spacing w:val="-6"/>
          <w:szCs w:val="24"/>
        </w:rPr>
        <w:t>Charn</w:t>
      </w:r>
      <w:proofErr w:type="spellEnd"/>
      <w:r w:rsidR="00A84820" w:rsidRPr="00A84820">
        <w:rPr>
          <w:rFonts w:cs="Times New Roman"/>
          <w:color w:val="000000"/>
          <w:spacing w:val="-6"/>
          <w:szCs w:val="24"/>
        </w:rPr>
        <w:t xml:space="preserve"> Issara Development Public Company Limited and its subsidiaries and the separate statement of financial position of </w:t>
      </w:r>
      <w:proofErr w:type="spellStart"/>
      <w:r w:rsidR="00A84820" w:rsidRPr="00A84820">
        <w:rPr>
          <w:rFonts w:cs="Times New Roman"/>
          <w:color w:val="000000"/>
          <w:spacing w:val="-6"/>
          <w:szCs w:val="24"/>
        </w:rPr>
        <w:t>Charn</w:t>
      </w:r>
      <w:proofErr w:type="spellEnd"/>
      <w:r w:rsidR="00A84820" w:rsidRPr="00A84820">
        <w:rPr>
          <w:rFonts w:cs="Times New Roman"/>
          <w:color w:val="000000"/>
          <w:spacing w:val="-6"/>
          <w:szCs w:val="24"/>
        </w:rPr>
        <w:t xml:space="preserve"> Issara Development Public Company Limited as at </w:t>
      </w:r>
      <w:r w:rsidR="00904803">
        <w:rPr>
          <w:rFonts w:cs="Times New Roman"/>
          <w:color w:val="000000"/>
          <w:spacing w:val="-6"/>
          <w:szCs w:val="24"/>
        </w:rPr>
        <w:t>S</w:t>
      </w:r>
      <w:r w:rsidR="00A84820" w:rsidRPr="00A84820">
        <w:rPr>
          <w:rFonts w:cs="Times New Roman"/>
          <w:color w:val="000000"/>
          <w:spacing w:val="-6"/>
          <w:szCs w:val="24"/>
        </w:rPr>
        <w:t>e</w:t>
      </w:r>
      <w:r w:rsidR="00904803">
        <w:rPr>
          <w:rFonts w:cs="Times New Roman"/>
          <w:color w:val="000000"/>
          <w:spacing w:val="-6"/>
          <w:szCs w:val="24"/>
        </w:rPr>
        <w:t>ptember</w:t>
      </w:r>
      <w:r w:rsidR="00A84820" w:rsidRPr="00A84820">
        <w:rPr>
          <w:rFonts w:cs="Times New Roman"/>
          <w:color w:val="000000"/>
          <w:spacing w:val="-6"/>
          <w:szCs w:val="24"/>
        </w:rPr>
        <w:t xml:space="preserve"> 30, 20</w:t>
      </w:r>
      <w:r w:rsidR="00DD4785">
        <w:rPr>
          <w:rFonts w:cs="Times New Roman"/>
          <w:color w:val="000000"/>
          <w:spacing w:val="-6"/>
          <w:szCs w:val="24"/>
        </w:rPr>
        <w:t>20</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 xml:space="preserve">comprehensive </w:t>
      </w:r>
      <w:r w:rsidR="00904803">
        <w:rPr>
          <w:rFonts w:cs="Times New Roman"/>
          <w:color w:val="000000"/>
          <w:szCs w:val="24"/>
        </w:rPr>
        <w:t xml:space="preserve">income for </w:t>
      </w:r>
      <w:r w:rsidR="00904803" w:rsidRPr="00904803">
        <w:rPr>
          <w:rFonts w:cs="Times New Roman"/>
          <w:color w:val="000000"/>
          <w:spacing w:val="-6"/>
          <w:szCs w:val="24"/>
        </w:rPr>
        <w:t>the three-month and nine</w:t>
      </w:r>
      <w:r w:rsidR="00A84820" w:rsidRPr="00904803">
        <w:rPr>
          <w:rFonts w:cs="Times New Roman"/>
          <w:color w:val="000000"/>
          <w:spacing w:val="-6"/>
          <w:szCs w:val="24"/>
        </w:rPr>
        <w:t>-month</w:t>
      </w:r>
      <w:r w:rsidR="00904803" w:rsidRPr="00904803">
        <w:rPr>
          <w:rFonts w:cs="Times New Roman"/>
          <w:color w:val="000000"/>
          <w:spacing w:val="-6"/>
          <w:szCs w:val="24"/>
        </w:rPr>
        <w:t xml:space="preserve"> periods ended 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30, 2020</w:t>
      </w:r>
      <w:r w:rsidR="00A84820" w:rsidRPr="00904803">
        <w:rPr>
          <w:rFonts w:cs="Times New Roman"/>
          <w:color w:val="000000"/>
          <w:spacing w:val="-6"/>
          <w:szCs w:val="24"/>
        </w:rPr>
        <w:t>, the related consolidated and separate statement</w:t>
      </w:r>
      <w:r w:rsidR="00045A9C" w:rsidRPr="00904803">
        <w:rPr>
          <w:rFonts w:cs="Times New Roman"/>
          <w:color w:val="000000"/>
          <w:spacing w:val="-6"/>
          <w:szCs w:val="24"/>
        </w:rPr>
        <w:t>s</w:t>
      </w:r>
      <w:r w:rsidR="00A84820" w:rsidRPr="00904803">
        <w:rPr>
          <w:rFonts w:cs="Times New Roman"/>
          <w:color w:val="000000"/>
          <w:spacing w:val="-6"/>
          <w:szCs w:val="24"/>
        </w:rPr>
        <w:t xml:space="preserve"> of changes in shareholders’ equity and cash flows for the </w:t>
      </w:r>
      <w:r w:rsidR="00904803" w:rsidRPr="00904803">
        <w:rPr>
          <w:rFonts w:cs="Times New Roman"/>
          <w:color w:val="000000"/>
          <w:spacing w:val="-6"/>
          <w:szCs w:val="24"/>
        </w:rPr>
        <w:t>nine</w:t>
      </w:r>
      <w:r w:rsidR="00DD4785" w:rsidRPr="00904803">
        <w:rPr>
          <w:rFonts w:cs="Times New Roman"/>
          <w:color w:val="000000"/>
          <w:spacing w:val="-6"/>
          <w:szCs w:val="24"/>
        </w:rPr>
        <w:t xml:space="preserve">-month period ended </w:t>
      </w:r>
      <w:r w:rsidR="00904803" w:rsidRPr="00904803">
        <w:rPr>
          <w:rFonts w:cs="Times New Roman"/>
          <w:color w:val="000000"/>
          <w:spacing w:val="-6"/>
          <w:szCs w:val="24"/>
        </w:rPr>
        <w:t>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30, 2020</w:t>
      </w:r>
      <w:r w:rsidR="00A84820" w:rsidRPr="00904803">
        <w:rPr>
          <w:rFonts w:cs="Times New Roman"/>
          <w:color w:val="000000"/>
          <w:spacing w:val="-6"/>
          <w:szCs w:val="24"/>
        </w:rPr>
        <w:t>, and the condensed notes to the financial statements</w:t>
      </w:r>
      <w:r w:rsidR="002A100B" w:rsidRPr="00904803">
        <w:rPr>
          <w:rFonts w:cs="Times New Roman"/>
          <w:spacing w:val="-6"/>
          <w:szCs w:val="24"/>
        </w:rPr>
        <w:t xml:space="preserve">. The </w:t>
      </w:r>
      <w:r w:rsidR="00B8508B" w:rsidRPr="00904803">
        <w:rPr>
          <w:rFonts w:cs="Times New Roman"/>
          <w:spacing w:val="-6"/>
          <w:szCs w:val="24"/>
        </w:rPr>
        <w:t>Company</w:t>
      </w:r>
      <w:r w:rsidR="002A100B" w:rsidRPr="00904803">
        <w:rPr>
          <w:rFonts w:cs="Times New Roman"/>
          <w:spacing w:val="-6"/>
          <w:szCs w:val="24"/>
        </w:rPr>
        <w:t>’s management is responsible for the preparation and presentation of this interim financial information in accordance</w:t>
      </w:r>
      <w:r w:rsidR="002A100B" w:rsidRPr="00904803">
        <w:rPr>
          <w:rFonts w:cs="Times New Roman"/>
          <w:color w:val="000000"/>
          <w:spacing w:val="-6"/>
          <w:szCs w:val="24"/>
        </w:rPr>
        <w:t xml:space="preserve"> with Thai Accounting Standard No. 34 “Interim Financial Reporting”. Our responsibility is to express</w:t>
      </w:r>
      <w:r w:rsidR="00560A84" w:rsidRPr="00904803">
        <w:rPr>
          <w:rFonts w:cs="Times New Roman"/>
          <w:color w:val="000000"/>
          <w:spacing w:val="-6"/>
          <w:szCs w:val="24"/>
        </w:rPr>
        <w:t xml:space="preserve"> </w:t>
      </w:r>
      <w:r w:rsidR="002A100B" w:rsidRPr="00904803">
        <w:rPr>
          <w:rFonts w:cs="Times New Roman"/>
          <w:color w:val="000000"/>
          <w:spacing w:val="-6"/>
          <w:szCs w:val="24"/>
        </w:rPr>
        <w:t>a conclusion on this interim financial information based on our review.</w:t>
      </w:r>
    </w:p>
    <w:p w14:paraId="423904DB" w14:textId="77777777" w:rsidR="002A100B" w:rsidRPr="00865434" w:rsidRDefault="002A100B" w:rsidP="00A479D8">
      <w:pPr>
        <w:jc w:val="both"/>
        <w:rPr>
          <w:rFonts w:cs="Times New Roman"/>
          <w:spacing w:val="-4"/>
          <w:sz w:val="20"/>
          <w:szCs w:val="20"/>
        </w:rPr>
      </w:pPr>
    </w:p>
    <w:p w14:paraId="207C19D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53F8A74C" w14:textId="77777777" w:rsidR="009A7E21" w:rsidRPr="00865434" w:rsidRDefault="009A7E21" w:rsidP="00865434">
      <w:pPr>
        <w:jc w:val="both"/>
        <w:rPr>
          <w:rFonts w:cs="Times New Roman"/>
          <w:spacing w:val="-4"/>
          <w:sz w:val="20"/>
          <w:szCs w:val="20"/>
        </w:rPr>
      </w:pPr>
    </w:p>
    <w:p w14:paraId="0536E60E"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6245997" w14:textId="77777777" w:rsidR="009A7E21" w:rsidRPr="00865434" w:rsidRDefault="009A7E21" w:rsidP="00865434">
      <w:pPr>
        <w:jc w:val="both"/>
        <w:rPr>
          <w:rFonts w:cs="Times New Roman"/>
          <w:spacing w:val="-4"/>
          <w:sz w:val="20"/>
          <w:szCs w:val="20"/>
        </w:rPr>
      </w:pPr>
    </w:p>
    <w:p w14:paraId="5B8DB9AA"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6718975B" w14:textId="77777777" w:rsidR="00EB44D0" w:rsidRPr="00865434" w:rsidRDefault="00EB44D0" w:rsidP="00865434">
      <w:pPr>
        <w:jc w:val="both"/>
        <w:rPr>
          <w:rFonts w:cs="Times New Roman"/>
          <w:spacing w:val="-4"/>
          <w:sz w:val="20"/>
          <w:szCs w:val="20"/>
        </w:rPr>
      </w:pPr>
    </w:p>
    <w:p w14:paraId="35736DC7" w14:textId="77777777"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aforementioned interim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28473E77" w14:textId="77777777" w:rsidR="00DD186F" w:rsidRPr="00865434" w:rsidRDefault="00DD186F" w:rsidP="00865434">
      <w:pPr>
        <w:jc w:val="both"/>
        <w:rPr>
          <w:rFonts w:cs="Times New Roman"/>
          <w:spacing w:val="-4"/>
          <w:sz w:val="20"/>
          <w:szCs w:val="20"/>
        </w:rPr>
      </w:pPr>
    </w:p>
    <w:p w14:paraId="50342688" w14:textId="77777777" w:rsidR="00DD186F" w:rsidRPr="005A4BF1" w:rsidRDefault="00DD186F" w:rsidP="00DD186F">
      <w:pPr>
        <w:autoSpaceDE w:val="0"/>
        <w:autoSpaceDN w:val="0"/>
        <w:adjustRightInd w:val="0"/>
        <w:jc w:val="thaiDistribute"/>
        <w:rPr>
          <w:rFonts w:cs="Times New Roman"/>
          <w:b/>
          <w:bCs/>
          <w:szCs w:val="24"/>
        </w:rPr>
      </w:pPr>
      <w:r w:rsidRPr="005A4BF1">
        <w:rPr>
          <w:rFonts w:cs="Times New Roman"/>
          <w:b/>
          <w:bCs/>
          <w:szCs w:val="24"/>
        </w:rPr>
        <w:t>Emphasis of Matter</w:t>
      </w:r>
    </w:p>
    <w:p w14:paraId="7BB71E4C" w14:textId="77777777" w:rsidR="00DD186F" w:rsidRPr="00865434" w:rsidRDefault="00DD186F" w:rsidP="00865434">
      <w:pPr>
        <w:jc w:val="both"/>
        <w:rPr>
          <w:rFonts w:cs="Times New Roman"/>
          <w:spacing w:val="-4"/>
          <w:sz w:val="20"/>
          <w:szCs w:val="20"/>
        </w:rPr>
      </w:pPr>
    </w:p>
    <w:p w14:paraId="3B124338" w14:textId="77777777" w:rsidR="00DD186F" w:rsidRPr="00021CB1" w:rsidRDefault="00686340" w:rsidP="00DD186F">
      <w:pPr>
        <w:jc w:val="thaiDistribute"/>
        <w:rPr>
          <w:rFonts w:cs="Times New Roman"/>
          <w:spacing w:val="-8"/>
          <w:szCs w:val="24"/>
        </w:rPr>
      </w:pPr>
      <w:r>
        <w:rPr>
          <w:rFonts w:cs="Times New Roman"/>
          <w:spacing w:val="-8"/>
          <w:szCs w:val="24"/>
        </w:rPr>
        <w:t>We draw attention to the N</w:t>
      </w:r>
      <w:r w:rsidR="00DD186F" w:rsidRPr="00021CB1">
        <w:rPr>
          <w:rFonts w:cs="Times New Roman"/>
          <w:spacing w:val="-8"/>
          <w:szCs w:val="24"/>
        </w:rPr>
        <w:t>ote 2.6 to th</w:t>
      </w:r>
      <w:r w:rsidR="00DD186F">
        <w:rPr>
          <w:rFonts w:cs="Times New Roman"/>
          <w:spacing w:val="-8"/>
          <w:szCs w:val="24"/>
        </w:rPr>
        <w:t>e condensed notes to the</w:t>
      </w:r>
      <w:r w:rsidR="00DD186F" w:rsidRPr="00021CB1">
        <w:rPr>
          <w:rFonts w:cs="Times New Roman"/>
          <w:spacing w:val="-8"/>
          <w:szCs w:val="24"/>
        </w:rPr>
        <w:t xml:space="preserve"> financial statements that described about the adoption of the Accounting Guidance on </w:t>
      </w:r>
      <w:r w:rsidR="00DD186F">
        <w:rPr>
          <w:rFonts w:cs="Times New Roman"/>
          <w:spacing w:val="-8"/>
          <w:szCs w:val="24"/>
        </w:rPr>
        <w:t>“</w:t>
      </w:r>
      <w:r w:rsidR="00DD186F" w:rsidRPr="00021CB1">
        <w:rPr>
          <w:rFonts w:cs="Times New Roman"/>
          <w:spacing w:val="-8"/>
          <w:szCs w:val="24"/>
        </w:rPr>
        <w:t xml:space="preserve">Temporary Relief Measures for </w:t>
      </w:r>
      <w:r w:rsidR="00DD186F">
        <w:rPr>
          <w:rFonts w:cs="Times New Roman"/>
          <w:spacing w:val="-8"/>
          <w:szCs w:val="24"/>
        </w:rPr>
        <w:t>Additional Accounting Alternatives to Alle</w:t>
      </w:r>
      <w:r>
        <w:rPr>
          <w:rFonts w:cs="Times New Roman"/>
          <w:spacing w:val="-8"/>
          <w:szCs w:val="24"/>
        </w:rPr>
        <w:t>viate the Impacts from COVID-19</w:t>
      </w:r>
      <w:r w:rsidR="00DD186F">
        <w:rPr>
          <w:rFonts w:cs="Times New Roman"/>
          <w:spacing w:val="-8"/>
          <w:szCs w:val="24"/>
        </w:rPr>
        <w:t xml:space="preserve"> Outbreak</w:t>
      </w:r>
      <w:r>
        <w:rPr>
          <w:rFonts w:cs="Times New Roman"/>
          <w:spacing w:val="-8"/>
          <w:szCs w:val="24"/>
        </w:rPr>
        <w:t>”</w:t>
      </w:r>
      <w:r w:rsidR="00DD186F" w:rsidRPr="00021CB1">
        <w:rPr>
          <w:rFonts w:cs="Times New Roman"/>
          <w:spacing w:val="-8"/>
          <w:szCs w:val="24"/>
        </w:rPr>
        <w:t xml:space="preserve"> issued by the Federation of Accounting Professions in preparing</w:t>
      </w:r>
      <w:r w:rsidR="00DD186F">
        <w:rPr>
          <w:rFonts w:cs="Times New Roman"/>
          <w:spacing w:val="-8"/>
          <w:szCs w:val="24"/>
        </w:rPr>
        <w:t xml:space="preserve"> the financial statement</w:t>
      </w:r>
      <w:r w:rsidR="00213A7B">
        <w:rPr>
          <w:rFonts w:cs="Times New Roman"/>
          <w:spacing w:val="-8"/>
          <w:szCs w:val="24"/>
        </w:rPr>
        <w:t>s</w:t>
      </w:r>
      <w:r w:rsidR="00DD186F">
        <w:rPr>
          <w:rFonts w:cs="Times New Roman"/>
          <w:spacing w:val="-8"/>
          <w:szCs w:val="24"/>
        </w:rPr>
        <w:t xml:space="preserve"> with the reporting period ending within the period from January 1, 2020 to December 31, 2020. </w:t>
      </w:r>
      <w:r w:rsidR="00DD186F" w:rsidRPr="00021CB1">
        <w:rPr>
          <w:rFonts w:cs="Times New Roman"/>
          <w:spacing w:val="-8"/>
          <w:szCs w:val="24"/>
        </w:rPr>
        <w:t>Our conclusion is not modified in respect of this matter.</w:t>
      </w:r>
    </w:p>
    <w:p w14:paraId="46A98DB1" w14:textId="77777777" w:rsidR="00641230" w:rsidRPr="00865434" w:rsidRDefault="00641230" w:rsidP="00865434">
      <w:pPr>
        <w:jc w:val="both"/>
        <w:rPr>
          <w:rFonts w:cs="Times New Roman"/>
          <w:spacing w:val="-4"/>
          <w:sz w:val="20"/>
          <w:szCs w:val="20"/>
        </w:rPr>
      </w:pPr>
    </w:p>
    <w:p w14:paraId="71AD8AAD" w14:textId="77777777" w:rsidR="00865434" w:rsidRDefault="00865434" w:rsidP="00865434">
      <w:pPr>
        <w:jc w:val="both"/>
        <w:rPr>
          <w:rFonts w:cs="Times New Roman"/>
          <w:spacing w:val="-4"/>
          <w:sz w:val="20"/>
          <w:szCs w:val="20"/>
        </w:rPr>
      </w:pPr>
    </w:p>
    <w:p w14:paraId="29AE04B6" w14:textId="77777777" w:rsidR="00865434" w:rsidRPr="00865434" w:rsidRDefault="00865434" w:rsidP="00865434">
      <w:pPr>
        <w:jc w:val="both"/>
        <w:rPr>
          <w:rFonts w:cs="Times New Roman"/>
          <w:spacing w:val="-4"/>
          <w:sz w:val="20"/>
          <w:szCs w:val="20"/>
        </w:rPr>
      </w:pPr>
    </w:p>
    <w:p w14:paraId="13F78952" w14:textId="77777777" w:rsidR="00641230" w:rsidRPr="00A479D8" w:rsidRDefault="00CB0BF6" w:rsidP="0084679E">
      <w:pPr>
        <w:tabs>
          <w:tab w:val="center" w:pos="5760"/>
        </w:tabs>
        <w:ind w:right="-29"/>
        <w:jc w:val="both"/>
        <w:rPr>
          <w:rFonts w:cs="Times New Roman"/>
          <w:i/>
          <w:iCs/>
          <w:color w:val="000000"/>
          <w:szCs w:val="24"/>
        </w:rPr>
      </w:pPr>
      <w:r w:rsidRPr="00A479D8">
        <w:rPr>
          <w:rFonts w:cs="Times New Roman"/>
          <w:szCs w:val="24"/>
          <w:cs/>
        </w:rPr>
        <w:tab/>
      </w:r>
      <w:proofErr w:type="spellStart"/>
      <w:proofErr w:type="gramStart"/>
      <w:r w:rsidR="00121563" w:rsidRPr="00A479D8">
        <w:rPr>
          <w:rFonts w:cs="Times New Roman"/>
          <w:szCs w:val="24"/>
        </w:rPr>
        <w:t>Wonlop</w:t>
      </w:r>
      <w:proofErr w:type="spellEnd"/>
      <w:r w:rsidR="00121563" w:rsidRPr="00A479D8">
        <w:rPr>
          <w:rFonts w:cs="Times New Roman"/>
          <w:szCs w:val="24"/>
        </w:rPr>
        <w:t xml:space="preserve"> </w:t>
      </w:r>
      <w:r w:rsidR="001279D0" w:rsidRPr="00174483">
        <w:rPr>
          <w:rFonts w:cs="Cordia New"/>
          <w:szCs w:val="24"/>
        </w:rPr>
        <w:t xml:space="preserve"> </w:t>
      </w:r>
      <w:proofErr w:type="spellStart"/>
      <w:r w:rsidR="00121563" w:rsidRPr="00A479D8">
        <w:rPr>
          <w:rFonts w:cs="Times New Roman"/>
          <w:szCs w:val="24"/>
        </w:rPr>
        <w:t>Vilaivaravit</w:t>
      </w:r>
      <w:proofErr w:type="spellEnd"/>
      <w:proofErr w:type="gramEnd"/>
    </w:p>
    <w:p w14:paraId="1A5BC20B" w14:textId="77777777" w:rsidR="00641230" w:rsidRPr="00A479D8" w:rsidRDefault="00641230" w:rsidP="0084679E">
      <w:pPr>
        <w:tabs>
          <w:tab w:val="center" w:pos="5760"/>
        </w:tabs>
        <w:ind w:right="-29"/>
        <w:jc w:val="both"/>
        <w:rPr>
          <w:rFonts w:cs="Times New Roman"/>
          <w:color w:val="000000"/>
          <w:szCs w:val="24"/>
        </w:rPr>
      </w:pPr>
      <w:r w:rsidRPr="00A479D8">
        <w:rPr>
          <w:rFonts w:cs="Times New Roman"/>
          <w:color w:val="000000"/>
          <w:szCs w:val="24"/>
        </w:rPr>
        <w:tab/>
        <w:t>Certified Public Accountant (Thailand)</w:t>
      </w:r>
    </w:p>
    <w:p w14:paraId="4D2FDCC3" w14:textId="77777777" w:rsidR="00641230" w:rsidRPr="00A479D8" w:rsidRDefault="00641230" w:rsidP="0084679E">
      <w:pPr>
        <w:tabs>
          <w:tab w:val="center" w:pos="5760"/>
        </w:tabs>
        <w:ind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21563" w:rsidRPr="00A479D8">
        <w:rPr>
          <w:rFonts w:cs="Times New Roman"/>
          <w:szCs w:val="24"/>
        </w:rPr>
        <w:t>6797</w:t>
      </w:r>
    </w:p>
    <w:p w14:paraId="40350A98" w14:textId="77777777" w:rsidR="00A479D8" w:rsidRPr="00A479D8" w:rsidRDefault="0069553D" w:rsidP="0084679E">
      <w:pPr>
        <w:tabs>
          <w:tab w:val="center" w:pos="5760"/>
        </w:tabs>
        <w:ind w:right="-29"/>
        <w:jc w:val="both"/>
        <w:rPr>
          <w:rFonts w:cs="Times New Roman"/>
          <w:sz w:val="20"/>
          <w:szCs w:val="20"/>
        </w:rPr>
      </w:pPr>
      <w:r>
        <w:rPr>
          <w:color w:val="000000"/>
          <w:szCs w:val="30"/>
        </w:rPr>
        <w:t>November 11</w:t>
      </w:r>
      <w:r w:rsidR="006E1C0A">
        <w:rPr>
          <w:rFonts w:cs="Times New Roman"/>
          <w:color w:val="000000"/>
          <w:szCs w:val="30"/>
        </w:rPr>
        <w:t>,</w:t>
      </w:r>
      <w:r w:rsidR="00DD4785">
        <w:rPr>
          <w:rFonts w:cs="Times New Roman"/>
          <w:color w:val="000000"/>
          <w:szCs w:val="30"/>
        </w:rPr>
        <w:t xml:space="preserve"> 2020</w:t>
      </w:r>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TOHMATSU  JAIYOS  AUDIT  CO.,  LTD</w:t>
      </w:r>
      <w:r w:rsidR="00B022FF" w:rsidRPr="00A479D8">
        <w:rPr>
          <w:rFonts w:cs="Times New Roman"/>
          <w:b/>
          <w:bCs/>
          <w:sz w:val="20"/>
          <w:szCs w:val="20"/>
        </w:rPr>
        <w:t>.</w:t>
      </w:r>
    </w:p>
    <w:sectPr w:rsidR="00A479D8" w:rsidRPr="00A479D8" w:rsidSect="00865434">
      <w:headerReference w:type="default" r:id="rId8"/>
      <w:footerReference w:type="default" r:id="rId9"/>
      <w:headerReference w:type="first" r:id="rId10"/>
      <w:pgSz w:w="11909" w:h="16834" w:code="9"/>
      <w:pgMar w:top="2592" w:right="1224" w:bottom="720"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B1236" w14:textId="77777777" w:rsidR="00447F99" w:rsidRDefault="00447F99">
      <w:r>
        <w:separator/>
      </w:r>
    </w:p>
  </w:endnote>
  <w:endnote w:type="continuationSeparator" w:id="0">
    <w:p w14:paraId="4CA00A66" w14:textId="77777777" w:rsidR="00447F99" w:rsidRDefault="0044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00838" w14:textId="77777777" w:rsidR="00DD4785" w:rsidRDefault="00DD4785" w:rsidP="00DD478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43652" w14:textId="77777777" w:rsidR="00447F99" w:rsidRDefault="00447F99">
      <w:r>
        <w:separator/>
      </w:r>
    </w:p>
  </w:footnote>
  <w:footnote w:type="continuationSeparator" w:id="0">
    <w:p w14:paraId="1BFDF53E" w14:textId="77777777" w:rsidR="00447F99" w:rsidRDefault="00447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6B951" w14:textId="77777777" w:rsidR="00DD4785" w:rsidRPr="00DD4785" w:rsidRDefault="00DD4785" w:rsidP="00DD4785">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B51A8" w14:textId="77777777" w:rsidR="0010043B" w:rsidRPr="0010043B" w:rsidRDefault="0010043B" w:rsidP="00560A84">
    <w:pPr>
      <w:pStyle w:val="Header"/>
      <w:jc w:val="center"/>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4AEF"/>
    <w:rsid w:val="000C4D20"/>
    <w:rsid w:val="000D043E"/>
    <w:rsid w:val="000D1360"/>
    <w:rsid w:val="000D1B02"/>
    <w:rsid w:val="000E2B1E"/>
    <w:rsid w:val="000E3035"/>
    <w:rsid w:val="000E3068"/>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200F"/>
    <w:rsid w:val="001668B5"/>
    <w:rsid w:val="00174483"/>
    <w:rsid w:val="00175C18"/>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F1A4D"/>
    <w:rsid w:val="001F292C"/>
    <w:rsid w:val="001F4012"/>
    <w:rsid w:val="001F4F00"/>
    <w:rsid w:val="001F5036"/>
    <w:rsid w:val="001F5E56"/>
    <w:rsid w:val="00203AB3"/>
    <w:rsid w:val="00203C4C"/>
    <w:rsid w:val="00207FD8"/>
    <w:rsid w:val="00213A7B"/>
    <w:rsid w:val="002175B7"/>
    <w:rsid w:val="00221612"/>
    <w:rsid w:val="002275E8"/>
    <w:rsid w:val="0023455C"/>
    <w:rsid w:val="002345D5"/>
    <w:rsid w:val="002444F5"/>
    <w:rsid w:val="00245098"/>
    <w:rsid w:val="002478C6"/>
    <w:rsid w:val="0025483C"/>
    <w:rsid w:val="00256ABB"/>
    <w:rsid w:val="0026115F"/>
    <w:rsid w:val="00292B61"/>
    <w:rsid w:val="00295ECB"/>
    <w:rsid w:val="002A100B"/>
    <w:rsid w:val="002A13B9"/>
    <w:rsid w:val="002A1874"/>
    <w:rsid w:val="002B183A"/>
    <w:rsid w:val="002C09F5"/>
    <w:rsid w:val="002C4A85"/>
    <w:rsid w:val="002D6751"/>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76AA"/>
    <w:rsid w:val="00347C99"/>
    <w:rsid w:val="00347E82"/>
    <w:rsid w:val="00352E77"/>
    <w:rsid w:val="00357CC0"/>
    <w:rsid w:val="003607E3"/>
    <w:rsid w:val="00362B03"/>
    <w:rsid w:val="003744C4"/>
    <w:rsid w:val="003753EB"/>
    <w:rsid w:val="003769CC"/>
    <w:rsid w:val="00380437"/>
    <w:rsid w:val="00380A9A"/>
    <w:rsid w:val="0038486C"/>
    <w:rsid w:val="00385E7A"/>
    <w:rsid w:val="00395233"/>
    <w:rsid w:val="003B62B1"/>
    <w:rsid w:val="003B631A"/>
    <w:rsid w:val="003C31A8"/>
    <w:rsid w:val="003C4EBA"/>
    <w:rsid w:val="003D06AF"/>
    <w:rsid w:val="003D282E"/>
    <w:rsid w:val="003D7D9F"/>
    <w:rsid w:val="003E7A22"/>
    <w:rsid w:val="003F3F21"/>
    <w:rsid w:val="003F714C"/>
    <w:rsid w:val="00400CC3"/>
    <w:rsid w:val="0040250F"/>
    <w:rsid w:val="004159C4"/>
    <w:rsid w:val="00422454"/>
    <w:rsid w:val="00427991"/>
    <w:rsid w:val="004317E6"/>
    <w:rsid w:val="00431CAF"/>
    <w:rsid w:val="00443A82"/>
    <w:rsid w:val="00447F99"/>
    <w:rsid w:val="004527AF"/>
    <w:rsid w:val="00452A8C"/>
    <w:rsid w:val="00454BEE"/>
    <w:rsid w:val="00455F2C"/>
    <w:rsid w:val="00460E7D"/>
    <w:rsid w:val="0047334A"/>
    <w:rsid w:val="004934D9"/>
    <w:rsid w:val="004A381A"/>
    <w:rsid w:val="004A6600"/>
    <w:rsid w:val="004A7ACE"/>
    <w:rsid w:val="004B0191"/>
    <w:rsid w:val="004B7E2A"/>
    <w:rsid w:val="004C25BD"/>
    <w:rsid w:val="004C58C9"/>
    <w:rsid w:val="004C685C"/>
    <w:rsid w:val="004E498E"/>
    <w:rsid w:val="004E5E16"/>
    <w:rsid w:val="004F0858"/>
    <w:rsid w:val="004F1489"/>
    <w:rsid w:val="005045D9"/>
    <w:rsid w:val="00504A0C"/>
    <w:rsid w:val="00505089"/>
    <w:rsid w:val="00512C0E"/>
    <w:rsid w:val="00512F7F"/>
    <w:rsid w:val="00514D36"/>
    <w:rsid w:val="0052145D"/>
    <w:rsid w:val="005446D2"/>
    <w:rsid w:val="00545BED"/>
    <w:rsid w:val="00546256"/>
    <w:rsid w:val="00551764"/>
    <w:rsid w:val="0055567D"/>
    <w:rsid w:val="005567F0"/>
    <w:rsid w:val="00557D0C"/>
    <w:rsid w:val="00560A84"/>
    <w:rsid w:val="00562FB4"/>
    <w:rsid w:val="00567909"/>
    <w:rsid w:val="00582537"/>
    <w:rsid w:val="00587F74"/>
    <w:rsid w:val="00593ACC"/>
    <w:rsid w:val="00593BE3"/>
    <w:rsid w:val="005A33BA"/>
    <w:rsid w:val="005A67DE"/>
    <w:rsid w:val="005B7096"/>
    <w:rsid w:val="005D0928"/>
    <w:rsid w:val="005E5ED7"/>
    <w:rsid w:val="005F3F50"/>
    <w:rsid w:val="00606F0D"/>
    <w:rsid w:val="00613EFD"/>
    <w:rsid w:val="006164BE"/>
    <w:rsid w:val="00620369"/>
    <w:rsid w:val="00623D68"/>
    <w:rsid w:val="00624ED2"/>
    <w:rsid w:val="006305FE"/>
    <w:rsid w:val="006351D1"/>
    <w:rsid w:val="0064105C"/>
    <w:rsid w:val="00641230"/>
    <w:rsid w:val="006422B5"/>
    <w:rsid w:val="00644B1C"/>
    <w:rsid w:val="00650A0D"/>
    <w:rsid w:val="00651D4C"/>
    <w:rsid w:val="00675ADF"/>
    <w:rsid w:val="00686340"/>
    <w:rsid w:val="006917FE"/>
    <w:rsid w:val="00691B5B"/>
    <w:rsid w:val="00691FC6"/>
    <w:rsid w:val="00694EF6"/>
    <w:rsid w:val="0069553D"/>
    <w:rsid w:val="00696E91"/>
    <w:rsid w:val="006A3A47"/>
    <w:rsid w:val="006A6181"/>
    <w:rsid w:val="006C2CE7"/>
    <w:rsid w:val="006D0ED3"/>
    <w:rsid w:val="006D3637"/>
    <w:rsid w:val="006E1C0A"/>
    <w:rsid w:val="006E2CAD"/>
    <w:rsid w:val="006E3C8F"/>
    <w:rsid w:val="006E3FF1"/>
    <w:rsid w:val="006E651B"/>
    <w:rsid w:val="006F3615"/>
    <w:rsid w:val="006F594A"/>
    <w:rsid w:val="006F63A7"/>
    <w:rsid w:val="00704987"/>
    <w:rsid w:val="0071233C"/>
    <w:rsid w:val="007124C9"/>
    <w:rsid w:val="00713E9D"/>
    <w:rsid w:val="00714531"/>
    <w:rsid w:val="00717581"/>
    <w:rsid w:val="00730DF1"/>
    <w:rsid w:val="007310B1"/>
    <w:rsid w:val="007354FA"/>
    <w:rsid w:val="0074273F"/>
    <w:rsid w:val="00751415"/>
    <w:rsid w:val="00771972"/>
    <w:rsid w:val="007730A5"/>
    <w:rsid w:val="0078140A"/>
    <w:rsid w:val="007823D2"/>
    <w:rsid w:val="0079233E"/>
    <w:rsid w:val="00792DF8"/>
    <w:rsid w:val="007A2F71"/>
    <w:rsid w:val="007A40AC"/>
    <w:rsid w:val="007A550B"/>
    <w:rsid w:val="007A6F57"/>
    <w:rsid w:val="007A7538"/>
    <w:rsid w:val="007A7CC5"/>
    <w:rsid w:val="007B2D84"/>
    <w:rsid w:val="007B3CF7"/>
    <w:rsid w:val="007B7622"/>
    <w:rsid w:val="007C200B"/>
    <w:rsid w:val="007C2946"/>
    <w:rsid w:val="007D21A9"/>
    <w:rsid w:val="007D5624"/>
    <w:rsid w:val="007D70B4"/>
    <w:rsid w:val="007E6B69"/>
    <w:rsid w:val="007F73EF"/>
    <w:rsid w:val="00801769"/>
    <w:rsid w:val="00803053"/>
    <w:rsid w:val="008225A5"/>
    <w:rsid w:val="00824D3A"/>
    <w:rsid w:val="00827AAB"/>
    <w:rsid w:val="0083042C"/>
    <w:rsid w:val="00830EC3"/>
    <w:rsid w:val="008346BA"/>
    <w:rsid w:val="00840D5E"/>
    <w:rsid w:val="0084292C"/>
    <w:rsid w:val="0084679E"/>
    <w:rsid w:val="00847C8F"/>
    <w:rsid w:val="008558B7"/>
    <w:rsid w:val="00865434"/>
    <w:rsid w:val="00866CE7"/>
    <w:rsid w:val="00871873"/>
    <w:rsid w:val="00875D78"/>
    <w:rsid w:val="00880F5A"/>
    <w:rsid w:val="00891822"/>
    <w:rsid w:val="008958A9"/>
    <w:rsid w:val="008969F9"/>
    <w:rsid w:val="008A2D6D"/>
    <w:rsid w:val="008B5C31"/>
    <w:rsid w:val="008B66F8"/>
    <w:rsid w:val="008C2722"/>
    <w:rsid w:val="008C7FE0"/>
    <w:rsid w:val="008D62B2"/>
    <w:rsid w:val="008E0A14"/>
    <w:rsid w:val="008E0EB0"/>
    <w:rsid w:val="008E17A1"/>
    <w:rsid w:val="008E64F7"/>
    <w:rsid w:val="008F5C53"/>
    <w:rsid w:val="00904803"/>
    <w:rsid w:val="00910D14"/>
    <w:rsid w:val="00913043"/>
    <w:rsid w:val="00914239"/>
    <w:rsid w:val="00914278"/>
    <w:rsid w:val="00915E8A"/>
    <w:rsid w:val="00924462"/>
    <w:rsid w:val="00934F2D"/>
    <w:rsid w:val="00943C8E"/>
    <w:rsid w:val="00946178"/>
    <w:rsid w:val="0094686E"/>
    <w:rsid w:val="00946E5C"/>
    <w:rsid w:val="00946F34"/>
    <w:rsid w:val="009506AF"/>
    <w:rsid w:val="00973FEF"/>
    <w:rsid w:val="0097646A"/>
    <w:rsid w:val="00997974"/>
    <w:rsid w:val="009A280C"/>
    <w:rsid w:val="009A2DFD"/>
    <w:rsid w:val="009A7E21"/>
    <w:rsid w:val="009B0871"/>
    <w:rsid w:val="009B5694"/>
    <w:rsid w:val="009C7EA2"/>
    <w:rsid w:val="009D0621"/>
    <w:rsid w:val="009D44A8"/>
    <w:rsid w:val="009E290B"/>
    <w:rsid w:val="009E77CF"/>
    <w:rsid w:val="00A00387"/>
    <w:rsid w:val="00A35554"/>
    <w:rsid w:val="00A423F9"/>
    <w:rsid w:val="00A43572"/>
    <w:rsid w:val="00A438EE"/>
    <w:rsid w:val="00A43F41"/>
    <w:rsid w:val="00A479D8"/>
    <w:rsid w:val="00A52E85"/>
    <w:rsid w:val="00A54081"/>
    <w:rsid w:val="00A5792E"/>
    <w:rsid w:val="00A65B5A"/>
    <w:rsid w:val="00A65E36"/>
    <w:rsid w:val="00A67662"/>
    <w:rsid w:val="00A6795F"/>
    <w:rsid w:val="00A84820"/>
    <w:rsid w:val="00A97204"/>
    <w:rsid w:val="00AA08CA"/>
    <w:rsid w:val="00AA1563"/>
    <w:rsid w:val="00AA39D4"/>
    <w:rsid w:val="00AB02F4"/>
    <w:rsid w:val="00AB5B93"/>
    <w:rsid w:val="00AE2345"/>
    <w:rsid w:val="00AE3F5E"/>
    <w:rsid w:val="00AE65FB"/>
    <w:rsid w:val="00AF433E"/>
    <w:rsid w:val="00B022FF"/>
    <w:rsid w:val="00B06495"/>
    <w:rsid w:val="00B11824"/>
    <w:rsid w:val="00B21C14"/>
    <w:rsid w:val="00B42BE1"/>
    <w:rsid w:val="00B47239"/>
    <w:rsid w:val="00B47B32"/>
    <w:rsid w:val="00B47C5D"/>
    <w:rsid w:val="00B51290"/>
    <w:rsid w:val="00B53477"/>
    <w:rsid w:val="00B57B28"/>
    <w:rsid w:val="00B62995"/>
    <w:rsid w:val="00B7053B"/>
    <w:rsid w:val="00B71922"/>
    <w:rsid w:val="00B72DBE"/>
    <w:rsid w:val="00B84CEC"/>
    <w:rsid w:val="00B8508B"/>
    <w:rsid w:val="00B93CFC"/>
    <w:rsid w:val="00BA540D"/>
    <w:rsid w:val="00BB00B5"/>
    <w:rsid w:val="00BB0563"/>
    <w:rsid w:val="00BB0AD8"/>
    <w:rsid w:val="00BB3845"/>
    <w:rsid w:val="00BC1C6D"/>
    <w:rsid w:val="00BC55BD"/>
    <w:rsid w:val="00BD09FC"/>
    <w:rsid w:val="00BD0E82"/>
    <w:rsid w:val="00BD0F37"/>
    <w:rsid w:val="00BD3F29"/>
    <w:rsid w:val="00BE10E6"/>
    <w:rsid w:val="00BE259E"/>
    <w:rsid w:val="00BE6AB3"/>
    <w:rsid w:val="00BF1EF3"/>
    <w:rsid w:val="00BF4C62"/>
    <w:rsid w:val="00BF770B"/>
    <w:rsid w:val="00BF7CA4"/>
    <w:rsid w:val="00C00B5A"/>
    <w:rsid w:val="00C1114A"/>
    <w:rsid w:val="00C122C7"/>
    <w:rsid w:val="00C21EAF"/>
    <w:rsid w:val="00C33094"/>
    <w:rsid w:val="00C3478D"/>
    <w:rsid w:val="00C52588"/>
    <w:rsid w:val="00C5793E"/>
    <w:rsid w:val="00C6049F"/>
    <w:rsid w:val="00C72F48"/>
    <w:rsid w:val="00C8263F"/>
    <w:rsid w:val="00C8272D"/>
    <w:rsid w:val="00C84E76"/>
    <w:rsid w:val="00C97CAF"/>
    <w:rsid w:val="00CA05BB"/>
    <w:rsid w:val="00CA2BAD"/>
    <w:rsid w:val="00CB07D2"/>
    <w:rsid w:val="00CB0BF6"/>
    <w:rsid w:val="00CC14C0"/>
    <w:rsid w:val="00CC41AD"/>
    <w:rsid w:val="00CC5DBC"/>
    <w:rsid w:val="00CC76A3"/>
    <w:rsid w:val="00CD1702"/>
    <w:rsid w:val="00CD275E"/>
    <w:rsid w:val="00D103FE"/>
    <w:rsid w:val="00D20E9D"/>
    <w:rsid w:val="00D2407C"/>
    <w:rsid w:val="00D267E8"/>
    <w:rsid w:val="00D3088C"/>
    <w:rsid w:val="00D43C92"/>
    <w:rsid w:val="00D44FAB"/>
    <w:rsid w:val="00D45577"/>
    <w:rsid w:val="00D53FCC"/>
    <w:rsid w:val="00D70EA6"/>
    <w:rsid w:val="00D71821"/>
    <w:rsid w:val="00D8462D"/>
    <w:rsid w:val="00DA35FE"/>
    <w:rsid w:val="00DB6BA1"/>
    <w:rsid w:val="00DC0D46"/>
    <w:rsid w:val="00DC43E1"/>
    <w:rsid w:val="00DD186F"/>
    <w:rsid w:val="00DD3442"/>
    <w:rsid w:val="00DD4785"/>
    <w:rsid w:val="00DD4B75"/>
    <w:rsid w:val="00DF2110"/>
    <w:rsid w:val="00E06FF3"/>
    <w:rsid w:val="00E070D5"/>
    <w:rsid w:val="00E34E8C"/>
    <w:rsid w:val="00E45307"/>
    <w:rsid w:val="00E473B4"/>
    <w:rsid w:val="00E54BF7"/>
    <w:rsid w:val="00E738A8"/>
    <w:rsid w:val="00E75C0D"/>
    <w:rsid w:val="00E80C9A"/>
    <w:rsid w:val="00E90D55"/>
    <w:rsid w:val="00E92784"/>
    <w:rsid w:val="00EA0611"/>
    <w:rsid w:val="00EA2966"/>
    <w:rsid w:val="00EA3512"/>
    <w:rsid w:val="00EA5860"/>
    <w:rsid w:val="00EB2D6F"/>
    <w:rsid w:val="00EB44D0"/>
    <w:rsid w:val="00EB788D"/>
    <w:rsid w:val="00EC63FB"/>
    <w:rsid w:val="00ED58F6"/>
    <w:rsid w:val="00EE12CE"/>
    <w:rsid w:val="00EE588B"/>
    <w:rsid w:val="00EF4518"/>
    <w:rsid w:val="00F11501"/>
    <w:rsid w:val="00F2331F"/>
    <w:rsid w:val="00F3057C"/>
    <w:rsid w:val="00F3776A"/>
    <w:rsid w:val="00F37F80"/>
    <w:rsid w:val="00F416D6"/>
    <w:rsid w:val="00F7232F"/>
    <w:rsid w:val="00F72BDD"/>
    <w:rsid w:val="00F73EBD"/>
    <w:rsid w:val="00F76F2B"/>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60ED"/>
    <w:rsid w:val="00FF36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62865E"/>
  <w15:chartTrackingRefBased/>
  <w15:docId w15:val="{180579D0-360D-4B8D-80CA-A50813B6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5000120748</EngagementID>
  <LogicalEMSServerID>587502520312770826</LogicalEMSServerID>
  <WorkingPaperID>3532626699800000308</WorkingPaperID>
</DAEMSEngagementItemInfo>
</file>

<file path=customXml/itemProps1.xml><?xml version="1.0" encoding="utf-8"?>
<ds:datastoreItem xmlns:ds="http://schemas.openxmlformats.org/officeDocument/2006/customXml" ds:itemID="{6CEA9B55-1CF3-4593-B1E2-0016FD0179E4}">
  <ds:schemaRefs>
    <ds:schemaRef ds:uri="http://schemas.openxmlformats.org/officeDocument/2006/bibliography"/>
  </ds:schemaRefs>
</ds:datastoreItem>
</file>

<file path=customXml/itemProps2.xml><?xml version="1.0" encoding="utf-8"?>
<ds:datastoreItem xmlns:ds="http://schemas.openxmlformats.org/officeDocument/2006/customXml" ds:itemID="{CBD3362C-D27C-491E-A9E2-06F555FD5D9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orawan.eurumnuayrat@gmail.com</cp:lastModifiedBy>
  <cp:revision>2</cp:revision>
  <cp:lastPrinted>2020-11-10T06:17:00Z</cp:lastPrinted>
  <dcterms:created xsi:type="dcterms:W3CDTF">2020-11-13T05:06:00Z</dcterms:created>
  <dcterms:modified xsi:type="dcterms:W3CDTF">2020-11-13T05:06:00Z</dcterms:modified>
</cp:coreProperties>
</file>