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933FC7" w:rsidTr="00B40A4D">
        <w:trPr>
          <w:trHeight w:val="2865"/>
        </w:trPr>
        <w:tc>
          <w:tcPr>
            <w:tcW w:w="2628" w:type="dxa"/>
          </w:tcPr>
          <w:p w:rsidR="00933FC7" w:rsidRPr="00DA1DC3" w:rsidRDefault="00933FC7" w:rsidP="00B40A4D">
            <w:pPr>
              <w:rPr>
                <w:rFonts w:ascii="Angsana New" w:hAnsi="Angsana New"/>
                <w:sz w:val="36"/>
                <w:szCs w:val="36"/>
              </w:rPr>
            </w:pPr>
          </w:p>
        </w:tc>
        <w:tc>
          <w:tcPr>
            <w:tcW w:w="6960" w:type="dxa"/>
            <w:vAlign w:val="center"/>
          </w:tcPr>
          <w:p w:rsidR="00072286" w:rsidRPr="00E42D18" w:rsidRDefault="00072286" w:rsidP="00072286">
            <w:pPr>
              <w:spacing w:line="380" w:lineRule="exact"/>
              <w:ind w:left="14"/>
              <w:rPr>
                <w:rFonts w:cs="Times New Roman"/>
                <w:color w:val="7F7E82"/>
                <w:sz w:val="28"/>
              </w:rPr>
            </w:pPr>
            <w:bookmarkStart w:id="0" w:name="OLE_LINK1"/>
            <w:bookmarkStart w:id="1" w:name="OLE_LINK2"/>
            <w:r w:rsidRPr="00E42D18">
              <w:rPr>
                <w:rFonts w:cs="Times New Roman"/>
                <w:color w:val="7F7E82"/>
                <w:sz w:val="28"/>
              </w:rPr>
              <w:t>Total Access Communication Public Company Limited</w:t>
            </w:r>
          </w:p>
          <w:p w:rsidR="00072286" w:rsidRPr="00E42D18" w:rsidRDefault="00072286" w:rsidP="00072286">
            <w:pPr>
              <w:spacing w:line="380" w:lineRule="exact"/>
              <w:ind w:left="14"/>
              <w:rPr>
                <w:rFonts w:cs="Times New Roman"/>
                <w:color w:val="7F7E82"/>
                <w:sz w:val="28"/>
              </w:rPr>
            </w:pPr>
            <w:r w:rsidRPr="00E42D18">
              <w:rPr>
                <w:rFonts w:cs="Times New Roman"/>
                <w:color w:val="7F7E82"/>
                <w:sz w:val="28"/>
              </w:rPr>
              <w:t>and its subsidiaries</w:t>
            </w:r>
          </w:p>
          <w:p w:rsidR="00072286" w:rsidRPr="00E42D18" w:rsidRDefault="00072286" w:rsidP="00072286">
            <w:pPr>
              <w:spacing w:line="380" w:lineRule="exact"/>
              <w:ind w:left="14"/>
              <w:rPr>
                <w:rFonts w:cs="Times New Roman"/>
                <w:color w:val="7F7E82"/>
                <w:sz w:val="28"/>
              </w:rPr>
            </w:pPr>
            <w:r w:rsidRPr="00E42D18">
              <w:rPr>
                <w:rFonts w:cs="Times New Roman"/>
                <w:color w:val="7F7E82"/>
                <w:sz w:val="28"/>
              </w:rPr>
              <w:t>Report and consolidated financial statements</w:t>
            </w:r>
          </w:p>
          <w:p w:rsidR="00933FC7" w:rsidRPr="00275EA3" w:rsidRDefault="00072286" w:rsidP="00B40A4D">
            <w:pPr>
              <w:spacing w:line="380" w:lineRule="exact"/>
              <w:ind w:left="14"/>
              <w:rPr>
                <w:rFonts w:cs="Times New Roman"/>
                <w:color w:val="7F7E82"/>
                <w:sz w:val="28"/>
              </w:rPr>
            </w:pPr>
            <w:r w:rsidRPr="00E42D18">
              <w:rPr>
                <w:rFonts w:cs="Times New Roman"/>
                <w:color w:val="7F7E82"/>
                <w:sz w:val="28"/>
              </w:rPr>
              <w:t xml:space="preserve">31 December </w:t>
            </w:r>
            <w:bookmarkEnd w:id="0"/>
            <w:bookmarkEnd w:id="1"/>
            <w:r w:rsidR="008C1740">
              <w:rPr>
                <w:rFonts w:cs="Times New Roman"/>
                <w:color w:val="7F7E82"/>
                <w:sz w:val="28"/>
              </w:rPr>
              <w:t>2020</w:t>
            </w:r>
          </w:p>
        </w:tc>
      </w:tr>
    </w:tbl>
    <w:p w:rsidR="00933FC7" w:rsidRDefault="00933FC7" w:rsidP="00933FC7">
      <w:pPr>
        <w:sectPr w:rsidR="00933FC7" w:rsidSect="001A0CE7">
          <w:footerReference w:type="even" r:id="rId8"/>
          <w:footerReference w:type="default" r:id="rId9"/>
          <w:pgSz w:w="11907" w:h="16840" w:code="9"/>
          <w:pgMar w:top="1728" w:right="1080" w:bottom="11520" w:left="360" w:header="720" w:footer="720" w:gutter="0"/>
          <w:cols w:space="720"/>
          <w:titlePg/>
          <w:docGrid w:linePitch="360"/>
        </w:sectPr>
      </w:pPr>
    </w:p>
    <w:p w:rsidR="00072286" w:rsidRPr="00525FAC" w:rsidRDefault="00072286" w:rsidP="00072286">
      <w:pPr>
        <w:spacing w:line="380" w:lineRule="exact"/>
        <w:ind w:right="-43"/>
        <w:jc w:val="both"/>
        <w:rPr>
          <w:rFonts w:ascii="Arial" w:eastAsia="Arial Unicode MS" w:hAnsi="Arial" w:cs="Arial Unicode MS"/>
          <w:b/>
          <w:sz w:val="22"/>
          <w:szCs w:val="22"/>
        </w:rPr>
      </w:pPr>
      <w:bookmarkStart w:id="2" w:name="36765555"/>
      <w:bookmarkEnd w:id="2"/>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rsidR="00072286" w:rsidRPr="00525FAC" w:rsidRDefault="00072286" w:rsidP="00072286">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rsidR="00072286" w:rsidRPr="008E55FF" w:rsidRDefault="00072286" w:rsidP="00072286">
      <w:pPr>
        <w:spacing w:before="360" w:after="240" w:line="380" w:lineRule="exact"/>
        <w:rPr>
          <w:rFonts w:ascii="Arial" w:hAnsi="Arial" w:cs="Arial"/>
          <w:b/>
          <w:bCs/>
          <w:sz w:val="22"/>
        </w:rPr>
      </w:pPr>
      <w:r w:rsidRPr="009B367D">
        <w:rPr>
          <w:rFonts w:ascii="Arial" w:hAnsi="Arial" w:cs="Arial"/>
          <w:b/>
          <w:bCs/>
          <w:sz w:val="22"/>
        </w:rPr>
        <w:t>Opinion</w:t>
      </w:r>
    </w:p>
    <w:p w:rsidR="00072286" w:rsidRDefault="00072286" w:rsidP="00072286">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525FAC">
        <w:rPr>
          <w:rFonts w:ascii="Arial" w:eastAsia="Arial Unicode MS" w:hAnsi="Arial" w:cs="Arial Unicode MS"/>
          <w:sz w:val="22"/>
          <w:szCs w:val="22"/>
        </w:rPr>
        <w:t>Total Access Communication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8C1740">
        <w:rPr>
          <w:rFonts w:ascii="Arial" w:hAnsi="Arial" w:cs="Arial"/>
          <w:sz w:val="22"/>
          <w:szCs w:val="22"/>
        </w:rPr>
        <w:t>2020</w:t>
      </w:r>
      <w:r w:rsidRPr="009B367D">
        <w:rPr>
          <w:rFonts w:ascii="Arial" w:hAnsi="Arial" w:cs="Arial"/>
          <w:sz w:val="22"/>
          <w:szCs w:val="22"/>
        </w:rPr>
        <w:t>, and the related consolidated statements of income,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sidR="007269F0">
        <w:rPr>
          <w:rFonts w:ascii="Arial" w:hAnsi="Arial" w:cs="Arial"/>
          <w:sz w:val="22"/>
          <w:szCs w:val="22"/>
        </w:rPr>
        <w:t xml:space="preserve">for the year then ended, and notes to the consolidated financial statements, including </w:t>
      </w:r>
      <w:r w:rsidRPr="009B367D">
        <w:rPr>
          <w:rFonts w:ascii="Arial" w:hAnsi="Arial" w:cs="Arial"/>
          <w:sz w:val="22"/>
          <w:szCs w:val="22"/>
        </w:rPr>
        <w:t>a</w:t>
      </w:r>
      <w:r w:rsidRPr="00D379CA">
        <w:rPr>
          <w:rFonts w:ascii="Arial" w:hAnsi="Arial" w:cs="Arial"/>
          <w:sz w:val="22"/>
          <w:szCs w:val="22"/>
        </w:rPr>
        <w:t xml:space="preserve"> summary of </w:t>
      </w:r>
      <w:r w:rsidR="007269F0">
        <w:rPr>
          <w:rFonts w:ascii="Arial" w:hAnsi="Arial" w:cs="Arial"/>
          <w:sz w:val="22"/>
          <w:szCs w:val="22"/>
        </w:rPr>
        <w:t xml:space="preserve">significant accounting policies, </w:t>
      </w:r>
      <w:r>
        <w:rPr>
          <w:rFonts w:ascii="Arial" w:hAnsi="Arial" w:cs="Arial"/>
          <w:sz w:val="22"/>
          <w:szCs w:val="22"/>
        </w:rPr>
        <w:t xml:space="preserve">and have also audited the separate financial statements of </w:t>
      </w:r>
      <w:r w:rsidR="00720268">
        <w:rPr>
          <w:rFonts w:ascii="Arial" w:hAnsi="Arial" w:cs="Arial"/>
          <w:sz w:val="22"/>
          <w:szCs w:val="22"/>
        </w:rPr>
        <w:t xml:space="preserve">           </w:t>
      </w:r>
      <w:r w:rsidRPr="00525FAC">
        <w:rPr>
          <w:rFonts w:ascii="Arial" w:eastAsia="Arial Unicode MS" w:hAnsi="Arial" w:cs="Arial Unicode MS"/>
          <w:sz w:val="22"/>
          <w:szCs w:val="22"/>
        </w:rPr>
        <w:t>Total Access Communication Public Company Limited</w:t>
      </w:r>
      <w:r>
        <w:rPr>
          <w:rFonts w:ascii="Arial" w:hAnsi="Arial" w:cs="Arial"/>
          <w:sz w:val="22"/>
          <w:szCs w:val="22"/>
        </w:rPr>
        <w:t xml:space="preserve"> for the same period.</w:t>
      </w:r>
    </w:p>
    <w:p w:rsidR="00072286" w:rsidRDefault="00072286" w:rsidP="00072286">
      <w:pPr>
        <w:spacing w:before="120" w:after="120" w:line="380" w:lineRule="exact"/>
        <w:rPr>
          <w:rFonts w:ascii="Arial" w:hAnsi="Arial" w:cs="Arial"/>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525FAC">
        <w:rPr>
          <w:rFonts w:ascii="Arial" w:eastAsia="Arial Unicode MS" w:hAnsi="Arial" w:cs="Arial Unicode MS"/>
          <w:sz w:val="22"/>
          <w:szCs w:val="22"/>
        </w:rPr>
        <w:t>Total Access Communication Public Company Limited</w:t>
      </w:r>
      <w:r w:rsidRPr="009B367D">
        <w:rPr>
          <w:rFonts w:ascii="Arial" w:hAnsi="Arial" w:cs="Arial"/>
          <w:sz w:val="22"/>
          <w:szCs w:val="22"/>
        </w:rPr>
        <w:t xml:space="preserve"> and its subsidiaries and of </w:t>
      </w:r>
      <w:r w:rsidRPr="00525FAC">
        <w:rPr>
          <w:rFonts w:ascii="Arial" w:eastAsia="Arial Unicode MS" w:hAnsi="Arial" w:cs="Arial Unicode MS"/>
          <w:sz w:val="22"/>
          <w:szCs w:val="22"/>
        </w:rPr>
        <w:t>Total Access Communication Public Company Limited</w:t>
      </w:r>
      <w:r w:rsidRPr="009B367D">
        <w:rPr>
          <w:rFonts w:ascii="Arial" w:hAnsi="Arial" w:cs="Arial"/>
          <w:sz w:val="22"/>
          <w:szCs w:val="22"/>
        </w:rPr>
        <w:t xml:space="preserve"> </w:t>
      </w:r>
      <w:r>
        <w:rPr>
          <w:rFonts w:ascii="Arial" w:hAnsi="Arial" w:cs="Arial"/>
          <w:sz w:val="22"/>
          <w:szCs w:val="22"/>
        </w:rPr>
        <w:t xml:space="preserve">as at 31 December </w:t>
      </w:r>
      <w:r w:rsidR="008C1740">
        <w:rPr>
          <w:rFonts w:ascii="Arial" w:hAnsi="Arial" w:cs="Arial"/>
          <w:sz w:val="22"/>
          <w:szCs w:val="22"/>
        </w:rPr>
        <w:t>2020</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rsidR="00072286" w:rsidRPr="008E55FF" w:rsidRDefault="00072286" w:rsidP="00072286">
      <w:pPr>
        <w:spacing w:before="240" w:after="240" w:line="380" w:lineRule="exact"/>
        <w:rPr>
          <w:rFonts w:ascii="Arial" w:hAnsi="Arial" w:cs="Arial"/>
          <w:b/>
          <w:bCs/>
          <w:sz w:val="22"/>
        </w:rPr>
      </w:pPr>
      <w:r w:rsidRPr="008E55FF">
        <w:rPr>
          <w:rFonts w:ascii="Arial" w:hAnsi="Arial" w:cs="Arial"/>
          <w:b/>
          <w:bCs/>
          <w:sz w:val="22"/>
        </w:rPr>
        <w:t xml:space="preserve">Basis for Opinion </w:t>
      </w:r>
    </w:p>
    <w:p w:rsidR="00072286" w:rsidRPr="00014889" w:rsidRDefault="00072286" w:rsidP="00072286">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the Group in accordance with </w:t>
      </w:r>
      <w:r>
        <w:rPr>
          <w:rFonts w:ascii="Arial" w:hAnsi="Arial" w:cs="Arial"/>
          <w:sz w:val="22"/>
          <w:szCs w:val="22"/>
        </w:rPr>
        <w:t xml:space="preserve">the </w:t>
      </w:r>
      <w:r w:rsidRPr="00354E7B">
        <w:rPr>
          <w:rFonts w:ascii="Arial" w:hAnsi="Arial" w:cs="Arial"/>
          <w:sz w:val="22"/>
          <w:szCs w:val="22"/>
        </w:rPr>
        <w:t xml:space="preserve">Code of Ethics for Professional Accountants </w:t>
      </w:r>
      <w:r w:rsidRPr="00354E7B">
        <w:rPr>
          <w:rFonts w:ascii="Arial" w:hAnsi="Arial" w:cs="Browallia New"/>
          <w:sz w:val="22"/>
          <w:szCs w:val="28"/>
        </w:rPr>
        <w:t xml:space="preserve">as issued by </w:t>
      </w:r>
      <w:r w:rsidRPr="00354E7B">
        <w:rPr>
          <w:rFonts w:ascii="Arial" w:hAnsi="Arial" w:cs="Arial"/>
          <w:sz w:val="22"/>
          <w:szCs w:val="22"/>
        </w:rPr>
        <w:t>the Federation of Accounting</w:t>
      </w:r>
      <w:r w:rsidRPr="00F80F6B">
        <w:rPr>
          <w:rFonts w:ascii="Arial" w:hAnsi="Arial" w:cs="Arial"/>
          <w:sz w:val="22"/>
          <w:szCs w:val="22"/>
        </w:rPr>
        <w:t xml:space="preserve"> Professions </w:t>
      </w:r>
      <w:r>
        <w:rPr>
          <w:rFonts w:ascii="Arial" w:hAnsi="Arial" w:cs="Arial"/>
          <w:sz w:val="22"/>
          <w:szCs w:val="22"/>
        </w:rPr>
        <w:t>as</w:t>
      </w:r>
      <w:r w:rsidRPr="00F80F6B">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and appropriate to provide a basis for my opinion.</w:t>
      </w:r>
    </w:p>
    <w:p w:rsidR="001A0CE7" w:rsidRDefault="001A0CE7" w:rsidP="006F097A">
      <w:pPr>
        <w:spacing w:before="120" w:after="120" w:line="380" w:lineRule="exact"/>
        <w:ind w:right="-367"/>
        <w:rPr>
          <w:rFonts w:ascii="Arial" w:eastAsia="Arial Unicode MS" w:hAnsi="Arial" w:cs="Arial Unicode MS"/>
          <w:sz w:val="22"/>
          <w:szCs w:val="22"/>
        </w:rPr>
        <w:sectPr w:rsidR="001A0CE7" w:rsidSect="001A0CE7">
          <w:footerReference w:type="even" r:id="rId10"/>
          <w:footerReference w:type="default" r:id="rId11"/>
          <w:pgSz w:w="11909" w:h="16834" w:code="9"/>
          <w:pgMar w:top="3600" w:right="1080" w:bottom="1080" w:left="1296" w:header="720" w:footer="720" w:gutter="0"/>
          <w:pgNumType w:start="1"/>
          <w:cols w:space="720"/>
          <w:titlePg/>
        </w:sectPr>
      </w:pPr>
    </w:p>
    <w:p w:rsidR="00072286" w:rsidRDefault="00072286" w:rsidP="00072286">
      <w:pPr>
        <w:spacing w:before="240" w:after="240" w:line="380" w:lineRule="exact"/>
        <w:rPr>
          <w:rFonts w:ascii="Arial" w:hAnsi="Arial" w:cs="Arial"/>
          <w:b/>
          <w:bCs/>
          <w:sz w:val="22"/>
        </w:rPr>
      </w:pPr>
      <w:r w:rsidRPr="009B367D">
        <w:rPr>
          <w:rFonts w:ascii="Arial" w:hAnsi="Arial" w:cs="Arial"/>
          <w:b/>
          <w:bCs/>
          <w:sz w:val="22"/>
        </w:rPr>
        <w:lastRenderedPageBreak/>
        <w:t>Emphasis of matter</w:t>
      </w:r>
      <w:r>
        <w:rPr>
          <w:rFonts w:ascii="Arial" w:hAnsi="Arial" w:cs="Arial"/>
          <w:b/>
          <w:bCs/>
          <w:sz w:val="22"/>
        </w:rPr>
        <w:t>s</w:t>
      </w:r>
    </w:p>
    <w:p w:rsidR="00072286" w:rsidRDefault="00072286" w:rsidP="00072286">
      <w:pPr>
        <w:spacing w:before="120" w:after="120" w:line="380" w:lineRule="exact"/>
        <w:rPr>
          <w:rFonts w:ascii="Arial" w:hAnsi="Arial" w:cs="Arial"/>
          <w:sz w:val="22"/>
          <w:szCs w:val="22"/>
        </w:rPr>
      </w:pPr>
      <w:proofErr w:type="gramStart"/>
      <w:r>
        <w:rPr>
          <w:rFonts w:ascii="Arial" w:hAnsi="Arial" w:cs="Arial"/>
          <w:sz w:val="22"/>
          <w:szCs w:val="22"/>
        </w:rPr>
        <w:t>My opinion is not</w:t>
      </w:r>
      <w:proofErr w:type="gramEnd"/>
      <w:r>
        <w:rPr>
          <w:rFonts w:ascii="Arial" w:hAnsi="Arial" w:cs="Arial"/>
          <w:sz w:val="22"/>
          <w:szCs w:val="22"/>
        </w:rPr>
        <w:t xml:space="preserve"> </w:t>
      </w:r>
      <w:r w:rsidR="007269F0">
        <w:rPr>
          <w:rFonts w:ascii="Arial" w:hAnsi="Arial" w:cs="Arial"/>
          <w:sz w:val="22"/>
          <w:szCs w:val="22"/>
        </w:rPr>
        <w:t>modified</w:t>
      </w:r>
      <w:r>
        <w:rPr>
          <w:rFonts w:ascii="Arial" w:hAnsi="Arial" w:cs="Arial"/>
          <w:sz w:val="22"/>
          <w:szCs w:val="22"/>
        </w:rPr>
        <w:t xml:space="preserve"> in respect of these matters.</w:t>
      </w:r>
    </w:p>
    <w:p w:rsidR="00072286" w:rsidRDefault="00072286" w:rsidP="00072286">
      <w:pPr>
        <w:spacing w:before="120" w:after="120" w:line="380" w:lineRule="exact"/>
        <w:rPr>
          <w:rFonts w:ascii="Arial" w:hAnsi="Arial" w:cs="Arial"/>
          <w:sz w:val="22"/>
          <w:szCs w:val="22"/>
        </w:rPr>
      </w:pPr>
      <w:r>
        <w:rPr>
          <w:rFonts w:ascii="Arial" w:hAnsi="Arial" w:cs="Arial"/>
          <w:sz w:val="22"/>
          <w:szCs w:val="22"/>
        </w:rPr>
        <w:t xml:space="preserve">I draw attention to the following Notes to </w:t>
      </w:r>
      <w:r w:rsidR="00177982">
        <w:rPr>
          <w:rFonts w:ascii="Arial" w:hAnsi="Arial" w:cs="Arial"/>
          <w:sz w:val="22"/>
          <w:szCs w:val="22"/>
        </w:rPr>
        <w:t xml:space="preserve">the </w:t>
      </w:r>
      <w:r w:rsidR="00986E58">
        <w:rPr>
          <w:rFonts w:ascii="Arial" w:hAnsi="Arial" w:cs="Arial"/>
          <w:sz w:val="22"/>
          <w:szCs w:val="22"/>
        </w:rPr>
        <w:t xml:space="preserve">consolidated </w:t>
      </w:r>
      <w:r>
        <w:rPr>
          <w:rFonts w:ascii="Arial" w:hAnsi="Arial" w:cs="Arial"/>
          <w:sz w:val="22"/>
          <w:szCs w:val="22"/>
        </w:rPr>
        <w:t>financial statements.</w:t>
      </w:r>
    </w:p>
    <w:p w:rsidR="0060146D" w:rsidRPr="00D00F1A" w:rsidRDefault="0060146D" w:rsidP="0060146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60" w:after="60" w:line="36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 xml:space="preserve">1. </w:t>
      </w:r>
      <w:r>
        <w:rPr>
          <w:rFonts w:ascii="Arial" w:eastAsia="Arial Unicode MS" w:hAnsi="Arial" w:cs="Arial Unicode MS"/>
          <w:color w:val="000000"/>
          <w:sz w:val="22"/>
          <w:szCs w:val="22"/>
        </w:rPr>
        <w:tab/>
        <w:t>Significant</w:t>
      </w:r>
      <w:r>
        <w:rPr>
          <w:rFonts w:ascii="Arial" w:eastAsia="Arial Unicode MS" w:hAnsi="Arial" w:cs="Arial Unicode MS" w:hint="cs"/>
          <w:color w:val="000000"/>
          <w:sz w:val="22"/>
          <w:szCs w:val="22"/>
          <w:cs/>
        </w:rPr>
        <w:t xml:space="preserve"> </w:t>
      </w:r>
      <w:r>
        <w:rPr>
          <w:rFonts w:ascii="Arial" w:eastAsia="Arial Unicode MS" w:hAnsi="Arial" w:cs="Arial Unicode MS"/>
          <w:color w:val="000000"/>
          <w:sz w:val="22"/>
          <w:szCs w:val="22"/>
        </w:rPr>
        <w:t>litigations and commercial disputes</w:t>
      </w:r>
    </w:p>
    <w:p w:rsidR="0060146D" w:rsidRPr="00932DEF" w:rsidRDefault="0060146D" w:rsidP="0060146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400" w:lineRule="exact"/>
        <w:ind w:left="907" w:hanging="907"/>
        <w:rPr>
          <w:rFonts w:ascii="Arial" w:eastAsia="Arial Unicode MS" w:hAnsi="Arial" w:cs="Arial Unicode MS"/>
          <w:color w:val="000000"/>
          <w:sz w:val="22"/>
          <w:szCs w:val="22"/>
        </w:rPr>
      </w:pPr>
      <w:r>
        <w:rPr>
          <w:rFonts w:ascii="Arial" w:eastAsia="Arial Unicode MS" w:hAnsi="Arial" w:cs="Arial Unicode MS"/>
          <w:sz w:val="22"/>
          <w:szCs w:val="22"/>
        </w:rPr>
        <w:tab/>
        <w:t>a)</w:t>
      </w:r>
      <w:r>
        <w:rPr>
          <w:rFonts w:ascii="Arial" w:eastAsia="Arial Unicode MS" w:hAnsi="Arial" w:cs="Arial Unicode MS"/>
          <w:sz w:val="22"/>
          <w:szCs w:val="22"/>
        </w:rPr>
        <w:tab/>
        <w:t>A</w:t>
      </w:r>
      <w:r w:rsidRPr="00525FAC">
        <w:rPr>
          <w:rFonts w:ascii="Arial" w:eastAsia="Arial Unicode MS" w:hAnsi="Arial" w:cs="Arial Unicode MS"/>
          <w:sz w:val="22"/>
          <w:szCs w:val="22"/>
        </w:rPr>
        <w:t xml:space="preserve">s discussed in Note </w:t>
      </w:r>
      <w:r>
        <w:rPr>
          <w:rFonts w:ascii="Arial" w:eastAsia="Arial Unicode MS" w:hAnsi="Arial" w:cs="Arial Unicode MS"/>
          <w:sz w:val="22"/>
          <w:szCs w:val="22"/>
        </w:rPr>
        <w:t xml:space="preserve">35 to </w:t>
      </w:r>
      <w:r w:rsidRPr="00525FAC">
        <w:rPr>
          <w:rFonts w:ascii="Arial" w:eastAsia="Arial Unicode MS" w:hAnsi="Arial" w:cs="Arial Unicode MS"/>
          <w:sz w:val="22"/>
          <w:szCs w:val="22"/>
        </w:rPr>
        <w:t>the</w:t>
      </w:r>
      <w:r>
        <w:rPr>
          <w:rFonts w:ascii="Arial" w:eastAsia="Arial Unicode MS" w:hAnsi="Arial" w:cs="Arial Unicode MS"/>
          <w:sz w:val="22"/>
          <w:szCs w:val="22"/>
        </w:rPr>
        <w:t xml:space="preserve"> consolidated</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financial statements, the Company is involved in court proceedings</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 xml:space="preserve">and commercial disputes with </w:t>
      </w:r>
      <w:r w:rsidRPr="00525FAC">
        <w:rPr>
          <w:rFonts w:ascii="Arial" w:eastAsia="Arial Unicode MS" w:hAnsi="Arial" w:cs="Arial Unicode MS"/>
          <w:sz w:val="22"/>
          <w:szCs w:val="22"/>
        </w:rPr>
        <w:t>TOT Public Company Limited (“TOT”)</w:t>
      </w:r>
      <w:r w:rsidR="00C85611">
        <w:rPr>
          <w:rFonts w:ascii="Arial" w:eastAsia="Arial Unicode MS" w:hAnsi="Arial" w:cs="Arial Unicode MS"/>
          <w:sz w:val="22"/>
          <w:szCs w:val="22"/>
        </w:rPr>
        <w:t xml:space="preserve"> </w:t>
      </w:r>
      <w:r w:rsidR="0081425B">
        <w:rPr>
          <w:rFonts w:ascii="Arial" w:eastAsia="Arial Unicode MS" w:hAnsi="Arial" w:cs="Arial Unicode MS"/>
          <w:sz w:val="22"/>
          <w:szCs w:val="22"/>
        </w:rPr>
        <w:t>(</w:t>
      </w:r>
      <w:r w:rsidR="00C85611">
        <w:rPr>
          <w:rFonts w:ascii="Arial" w:eastAsia="Arial Unicode MS" w:hAnsi="Arial" w:cs="Arial Unicode MS"/>
          <w:sz w:val="22"/>
          <w:szCs w:val="22"/>
        </w:rPr>
        <w:t>At present, TOT Public Company Limited and CAT Telecom Public Company Limited have been merged into the National Telecom Public Company Limited</w:t>
      </w:r>
      <w:r w:rsidR="0094047F">
        <w:rPr>
          <w:rFonts w:ascii="Arial" w:eastAsia="Arial Unicode MS" w:hAnsi="Arial" w:cs="Arial Unicode MS"/>
          <w:sz w:val="22"/>
          <w:szCs w:val="22"/>
        </w:rPr>
        <w:t xml:space="preserve">) </w:t>
      </w:r>
      <w:r>
        <w:rPr>
          <w:rFonts w:ascii="Arial" w:eastAsia="Arial Unicode MS" w:hAnsi="Arial" w:cs="Arial Unicode MS"/>
          <w:sz w:val="22"/>
          <w:szCs w:val="22"/>
        </w:rPr>
        <w:t>in relation to the access charge payment. F</w:t>
      </w:r>
      <w:r w:rsidRPr="00525FAC">
        <w:rPr>
          <w:rFonts w:ascii="Arial" w:eastAsia="Arial Unicode MS" w:hAnsi="Arial" w:cs="Arial Unicode MS"/>
          <w:color w:val="000000"/>
          <w:sz w:val="22"/>
          <w:szCs w:val="22"/>
        </w:rPr>
        <w:t xml:space="preserve">or the period </w:t>
      </w:r>
      <w:r>
        <w:rPr>
          <w:rFonts w:ascii="Arial" w:eastAsia="Arial Unicode MS" w:hAnsi="Arial" w:cs="Arial Unicode MS"/>
          <w:color w:val="000000"/>
          <w:sz w:val="22"/>
          <w:szCs w:val="22"/>
        </w:rPr>
        <w:t>from</w:t>
      </w:r>
      <w:r w:rsidR="00C85611">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18</w:t>
      </w:r>
      <w:r w:rsidRPr="00525FAC">
        <w:rPr>
          <w:rFonts w:ascii="Arial" w:eastAsia="Arial Unicode MS" w:hAnsi="Arial" w:cs="Arial Unicode MS"/>
          <w:color w:val="000000"/>
          <w:sz w:val="22"/>
          <w:szCs w:val="22"/>
        </w:rPr>
        <w:t xml:space="preserve"> November 2006 to</w:t>
      </w:r>
      <w:r w:rsidR="0094047F">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7 November 2007</w:t>
      </w:r>
      <w:r>
        <w:rPr>
          <w:rFonts w:ascii="Arial" w:eastAsia="Arial Unicode MS" w:hAnsi="Arial" w:cs="Arial Unicode MS"/>
          <w:color w:val="000000"/>
          <w:sz w:val="22"/>
          <w:szCs w:val="22"/>
        </w:rPr>
        <w:t>,</w:t>
      </w:r>
      <w:r w:rsidRPr="00525FAC">
        <w:rPr>
          <w:rFonts w:ascii="Arial" w:eastAsia="Arial Unicode MS" w:hAnsi="Arial" w:cs="Arial Unicode MS"/>
          <w:color w:val="000000"/>
          <w:sz w:val="22"/>
          <w:szCs w:val="22"/>
        </w:rPr>
        <w:t xml:space="preserve"> </w:t>
      </w:r>
      <w:r>
        <w:rPr>
          <w:rFonts w:ascii="Arial" w:eastAsia="Arial Unicode MS" w:hAnsi="Arial" w:cs="Arial Unicode MS"/>
          <w:sz w:val="22"/>
          <w:szCs w:val="22"/>
        </w:rPr>
        <w:t>t</w:t>
      </w:r>
      <w:r w:rsidRPr="00525FAC">
        <w:rPr>
          <w:rFonts w:ascii="Arial" w:eastAsia="Arial Unicode MS" w:hAnsi="Arial" w:cs="Arial Unicode MS"/>
          <w:color w:val="000000"/>
          <w:sz w:val="22"/>
          <w:szCs w:val="22"/>
        </w:rPr>
        <w:t xml:space="preserve">he Company accrued </w:t>
      </w:r>
      <w:r>
        <w:rPr>
          <w:rFonts w:ascii="Arial" w:eastAsia="Arial Unicode MS" w:hAnsi="Arial" w:cs="Arial Unicode MS"/>
          <w:color w:val="000000"/>
          <w:sz w:val="22"/>
          <w:szCs w:val="22"/>
        </w:rPr>
        <w:t xml:space="preserve">the access charge in the financial statements at the </w:t>
      </w:r>
      <w:r w:rsidRPr="00525FAC">
        <w:rPr>
          <w:rFonts w:ascii="Arial" w:eastAsia="Arial Unicode MS" w:hAnsi="Arial" w:cs="Arial Unicode MS"/>
          <w:color w:val="000000"/>
          <w:sz w:val="22"/>
          <w:szCs w:val="22"/>
        </w:rPr>
        <w:t>interconnection charge</w:t>
      </w:r>
      <w:r>
        <w:rPr>
          <w:rFonts w:ascii="Arial" w:eastAsia="Arial Unicode MS" w:hAnsi="Arial" w:cs="Arial Unicode MS"/>
          <w:color w:val="000000"/>
          <w:sz w:val="22"/>
          <w:szCs w:val="22"/>
        </w:rPr>
        <w:t xml:space="preserve"> rate payable amounting</w:t>
      </w:r>
      <w:r w:rsidRPr="00525FAC">
        <w:rPr>
          <w:rFonts w:ascii="Arial" w:eastAsia="Arial Unicode MS" w:hAnsi="Arial" w:cs="Arial Unicode MS"/>
          <w:color w:val="000000"/>
          <w:sz w:val="22"/>
          <w:szCs w:val="22"/>
        </w:rPr>
        <w:t xml:space="preserve"> to</w:t>
      </w:r>
      <w:r>
        <w:rPr>
          <w:rFonts w:ascii="Arial" w:eastAsia="Arial Unicode MS" w:hAnsi="Arial" w:cs="Arial Unicode MS" w:hint="cs"/>
          <w:color w:val="000000"/>
          <w:sz w:val="22"/>
          <w:szCs w:val="22"/>
          <w:cs/>
        </w:rPr>
        <w:t xml:space="preserve"> </w:t>
      </w:r>
      <w:r w:rsidRPr="00525FAC">
        <w:rPr>
          <w:rFonts w:ascii="Arial" w:eastAsia="Arial Unicode MS" w:hAnsi="Arial" w:cs="Arial Unicode MS"/>
          <w:color w:val="000000"/>
          <w:sz w:val="22"/>
          <w:szCs w:val="22"/>
        </w:rPr>
        <w:t>Baht 1,973 million</w:t>
      </w:r>
      <w:r>
        <w:rPr>
          <w:rFonts w:ascii="Arial" w:eastAsia="Arial Unicode MS" w:hAnsi="Arial" w:cs="Arial Unicode MS"/>
          <w:color w:val="000000"/>
          <w:sz w:val="22"/>
          <w:szCs w:val="22"/>
        </w:rPr>
        <w:t>. O</w:t>
      </w:r>
      <w:r w:rsidRPr="00525FAC">
        <w:rPr>
          <w:rFonts w:ascii="Arial" w:eastAsia="Arial Unicode MS" w:hAnsi="Arial" w:cs="Arial Unicode MS"/>
          <w:color w:val="000000"/>
          <w:sz w:val="22"/>
          <w:szCs w:val="22"/>
        </w:rPr>
        <w:t>n</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8 November 2007, the Company sent TOT a notice to terminate</w:t>
      </w:r>
      <w:r w:rsidR="00C85611">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 xml:space="preserve">the two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greements, </w:t>
      </w:r>
      <w:r>
        <w:rPr>
          <w:rFonts w:ascii="Arial" w:eastAsia="Arial Unicode MS" w:hAnsi="Arial" w:cs="Arial Unicode MS"/>
          <w:color w:val="000000"/>
          <w:sz w:val="22"/>
          <w:szCs w:val="22"/>
        </w:rPr>
        <w:t>and s</w:t>
      </w:r>
      <w:r w:rsidRPr="00124264">
        <w:rPr>
          <w:rFonts w:ascii="Arial" w:eastAsia="Arial Unicode MS" w:hAnsi="Arial" w:cs="Arial Unicode MS"/>
          <w:color w:val="000000"/>
          <w:sz w:val="22"/>
          <w:szCs w:val="22"/>
        </w:rPr>
        <w:t>o as from 8 November 200</w:t>
      </w:r>
      <w:r w:rsidRPr="00525FAC">
        <w:rPr>
          <w:rFonts w:ascii="Arial" w:eastAsia="Arial Unicode MS" w:hAnsi="Arial" w:cs="Arial Unicode MS"/>
          <w:color w:val="000000"/>
          <w:sz w:val="22"/>
          <w:szCs w:val="22"/>
        </w:rPr>
        <w:t>7 the Company</w:t>
      </w:r>
      <w:r w:rsidR="00C85611">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 xml:space="preserve">did not accrue the access charge in its financial statements because </w:t>
      </w:r>
      <w:r>
        <w:rPr>
          <w:rFonts w:ascii="Arial" w:eastAsia="Arial Unicode MS" w:hAnsi="Arial" w:cs="Arial Unicode MS"/>
          <w:color w:val="000000"/>
          <w:sz w:val="22"/>
          <w:szCs w:val="22"/>
        </w:rPr>
        <w:t xml:space="preserve">the Company’s management believed that its obligation to pay access charges under </w:t>
      </w:r>
      <w:r w:rsidRPr="00525FAC">
        <w:rPr>
          <w:rFonts w:ascii="Arial" w:eastAsia="Arial Unicode MS" w:hAnsi="Arial" w:cs="Arial Unicode MS"/>
          <w:color w:val="000000"/>
          <w:sz w:val="22"/>
          <w:szCs w:val="22"/>
        </w:rPr>
        <w:t xml:space="preserve">the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 xml:space="preserve">Agreements had ended. </w:t>
      </w:r>
      <w:r w:rsidRPr="00133874">
        <w:rPr>
          <w:rFonts w:ascii="Arial" w:eastAsia="Arial Unicode MS" w:hAnsi="Arial" w:cs="Arial Unicode MS"/>
          <w:color w:val="000000"/>
          <w:sz w:val="22"/>
          <w:szCs w:val="22"/>
        </w:rPr>
        <w:t xml:space="preserve">TOT filed </w:t>
      </w:r>
      <w:r>
        <w:rPr>
          <w:rFonts w:ascii="Arial" w:eastAsia="Arial Unicode MS" w:hAnsi="Arial" w:cs="Arial Unicode MS"/>
          <w:color w:val="000000"/>
          <w:sz w:val="22"/>
          <w:szCs w:val="22"/>
        </w:rPr>
        <w:t>suit</w:t>
      </w:r>
      <w:r w:rsidRPr="00133874">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with </w:t>
      </w:r>
      <w:r w:rsidRPr="00133874">
        <w:rPr>
          <w:rFonts w:ascii="Arial" w:eastAsia="Arial Unicode MS" w:hAnsi="Arial" w:cs="Arial Unicode MS"/>
          <w:color w:val="000000"/>
          <w:sz w:val="22"/>
          <w:szCs w:val="22"/>
        </w:rPr>
        <w:t xml:space="preserve">the Central Administrative Court demanding </w:t>
      </w:r>
      <w:r>
        <w:rPr>
          <w:rFonts w:ascii="Arial" w:eastAsia="Arial Unicode MS" w:hAnsi="Arial" w:cs="Arial Unicode MS"/>
          <w:color w:val="000000"/>
          <w:sz w:val="22"/>
          <w:szCs w:val="22"/>
        </w:rPr>
        <w:t xml:space="preserve">that </w:t>
      </w:r>
      <w:r w:rsidRPr="00133874">
        <w:rPr>
          <w:rFonts w:ascii="Arial" w:eastAsia="Arial Unicode MS" w:hAnsi="Arial" w:cs="Arial Unicode MS"/>
          <w:color w:val="000000"/>
          <w:sz w:val="22"/>
          <w:szCs w:val="22"/>
        </w:rPr>
        <w:t xml:space="preserve">CAT </w:t>
      </w:r>
      <w:r>
        <w:rPr>
          <w:rFonts w:ascii="Arial" w:eastAsia="Arial Unicode MS" w:hAnsi="Arial" w:cs="Arial Unicode MS"/>
          <w:color w:val="000000"/>
          <w:sz w:val="22"/>
          <w:szCs w:val="22"/>
        </w:rPr>
        <w:t>Telecom Public Company Limited (“CAT”)</w:t>
      </w:r>
      <w:r w:rsidR="00C379E9">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 xml:space="preserve">and the Company jointly pay damages </w:t>
      </w:r>
      <w:r>
        <w:rPr>
          <w:rFonts w:ascii="Arial" w:eastAsia="Arial Unicode MS" w:hAnsi="Arial" w:cs="Arial Unicode MS"/>
          <w:color w:val="000000"/>
          <w:sz w:val="22"/>
          <w:szCs w:val="22"/>
        </w:rPr>
        <w:t xml:space="preserve">arising </w:t>
      </w:r>
      <w:r w:rsidRPr="00133874">
        <w:rPr>
          <w:rFonts w:ascii="Arial" w:eastAsia="Arial Unicode MS" w:hAnsi="Arial" w:cs="Arial Unicode MS"/>
          <w:color w:val="000000"/>
          <w:sz w:val="22"/>
          <w:szCs w:val="22"/>
        </w:rPr>
        <w:t xml:space="preserve">from the access charge </w:t>
      </w:r>
      <w:r>
        <w:rPr>
          <w:rFonts w:ascii="Arial" w:eastAsia="Arial Unicode MS" w:hAnsi="Arial" w:cs="Arial Unicode MS"/>
          <w:color w:val="000000"/>
          <w:sz w:val="22"/>
          <w:szCs w:val="22"/>
        </w:rPr>
        <w:t xml:space="preserve">totaling Baht 245,638 </w:t>
      </w:r>
      <w:r w:rsidRPr="00BA1F35">
        <w:rPr>
          <w:rFonts w:ascii="Arial" w:eastAsia="Arial Unicode MS" w:hAnsi="Arial" w:cs="Arial Unicode MS"/>
          <w:color w:val="000000"/>
          <w:sz w:val="22"/>
          <w:szCs w:val="22"/>
        </w:rPr>
        <w:t>million (calculated up to 10 July 2014).</w:t>
      </w:r>
      <w:r w:rsidR="0094047F">
        <w:rPr>
          <w:rFonts w:ascii="Arial" w:eastAsia="Arial Unicode MS" w:hAnsi="Arial" w:cs="Arial Unicode MS"/>
          <w:color w:val="000000"/>
          <w:sz w:val="22"/>
          <w:szCs w:val="22"/>
        </w:rPr>
        <w:t xml:space="preserve">   </w:t>
      </w:r>
      <w:r>
        <w:rPr>
          <w:rFonts w:ascii="Arial" w:hAnsi="Arial"/>
          <w:sz w:val="22"/>
          <w:szCs w:val="22"/>
        </w:rPr>
        <w:t>On</w:t>
      </w:r>
      <w:r w:rsidRPr="00BA1F35">
        <w:rPr>
          <w:rFonts w:ascii="Arial" w:hAnsi="Arial" w:cstheme="minorBidi"/>
          <w:sz w:val="22"/>
          <w:szCs w:val="22"/>
        </w:rPr>
        <w:t xml:space="preserve"> 31 May 2019,</w:t>
      </w:r>
      <w:r w:rsidRPr="00BA1F35">
        <w:rPr>
          <w:rFonts w:ascii="Arial" w:hAnsi="Arial"/>
          <w:sz w:val="22"/>
          <w:szCs w:val="22"/>
        </w:rPr>
        <w:t xml:space="preserve"> the Central Administrative Court issued a verdict dismissing TOT’s claim and TOT did not </w:t>
      </w:r>
      <w:r>
        <w:rPr>
          <w:rFonts w:ascii="Arial" w:hAnsi="Arial"/>
          <w:sz w:val="22"/>
          <w:szCs w:val="22"/>
        </w:rPr>
        <w:t>submit its appeal</w:t>
      </w:r>
      <w:r w:rsidRPr="00BA1F35">
        <w:rPr>
          <w:rFonts w:ascii="Arial" w:hAnsi="Arial"/>
          <w:sz w:val="22"/>
          <w:szCs w:val="22"/>
        </w:rPr>
        <w:t xml:space="preserve"> within the stipulated timeframe and the case is thus final, as per the letter from the Central Administrative Court dated 19 July 2019. Currently, the Company is in process of </w:t>
      </w:r>
      <w:r>
        <w:rPr>
          <w:rFonts w:ascii="Arial" w:hAnsi="Arial"/>
          <w:sz w:val="22"/>
          <w:szCs w:val="22"/>
        </w:rPr>
        <w:t xml:space="preserve">discussing </w:t>
      </w:r>
      <w:r w:rsidRPr="00BA1F35">
        <w:rPr>
          <w:rFonts w:ascii="Arial" w:hAnsi="Arial"/>
          <w:sz w:val="22"/>
          <w:szCs w:val="22"/>
        </w:rPr>
        <w:t>on the interconnection charge settlement in accordance with NTC's Notification RE: Uses and Interconnections of Telecommunication Networks B.E. 2549 with TOT</w:t>
      </w:r>
      <w:r>
        <w:rPr>
          <w:rFonts w:ascii="Arial" w:hAnsi="Arial"/>
          <w:sz w:val="22"/>
          <w:szCs w:val="22"/>
        </w:rPr>
        <w:t>,</w:t>
      </w:r>
      <w:r w:rsidRPr="00BA1F35">
        <w:rPr>
          <w:rFonts w:ascii="Arial" w:hAnsi="Arial"/>
          <w:sz w:val="22"/>
          <w:szCs w:val="22"/>
        </w:rPr>
        <w:t xml:space="preserve"> which </w:t>
      </w:r>
      <w:r>
        <w:rPr>
          <w:rFonts w:ascii="Arial" w:hAnsi="Arial"/>
          <w:sz w:val="22"/>
          <w:szCs w:val="22"/>
        </w:rPr>
        <w:t>has</w:t>
      </w:r>
      <w:r w:rsidRPr="00BA1F35">
        <w:rPr>
          <w:rFonts w:ascii="Arial" w:hAnsi="Arial"/>
          <w:sz w:val="22"/>
          <w:szCs w:val="22"/>
        </w:rPr>
        <w:t xml:space="preserve"> not been </w:t>
      </w:r>
      <w:proofErr w:type="spellStart"/>
      <w:r w:rsidRPr="00BA1F35">
        <w:rPr>
          <w:rFonts w:ascii="Arial" w:hAnsi="Arial"/>
          <w:sz w:val="22"/>
          <w:szCs w:val="22"/>
        </w:rPr>
        <w:t>finalised</w:t>
      </w:r>
      <w:proofErr w:type="spellEnd"/>
      <w:r w:rsidRPr="00BA1F35">
        <w:rPr>
          <w:rFonts w:ascii="Arial" w:hAnsi="Arial"/>
          <w:sz w:val="22"/>
          <w:szCs w:val="22"/>
        </w:rPr>
        <w:t xml:space="preserve"> or clearly concluded</w:t>
      </w:r>
      <w:r>
        <w:rPr>
          <w:rFonts w:ascii="Arial" w:hAnsi="Arial"/>
          <w:sz w:val="22"/>
          <w:szCs w:val="22"/>
        </w:rPr>
        <w:t xml:space="preserve">, </w:t>
      </w:r>
      <w:r w:rsidRPr="00BA1F35">
        <w:rPr>
          <w:rFonts w:ascii="Arial" w:hAnsi="Arial"/>
          <w:sz w:val="22"/>
          <w:szCs w:val="22"/>
        </w:rPr>
        <w:t>and related legal cases are under court proceedings. The outcome depends on the relevant legal execution</w:t>
      </w:r>
      <w:r w:rsidR="0098039A">
        <w:rPr>
          <w:rFonts w:ascii="Arial" w:hAnsi="Arial"/>
          <w:sz w:val="22"/>
          <w:szCs w:val="22"/>
        </w:rPr>
        <w:t>, negotiation,</w:t>
      </w:r>
      <w:r w:rsidRPr="00BA1F35">
        <w:rPr>
          <w:rFonts w:ascii="Arial" w:hAnsi="Arial"/>
          <w:sz w:val="22"/>
          <w:szCs w:val="22"/>
        </w:rPr>
        <w:t xml:space="preserve"> and</w:t>
      </w:r>
      <w:r w:rsidRPr="00124264">
        <w:rPr>
          <w:rFonts w:ascii="Arial" w:hAnsi="Arial"/>
          <w:sz w:val="22"/>
          <w:szCs w:val="22"/>
        </w:rPr>
        <w:t xml:space="preserve"> future court proceedings.</w:t>
      </w:r>
    </w:p>
    <w:p w:rsidR="0060146D" w:rsidRPr="00C236DE" w:rsidRDefault="0060146D" w:rsidP="0060146D">
      <w:pPr>
        <w:overflowPunct/>
        <w:autoSpaceDE/>
        <w:autoSpaceDN/>
        <w:adjustRightInd/>
        <w:spacing w:before="60" w:after="60" w:line="360" w:lineRule="exact"/>
        <w:ind w:left="907" w:hanging="360"/>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t>b)</w:t>
      </w:r>
      <w:r>
        <w:rPr>
          <w:rFonts w:ascii="Arial" w:eastAsia="Arial Unicode MS" w:hAnsi="Arial" w:cs="Arial Unicode MS"/>
          <w:color w:val="000000"/>
          <w:sz w:val="22"/>
          <w:szCs w:val="22"/>
        </w:rPr>
        <w:tab/>
      </w:r>
      <w:r w:rsidRPr="004A55BA">
        <w:rPr>
          <w:rFonts w:ascii="Arial" w:eastAsia="Arial Unicode MS" w:hAnsi="Arial" w:cs="Arial Unicode MS"/>
          <w:color w:val="000000"/>
          <w:sz w:val="22"/>
          <w:szCs w:val="22"/>
        </w:rPr>
        <w:t xml:space="preserve">As discussed in Note </w:t>
      </w:r>
      <w:r>
        <w:rPr>
          <w:rFonts w:ascii="Arial" w:eastAsia="Arial Unicode MS" w:hAnsi="Arial" w:cs="Arial Unicode MS"/>
          <w:color w:val="000000"/>
          <w:sz w:val="22"/>
          <w:szCs w:val="22"/>
        </w:rPr>
        <w:t>36</w:t>
      </w:r>
      <w:r w:rsidRPr="004A55BA">
        <w:rPr>
          <w:rFonts w:ascii="Arial" w:eastAsia="Arial Unicode MS" w:hAnsi="Arial" w:cs="Arial Unicode MS"/>
          <w:color w:val="000000"/>
          <w:sz w:val="22"/>
          <w:szCs w:val="22"/>
        </w:rPr>
        <w:t xml:space="preserve"> to the</w:t>
      </w:r>
      <w:r w:rsidRPr="007A1AAC">
        <w:rPr>
          <w:rFonts w:ascii="Arial" w:eastAsia="Arial Unicode MS" w:hAnsi="Arial" w:cs="Arial Unicode MS"/>
          <w:color w:val="000000"/>
          <w:sz w:val="22"/>
          <w:szCs w:val="22"/>
        </w:rPr>
        <w:t xml:space="preserve"> </w:t>
      </w:r>
      <w:r w:rsidRPr="004A55BA">
        <w:rPr>
          <w:rFonts w:ascii="Arial" w:eastAsia="Arial Unicode MS" w:hAnsi="Arial" w:cs="Arial Unicode MS"/>
          <w:color w:val="000000"/>
          <w:sz w:val="22"/>
          <w:szCs w:val="22"/>
        </w:rPr>
        <w:t>consolidated financial statemen</w:t>
      </w:r>
      <w:r>
        <w:rPr>
          <w:rFonts w:ascii="Arial" w:eastAsia="Arial Unicode MS" w:hAnsi="Arial" w:cs="Arial Unicode MS"/>
          <w:color w:val="000000"/>
          <w:sz w:val="22"/>
          <w:szCs w:val="22"/>
        </w:rPr>
        <w:t>ts, the Company is involved in</w:t>
      </w:r>
      <w:r w:rsidRPr="004A55BA">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litigations and commercial </w:t>
      </w:r>
      <w:r w:rsidRPr="004A55BA">
        <w:rPr>
          <w:rFonts w:ascii="Arial" w:eastAsia="Arial Unicode MS" w:hAnsi="Arial" w:cs="Arial Unicode MS"/>
          <w:color w:val="000000"/>
          <w:sz w:val="22"/>
          <w:szCs w:val="22"/>
        </w:rPr>
        <w:t>dispute</w:t>
      </w:r>
      <w:r>
        <w:rPr>
          <w:rFonts w:ascii="Arial" w:eastAsia="Arial Unicode MS" w:hAnsi="Arial" w:cs="Arial Unicode MS"/>
          <w:color w:val="000000"/>
          <w:sz w:val="22"/>
          <w:szCs w:val="22"/>
        </w:rPr>
        <w:t>s,</w:t>
      </w:r>
      <w:r w:rsidRPr="004A55BA">
        <w:rPr>
          <w:rFonts w:ascii="Arial" w:eastAsia="Arial Unicode MS" w:hAnsi="Arial" w:cs="Arial Unicode MS"/>
          <w:color w:val="000000"/>
          <w:sz w:val="22"/>
          <w:szCs w:val="22"/>
        </w:rPr>
        <w:t xml:space="preserve"> </w:t>
      </w:r>
      <w:r w:rsidRPr="00553633">
        <w:rPr>
          <w:rFonts w:ascii="Arial" w:hAnsi="Arial"/>
          <w:sz w:val="22"/>
          <w:szCs w:val="22"/>
        </w:rPr>
        <w:t>regarding additional revenue sharing payment (Excise Tax</w:t>
      </w:r>
      <w:r>
        <w:rPr>
          <w:rFonts w:ascii="Arial" w:hAnsi="Arial"/>
          <w:sz w:val="22"/>
          <w:szCs w:val="22"/>
        </w:rPr>
        <w:t>) under the Concession Agreement</w:t>
      </w:r>
      <w:r>
        <w:rPr>
          <w:rFonts w:ascii="Arial" w:hAnsi="Arial" w:hint="cs"/>
          <w:sz w:val="22"/>
          <w:szCs w:val="22"/>
          <w:cs/>
        </w:rPr>
        <w:t xml:space="preserve"> </w:t>
      </w:r>
      <w:r>
        <w:rPr>
          <w:rFonts w:ascii="Arial" w:hAnsi="Arial"/>
          <w:sz w:val="22"/>
          <w:szCs w:val="22"/>
        </w:rPr>
        <w:t xml:space="preserve">and </w:t>
      </w:r>
      <w:r w:rsidRPr="00553633">
        <w:rPr>
          <w:rFonts w:ascii="Arial" w:hAnsi="Arial"/>
          <w:sz w:val="22"/>
          <w:szCs w:val="22"/>
        </w:rPr>
        <w:t xml:space="preserve">regarding </w:t>
      </w:r>
      <w:r>
        <w:rPr>
          <w:rFonts w:ascii="Arial" w:hAnsi="Arial"/>
          <w:sz w:val="22"/>
          <w:szCs w:val="22"/>
        </w:rPr>
        <w:t xml:space="preserve">additional </w:t>
      </w:r>
      <w:r w:rsidRPr="00553633">
        <w:rPr>
          <w:rFonts w:ascii="Arial" w:hAnsi="Arial"/>
          <w:sz w:val="22"/>
          <w:szCs w:val="22"/>
        </w:rPr>
        <w:t>revenue shar</w:t>
      </w:r>
      <w:r>
        <w:rPr>
          <w:rFonts w:ascii="Arial" w:hAnsi="Arial"/>
          <w:sz w:val="22"/>
          <w:szCs w:val="22"/>
        </w:rPr>
        <w:t>ing</w:t>
      </w:r>
      <w:r w:rsidRPr="00553633">
        <w:rPr>
          <w:rFonts w:ascii="Arial" w:hAnsi="Arial"/>
          <w:sz w:val="22"/>
          <w:szCs w:val="22"/>
        </w:rPr>
        <w:t xml:space="preserve"> calculation in relation to Interconnection Charge</w:t>
      </w:r>
      <w:r w:rsidR="00FF6BE2">
        <w:rPr>
          <w:rFonts w:ascii="Arial" w:hAnsi="Arial" w:hint="cs"/>
          <w:sz w:val="22"/>
          <w:szCs w:val="22"/>
          <w:cs/>
        </w:rPr>
        <w:t xml:space="preserve"> </w:t>
      </w:r>
      <w:bookmarkStart w:id="3" w:name="_GoBack"/>
      <w:bookmarkEnd w:id="3"/>
      <w:r w:rsidRPr="00553633">
        <w:rPr>
          <w:rFonts w:ascii="Arial" w:hAnsi="Arial"/>
          <w:sz w:val="22"/>
          <w:szCs w:val="22"/>
        </w:rPr>
        <w:t xml:space="preserve">revenue after the enforcement of the </w:t>
      </w:r>
      <w:r w:rsidR="0098039A">
        <w:rPr>
          <w:rFonts w:ascii="Arial" w:hAnsi="Arial"/>
          <w:sz w:val="22"/>
          <w:szCs w:val="22"/>
        </w:rPr>
        <w:t>Interconnection</w:t>
      </w:r>
      <w:r w:rsidRPr="00553633">
        <w:rPr>
          <w:rFonts w:ascii="Arial" w:hAnsi="Arial"/>
          <w:sz w:val="22"/>
          <w:szCs w:val="22"/>
        </w:rPr>
        <w:t xml:space="preserve"> Notification</w:t>
      </w:r>
      <w:r>
        <w:rPr>
          <w:rFonts w:ascii="Arial" w:hAnsi="Arial"/>
          <w:sz w:val="22"/>
          <w:szCs w:val="22"/>
        </w:rPr>
        <w:t>,</w:t>
      </w:r>
      <w:r>
        <w:rPr>
          <w:rFonts w:ascii="Arial" w:hAnsi="Arial" w:hint="cs"/>
          <w:sz w:val="22"/>
          <w:szCs w:val="22"/>
          <w:cs/>
        </w:rPr>
        <w:t xml:space="preserve"> </w:t>
      </w:r>
      <w:r>
        <w:rPr>
          <w:rFonts w:ascii="Arial" w:hAnsi="Arial"/>
          <w:sz w:val="22"/>
          <w:szCs w:val="22"/>
        </w:rPr>
        <w:t>with CAT</w:t>
      </w:r>
      <w:r w:rsidR="0094047F">
        <w:rPr>
          <w:rFonts w:ascii="Arial" w:eastAsia="Arial Unicode MS" w:hAnsi="Arial" w:cs="Arial Unicode MS"/>
          <w:sz w:val="22"/>
          <w:szCs w:val="22"/>
        </w:rPr>
        <w:t xml:space="preserve"> </w:t>
      </w:r>
      <w:r w:rsidR="0081425B">
        <w:rPr>
          <w:rFonts w:ascii="Arial" w:eastAsia="Arial Unicode MS" w:hAnsi="Arial" w:cs="Arial Unicode MS"/>
          <w:sz w:val="22"/>
          <w:szCs w:val="22"/>
        </w:rPr>
        <w:t>(</w:t>
      </w:r>
      <w:r w:rsidR="00C85611">
        <w:rPr>
          <w:rFonts w:ascii="Arial" w:eastAsia="Arial Unicode MS" w:hAnsi="Arial" w:cs="Arial Unicode MS"/>
          <w:sz w:val="22"/>
          <w:szCs w:val="22"/>
        </w:rPr>
        <w:t xml:space="preserve">At present, TOT Public Company Limited and CAT Telecom Public Company Limited have been merged into </w:t>
      </w:r>
      <w:r w:rsidR="00C85611">
        <w:rPr>
          <w:rFonts w:ascii="Arial" w:eastAsia="Arial Unicode MS" w:hAnsi="Arial" w:cs="Arial Unicode MS"/>
          <w:sz w:val="22"/>
          <w:szCs w:val="22"/>
        </w:rPr>
        <w:lastRenderedPageBreak/>
        <w:t>the National Telecom Public Company Limited</w:t>
      </w:r>
      <w:r w:rsidR="0094047F">
        <w:rPr>
          <w:rFonts w:ascii="Arial" w:eastAsia="Arial Unicode MS" w:hAnsi="Arial" w:cs="Arial Unicode MS"/>
          <w:sz w:val="22"/>
          <w:szCs w:val="22"/>
        </w:rPr>
        <w:t>)</w:t>
      </w:r>
      <w:r w:rsidR="0081425B">
        <w:rPr>
          <w:rFonts w:ascii="Arial" w:eastAsia="Arial Unicode MS" w:hAnsi="Arial" w:cs="Arial Unicode MS"/>
          <w:sz w:val="22"/>
          <w:szCs w:val="22"/>
        </w:rPr>
        <w:t xml:space="preserve">, </w:t>
      </w:r>
      <w:r>
        <w:rPr>
          <w:rFonts w:ascii="Arial" w:hAnsi="Arial"/>
          <w:sz w:val="22"/>
          <w:szCs w:val="22"/>
        </w:rPr>
        <w:t>as well as other legal cases</w:t>
      </w:r>
      <w:r w:rsidRPr="004A55BA">
        <w:rPr>
          <w:rFonts w:ascii="Arial" w:eastAsia="Arial Unicode MS" w:hAnsi="Arial" w:cs="Arial Unicode MS"/>
          <w:color w:val="000000"/>
          <w:sz w:val="22"/>
          <w:szCs w:val="22"/>
        </w:rPr>
        <w:t xml:space="preserve">. At present, </w:t>
      </w:r>
      <w:r>
        <w:rPr>
          <w:rFonts w:ascii="Arial" w:eastAsia="Arial Unicode MS" w:hAnsi="Arial" w:cs="Arial Unicode MS"/>
          <w:color w:val="000000"/>
          <w:sz w:val="22"/>
          <w:szCs w:val="22"/>
        </w:rPr>
        <w:t>these</w:t>
      </w:r>
      <w:r w:rsidRPr="004A55BA">
        <w:rPr>
          <w:rFonts w:ascii="Arial" w:eastAsia="Arial Unicode MS" w:hAnsi="Arial" w:cs="Arial Unicode MS"/>
          <w:color w:val="000000"/>
          <w:sz w:val="22"/>
          <w:szCs w:val="22"/>
        </w:rPr>
        <w:t xml:space="preserve"> dispute</w:t>
      </w:r>
      <w:r>
        <w:rPr>
          <w:rFonts w:ascii="Arial" w:eastAsia="Arial Unicode MS" w:hAnsi="Arial" w:cs="Arial Unicode MS"/>
          <w:color w:val="000000"/>
          <w:sz w:val="22"/>
          <w:szCs w:val="22"/>
        </w:rPr>
        <w:t>s and legal cases are</w:t>
      </w:r>
      <w:r w:rsidRPr="004A55BA">
        <w:rPr>
          <w:rFonts w:ascii="Arial" w:eastAsia="Arial Unicode MS" w:hAnsi="Arial" w:cs="Arial Unicode MS"/>
          <w:color w:val="000000"/>
          <w:sz w:val="22"/>
          <w:szCs w:val="22"/>
        </w:rPr>
        <w:t xml:space="preserve"> under formal arbitration </w:t>
      </w:r>
      <w:r>
        <w:rPr>
          <w:rFonts w:ascii="Arial" w:eastAsia="Arial Unicode MS" w:hAnsi="Arial" w:cs="Arial Unicode MS"/>
          <w:color w:val="000000"/>
          <w:sz w:val="22"/>
          <w:szCs w:val="22"/>
        </w:rPr>
        <w:t xml:space="preserve">and court </w:t>
      </w:r>
      <w:r w:rsidRPr="004A55BA">
        <w:rPr>
          <w:rFonts w:ascii="Arial" w:eastAsia="Arial Unicode MS" w:hAnsi="Arial" w:cs="Arial Unicode MS"/>
          <w:color w:val="000000"/>
          <w:sz w:val="22"/>
          <w:szCs w:val="22"/>
        </w:rPr>
        <w:t>proceeding</w:t>
      </w:r>
      <w:r>
        <w:rPr>
          <w:rFonts w:ascii="Arial" w:eastAsia="Arial Unicode MS" w:hAnsi="Arial" w:cs="Arial Unicode MS"/>
          <w:color w:val="000000"/>
          <w:sz w:val="22"/>
          <w:szCs w:val="22"/>
        </w:rPr>
        <w:t>s</w:t>
      </w:r>
      <w:r w:rsidRPr="004A55BA">
        <w:rPr>
          <w:rFonts w:ascii="Arial" w:eastAsia="Arial Unicode MS" w:hAnsi="Arial" w:cs="Arial Unicode MS"/>
          <w:color w:val="000000"/>
          <w:sz w:val="22"/>
          <w:szCs w:val="22"/>
        </w:rPr>
        <w:t>. The outcome cannot be determined and depend</w:t>
      </w:r>
      <w:r>
        <w:rPr>
          <w:rFonts w:ascii="Arial" w:eastAsia="Arial Unicode MS" w:hAnsi="Arial" w:cs="Arial Unicode MS"/>
          <w:color w:val="000000"/>
          <w:sz w:val="22"/>
          <w:szCs w:val="22"/>
        </w:rPr>
        <w:t>s</w:t>
      </w:r>
      <w:r w:rsidRPr="004A55BA">
        <w:rPr>
          <w:rFonts w:ascii="Arial" w:eastAsia="Arial Unicode MS" w:hAnsi="Arial" w:cs="Arial Unicode MS"/>
          <w:color w:val="000000"/>
          <w:sz w:val="22"/>
          <w:szCs w:val="22"/>
        </w:rPr>
        <w:t xml:space="preserve"> on future judicial proceeding</w:t>
      </w:r>
      <w:r>
        <w:rPr>
          <w:rFonts w:ascii="Arial" w:eastAsia="Arial Unicode MS" w:hAnsi="Arial" w:cs="Arial Unicode MS"/>
          <w:color w:val="000000"/>
          <w:sz w:val="22"/>
          <w:szCs w:val="22"/>
        </w:rPr>
        <w:t>s</w:t>
      </w:r>
      <w:r w:rsidRPr="004A55BA">
        <w:rPr>
          <w:rFonts w:ascii="Arial" w:eastAsia="Arial Unicode MS" w:hAnsi="Arial" w:cs="Arial Unicode MS"/>
          <w:color w:val="000000"/>
          <w:sz w:val="22"/>
          <w:szCs w:val="22"/>
        </w:rPr>
        <w:t>.</w:t>
      </w:r>
    </w:p>
    <w:p w:rsidR="0060146D" w:rsidRDefault="0060146D" w:rsidP="0060146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60" w:after="60" w:line="36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2.</w:t>
      </w:r>
      <w:r>
        <w:rPr>
          <w:rFonts w:ascii="Arial" w:eastAsia="Arial Unicode MS" w:hAnsi="Arial" w:cs="Arial Unicode MS"/>
          <w:color w:val="000000"/>
          <w:sz w:val="22"/>
          <w:szCs w:val="22"/>
        </w:rPr>
        <w:tab/>
        <w:t>Regulatory risks concerning the telecommunications business</w:t>
      </w:r>
    </w:p>
    <w:p w:rsidR="0060146D" w:rsidRDefault="0060146D" w:rsidP="0060146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60" w:after="60" w:line="36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ab/>
        <w:t>A</w:t>
      </w:r>
      <w:r w:rsidRPr="00417962">
        <w:rPr>
          <w:rFonts w:ascii="Arial" w:eastAsia="Arial Unicode MS" w:hAnsi="Arial" w:cs="Arial Unicode MS"/>
          <w:color w:val="000000"/>
          <w:sz w:val="22"/>
          <w:szCs w:val="22"/>
        </w:rPr>
        <w:t xml:space="preserve">s discussed in Note </w:t>
      </w:r>
      <w:r>
        <w:rPr>
          <w:rFonts w:ascii="Arial" w:eastAsia="Arial Unicode MS" w:hAnsi="Arial" w:cs="Arial Unicode MS"/>
          <w:color w:val="000000"/>
          <w:sz w:val="22"/>
          <w:szCs w:val="22"/>
        </w:rPr>
        <w:t>37</w:t>
      </w:r>
      <w:r w:rsidRPr="00417962">
        <w:rPr>
          <w:rFonts w:ascii="Arial" w:eastAsia="Arial Unicode MS" w:hAnsi="Arial" w:cs="Arial Unicode MS"/>
          <w:color w:val="000000"/>
          <w:sz w:val="22"/>
          <w:szCs w:val="22"/>
        </w:rPr>
        <w:t xml:space="preserve"> to the</w:t>
      </w:r>
      <w:r>
        <w:rPr>
          <w:rFonts w:ascii="Arial" w:eastAsia="Arial Unicode MS" w:hAnsi="Arial" w:cs="Arial Unicode MS"/>
          <w:color w:val="000000"/>
          <w:sz w:val="22"/>
          <w:szCs w:val="22"/>
        </w:rPr>
        <w:t xml:space="preserve"> </w:t>
      </w:r>
      <w:r w:rsidRPr="00981CA8">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financial statements, the Group is exposed to certain significant </w:t>
      </w:r>
      <w:r w:rsidRPr="00981CA8">
        <w:rPr>
          <w:rFonts w:ascii="Arial" w:eastAsia="Arial Unicode MS" w:hAnsi="Arial" w:cs="Arial Unicode MS"/>
          <w:color w:val="000000"/>
          <w:sz w:val="22"/>
          <w:szCs w:val="22"/>
        </w:rPr>
        <w:t>regulatory risk</w:t>
      </w:r>
      <w:r>
        <w:rPr>
          <w:rFonts w:ascii="Arial" w:eastAsia="Arial Unicode MS" w:hAnsi="Arial" w:cs="Arial Unicode MS"/>
          <w:color w:val="000000"/>
          <w:sz w:val="22"/>
          <w:szCs w:val="22"/>
        </w:rPr>
        <w:t>s</w:t>
      </w:r>
      <w:r w:rsidRPr="00981CA8">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related to the telecommunications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w:t>
      </w:r>
      <w:r w:rsidRPr="0057369F">
        <w:rPr>
          <w:rFonts w:ascii="Arial" w:eastAsia="Arial Unicode MS" w:hAnsi="Arial" w:cs="Arial Unicode MS"/>
          <w:color w:val="000000"/>
          <w:sz w:val="22"/>
          <w:szCs w:val="22"/>
        </w:rPr>
        <w:t xml:space="preserve"> including </w:t>
      </w:r>
      <w:r>
        <w:rPr>
          <w:rFonts w:ascii="Arial" w:eastAsia="Arial Unicode MS" w:hAnsi="Arial" w:cs="Arial Unicode MS"/>
          <w:color w:val="000000"/>
          <w:sz w:val="22"/>
          <w:szCs w:val="22"/>
        </w:rPr>
        <w:t xml:space="preserve">those related to the management under the </w:t>
      </w:r>
      <w:r w:rsidRPr="0057369F">
        <w:rPr>
          <w:rFonts w:ascii="Arial" w:eastAsia="Arial Unicode MS" w:hAnsi="Arial" w:cs="Arial Unicode MS"/>
          <w:color w:val="000000"/>
          <w:sz w:val="22"/>
          <w:szCs w:val="22"/>
        </w:rPr>
        <w:t>spectrum license</w:t>
      </w:r>
      <w:r>
        <w:rPr>
          <w:rFonts w:ascii="Arial" w:eastAsia="Arial Unicode MS" w:hAnsi="Arial" w:cs="Arial Unicode MS"/>
          <w:color w:val="000000"/>
          <w:sz w:val="22"/>
          <w:szCs w:val="22"/>
        </w:rPr>
        <w:t>s</w:t>
      </w:r>
      <w:r w:rsidRPr="0057369F">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at appropriate costs for use in the operation of the mobile telecommunication business, which is significant to the Group’s operation of its</w:t>
      </w:r>
      <w:r w:rsidRPr="0057369F">
        <w:rPr>
          <w:rFonts w:ascii="Arial" w:eastAsia="Arial Unicode MS" w:hAnsi="Arial" w:cs="Arial Unicode MS"/>
          <w:color w:val="000000"/>
          <w:sz w:val="22"/>
          <w:szCs w:val="22"/>
        </w:rPr>
        <w:t xml:space="preserve"> telecommunica</w:t>
      </w:r>
      <w:r w:rsidRPr="00124264">
        <w:rPr>
          <w:rFonts w:ascii="Arial" w:eastAsia="Arial Unicode MS" w:hAnsi="Arial" w:cs="Arial Unicode MS"/>
          <w:color w:val="000000"/>
          <w:sz w:val="22"/>
          <w:szCs w:val="22"/>
        </w:rPr>
        <w:t>tion business at present.</w:t>
      </w:r>
    </w:p>
    <w:p w:rsidR="00072286" w:rsidRDefault="00072286" w:rsidP="00072286">
      <w:pPr>
        <w:spacing w:before="240" w:after="240" w:line="380" w:lineRule="exact"/>
        <w:rPr>
          <w:rFonts w:ascii="Arial" w:hAnsi="Arial" w:cs="Arial"/>
          <w:b/>
          <w:bCs/>
          <w:sz w:val="22"/>
        </w:rPr>
      </w:pPr>
      <w:r w:rsidRPr="00516620">
        <w:rPr>
          <w:rFonts w:ascii="Arial" w:hAnsi="Arial" w:cs="Arial"/>
          <w:b/>
          <w:bCs/>
          <w:sz w:val="22"/>
        </w:rPr>
        <w:t>Key Audit Matters</w:t>
      </w:r>
    </w:p>
    <w:p w:rsidR="00072286" w:rsidRPr="00F80F6B" w:rsidRDefault="00072286" w:rsidP="00072286">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rsidR="00072286" w:rsidRPr="00072286" w:rsidRDefault="00072286" w:rsidP="00072286">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072286" w:rsidRDefault="00072286" w:rsidP="00072286">
      <w:pPr>
        <w:pStyle w:val="ps-000-normal"/>
        <w:spacing w:line="380" w:lineRule="exact"/>
        <w:rPr>
          <w:rFonts w:ascii="Arial" w:hAnsi="Arial" w:cs="Arial"/>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rsidR="00072286" w:rsidRPr="00214B28" w:rsidRDefault="00072286" w:rsidP="00072286">
      <w:pPr>
        <w:spacing w:before="120" w:after="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Contingent liabilities arising from significant litigation and commercial disputes</w:t>
      </w:r>
    </w:p>
    <w:p w:rsidR="000F7608" w:rsidRPr="0060146D" w:rsidRDefault="00180636" w:rsidP="0060146D">
      <w:pPr>
        <w:spacing w:before="240" w:after="240" w:line="380" w:lineRule="exact"/>
        <w:rPr>
          <w:rFonts w:ascii="Arial" w:eastAsia="Arial Unicode MS" w:hAnsi="Arial" w:cs="Arial Unicode MS"/>
          <w:szCs w:val="22"/>
        </w:rPr>
      </w:pPr>
      <w:r>
        <w:rPr>
          <w:rFonts w:ascii="Arial" w:eastAsia="Arial Unicode MS" w:hAnsi="Arial" w:cs="Arial Unicode MS"/>
          <w:sz w:val="22"/>
          <w:szCs w:val="22"/>
        </w:rPr>
        <w:t>As discussed in e</w:t>
      </w:r>
      <w:r w:rsidRPr="00A04583">
        <w:rPr>
          <w:rFonts w:ascii="Arial" w:eastAsia="Arial Unicode MS" w:hAnsi="Arial" w:cs="Arial Unicode MS"/>
          <w:sz w:val="22"/>
          <w:szCs w:val="22"/>
        </w:rPr>
        <w:t>mphasis of matters</w:t>
      </w:r>
      <w:r>
        <w:rPr>
          <w:rFonts w:ascii="Arial" w:eastAsia="Arial Unicode MS" w:hAnsi="Arial" w:cs="Arial Unicode MS"/>
          <w:sz w:val="22"/>
          <w:szCs w:val="22"/>
        </w:rPr>
        <w:t xml:space="preserve"> regarding </w:t>
      </w:r>
      <w:r w:rsidR="00A04583">
        <w:rPr>
          <w:rFonts w:ascii="Arial" w:eastAsia="Arial Unicode MS" w:hAnsi="Arial" w:cs="Arial Unicode MS"/>
          <w:sz w:val="22"/>
          <w:szCs w:val="22"/>
        </w:rPr>
        <w:t xml:space="preserve">significant </w:t>
      </w:r>
      <w:r>
        <w:rPr>
          <w:rFonts w:ascii="Arial" w:eastAsia="Arial Unicode MS" w:hAnsi="Arial" w:cs="Arial Unicode MS"/>
          <w:color w:val="000000"/>
          <w:sz w:val="22"/>
          <w:szCs w:val="22"/>
        </w:rPr>
        <w:t>l</w:t>
      </w:r>
      <w:r w:rsidR="00A04583">
        <w:rPr>
          <w:rFonts w:ascii="Arial" w:eastAsia="Arial Unicode MS" w:hAnsi="Arial" w:cs="Arial Unicode MS"/>
          <w:color w:val="000000"/>
          <w:sz w:val="22"/>
          <w:szCs w:val="22"/>
        </w:rPr>
        <w:t xml:space="preserve">itigation </w:t>
      </w:r>
      <w:r>
        <w:rPr>
          <w:rFonts w:ascii="Arial" w:eastAsia="Arial Unicode MS" w:hAnsi="Arial" w:cs="Arial Unicode MS"/>
          <w:color w:val="000000"/>
          <w:sz w:val="22"/>
          <w:szCs w:val="22"/>
        </w:rPr>
        <w:t>and commercial disputes,</w:t>
      </w:r>
      <w:r>
        <w:rPr>
          <w:rFonts w:ascii="Arial" w:eastAsia="Arial Unicode MS" w:hAnsi="Arial" w:cs="Arial Unicode MS"/>
          <w:sz w:val="22"/>
          <w:szCs w:val="22"/>
        </w:rPr>
        <w:t xml:space="preserve"> </w:t>
      </w:r>
      <w:r w:rsidR="00A04583">
        <w:rPr>
          <w:rFonts w:ascii="Arial" w:eastAsia="Arial Unicode MS" w:hAnsi="Arial" w:cs="Arial Unicode MS"/>
          <w:sz w:val="22"/>
          <w:szCs w:val="22"/>
        </w:rPr>
        <w:t>and as</w:t>
      </w:r>
      <w:r w:rsidR="00072286" w:rsidRPr="00525FAC">
        <w:rPr>
          <w:rFonts w:ascii="Arial" w:eastAsia="Arial Unicode MS" w:hAnsi="Arial" w:cs="Arial Unicode MS"/>
          <w:szCs w:val="22"/>
        </w:rPr>
        <w:t xml:space="preserve"> </w:t>
      </w:r>
      <w:r w:rsidR="00072286" w:rsidRPr="00A04583">
        <w:rPr>
          <w:rFonts w:ascii="Arial" w:eastAsia="Arial Unicode MS" w:hAnsi="Arial" w:cs="Arial Unicode MS"/>
          <w:sz w:val="22"/>
          <w:szCs w:val="20"/>
        </w:rPr>
        <w:t>d</w:t>
      </w:r>
      <w:r w:rsidR="00A04583">
        <w:rPr>
          <w:rFonts w:ascii="Arial" w:eastAsia="Arial Unicode MS" w:hAnsi="Arial" w:cs="Arial Unicode MS"/>
          <w:sz w:val="22"/>
          <w:szCs w:val="20"/>
        </w:rPr>
        <w:t>escribed</w:t>
      </w:r>
      <w:r w:rsidR="00072286" w:rsidRPr="00A04583">
        <w:rPr>
          <w:rFonts w:ascii="Arial" w:eastAsia="Arial Unicode MS" w:hAnsi="Arial" w:cs="Arial Unicode MS"/>
          <w:sz w:val="22"/>
          <w:szCs w:val="20"/>
        </w:rPr>
        <w:t xml:space="preserve"> in Note </w:t>
      </w:r>
      <w:r w:rsidR="00FF4468">
        <w:rPr>
          <w:rFonts w:ascii="Arial" w:eastAsia="Arial Unicode MS" w:hAnsi="Arial" w:cs="Arial Unicode MS"/>
          <w:sz w:val="22"/>
          <w:szCs w:val="20"/>
        </w:rPr>
        <w:t>3</w:t>
      </w:r>
      <w:r w:rsidR="0060146D">
        <w:rPr>
          <w:rFonts w:ascii="Arial" w:eastAsia="Arial Unicode MS" w:hAnsi="Arial" w:cs="Arial Unicode MS"/>
          <w:sz w:val="22"/>
          <w:szCs w:val="20"/>
        </w:rPr>
        <w:t>5</w:t>
      </w:r>
      <w:r w:rsidR="0096367F">
        <w:rPr>
          <w:rFonts w:ascii="Arial" w:eastAsia="Arial Unicode MS" w:hAnsi="Arial" w:cs="Arial Unicode MS"/>
          <w:sz w:val="22"/>
          <w:szCs w:val="20"/>
        </w:rPr>
        <w:t xml:space="preserve"> </w:t>
      </w:r>
      <w:r w:rsidR="002B2555">
        <w:rPr>
          <w:rFonts w:ascii="Arial" w:eastAsia="Arial Unicode MS" w:hAnsi="Arial" w:cs="Arial Unicode MS"/>
          <w:sz w:val="22"/>
          <w:szCs w:val="20"/>
        </w:rPr>
        <w:t xml:space="preserve">and </w:t>
      </w:r>
      <w:r w:rsidR="00FF4468">
        <w:rPr>
          <w:rFonts w:ascii="Arial" w:eastAsia="Arial Unicode MS" w:hAnsi="Arial" w:cs="Arial Unicode MS"/>
          <w:sz w:val="22"/>
          <w:szCs w:val="20"/>
        </w:rPr>
        <w:t>3</w:t>
      </w:r>
      <w:r w:rsidR="0060146D">
        <w:rPr>
          <w:rFonts w:ascii="Arial" w:eastAsia="Arial Unicode MS" w:hAnsi="Arial" w:cs="Arial Unicode MS"/>
          <w:sz w:val="22"/>
          <w:szCs w:val="20"/>
        </w:rPr>
        <w:t>6</w:t>
      </w:r>
      <w:r w:rsidR="00CE75BA">
        <w:rPr>
          <w:rFonts w:ascii="Arial" w:eastAsia="Arial Unicode MS" w:hAnsi="Arial" w:cs="Arial Unicode MS"/>
          <w:sz w:val="22"/>
          <w:szCs w:val="20"/>
        </w:rPr>
        <w:t xml:space="preserve"> </w:t>
      </w:r>
      <w:r w:rsidR="00072286" w:rsidRPr="00A04583">
        <w:rPr>
          <w:rFonts w:ascii="Arial" w:eastAsia="Arial Unicode MS" w:hAnsi="Arial" w:cs="Arial Unicode MS"/>
          <w:sz w:val="22"/>
          <w:szCs w:val="20"/>
        </w:rPr>
        <w:t>to the consolidated financial statements</w:t>
      </w:r>
      <w:r w:rsidR="00A04583">
        <w:rPr>
          <w:rFonts w:ascii="Arial" w:eastAsia="Arial Unicode MS" w:hAnsi="Arial" w:cs="Arial Unicode MS"/>
          <w:sz w:val="22"/>
          <w:szCs w:val="20"/>
        </w:rPr>
        <w:t xml:space="preserve">, the Company involved in </w:t>
      </w:r>
      <w:r w:rsidR="0096367F">
        <w:rPr>
          <w:rFonts w:ascii="Arial" w:eastAsia="Arial Unicode MS" w:hAnsi="Arial" w:cs="Arial Unicode MS"/>
          <w:sz w:val="22"/>
          <w:szCs w:val="20"/>
        </w:rPr>
        <w:t>legal cases</w:t>
      </w:r>
      <w:r w:rsidR="00CE75BA">
        <w:rPr>
          <w:rFonts w:ascii="Arial" w:eastAsia="Arial Unicode MS" w:hAnsi="Arial" w:cs="Arial Unicode MS"/>
          <w:sz w:val="22"/>
          <w:szCs w:val="20"/>
        </w:rPr>
        <w:t xml:space="preserve"> and commercial disputes.</w:t>
      </w:r>
    </w:p>
    <w:p w:rsidR="00072286" w:rsidRPr="002E59C8" w:rsidRDefault="00072286" w:rsidP="00072286">
      <w:pPr>
        <w:tabs>
          <w:tab w:val="left" w:pos="720"/>
        </w:tabs>
        <w:spacing w:before="120" w:after="120" w:line="380" w:lineRule="exact"/>
        <w:rPr>
          <w:rFonts w:ascii="Arial" w:hAnsi="Arial" w:cs="Arial"/>
          <w:b/>
          <w:bCs/>
          <w:sz w:val="22"/>
          <w:szCs w:val="22"/>
        </w:rPr>
      </w:pPr>
      <w:r>
        <w:rPr>
          <w:rFonts w:ascii="Arial" w:eastAsia="Arial Unicode MS" w:hAnsi="Arial" w:cs="Arial Unicode MS"/>
          <w:color w:val="000000"/>
          <w:sz w:val="22"/>
          <w:szCs w:val="22"/>
        </w:rPr>
        <w:t>Currently,</w:t>
      </w:r>
      <w:r w:rsidR="00645521">
        <w:rPr>
          <w:rFonts w:ascii="Arial" w:eastAsia="Arial Unicode MS" w:hAnsi="Arial" w:cs="Arial Unicode MS"/>
          <w:color w:val="000000"/>
          <w:sz w:val="22"/>
          <w:szCs w:val="22"/>
        </w:rPr>
        <w:t xml:space="preserve"> the commercial dispute</w:t>
      </w:r>
      <w:r w:rsidR="007A1A55">
        <w:rPr>
          <w:rFonts w:ascii="Arial" w:eastAsia="Arial Unicode MS" w:hAnsi="Arial" w:cs="Arial Unicode MS"/>
          <w:color w:val="000000"/>
          <w:sz w:val="22"/>
          <w:szCs w:val="22"/>
        </w:rPr>
        <w:t>s are</w:t>
      </w:r>
      <w:r w:rsidR="00645521">
        <w:rPr>
          <w:rFonts w:ascii="Arial" w:eastAsia="Arial Unicode MS" w:hAnsi="Arial" w:cs="Arial Unicode MS"/>
          <w:color w:val="000000"/>
          <w:sz w:val="22"/>
          <w:szCs w:val="22"/>
        </w:rPr>
        <w:t xml:space="preserve"> in </w:t>
      </w:r>
      <w:r>
        <w:rPr>
          <w:rFonts w:ascii="Arial" w:eastAsia="Arial Unicode MS" w:hAnsi="Arial" w:cs="Arial Unicode MS"/>
          <w:color w:val="000000"/>
          <w:sz w:val="22"/>
          <w:szCs w:val="22"/>
        </w:rPr>
        <w:t>legal process</w:t>
      </w:r>
      <w:r w:rsidR="007A1A55">
        <w:rPr>
          <w:rFonts w:ascii="Arial" w:eastAsia="Arial Unicode MS" w:hAnsi="Arial" w:cs="Arial Unicode MS"/>
          <w:color w:val="000000"/>
          <w:sz w:val="22"/>
          <w:szCs w:val="22"/>
        </w:rPr>
        <w:t>es</w:t>
      </w:r>
      <w:r>
        <w:rPr>
          <w:rFonts w:ascii="Arial" w:eastAsia="Arial Unicode MS" w:hAnsi="Arial" w:cs="Arial Unicode MS"/>
          <w:color w:val="000000"/>
          <w:sz w:val="22"/>
          <w:szCs w:val="22"/>
        </w:rPr>
        <w:t xml:space="preserve">, and litigation is </w:t>
      </w:r>
      <w:r w:rsidR="007269F0">
        <w:rPr>
          <w:rFonts w:ascii="Arial" w:eastAsia="Arial Unicode MS" w:hAnsi="Arial" w:cs="Arial Unicode MS"/>
          <w:color w:val="000000"/>
          <w:sz w:val="22"/>
          <w:szCs w:val="22"/>
        </w:rPr>
        <w:t>the subject of</w:t>
      </w:r>
      <w:r>
        <w:rPr>
          <w:rFonts w:ascii="Arial" w:eastAsia="Arial Unicode MS" w:hAnsi="Arial" w:cs="Arial Unicode MS"/>
          <w:color w:val="000000"/>
          <w:sz w:val="22"/>
          <w:szCs w:val="22"/>
        </w:rPr>
        <w:t xml:space="preserve"> court proceedings</w:t>
      </w:r>
      <w:r w:rsidR="007269F0">
        <w:rPr>
          <w:rFonts w:ascii="Arial" w:eastAsia="Arial Unicode MS" w:hAnsi="Arial" w:cs="Arial Unicode MS"/>
          <w:color w:val="000000"/>
          <w:sz w:val="22"/>
          <w:szCs w:val="22"/>
        </w:rPr>
        <w:t>,</w:t>
      </w:r>
      <w:r>
        <w:rPr>
          <w:rFonts w:ascii="Arial" w:eastAsia="Arial Unicode MS" w:hAnsi="Arial" w:cs="Arial Unicode MS"/>
          <w:color w:val="000000"/>
          <w:sz w:val="22"/>
          <w:szCs w:val="22"/>
        </w:rPr>
        <w:t xml:space="preserve"> which</w:t>
      </w:r>
      <w:r w:rsidR="007A1A55">
        <w:rPr>
          <w:rFonts w:ascii="Arial" w:eastAsia="Arial Unicode MS" w:hAnsi="Arial" w:cs="Arial Unicode MS"/>
          <w:color w:val="000000"/>
          <w:sz w:val="22"/>
          <w:szCs w:val="22"/>
        </w:rPr>
        <w:t xml:space="preserve"> mean</w:t>
      </w:r>
      <w:r>
        <w:rPr>
          <w:rFonts w:ascii="Arial" w:eastAsia="Arial Unicode MS" w:hAnsi="Arial" w:cs="Arial Unicode MS"/>
          <w:color w:val="000000"/>
          <w:sz w:val="22"/>
          <w:szCs w:val="22"/>
        </w:rPr>
        <w:t xml:space="preserve"> </w:t>
      </w:r>
      <w:r w:rsidR="007269F0">
        <w:rPr>
          <w:rFonts w:ascii="Arial" w:eastAsia="Arial Unicode MS" w:hAnsi="Arial" w:cs="Arial Unicode MS"/>
          <w:color w:val="000000"/>
          <w:sz w:val="22"/>
          <w:szCs w:val="22"/>
        </w:rPr>
        <w:t>that their</w:t>
      </w:r>
      <w:r>
        <w:rPr>
          <w:rFonts w:ascii="Arial" w:eastAsia="Arial Unicode MS" w:hAnsi="Arial" w:cs="Arial Unicode MS"/>
          <w:color w:val="000000"/>
          <w:sz w:val="22"/>
          <w:szCs w:val="22"/>
        </w:rPr>
        <w:t xml:space="preserve"> outcome</w:t>
      </w:r>
      <w:r w:rsidR="00CC0DFB">
        <w:rPr>
          <w:rFonts w:ascii="Arial" w:eastAsia="Arial Unicode MS" w:hAnsi="Arial" w:cs="Arial Unicode MS"/>
          <w:color w:val="000000"/>
          <w:sz w:val="22"/>
          <w:szCs w:val="22"/>
        </w:rPr>
        <w:t>s</w:t>
      </w:r>
      <w:r>
        <w:rPr>
          <w:rFonts w:ascii="Arial" w:eastAsia="Arial Unicode MS" w:hAnsi="Arial" w:cs="Arial Unicode MS"/>
          <w:color w:val="000000"/>
          <w:sz w:val="22"/>
          <w:szCs w:val="22"/>
        </w:rPr>
        <w:t xml:space="preserve"> </w:t>
      </w:r>
      <w:r w:rsidR="00CC0DFB">
        <w:rPr>
          <w:rFonts w:ascii="Arial" w:eastAsia="Arial Unicode MS" w:hAnsi="Arial" w:cs="Arial Unicode MS"/>
          <w:color w:val="000000"/>
          <w:sz w:val="22"/>
          <w:szCs w:val="22"/>
        </w:rPr>
        <w:t>cannot be determined and depend</w:t>
      </w:r>
      <w:r>
        <w:rPr>
          <w:rFonts w:ascii="Arial" w:eastAsia="Arial Unicode MS" w:hAnsi="Arial" w:cs="Arial Unicode MS"/>
          <w:color w:val="000000"/>
          <w:sz w:val="22"/>
          <w:szCs w:val="22"/>
        </w:rPr>
        <w:t xml:space="preserve"> on the results of future legal and judicial</w:t>
      </w:r>
      <w:r w:rsidR="007269F0">
        <w:rPr>
          <w:rFonts w:ascii="Arial" w:eastAsia="Arial Unicode MS" w:hAnsi="Arial" w:cs="Arial Unicode MS"/>
          <w:color w:val="000000"/>
          <w:sz w:val="22"/>
          <w:szCs w:val="22"/>
        </w:rPr>
        <w:t xml:space="preserve"> proceedings</w:t>
      </w:r>
      <w:r w:rsidR="007A1A55">
        <w:rPr>
          <w:rFonts w:ascii="Arial" w:eastAsia="Arial Unicode MS" w:hAnsi="Arial" w:cs="Arial Unicode MS"/>
          <w:color w:val="000000"/>
          <w:sz w:val="22"/>
          <w:szCs w:val="22"/>
        </w:rPr>
        <w:t xml:space="preserve">. In addition, </w:t>
      </w:r>
      <w:r w:rsidR="007269F0">
        <w:rPr>
          <w:rFonts w:ascii="Arial" w:eastAsia="Arial Unicode MS" w:hAnsi="Arial" w:cs="Arial Unicode MS"/>
          <w:color w:val="000000"/>
          <w:sz w:val="22"/>
          <w:szCs w:val="22"/>
        </w:rPr>
        <w:t>the</w:t>
      </w:r>
      <w:r w:rsidR="007A1A55">
        <w:rPr>
          <w:rFonts w:ascii="Arial" w:eastAsia="Arial Unicode MS" w:hAnsi="Arial" w:cs="Arial Unicode MS"/>
          <w:color w:val="000000"/>
          <w:sz w:val="22"/>
          <w:szCs w:val="22"/>
        </w:rPr>
        <w:t xml:space="preserve"> timing and amount </w:t>
      </w:r>
      <w:r w:rsidR="007269F0">
        <w:rPr>
          <w:rFonts w:ascii="Arial" w:eastAsia="Arial Unicode MS" w:hAnsi="Arial" w:cs="Arial Unicode MS"/>
          <w:color w:val="000000"/>
          <w:sz w:val="22"/>
          <w:szCs w:val="22"/>
        </w:rPr>
        <w:t>of any impact is uncertain</w:t>
      </w:r>
      <w:r w:rsidR="007A1A55">
        <w:rPr>
          <w:rFonts w:ascii="Arial" w:eastAsia="Arial Unicode MS" w:hAnsi="Arial" w:cs="Arial Unicode MS"/>
          <w:color w:val="000000"/>
          <w:sz w:val="22"/>
          <w:szCs w:val="22"/>
        </w:rPr>
        <w:t>.</w:t>
      </w:r>
      <w:r>
        <w:rPr>
          <w:rFonts w:ascii="Arial" w:eastAsia="Arial Unicode MS" w:hAnsi="Arial" w:cs="Arial Unicode MS"/>
          <w:sz w:val="22"/>
          <w:szCs w:val="22"/>
        </w:rPr>
        <w:t xml:space="preserve"> T</w:t>
      </w:r>
      <w:r w:rsidRPr="002E59C8">
        <w:rPr>
          <w:rFonts w:ascii="Arial" w:eastAsia="Arial Unicode MS" w:hAnsi="Arial" w:cs="Arial Unicode MS"/>
          <w:sz w:val="22"/>
          <w:szCs w:val="22"/>
        </w:rPr>
        <w:t xml:space="preserve">he management needs to exercise significant judgement </w:t>
      </w:r>
      <w:r w:rsidR="007269F0">
        <w:rPr>
          <w:rFonts w:ascii="Arial" w:eastAsia="Arial Unicode MS" w:hAnsi="Arial" w:cs="Arial Unicode MS"/>
          <w:sz w:val="22"/>
          <w:szCs w:val="22"/>
        </w:rPr>
        <w:t xml:space="preserve">and </w:t>
      </w:r>
      <w:proofErr w:type="gramStart"/>
      <w:r w:rsidR="007269F0">
        <w:rPr>
          <w:rFonts w:ascii="Arial" w:eastAsia="Arial Unicode MS" w:hAnsi="Arial" w:cs="Arial Unicode MS"/>
          <w:sz w:val="22"/>
          <w:szCs w:val="22"/>
        </w:rPr>
        <w:t>take</w:t>
      </w:r>
      <w:r w:rsidRPr="002E59C8">
        <w:rPr>
          <w:rFonts w:ascii="Arial" w:eastAsia="Arial Unicode MS" w:hAnsi="Arial" w:cs="Arial Unicode MS"/>
          <w:sz w:val="22"/>
          <w:szCs w:val="22"/>
        </w:rPr>
        <w:t xml:space="preserve"> into account</w:t>
      </w:r>
      <w:proofErr w:type="gramEnd"/>
      <w:r w:rsidRPr="002E59C8">
        <w:rPr>
          <w:rFonts w:ascii="Arial" w:eastAsia="Arial Unicode MS" w:hAnsi="Arial" w:cs="Arial Unicode MS"/>
          <w:sz w:val="22"/>
          <w:szCs w:val="22"/>
        </w:rPr>
        <w:t xml:space="preserve"> related laws and regulations </w:t>
      </w:r>
      <w:r w:rsidR="007269F0">
        <w:rPr>
          <w:rFonts w:ascii="Arial" w:eastAsia="Arial Unicode MS" w:hAnsi="Arial" w:cs="Arial Unicode MS"/>
          <w:sz w:val="22"/>
          <w:szCs w:val="22"/>
        </w:rPr>
        <w:t>to assess</w:t>
      </w:r>
      <w:r w:rsidRPr="002E59C8">
        <w:rPr>
          <w:rFonts w:ascii="Arial" w:eastAsia="Arial Unicode MS" w:hAnsi="Arial" w:cs="Arial Unicode MS"/>
          <w:sz w:val="22"/>
          <w:szCs w:val="22"/>
        </w:rPr>
        <w:t xml:space="preserve"> the outcomes of the litigation and </w:t>
      </w:r>
      <w:r w:rsidR="00AE079E">
        <w:rPr>
          <w:rFonts w:ascii="Arial" w:eastAsia="Arial Unicode MS" w:hAnsi="Arial" w:cs="Arial Unicode MS"/>
          <w:sz w:val="22"/>
          <w:szCs w:val="22"/>
        </w:rPr>
        <w:t xml:space="preserve">commercial </w:t>
      </w:r>
      <w:r w:rsidR="00AA5CE8">
        <w:rPr>
          <w:rFonts w:ascii="Arial" w:eastAsia="Arial Unicode MS" w:hAnsi="Arial" w:cs="Arial Unicode MS"/>
          <w:sz w:val="22"/>
          <w:szCs w:val="22"/>
        </w:rPr>
        <w:t xml:space="preserve">disputes </w:t>
      </w:r>
      <w:r w:rsidRPr="002E59C8">
        <w:rPr>
          <w:rFonts w:ascii="Arial" w:eastAsia="Arial Unicode MS" w:hAnsi="Arial" w:cs="Arial Unicode MS"/>
          <w:sz w:val="22"/>
          <w:szCs w:val="22"/>
        </w:rPr>
        <w:t xml:space="preserve">in order to determine the corresponding liabilities. </w:t>
      </w:r>
      <w:r w:rsidR="00AE079E">
        <w:rPr>
          <w:rFonts w:ascii="Arial" w:eastAsia="Arial Unicode MS" w:hAnsi="Arial" w:cs="Arial Unicode MS"/>
          <w:sz w:val="22"/>
          <w:szCs w:val="22"/>
        </w:rPr>
        <w:t>Due to the inhe</w:t>
      </w:r>
      <w:r w:rsidR="007269F0">
        <w:rPr>
          <w:rFonts w:ascii="Arial" w:eastAsia="Arial Unicode MS" w:hAnsi="Arial" w:cs="Arial Unicode MS"/>
          <w:sz w:val="22"/>
          <w:szCs w:val="22"/>
        </w:rPr>
        <w:t>rent uncertainty and complexity of these cases</w:t>
      </w:r>
      <w:r w:rsidR="006B0858">
        <w:rPr>
          <w:rFonts w:ascii="Arial" w:eastAsia="Arial Unicode MS" w:hAnsi="Arial" w:cs="Arial Unicode MS"/>
          <w:sz w:val="22"/>
          <w:szCs w:val="22"/>
        </w:rPr>
        <w:t>, this is a key audit matter</w:t>
      </w:r>
      <w:r w:rsidR="007269F0">
        <w:rPr>
          <w:rFonts w:ascii="Arial" w:eastAsia="Arial Unicode MS" w:hAnsi="Arial" w:cs="Arial Unicode MS"/>
          <w:sz w:val="22"/>
          <w:szCs w:val="22"/>
        </w:rPr>
        <w:t>.</w:t>
      </w:r>
    </w:p>
    <w:p w:rsidR="00072286" w:rsidRPr="004A55BA" w:rsidRDefault="00072286" w:rsidP="00072286">
      <w:pPr>
        <w:tabs>
          <w:tab w:val="left" w:pos="720"/>
        </w:tabs>
        <w:spacing w:before="120" w:after="120" w:line="380" w:lineRule="exact"/>
        <w:rPr>
          <w:rFonts w:ascii="Arial" w:eastAsia="Arial Unicode MS" w:hAnsi="Arial" w:cs="Arial Unicode MS"/>
          <w:sz w:val="22"/>
          <w:szCs w:val="22"/>
        </w:rPr>
      </w:pPr>
      <w:r w:rsidRPr="002E59C8">
        <w:rPr>
          <w:rFonts w:ascii="Arial" w:eastAsia="Arial Unicode MS" w:hAnsi="Arial" w:cs="Arial Unicode MS"/>
          <w:sz w:val="22"/>
          <w:szCs w:val="22"/>
        </w:rPr>
        <w:lastRenderedPageBreak/>
        <w:t xml:space="preserve">I </w:t>
      </w:r>
      <w:r>
        <w:rPr>
          <w:rFonts w:ascii="Arial" w:eastAsia="Arial Unicode MS" w:hAnsi="Arial" w:cs="Arial Unicode MS"/>
          <w:sz w:val="22"/>
          <w:szCs w:val="22"/>
        </w:rPr>
        <w:t>inquired</w:t>
      </w:r>
      <w:r w:rsidR="007269F0">
        <w:rPr>
          <w:rFonts w:ascii="Arial" w:eastAsia="Arial Unicode MS" w:hAnsi="Arial" w:cs="Arial Unicode MS"/>
          <w:sz w:val="22"/>
          <w:szCs w:val="22"/>
        </w:rPr>
        <w:t xml:space="preserve"> with</w:t>
      </w:r>
      <w:r w:rsidR="00AA5CE8">
        <w:rPr>
          <w:rFonts w:ascii="Arial" w:eastAsia="Arial Unicode MS" w:hAnsi="Arial" w:cs="Arial Unicode MS"/>
          <w:sz w:val="22"/>
          <w:szCs w:val="22"/>
        </w:rPr>
        <w:t xml:space="preserve"> </w:t>
      </w:r>
      <w:r>
        <w:rPr>
          <w:rFonts w:ascii="Arial" w:eastAsia="Arial Unicode MS" w:hAnsi="Arial" w:cs="Arial Unicode MS"/>
          <w:sz w:val="22"/>
          <w:szCs w:val="22"/>
        </w:rPr>
        <w:t xml:space="preserve">the management </w:t>
      </w:r>
      <w:r w:rsidR="00CE75BA">
        <w:rPr>
          <w:rFonts w:ascii="Arial" w:eastAsia="Arial Unicode MS" w:hAnsi="Arial" w:cs="Arial Unicode MS"/>
          <w:sz w:val="22"/>
          <w:szCs w:val="22"/>
        </w:rPr>
        <w:t>about</w:t>
      </w:r>
      <w:r>
        <w:rPr>
          <w:rFonts w:ascii="Arial" w:eastAsia="Arial Unicode MS" w:hAnsi="Arial" w:cs="Arial Unicode MS"/>
          <w:sz w:val="22"/>
          <w:szCs w:val="22"/>
        </w:rPr>
        <w:t xml:space="preserve"> the</w:t>
      </w:r>
      <w:r w:rsidRPr="002E59C8">
        <w:rPr>
          <w:rFonts w:ascii="Arial" w:eastAsia="Arial Unicode MS" w:hAnsi="Arial" w:cs="Arial Unicode MS"/>
          <w:sz w:val="22"/>
          <w:szCs w:val="22"/>
        </w:rPr>
        <w:t xml:space="preserve"> procedures relevant to the collation, monitoring and assessment of pending </w:t>
      </w:r>
      <w:r>
        <w:rPr>
          <w:rFonts w:ascii="Arial" w:eastAsia="Arial Unicode MS" w:hAnsi="Arial" w:cs="Arial Unicode MS"/>
          <w:sz w:val="22"/>
          <w:szCs w:val="22"/>
        </w:rPr>
        <w:t xml:space="preserve">significant </w:t>
      </w:r>
      <w:r w:rsidRPr="002E59C8">
        <w:rPr>
          <w:rFonts w:ascii="Arial" w:eastAsia="Arial Unicode MS" w:hAnsi="Arial" w:cs="Arial Unicode MS"/>
          <w:sz w:val="22"/>
          <w:szCs w:val="22"/>
        </w:rPr>
        <w:t xml:space="preserve">legal cases and commercial disputes, and assessed the judgement exercised by the management in </w:t>
      </w:r>
      <w:r w:rsidR="0081675B">
        <w:rPr>
          <w:rFonts w:ascii="Arial" w:eastAsia="Arial Unicode MS" w:hAnsi="Arial" w:cs="Arial Unicode MS"/>
          <w:sz w:val="22"/>
          <w:szCs w:val="22"/>
        </w:rPr>
        <w:t xml:space="preserve">evaluating </w:t>
      </w:r>
      <w:r w:rsidRPr="002E59C8">
        <w:rPr>
          <w:rFonts w:ascii="Arial" w:eastAsia="Arial Unicode MS" w:hAnsi="Arial" w:cs="Arial Unicode MS"/>
          <w:sz w:val="22"/>
          <w:szCs w:val="22"/>
        </w:rPr>
        <w:t>the legal cases</w:t>
      </w:r>
      <w:r>
        <w:rPr>
          <w:rFonts w:ascii="Arial" w:eastAsia="Arial Unicode MS" w:hAnsi="Arial" w:cs="Arial Unicode MS"/>
          <w:sz w:val="22"/>
          <w:szCs w:val="22"/>
        </w:rPr>
        <w:t xml:space="preserve"> and commercial disputes</w:t>
      </w:r>
      <w:r w:rsidR="0081675B">
        <w:rPr>
          <w:rFonts w:ascii="Arial" w:eastAsia="Arial Unicode MS" w:hAnsi="Arial" w:cs="Arial Unicode MS"/>
          <w:sz w:val="22"/>
          <w:szCs w:val="22"/>
        </w:rPr>
        <w:t>.</w:t>
      </w:r>
      <w:r w:rsidR="00CE75BA">
        <w:rPr>
          <w:rFonts w:ascii="Arial" w:eastAsia="Arial Unicode MS" w:hAnsi="Arial" w:cs="Arial Unicode MS"/>
          <w:sz w:val="22"/>
          <w:szCs w:val="22"/>
        </w:rPr>
        <w:t xml:space="preserve"> </w:t>
      </w:r>
      <w:r w:rsidR="0081675B">
        <w:rPr>
          <w:rFonts w:ascii="Arial" w:eastAsia="Arial Unicode MS" w:hAnsi="Arial" w:cs="Arial Unicode MS"/>
          <w:sz w:val="22"/>
          <w:szCs w:val="22"/>
        </w:rPr>
        <w:t>T</w:t>
      </w:r>
      <w:r w:rsidRPr="002E59C8">
        <w:rPr>
          <w:rFonts w:ascii="Arial" w:eastAsia="Arial Unicode MS" w:hAnsi="Arial" w:cs="Arial Unicode MS"/>
          <w:sz w:val="22"/>
          <w:szCs w:val="22"/>
        </w:rPr>
        <w:t xml:space="preserve">he </w:t>
      </w:r>
      <w:r w:rsidR="0081675B">
        <w:rPr>
          <w:rFonts w:ascii="Arial" w:eastAsia="Arial Unicode MS" w:hAnsi="Arial" w:cs="Arial Unicode MS"/>
          <w:sz w:val="22"/>
          <w:szCs w:val="22"/>
        </w:rPr>
        <w:t xml:space="preserve">audit </w:t>
      </w:r>
      <w:r w:rsidRPr="002E59C8">
        <w:rPr>
          <w:rFonts w:ascii="Arial" w:eastAsia="Arial Unicode MS" w:hAnsi="Arial" w:cs="Arial Unicode MS"/>
          <w:sz w:val="22"/>
          <w:szCs w:val="22"/>
        </w:rPr>
        <w:t>procedures</w:t>
      </w:r>
      <w:r w:rsidR="0081675B">
        <w:rPr>
          <w:rFonts w:ascii="Arial" w:eastAsia="Arial Unicode MS" w:hAnsi="Arial" w:cs="Arial Unicode MS"/>
          <w:sz w:val="22"/>
          <w:szCs w:val="22"/>
        </w:rPr>
        <w:t xml:space="preserve"> included</w:t>
      </w:r>
      <w:r w:rsidR="007269F0">
        <w:rPr>
          <w:rFonts w:ascii="Arial" w:eastAsia="Arial Unicode MS" w:hAnsi="Arial" w:cs="Arial Unicode MS"/>
          <w:sz w:val="22"/>
          <w:szCs w:val="22"/>
        </w:rPr>
        <w:t xml:space="preserve">, among others, </w:t>
      </w:r>
      <w:r w:rsidR="0081675B">
        <w:rPr>
          <w:rFonts w:ascii="Arial" w:eastAsia="Arial Unicode MS" w:hAnsi="Arial" w:cs="Arial Unicode MS"/>
          <w:sz w:val="22"/>
          <w:szCs w:val="22"/>
        </w:rPr>
        <w:t>the following</w:t>
      </w:r>
      <w:r w:rsidRPr="002E59C8">
        <w:rPr>
          <w:rFonts w:ascii="Arial" w:eastAsia="Arial Unicode MS" w:hAnsi="Arial" w:cs="Arial Unicode MS"/>
          <w:sz w:val="22"/>
          <w:szCs w:val="22"/>
        </w:rPr>
        <w:t>:</w:t>
      </w:r>
    </w:p>
    <w:p w:rsidR="00072286" w:rsidRPr="00223125"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w:t>
      </w:r>
      <w:r>
        <w:rPr>
          <w:rFonts w:ascii="Arial" w:eastAsia="Arial Unicode MS" w:hAnsi="Arial" w:cs="Arial Unicode MS"/>
          <w:color w:val="000000"/>
          <w:szCs w:val="22"/>
        </w:rPr>
        <w:t xml:space="preserve">enquired </w:t>
      </w:r>
      <w:r w:rsidR="007269F0">
        <w:rPr>
          <w:rFonts w:ascii="Arial" w:eastAsia="Arial Unicode MS" w:hAnsi="Arial" w:cs="Arial Unicode MS"/>
          <w:color w:val="000000"/>
          <w:szCs w:val="22"/>
        </w:rPr>
        <w:t>with the</w:t>
      </w:r>
      <w:r>
        <w:rPr>
          <w:rFonts w:ascii="Arial" w:eastAsia="Arial Unicode MS" w:hAnsi="Arial" w:cs="Arial Unicode MS"/>
          <w:color w:val="000000"/>
          <w:szCs w:val="22"/>
        </w:rPr>
        <w:t xml:space="preserve"> management and obtained related information from them in relation to these significant </w:t>
      </w:r>
      <w:r w:rsidRPr="00223125">
        <w:rPr>
          <w:rFonts w:ascii="Arial" w:eastAsia="Arial Unicode MS" w:hAnsi="Arial" w:cs="Arial Unicode MS"/>
          <w:color w:val="000000"/>
          <w:szCs w:val="22"/>
        </w:rPr>
        <w:t>legal cases and commercial disputes.</w:t>
      </w:r>
    </w:p>
    <w:p w:rsidR="00072286" w:rsidRPr="00223125"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reviewed the letters of confirmation </w:t>
      </w:r>
      <w:r w:rsidR="007269F0">
        <w:rPr>
          <w:rFonts w:ascii="Arial" w:eastAsia="Arial Unicode MS" w:hAnsi="Arial" w:cs="Arial Unicode MS"/>
          <w:color w:val="000000"/>
          <w:szCs w:val="22"/>
        </w:rPr>
        <w:t>relevant to</w:t>
      </w:r>
      <w:r w:rsidRPr="00223125">
        <w:rPr>
          <w:rFonts w:ascii="Arial" w:eastAsia="Arial Unicode MS" w:hAnsi="Arial" w:cs="Arial Unicode MS"/>
          <w:color w:val="000000"/>
          <w:szCs w:val="22"/>
        </w:rPr>
        <w:t xml:space="preserve"> the </w:t>
      </w:r>
      <w:r w:rsidR="00354E7B">
        <w:rPr>
          <w:rFonts w:ascii="Arial" w:eastAsia="Arial Unicode MS" w:hAnsi="Arial" w:cs="Arial Unicode MS"/>
          <w:color w:val="000000"/>
          <w:szCs w:val="22"/>
        </w:rPr>
        <w:t xml:space="preserve">significant </w:t>
      </w:r>
      <w:r w:rsidR="00354E7B" w:rsidRPr="00223125">
        <w:rPr>
          <w:rFonts w:ascii="Arial" w:eastAsia="Arial Unicode MS" w:hAnsi="Arial" w:cs="Arial Unicode MS"/>
          <w:color w:val="000000"/>
          <w:szCs w:val="22"/>
        </w:rPr>
        <w:t>legal cases and commercial disputes</w:t>
      </w:r>
      <w:r w:rsidR="00354E7B">
        <w:rPr>
          <w:rFonts w:ascii="Arial" w:eastAsia="Arial Unicode MS" w:hAnsi="Arial" w:cs="Arial Unicode MS"/>
          <w:color w:val="000000"/>
          <w:szCs w:val="22"/>
        </w:rPr>
        <w:t xml:space="preserve"> </w:t>
      </w:r>
      <w:r w:rsidR="007269F0">
        <w:rPr>
          <w:rFonts w:ascii="Arial" w:eastAsia="Arial Unicode MS" w:hAnsi="Arial" w:cs="Arial Unicode MS"/>
          <w:color w:val="000000"/>
          <w:szCs w:val="22"/>
        </w:rPr>
        <w:t>received</w:t>
      </w:r>
      <w:r w:rsidRPr="00223125">
        <w:rPr>
          <w:rFonts w:ascii="Arial" w:eastAsia="Arial Unicode MS" w:hAnsi="Arial" w:cs="Arial Unicode MS"/>
          <w:color w:val="000000"/>
          <w:szCs w:val="22"/>
        </w:rPr>
        <w:t xml:space="preserve"> from </w:t>
      </w:r>
      <w:r w:rsidR="007269F0">
        <w:rPr>
          <w:rFonts w:ascii="Arial" w:eastAsia="Arial Unicode MS" w:hAnsi="Arial" w:cs="Arial Unicode MS"/>
          <w:color w:val="000000"/>
          <w:szCs w:val="22"/>
        </w:rPr>
        <w:t xml:space="preserve">the </w:t>
      </w:r>
      <w:r w:rsidRPr="00223125">
        <w:rPr>
          <w:rFonts w:ascii="Arial" w:eastAsia="Arial Unicode MS" w:hAnsi="Arial" w:cs="Arial Unicode MS"/>
          <w:color w:val="000000"/>
          <w:szCs w:val="22"/>
        </w:rPr>
        <w:t>external legal counsel</w:t>
      </w:r>
      <w:r w:rsidR="00AA5CE8">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who have been retained by the </w:t>
      </w:r>
      <w:proofErr w:type="gramStart"/>
      <w:r w:rsidRPr="00223125">
        <w:rPr>
          <w:rFonts w:ascii="Arial" w:eastAsia="Arial Unicode MS" w:hAnsi="Arial" w:cs="Arial Unicode MS"/>
          <w:color w:val="000000"/>
          <w:szCs w:val="22"/>
        </w:rPr>
        <w:t>Company</w:t>
      </w:r>
      <w:r w:rsidR="007269F0">
        <w:rPr>
          <w:rFonts w:ascii="Arial" w:eastAsia="Arial Unicode MS" w:hAnsi="Arial" w:cs="Arial Unicode MS"/>
          <w:color w:val="000000"/>
          <w:szCs w:val="22"/>
        </w:rPr>
        <w:t>,</w:t>
      </w:r>
      <w:r w:rsidR="0081675B">
        <w:rPr>
          <w:rFonts w:ascii="Arial" w:eastAsia="Arial Unicode MS" w:hAnsi="Arial" w:cs="Arial Unicode MS"/>
          <w:color w:val="000000"/>
          <w:szCs w:val="22"/>
        </w:rPr>
        <w:t xml:space="preserve"> and</w:t>
      </w:r>
      <w:proofErr w:type="gramEnd"/>
      <w:r w:rsidR="0081675B">
        <w:rPr>
          <w:rFonts w:ascii="Arial" w:eastAsia="Arial Unicode MS" w:hAnsi="Arial" w:cs="Arial Unicode MS"/>
          <w:color w:val="000000"/>
          <w:szCs w:val="22"/>
        </w:rPr>
        <w:t xml:space="preserve"> evaluated their responses. </w:t>
      </w:r>
      <w:r w:rsidR="007269F0">
        <w:rPr>
          <w:rFonts w:ascii="Arial" w:eastAsia="Arial Unicode MS" w:hAnsi="Arial" w:cs="Arial Unicode MS"/>
          <w:color w:val="000000"/>
          <w:szCs w:val="22"/>
        </w:rPr>
        <w:t>I</w:t>
      </w:r>
      <w:r w:rsidR="0081675B">
        <w:rPr>
          <w:rFonts w:ascii="Arial" w:eastAsia="Arial Unicode MS" w:hAnsi="Arial" w:cs="Arial Unicode MS"/>
          <w:color w:val="000000"/>
          <w:szCs w:val="22"/>
        </w:rPr>
        <w:t xml:space="preserve"> also discussed the matters</w:t>
      </w:r>
      <w:r w:rsidRPr="00223125">
        <w:rPr>
          <w:rFonts w:ascii="Arial" w:eastAsia="Arial Unicode MS" w:hAnsi="Arial" w:cs="Arial Unicode MS"/>
          <w:color w:val="000000"/>
          <w:szCs w:val="22"/>
        </w:rPr>
        <w:t xml:space="preserve"> with</w:t>
      </w:r>
      <w:r w:rsidR="007269F0">
        <w:rPr>
          <w:rFonts w:ascii="Arial" w:eastAsia="Arial Unicode MS" w:hAnsi="Arial" w:cs="Arial Unicode MS"/>
          <w:color w:val="000000"/>
          <w:szCs w:val="22"/>
        </w:rPr>
        <w:t xml:space="preserve"> the</w:t>
      </w:r>
      <w:r w:rsidRPr="00223125">
        <w:rPr>
          <w:rFonts w:ascii="Arial" w:eastAsia="Arial Unicode MS" w:hAnsi="Arial" w:cs="Arial Unicode MS"/>
          <w:color w:val="000000"/>
          <w:szCs w:val="22"/>
        </w:rPr>
        <w:t xml:space="preserve"> internal legal counsel</w:t>
      </w:r>
      <w:r w:rsidR="00AA5CE8">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and </w:t>
      </w:r>
      <w:r w:rsidR="0081675B">
        <w:rPr>
          <w:rFonts w:ascii="Arial" w:eastAsia="Arial Unicode MS" w:hAnsi="Arial" w:cs="Arial Unicode MS"/>
          <w:color w:val="000000"/>
          <w:szCs w:val="22"/>
        </w:rPr>
        <w:t>enquired</w:t>
      </w:r>
      <w:r w:rsidR="007269F0">
        <w:rPr>
          <w:rFonts w:ascii="Arial" w:eastAsia="Arial Unicode MS" w:hAnsi="Arial" w:cs="Arial Unicode MS"/>
          <w:color w:val="000000"/>
          <w:szCs w:val="22"/>
        </w:rPr>
        <w:t xml:space="preserve"> with</w:t>
      </w:r>
      <w:r w:rsidR="0081675B">
        <w:rPr>
          <w:rFonts w:ascii="Arial" w:eastAsia="Arial Unicode MS" w:hAnsi="Arial" w:cs="Arial Unicode MS"/>
          <w:color w:val="000000"/>
          <w:szCs w:val="22"/>
        </w:rPr>
        <w:t xml:space="preserve"> </w:t>
      </w:r>
      <w:r w:rsidRPr="00223125">
        <w:rPr>
          <w:rFonts w:ascii="Arial" w:eastAsia="Arial Unicode MS" w:hAnsi="Arial" w:cs="Arial Unicode MS"/>
          <w:color w:val="000000"/>
          <w:szCs w:val="22"/>
        </w:rPr>
        <w:t xml:space="preserve">management </w:t>
      </w:r>
      <w:r w:rsidR="007269F0">
        <w:rPr>
          <w:rFonts w:ascii="Arial" w:eastAsia="Arial Unicode MS" w:hAnsi="Arial" w:cs="Arial Unicode MS"/>
          <w:color w:val="000000"/>
          <w:szCs w:val="22"/>
        </w:rPr>
        <w:t>with respect to</w:t>
      </w:r>
      <w:r w:rsidRPr="00223125">
        <w:rPr>
          <w:rFonts w:ascii="Arial" w:eastAsia="Arial Unicode MS" w:hAnsi="Arial" w:cs="Arial Unicode MS"/>
          <w:color w:val="000000"/>
          <w:szCs w:val="22"/>
        </w:rPr>
        <w:t xml:space="preserve"> details and </w:t>
      </w:r>
      <w:r w:rsidR="007269F0">
        <w:rPr>
          <w:rFonts w:ascii="Arial" w:eastAsia="Arial Unicode MS" w:hAnsi="Arial" w:cs="Arial Unicode MS"/>
          <w:color w:val="000000"/>
          <w:szCs w:val="22"/>
        </w:rPr>
        <w:t xml:space="preserve">the </w:t>
      </w:r>
      <w:r w:rsidRPr="00223125">
        <w:rPr>
          <w:rFonts w:ascii="Arial" w:eastAsia="Arial Unicode MS" w:hAnsi="Arial" w:cs="Arial Unicode MS"/>
          <w:color w:val="000000"/>
          <w:szCs w:val="22"/>
        </w:rPr>
        <w:t xml:space="preserve">progress of </w:t>
      </w:r>
      <w:r w:rsidR="007269F0">
        <w:rPr>
          <w:rFonts w:ascii="Arial" w:eastAsia="Arial Unicode MS" w:hAnsi="Arial" w:cs="Arial Unicode MS"/>
          <w:color w:val="000000"/>
          <w:szCs w:val="22"/>
        </w:rPr>
        <w:t>these</w:t>
      </w:r>
      <w:r w:rsidRPr="00223125">
        <w:rPr>
          <w:rFonts w:ascii="Arial" w:eastAsia="Arial Unicode MS" w:hAnsi="Arial" w:cs="Arial Unicode MS"/>
          <w:color w:val="000000"/>
          <w:szCs w:val="22"/>
        </w:rPr>
        <w:t xml:space="preserve"> cases and disputes, and the methods applied by the management in</w:t>
      </w:r>
      <w:r>
        <w:rPr>
          <w:rFonts w:ascii="Arial" w:eastAsia="Arial Unicode MS" w:hAnsi="Arial" w:cs="Arial Unicode MS"/>
          <w:color w:val="000000"/>
          <w:szCs w:val="22"/>
        </w:rPr>
        <w:t xml:space="preserve"> assessing and</w:t>
      </w:r>
      <w:r w:rsidRPr="00223125">
        <w:rPr>
          <w:rFonts w:ascii="Arial" w:eastAsia="Arial Unicode MS" w:hAnsi="Arial" w:cs="Arial Unicode MS"/>
          <w:color w:val="000000"/>
          <w:szCs w:val="22"/>
        </w:rPr>
        <w:t xml:space="preserve"> estimating the liabilities arising from </w:t>
      </w:r>
      <w:r w:rsidR="0081675B">
        <w:rPr>
          <w:rFonts w:ascii="Arial" w:eastAsia="Arial Unicode MS" w:hAnsi="Arial" w:cs="Arial Unicode MS"/>
          <w:color w:val="000000"/>
          <w:szCs w:val="22"/>
        </w:rPr>
        <w:t xml:space="preserve">these </w:t>
      </w:r>
      <w:r w:rsidRPr="00223125">
        <w:rPr>
          <w:rFonts w:ascii="Arial" w:eastAsia="Arial Unicode MS" w:hAnsi="Arial" w:cs="Arial Unicode MS"/>
          <w:color w:val="000000"/>
          <w:szCs w:val="22"/>
        </w:rPr>
        <w:t>legal cases and commercial disputes. I have also reviewed the legal opinions provide</w:t>
      </w:r>
      <w:r w:rsidR="00AA5CE8">
        <w:rPr>
          <w:rFonts w:ascii="Arial" w:eastAsia="Arial Unicode MS" w:hAnsi="Arial" w:cs="Arial Unicode MS"/>
          <w:color w:val="000000"/>
          <w:szCs w:val="22"/>
        </w:rPr>
        <w:t xml:space="preserve">d by the external legal counsels </w:t>
      </w:r>
      <w:r w:rsidRPr="00223125">
        <w:rPr>
          <w:rFonts w:ascii="Arial" w:eastAsia="Arial Unicode MS" w:hAnsi="Arial" w:cs="Arial Unicode MS"/>
          <w:color w:val="000000"/>
          <w:szCs w:val="22"/>
        </w:rPr>
        <w:t>of the Company that were used to support management</w:t>
      </w:r>
      <w:r w:rsidR="0081675B">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w:t>
      </w:r>
      <w:r w:rsidR="0081675B">
        <w:rPr>
          <w:rFonts w:ascii="Arial" w:eastAsia="Arial Unicode MS" w:hAnsi="Arial" w:cs="Arial Unicode MS"/>
          <w:color w:val="000000"/>
          <w:szCs w:val="22"/>
        </w:rPr>
        <w:t>evaluations</w:t>
      </w:r>
      <w:r w:rsidRPr="00223125">
        <w:rPr>
          <w:rFonts w:ascii="Arial" w:eastAsia="Arial Unicode MS" w:hAnsi="Arial" w:cs="Arial Unicode MS"/>
          <w:color w:val="000000"/>
          <w:szCs w:val="22"/>
        </w:rPr>
        <w:t>.</w:t>
      </w:r>
    </w:p>
    <w:p w:rsidR="00072286" w:rsidRPr="004A55BA"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assessed the disclosure of information relating to </w:t>
      </w:r>
      <w:r w:rsidR="007269F0">
        <w:rPr>
          <w:rFonts w:ascii="Arial" w:eastAsia="Arial Unicode MS" w:hAnsi="Arial" w:cs="Arial Unicode MS"/>
          <w:color w:val="000000"/>
          <w:szCs w:val="22"/>
        </w:rPr>
        <w:t xml:space="preserve">significant </w:t>
      </w:r>
      <w:r w:rsidRPr="00223125">
        <w:rPr>
          <w:rFonts w:ascii="Arial" w:eastAsia="Arial Unicode MS" w:hAnsi="Arial" w:cs="Arial Unicode MS"/>
          <w:color w:val="000000"/>
          <w:szCs w:val="22"/>
        </w:rPr>
        <w:t>legal cases and commercial disputes in the notes to the</w:t>
      </w:r>
      <w:r w:rsidR="006B0858">
        <w:rPr>
          <w:rFonts w:ascii="Arial" w:eastAsia="Arial Unicode MS" w:hAnsi="Arial" w:cs="Arial Unicode MS"/>
          <w:color w:val="000000"/>
          <w:szCs w:val="22"/>
        </w:rPr>
        <w:t xml:space="preserve"> consolidated</w:t>
      </w:r>
      <w:r w:rsidRPr="00223125">
        <w:rPr>
          <w:rFonts w:ascii="Arial" w:eastAsia="Arial Unicode MS" w:hAnsi="Arial" w:cs="Arial Unicode MS"/>
          <w:color w:val="000000"/>
          <w:szCs w:val="22"/>
        </w:rPr>
        <w:t xml:space="preserve"> financial statements.</w:t>
      </w:r>
      <w:r w:rsidRPr="004A55BA">
        <w:rPr>
          <w:rFonts w:ascii="Arial" w:eastAsia="Arial Unicode MS" w:hAnsi="Arial" w:cs="Arial Unicode MS"/>
          <w:szCs w:val="22"/>
        </w:rPr>
        <w:t xml:space="preserve">    </w:t>
      </w:r>
    </w:p>
    <w:p w:rsidR="00072286" w:rsidRPr="00214B28" w:rsidRDefault="00072286" w:rsidP="0096367F">
      <w:pPr>
        <w:spacing w:before="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 xml:space="preserve">Impairment </w:t>
      </w:r>
      <w:r w:rsidR="006B0858" w:rsidRPr="00214B28">
        <w:rPr>
          <w:rFonts w:ascii="Arial" w:eastAsia="Arial Unicode MS" w:hAnsi="Arial" w:cs="Arial Unicode MS"/>
          <w:i/>
          <w:iCs/>
          <w:sz w:val="22"/>
          <w:szCs w:val="22"/>
        </w:rPr>
        <w:t xml:space="preserve">evaluation </w:t>
      </w:r>
      <w:r w:rsidRPr="00214B28">
        <w:rPr>
          <w:rFonts w:ascii="Arial" w:eastAsia="Arial Unicode MS" w:hAnsi="Arial" w:cs="Arial Unicode MS"/>
          <w:i/>
          <w:iCs/>
          <w:sz w:val="22"/>
          <w:szCs w:val="22"/>
        </w:rPr>
        <w:t xml:space="preserve">of </w:t>
      </w:r>
      <w:r w:rsidR="00645521" w:rsidRPr="00214B28">
        <w:rPr>
          <w:rFonts w:ascii="Arial" w:eastAsia="Arial Unicode MS" w:hAnsi="Arial" w:cs="Arial Unicode MS"/>
          <w:i/>
          <w:iCs/>
          <w:sz w:val="22"/>
          <w:szCs w:val="22"/>
        </w:rPr>
        <w:t>equipment</w:t>
      </w:r>
      <w:r w:rsidR="005665A9">
        <w:rPr>
          <w:rFonts w:ascii="Arial" w:eastAsia="Arial Unicode MS" w:hAnsi="Arial" w:cs="Arial Unicode MS"/>
          <w:i/>
          <w:iCs/>
          <w:sz w:val="22"/>
          <w:szCs w:val="22"/>
        </w:rPr>
        <w:t xml:space="preserve">, including right-of-use assets - cost of spectrum licenses and other related right-of-use assets, </w:t>
      </w:r>
      <w:r w:rsidR="00645521" w:rsidRPr="00214B28">
        <w:rPr>
          <w:rFonts w:ascii="Arial" w:eastAsia="Arial Unicode MS" w:hAnsi="Arial" w:cs="Arial Unicode MS"/>
          <w:i/>
          <w:iCs/>
          <w:sz w:val="22"/>
          <w:szCs w:val="22"/>
        </w:rPr>
        <w:t xml:space="preserve">for </w:t>
      </w:r>
      <w:r w:rsidR="004A7135">
        <w:rPr>
          <w:rFonts w:ascii="Arial" w:eastAsia="Arial Unicode MS" w:hAnsi="Arial" w:cs="Arial Unicode MS"/>
          <w:i/>
          <w:iCs/>
          <w:sz w:val="22"/>
          <w:szCs w:val="22"/>
        </w:rPr>
        <w:t>mobile telecommunication</w:t>
      </w:r>
      <w:r w:rsidR="00645521" w:rsidRPr="00214B28">
        <w:rPr>
          <w:rFonts w:ascii="Arial" w:eastAsia="Arial Unicode MS" w:hAnsi="Arial" w:cs="Arial Unicode MS"/>
          <w:i/>
          <w:iCs/>
          <w:sz w:val="22"/>
          <w:szCs w:val="22"/>
        </w:rPr>
        <w:t xml:space="preserve"> services</w:t>
      </w:r>
      <w:r w:rsidR="00DE47F1">
        <w:rPr>
          <w:rFonts w:ascii="Arial" w:eastAsia="Arial Unicode MS" w:hAnsi="Arial" w:cs="Arial Unicode MS"/>
          <w:i/>
          <w:iCs/>
          <w:sz w:val="22"/>
          <w:szCs w:val="22"/>
        </w:rPr>
        <w:t xml:space="preserve"> operation</w:t>
      </w:r>
    </w:p>
    <w:p w:rsidR="00072286" w:rsidRPr="00645521" w:rsidRDefault="00072286" w:rsidP="00072286">
      <w:pPr>
        <w:tabs>
          <w:tab w:val="left" w:pos="720"/>
        </w:tabs>
        <w:spacing w:before="120" w:after="120" w:line="380" w:lineRule="exact"/>
        <w:rPr>
          <w:rFonts w:ascii="Arial" w:eastAsia="Arial Unicode MS" w:hAnsi="Arial" w:cs="Arial Unicode MS"/>
          <w:sz w:val="22"/>
          <w:szCs w:val="22"/>
        </w:rPr>
      </w:pPr>
      <w:r w:rsidRPr="00645521">
        <w:rPr>
          <w:rFonts w:ascii="Arial" w:eastAsia="Arial Unicode MS" w:hAnsi="Arial" w:cs="Arial Unicode MS"/>
          <w:sz w:val="22"/>
          <w:szCs w:val="22"/>
        </w:rPr>
        <w:t xml:space="preserve">As discussed in Note </w:t>
      </w:r>
      <w:r w:rsidR="00FF4468">
        <w:rPr>
          <w:rFonts w:ascii="Arial" w:eastAsia="Arial Unicode MS" w:hAnsi="Arial" w:cs="Arial Unicode MS"/>
          <w:sz w:val="22"/>
          <w:szCs w:val="22"/>
        </w:rPr>
        <w:t>14</w:t>
      </w:r>
      <w:r w:rsidRPr="00645521">
        <w:rPr>
          <w:rFonts w:ascii="Arial" w:eastAsia="Arial Unicode MS" w:hAnsi="Arial" w:cs="Arial Unicode MS"/>
          <w:sz w:val="22"/>
          <w:szCs w:val="22"/>
        </w:rPr>
        <w:t xml:space="preserve"> to the</w:t>
      </w:r>
      <w:r w:rsidR="006B0858">
        <w:rPr>
          <w:rFonts w:ascii="Arial" w:eastAsia="Arial Unicode MS" w:hAnsi="Arial" w:cs="Arial Unicode MS"/>
          <w:sz w:val="22"/>
          <w:szCs w:val="22"/>
        </w:rPr>
        <w:t xml:space="preserve"> consolidated</w:t>
      </w:r>
      <w:r w:rsidRPr="00645521">
        <w:rPr>
          <w:rFonts w:ascii="Arial" w:eastAsia="Arial Unicode MS" w:hAnsi="Arial" w:cs="Arial Unicode MS"/>
          <w:sz w:val="22"/>
          <w:szCs w:val="22"/>
        </w:rPr>
        <w:t xml:space="preserve"> financial statements, in </w:t>
      </w:r>
      <w:r w:rsidR="006B0858">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6B0858">
        <w:rPr>
          <w:rFonts w:ascii="Arial" w:eastAsia="Arial Unicode MS" w:hAnsi="Arial" w:cs="Arial Unicode MS"/>
          <w:sz w:val="22"/>
          <w:szCs w:val="22"/>
        </w:rPr>
        <w:t>for the</w:t>
      </w:r>
      <w:r w:rsidRPr="00645521">
        <w:rPr>
          <w:rFonts w:ascii="Arial" w:eastAsia="Arial Unicode MS" w:hAnsi="Arial" w:cs="Arial Unicode MS"/>
          <w:sz w:val="22"/>
          <w:szCs w:val="22"/>
        </w:rPr>
        <w:t xml:space="preserve"> </w:t>
      </w:r>
      <w:r w:rsidR="00645521" w:rsidRPr="005665A9">
        <w:rPr>
          <w:rFonts w:ascii="Arial" w:eastAsia="Arial Unicode MS" w:hAnsi="Arial" w:cs="Arial Unicode MS"/>
          <w:sz w:val="22"/>
          <w:szCs w:val="22"/>
        </w:rPr>
        <w:t>equipment</w:t>
      </w:r>
      <w:r w:rsidR="000A761E">
        <w:rPr>
          <w:rFonts w:ascii="Arial" w:eastAsia="Arial Unicode MS" w:hAnsi="Arial" w:cs="Arial Unicode MS"/>
          <w:sz w:val="22"/>
          <w:szCs w:val="22"/>
        </w:rPr>
        <w:t>,</w:t>
      </w:r>
      <w:r w:rsidR="005665A9" w:rsidRPr="005665A9">
        <w:rPr>
          <w:rFonts w:ascii="Arial" w:eastAsia="Arial Unicode MS" w:hAnsi="Arial" w:cs="Arial Unicode MS"/>
          <w:sz w:val="22"/>
          <w:szCs w:val="22"/>
        </w:rPr>
        <w:t xml:space="preserve"> including right-of-use assets - cost of spectrum licenses and other related right-of-use </w:t>
      </w:r>
      <w:r w:rsidR="005665A9" w:rsidRPr="004A7135">
        <w:rPr>
          <w:rFonts w:ascii="Arial" w:eastAsia="Arial Unicode MS" w:hAnsi="Arial" w:cs="Arial Unicode MS"/>
          <w:sz w:val="22"/>
          <w:szCs w:val="22"/>
        </w:rPr>
        <w:t>assets,</w:t>
      </w:r>
      <w:r w:rsidR="00645521" w:rsidRPr="004A7135">
        <w:rPr>
          <w:rFonts w:ascii="Arial" w:eastAsia="Arial Unicode MS" w:hAnsi="Arial" w:cs="Arial Unicode MS"/>
          <w:sz w:val="22"/>
          <w:szCs w:val="22"/>
        </w:rPr>
        <w:t xml:space="preserve"> for </w:t>
      </w:r>
      <w:r w:rsidR="004A7135" w:rsidRPr="004A7135">
        <w:rPr>
          <w:rFonts w:ascii="Arial" w:eastAsia="Arial Unicode MS" w:hAnsi="Arial" w:cs="Arial Unicode MS"/>
          <w:sz w:val="22"/>
          <w:szCs w:val="22"/>
        </w:rPr>
        <w:t xml:space="preserve">mobile telecommunication </w:t>
      </w:r>
      <w:r w:rsidR="00645521" w:rsidRPr="004A7135">
        <w:rPr>
          <w:rFonts w:ascii="Arial" w:eastAsia="Arial Unicode MS" w:hAnsi="Arial" w:cs="Arial Unicode MS"/>
          <w:sz w:val="22"/>
          <w:szCs w:val="22"/>
        </w:rPr>
        <w:t>services</w:t>
      </w:r>
      <w:r w:rsidR="006B0858" w:rsidRPr="004A7135">
        <w:rPr>
          <w:rFonts w:ascii="Arial" w:eastAsia="Arial Unicode MS" w:hAnsi="Arial" w:cs="Arial Unicode MS"/>
          <w:sz w:val="22"/>
          <w:szCs w:val="22"/>
        </w:rPr>
        <w:t xml:space="preserve"> </w:t>
      </w:r>
      <w:r w:rsidR="00DE47F1" w:rsidRPr="004A7135">
        <w:rPr>
          <w:rFonts w:ascii="Arial" w:eastAsia="Arial Unicode MS" w:hAnsi="Arial" w:cs="Arial Unicode MS"/>
          <w:sz w:val="22"/>
          <w:szCs w:val="22"/>
        </w:rPr>
        <w:t xml:space="preserve">operation </w:t>
      </w:r>
      <w:r w:rsidR="006B0858" w:rsidRPr="004A7135">
        <w:rPr>
          <w:rFonts w:ascii="Arial" w:eastAsia="Arial Unicode MS" w:hAnsi="Arial" w:cs="Arial Unicode MS"/>
          <w:sz w:val="22"/>
          <w:szCs w:val="22"/>
        </w:rPr>
        <w:t xml:space="preserve">of the </w:t>
      </w:r>
      <w:r w:rsidR="0060146D">
        <w:rPr>
          <w:rFonts w:ascii="Arial" w:eastAsia="Arial Unicode MS" w:hAnsi="Arial" w:cs="Arial Unicode MS"/>
          <w:sz w:val="22"/>
          <w:szCs w:val="22"/>
        </w:rPr>
        <w:t>Group</w:t>
      </w:r>
      <w:r w:rsidRPr="004A7135">
        <w:rPr>
          <w:rFonts w:ascii="Arial" w:eastAsia="Arial Unicode MS" w:hAnsi="Arial" w:cs="Arial Unicode MS"/>
          <w:sz w:val="22"/>
          <w:szCs w:val="22"/>
        </w:rPr>
        <w:t>,</w:t>
      </w:r>
      <w:r w:rsidRPr="005665A9">
        <w:rPr>
          <w:rFonts w:ascii="Arial" w:eastAsia="Arial Unicode MS" w:hAnsi="Arial" w:cs="Arial Unicode MS"/>
          <w:sz w:val="22"/>
          <w:szCs w:val="22"/>
        </w:rPr>
        <w:t xml:space="preserve"> </w:t>
      </w:r>
      <w:r w:rsidR="00A26E71">
        <w:rPr>
          <w:rFonts w:ascii="Arial" w:eastAsia="Arial Unicode MS" w:hAnsi="Arial" w:cs="Arial Unicode MS"/>
          <w:sz w:val="22"/>
          <w:szCs w:val="22"/>
        </w:rPr>
        <w:t xml:space="preserve">the </w:t>
      </w:r>
      <w:r w:rsidRPr="005665A9">
        <w:rPr>
          <w:rFonts w:ascii="Arial" w:eastAsia="Arial Unicode MS" w:hAnsi="Arial" w:cs="Arial Unicode MS"/>
          <w:sz w:val="22"/>
          <w:szCs w:val="22"/>
        </w:rPr>
        <w:t>management had to exercise judgement with respect to its projections of future operating</w:t>
      </w:r>
      <w:r w:rsidRPr="00645521">
        <w:rPr>
          <w:rFonts w:ascii="Arial" w:eastAsia="Arial Unicode MS" w:hAnsi="Arial" w:cs="Arial Unicode MS"/>
          <w:sz w:val="22"/>
          <w:szCs w:val="22"/>
        </w:rPr>
        <w:t xml:space="preserve"> performance, plans for management </w:t>
      </w:r>
      <w:r w:rsidR="006B0858">
        <w:rPr>
          <w:rFonts w:ascii="Arial" w:eastAsia="Arial Unicode MS" w:hAnsi="Arial" w:cs="Arial Unicode MS"/>
          <w:sz w:val="22"/>
          <w:szCs w:val="22"/>
        </w:rPr>
        <w:t xml:space="preserve">and use </w:t>
      </w:r>
      <w:r w:rsidRPr="00645521">
        <w:rPr>
          <w:rFonts w:ascii="Arial" w:eastAsia="Arial Unicode MS" w:hAnsi="Arial" w:cs="Arial Unicode MS"/>
          <w:sz w:val="22"/>
          <w:szCs w:val="22"/>
        </w:rPr>
        <w:t xml:space="preserve">of those assets, </w:t>
      </w:r>
      <w:r w:rsidR="006B0858">
        <w:rPr>
          <w:rFonts w:ascii="Arial" w:eastAsia="Arial Unicode MS" w:hAnsi="Arial" w:cs="Arial Unicode MS"/>
          <w:sz w:val="22"/>
          <w:szCs w:val="22"/>
        </w:rPr>
        <w:t xml:space="preserve">future maintenance and investment, </w:t>
      </w:r>
      <w:r w:rsidRPr="00645521">
        <w:rPr>
          <w:rFonts w:ascii="Arial" w:eastAsia="Arial Unicode MS" w:hAnsi="Arial" w:cs="Arial Unicode MS"/>
          <w:sz w:val="22"/>
          <w:szCs w:val="22"/>
        </w:rPr>
        <w:t xml:space="preserve">and determination of an appropriate discount rate and key assumptions. There is </w:t>
      </w:r>
      <w:r w:rsidR="00256243">
        <w:rPr>
          <w:rFonts w:ascii="Arial" w:eastAsia="Arial Unicode MS" w:hAnsi="Arial" w:cs="Arial Unicode MS"/>
          <w:sz w:val="22"/>
          <w:szCs w:val="22"/>
        </w:rPr>
        <w:t>considerable uncertainty related to projection</w:t>
      </w:r>
      <w:r w:rsidR="006B0858">
        <w:rPr>
          <w:rFonts w:ascii="Arial" w:eastAsia="Arial Unicode MS" w:hAnsi="Arial" w:cs="Arial Unicode MS"/>
          <w:sz w:val="22"/>
          <w:szCs w:val="22"/>
        </w:rPr>
        <w:t>s</w:t>
      </w:r>
      <w:r w:rsidR="00256243">
        <w:rPr>
          <w:rFonts w:ascii="Arial" w:eastAsia="Arial Unicode MS" w:hAnsi="Arial" w:cs="Arial Unicode MS"/>
          <w:sz w:val="22"/>
          <w:szCs w:val="22"/>
        </w:rPr>
        <w:t xml:space="preserve"> of future cash flows </w:t>
      </w:r>
      <w:r w:rsidR="007269F0">
        <w:rPr>
          <w:rFonts w:ascii="Arial" w:eastAsia="Arial Unicode MS" w:hAnsi="Arial" w:cs="Arial Unicode MS"/>
          <w:sz w:val="22"/>
          <w:szCs w:val="22"/>
        </w:rPr>
        <w:t>for</w:t>
      </w:r>
      <w:r w:rsidRPr="00645521">
        <w:rPr>
          <w:rFonts w:ascii="Arial" w:eastAsia="Arial Unicode MS" w:hAnsi="Arial" w:cs="Arial Unicode MS"/>
          <w:sz w:val="22"/>
          <w:szCs w:val="22"/>
        </w:rPr>
        <w:t xml:space="preserve"> the impairment loss </w:t>
      </w:r>
      <w:r w:rsidR="00537184">
        <w:rPr>
          <w:rFonts w:ascii="Arial" w:eastAsia="Arial Unicode MS" w:hAnsi="Arial" w:cs="Arial Unicode MS"/>
          <w:sz w:val="22"/>
          <w:szCs w:val="22"/>
        </w:rPr>
        <w:t>assessment</w:t>
      </w:r>
      <w:r w:rsidRPr="00645521">
        <w:rPr>
          <w:rFonts w:ascii="Arial" w:eastAsia="Arial Unicode MS" w:hAnsi="Arial" w:cs="Arial Unicode MS"/>
          <w:sz w:val="22"/>
          <w:szCs w:val="22"/>
        </w:rPr>
        <w:t xml:space="preserve"> on </w:t>
      </w:r>
      <w:r w:rsidR="000A761E">
        <w:rPr>
          <w:rFonts w:ascii="Arial" w:eastAsia="Arial Unicode MS" w:hAnsi="Arial" w:cs="Arial Unicode MS"/>
          <w:sz w:val="22"/>
          <w:szCs w:val="22"/>
        </w:rPr>
        <w:t>that assets</w:t>
      </w:r>
      <w:r w:rsidRPr="00645521">
        <w:rPr>
          <w:rFonts w:ascii="Arial" w:eastAsia="Arial Unicode MS" w:hAnsi="Arial" w:cs="Arial Unicode MS"/>
          <w:sz w:val="22"/>
          <w:szCs w:val="22"/>
        </w:rPr>
        <w:t xml:space="preserve">. </w:t>
      </w:r>
    </w:p>
    <w:p w:rsidR="00072286" w:rsidRPr="00645521" w:rsidRDefault="00072286" w:rsidP="00072286">
      <w:pPr>
        <w:tabs>
          <w:tab w:val="left" w:pos="720"/>
        </w:tabs>
        <w:spacing w:before="120" w:after="120" w:line="380" w:lineRule="exact"/>
        <w:rPr>
          <w:rFonts w:ascii="Arial" w:eastAsia="Arial Unicode MS" w:hAnsi="Arial" w:cs="Arial Unicode MS"/>
          <w:sz w:val="22"/>
          <w:szCs w:val="22"/>
        </w:rPr>
      </w:pPr>
      <w:r w:rsidRPr="005665A9">
        <w:rPr>
          <w:rFonts w:ascii="Arial" w:eastAsia="Arial Unicode MS" w:hAnsi="Arial" w:cs="Arial Unicode MS"/>
          <w:sz w:val="22"/>
          <w:szCs w:val="22"/>
        </w:rPr>
        <w:t xml:space="preserve">In order to assess the management’s </w:t>
      </w:r>
      <w:r w:rsidR="006B0858" w:rsidRPr="005665A9">
        <w:rPr>
          <w:rFonts w:ascii="Arial" w:eastAsia="Arial Unicode MS" w:hAnsi="Arial" w:cs="Arial Unicode MS"/>
          <w:sz w:val="22"/>
          <w:szCs w:val="22"/>
        </w:rPr>
        <w:t>evaluation</w:t>
      </w:r>
      <w:r w:rsidRPr="005665A9">
        <w:rPr>
          <w:rFonts w:ascii="Arial" w:eastAsia="Arial Unicode MS" w:hAnsi="Arial" w:cs="Arial Unicode MS"/>
          <w:sz w:val="22"/>
          <w:szCs w:val="22"/>
        </w:rPr>
        <w:t xml:space="preserve"> of impairment on </w:t>
      </w:r>
      <w:r w:rsidR="00645521" w:rsidRPr="005665A9">
        <w:rPr>
          <w:rFonts w:ascii="Arial" w:eastAsia="Arial Unicode MS" w:hAnsi="Arial" w:cs="Arial Unicode MS"/>
          <w:sz w:val="22"/>
          <w:szCs w:val="22"/>
        </w:rPr>
        <w:t>equipment</w:t>
      </w:r>
      <w:r w:rsidR="000A761E">
        <w:rPr>
          <w:rFonts w:ascii="Arial" w:eastAsia="Arial Unicode MS" w:hAnsi="Arial" w:cs="Arial Unicode MS"/>
          <w:sz w:val="22"/>
          <w:szCs w:val="22"/>
        </w:rPr>
        <w:t>,</w:t>
      </w:r>
      <w:r w:rsidR="00645521" w:rsidRPr="005665A9">
        <w:rPr>
          <w:rFonts w:ascii="Arial" w:eastAsia="Arial Unicode MS" w:hAnsi="Arial" w:cs="Arial Unicode MS"/>
          <w:sz w:val="22"/>
          <w:szCs w:val="22"/>
        </w:rPr>
        <w:t xml:space="preserve"> </w:t>
      </w:r>
      <w:r w:rsidR="005665A9" w:rsidRPr="005665A9">
        <w:rPr>
          <w:rFonts w:ascii="Arial" w:eastAsia="Arial Unicode MS" w:hAnsi="Arial" w:cs="Arial Unicode MS"/>
          <w:sz w:val="22"/>
          <w:szCs w:val="22"/>
        </w:rPr>
        <w:t xml:space="preserve">including </w:t>
      </w:r>
      <w:r w:rsidR="00A26E71">
        <w:rPr>
          <w:rFonts w:ascii="Arial" w:eastAsia="Arial Unicode MS" w:hAnsi="Arial" w:cs="Arial Unicode MS"/>
          <w:sz w:val="22"/>
          <w:szCs w:val="22"/>
        </w:rPr>
        <w:t xml:space="preserve">          </w:t>
      </w:r>
      <w:r w:rsidR="005665A9" w:rsidRPr="005665A9">
        <w:rPr>
          <w:rFonts w:ascii="Arial" w:eastAsia="Arial Unicode MS" w:hAnsi="Arial" w:cs="Arial Unicode MS"/>
          <w:sz w:val="22"/>
          <w:szCs w:val="22"/>
        </w:rPr>
        <w:t xml:space="preserve">right-of-use assets - cost of spectrum licenses and other related right-of-use assets, </w:t>
      </w:r>
      <w:r w:rsidR="00645521" w:rsidRPr="005665A9">
        <w:rPr>
          <w:rFonts w:ascii="Arial" w:eastAsia="Arial Unicode MS" w:hAnsi="Arial" w:cs="Arial Unicode MS"/>
          <w:sz w:val="22"/>
          <w:szCs w:val="22"/>
        </w:rPr>
        <w:t xml:space="preserve">for </w:t>
      </w:r>
      <w:r w:rsidR="004A7135" w:rsidRPr="004A7135">
        <w:rPr>
          <w:rFonts w:ascii="Arial" w:eastAsia="Arial Unicode MS" w:hAnsi="Arial" w:cs="Arial Unicode MS"/>
          <w:sz w:val="22"/>
          <w:szCs w:val="22"/>
        </w:rPr>
        <w:t xml:space="preserve">mobile telecommunication </w:t>
      </w:r>
      <w:r w:rsidR="00645521" w:rsidRPr="005665A9">
        <w:rPr>
          <w:rFonts w:ascii="Arial" w:eastAsia="Arial Unicode MS" w:hAnsi="Arial" w:cs="Arial Unicode MS"/>
          <w:sz w:val="22"/>
          <w:szCs w:val="22"/>
        </w:rPr>
        <w:t>services</w:t>
      </w:r>
      <w:r w:rsidR="00DE47F1" w:rsidRPr="005665A9">
        <w:rPr>
          <w:rFonts w:ascii="Arial" w:eastAsia="Arial Unicode MS" w:hAnsi="Arial" w:cs="Arial Unicode MS"/>
          <w:sz w:val="22"/>
          <w:szCs w:val="22"/>
        </w:rPr>
        <w:t xml:space="preserve"> operation</w:t>
      </w:r>
      <w:r w:rsidRPr="005665A9">
        <w:rPr>
          <w:rFonts w:ascii="Arial" w:eastAsia="Arial Unicode MS" w:hAnsi="Arial" w:cs="Arial Unicode MS"/>
          <w:sz w:val="22"/>
          <w:szCs w:val="22"/>
        </w:rPr>
        <w:t xml:space="preserve">, I </w:t>
      </w:r>
      <w:r w:rsidR="00AA5CE8" w:rsidRPr="005665A9">
        <w:rPr>
          <w:rFonts w:ascii="Arial" w:eastAsia="Arial Unicode MS" w:hAnsi="Arial" w:cs="Arial Unicode MS"/>
          <w:sz w:val="22"/>
          <w:szCs w:val="22"/>
        </w:rPr>
        <w:t>evaluated</w:t>
      </w:r>
      <w:r w:rsidRPr="005665A9">
        <w:rPr>
          <w:rFonts w:ascii="Arial" w:eastAsia="Arial Unicode MS" w:hAnsi="Arial" w:cs="Arial Unicode MS"/>
          <w:sz w:val="22"/>
          <w:szCs w:val="22"/>
        </w:rPr>
        <w:t xml:space="preserve"> the management’s identification of </w:t>
      </w:r>
      <w:r w:rsidR="006B0858" w:rsidRPr="005665A9">
        <w:rPr>
          <w:rFonts w:ascii="Arial" w:eastAsia="Arial Unicode MS" w:hAnsi="Arial" w:cs="Arial Unicode MS"/>
          <w:sz w:val="22"/>
          <w:szCs w:val="22"/>
        </w:rPr>
        <w:t xml:space="preserve">the </w:t>
      </w:r>
      <w:r w:rsidRPr="005665A9">
        <w:rPr>
          <w:rFonts w:ascii="Arial" w:eastAsia="Arial Unicode MS" w:hAnsi="Arial" w:cs="Arial Unicode MS"/>
          <w:sz w:val="22"/>
          <w:szCs w:val="22"/>
        </w:rPr>
        <w:t>cash generating</w:t>
      </w:r>
      <w:r w:rsidRPr="00645521">
        <w:rPr>
          <w:rFonts w:ascii="Arial" w:eastAsia="Arial Unicode MS" w:hAnsi="Arial" w:cs="Arial Unicode MS"/>
          <w:sz w:val="22"/>
          <w:szCs w:val="22"/>
        </w:rPr>
        <w:t xml:space="preserve"> units and the selection of a financial model, by gaining an understanding of management’s </w:t>
      </w:r>
      <w:r w:rsidR="0086082A">
        <w:rPr>
          <w:rFonts w:ascii="Arial" w:eastAsia="Arial Unicode MS" w:hAnsi="Arial" w:cs="Arial Unicode MS"/>
          <w:sz w:val="22"/>
          <w:szCs w:val="22"/>
        </w:rPr>
        <w:t>decision-making</w:t>
      </w:r>
      <w:r w:rsidRPr="00645521">
        <w:rPr>
          <w:rFonts w:ascii="Arial" w:eastAsia="Arial Unicode MS" w:hAnsi="Arial" w:cs="Arial Unicode MS"/>
          <w:sz w:val="22"/>
          <w:szCs w:val="22"/>
        </w:rPr>
        <w:t xml:space="preserve"> process </w:t>
      </w:r>
      <w:r w:rsidR="007269F0">
        <w:rPr>
          <w:rFonts w:ascii="Arial" w:eastAsia="Arial Unicode MS" w:hAnsi="Arial" w:cs="Arial Unicode MS"/>
          <w:sz w:val="22"/>
          <w:szCs w:val="22"/>
        </w:rPr>
        <w:t xml:space="preserve">and ascertaining </w:t>
      </w:r>
      <w:r w:rsidRPr="00645521">
        <w:rPr>
          <w:rFonts w:ascii="Arial" w:eastAsia="Arial Unicode MS" w:hAnsi="Arial" w:cs="Arial Unicode MS"/>
          <w:sz w:val="22"/>
          <w:szCs w:val="22"/>
        </w:rPr>
        <w:t>whether</w:t>
      </w:r>
      <w:r w:rsidR="0086082A">
        <w:rPr>
          <w:rFonts w:ascii="Arial" w:eastAsia="Arial Unicode MS" w:hAnsi="Arial" w:cs="Arial Unicode MS"/>
          <w:sz w:val="22"/>
          <w:szCs w:val="22"/>
        </w:rPr>
        <w:t xml:space="preserve"> it is</w:t>
      </w:r>
      <w:r w:rsidRPr="00645521">
        <w:rPr>
          <w:rFonts w:ascii="Arial" w:eastAsia="Arial Unicode MS" w:hAnsi="Arial" w:cs="Arial Unicode MS"/>
          <w:sz w:val="22"/>
          <w:szCs w:val="22"/>
        </w:rPr>
        <w:t xml:space="preserve"> consistent with how assets are </w:t>
      </w:r>
      <w:r w:rsidR="006B0858">
        <w:rPr>
          <w:rFonts w:ascii="Arial" w:eastAsia="Arial Unicode MS" w:hAnsi="Arial" w:cs="Arial Unicode MS"/>
          <w:sz w:val="22"/>
          <w:szCs w:val="22"/>
        </w:rPr>
        <w:t xml:space="preserve">expected to be </w:t>
      </w:r>
      <w:proofErr w:type="spellStart"/>
      <w:r w:rsidR="00354E7B">
        <w:rPr>
          <w:rFonts w:ascii="Arial" w:eastAsia="Arial Unicode MS" w:hAnsi="Arial" w:cs="Arial Unicode MS"/>
          <w:sz w:val="22"/>
          <w:szCs w:val="22"/>
        </w:rPr>
        <w:t>utilised</w:t>
      </w:r>
      <w:proofErr w:type="spellEnd"/>
      <w:r w:rsidR="00354E7B">
        <w:rPr>
          <w:rFonts w:ascii="Arial" w:eastAsia="Arial Unicode MS" w:hAnsi="Arial" w:cs="Arial Unicode MS"/>
          <w:sz w:val="22"/>
          <w:szCs w:val="22"/>
        </w:rPr>
        <w:t xml:space="preserve"> </w:t>
      </w:r>
      <w:r w:rsidR="00C639ED">
        <w:rPr>
          <w:rFonts w:ascii="Arial" w:eastAsia="Arial Unicode MS" w:hAnsi="Arial" w:cs="Arial Unicode MS"/>
          <w:sz w:val="22"/>
          <w:szCs w:val="22"/>
        </w:rPr>
        <w:t xml:space="preserve">including </w:t>
      </w:r>
      <w:r w:rsidR="00354E7B">
        <w:rPr>
          <w:rFonts w:ascii="Arial" w:eastAsia="Arial Unicode MS" w:hAnsi="Arial" w:cs="Arial Unicode MS"/>
          <w:sz w:val="22"/>
          <w:szCs w:val="22"/>
        </w:rPr>
        <w:t xml:space="preserve">to </w:t>
      </w:r>
      <w:r w:rsidR="007B227C">
        <w:rPr>
          <w:rFonts w:ascii="Arial" w:eastAsia="Arial Unicode MS" w:hAnsi="Arial" w:cs="Arial Unicode MS"/>
          <w:sz w:val="22"/>
          <w:szCs w:val="22"/>
        </w:rPr>
        <w:t>gain</w:t>
      </w:r>
      <w:r w:rsidRPr="00645521">
        <w:rPr>
          <w:rFonts w:ascii="Arial" w:eastAsia="Arial Unicode MS" w:hAnsi="Arial" w:cs="Arial Unicode MS"/>
          <w:sz w:val="22"/>
          <w:szCs w:val="22"/>
        </w:rPr>
        <w:t xml:space="preserve"> an understanding and </w:t>
      </w:r>
      <w:r w:rsidR="00354E7B">
        <w:rPr>
          <w:rFonts w:ascii="Arial" w:eastAsia="Arial Unicode MS" w:hAnsi="Arial" w:cs="Arial Unicode MS"/>
          <w:sz w:val="22"/>
          <w:szCs w:val="22"/>
        </w:rPr>
        <w:t>assess</w:t>
      </w:r>
      <w:r w:rsidRPr="00645521">
        <w:rPr>
          <w:rFonts w:ascii="Arial" w:eastAsia="Arial Unicode MS" w:hAnsi="Arial" w:cs="Arial Unicode MS"/>
          <w:sz w:val="22"/>
          <w:szCs w:val="22"/>
        </w:rPr>
        <w:t xml:space="preserve"> the following:</w:t>
      </w:r>
    </w:p>
    <w:p w:rsidR="00B41614" w:rsidRDefault="00B41614">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Cs w:val="22"/>
        </w:rPr>
        <w:br w:type="page"/>
      </w:r>
    </w:p>
    <w:p w:rsidR="00072286" w:rsidRPr="00223125"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szCs w:val="22"/>
        </w:rPr>
      </w:pPr>
      <w:r w:rsidRPr="00223125">
        <w:rPr>
          <w:rFonts w:ascii="Arial" w:eastAsia="Arial Unicode MS" w:hAnsi="Arial" w:cs="Arial Unicode MS"/>
          <w:szCs w:val="22"/>
        </w:rPr>
        <w:lastRenderedPageBreak/>
        <w:t xml:space="preserve">The assumptions applied in preparing cash flow projections for the </w:t>
      </w:r>
      <w:r w:rsidR="0060146D">
        <w:rPr>
          <w:rFonts w:ascii="Arial" w:eastAsia="Arial Unicode MS" w:hAnsi="Arial" w:cs="Arial Unicode MS"/>
          <w:szCs w:val="22"/>
        </w:rPr>
        <w:t>Group</w:t>
      </w:r>
      <w:r w:rsidRPr="00223125">
        <w:rPr>
          <w:rFonts w:ascii="Arial" w:eastAsia="Arial Unicode MS" w:hAnsi="Arial" w:cs="Arial Unicode MS"/>
          <w:szCs w:val="22"/>
        </w:rPr>
        <w:t xml:space="preserve">, based on the understanding I gained of the process by which the </w:t>
      </w:r>
      <w:r w:rsidR="006B0858">
        <w:rPr>
          <w:rFonts w:ascii="Arial" w:eastAsia="Arial Unicode MS" w:hAnsi="Arial" w:cs="Arial Unicode MS"/>
          <w:szCs w:val="22"/>
        </w:rPr>
        <w:t>estimated future cashflows</w:t>
      </w:r>
      <w:r w:rsidRPr="00223125">
        <w:rPr>
          <w:rFonts w:ascii="Arial" w:eastAsia="Arial Unicode MS" w:hAnsi="Arial" w:cs="Arial Unicode MS"/>
          <w:szCs w:val="22"/>
        </w:rPr>
        <w:t xml:space="preserve"> were </w:t>
      </w:r>
      <w:r w:rsidR="006B0858">
        <w:rPr>
          <w:rFonts w:ascii="Arial" w:eastAsia="Arial Unicode MS" w:hAnsi="Arial" w:cs="Arial Unicode MS"/>
          <w:szCs w:val="22"/>
        </w:rPr>
        <w:t>determined</w:t>
      </w:r>
      <w:r w:rsidRPr="00223125">
        <w:rPr>
          <w:rFonts w:ascii="Arial" w:eastAsia="Arial Unicode MS" w:hAnsi="Arial" w:cs="Arial Unicode MS"/>
          <w:szCs w:val="22"/>
        </w:rPr>
        <w:t>; comparison of the assumptions with external and internal sources of information</w:t>
      </w:r>
      <w:r w:rsidR="00272BD7">
        <w:rPr>
          <w:rFonts w:ascii="Arial" w:eastAsia="Arial Unicode MS" w:hAnsi="Arial" w:cs="Arial Unicode MS"/>
          <w:szCs w:val="22"/>
        </w:rPr>
        <w:t xml:space="preserve"> where available</w:t>
      </w:r>
      <w:r w:rsidRPr="00223125">
        <w:rPr>
          <w:rFonts w:ascii="Arial" w:eastAsia="Arial Unicode MS" w:hAnsi="Arial" w:cs="Arial Unicode MS"/>
          <w:szCs w:val="22"/>
        </w:rPr>
        <w:t>,</w:t>
      </w:r>
      <w:r w:rsidR="00272BD7">
        <w:rPr>
          <w:rFonts w:ascii="Arial" w:eastAsia="Arial Unicode MS" w:hAnsi="Arial" w:cs="Arial Unicode MS"/>
          <w:szCs w:val="22"/>
        </w:rPr>
        <w:t xml:space="preserve"> </w:t>
      </w:r>
      <w:r w:rsidRPr="00223125">
        <w:rPr>
          <w:rFonts w:ascii="Arial" w:eastAsia="Arial Unicode MS" w:hAnsi="Arial" w:cs="Arial Unicode MS"/>
          <w:szCs w:val="22"/>
        </w:rPr>
        <w:t>a</w:t>
      </w:r>
      <w:r w:rsidR="00645521">
        <w:rPr>
          <w:rFonts w:ascii="Arial" w:eastAsia="Arial Unicode MS" w:hAnsi="Arial" w:cs="Arial Unicode MS"/>
          <w:szCs w:val="22"/>
        </w:rPr>
        <w:t>nd</w:t>
      </w:r>
      <w:r w:rsidRPr="00223125">
        <w:rPr>
          <w:rFonts w:ascii="Arial" w:eastAsia="Arial Unicode MS" w:hAnsi="Arial" w:cs="Arial Unicode MS"/>
          <w:szCs w:val="22"/>
        </w:rPr>
        <w:t xml:space="preserve"> </w:t>
      </w:r>
      <w:r w:rsidR="00272BD7">
        <w:rPr>
          <w:rFonts w:ascii="Arial" w:eastAsia="Arial Unicode MS" w:hAnsi="Arial" w:cs="Arial Unicode MS"/>
          <w:szCs w:val="22"/>
        </w:rPr>
        <w:t xml:space="preserve">management’s approved forecasts and business plan, </w:t>
      </w:r>
      <w:r w:rsidR="006B0858">
        <w:rPr>
          <w:rFonts w:ascii="Arial" w:eastAsia="Arial Unicode MS" w:hAnsi="Arial" w:cs="Arial Unicode MS"/>
          <w:szCs w:val="22"/>
        </w:rPr>
        <w:t>taking into account</w:t>
      </w:r>
      <w:r w:rsidR="000C3F26" w:rsidRPr="00223125">
        <w:rPr>
          <w:rFonts w:ascii="Arial" w:eastAsia="Arial Unicode MS" w:hAnsi="Arial" w:cs="Arial Unicode MS"/>
          <w:szCs w:val="22"/>
        </w:rPr>
        <w:t xml:space="preserve"> </w:t>
      </w:r>
      <w:r w:rsidRPr="00223125">
        <w:rPr>
          <w:rFonts w:ascii="Arial" w:eastAsia="Arial Unicode MS" w:hAnsi="Arial" w:cs="Arial Unicode MS"/>
          <w:szCs w:val="22"/>
        </w:rPr>
        <w:t>the accuracy of past cash flow projections in comparison to actual operating results.</w:t>
      </w:r>
    </w:p>
    <w:p w:rsidR="00072286"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szCs w:val="22"/>
        </w:rPr>
      </w:pPr>
      <w:proofErr w:type="gramStart"/>
      <w:r w:rsidRPr="00A54602">
        <w:rPr>
          <w:rFonts w:ascii="Arial" w:eastAsia="Arial Unicode MS" w:hAnsi="Arial" w:cs="Arial Unicode MS"/>
          <w:szCs w:val="22"/>
        </w:rPr>
        <w:t>The discount rate,</w:t>
      </w:r>
      <w:proofErr w:type="gramEnd"/>
      <w:r w:rsidRPr="00A54602">
        <w:rPr>
          <w:rFonts w:ascii="Arial" w:eastAsia="Arial Unicode MS" w:hAnsi="Arial" w:cs="Arial Unicode MS"/>
          <w:szCs w:val="22"/>
        </w:rPr>
        <w:t xml:space="preserve"> based on comparison of the average cost of capital </w:t>
      </w:r>
      <w:r w:rsidR="00645521">
        <w:rPr>
          <w:rFonts w:ascii="Arial" w:eastAsia="Arial Unicode MS" w:hAnsi="Arial" w:cs="Arial Unicode MS"/>
          <w:szCs w:val="22"/>
        </w:rPr>
        <w:t xml:space="preserve">of </w:t>
      </w:r>
      <w:r w:rsidR="0060146D" w:rsidRPr="00223125">
        <w:rPr>
          <w:rFonts w:ascii="Arial" w:eastAsia="Arial Unicode MS" w:hAnsi="Arial" w:cs="Arial Unicode MS"/>
          <w:szCs w:val="22"/>
        </w:rPr>
        <w:t xml:space="preserve">the </w:t>
      </w:r>
      <w:r w:rsidR="0060146D">
        <w:rPr>
          <w:rFonts w:ascii="Arial" w:eastAsia="Arial Unicode MS" w:hAnsi="Arial" w:cs="Arial Unicode MS"/>
          <w:szCs w:val="22"/>
        </w:rPr>
        <w:t>Group</w:t>
      </w:r>
      <w:r w:rsidR="00DE47F1">
        <w:rPr>
          <w:rFonts w:ascii="Arial" w:eastAsia="Arial Unicode MS" w:hAnsi="Arial" w:cs="Arial Unicode MS"/>
          <w:szCs w:val="22"/>
        </w:rPr>
        <w:t xml:space="preserve"> </w:t>
      </w:r>
      <w:r w:rsidR="007269F0">
        <w:rPr>
          <w:rFonts w:ascii="Arial" w:eastAsia="Arial Unicode MS" w:hAnsi="Arial" w:cs="Arial Unicode MS"/>
          <w:szCs w:val="22"/>
        </w:rPr>
        <w:t>to that of</w:t>
      </w:r>
      <w:r w:rsidR="00645521">
        <w:rPr>
          <w:rFonts w:ascii="Arial" w:eastAsia="Arial Unicode MS" w:hAnsi="Arial" w:cs="Arial Unicode MS"/>
          <w:szCs w:val="22"/>
        </w:rPr>
        <w:t xml:space="preserve"> comparable </w:t>
      </w:r>
      <w:proofErr w:type="spellStart"/>
      <w:r w:rsidR="00645521">
        <w:rPr>
          <w:rFonts w:ascii="Arial" w:eastAsia="Arial Unicode MS" w:hAnsi="Arial" w:cs="Arial Unicode MS"/>
          <w:szCs w:val="22"/>
        </w:rPr>
        <w:t>organisations</w:t>
      </w:r>
      <w:proofErr w:type="spellEnd"/>
      <w:r w:rsidR="00645521">
        <w:rPr>
          <w:rFonts w:ascii="Arial" w:eastAsia="Arial Unicode MS" w:hAnsi="Arial" w:cs="Arial Unicode MS"/>
          <w:szCs w:val="22"/>
        </w:rPr>
        <w:t xml:space="preserve"> in the industry.</w:t>
      </w:r>
    </w:p>
    <w:p w:rsidR="00072286" w:rsidRPr="00A54602"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jc w:val="thaiDistribute"/>
        <w:textAlignment w:val="baseline"/>
        <w:rPr>
          <w:rFonts w:ascii="Arial" w:eastAsia="Arial Unicode MS" w:hAnsi="Arial" w:cs="Arial Unicode MS"/>
          <w:szCs w:val="22"/>
        </w:rPr>
      </w:pPr>
      <w:r w:rsidRPr="00A54602">
        <w:rPr>
          <w:rFonts w:ascii="Arial" w:eastAsia="Arial Unicode MS" w:hAnsi="Arial" w:cs="Arial Unicode MS"/>
          <w:szCs w:val="22"/>
        </w:rPr>
        <w:t xml:space="preserve">The assumptions and approaches used by </w:t>
      </w:r>
      <w:r>
        <w:rPr>
          <w:rFonts w:ascii="Arial" w:eastAsia="Arial Unicode MS" w:hAnsi="Arial" w:cs="Arial Unicode MS"/>
          <w:szCs w:val="22"/>
        </w:rPr>
        <w:t xml:space="preserve">management </w:t>
      </w:r>
      <w:r w:rsidRPr="00A54602">
        <w:rPr>
          <w:rFonts w:ascii="Arial" w:eastAsia="Arial Unicode MS" w:hAnsi="Arial" w:cs="Arial Unicode MS"/>
          <w:szCs w:val="22"/>
        </w:rPr>
        <w:t xml:space="preserve">in calculating the </w:t>
      </w:r>
      <w:r>
        <w:rPr>
          <w:rFonts w:ascii="Arial" w:eastAsia="Arial Unicode MS" w:hAnsi="Arial" w:cs="Arial Unicode MS"/>
          <w:szCs w:val="22"/>
        </w:rPr>
        <w:t>recoverable amount</w:t>
      </w:r>
      <w:r w:rsidRPr="00A54602">
        <w:rPr>
          <w:rFonts w:ascii="Arial" w:eastAsia="Arial Unicode MS" w:hAnsi="Arial" w:cs="Arial Unicode MS"/>
          <w:szCs w:val="22"/>
        </w:rPr>
        <w:t xml:space="preserve"> of assets. </w:t>
      </w:r>
    </w:p>
    <w:p w:rsidR="00072286" w:rsidRPr="005665A9" w:rsidRDefault="00072286" w:rsidP="00072286">
      <w:pPr>
        <w:spacing w:before="120" w:after="120" w:line="380" w:lineRule="exact"/>
        <w:rPr>
          <w:rFonts w:ascii="Arial" w:eastAsia="Arial Unicode MS" w:hAnsi="Arial" w:cs="Arial Unicode MS"/>
          <w:sz w:val="22"/>
          <w:szCs w:val="22"/>
        </w:rPr>
      </w:pPr>
      <w:r w:rsidRPr="00A54602">
        <w:rPr>
          <w:rFonts w:ascii="Arial" w:eastAsia="Arial Unicode MS" w:hAnsi="Arial" w:cs="Arial Unicode MS"/>
          <w:sz w:val="22"/>
          <w:szCs w:val="22"/>
        </w:rPr>
        <w:t xml:space="preserve">In addition, I assessed the information disclosed </w:t>
      </w:r>
      <w:r w:rsidR="00986E58">
        <w:rPr>
          <w:rFonts w:ascii="Arial" w:eastAsia="Arial Unicode MS" w:hAnsi="Arial" w:cs="Arial Unicode MS"/>
          <w:sz w:val="22"/>
          <w:szCs w:val="22"/>
        </w:rPr>
        <w:t xml:space="preserve">by </w:t>
      </w:r>
      <w:r w:rsidR="0060146D" w:rsidRPr="0060146D">
        <w:rPr>
          <w:rFonts w:ascii="Arial" w:eastAsia="Arial Unicode MS" w:hAnsi="Arial" w:cs="Arial Unicode MS"/>
          <w:sz w:val="22"/>
          <w:szCs w:val="22"/>
        </w:rPr>
        <w:t>the Group’s</w:t>
      </w:r>
      <w:r w:rsidR="0060146D">
        <w:rPr>
          <w:rFonts w:ascii="Arial" w:eastAsia="Arial Unicode MS" w:hAnsi="Arial" w:cs="Arial Unicode MS"/>
          <w:sz w:val="22"/>
          <w:szCs w:val="22"/>
        </w:rPr>
        <w:t xml:space="preserve"> </w:t>
      </w:r>
      <w:r w:rsidR="00986E58">
        <w:rPr>
          <w:rFonts w:ascii="Arial" w:eastAsia="Arial Unicode MS" w:hAnsi="Arial" w:cs="Arial Unicode MS"/>
          <w:sz w:val="22"/>
          <w:szCs w:val="22"/>
        </w:rPr>
        <w:t xml:space="preserve">management </w:t>
      </w:r>
      <w:r w:rsidRPr="00A54602">
        <w:rPr>
          <w:rFonts w:ascii="Arial" w:eastAsia="Arial Unicode MS" w:hAnsi="Arial" w:cs="Arial Unicode MS"/>
          <w:sz w:val="22"/>
          <w:szCs w:val="22"/>
        </w:rPr>
        <w:t xml:space="preserve">with respect to impairment </w:t>
      </w:r>
      <w:r w:rsidR="006B0858">
        <w:rPr>
          <w:rFonts w:ascii="Arial" w:eastAsia="Arial Unicode MS" w:hAnsi="Arial" w:cs="Arial Unicode MS"/>
          <w:sz w:val="22"/>
          <w:szCs w:val="22"/>
        </w:rPr>
        <w:t xml:space="preserve">evaluation </w:t>
      </w:r>
      <w:r w:rsidRPr="00A54602">
        <w:rPr>
          <w:rFonts w:ascii="Arial" w:eastAsia="Arial Unicode MS" w:hAnsi="Arial" w:cs="Arial Unicode MS"/>
          <w:sz w:val="22"/>
          <w:szCs w:val="22"/>
        </w:rPr>
        <w:t xml:space="preserve">of </w:t>
      </w:r>
      <w:r w:rsidR="006B0858" w:rsidRPr="006B0858">
        <w:rPr>
          <w:rFonts w:ascii="Arial" w:eastAsia="Arial Unicode MS" w:hAnsi="Arial" w:cs="Arial Unicode MS"/>
          <w:sz w:val="22"/>
          <w:szCs w:val="22"/>
        </w:rPr>
        <w:t>equipment</w:t>
      </w:r>
      <w:r w:rsidR="000A761E">
        <w:rPr>
          <w:rFonts w:ascii="Arial" w:eastAsia="Arial Unicode MS" w:hAnsi="Arial" w:cs="Arial Unicode MS"/>
          <w:sz w:val="22"/>
          <w:szCs w:val="22"/>
        </w:rPr>
        <w:t>,</w:t>
      </w:r>
      <w:r w:rsidR="006B0858" w:rsidRPr="006B0858">
        <w:rPr>
          <w:rFonts w:ascii="Arial" w:eastAsia="Arial Unicode MS" w:hAnsi="Arial" w:cs="Arial Unicode MS"/>
          <w:sz w:val="22"/>
          <w:szCs w:val="22"/>
        </w:rPr>
        <w:t xml:space="preserve"> </w:t>
      </w:r>
      <w:r w:rsidR="005665A9" w:rsidRPr="005665A9">
        <w:rPr>
          <w:rFonts w:ascii="Arial" w:eastAsia="Arial Unicode MS" w:hAnsi="Arial" w:cs="Arial Unicode MS"/>
          <w:sz w:val="22"/>
          <w:szCs w:val="22"/>
        </w:rPr>
        <w:t xml:space="preserve">including right-of-use assets - cost of spectrum licenses and other related right-of-use assets, </w:t>
      </w:r>
      <w:r w:rsidR="006B0858" w:rsidRPr="005665A9">
        <w:rPr>
          <w:rFonts w:ascii="Arial" w:eastAsia="Arial Unicode MS" w:hAnsi="Arial" w:cs="Arial Unicode MS"/>
          <w:sz w:val="22"/>
          <w:szCs w:val="22"/>
        </w:rPr>
        <w:t xml:space="preserve">for </w:t>
      </w:r>
      <w:r w:rsidR="004A7135" w:rsidRPr="004A7135">
        <w:rPr>
          <w:rFonts w:ascii="Arial" w:eastAsia="Arial Unicode MS" w:hAnsi="Arial" w:cs="Arial Unicode MS"/>
          <w:sz w:val="22"/>
          <w:szCs w:val="22"/>
        </w:rPr>
        <w:t xml:space="preserve">mobile telecommunication </w:t>
      </w:r>
      <w:r w:rsidR="006B0858" w:rsidRPr="005665A9">
        <w:rPr>
          <w:rFonts w:ascii="Arial" w:eastAsia="Arial Unicode MS" w:hAnsi="Arial" w:cs="Arial Unicode MS"/>
          <w:sz w:val="22"/>
          <w:szCs w:val="22"/>
        </w:rPr>
        <w:t>services</w:t>
      </w:r>
      <w:r w:rsidR="00DE47F1" w:rsidRPr="005665A9">
        <w:rPr>
          <w:rFonts w:ascii="Arial" w:eastAsia="Arial Unicode MS" w:hAnsi="Arial" w:cs="Arial Unicode MS"/>
          <w:sz w:val="22"/>
          <w:szCs w:val="22"/>
        </w:rPr>
        <w:t xml:space="preserve"> operation</w:t>
      </w:r>
      <w:r w:rsidRPr="005665A9">
        <w:rPr>
          <w:rFonts w:ascii="Arial" w:eastAsia="Arial Unicode MS" w:hAnsi="Arial" w:cs="Arial Unicode MS"/>
          <w:sz w:val="22"/>
          <w:szCs w:val="22"/>
        </w:rPr>
        <w:t>.</w:t>
      </w:r>
    </w:p>
    <w:p w:rsidR="00072286" w:rsidRPr="00214B28" w:rsidRDefault="00272BD7" w:rsidP="00265333">
      <w:pPr>
        <w:spacing w:before="120" w:after="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R</w:t>
      </w:r>
      <w:r w:rsidR="00072286" w:rsidRPr="00214B28">
        <w:rPr>
          <w:rFonts w:ascii="Arial" w:eastAsia="Arial Unicode MS" w:hAnsi="Arial" w:cs="Arial Unicode MS" w:hint="cs"/>
          <w:i/>
          <w:iCs/>
          <w:sz w:val="22"/>
          <w:szCs w:val="22"/>
        </w:rPr>
        <w:t xml:space="preserve">evenue </w:t>
      </w:r>
      <w:r w:rsidR="00072286" w:rsidRPr="00214B28">
        <w:rPr>
          <w:rFonts w:ascii="Arial" w:eastAsia="Arial Unicode MS" w:hAnsi="Arial" w:cs="Arial Unicode MS"/>
          <w:i/>
          <w:iCs/>
          <w:sz w:val="22"/>
          <w:szCs w:val="22"/>
        </w:rPr>
        <w:t>recognition from provision of mobile telecommunication services</w:t>
      </w:r>
    </w:p>
    <w:p w:rsidR="00072286" w:rsidRPr="002E59C8" w:rsidRDefault="00FF4468" w:rsidP="00072286">
      <w:pPr>
        <w:spacing w:before="120" w:after="120" w:line="380" w:lineRule="exact"/>
        <w:rPr>
          <w:rFonts w:ascii="Arial" w:eastAsia="Arial Unicode MS" w:hAnsi="Arial" w:cs="Arial Unicode MS"/>
          <w:sz w:val="22"/>
          <w:szCs w:val="22"/>
        </w:rPr>
      </w:pPr>
      <w:r>
        <w:rPr>
          <w:rFonts w:ascii="Arial" w:eastAsia="Arial Unicode MS" w:hAnsi="Arial" w:cs="Arial Unicode MS"/>
          <w:sz w:val="22"/>
          <w:szCs w:val="22"/>
        </w:rPr>
        <w:t>As described in Note 5</w:t>
      </w:r>
      <w:r w:rsidR="007269F0">
        <w:rPr>
          <w:rFonts w:ascii="Arial" w:eastAsia="Arial Unicode MS" w:hAnsi="Arial" w:cs="Arial Unicode MS"/>
          <w:sz w:val="22"/>
          <w:szCs w:val="22"/>
        </w:rPr>
        <w:t>.1</w:t>
      </w:r>
      <w:r w:rsidR="0086082A">
        <w:rPr>
          <w:rFonts w:ascii="Arial" w:eastAsia="Arial Unicode MS" w:hAnsi="Arial" w:cs="Arial Unicode MS"/>
          <w:sz w:val="22"/>
          <w:szCs w:val="22"/>
        </w:rPr>
        <w:t xml:space="preserve"> to the </w:t>
      </w:r>
      <w:r w:rsidR="006B0858">
        <w:rPr>
          <w:rFonts w:ascii="Arial" w:eastAsia="Arial Unicode MS" w:hAnsi="Arial" w:cs="Arial Unicode MS"/>
          <w:sz w:val="22"/>
          <w:szCs w:val="22"/>
        </w:rPr>
        <w:t xml:space="preserve">consolidated </w:t>
      </w:r>
      <w:r w:rsidR="0086082A">
        <w:rPr>
          <w:rFonts w:ascii="Arial" w:eastAsia="Arial Unicode MS" w:hAnsi="Arial" w:cs="Arial Unicode MS"/>
          <w:sz w:val="22"/>
          <w:szCs w:val="22"/>
        </w:rPr>
        <w:t>financial statements</w:t>
      </w:r>
      <w:r w:rsidR="00986E58">
        <w:rPr>
          <w:rFonts w:ascii="Arial" w:eastAsia="Arial Unicode MS" w:hAnsi="Arial" w:cs="Arial Unicode MS"/>
          <w:sz w:val="22"/>
          <w:szCs w:val="22"/>
        </w:rPr>
        <w:t xml:space="preserve">, </w:t>
      </w:r>
      <w:r w:rsidR="00AA6A4F">
        <w:rPr>
          <w:rFonts w:ascii="Arial" w:eastAsia="Arial Unicode MS" w:hAnsi="Arial" w:cs="Arial Unicode MS"/>
          <w:sz w:val="22"/>
          <w:szCs w:val="22"/>
        </w:rPr>
        <w:t>a</w:t>
      </w:r>
      <w:r w:rsidR="007269F0">
        <w:rPr>
          <w:rFonts w:ascii="Arial" w:eastAsia="Arial Unicode MS" w:hAnsi="Arial" w:cs="Arial Unicode MS"/>
          <w:sz w:val="22"/>
          <w:szCs w:val="22"/>
        </w:rPr>
        <w:t xml:space="preserve">ccounting policies of revenue recognition, </w:t>
      </w:r>
      <w:r w:rsidR="0060146D" w:rsidRPr="0060146D">
        <w:rPr>
          <w:rFonts w:ascii="Arial" w:eastAsia="Arial Unicode MS" w:hAnsi="Arial" w:cs="Arial Unicode MS"/>
          <w:sz w:val="22"/>
          <w:szCs w:val="22"/>
        </w:rPr>
        <w:t>the Group</w:t>
      </w:r>
      <w:r w:rsidR="0060146D">
        <w:rPr>
          <w:rFonts w:ascii="Arial" w:eastAsia="Arial Unicode MS" w:hAnsi="Arial" w:cs="Arial Unicode MS"/>
          <w:sz w:val="22"/>
          <w:szCs w:val="22"/>
        </w:rPr>
        <w:t xml:space="preserve"> </w:t>
      </w:r>
      <w:r w:rsidR="007269F0">
        <w:rPr>
          <w:rFonts w:ascii="Arial" w:eastAsia="Arial Unicode MS" w:hAnsi="Arial" w:cs="Arial Unicode MS"/>
          <w:sz w:val="22"/>
          <w:szCs w:val="22"/>
        </w:rPr>
        <w:t>have</w:t>
      </w:r>
      <w:r w:rsidR="00072286" w:rsidRPr="002E59C8">
        <w:rPr>
          <w:rFonts w:ascii="Arial" w:eastAsia="Arial Unicode MS" w:hAnsi="Arial" w:cs="Arial Unicode MS"/>
          <w:sz w:val="22"/>
          <w:szCs w:val="22"/>
        </w:rPr>
        <w:t xml:space="preserve"> variety of mobile telephone serv</w:t>
      </w:r>
      <w:r w:rsidR="00463758">
        <w:rPr>
          <w:rFonts w:ascii="Arial" w:eastAsia="Arial Unicode MS" w:hAnsi="Arial" w:cs="Arial Unicode MS"/>
          <w:sz w:val="22"/>
          <w:szCs w:val="22"/>
        </w:rPr>
        <w:t>ice tariff structures,</w:t>
      </w:r>
      <w:r w:rsidR="00072286" w:rsidRPr="002E59C8">
        <w:rPr>
          <w:rFonts w:ascii="Arial" w:eastAsia="Arial Unicode MS" w:hAnsi="Arial" w:cs="Arial Unicode MS"/>
          <w:sz w:val="22"/>
          <w:szCs w:val="22"/>
        </w:rPr>
        <w:t xml:space="preserve"> charging conditions offered </w:t>
      </w:r>
      <w:r w:rsidR="00397336">
        <w:rPr>
          <w:rFonts w:ascii="Arial" w:eastAsia="Arial Unicode MS" w:hAnsi="Arial" w:cs="Arial Unicode MS"/>
          <w:sz w:val="22"/>
          <w:szCs w:val="22"/>
        </w:rPr>
        <w:t>in response to subscriber needs and</w:t>
      </w:r>
      <w:r w:rsidR="00072286" w:rsidRPr="002E59C8">
        <w:rPr>
          <w:rFonts w:ascii="Arial" w:eastAsia="Arial Unicode MS" w:hAnsi="Arial" w:cs="Arial Unicode MS"/>
          <w:sz w:val="22"/>
          <w:szCs w:val="22"/>
        </w:rPr>
        <w:t xml:space="preserve"> the significant number of service transactions</w:t>
      </w:r>
      <w:r w:rsidR="00272BD7">
        <w:rPr>
          <w:rFonts w:ascii="Arial" w:eastAsia="Arial Unicode MS" w:hAnsi="Arial" w:cs="Arial Unicode MS"/>
          <w:sz w:val="22"/>
          <w:szCs w:val="22"/>
        </w:rPr>
        <w:t xml:space="preserve">. </w:t>
      </w:r>
      <w:r w:rsidR="00072286" w:rsidRPr="002E59C8">
        <w:rPr>
          <w:rFonts w:ascii="Arial" w:eastAsia="Arial Unicode MS" w:hAnsi="Arial" w:cs="Arial Unicode MS"/>
          <w:sz w:val="22"/>
          <w:szCs w:val="22"/>
        </w:rPr>
        <w:t xml:space="preserve">In addition, </w:t>
      </w:r>
      <w:r w:rsidR="007269F0">
        <w:rPr>
          <w:rFonts w:ascii="Arial" w:eastAsia="Arial Unicode MS" w:hAnsi="Arial" w:cs="Arial Unicode MS"/>
          <w:sz w:val="22"/>
          <w:szCs w:val="22"/>
        </w:rPr>
        <w:t>there is</w:t>
      </w:r>
      <w:r w:rsidR="00072286" w:rsidRPr="002E59C8">
        <w:rPr>
          <w:rFonts w:ascii="Arial" w:eastAsia="Arial Unicode MS" w:hAnsi="Arial" w:cs="Arial Unicode MS"/>
          <w:sz w:val="22"/>
          <w:szCs w:val="22"/>
        </w:rPr>
        <w:t xml:space="preserve"> more intense competition in the mobile telecommunication industry</w:t>
      </w:r>
      <w:r w:rsidR="00072286" w:rsidRPr="002E59C8">
        <w:rPr>
          <w:rFonts w:ascii="Arial" w:eastAsia="Arial Unicode MS" w:hAnsi="Arial" w:cs="Arial Unicode MS" w:hint="cs"/>
          <w:sz w:val="22"/>
          <w:szCs w:val="22"/>
        </w:rPr>
        <w:t>.</w:t>
      </w:r>
      <w:r w:rsidR="007269F0">
        <w:rPr>
          <w:rFonts w:ascii="Arial" w:eastAsia="Arial Unicode MS" w:hAnsi="Arial" w:cs="Arial Unicode MS"/>
          <w:sz w:val="22"/>
          <w:szCs w:val="22"/>
        </w:rPr>
        <w:t xml:space="preserve"> I have therefore </w:t>
      </w:r>
      <w:r w:rsidR="00AA5CE8">
        <w:rPr>
          <w:rFonts w:ascii="Arial" w:eastAsia="Arial Unicode MS" w:hAnsi="Arial" w:cs="Arial Unicode MS"/>
          <w:sz w:val="22"/>
          <w:szCs w:val="22"/>
        </w:rPr>
        <w:t>determined as a key audit matter by focusing</w:t>
      </w:r>
      <w:r w:rsidR="007269F0">
        <w:rPr>
          <w:rFonts w:ascii="Arial" w:eastAsia="Arial Unicode MS" w:hAnsi="Arial" w:cs="Arial Unicode MS"/>
          <w:sz w:val="22"/>
          <w:szCs w:val="22"/>
        </w:rPr>
        <w:t xml:space="preserve"> on the amount and timing of the recognition of </w:t>
      </w:r>
      <w:r w:rsidR="00072286">
        <w:rPr>
          <w:rFonts w:ascii="Arial" w:eastAsia="Arial Unicode MS" w:hAnsi="Arial" w:cs="Arial Unicode MS"/>
          <w:sz w:val="22"/>
          <w:szCs w:val="22"/>
        </w:rPr>
        <w:t xml:space="preserve">revenue from the provision of </w:t>
      </w:r>
      <w:r w:rsidR="00072286" w:rsidRPr="002E59C8">
        <w:rPr>
          <w:rFonts w:ascii="Arial" w:eastAsia="Arial Unicode MS" w:hAnsi="Arial" w:cs="Arial Unicode MS"/>
          <w:sz w:val="22"/>
          <w:szCs w:val="22"/>
        </w:rPr>
        <w:t>m</w:t>
      </w:r>
      <w:r w:rsidR="007269F0">
        <w:rPr>
          <w:rFonts w:ascii="Arial" w:eastAsia="Arial Unicode MS" w:hAnsi="Arial" w:cs="Arial Unicode MS"/>
          <w:sz w:val="22"/>
          <w:szCs w:val="22"/>
        </w:rPr>
        <w:t>obile telecommunication service</w:t>
      </w:r>
      <w:r w:rsidR="00986E58">
        <w:rPr>
          <w:rFonts w:ascii="Arial" w:eastAsia="Arial Unicode MS" w:hAnsi="Arial" w:cs="Arial Unicode MS"/>
          <w:sz w:val="22"/>
          <w:szCs w:val="22"/>
        </w:rPr>
        <w:t>s</w:t>
      </w:r>
      <w:r w:rsidR="007269F0">
        <w:rPr>
          <w:rFonts w:ascii="Arial" w:eastAsia="Arial Unicode MS" w:hAnsi="Arial" w:cs="Arial Unicode MS"/>
          <w:sz w:val="22"/>
          <w:szCs w:val="22"/>
        </w:rPr>
        <w:t>.</w:t>
      </w:r>
    </w:p>
    <w:p w:rsidR="00072286" w:rsidRPr="003C03A2" w:rsidRDefault="006B0858" w:rsidP="003C03A2">
      <w:pPr>
        <w:spacing w:before="120" w:after="120" w:line="380" w:lineRule="exact"/>
        <w:rPr>
          <w:rFonts w:ascii="Arial" w:eastAsia="Arial Unicode MS" w:hAnsi="Arial" w:cs="Arial Unicode MS"/>
          <w:sz w:val="22"/>
          <w:szCs w:val="22"/>
        </w:rPr>
      </w:pPr>
      <w:r>
        <w:rPr>
          <w:rFonts w:ascii="Arial" w:eastAsia="Arial Unicode MS" w:hAnsi="Arial" w:cs="Arial Unicode MS"/>
          <w:sz w:val="22"/>
          <w:szCs w:val="22"/>
        </w:rPr>
        <w:t xml:space="preserve">The audit procedures included, among others, an </w:t>
      </w:r>
      <w:r w:rsidR="007269F0">
        <w:rPr>
          <w:rFonts w:ascii="Arial" w:eastAsia="Arial Unicode MS" w:hAnsi="Arial" w:cs="Arial Unicode MS"/>
          <w:sz w:val="22"/>
          <w:szCs w:val="22"/>
        </w:rPr>
        <w:t>assessment of</w:t>
      </w:r>
      <w:r w:rsidR="00072286" w:rsidRPr="003C03A2">
        <w:rPr>
          <w:rFonts w:ascii="Arial" w:eastAsia="Arial Unicode MS" w:hAnsi="Arial" w:cs="Arial Unicode MS"/>
          <w:sz w:val="22"/>
          <w:szCs w:val="22"/>
        </w:rPr>
        <w:t xml:space="preserve"> the </w:t>
      </w:r>
      <w:r w:rsidR="0060146D">
        <w:rPr>
          <w:rFonts w:ascii="Arial" w:eastAsia="Arial Unicode MS" w:hAnsi="Arial" w:cs="Arial Unicode MS"/>
          <w:sz w:val="22"/>
          <w:szCs w:val="22"/>
        </w:rPr>
        <w:t xml:space="preserve">Group’s </w:t>
      </w:r>
      <w:r w:rsidR="007269F0">
        <w:rPr>
          <w:rFonts w:ascii="Arial" w:eastAsia="Arial Unicode MS" w:hAnsi="Arial" w:cs="Arial Unicode MS"/>
          <w:sz w:val="22"/>
          <w:szCs w:val="22"/>
        </w:rPr>
        <w:t xml:space="preserve">accounting policies, an assessment of </w:t>
      </w:r>
      <w:r w:rsidR="00072286" w:rsidRPr="003C03A2">
        <w:rPr>
          <w:rFonts w:ascii="Arial" w:eastAsia="Arial Unicode MS" w:hAnsi="Arial" w:cs="Arial Unicode MS"/>
          <w:sz w:val="22"/>
          <w:szCs w:val="22"/>
        </w:rPr>
        <w:t xml:space="preserve">the effectiveness of the </w:t>
      </w:r>
      <w:r w:rsidR="0060146D">
        <w:rPr>
          <w:rFonts w:ascii="Arial" w:eastAsia="Arial Unicode MS" w:hAnsi="Arial" w:cs="Arial Unicode MS"/>
          <w:sz w:val="22"/>
          <w:szCs w:val="22"/>
        </w:rPr>
        <w:t>Group’s</w:t>
      </w:r>
      <w:r w:rsidR="00072286" w:rsidRPr="003C03A2">
        <w:rPr>
          <w:rFonts w:ascii="Arial" w:eastAsia="Arial Unicode MS" w:hAnsi="Arial" w:cs="Arial Unicode MS"/>
          <w:sz w:val="22"/>
          <w:szCs w:val="22"/>
        </w:rPr>
        <w:t xml:space="preserve"> general controls over their IT systems and their internal controls</w:t>
      </w:r>
      <w:r w:rsidR="0086082A">
        <w:rPr>
          <w:rFonts w:ascii="Arial" w:eastAsia="Arial Unicode MS" w:hAnsi="Arial" w:cs="Arial Unicode MS"/>
          <w:sz w:val="22"/>
          <w:szCs w:val="22"/>
        </w:rPr>
        <w:t xml:space="preserve"> with respect to the processing and timing of recognition for </w:t>
      </w:r>
      <w:r w:rsidR="00072286" w:rsidRPr="003C03A2">
        <w:rPr>
          <w:rFonts w:ascii="Arial" w:eastAsia="Arial Unicode MS" w:hAnsi="Arial" w:cs="Arial Unicode MS"/>
          <w:sz w:val="22"/>
          <w:szCs w:val="22"/>
        </w:rPr>
        <w:t>mobile telecommunication service charge.</w:t>
      </w:r>
      <w:r>
        <w:rPr>
          <w:rFonts w:ascii="Arial" w:eastAsia="Arial Unicode MS" w:hAnsi="Arial" w:cs="Arial Unicode MS"/>
          <w:sz w:val="22"/>
          <w:szCs w:val="22"/>
        </w:rPr>
        <w:t xml:space="preserve"> On a sampling basis, I examined supporting documents for actual revenue transactions </w:t>
      </w:r>
      <w:r w:rsidR="006575E9">
        <w:rPr>
          <w:rFonts w:ascii="Arial" w:eastAsia="Arial Unicode MS" w:hAnsi="Arial" w:cs="Arial Unicode MS"/>
          <w:sz w:val="22"/>
          <w:szCs w:val="22"/>
        </w:rPr>
        <w:t>occurring during the year</w:t>
      </w:r>
      <w:r w:rsidR="00BE18B9">
        <w:rPr>
          <w:rFonts w:ascii="Arial" w:eastAsia="Arial Unicode MS" w:hAnsi="Arial" w:cs="Arial Unicode MS"/>
          <w:sz w:val="22"/>
          <w:szCs w:val="22"/>
        </w:rPr>
        <w:t xml:space="preserve"> and near the end of accounting period</w:t>
      </w:r>
      <w:r w:rsidR="006575E9">
        <w:rPr>
          <w:rFonts w:ascii="Arial" w:eastAsia="Arial Unicode MS" w:hAnsi="Arial" w:cs="Arial Unicode MS"/>
          <w:sz w:val="22"/>
          <w:szCs w:val="22"/>
        </w:rPr>
        <w:t>.</w:t>
      </w:r>
      <w:r w:rsidR="00272BD7" w:rsidRPr="003C03A2">
        <w:rPr>
          <w:rFonts w:ascii="Arial" w:eastAsia="Arial Unicode MS" w:hAnsi="Arial" w:cs="Arial Unicode MS"/>
          <w:sz w:val="22"/>
          <w:szCs w:val="22"/>
        </w:rPr>
        <w:t xml:space="preserve"> </w:t>
      </w:r>
      <w:r w:rsidR="00C85611">
        <w:rPr>
          <w:rFonts w:ascii="Arial" w:eastAsia="Arial Unicode MS" w:hAnsi="Arial" w:cs="Arial Unicode MS"/>
          <w:sz w:val="22"/>
          <w:szCs w:val="22"/>
        </w:rPr>
        <w:t xml:space="preserve">               </w:t>
      </w:r>
      <w:r w:rsidR="00072286" w:rsidRPr="003C03A2">
        <w:rPr>
          <w:rFonts w:ascii="Arial" w:eastAsia="Arial Unicode MS" w:hAnsi="Arial" w:cs="Arial Unicode MS"/>
          <w:sz w:val="22"/>
          <w:szCs w:val="22"/>
        </w:rPr>
        <w:t xml:space="preserve">I </w:t>
      </w:r>
      <w:r w:rsidR="00272BD7" w:rsidRPr="003C03A2">
        <w:rPr>
          <w:rFonts w:ascii="Arial" w:eastAsia="Arial Unicode MS" w:hAnsi="Arial" w:cs="Arial Unicode MS"/>
          <w:sz w:val="22"/>
          <w:szCs w:val="22"/>
        </w:rPr>
        <w:t xml:space="preserve">also </w:t>
      </w:r>
      <w:r w:rsidR="00072286" w:rsidRPr="003C03A2">
        <w:rPr>
          <w:rFonts w:ascii="Arial" w:eastAsia="Arial Unicode MS" w:hAnsi="Arial" w:cs="Arial Unicode MS"/>
          <w:sz w:val="22"/>
          <w:szCs w:val="22"/>
        </w:rPr>
        <w:t>performed analytical review procedures on disaggregated</w:t>
      </w:r>
      <w:r w:rsidR="006575E9">
        <w:rPr>
          <w:rFonts w:ascii="Arial" w:eastAsia="Arial Unicode MS" w:hAnsi="Arial" w:cs="Arial Unicode MS"/>
          <w:sz w:val="22"/>
          <w:szCs w:val="22"/>
        </w:rPr>
        <w:t xml:space="preserve"> revenue</w:t>
      </w:r>
      <w:r w:rsidR="00072286" w:rsidRPr="003C03A2">
        <w:rPr>
          <w:rFonts w:ascii="Arial" w:eastAsia="Arial Unicode MS" w:hAnsi="Arial" w:cs="Arial Unicode MS"/>
          <w:sz w:val="22"/>
          <w:szCs w:val="22"/>
        </w:rPr>
        <w:t xml:space="preserve"> data and examined the related accounting entries made through journal vouchers.  </w:t>
      </w:r>
    </w:p>
    <w:p w:rsidR="00B41614" w:rsidRDefault="00B41614">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072286" w:rsidRPr="00A17752" w:rsidRDefault="00072286" w:rsidP="00EE13FB">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lastRenderedPageBreak/>
        <w:t xml:space="preserve">Other Information </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rsidR="00072286" w:rsidRPr="00F80F6B" w:rsidRDefault="00072286" w:rsidP="00072286">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Management is responsibl</w:t>
      </w:r>
      <w:r w:rsidR="00AA5CE8">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rsidR="00932DEF" w:rsidRDefault="00932DEF">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072286" w:rsidRPr="00F80F6B" w:rsidRDefault="00072286" w:rsidP="00072286">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rsidR="00072286" w:rsidRPr="00072286" w:rsidRDefault="00072286" w:rsidP="00072286">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072286"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rsidR="00072286"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072286" w:rsidRPr="00C50603"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072286" w:rsidRPr="00F80F6B"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72286" w:rsidRPr="00F80F6B"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72286" w:rsidRPr="00F80F6B"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lastRenderedPageBreak/>
        <w:t xml:space="preserve">Obtain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30992" w:rsidRPr="00030992" w:rsidRDefault="00030992" w:rsidP="00030992">
      <w:pPr>
        <w:pStyle w:val="ps-000-normal"/>
        <w:spacing w:line="380" w:lineRule="exact"/>
        <w:rPr>
          <w:rFonts w:ascii="Arial" w:hAnsi="Arial" w:cs="Cordia New"/>
          <w:sz w:val="22"/>
          <w:szCs w:val="22"/>
        </w:rPr>
      </w:pPr>
      <w:r>
        <w:rPr>
          <w:rFonts w:ascii="Arial" w:hAnsi="Arial" w:cs="Arial"/>
          <w:sz w:val="22"/>
          <w:szCs w:val="22"/>
        </w:rPr>
        <w:t xml:space="preserve">I communicate with </w:t>
      </w:r>
      <w:r w:rsidR="00824678">
        <w:rPr>
          <w:rFonts w:ascii="Arial" w:hAnsi="Arial" w:cs="Arial"/>
          <w:sz w:val="22"/>
          <w:szCs w:val="22"/>
        </w:rPr>
        <w:t>those charged with governance</w:t>
      </w:r>
      <w:r w:rsidRPr="00816C49">
        <w:rPr>
          <w:rFonts w:ascii="Arial" w:hAnsi="Arial" w:cs="Arial"/>
          <w:sz w:val="22"/>
          <w:szCs w:val="22"/>
        </w:rPr>
        <w:t xml:space="preserve"> </w:t>
      </w:r>
      <w:r>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30992" w:rsidRDefault="00030992" w:rsidP="00030992">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rsidR="00F636BB" w:rsidRPr="00D92B67" w:rsidRDefault="00F636BB" w:rsidP="00030992">
      <w:pPr>
        <w:pStyle w:val="ps-000-normal"/>
        <w:spacing w:before="120" w:line="380" w:lineRule="exact"/>
        <w:rPr>
          <w:rFonts w:ascii="Arial" w:hAnsi="Arial" w:cs="Browallia New"/>
          <w:sz w:val="22"/>
          <w:szCs w:val="28"/>
        </w:rPr>
      </w:pPr>
    </w:p>
    <w:p w:rsidR="00072286" w:rsidRPr="00030992" w:rsidRDefault="00072286" w:rsidP="00030992">
      <w:pPr>
        <w:tabs>
          <w:tab w:val="center" w:pos="6480"/>
        </w:tabs>
        <w:spacing w:line="380" w:lineRule="exact"/>
        <w:ind w:right="-43"/>
        <w:jc w:val="both"/>
        <w:rPr>
          <w:rFonts w:ascii="Arial" w:hAnsi="Arial" w:cs="Arial"/>
          <w:sz w:val="22"/>
          <w:szCs w:val="22"/>
        </w:rPr>
      </w:pPr>
    </w:p>
    <w:p w:rsidR="00072286" w:rsidRDefault="00072286" w:rsidP="00072286">
      <w:pPr>
        <w:tabs>
          <w:tab w:val="center" w:pos="6480"/>
        </w:tabs>
        <w:spacing w:line="380" w:lineRule="exact"/>
        <w:ind w:right="-43"/>
        <w:jc w:val="both"/>
        <w:rPr>
          <w:rFonts w:ascii="Arial" w:eastAsia="Arial Unicode MS" w:hAnsi="Arial" w:cs="Arial Unicode MS"/>
          <w:sz w:val="22"/>
          <w:szCs w:val="22"/>
        </w:rPr>
      </w:pPr>
    </w:p>
    <w:p w:rsidR="00072286" w:rsidRDefault="00072286" w:rsidP="00072286">
      <w:pPr>
        <w:tabs>
          <w:tab w:val="center" w:pos="6480"/>
        </w:tabs>
        <w:spacing w:line="380" w:lineRule="exact"/>
        <w:ind w:right="-43"/>
        <w:jc w:val="both"/>
        <w:rPr>
          <w:rFonts w:ascii="Arial" w:eastAsia="Arial Unicode MS" w:hAnsi="Arial" w:cs="Arial Unicode MS"/>
          <w:sz w:val="22"/>
          <w:szCs w:val="22"/>
        </w:rPr>
      </w:pPr>
    </w:p>
    <w:p w:rsidR="00072286" w:rsidRDefault="00072286" w:rsidP="00072286">
      <w:pPr>
        <w:tabs>
          <w:tab w:val="center" w:pos="648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rsidR="00072286" w:rsidRPr="00525FAC" w:rsidRDefault="00072286" w:rsidP="00072286">
      <w:pPr>
        <w:tabs>
          <w:tab w:val="center" w:pos="6480"/>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Pr>
          <w:rFonts w:ascii="Arial" w:eastAsia="Arial Unicode MS" w:hAnsi="Arial" w:cs="Arial Unicode MS"/>
          <w:sz w:val="22"/>
          <w:szCs w:val="22"/>
          <w:lang w:val="en-GB"/>
        </w:rPr>
        <w:t>4496</w:t>
      </w:r>
    </w:p>
    <w:p w:rsidR="00072286" w:rsidRPr="00525FAC" w:rsidRDefault="00072286" w:rsidP="00072286">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rsidR="00072286" w:rsidRPr="001B75B2" w:rsidRDefault="00072286" w:rsidP="00072286">
      <w:pPr>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60146D">
        <w:rPr>
          <w:rFonts w:ascii="Arial" w:eastAsia="Arial Unicode MS" w:hAnsi="Arial" w:cs="Arial Unicode MS"/>
          <w:sz w:val="22"/>
          <w:szCs w:val="22"/>
        </w:rPr>
        <w:t>29</w:t>
      </w:r>
      <w:r w:rsidR="00932DEF">
        <w:rPr>
          <w:rFonts w:ascii="Arial" w:eastAsia="Arial Unicode MS" w:hAnsi="Arial" w:cs="Arial Unicode MS"/>
          <w:sz w:val="22"/>
          <w:szCs w:val="22"/>
        </w:rPr>
        <w:t xml:space="preserve"> January</w:t>
      </w:r>
      <w:r w:rsidR="00275EA3">
        <w:rPr>
          <w:rFonts w:ascii="Arial" w:eastAsia="Arial Unicode MS" w:hAnsi="Arial" w:cs="Arial Unicode MS"/>
          <w:sz w:val="22"/>
          <w:szCs w:val="22"/>
        </w:rPr>
        <w:t xml:space="preserve"> 202</w:t>
      </w:r>
      <w:r w:rsidR="008C1740">
        <w:rPr>
          <w:rFonts w:ascii="Arial" w:eastAsia="Arial Unicode MS" w:hAnsi="Arial" w:cs="Arial Unicode MS"/>
          <w:sz w:val="22"/>
          <w:szCs w:val="22"/>
        </w:rPr>
        <w:t>1</w:t>
      </w:r>
    </w:p>
    <w:p w:rsidR="00072286" w:rsidRPr="000D5153" w:rsidRDefault="00072286" w:rsidP="00072286">
      <w:pPr>
        <w:spacing w:line="370" w:lineRule="exact"/>
        <w:rPr>
          <w:rFonts w:ascii="Arial" w:hAnsi="Arial" w:cs="Arial"/>
          <w:sz w:val="22"/>
          <w:szCs w:val="22"/>
        </w:rPr>
      </w:pPr>
    </w:p>
    <w:p w:rsidR="00D44A68" w:rsidRDefault="00D44A68" w:rsidP="00072286">
      <w:pPr>
        <w:spacing w:before="120" w:after="120" w:line="380" w:lineRule="exact"/>
        <w:ind w:right="-45"/>
      </w:pPr>
    </w:p>
    <w:sectPr w:rsidR="00D44A68" w:rsidSect="00E527A4">
      <w:footerReference w:type="first" r:id="rId12"/>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F90" w:rsidRDefault="00A00F90" w:rsidP="00D41B04">
      <w:r>
        <w:separator/>
      </w:r>
    </w:p>
  </w:endnote>
  <w:endnote w:type="continuationSeparator" w:id="0">
    <w:p w:rsidR="00A00F90" w:rsidRDefault="00A00F90"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rsidR="00B40A4D" w:rsidRDefault="00B40A4D" w:rsidP="00B40A4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Pr="00267F70" w:rsidRDefault="00AD450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00933FC7"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FF4468">
      <w:rPr>
        <w:rStyle w:val="PageNumber"/>
        <w:rFonts w:ascii="Arial" w:eastAsia="Arial Unicode MS" w:hAnsi="Arial" w:cs="Arial Unicode MS"/>
        <w:noProof/>
        <w:sz w:val="22"/>
        <w:szCs w:val="22"/>
      </w:rPr>
      <w:t>9</w:t>
    </w:r>
    <w:r w:rsidRPr="00267F70">
      <w:rPr>
        <w:rStyle w:val="PageNumber"/>
        <w:rFonts w:ascii="Arial" w:eastAsia="Arial Unicode MS" w:hAnsi="Arial" w:cs="Arial Unicode MS"/>
        <w:sz w:val="22"/>
        <w:szCs w:val="22"/>
      </w:rPr>
      <w:fldChar w:fldCharType="end"/>
    </w:r>
    <w:r w:rsidR="00933FC7" w:rsidRPr="00267F70">
      <w:rPr>
        <w:rStyle w:val="PageNumber"/>
        <w:rFonts w:ascii="Arial" w:eastAsia="Arial Unicode MS" w:hAnsi="Arial" w:cs="Arial Unicode MS"/>
        <w:sz w:val="22"/>
        <w:szCs w:val="22"/>
      </w:rPr>
      <w:t xml:space="preserve">  </w:t>
    </w:r>
  </w:p>
  <w:p w:rsidR="00B40A4D" w:rsidRDefault="00B40A4D" w:rsidP="00B40A4D">
    <w:pPr>
      <w:pStyle w:val="Footer"/>
      <w:ind w:right="360"/>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7A4" w:rsidRPr="00FE5629" w:rsidRDefault="00E527A4" w:rsidP="00E527A4">
    <w:pPr>
      <w:pStyle w:val="Footer"/>
      <w:jc w:val="right"/>
      <w:rPr>
        <w:rFonts w:ascii="Arial" w:hAnsi="Arial" w:cs="Arial"/>
      </w:rPr>
    </w:pPr>
    <w:r w:rsidRPr="00FE5629">
      <w:rPr>
        <w:rFonts w:ascii="Arial" w:hAnsi="Arial" w:cs="Arial"/>
      </w:rPr>
      <w:t>2</w:t>
    </w:r>
  </w:p>
  <w:p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F90" w:rsidRDefault="00A00F90" w:rsidP="00D41B04">
      <w:r>
        <w:separator/>
      </w:r>
    </w:p>
  </w:footnote>
  <w:footnote w:type="continuationSeparator" w:id="0">
    <w:p w:rsidR="00A00F90" w:rsidRDefault="00A00F90"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0"/>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FC7"/>
    <w:rsid w:val="00025E81"/>
    <w:rsid w:val="00030992"/>
    <w:rsid w:val="00042947"/>
    <w:rsid w:val="000444E6"/>
    <w:rsid w:val="00072286"/>
    <w:rsid w:val="00077138"/>
    <w:rsid w:val="00085521"/>
    <w:rsid w:val="000A11CD"/>
    <w:rsid w:val="000A761E"/>
    <w:rsid w:val="000B3520"/>
    <w:rsid w:val="000B5B09"/>
    <w:rsid w:val="000C3F26"/>
    <w:rsid w:val="000F7608"/>
    <w:rsid w:val="001034F3"/>
    <w:rsid w:val="00110D68"/>
    <w:rsid w:val="00127A80"/>
    <w:rsid w:val="00173EAC"/>
    <w:rsid w:val="00177982"/>
    <w:rsid w:val="00180636"/>
    <w:rsid w:val="00193E1A"/>
    <w:rsid w:val="001A0CE7"/>
    <w:rsid w:val="001B2E76"/>
    <w:rsid w:val="001E5295"/>
    <w:rsid w:val="00214B28"/>
    <w:rsid w:val="00230EF4"/>
    <w:rsid w:val="002522D0"/>
    <w:rsid w:val="00256243"/>
    <w:rsid w:val="00265333"/>
    <w:rsid w:val="002659F0"/>
    <w:rsid w:val="00272BD7"/>
    <w:rsid w:val="00275EA3"/>
    <w:rsid w:val="00285D40"/>
    <w:rsid w:val="002B2555"/>
    <w:rsid w:val="002D197D"/>
    <w:rsid w:val="002D6336"/>
    <w:rsid w:val="002E6E91"/>
    <w:rsid w:val="00335503"/>
    <w:rsid w:val="00347F9A"/>
    <w:rsid w:val="00354E7B"/>
    <w:rsid w:val="00364543"/>
    <w:rsid w:val="00371CF3"/>
    <w:rsid w:val="00390604"/>
    <w:rsid w:val="00397336"/>
    <w:rsid w:val="003B1BE7"/>
    <w:rsid w:val="003C03A2"/>
    <w:rsid w:val="003F2169"/>
    <w:rsid w:val="0041133D"/>
    <w:rsid w:val="00425941"/>
    <w:rsid w:val="004338CB"/>
    <w:rsid w:val="00463758"/>
    <w:rsid w:val="004926FC"/>
    <w:rsid w:val="004A7135"/>
    <w:rsid w:val="004A7A17"/>
    <w:rsid w:val="004C2373"/>
    <w:rsid w:val="004F6C02"/>
    <w:rsid w:val="00537184"/>
    <w:rsid w:val="00553633"/>
    <w:rsid w:val="005665A9"/>
    <w:rsid w:val="0057369F"/>
    <w:rsid w:val="0057761A"/>
    <w:rsid w:val="00584CEF"/>
    <w:rsid w:val="005B791C"/>
    <w:rsid w:val="0060146D"/>
    <w:rsid w:val="00613A88"/>
    <w:rsid w:val="00614C0E"/>
    <w:rsid w:val="0064432E"/>
    <w:rsid w:val="00645521"/>
    <w:rsid w:val="0064706D"/>
    <w:rsid w:val="00657335"/>
    <w:rsid w:val="006575E9"/>
    <w:rsid w:val="0066121A"/>
    <w:rsid w:val="006A3424"/>
    <w:rsid w:val="006B0858"/>
    <w:rsid w:val="006B393D"/>
    <w:rsid w:val="006D2CCF"/>
    <w:rsid w:val="006E0379"/>
    <w:rsid w:val="006E0C53"/>
    <w:rsid w:val="006F097A"/>
    <w:rsid w:val="00702FA7"/>
    <w:rsid w:val="0070764F"/>
    <w:rsid w:val="00720268"/>
    <w:rsid w:val="007258AA"/>
    <w:rsid w:val="007269F0"/>
    <w:rsid w:val="00742A84"/>
    <w:rsid w:val="00750CC6"/>
    <w:rsid w:val="007520E9"/>
    <w:rsid w:val="0076458D"/>
    <w:rsid w:val="007657D0"/>
    <w:rsid w:val="007835DC"/>
    <w:rsid w:val="00786E8A"/>
    <w:rsid w:val="00792A4E"/>
    <w:rsid w:val="00797B50"/>
    <w:rsid w:val="007A1A55"/>
    <w:rsid w:val="007A4C1C"/>
    <w:rsid w:val="007B227C"/>
    <w:rsid w:val="007B3222"/>
    <w:rsid w:val="007B45C7"/>
    <w:rsid w:val="007B45E5"/>
    <w:rsid w:val="007D3F8E"/>
    <w:rsid w:val="007F5B56"/>
    <w:rsid w:val="00802E16"/>
    <w:rsid w:val="0081425B"/>
    <w:rsid w:val="0081675B"/>
    <w:rsid w:val="00824678"/>
    <w:rsid w:val="00825AB3"/>
    <w:rsid w:val="0086082A"/>
    <w:rsid w:val="00870392"/>
    <w:rsid w:val="008A7888"/>
    <w:rsid w:val="008B70EE"/>
    <w:rsid w:val="008C11DB"/>
    <w:rsid w:val="008C1740"/>
    <w:rsid w:val="008C76A7"/>
    <w:rsid w:val="008D2618"/>
    <w:rsid w:val="008E38B4"/>
    <w:rsid w:val="008E61EC"/>
    <w:rsid w:val="009226D2"/>
    <w:rsid w:val="00932DEF"/>
    <w:rsid w:val="00933FC7"/>
    <w:rsid w:val="0094047F"/>
    <w:rsid w:val="00942294"/>
    <w:rsid w:val="0096367F"/>
    <w:rsid w:val="009718A5"/>
    <w:rsid w:val="0098039A"/>
    <w:rsid w:val="00986E58"/>
    <w:rsid w:val="009B0FB7"/>
    <w:rsid w:val="009C442B"/>
    <w:rsid w:val="009E4783"/>
    <w:rsid w:val="009F4232"/>
    <w:rsid w:val="00A00F90"/>
    <w:rsid w:val="00A04583"/>
    <w:rsid w:val="00A17752"/>
    <w:rsid w:val="00A26E71"/>
    <w:rsid w:val="00A31D20"/>
    <w:rsid w:val="00A41F29"/>
    <w:rsid w:val="00A6365B"/>
    <w:rsid w:val="00A64253"/>
    <w:rsid w:val="00AA5CE8"/>
    <w:rsid w:val="00AA6A4F"/>
    <w:rsid w:val="00AB2A9F"/>
    <w:rsid w:val="00AB7531"/>
    <w:rsid w:val="00AD450A"/>
    <w:rsid w:val="00AE079E"/>
    <w:rsid w:val="00AF6375"/>
    <w:rsid w:val="00B07273"/>
    <w:rsid w:val="00B225B2"/>
    <w:rsid w:val="00B22842"/>
    <w:rsid w:val="00B40A4D"/>
    <w:rsid w:val="00B41614"/>
    <w:rsid w:val="00B559E9"/>
    <w:rsid w:val="00B6126E"/>
    <w:rsid w:val="00B65566"/>
    <w:rsid w:val="00B859A2"/>
    <w:rsid w:val="00BB6087"/>
    <w:rsid w:val="00BC3E97"/>
    <w:rsid w:val="00BD047E"/>
    <w:rsid w:val="00BE18B9"/>
    <w:rsid w:val="00BE60D6"/>
    <w:rsid w:val="00C236DE"/>
    <w:rsid w:val="00C26469"/>
    <w:rsid w:val="00C379E9"/>
    <w:rsid w:val="00C4029C"/>
    <w:rsid w:val="00C639ED"/>
    <w:rsid w:val="00C811A4"/>
    <w:rsid w:val="00C85611"/>
    <w:rsid w:val="00CA1DD2"/>
    <w:rsid w:val="00CC0DFB"/>
    <w:rsid w:val="00CE4845"/>
    <w:rsid w:val="00CE75BA"/>
    <w:rsid w:val="00D10045"/>
    <w:rsid w:val="00D10EA6"/>
    <w:rsid w:val="00D41B04"/>
    <w:rsid w:val="00D44A68"/>
    <w:rsid w:val="00D50302"/>
    <w:rsid w:val="00D56842"/>
    <w:rsid w:val="00D82E00"/>
    <w:rsid w:val="00DA1B26"/>
    <w:rsid w:val="00DE47F1"/>
    <w:rsid w:val="00E168D2"/>
    <w:rsid w:val="00E24955"/>
    <w:rsid w:val="00E31367"/>
    <w:rsid w:val="00E527A4"/>
    <w:rsid w:val="00E52C2F"/>
    <w:rsid w:val="00E57E19"/>
    <w:rsid w:val="00E609D6"/>
    <w:rsid w:val="00E801FC"/>
    <w:rsid w:val="00E929A0"/>
    <w:rsid w:val="00EB36E5"/>
    <w:rsid w:val="00EC0FC0"/>
    <w:rsid w:val="00EC7D79"/>
    <w:rsid w:val="00EE13FB"/>
    <w:rsid w:val="00EE1A58"/>
    <w:rsid w:val="00EE3DAB"/>
    <w:rsid w:val="00EE72CB"/>
    <w:rsid w:val="00EF2AEB"/>
    <w:rsid w:val="00EF52B9"/>
    <w:rsid w:val="00F00EE5"/>
    <w:rsid w:val="00F13A59"/>
    <w:rsid w:val="00F15A48"/>
    <w:rsid w:val="00F2709A"/>
    <w:rsid w:val="00F30E5D"/>
    <w:rsid w:val="00F32C3C"/>
    <w:rsid w:val="00F33D49"/>
    <w:rsid w:val="00F40030"/>
    <w:rsid w:val="00F406D5"/>
    <w:rsid w:val="00F524F5"/>
    <w:rsid w:val="00F636BB"/>
    <w:rsid w:val="00F871D1"/>
    <w:rsid w:val="00F93CE3"/>
    <w:rsid w:val="00FB1BFA"/>
    <w:rsid w:val="00FE5629"/>
    <w:rsid w:val="00FF4468"/>
    <w:rsid w:val="00FF6B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69A7CC"/>
  <w15:chartTrackingRefBased/>
  <w15:docId w15:val="{27B7EBC3-AB06-4FFE-BC64-8C5DD572F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table" w:styleId="TableGrid">
    <w:name w:val="Table Grid"/>
    <w:basedOn w:val="TableNormal"/>
    <w:uiPriority w:val="39"/>
    <w:rsid w:val="000444E6"/>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E5629"/>
    <w:rPr>
      <w:rFonts w:hAnsi="Tms Rmn"/>
      <w:sz w:val="20"/>
      <w:szCs w:val="25"/>
    </w:rPr>
  </w:style>
  <w:style w:type="character" w:customStyle="1" w:styleId="FootnoteTextChar">
    <w:name w:val="Footnote Text Char"/>
    <w:basedOn w:val="DefaultParagraphFont"/>
    <w:link w:val="FootnoteText"/>
    <w:uiPriority w:val="99"/>
    <w:semiHidden/>
    <w:rsid w:val="00FE5629"/>
    <w:rPr>
      <w:rFonts w:ascii="Times New Roman" w:eastAsia="Times New Roman" w:hAnsi="Tms Rmn" w:cs="Angsana New"/>
      <w:szCs w:val="25"/>
    </w:rPr>
  </w:style>
  <w:style w:type="character" w:styleId="FootnoteReference">
    <w:name w:val="footnote reference"/>
    <w:basedOn w:val="DefaultParagraphFont"/>
    <w:uiPriority w:val="99"/>
    <w:semiHidden/>
    <w:unhideWhenUsed/>
    <w:rsid w:val="00FE56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3110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5F4E4-6829-4512-8A90-58E44AB1DAA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37630</vt:lpwstr>
  </property>
  <property fmtid="{D5CDD505-2E9C-101B-9397-08002B2CF9AE}" pid="4" name="OptimizationTime">
    <vt:lpwstr>20210129_1603</vt:lpwstr>
  </property>
</Properties>
</file>

<file path=docProps/app.xml><?xml version="1.0" encoding="utf-8"?>
<Properties xmlns="http://schemas.openxmlformats.org/officeDocument/2006/extended-properties" xmlns:vt="http://schemas.openxmlformats.org/officeDocument/2006/docPropsVTypes">
  <Template>Normal.dotm</Template>
  <TotalTime>16</TotalTime>
  <Pages>9</Pages>
  <Words>2743</Words>
  <Characters>15639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14</cp:revision>
  <cp:lastPrinted>2021-01-26T11:59:00Z</cp:lastPrinted>
  <dcterms:created xsi:type="dcterms:W3CDTF">2021-01-19T06:59:00Z</dcterms:created>
  <dcterms:modified xsi:type="dcterms:W3CDTF">2021-01-26T11:59:00Z</dcterms:modified>
</cp:coreProperties>
</file>