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FF952" w14:textId="77777777" w:rsidR="00853C07" w:rsidRPr="00864822" w:rsidRDefault="00853C07" w:rsidP="000B1107">
      <w:pPr>
        <w:autoSpaceDE w:val="0"/>
        <w:autoSpaceDN w:val="0"/>
        <w:adjustRightInd w:val="0"/>
        <w:jc w:val="center"/>
        <w:rPr>
          <w:rFonts w:ascii="Times New Roman" w:eastAsia="Arial Unicode MS" w:hAnsi="Times New Roman" w:cs="Times New Roman"/>
          <w:b/>
          <w:bCs/>
          <w:sz w:val="20"/>
          <w:szCs w:val="20"/>
        </w:rPr>
      </w:pPr>
      <w:proofErr w:type="gramStart"/>
      <w:r w:rsidRPr="00864822">
        <w:rPr>
          <w:rFonts w:ascii="Times New Roman" w:eastAsia="Arial Unicode MS" w:hAnsi="Times New Roman" w:cs="Times New Roman"/>
          <w:b/>
          <w:bCs/>
          <w:sz w:val="20"/>
          <w:szCs w:val="20"/>
        </w:rPr>
        <w:t>REPORT  OF</w:t>
      </w:r>
      <w:proofErr w:type="gramEnd"/>
      <w:r w:rsidRPr="00864822">
        <w:rPr>
          <w:rFonts w:ascii="Times New Roman" w:eastAsia="Arial Unicode MS" w:hAnsi="Times New Roman" w:cs="Times New Roman"/>
          <w:b/>
          <w:bCs/>
          <w:sz w:val="20"/>
          <w:szCs w:val="20"/>
        </w:rPr>
        <w:t xml:space="preserve">  THE  INDEPENDENT  CERTIFIED  PUBLIC  ACCOUNTANTS</w:t>
      </w:r>
    </w:p>
    <w:p w14:paraId="5A3CA9C9" w14:textId="77777777" w:rsidR="00136681" w:rsidRPr="00864822" w:rsidRDefault="00136681" w:rsidP="000B1107">
      <w:pPr>
        <w:autoSpaceDE w:val="0"/>
        <w:autoSpaceDN w:val="0"/>
        <w:adjustRightInd w:val="0"/>
        <w:rPr>
          <w:rFonts w:ascii="Times New Roman" w:eastAsia="Arial Unicode MS" w:hAnsi="Times New Roman" w:cs="Times New Roman"/>
          <w:sz w:val="24"/>
          <w:szCs w:val="24"/>
        </w:rPr>
      </w:pPr>
    </w:p>
    <w:p w14:paraId="644A6C8B" w14:textId="77777777" w:rsidR="00136681" w:rsidRPr="00864822" w:rsidRDefault="00136681" w:rsidP="000B1107">
      <w:pPr>
        <w:autoSpaceDE w:val="0"/>
        <w:autoSpaceDN w:val="0"/>
        <w:adjustRightInd w:val="0"/>
        <w:rPr>
          <w:rFonts w:ascii="Times New Roman" w:eastAsia="Arial Unicode MS" w:hAnsi="Times New Roman" w:cs="Times New Roman"/>
          <w:b/>
          <w:bCs/>
          <w:sz w:val="20"/>
          <w:szCs w:val="20"/>
        </w:rPr>
      </w:pPr>
      <w:proofErr w:type="gramStart"/>
      <w:r w:rsidRPr="00864822">
        <w:rPr>
          <w:rFonts w:ascii="Times New Roman" w:eastAsia="Arial Unicode MS" w:hAnsi="Times New Roman" w:cs="Times New Roman"/>
          <w:b/>
          <w:bCs/>
          <w:sz w:val="20"/>
          <w:szCs w:val="20"/>
        </w:rPr>
        <w:t>TO  THE</w:t>
      </w:r>
      <w:proofErr w:type="gramEnd"/>
      <w:r w:rsidRPr="00864822">
        <w:rPr>
          <w:rFonts w:ascii="Times New Roman" w:eastAsia="Arial Unicode MS" w:hAnsi="Times New Roman" w:cs="Times New Roman"/>
          <w:b/>
          <w:bCs/>
          <w:sz w:val="20"/>
          <w:szCs w:val="20"/>
        </w:rPr>
        <w:t xml:space="preserve"> </w:t>
      </w:r>
      <w:r w:rsidR="00724079" w:rsidRPr="00864822">
        <w:rPr>
          <w:rFonts w:ascii="Times New Roman" w:eastAsia="Arial Unicode MS" w:hAnsi="Times New Roman" w:cs="Times New Roman"/>
          <w:b/>
          <w:bCs/>
          <w:sz w:val="20"/>
          <w:szCs w:val="20"/>
        </w:rPr>
        <w:t xml:space="preserve"> </w:t>
      </w:r>
      <w:r w:rsidRPr="00864822">
        <w:rPr>
          <w:rFonts w:ascii="Times New Roman" w:eastAsia="Arial Unicode MS" w:hAnsi="Times New Roman" w:cs="Times New Roman"/>
          <w:b/>
          <w:bCs/>
          <w:sz w:val="20"/>
          <w:szCs w:val="20"/>
        </w:rPr>
        <w:t>SHAREHOLDERS  AND  BOARD  OF  DIRECTORS</w:t>
      </w:r>
    </w:p>
    <w:p w14:paraId="1632F940" w14:textId="77777777" w:rsidR="00B9216F" w:rsidRPr="00864822" w:rsidRDefault="00B9216F" w:rsidP="000B1107">
      <w:pPr>
        <w:pStyle w:val="BodyText"/>
        <w:spacing w:after="120"/>
        <w:ind w:left="1886" w:hanging="1886"/>
        <w:rPr>
          <w:rFonts w:eastAsia="Arial Unicode MS" w:hAnsi="Times New Roman" w:cs="Times New Roman"/>
          <w:b/>
          <w:bCs/>
          <w:sz w:val="20"/>
          <w:szCs w:val="20"/>
        </w:rPr>
      </w:pPr>
      <w:proofErr w:type="gramStart"/>
      <w:r w:rsidRPr="00864822">
        <w:rPr>
          <w:rFonts w:eastAsia="Arial Unicode MS" w:hAnsi="Times New Roman" w:cs="Times New Roman"/>
          <w:b/>
          <w:bCs/>
          <w:sz w:val="20"/>
          <w:szCs w:val="25"/>
        </w:rPr>
        <w:t>INTOUCH</w:t>
      </w:r>
      <w:r w:rsidR="00AC363D" w:rsidRPr="00864822">
        <w:rPr>
          <w:rFonts w:eastAsia="Arial Unicode MS" w:hAnsi="Times New Roman" w:cs="Times New Roman"/>
          <w:b/>
          <w:bCs/>
          <w:sz w:val="20"/>
          <w:szCs w:val="25"/>
        </w:rPr>
        <w:t xml:space="preserve"> </w:t>
      </w:r>
      <w:r w:rsidRPr="00864822">
        <w:rPr>
          <w:rFonts w:eastAsia="Arial Unicode MS" w:hAnsi="Times New Roman" w:cs="Times New Roman"/>
          <w:b/>
          <w:bCs/>
          <w:sz w:val="20"/>
          <w:szCs w:val="25"/>
        </w:rPr>
        <w:t xml:space="preserve"> HOLDINGS</w:t>
      </w:r>
      <w:proofErr w:type="gramEnd"/>
      <w:r w:rsidRPr="00864822">
        <w:rPr>
          <w:rFonts w:eastAsia="Arial Unicode MS" w:hAnsi="Times New Roman" w:cs="Times New Roman"/>
          <w:b/>
          <w:bCs/>
          <w:sz w:val="20"/>
          <w:szCs w:val="20"/>
        </w:rPr>
        <w:t xml:space="preserve">  PUBLIC  COMPANY  LIMITED</w:t>
      </w:r>
    </w:p>
    <w:p w14:paraId="3C90BD2E" w14:textId="77777777" w:rsidR="00853C07" w:rsidRPr="00864822" w:rsidRDefault="00853C07" w:rsidP="009C6BF1">
      <w:pPr>
        <w:autoSpaceDE w:val="0"/>
        <w:autoSpaceDN w:val="0"/>
        <w:adjustRightInd w:val="0"/>
        <w:spacing w:after="0"/>
        <w:rPr>
          <w:rFonts w:ascii="Times New Roman" w:eastAsia="Arial Unicode MS" w:hAnsi="Times New Roman" w:cs="Times New Roman"/>
          <w:sz w:val="24"/>
          <w:szCs w:val="24"/>
        </w:rPr>
      </w:pPr>
    </w:p>
    <w:p w14:paraId="17B658A4" w14:textId="77777777" w:rsidR="006F63EF" w:rsidRPr="00864822" w:rsidRDefault="006F63EF" w:rsidP="009C6BF1">
      <w:pPr>
        <w:spacing w:after="0"/>
        <w:rPr>
          <w:rFonts w:ascii="Times New Roman" w:eastAsia="Times New Roman" w:hAnsi="Times New Roman" w:cs="Times New Roman"/>
          <w:sz w:val="24"/>
          <w:szCs w:val="24"/>
        </w:rPr>
      </w:pPr>
      <w:r w:rsidRPr="00864822">
        <w:rPr>
          <w:rFonts w:ascii="Times New Roman" w:eastAsia="Times New Roman" w:hAnsi="Times New Roman" w:cs="Times New Roman"/>
          <w:b/>
          <w:bCs/>
          <w:sz w:val="24"/>
          <w:szCs w:val="24"/>
        </w:rPr>
        <w:t>Opinion</w:t>
      </w:r>
      <w:r w:rsidRPr="00864822">
        <w:rPr>
          <w:rFonts w:ascii="Times New Roman" w:eastAsia="Times New Roman" w:hAnsi="Times New Roman" w:cs="Times New Roman"/>
          <w:sz w:val="24"/>
          <w:szCs w:val="24"/>
        </w:rPr>
        <w:t xml:space="preserve"> </w:t>
      </w:r>
    </w:p>
    <w:p w14:paraId="497357A1" w14:textId="77777777" w:rsidR="00724079" w:rsidRPr="00864822" w:rsidRDefault="00724079" w:rsidP="009C6BF1">
      <w:pPr>
        <w:spacing w:after="0"/>
        <w:rPr>
          <w:rFonts w:ascii="Times New Roman" w:eastAsia="Times New Roman" w:hAnsi="Times New Roman" w:cs="Times New Roman"/>
          <w:sz w:val="24"/>
          <w:szCs w:val="24"/>
        </w:rPr>
      </w:pPr>
    </w:p>
    <w:p w14:paraId="68F5A356" w14:textId="283C4CAC" w:rsidR="000E06B5" w:rsidRPr="00584D89" w:rsidRDefault="006F63EF" w:rsidP="00BD0E9F">
      <w:pPr>
        <w:spacing w:after="0"/>
        <w:jc w:val="thaiDistribute"/>
        <w:rPr>
          <w:rFonts w:ascii="Times New Roman" w:eastAsia="Times New Roman" w:hAnsi="Times New Roman" w:cs="Times New Roman"/>
          <w:spacing w:val="-4"/>
          <w:sz w:val="24"/>
          <w:szCs w:val="24"/>
        </w:rPr>
      </w:pPr>
      <w:r w:rsidRPr="00864822">
        <w:rPr>
          <w:rFonts w:ascii="Times New Roman" w:eastAsia="Times New Roman" w:hAnsi="Times New Roman" w:cs="Times New Roman"/>
          <w:spacing w:val="-2"/>
          <w:sz w:val="24"/>
          <w:szCs w:val="24"/>
        </w:rPr>
        <w:t xml:space="preserve">We have audited the consolidated financial statements of </w:t>
      </w:r>
      <w:r w:rsidR="00B9216F" w:rsidRPr="00864822">
        <w:rPr>
          <w:rFonts w:ascii="Times New Roman" w:hAnsi="Times New Roman" w:cs="Times New Roman"/>
          <w:spacing w:val="-2"/>
          <w:sz w:val="24"/>
          <w:szCs w:val="24"/>
        </w:rPr>
        <w:t>Intouch Holdings</w:t>
      </w:r>
      <w:r w:rsidR="00B9216F" w:rsidRPr="00864822">
        <w:rPr>
          <w:rFonts w:ascii="Times New Roman" w:eastAsia="Times New Roman" w:hAnsi="Times New Roman" w:cs="Times New Roman"/>
          <w:spacing w:val="-2"/>
          <w:sz w:val="24"/>
          <w:szCs w:val="24"/>
        </w:rPr>
        <w:t xml:space="preserve"> Public Company</w:t>
      </w:r>
      <w:r w:rsidR="00B9216F" w:rsidRPr="00864822">
        <w:rPr>
          <w:rFonts w:ascii="Times New Roman" w:eastAsia="Times New Roman" w:hAnsi="Times New Roman" w:cs="Times New Roman"/>
          <w:sz w:val="24"/>
          <w:szCs w:val="24"/>
        </w:rPr>
        <w:t xml:space="preserve"> Limited</w:t>
      </w:r>
      <w:r w:rsidRPr="00864822">
        <w:rPr>
          <w:rFonts w:ascii="Times New Roman" w:eastAsia="Times New Roman" w:hAnsi="Times New Roman" w:cs="Times New Roman"/>
          <w:sz w:val="24"/>
          <w:szCs w:val="24"/>
        </w:rPr>
        <w:t xml:space="preserve"> and its subsidiaries</w:t>
      </w:r>
      <w:r w:rsidR="00477BE0" w:rsidRPr="00864822">
        <w:rPr>
          <w:rFonts w:ascii="Times New Roman" w:eastAsia="Times New Roman" w:hAnsi="Times New Roman" w:cs="Times New Roman"/>
          <w:sz w:val="24"/>
          <w:szCs w:val="24"/>
        </w:rPr>
        <w:t xml:space="preserve"> (the </w:t>
      </w:r>
      <w:r w:rsidR="000F0AE7" w:rsidRPr="00864822">
        <w:rPr>
          <w:rFonts w:ascii="Times New Roman" w:eastAsia="Times New Roman" w:hAnsi="Times New Roman" w:cs="Times New Roman"/>
          <w:sz w:val="24"/>
          <w:szCs w:val="24"/>
        </w:rPr>
        <w:t>“</w:t>
      </w:r>
      <w:r w:rsidR="00477BE0" w:rsidRPr="00864822">
        <w:rPr>
          <w:rFonts w:ascii="Times New Roman" w:eastAsia="Times New Roman" w:hAnsi="Times New Roman" w:cs="Times New Roman"/>
          <w:sz w:val="24"/>
          <w:szCs w:val="24"/>
        </w:rPr>
        <w:t>Group</w:t>
      </w:r>
      <w:r w:rsidR="000F0AE7" w:rsidRPr="00864822">
        <w:rPr>
          <w:rFonts w:ascii="Times New Roman" w:eastAsia="Times New Roman" w:hAnsi="Times New Roman" w:cs="Times New Roman"/>
          <w:sz w:val="24"/>
          <w:szCs w:val="24"/>
        </w:rPr>
        <w:t>”</w:t>
      </w:r>
      <w:r w:rsidR="000706C6" w:rsidRPr="00864822">
        <w:rPr>
          <w:rFonts w:ascii="Times New Roman" w:eastAsia="Times New Roman" w:hAnsi="Times New Roman" w:cs="Times New Roman"/>
          <w:sz w:val="24"/>
          <w:szCs w:val="24"/>
        </w:rPr>
        <w:t>)</w:t>
      </w:r>
      <w:r w:rsidRPr="00864822">
        <w:rPr>
          <w:rFonts w:ascii="Times New Roman" w:eastAsia="Times New Roman" w:hAnsi="Times New Roman" w:cs="Times New Roman"/>
          <w:sz w:val="24"/>
          <w:szCs w:val="24"/>
        </w:rPr>
        <w:t xml:space="preserve"> and the </w:t>
      </w:r>
      <w:r w:rsidR="00B9216F" w:rsidRPr="00864822">
        <w:rPr>
          <w:rFonts w:ascii="Times New Roman" w:eastAsia="Times New Roman" w:hAnsi="Times New Roman" w:cs="Times New Roman"/>
          <w:sz w:val="24"/>
          <w:szCs w:val="24"/>
        </w:rPr>
        <w:t>separate</w:t>
      </w:r>
      <w:r w:rsidRPr="00864822">
        <w:rPr>
          <w:rFonts w:ascii="Times New Roman" w:eastAsia="Times New Roman" w:hAnsi="Times New Roman" w:cs="Times New Roman"/>
          <w:sz w:val="24"/>
          <w:szCs w:val="24"/>
        </w:rPr>
        <w:t xml:space="preserve"> financial statements of </w:t>
      </w:r>
      <w:r w:rsidR="00B9216F" w:rsidRPr="00864822">
        <w:rPr>
          <w:rFonts w:ascii="Times New Roman" w:hAnsi="Times New Roman" w:cs="Times New Roman"/>
          <w:sz w:val="24"/>
          <w:szCs w:val="24"/>
        </w:rPr>
        <w:t>Intouch Holdings</w:t>
      </w:r>
      <w:r w:rsidR="00B9216F" w:rsidRPr="00864822">
        <w:rPr>
          <w:rFonts w:ascii="Times New Roman" w:eastAsia="Times New Roman" w:hAnsi="Times New Roman" w:cs="Times New Roman"/>
          <w:sz w:val="24"/>
          <w:szCs w:val="24"/>
        </w:rPr>
        <w:t xml:space="preserve"> Public Company Limited</w:t>
      </w:r>
      <w:r w:rsidR="00477BE0" w:rsidRPr="00864822">
        <w:rPr>
          <w:rFonts w:ascii="Times New Roman" w:eastAsia="Times New Roman" w:hAnsi="Times New Roman" w:cs="Times New Roman"/>
          <w:sz w:val="24"/>
          <w:szCs w:val="24"/>
        </w:rPr>
        <w:t xml:space="preserve"> (the </w:t>
      </w:r>
      <w:r w:rsidR="000F0AE7" w:rsidRPr="00864822">
        <w:rPr>
          <w:rFonts w:ascii="Times New Roman" w:eastAsia="Times New Roman" w:hAnsi="Times New Roman" w:cs="Times New Roman"/>
          <w:sz w:val="24"/>
          <w:szCs w:val="24"/>
        </w:rPr>
        <w:t>“</w:t>
      </w:r>
      <w:r w:rsidR="00477BE0" w:rsidRPr="00864822">
        <w:rPr>
          <w:rFonts w:ascii="Times New Roman" w:eastAsia="Times New Roman" w:hAnsi="Times New Roman" w:cs="Times New Roman"/>
          <w:sz w:val="24"/>
          <w:szCs w:val="24"/>
        </w:rPr>
        <w:t>Company</w:t>
      </w:r>
      <w:r w:rsidR="000F0AE7" w:rsidRPr="00864822">
        <w:rPr>
          <w:rFonts w:ascii="Times New Roman" w:eastAsia="Times New Roman" w:hAnsi="Times New Roman" w:cs="Times New Roman"/>
          <w:sz w:val="24"/>
          <w:szCs w:val="24"/>
        </w:rPr>
        <w:t>”</w:t>
      </w:r>
      <w:r w:rsidR="00477BE0" w:rsidRPr="00864822">
        <w:rPr>
          <w:rFonts w:ascii="Times New Roman" w:eastAsia="Times New Roman" w:hAnsi="Times New Roman" w:cs="Times New Roman"/>
          <w:sz w:val="24"/>
          <w:szCs w:val="24"/>
        </w:rPr>
        <w:t>)</w:t>
      </w:r>
      <w:r w:rsidRPr="00864822">
        <w:rPr>
          <w:rFonts w:ascii="Times New Roman" w:eastAsia="Times New Roman" w:hAnsi="Times New Roman" w:cs="Times New Roman"/>
          <w:sz w:val="24"/>
          <w:szCs w:val="24"/>
        </w:rPr>
        <w:t xml:space="preserve">, which comprise the consolidated and </w:t>
      </w:r>
      <w:r w:rsidR="00B9216F" w:rsidRPr="00864822">
        <w:rPr>
          <w:rFonts w:ascii="Times New Roman" w:eastAsia="Times New Roman" w:hAnsi="Times New Roman" w:cs="Times New Roman"/>
          <w:spacing w:val="-4"/>
          <w:sz w:val="24"/>
          <w:szCs w:val="24"/>
        </w:rPr>
        <w:t>separate</w:t>
      </w:r>
      <w:r w:rsidRPr="00864822">
        <w:rPr>
          <w:rFonts w:ascii="Times New Roman" w:eastAsia="Times New Roman" w:hAnsi="Times New Roman" w:cs="Times New Roman"/>
          <w:spacing w:val="-4"/>
          <w:sz w:val="24"/>
          <w:szCs w:val="24"/>
        </w:rPr>
        <w:t xml:space="preserve"> statement</w:t>
      </w:r>
      <w:r w:rsidR="00181ED9" w:rsidRPr="00864822">
        <w:rPr>
          <w:rFonts w:ascii="Times New Roman" w:eastAsia="Times New Roman" w:hAnsi="Times New Roman" w:cs="Times New Roman"/>
          <w:spacing w:val="-4"/>
          <w:sz w:val="24"/>
          <w:szCs w:val="24"/>
        </w:rPr>
        <w:t>s</w:t>
      </w:r>
      <w:r w:rsidRPr="00864822">
        <w:rPr>
          <w:rFonts w:ascii="Times New Roman" w:eastAsia="Times New Roman" w:hAnsi="Times New Roman" w:cs="Times New Roman"/>
          <w:spacing w:val="-4"/>
          <w:sz w:val="24"/>
          <w:szCs w:val="24"/>
        </w:rPr>
        <w:t xml:space="preserve"> of financial</w:t>
      </w:r>
      <w:r w:rsidR="00181ED9" w:rsidRPr="00864822">
        <w:rPr>
          <w:rFonts w:ascii="Times New Roman" w:eastAsia="Times New Roman" w:hAnsi="Times New Roman" w:cs="Times New Roman"/>
          <w:spacing w:val="-4"/>
          <w:sz w:val="24"/>
          <w:szCs w:val="24"/>
        </w:rPr>
        <w:t xml:space="preserve"> position as at December </w:t>
      </w:r>
      <w:r w:rsidR="00AF1B3B" w:rsidRPr="00AF1B3B">
        <w:rPr>
          <w:rFonts w:ascii="Times New Roman" w:eastAsia="Times New Roman" w:hAnsi="Times New Roman"/>
          <w:spacing w:val="-4"/>
          <w:sz w:val="24"/>
          <w:szCs w:val="24"/>
        </w:rPr>
        <w:t>31</w:t>
      </w:r>
      <w:r w:rsidR="00181ED9" w:rsidRPr="00864822">
        <w:rPr>
          <w:rFonts w:ascii="Times New Roman" w:eastAsia="Times New Roman" w:hAnsi="Times New Roman" w:cs="Times New Roman"/>
          <w:spacing w:val="-4"/>
          <w:sz w:val="24"/>
          <w:szCs w:val="24"/>
        </w:rPr>
        <w:t xml:space="preserve">, </w:t>
      </w:r>
      <w:r w:rsidR="00584D89">
        <w:rPr>
          <w:rFonts w:ascii="Times New Roman" w:eastAsia="Times New Roman" w:hAnsi="Times New Roman"/>
          <w:spacing w:val="-4"/>
          <w:sz w:val="24"/>
          <w:szCs w:val="24"/>
        </w:rPr>
        <w:t>2020</w:t>
      </w:r>
      <w:r w:rsidRPr="00864822">
        <w:rPr>
          <w:rFonts w:ascii="Times New Roman" w:eastAsia="Times New Roman" w:hAnsi="Times New Roman" w:cs="Times New Roman"/>
          <w:spacing w:val="-4"/>
          <w:sz w:val="24"/>
          <w:szCs w:val="24"/>
        </w:rPr>
        <w:t xml:space="preserve">, and the </w:t>
      </w:r>
      <w:r w:rsidR="00181ED9" w:rsidRPr="00864822">
        <w:rPr>
          <w:rFonts w:ascii="Times New Roman" w:eastAsia="Times New Roman" w:hAnsi="Times New Roman" w:cs="Times New Roman"/>
          <w:spacing w:val="-4"/>
          <w:sz w:val="24"/>
          <w:szCs w:val="24"/>
        </w:rPr>
        <w:t xml:space="preserve">related </w:t>
      </w:r>
      <w:r w:rsidRPr="00864822">
        <w:rPr>
          <w:rFonts w:ascii="Times New Roman" w:eastAsia="Times New Roman" w:hAnsi="Times New Roman" w:cs="Times New Roman"/>
          <w:spacing w:val="-4"/>
          <w:sz w:val="24"/>
          <w:szCs w:val="24"/>
        </w:rPr>
        <w:t>consolidated</w:t>
      </w:r>
      <w:r w:rsidRPr="00864822">
        <w:rPr>
          <w:rFonts w:ascii="Times New Roman" w:eastAsia="Times New Roman" w:hAnsi="Times New Roman" w:cs="Times New Roman"/>
          <w:spacing w:val="-2"/>
          <w:sz w:val="24"/>
          <w:szCs w:val="24"/>
        </w:rPr>
        <w:t xml:space="preserve"> </w:t>
      </w:r>
      <w:r w:rsidR="00181ED9" w:rsidRPr="00584D89">
        <w:rPr>
          <w:rFonts w:ascii="Times New Roman" w:eastAsia="Times New Roman" w:hAnsi="Times New Roman" w:cs="Times New Roman"/>
          <w:spacing w:val="-4"/>
          <w:sz w:val="24"/>
          <w:szCs w:val="24"/>
        </w:rPr>
        <w:t xml:space="preserve">and </w:t>
      </w:r>
      <w:r w:rsidR="00535E92" w:rsidRPr="00584D89">
        <w:rPr>
          <w:rFonts w:ascii="Times New Roman" w:eastAsia="Times New Roman" w:hAnsi="Times New Roman" w:cs="Times New Roman"/>
          <w:spacing w:val="-4"/>
          <w:sz w:val="24"/>
          <w:szCs w:val="24"/>
        </w:rPr>
        <w:t>separate</w:t>
      </w:r>
      <w:r w:rsidR="00181ED9" w:rsidRPr="00584D89">
        <w:rPr>
          <w:rFonts w:ascii="Times New Roman" w:eastAsia="Times New Roman" w:hAnsi="Times New Roman" w:cs="Times New Roman"/>
          <w:spacing w:val="-4"/>
          <w:sz w:val="24"/>
          <w:szCs w:val="24"/>
        </w:rPr>
        <w:t xml:space="preserve"> </w:t>
      </w:r>
      <w:r w:rsidRPr="00584D89">
        <w:rPr>
          <w:rFonts w:ascii="Times New Roman" w:eastAsia="Times New Roman" w:hAnsi="Times New Roman" w:cs="Times New Roman"/>
          <w:spacing w:val="-4"/>
          <w:sz w:val="24"/>
          <w:szCs w:val="24"/>
        </w:rPr>
        <w:t>statement</w:t>
      </w:r>
      <w:r w:rsidR="00181ED9" w:rsidRPr="00584D89">
        <w:rPr>
          <w:rFonts w:ascii="Times New Roman" w:eastAsia="Times New Roman" w:hAnsi="Times New Roman" w:cs="Times New Roman"/>
          <w:spacing w:val="-4"/>
          <w:sz w:val="24"/>
          <w:szCs w:val="24"/>
        </w:rPr>
        <w:t>s</w:t>
      </w:r>
      <w:r w:rsidRPr="00584D89">
        <w:rPr>
          <w:rFonts w:ascii="Times New Roman" w:eastAsia="Times New Roman" w:hAnsi="Times New Roman" w:cs="Times New Roman"/>
          <w:spacing w:val="-4"/>
          <w:sz w:val="24"/>
          <w:szCs w:val="24"/>
        </w:rPr>
        <w:t xml:space="preserve"> of </w:t>
      </w:r>
      <w:r w:rsidR="00181ED9" w:rsidRPr="00584D89">
        <w:rPr>
          <w:rFonts w:ascii="Times New Roman" w:eastAsia="Times New Roman" w:hAnsi="Times New Roman" w:cs="Times New Roman"/>
          <w:spacing w:val="-4"/>
          <w:sz w:val="24"/>
          <w:szCs w:val="24"/>
        </w:rPr>
        <w:t>profit or loss</w:t>
      </w:r>
      <w:r w:rsidR="00832D65" w:rsidRPr="00584D89">
        <w:rPr>
          <w:rFonts w:ascii="Times New Roman" w:eastAsia="Times New Roman" w:hAnsi="Times New Roman" w:cs="Times New Roman"/>
          <w:spacing w:val="-4"/>
          <w:sz w:val="24"/>
          <w:szCs w:val="24"/>
        </w:rPr>
        <w:t>, profit or loss</w:t>
      </w:r>
      <w:r w:rsidR="00181ED9" w:rsidRPr="00584D89">
        <w:rPr>
          <w:rFonts w:ascii="Times New Roman" w:eastAsia="Times New Roman" w:hAnsi="Times New Roman" w:cs="Times New Roman"/>
          <w:spacing w:val="-4"/>
          <w:sz w:val="24"/>
          <w:szCs w:val="24"/>
        </w:rPr>
        <w:t xml:space="preserve"> and other </w:t>
      </w:r>
      <w:r w:rsidRPr="00584D89">
        <w:rPr>
          <w:rFonts w:ascii="Times New Roman" w:eastAsia="Times New Roman" w:hAnsi="Times New Roman" w:cs="Times New Roman"/>
          <w:spacing w:val="-4"/>
          <w:sz w:val="24"/>
          <w:szCs w:val="24"/>
        </w:rPr>
        <w:t xml:space="preserve">comprehensive income, changes in </w:t>
      </w:r>
      <w:r w:rsidR="00E30667" w:rsidRPr="00584D89">
        <w:rPr>
          <w:rFonts w:ascii="Times New Roman" w:eastAsia="Times New Roman" w:hAnsi="Times New Roman" w:cs="Times New Roman"/>
          <w:spacing w:val="-4"/>
          <w:sz w:val="24"/>
          <w:szCs w:val="24"/>
        </w:rPr>
        <w:t>equity</w:t>
      </w:r>
      <w:r w:rsidRPr="00584D89">
        <w:rPr>
          <w:rFonts w:ascii="Times New Roman" w:eastAsia="Times New Roman" w:hAnsi="Times New Roman" w:cs="Times New Roman"/>
          <w:spacing w:val="-4"/>
          <w:sz w:val="24"/>
          <w:szCs w:val="24"/>
        </w:rPr>
        <w:t xml:space="preserve"> and cash flows for the year then ended, and notes</w:t>
      </w:r>
      <w:r w:rsidR="00E44E43" w:rsidRPr="00584D89">
        <w:rPr>
          <w:rFonts w:ascii="Times New Roman" w:eastAsia="Times New Roman" w:hAnsi="Times New Roman" w:cs="Times New Roman"/>
          <w:spacing w:val="-4"/>
          <w:sz w:val="24"/>
          <w:szCs w:val="24"/>
        </w:rPr>
        <w:t xml:space="preserve"> to the</w:t>
      </w:r>
      <w:r w:rsidR="003027EF" w:rsidRPr="00584D89">
        <w:rPr>
          <w:rFonts w:ascii="Times New Roman" w:eastAsia="Times New Roman" w:hAnsi="Times New Roman" w:cs="Cordia New"/>
          <w:spacing w:val="-4"/>
          <w:sz w:val="24"/>
          <w:szCs w:val="24"/>
        </w:rPr>
        <w:t xml:space="preserve"> consolidated and separate</w:t>
      </w:r>
      <w:r w:rsidR="00E44E43" w:rsidRPr="00584D89">
        <w:rPr>
          <w:rFonts w:ascii="Times New Roman" w:eastAsia="Times New Roman" w:hAnsi="Times New Roman" w:cs="Times New Roman"/>
          <w:spacing w:val="-4"/>
          <w:sz w:val="24"/>
          <w:szCs w:val="24"/>
        </w:rPr>
        <w:t xml:space="preserve"> financial statements</w:t>
      </w:r>
      <w:r w:rsidRPr="00584D89">
        <w:rPr>
          <w:rFonts w:ascii="Times New Roman" w:eastAsia="Times New Roman" w:hAnsi="Times New Roman" w:cs="Times New Roman"/>
          <w:spacing w:val="-4"/>
          <w:sz w:val="24"/>
          <w:szCs w:val="24"/>
        </w:rPr>
        <w:t>,</w:t>
      </w:r>
      <w:r w:rsidR="00E44E43" w:rsidRPr="00584D89">
        <w:rPr>
          <w:rFonts w:ascii="Times New Roman" w:eastAsia="Times New Roman" w:hAnsi="Times New Roman" w:cs="Times New Roman"/>
          <w:spacing w:val="-4"/>
          <w:sz w:val="24"/>
          <w:szCs w:val="24"/>
        </w:rPr>
        <w:t xml:space="preserve"> including</w:t>
      </w:r>
      <w:r w:rsidRPr="00584D89">
        <w:rPr>
          <w:rFonts w:ascii="Times New Roman" w:eastAsia="Times New Roman" w:hAnsi="Times New Roman" w:cs="Times New Roman"/>
          <w:spacing w:val="-4"/>
          <w:sz w:val="24"/>
          <w:szCs w:val="24"/>
        </w:rPr>
        <w:t xml:space="preserve"> a summary of significant accounting policies</w:t>
      </w:r>
      <w:r w:rsidR="004212D1" w:rsidRPr="00584D89">
        <w:rPr>
          <w:rFonts w:ascii="Times New Roman" w:eastAsia="Times New Roman" w:hAnsi="Times New Roman" w:cs="Times New Roman"/>
          <w:spacing w:val="-4"/>
          <w:sz w:val="24"/>
          <w:szCs w:val="24"/>
        </w:rPr>
        <w:t>.</w:t>
      </w:r>
      <w:r w:rsidR="00181ED9" w:rsidRPr="00584D89">
        <w:rPr>
          <w:rFonts w:ascii="Times New Roman" w:eastAsia="Times New Roman" w:hAnsi="Times New Roman" w:cs="Times New Roman"/>
          <w:spacing w:val="-4"/>
          <w:sz w:val="24"/>
          <w:szCs w:val="24"/>
        </w:rPr>
        <w:t xml:space="preserve"> </w:t>
      </w:r>
    </w:p>
    <w:p w14:paraId="32881101" w14:textId="77777777" w:rsidR="00724079" w:rsidRPr="00864822" w:rsidRDefault="00724079" w:rsidP="00724079">
      <w:pPr>
        <w:spacing w:after="0"/>
        <w:jc w:val="thaiDistribute"/>
        <w:rPr>
          <w:rFonts w:ascii="Times New Roman" w:eastAsia="Times New Roman" w:hAnsi="Times New Roman" w:cs="Times New Roman"/>
          <w:strike/>
          <w:sz w:val="24"/>
          <w:szCs w:val="24"/>
        </w:rPr>
      </w:pPr>
    </w:p>
    <w:p w14:paraId="29012962" w14:textId="0093DFF5" w:rsidR="00457F3F" w:rsidRPr="00864822" w:rsidRDefault="006F63EF" w:rsidP="00724079">
      <w:pPr>
        <w:spacing w:after="0"/>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 xml:space="preserve">In our opinion, the accompanying consolidated </w:t>
      </w:r>
      <w:r w:rsidR="00181ED9" w:rsidRPr="00864822">
        <w:rPr>
          <w:rFonts w:ascii="Times New Roman" w:eastAsia="Times New Roman" w:hAnsi="Times New Roman" w:cs="Times New Roman"/>
          <w:sz w:val="24"/>
          <w:szCs w:val="24"/>
        </w:rPr>
        <w:t xml:space="preserve">and </w:t>
      </w:r>
      <w:r w:rsidR="00535E92" w:rsidRPr="00864822">
        <w:rPr>
          <w:rFonts w:ascii="Times New Roman" w:eastAsia="Times New Roman" w:hAnsi="Times New Roman" w:cs="Times New Roman"/>
          <w:sz w:val="24"/>
          <w:szCs w:val="24"/>
        </w:rPr>
        <w:t>separate</w:t>
      </w:r>
      <w:r w:rsidR="000706C6"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 xml:space="preserve">financial statements present fairly, in all material respects, </w:t>
      </w:r>
      <w:r w:rsidR="00181ED9" w:rsidRPr="00864822">
        <w:rPr>
          <w:rFonts w:ascii="Times New Roman" w:eastAsia="Times New Roman" w:hAnsi="Times New Roman" w:cs="Times New Roman"/>
          <w:sz w:val="24"/>
          <w:szCs w:val="24"/>
        </w:rPr>
        <w:t>the financial position of</w:t>
      </w:r>
      <w:r w:rsidRPr="00864822">
        <w:rPr>
          <w:rFonts w:ascii="Times New Roman" w:eastAsia="Times New Roman" w:hAnsi="Times New Roman" w:cs="Times New Roman"/>
          <w:sz w:val="24"/>
          <w:szCs w:val="24"/>
        </w:rPr>
        <w:t xml:space="preserve"> </w:t>
      </w:r>
      <w:r w:rsidR="00B9216F" w:rsidRPr="00864822">
        <w:rPr>
          <w:rFonts w:ascii="Times New Roman" w:hAnsi="Times New Roman" w:cs="Times New Roman"/>
          <w:sz w:val="24"/>
          <w:szCs w:val="24"/>
        </w:rPr>
        <w:t>Intouch Holdings</w:t>
      </w:r>
      <w:r w:rsidR="00B9216F" w:rsidRPr="00864822">
        <w:rPr>
          <w:rFonts w:ascii="Times New Roman" w:eastAsia="Times New Roman" w:hAnsi="Times New Roman" w:cs="Times New Roman"/>
          <w:sz w:val="24"/>
          <w:szCs w:val="24"/>
        </w:rPr>
        <w:t xml:space="preserve"> Public Company Limited</w:t>
      </w:r>
      <w:r w:rsidRPr="00864822">
        <w:rPr>
          <w:rFonts w:ascii="Times New Roman" w:eastAsia="Times New Roman" w:hAnsi="Times New Roman" w:cs="Times New Roman"/>
          <w:sz w:val="24"/>
          <w:szCs w:val="24"/>
        </w:rPr>
        <w:t xml:space="preserve"> </w:t>
      </w:r>
      <w:r w:rsidR="00181ED9" w:rsidRPr="00864822">
        <w:rPr>
          <w:rFonts w:ascii="Times New Roman" w:eastAsia="Times New Roman" w:hAnsi="Times New Roman" w:cs="Times New Roman"/>
          <w:sz w:val="24"/>
          <w:szCs w:val="24"/>
        </w:rPr>
        <w:t xml:space="preserve">and its subsidiaries and of </w:t>
      </w:r>
      <w:r w:rsidR="00B9216F" w:rsidRPr="00864822">
        <w:rPr>
          <w:rFonts w:ascii="Times New Roman" w:hAnsi="Times New Roman" w:cs="Times New Roman"/>
          <w:sz w:val="24"/>
          <w:szCs w:val="24"/>
        </w:rPr>
        <w:t>Intouch Holdings</w:t>
      </w:r>
      <w:r w:rsidR="00B9216F" w:rsidRPr="00864822">
        <w:rPr>
          <w:rFonts w:ascii="Times New Roman" w:eastAsia="Times New Roman" w:hAnsi="Times New Roman" w:cs="Times New Roman"/>
          <w:sz w:val="24"/>
          <w:szCs w:val="24"/>
        </w:rPr>
        <w:t xml:space="preserve"> Public Company Limited</w:t>
      </w:r>
      <w:r w:rsidR="00181ED9" w:rsidRPr="00864822">
        <w:rPr>
          <w:rFonts w:ascii="Times New Roman" w:eastAsia="Times New Roman" w:hAnsi="Times New Roman" w:cs="Times New Roman"/>
          <w:sz w:val="24"/>
          <w:szCs w:val="24"/>
        </w:rPr>
        <w:t xml:space="preserve"> as at December </w:t>
      </w:r>
      <w:r w:rsidR="00AF1B3B" w:rsidRPr="00AF1B3B">
        <w:rPr>
          <w:rFonts w:ascii="Times New Roman" w:eastAsia="Times New Roman" w:hAnsi="Times New Roman"/>
          <w:sz w:val="24"/>
          <w:szCs w:val="24"/>
        </w:rPr>
        <w:t>31</w:t>
      </w:r>
      <w:r w:rsidR="00181ED9" w:rsidRPr="00864822">
        <w:rPr>
          <w:rFonts w:ascii="Times New Roman" w:eastAsia="Times New Roman" w:hAnsi="Times New Roman" w:cs="Times New Roman"/>
          <w:sz w:val="24"/>
          <w:szCs w:val="24"/>
        </w:rPr>
        <w:t xml:space="preserve">, </w:t>
      </w:r>
      <w:r w:rsidR="00584D89">
        <w:rPr>
          <w:rFonts w:ascii="Times New Roman" w:eastAsia="Times New Roman" w:hAnsi="Times New Roman"/>
          <w:sz w:val="24"/>
          <w:szCs w:val="24"/>
        </w:rPr>
        <w:t>2020</w:t>
      </w:r>
      <w:r w:rsidRPr="00864822">
        <w:rPr>
          <w:rFonts w:ascii="Times New Roman" w:eastAsia="Times New Roman" w:hAnsi="Times New Roman" w:cs="Times New Roman"/>
          <w:sz w:val="24"/>
          <w:szCs w:val="24"/>
        </w:rPr>
        <w:t xml:space="preserve">, and </w:t>
      </w:r>
      <w:r w:rsidR="00545CED">
        <w:rPr>
          <w:rFonts w:ascii="Times New Roman" w:eastAsia="Times New Roman" w:hAnsi="Times New Roman" w:cs="Times New Roman"/>
          <w:sz w:val="24"/>
          <w:szCs w:val="24"/>
        </w:rPr>
        <w:t xml:space="preserve">its </w:t>
      </w:r>
      <w:r w:rsidRPr="00864822">
        <w:rPr>
          <w:rFonts w:ascii="Times New Roman" w:eastAsia="Times New Roman" w:hAnsi="Times New Roman" w:cs="Times New Roman"/>
          <w:sz w:val="24"/>
          <w:szCs w:val="24"/>
        </w:rPr>
        <w:t xml:space="preserve">financial performance </w:t>
      </w:r>
      <w:r w:rsidR="00181ED9" w:rsidRPr="00864822">
        <w:rPr>
          <w:rFonts w:ascii="Times New Roman" w:eastAsia="Times New Roman" w:hAnsi="Times New Roman" w:cs="Times New Roman"/>
          <w:sz w:val="24"/>
          <w:szCs w:val="24"/>
        </w:rPr>
        <w:t>and</w:t>
      </w:r>
      <w:r w:rsidR="00545CED">
        <w:rPr>
          <w:rFonts w:ascii="Times New Roman" w:eastAsia="Times New Roman" w:hAnsi="Times New Roman" w:cs="Times New Roman"/>
          <w:sz w:val="24"/>
          <w:szCs w:val="24"/>
        </w:rPr>
        <w:t xml:space="preserve"> its</w:t>
      </w:r>
      <w:r w:rsidR="00181ED9"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 xml:space="preserve">cash flows for the year then ended in accordance with </w:t>
      </w:r>
      <w:r w:rsidR="00181ED9" w:rsidRPr="00864822">
        <w:rPr>
          <w:rFonts w:ascii="Times New Roman" w:eastAsia="Times New Roman" w:hAnsi="Times New Roman" w:cs="Times New Roman"/>
          <w:sz w:val="24"/>
          <w:szCs w:val="24"/>
        </w:rPr>
        <w:t>Thai</w:t>
      </w:r>
      <w:r w:rsidRPr="00864822">
        <w:rPr>
          <w:rFonts w:ascii="Times New Roman" w:eastAsia="Times New Roman" w:hAnsi="Times New Roman" w:cs="Times New Roman"/>
          <w:sz w:val="24"/>
          <w:szCs w:val="24"/>
        </w:rPr>
        <w:t xml:space="preserve"> Financial Reporting Standards</w:t>
      </w:r>
      <w:r w:rsidR="00AC4C9C" w:rsidRPr="00864822">
        <w:rPr>
          <w:rFonts w:ascii="Times New Roman" w:eastAsia="Times New Roman" w:hAnsi="Times New Roman" w:cs="Times New Roman"/>
          <w:sz w:val="24"/>
          <w:szCs w:val="24"/>
          <w:cs/>
        </w:rPr>
        <w:t xml:space="preserve"> </w:t>
      </w:r>
      <w:r w:rsidR="00AC4C9C" w:rsidRPr="00864822">
        <w:rPr>
          <w:rFonts w:ascii="Times New Roman" w:eastAsia="Times New Roman" w:hAnsi="Times New Roman" w:cs="Times New Roman"/>
          <w:sz w:val="24"/>
          <w:szCs w:val="24"/>
        </w:rPr>
        <w:t>(</w:t>
      </w:r>
      <w:r w:rsidR="00A2276F" w:rsidRPr="00864822">
        <w:rPr>
          <w:rFonts w:ascii="Times New Roman" w:eastAsia="Times New Roman" w:hAnsi="Times New Roman" w:cs="Times New Roman"/>
          <w:sz w:val="24"/>
          <w:szCs w:val="24"/>
        </w:rPr>
        <w:t>“</w:t>
      </w:r>
      <w:r w:rsidR="00AC4C9C" w:rsidRPr="00864822">
        <w:rPr>
          <w:rFonts w:ascii="Times New Roman" w:eastAsia="Times New Roman" w:hAnsi="Times New Roman" w:cs="Times New Roman"/>
          <w:sz w:val="24"/>
          <w:szCs w:val="24"/>
        </w:rPr>
        <w:t>TFRSs</w:t>
      </w:r>
      <w:r w:rsidR="00A2276F" w:rsidRPr="00864822">
        <w:rPr>
          <w:rFonts w:ascii="Times New Roman" w:eastAsia="Times New Roman" w:hAnsi="Times New Roman" w:cs="Times New Roman"/>
          <w:sz w:val="24"/>
          <w:szCs w:val="24"/>
        </w:rPr>
        <w:t>”</w:t>
      </w:r>
      <w:r w:rsidR="00AC4C9C" w:rsidRPr="00864822">
        <w:rPr>
          <w:rFonts w:ascii="Times New Roman" w:eastAsia="Times New Roman" w:hAnsi="Times New Roman" w:cs="Times New Roman"/>
          <w:sz w:val="24"/>
          <w:szCs w:val="24"/>
        </w:rPr>
        <w:t>)</w:t>
      </w:r>
      <w:r w:rsidRPr="00864822">
        <w:rPr>
          <w:rFonts w:ascii="Times New Roman" w:eastAsia="Times New Roman" w:hAnsi="Times New Roman" w:cs="Times New Roman"/>
          <w:sz w:val="24"/>
          <w:szCs w:val="24"/>
        </w:rPr>
        <w:t>.</w:t>
      </w:r>
    </w:p>
    <w:p w14:paraId="2C9D5C29" w14:textId="77777777" w:rsidR="00682635" w:rsidRPr="00864822" w:rsidRDefault="00682635" w:rsidP="00724079">
      <w:pPr>
        <w:spacing w:after="0"/>
        <w:jc w:val="thaiDistribute"/>
        <w:rPr>
          <w:rFonts w:ascii="Times New Roman" w:eastAsia="Times New Roman" w:hAnsi="Times New Roman" w:cs="Times New Roman"/>
          <w:sz w:val="24"/>
          <w:szCs w:val="24"/>
        </w:rPr>
      </w:pPr>
    </w:p>
    <w:p w14:paraId="2BE55648" w14:textId="77777777" w:rsidR="006F63EF" w:rsidRPr="00864822" w:rsidRDefault="006F63EF" w:rsidP="00724079">
      <w:pPr>
        <w:spacing w:after="0"/>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b/>
          <w:bCs/>
          <w:sz w:val="24"/>
          <w:szCs w:val="24"/>
        </w:rPr>
        <w:t>Basis for Opinion</w:t>
      </w:r>
    </w:p>
    <w:p w14:paraId="182BC347" w14:textId="77777777" w:rsidR="00724079" w:rsidRPr="00864822" w:rsidRDefault="00724079" w:rsidP="00724079">
      <w:pPr>
        <w:spacing w:after="0"/>
        <w:jc w:val="thaiDistribute"/>
        <w:rPr>
          <w:rFonts w:ascii="Times New Roman" w:eastAsia="Times New Roman" w:hAnsi="Times New Roman" w:cs="Times New Roman"/>
          <w:sz w:val="24"/>
          <w:szCs w:val="24"/>
        </w:rPr>
      </w:pPr>
    </w:p>
    <w:p w14:paraId="61EF3A55" w14:textId="77777777" w:rsidR="006F63EF" w:rsidRPr="00864822" w:rsidRDefault="006F63EF" w:rsidP="00724079">
      <w:pPr>
        <w:spacing w:after="0"/>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 xml:space="preserve">We conducted our audit </w:t>
      </w:r>
      <w:r w:rsidR="00181ED9" w:rsidRPr="00864822">
        <w:rPr>
          <w:rFonts w:ascii="Times New Roman" w:eastAsia="Times New Roman" w:hAnsi="Times New Roman" w:cs="Times New Roman"/>
          <w:sz w:val="24"/>
          <w:szCs w:val="24"/>
        </w:rPr>
        <w:t>in accordance with Thai Standards on Auditing</w:t>
      </w:r>
      <w:r w:rsidR="000F7B29" w:rsidRPr="00864822">
        <w:rPr>
          <w:rFonts w:ascii="Times New Roman" w:eastAsia="Times New Roman" w:hAnsi="Times New Roman" w:cs="Times New Roman"/>
          <w:sz w:val="24"/>
          <w:szCs w:val="24"/>
        </w:rPr>
        <w:t xml:space="preserve"> (</w:t>
      </w:r>
      <w:r w:rsidR="00A2276F" w:rsidRPr="00864822">
        <w:rPr>
          <w:rFonts w:ascii="Times New Roman" w:eastAsia="Times New Roman" w:hAnsi="Times New Roman" w:cs="Times New Roman"/>
          <w:sz w:val="24"/>
          <w:szCs w:val="24"/>
        </w:rPr>
        <w:t>“</w:t>
      </w:r>
      <w:r w:rsidR="000F7B29" w:rsidRPr="00864822">
        <w:rPr>
          <w:rFonts w:ascii="Times New Roman" w:eastAsia="Times New Roman" w:hAnsi="Times New Roman" w:cs="Times New Roman"/>
          <w:sz w:val="24"/>
          <w:szCs w:val="24"/>
        </w:rPr>
        <w:t>TSA</w:t>
      </w:r>
      <w:r w:rsidR="00AC4C9C" w:rsidRPr="00864822">
        <w:rPr>
          <w:rFonts w:ascii="Times New Roman" w:eastAsia="Times New Roman" w:hAnsi="Times New Roman" w:cs="Times New Roman"/>
          <w:sz w:val="24"/>
          <w:szCs w:val="24"/>
        </w:rPr>
        <w:t>s</w:t>
      </w:r>
      <w:r w:rsidR="00A2276F" w:rsidRPr="00864822">
        <w:rPr>
          <w:rFonts w:ascii="Times New Roman" w:eastAsia="Times New Roman" w:hAnsi="Times New Roman" w:cs="Times New Roman"/>
          <w:sz w:val="24"/>
          <w:szCs w:val="24"/>
        </w:rPr>
        <w:t>”</w:t>
      </w:r>
      <w:r w:rsidR="000F7B29" w:rsidRPr="00864822">
        <w:rPr>
          <w:rFonts w:ascii="Times New Roman" w:eastAsia="Times New Roman" w:hAnsi="Times New Roman" w:cs="Times New Roman"/>
          <w:sz w:val="24"/>
          <w:szCs w:val="24"/>
        </w:rPr>
        <w:t>)</w:t>
      </w:r>
      <w:r w:rsidRPr="00864822">
        <w:rPr>
          <w:rFonts w:ascii="Times New Roman" w:eastAsia="Times New Roman" w:hAnsi="Times New Roman" w:cs="Times New Roman"/>
          <w:sz w:val="24"/>
          <w:szCs w:val="24"/>
        </w:rPr>
        <w:t xml:space="preserve">. Our </w:t>
      </w:r>
      <w:r w:rsidRPr="00864822">
        <w:rPr>
          <w:rFonts w:ascii="Times New Roman" w:eastAsia="Times New Roman" w:hAnsi="Times New Roman" w:cs="Times New Roman"/>
          <w:spacing w:val="-2"/>
          <w:sz w:val="24"/>
          <w:szCs w:val="24"/>
        </w:rPr>
        <w:t xml:space="preserve">responsibilities under those standards are further described in the </w:t>
      </w:r>
      <w:r w:rsidR="00245183" w:rsidRPr="00864822">
        <w:rPr>
          <w:rFonts w:ascii="Times New Roman" w:eastAsia="Times New Roman" w:hAnsi="Times New Roman" w:cs="Times New Roman"/>
          <w:spacing w:val="-2"/>
          <w:sz w:val="24"/>
          <w:szCs w:val="24"/>
        </w:rPr>
        <w:t>Auditor’s Responsibilities for the Audit of the</w:t>
      </w:r>
      <w:r w:rsidR="00245183" w:rsidRPr="00864822">
        <w:rPr>
          <w:rFonts w:ascii="Times New Roman" w:eastAsia="Times New Roman" w:hAnsi="Times New Roman" w:cs="Times New Roman"/>
          <w:spacing w:val="-2"/>
          <w:sz w:val="24"/>
          <w:szCs w:val="24"/>
          <w:cs/>
        </w:rPr>
        <w:t xml:space="preserve"> </w:t>
      </w:r>
      <w:r w:rsidR="00431A5E" w:rsidRPr="00864822">
        <w:rPr>
          <w:rFonts w:ascii="Times New Roman" w:eastAsia="Times New Roman" w:hAnsi="Times New Roman" w:cs="Times New Roman"/>
          <w:spacing w:val="-2"/>
          <w:sz w:val="24"/>
          <w:szCs w:val="30"/>
        </w:rPr>
        <w:t>C</w:t>
      </w:r>
      <w:r w:rsidR="00245183" w:rsidRPr="00864822">
        <w:rPr>
          <w:rFonts w:ascii="Times New Roman" w:eastAsia="Times New Roman" w:hAnsi="Times New Roman" w:cs="Times New Roman"/>
          <w:spacing w:val="-2"/>
          <w:sz w:val="24"/>
          <w:szCs w:val="24"/>
        </w:rPr>
        <w:t xml:space="preserve">onsolidated and </w:t>
      </w:r>
      <w:r w:rsidR="00431A5E" w:rsidRPr="00864822">
        <w:rPr>
          <w:rFonts w:ascii="Times New Roman" w:eastAsia="Times New Roman" w:hAnsi="Times New Roman" w:cs="Times New Roman"/>
          <w:spacing w:val="-2"/>
          <w:sz w:val="24"/>
          <w:szCs w:val="24"/>
        </w:rPr>
        <w:t>S</w:t>
      </w:r>
      <w:r w:rsidR="00B9216F" w:rsidRPr="00864822">
        <w:rPr>
          <w:rFonts w:ascii="Times New Roman" w:eastAsia="Times New Roman" w:hAnsi="Times New Roman" w:cs="Times New Roman"/>
          <w:spacing w:val="-2"/>
          <w:sz w:val="24"/>
          <w:szCs w:val="24"/>
        </w:rPr>
        <w:t>eparate</w:t>
      </w:r>
      <w:r w:rsidR="00245183" w:rsidRPr="00864822">
        <w:rPr>
          <w:rFonts w:ascii="Times New Roman" w:eastAsia="Times New Roman" w:hAnsi="Times New Roman" w:cs="Times New Roman"/>
          <w:spacing w:val="-2"/>
          <w:sz w:val="24"/>
          <w:szCs w:val="24"/>
        </w:rPr>
        <w:t xml:space="preserve"> Financial Statements section of our report. We are independent of</w:t>
      </w:r>
      <w:r w:rsidR="00245183" w:rsidRPr="00864822">
        <w:rPr>
          <w:rFonts w:ascii="Times New Roman" w:eastAsia="Times New Roman" w:hAnsi="Times New Roman" w:cs="Times New Roman"/>
          <w:spacing w:val="-2"/>
          <w:sz w:val="24"/>
          <w:szCs w:val="24"/>
          <w:cs/>
        </w:rPr>
        <w:t xml:space="preserve"> </w:t>
      </w:r>
      <w:r w:rsidR="00245183" w:rsidRPr="00864822">
        <w:rPr>
          <w:rFonts w:ascii="Times New Roman" w:eastAsia="Times New Roman" w:hAnsi="Times New Roman" w:cs="Times New Roman"/>
          <w:spacing w:val="-2"/>
          <w:sz w:val="24"/>
          <w:szCs w:val="24"/>
        </w:rPr>
        <w:t>the Group in accordance with the Federation of Accounting Professions</w:t>
      </w:r>
      <w:r w:rsidR="00497903">
        <w:rPr>
          <w:rFonts w:ascii="Times New Roman" w:eastAsia="Times New Roman" w:hAnsi="Times New Roman" w:cs="Times New Roman"/>
          <w:spacing w:val="-2"/>
          <w:sz w:val="24"/>
          <w:szCs w:val="24"/>
        </w:rPr>
        <w:t>’</w:t>
      </w:r>
      <w:r w:rsidR="00245183" w:rsidRPr="00864822">
        <w:rPr>
          <w:rFonts w:ascii="Times New Roman" w:eastAsia="Times New Roman" w:hAnsi="Times New Roman" w:cs="Times New Roman"/>
          <w:spacing w:val="-2"/>
          <w:sz w:val="24"/>
          <w:szCs w:val="24"/>
        </w:rPr>
        <w:t xml:space="preserve"> Code of Ethics for Professional Accountants together with the ethical requirements that are relevant </w:t>
      </w:r>
      <w:r w:rsidR="00044C04" w:rsidRPr="00864822">
        <w:rPr>
          <w:rFonts w:ascii="Times New Roman" w:eastAsia="Times New Roman" w:hAnsi="Times New Roman" w:cs="Times New Roman"/>
          <w:spacing w:val="-2"/>
          <w:sz w:val="24"/>
          <w:szCs w:val="24"/>
        </w:rPr>
        <w:t>to the</w:t>
      </w:r>
      <w:r w:rsidR="00044C04" w:rsidRPr="00864822">
        <w:rPr>
          <w:rFonts w:ascii="Times New Roman" w:eastAsia="Times New Roman" w:hAnsi="Times New Roman" w:cs="Times New Roman"/>
          <w:sz w:val="24"/>
          <w:szCs w:val="24"/>
        </w:rPr>
        <w:t xml:space="preserve"> audit of the consolidated and </w:t>
      </w:r>
      <w:r w:rsidR="00535E92" w:rsidRPr="00864822">
        <w:rPr>
          <w:rFonts w:ascii="Times New Roman" w:eastAsia="Times New Roman" w:hAnsi="Times New Roman" w:cs="Times New Roman"/>
          <w:sz w:val="24"/>
          <w:szCs w:val="24"/>
        </w:rPr>
        <w:t>separate</w:t>
      </w:r>
      <w:r w:rsidR="00044C04" w:rsidRPr="00864822">
        <w:rPr>
          <w:rFonts w:ascii="Times New Roman" w:eastAsia="Times New Roman" w:hAnsi="Times New Roman" w:cs="Times New Roman"/>
          <w:sz w:val="24"/>
          <w:szCs w:val="24"/>
        </w:rPr>
        <w:t xml:space="preserve"> financial statements, and we have fulfilled our other ethical responsibilities in accordance with </w:t>
      </w:r>
      <w:r w:rsidR="002D103F" w:rsidRPr="002D103F">
        <w:rPr>
          <w:rFonts w:ascii="Times New Roman" w:eastAsia="Times New Roman" w:hAnsi="Times New Roman" w:cs="Times New Roman"/>
          <w:sz w:val="24"/>
          <w:szCs w:val="24"/>
        </w:rPr>
        <w:t>these requirements</w:t>
      </w:r>
      <w:r w:rsidR="007E71EC" w:rsidRPr="00864822">
        <w:rPr>
          <w:rFonts w:ascii="Times New Roman" w:eastAsia="Times New Roman" w:hAnsi="Times New Roman" w:cs="Times New Roman"/>
          <w:sz w:val="24"/>
          <w:szCs w:val="24"/>
        </w:rPr>
        <w:t>.</w:t>
      </w:r>
      <w:r w:rsidRPr="00864822">
        <w:rPr>
          <w:rFonts w:ascii="Times New Roman" w:eastAsia="Times New Roman" w:hAnsi="Times New Roman" w:cs="Times New Roman"/>
          <w:sz w:val="24"/>
          <w:szCs w:val="24"/>
        </w:rPr>
        <w:t xml:space="preserve"> We believe that the audit evidence we have obtained is sufficient and appropriate to provide a basis for our opinion.</w:t>
      </w:r>
    </w:p>
    <w:p w14:paraId="319DA9EB" w14:textId="77777777" w:rsidR="00816CD4" w:rsidRPr="00864822" w:rsidRDefault="00816CD4" w:rsidP="00724079">
      <w:pPr>
        <w:spacing w:after="0"/>
        <w:jc w:val="thaiDistribute"/>
        <w:rPr>
          <w:rFonts w:ascii="Times New Roman" w:eastAsia="Times New Roman" w:hAnsi="Times New Roman" w:cs="Times New Roman"/>
          <w:sz w:val="24"/>
          <w:szCs w:val="24"/>
        </w:rPr>
      </w:pPr>
    </w:p>
    <w:p w14:paraId="088C6A73" w14:textId="77777777" w:rsidR="003C7F6A" w:rsidRDefault="003C7F6A" w:rsidP="00816CD4">
      <w:pPr>
        <w:autoSpaceDE w:val="0"/>
        <w:autoSpaceDN w:val="0"/>
        <w:adjustRightInd w:val="0"/>
        <w:jc w:val="thaiDistribute"/>
        <w:rPr>
          <w:rFonts w:ascii="Times New Roman" w:eastAsia="Times New Roman" w:hAnsi="Times New Roman" w:cs="Times New Roman"/>
          <w:b/>
          <w:bCs/>
          <w:sz w:val="24"/>
          <w:szCs w:val="24"/>
        </w:rPr>
      </w:pPr>
    </w:p>
    <w:p w14:paraId="0DDC7B99" w14:textId="77777777" w:rsidR="009C6BF1" w:rsidRPr="00864822" w:rsidRDefault="009C6BF1" w:rsidP="00816CD4">
      <w:pPr>
        <w:autoSpaceDE w:val="0"/>
        <w:autoSpaceDN w:val="0"/>
        <w:adjustRightInd w:val="0"/>
        <w:jc w:val="thaiDistribute"/>
        <w:rPr>
          <w:rFonts w:ascii="Times New Roman" w:eastAsia="Times New Roman" w:hAnsi="Times New Roman" w:cs="Times New Roman"/>
          <w:b/>
          <w:bCs/>
          <w:sz w:val="24"/>
          <w:szCs w:val="24"/>
        </w:rPr>
        <w:sectPr w:rsidR="009C6BF1" w:rsidRPr="00864822" w:rsidSect="00E47873">
          <w:pgSz w:w="11907" w:h="16839" w:code="9"/>
          <w:pgMar w:top="3600" w:right="1224" w:bottom="1152" w:left="1872" w:header="864" w:footer="432" w:gutter="0"/>
          <w:pgNumType w:fmt="numberInDash" w:start="2"/>
          <w:cols w:space="720"/>
          <w:docGrid w:linePitch="360"/>
        </w:sectPr>
      </w:pPr>
    </w:p>
    <w:p w14:paraId="5E7E4A70" w14:textId="77777777" w:rsidR="006F63EF" w:rsidRPr="00864822" w:rsidRDefault="006F63EF" w:rsidP="009C6BF1">
      <w:pPr>
        <w:spacing w:after="0"/>
        <w:ind w:left="432"/>
        <w:rPr>
          <w:rFonts w:ascii="Times New Roman" w:eastAsia="Times New Roman" w:hAnsi="Times New Roman" w:cs="Times New Roman"/>
          <w:sz w:val="24"/>
          <w:szCs w:val="24"/>
        </w:rPr>
      </w:pPr>
      <w:r w:rsidRPr="00864822">
        <w:rPr>
          <w:rFonts w:ascii="Times New Roman" w:eastAsia="Times New Roman" w:hAnsi="Times New Roman" w:cs="Times New Roman"/>
          <w:b/>
          <w:bCs/>
          <w:sz w:val="24"/>
          <w:szCs w:val="24"/>
        </w:rPr>
        <w:lastRenderedPageBreak/>
        <w:t>Key Audit Matters</w:t>
      </w:r>
    </w:p>
    <w:p w14:paraId="2DFA8AD2" w14:textId="77777777" w:rsidR="00724079" w:rsidRPr="00864822" w:rsidRDefault="00724079" w:rsidP="009C6BF1">
      <w:pPr>
        <w:spacing w:after="0"/>
        <w:ind w:left="432"/>
        <w:jc w:val="thaiDistribute"/>
        <w:rPr>
          <w:rFonts w:ascii="Times New Roman" w:eastAsia="Times New Roman" w:hAnsi="Times New Roman" w:cs="Times New Roman"/>
          <w:sz w:val="24"/>
          <w:szCs w:val="24"/>
        </w:rPr>
      </w:pPr>
    </w:p>
    <w:p w14:paraId="7FAC75D9" w14:textId="77777777" w:rsidR="006F63EF" w:rsidRDefault="006F63EF" w:rsidP="009C6BF1">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864822">
        <w:rPr>
          <w:rFonts w:ascii="Times New Roman" w:eastAsia="Times New Roman" w:hAnsi="Times New Roman" w:cs="Times New Roman"/>
          <w:sz w:val="24"/>
          <w:szCs w:val="24"/>
        </w:rPr>
        <w:t xml:space="preserve">and </w:t>
      </w:r>
      <w:r w:rsidR="00535E92" w:rsidRPr="00864822">
        <w:rPr>
          <w:rFonts w:ascii="Times New Roman" w:eastAsia="Times New Roman" w:hAnsi="Times New Roman" w:cs="Times New Roman"/>
          <w:sz w:val="24"/>
          <w:szCs w:val="24"/>
        </w:rPr>
        <w:t>separate</w:t>
      </w:r>
      <w:r w:rsidR="00181ED9"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864822">
        <w:rPr>
          <w:rFonts w:ascii="Times New Roman" w:eastAsia="Times New Roman" w:hAnsi="Times New Roman" w:cs="Times New Roman"/>
          <w:sz w:val="24"/>
          <w:szCs w:val="24"/>
        </w:rPr>
        <w:t xml:space="preserve">and </w:t>
      </w:r>
      <w:r w:rsidR="00862A73" w:rsidRPr="00864822">
        <w:rPr>
          <w:rFonts w:ascii="Times New Roman" w:eastAsia="Times New Roman" w:hAnsi="Times New Roman" w:cs="Times New Roman"/>
          <w:sz w:val="24"/>
          <w:szCs w:val="24"/>
        </w:rPr>
        <w:t>separate</w:t>
      </w:r>
      <w:r w:rsidR="00625AA3"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financial statements as a whole, and in forming our opinion thereon, and we do not provide a separate opinion on these matters.</w:t>
      </w:r>
    </w:p>
    <w:p w14:paraId="163204B0" w14:textId="77777777" w:rsidR="009C6BF1" w:rsidRPr="00864822" w:rsidRDefault="009C6BF1" w:rsidP="009C6BF1">
      <w:pPr>
        <w:spacing w:after="0"/>
        <w:ind w:left="432"/>
        <w:jc w:val="thaiDistribute"/>
        <w:rPr>
          <w:rFonts w:ascii="Times New Roman" w:eastAsia="Times New Roman" w:hAnsi="Times New Roman" w:cs="Times New Roman"/>
          <w:sz w:val="24"/>
          <w:szCs w:val="24"/>
        </w:rPr>
      </w:pPr>
    </w:p>
    <w:tbl>
      <w:tblPr>
        <w:tblW w:w="8802"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4847"/>
      </w:tblGrid>
      <w:tr w:rsidR="007B3510" w:rsidRPr="000A2E53" w14:paraId="72322804" w14:textId="77777777" w:rsidTr="00AC363D">
        <w:tc>
          <w:tcPr>
            <w:tcW w:w="3955" w:type="dxa"/>
            <w:shd w:val="clear" w:color="auto" w:fill="auto"/>
          </w:tcPr>
          <w:p w14:paraId="17EA9B59" w14:textId="77777777" w:rsidR="007B3510" w:rsidRPr="000A2E53" w:rsidRDefault="007B3510" w:rsidP="00AC363D">
            <w:pPr>
              <w:ind w:left="432"/>
              <w:jc w:val="center"/>
              <w:rPr>
                <w:rFonts w:ascii="Times New Roman" w:hAnsi="Times New Roman" w:cs="Times New Roman"/>
                <w:b/>
                <w:bCs/>
              </w:rPr>
            </w:pPr>
            <w:r w:rsidRPr="000A2E53">
              <w:rPr>
                <w:rFonts w:ascii="Times New Roman" w:eastAsia="Times New Roman" w:hAnsi="Times New Roman" w:cs="Times New Roman"/>
              </w:rPr>
              <w:br w:type="page"/>
            </w:r>
            <w:r w:rsidRPr="000A2E53">
              <w:rPr>
                <w:rFonts w:ascii="Times New Roman" w:hAnsi="Times New Roman" w:cs="Times New Roman"/>
                <w:b/>
                <w:bCs/>
              </w:rPr>
              <w:t>Key Audit Matters</w:t>
            </w:r>
          </w:p>
        </w:tc>
        <w:tc>
          <w:tcPr>
            <w:tcW w:w="4847" w:type="dxa"/>
            <w:shd w:val="clear" w:color="auto" w:fill="auto"/>
          </w:tcPr>
          <w:p w14:paraId="1E565CC8" w14:textId="77777777" w:rsidR="007B3510" w:rsidRPr="000A2E53" w:rsidRDefault="007B3510" w:rsidP="00AC363D">
            <w:pPr>
              <w:ind w:left="432"/>
              <w:jc w:val="center"/>
              <w:rPr>
                <w:rFonts w:ascii="Times New Roman" w:hAnsi="Times New Roman" w:cs="Times New Roman"/>
                <w:b/>
                <w:bCs/>
              </w:rPr>
            </w:pPr>
            <w:r w:rsidRPr="000A2E53">
              <w:rPr>
                <w:rFonts w:ascii="Times New Roman" w:hAnsi="Times New Roman" w:cs="Times New Roman"/>
                <w:b/>
                <w:bCs/>
              </w:rPr>
              <w:t>Audit Responses</w:t>
            </w:r>
          </w:p>
        </w:tc>
      </w:tr>
      <w:tr w:rsidR="007B3510" w:rsidRPr="000A2E53" w14:paraId="2E5910AE" w14:textId="77777777" w:rsidTr="00AC363D">
        <w:tc>
          <w:tcPr>
            <w:tcW w:w="3955" w:type="dxa"/>
            <w:shd w:val="clear" w:color="auto" w:fill="auto"/>
          </w:tcPr>
          <w:p w14:paraId="0936069C" w14:textId="77777777" w:rsidR="007B3510" w:rsidRPr="000A2E53" w:rsidRDefault="007B3510" w:rsidP="00AC363D">
            <w:pPr>
              <w:ind w:left="99" w:right="130"/>
              <w:jc w:val="thaiDistribute"/>
              <w:rPr>
                <w:rFonts w:ascii="Times New Roman" w:eastAsia="Times New Roman" w:hAnsi="Times New Roman" w:cs="Times New Roman"/>
                <w:b/>
                <w:bCs/>
              </w:rPr>
            </w:pPr>
            <w:r w:rsidRPr="000A2E53">
              <w:rPr>
                <w:rFonts w:ascii="Times New Roman" w:eastAsia="Times New Roman" w:hAnsi="Times New Roman" w:cs="Times New Roman"/>
                <w:b/>
                <w:bCs/>
              </w:rPr>
              <w:t>Litigation</w:t>
            </w:r>
          </w:p>
          <w:p w14:paraId="78A84A89" w14:textId="69D05C90" w:rsidR="004D3AE8" w:rsidRPr="000A2E53" w:rsidRDefault="008C3145" w:rsidP="00AC363D">
            <w:pPr>
              <w:ind w:left="99" w:right="130"/>
              <w:jc w:val="thaiDistribute"/>
              <w:rPr>
                <w:rFonts w:ascii="Times New Roman" w:eastAsia="Times New Roman" w:hAnsi="Times New Roman" w:cs="Times New Roman"/>
              </w:rPr>
            </w:pPr>
            <w:r w:rsidRPr="000A2E53">
              <w:rPr>
                <w:rFonts w:ascii="Times New Roman" w:eastAsia="Times New Roman" w:hAnsi="Times New Roman" w:cs="Times New Roman"/>
              </w:rPr>
              <w:t xml:space="preserve">As at December </w:t>
            </w:r>
            <w:r w:rsidR="00AF1B3B" w:rsidRPr="000A2E53">
              <w:rPr>
                <w:rFonts w:ascii="Times New Roman" w:eastAsia="Times New Roman" w:hAnsi="Times New Roman"/>
              </w:rPr>
              <w:t>31</w:t>
            </w:r>
            <w:r w:rsidRPr="000A2E53">
              <w:rPr>
                <w:rFonts w:ascii="Times New Roman" w:eastAsia="Times New Roman" w:hAnsi="Times New Roman" w:cs="Times New Roman"/>
              </w:rPr>
              <w:t xml:space="preserve">, </w:t>
            </w:r>
            <w:r w:rsidR="002B2200" w:rsidRPr="000A2E53">
              <w:rPr>
                <w:rFonts w:ascii="Times New Roman" w:eastAsia="Times New Roman" w:hAnsi="Times New Roman"/>
              </w:rPr>
              <w:t>2020</w:t>
            </w:r>
            <w:r w:rsidRPr="000A2E53">
              <w:rPr>
                <w:rFonts w:ascii="Times New Roman" w:eastAsia="Times New Roman" w:hAnsi="Times New Roman" w:cs="Times New Roman"/>
              </w:rPr>
              <w:t>, t</w:t>
            </w:r>
            <w:r w:rsidR="007B3510" w:rsidRPr="000A2E53">
              <w:rPr>
                <w:rFonts w:ascii="Times New Roman" w:eastAsia="Times New Roman" w:hAnsi="Times New Roman" w:cs="Times New Roman"/>
              </w:rPr>
              <w:t>he Group</w:t>
            </w:r>
            <w:r w:rsidR="00545CED" w:rsidRPr="000A2E53">
              <w:rPr>
                <w:rFonts w:ascii="Times New Roman" w:eastAsia="Times New Roman" w:hAnsi="Times New Roman" w:cs="Times New Roman"/>
              </w:rPr>
              <w:t xml:space="preserve"> has </w:t>
            </w:r>
            <w:r w:rsidR="007B3510" w:rsidRPr="000A2E53">
              <w:rPr>
                <w:rFonts w:ascii="Times New Roman" w:eastAsia="Times New Roman" w:hAnsi="Times New Roman" w:cs="Times New Roman"/>
              </w:rPr>
              <w:t xml:space="preserve">various legal </w:t>
            </w:r>
            <w:r w:rsidR="004D3AE8" w:rsidRPr="000A2E53">
              <w:rPr>
                <w:rFonts w:ascii="Times New Roman" w:eastAsia="Times New Roman" w:hAnsi="Times New Roman" w:cs="Times New Roman"/>
              </w:rPr>
              <w:t>case</w:t>
            </w:r>
            <w:r w:rsidR="007B3510" w:rsidRPr="000A2E53">
              <w:rPr>
                <w:rFonts w:ascii="Times New Roman" w:eastAsia="Times New Roman" w:hAnsi="Times New Roman" w:cs="Times New Roman"/>
              </w:rPr>
              <w:t xml:space="preserve">s </w:t>
            </w:r>
            <w:r w:rsidR="002548DF" w:rsidRPr="000A2E53">
              <w:rPr>
                <w:rFonts w:ascii="Times New Roman" w:eastAsia="Times New Roman" w:hAnsi="Times New Roman" w:cs="Times New Roman"/>
              </w:rPr>
              <w:t>where the Group may incur losses if it cannot successfully defend the cases. The Group</w:t>
            </w:r>
            <w:r w:rsidR="004D3AE8" w:rsidRPr="000A2E53">
              <w:rPr>
                <w:rFonts w:ascii="Times New Roman" w:eastAsia="Times New Roman" w:hAnsi="Times New Roman" w:cs="Times New Roman"/>
              </w:rPr>
              <w:t xml:space="preserve"> is required</w:t>
            </w:r>
            <w:r w:rsidR="002548DF" w:rsidRPr="000A2E53">
              <w:rPr>
                <w:rFonts w:ascii="Times New Roman" w:eastAsia="Times New Roman" w:hAnsi="Times New Roman" w:cs="Times New Roman"/>
              </w:rPr>
              <w:t xml:space="preserve"> to make significant judgment if the provision is sufficiently provided</w:t>
            </w:r>
            <w:r w:rsidR="003F304A" w:rsidRPr="000A2E53">
              <w:rPr>
                <w:rFonts w:ascii="Times New Roman" w:eastAsia="Times New Roman" w:hAnsi="Times New Roman" w:cs="Times New Roman"/>
              </w:rPr>
              <w:t xml:space="preserve">. The </w:t>
            </w:r>
            <w:r w:rsidR="003F304A" w:rsidRPr="000A2E53">
              <w:rPr>
                <w:rFonts w:ascii="Times New Roman" w:eastAsia="Times New Roman" w:hAnsi="Times New Roman"/>
              </w:rPr>
              <w:t>k</w:t>
            </w:r>
            <w:r w:rsidR="004D3AE8" w:rsidRPr="000A2E53">
              <w:rPr>
                <w:rFonts w:ascii="Times New Roman" w:eastAsia="Times New Roman" w:hAnsi="Times New Roman" w:cs="Times New Roman"/>
              </w:rPr>
              <w:t xml:space="preserve">ey audit matter is the adequacy of the provision recognized </w:t>
            </w:r>
            <w:r w:rsidR="004D3AE8" w:rsidRPr="000A2E53">
              <w:rPr>
                <w:rFonts w:ascii="Times New Roman" w:hAnsi="Times New Roman" w:cs="Times New Roman"/>
                <w:color w:val="000000"/>
                <w:spacing w:val="-4"/>
              </w:rPr>
              <w:t>in accordance with Thai Financial Reporting Standards</w:t>
            </w:r>
            <w:r w:rsidR="003F304A" w:rsidRPr="000A2E53">
              <w:rPr>
                <w:rFonts w:ascii="Times New Roman" w:hAnsi="Times New Roman" w:cs="Times New Roman"/>
                <w:color w:val="000000"/>
                <w:spacing w:val="-4"/>
              </w:rPr>
              <w:t>.</w:t>
            </w:r>
          </w:p>
          <w:p w14:paraId="6B406EFD" w14:textId="411F7BD3" w:rsidR="007B3510" w:rsidRPr="000A2E53" w:rsidRDefault="00A2276F" w:rsidP="00E13451">
            <w:pPr>
              <w:ind w:left="99" w:right="130"/>
              <w:jc w:val="thaiDistribute"/>
              <w:rPr>
                <w:rFonts w:ascii="Times New Roman" w:eastAsia="Times New Roman" w:hAnsi="Times New Roman" w:cs="Times New Roman"/>
                <w:b/>
                <w:bCs/>
              </w:rPr>
            </w:pPr>
            <w:r w:rsidRPr="000A2E53">
              <w:rPr>
                <w:rFonts w:ascii="Times New Roman" w:eastAsia="Times New Roman" w:hAnsi="Times New Roman" w:cs="Times New Roman"/>
              </w:rPr>
              <w:t>A</w:t>
            </w:r>
            <w:r w:rsidR="00264DE5" w:rsidRPr="000A2E53">
              <w:rPr>
                <w:rFonts w:ascii="Times New Roman" w:eastAsia="Times New Roman" w:hAnsi="Times New Roman" w:cs="Times New Roman"/>
              </w:rPr>
              <w:t>ccounting policies</w:t>
            </w:r>
            <w:r w:rsidRPr="000A2E53">
              <w:rPr>
                <w:rFonts w:ascii="Times New Roman" w:eastAsia="Times New Roman" w:hAnsi="Times New Roman" w:cs="Times New Roman"/>
              </w:rPr>
              <w:t xml:space="preserve"> and significant detail </w:t>
            </w:r>
            <w:r w:rsidRPr="000A2E53">
              <w:rPr>
                <w:rFonts w:ascii="Times New Roman" w:eastAsia="Times New Roman" w:hAnsi="Times New Roman" w:cs="Times New Roman"/>
                <w:spacing w:val="-12"/>
              </w:rPr>
              <w:t xml:space="preserve">of </w:t>
            </w:r>
            <w:r w:rsidR="00264DE5" w:rsidRPr="000A2E53">
              <w:rPr>
                <w:rFonts w:ascii="Times New Roman" w:eastAsia="Times New Roman" w:hAnsi="Times New Roman" w:cs="Times New Roman"/>
                <w:spacing w:val="-12"/>
              </w:rPr>
              <w:t>commitments</w:t>
            </w:r>
            <w:r w:rsidR="00596935" w:rsidRPr="000A2E53">
              <w:rPr>
                <w:rFonts w:ascii="Times New Roman" w:eastAsia="Times New Roman" w:hAnsi="Times New Roman"/>
                <w:spacing w:val="-12"/>
              </w:rPr>
              <w:t>, significant events, commercial</w:t>
            </w:r>
            <w:r w:rsidR="00596935" w:rsidRPr="000A2E53">
              <w:rPr>
                <w:rFonts w:ascii="Times New Roman" w:eastAsia="Times New Roman" w:hAnsi="Times New Roman"/>
              </w:rPr>
              <w:t xml:space="preserve"> disputes and litigations</w:t>
            </w:r>
            <w:r w:rsidR="00C32B8D" w:rsidRPr="000A2E53">
              <w:rPr>
                <w:rFonts w:ascii="Times New Roman" w:eastAsia="Times New Roman" w:hAnsi="Times New Roman" w:cs="Times New Roman"/>
              </w:rPr>
              <w:t xml:space="preserve"> were disclosed in </w:t>
            </w:r>
            <w:r w:rsidR="00C32B8D" w:rsidRPr="00E17C41">
              <w:rPr>
                <w:rFonts w:ascii="Times New Roman" w:eastAsia="Times New Roman" w:hAnsi="Times New Roman" w:cs="Times New Roman"/>
                <w:spacing w:val="-8"/>
              </w:rPr>
              <w:t>Note</w:t>
            </w:r>
            <w:r w:rsidR="00264215" w:rsidRPr="00E17C41">
              <w:rPr>
                <w:rFonts w:ascii="Times New Roman" w:eastAsia="Times New Roman" w:hAnsi="Times New Roman" w:cs="Times New Roman"/>
                <w:spacing w:val="-8"/>
              </w:rPr>
              <w:t>s</w:t>
            </w:r>
            <w:r w:rsidR="00C32B8D" w:rsidRPr="00E17C41">
              <w:rPr>
                <w:rFonts w:ascii="Times New Roman" w:eastAsia="Times New Roman" w:hAnsi="Times New Roman" w:cs="Times New Roman"/>
                <w:spacing w:val="-8"/>
              </w:rPr>
              <w:t xml:space="preserve"> </w:t>
            </w:r>
            <w:r w:rsidR="00E13451" w:rsidRPr="00E17C41">
              <w:rPr>
                <w:rFonts w:ascii="Times New Roman" w:eastAsia="Times New Roman" w:hAnsi="Times New Roman" w:cs="Cordia New"/>
                <w:spacing w:val="-8"/>
              </w:rPr>
              <w:t>4</w:t>
            </w:r>
            <w:r w:rsidR="00C32B8D" w:rsidRPr="00E17C41">
              <w:rPr>
                <w:rFonts w:ascii="Times New Roman" w:eastAsia="Times New Roman" w:hAnsi="Times New Roman" w:cs="Times New Roman"/>
                <w:spacing w:val="-8"/>
              </w:rPr>
              <w:t xml:space="preserve">, </w:t>
            </w:r>
            <w:r w:rsidR="00AF1B3B" w:rsidRPr="00E17C41">
              <w:rPr>
                <w:rFonts w:ascii="Times New Roman" w:eastAsia="Times New Roman" w:hAnsi="Times New Roman"/>
                <w:spacing w:val="-8"/>
              </w:rPr>
              <w:t>3</w:t>
            </w:r>
            <w:r w:rsidR="009A35FD" w:rsidRPr="00E17C41">
              <w:rPr>
                <w:rFonts w:ascii="Times New Roman" w:eastAsia="Times New Roman" w:hAnsi="Times New Roman"/>
                <w:spacing w:val="-8"/>
              </w:rPr>
              <w:t>7</w:t>
            </w:r>
            <w:r w:rsidR="00C32B8D" w:rsidRPr="00E17C41">
              <w:rPr>
                <w:rFonts w:ascii="Times New Roman" w:eastAsia="Times New Roman" w:hAnsi="Times New Roman" w:cs="Times New Roman"/>
                <w:spacing w:val="-8"/>
              </w:rPr>
              <w:t xml:space="preserve"> and </w:t>
            </w:r>
            <w:r w:rsidR="00AF1B3B" w:rsidRPr="00E17C41">
              <w:rPr>
                <w:rFonts w:ascii="Times New Roman" w:eastAsia="Times New Roman" w:hAnsi="Times New Roman"/>
                <w:spacing w:val="-8"/>
              </w:rPr>
              <w:t>3</w:t>
            </w:r>
            <w:r w:rsidR="009A35FD" w:rsidRPr="00E17C41">
              <w:rPr>
                <w:rFonts w:ascii="Times New Roman" w:eastAsia="Times New Roman" w:hAnsi="Times New Roman"/>
                <w:spacing w:val="-8"/>
              </w:rPr>
              <w:t>8</w:t>
            </w:r>
            <w:r w:rsidR="00946204" w:rsidRPr="000A2E53">
              <w:rPr>
                <w:rFonts w:ascii="Times New Roman" w:eastAsia="Times New Roman" w:hAnsi="Times New Roman" w:cs="Times New Roman"/>
                <w:spacing w:val="-8"/>
              </w:rPr>
              <w:t xml:space="preserve"> to the financial statements, respectively.</w:t>
            </w:r>
          </w:p>
        </w:tc>
        <w:tc>
          <w:tcPr>
            <w:tcW w:w="4847" w:type="dxa"/>
            <w:shd w:val="clear" w:color="auto" w:fill="auto"/>
          </w:tcPr>
          <w:p w14:paraId="21EEDE9E" w14:textId="77777777" w:rsidR="007B3510" w:rsidRPr="000A2E53" w:rsidRDefault="007B3510" w:rsidP="00AC363D">
            <w:pPr>
              <w:autoSpaceDE w:val="0"/>
              <w:autoSpaceDN w:val="0"/>
              <w:adjustRightInd w:val="0"/>
              <w:ind w:left="432"/>
              <w:jc w:val="thaiDistribute"/>
              <w:rPr>
                <w:rFonts w:ascii="Times New Roman" w:eastAsia="Times New Roman" w:hAnsi="Times New Roman" w:cs="Times New Roman"/>
              </w:rPr>
            </w:pPr>
          </w:p>
          <w:p w14:paraId="63DF0CDE" w14:textId="77777777" w:rsidR="00B23971" w:rsidRPr="000A2E53" w:rsidRDefault="00A2276F" w:rsidP="00AC363D">
            <w:pPr>
              <w:autoSpaceDE w:val="0"/>
              <w:autoSpaceDN w:val="0"/>
              <w:adjustRightInd w:val="0"/>
              <w:ind w:left="77" w:right="117"/>
              <w:jc w:val="thaiDistribute"/>
              <w:rPr>
                <w:rFonts w:ascii="Times New Roman" w:eastAsia="SimSun" w:hAnsi="Times New Roman" w:cs="Times New Roman"/>
                <w:spacing w:val="-4"/>
                <w:lang w:eastAsia="ja-JP"/>
              </w:rPr>
            </w:pPr>
            <w:r w:rsidRPr="000A2E53">
              <w:rPr>
                <w:rFonts w:ascii="Times New Roman" w:eastAsia="SimSun" w:hAnsi="Times New Roman" w:cs="Times New Roman"/>
                <w:lang w:eastAsia="ja-JP"/>
              </w:rPr>
              <w:t>Key</w:t>
            </w:r>
            <w:r w:rsidR="00B23971" w:rsidRPr="000A2E53">
              <w:rPr>
                <w:rFonts w:ascii="Times New Roman" w:eastAsia="SimSun" w:hAnsi="Times New Roman" w:cs="Times New Roman"/>
                <w:lang w:eastAsia="ja-JP"/>
              </w:rPr>
              <w:t xml:space="preserve"> a</w:t>
            </w:r>
            <w:r w:rsidR="008C3145" w:rsidRPr="000A2E53">
              <w:rPr>
                <w:rFonts w:ascii="Times New Roman" w:eastAsia="SimSun" w:hAnsi="Times New Roman" w:cs="Times New Roman"/>
                <w:lang w:eastAsia="ja-JP"/>
              </w:rPr>
              <w:t>udit procedures</w:t>
            </w:r>
            <w:r w:rsidR="00B23971" w:rsidRPr="000A2E53">
              <w:rPr>
                <w:rFonts w:ascii="Times New Roman" w:eastAsia="SimSun" w:hAnsi="Times New Roman" w:cs="Times New Roman"/>
                <w:lang w:eastAsia="ja-JP"/>
              </w:rPr>
              <w:t xml:space="preserve"> including a collaborati</w:t>
            </w:r>
            <w:r w:rsidR="005F54E1" w:rsidRPr="000A2E53">
              <w:rPr>
                <w:rFonts w:ascii="Times New Roman" w:eastAsia="SimSun" w:hAnsi="Times New Roman" w:cs="Times New Roman"/>
                <w:lang w:eastAsia="ja-JP"/>
              </w:rPr>
              <w:t>on in performing the audit work</w:t>
            </w:r>
            <w:r w:rsidR="00B23971" w:rsidRPr="000A2E53">
              <w:rPr>
                <w:rFonts w:ascii="Times New Roman" w:eastAsia="SimSun" w:hAnsi="Times New Roman" w:cs="Times New Roman"/>
                <w:lang w:eastAsia="ja-JP"/>
              </w:rPr>
              <w:t xml:space="preserve"> with the component</w:t>
            </w:r>
            <w:r w:rsidR="00B23971" w:rsidRPr="000A2E53">
              <w:rPr>
                <w:rFonts w:ascii="Times New Roman" w:eastAsia="SimSun" w:hAnsi="Times New Roman" w:cs="Times New Roman"/>
                <w:spacing w:val="-4"/>
                <w:lang w:eastAsia="ja-JP"/>
              </w:rPr>
              <w:t xml:space="preserve"> auditors of subsidiaries and associates include</w:t>
            </w:r>
            <w:r w:rsidR="00C32A13" w:rsidRPr="000A2E53">
              <w:rPr>
                <w:rFonts w:ascii="Times New Roman" w:eastAsia="SimSun" w:hAnsi="Times New Roman" w:cs="Times New Roman"/>
                <w:spacing w:val="-4"/>
                <w:lang w:eastAsia="ja-JP"/>
              </w:rPr>
              <w:t>d:</w:t>
            </w:r>
          </w:p>
          <w:p w14:paraId="7EFD86B2" w14:textId="77777777" w:rsidR="00AA14A9" w:rsidRPr="000A2E53" w:rsidRDefault="00AA14A9" w:rsidP="00AC363D">
            <w:pPr>
              <w:pStyle w:val="ListParagraph"/>
              <w:numPr>
                <w:ilvl w:val="0"/>
                <w:numId w:val="27"/>
              </w:numPr>
              <w:autoSpaceDE w:val="0"/>
              <w:autoSpaceDN w:val="0"/>
              <w:adjustRightInd w:val="0"/>
              <w:spacing w:after="0"/>
              <w:ind w:left="311" w:right="117" w:hanging="239"/>
              <w:jc w:val="thaiDistribute"/>
              <w:rPr>
                <w:rFonts w:ascii="Times New Roman" w:eastAsia="SimSun" w:hAnsi="Times New Roman" w:cs="Times New Roman"/>
                <w:spacing w:val="-4"/>
                <w:szCs w:val="22"/>
                <w:lang w:eastAsia="ja-JP"/>
              </w:rPr>
            </w:pPr>
            <w:r w:rsidRPr="000A2E53">
              <w:rPr>
                <w:rFonts w:ascii="Times New Roman" w:hAnsi="Times New Roman" w:cs="Times New Roman"/>
                <w:spacing w:val="-4"/>
                <w:szCs w:val="22"/>
              </w:rPr>
              <w:t>Understand the management’s litigation evaluation</w:t>
            </w:r>
            <w:r w:rsidRPr="000A2E53">
              <w:rPr>
                <w:rFonts w:ascii="Times New Roman" w:hAnsi="Times New Roman" w:cs="Times New Roman"/>
                <w:szCs w:val="22"/>
              </w:rPr>
              <w:t xml:space="preserve"> process and related internal control procedures.</w:t>
            </w:r>
          </w:p>
          <w:p w14:paraId="5F256A00" w14:textId="77777777" w:rsidR="00AA14A9" w:rsidRPr="000A2E53" w:rsidRDefault="00AA14A9" w:rsidP="000F7C95">
            <w:pPr>
              <w:pStyle w:val="ListParagraph"/>
              <w:numPr>
                <w:ilvl w:val="0"/>
                <w:numId w:val="27"/>
              </w:numPr>
              <w:spacing w:before="120"/>
              <w:ind w:left="311" w:right="117" w:hanging="239"/>
              <w:jc w:val="thaiDistribute"/>
              <w:rPr>
                <w:rFonts w:ascii="Times New Roman" w:eastAsia="SimSun" w:hAnsi="Times New Roman" w:cs="Times New Roman"/>
                <w:spacing w:val="-4"/>
                <w:szCs w:val="22"/>
                <w:lang w:eastAsia="ja-JP"/>
              </w:rPr>
            </w:pPr>
            <w:r w:rsidRPr="000A2E53">
              <w:rPr>
                <w:rFonts w:ascii="Times New Roman" w:hAnsi="Times New Roman" w:cs="Times New Roman"/>
                <w:szCs w:val="22"/>
              </w:rPr>
              <w:t xml:space="preserve">Review the design and implementation of </w:t>
            </w:r>
            <w:r w:rsidR="004D3AE8" w:rsidRPr="000A2E53">
              <w:rPr>
                <w:rFonts w:ascii="Times New Roman" w:hAnsi="Times New Roman" w:cs="Times New Roman"/>
                <w:szCs w:val="22"/>
              </w:rPr>
              <w:t>such</w:t>
            </w:r>
            <w:r w:rsidRPr="000A2E53">
              <w:rPr>
                <w:rFonts w:ascii="Times New Roman" w:hAnsi="Times New Roman" w:cs="Times New Roman"/>
                <w:szCs w:val="22"/>
              </w:rPr>
              <w:t xml:space="preserve"> internal control procedures.</w:t>
            </w:r>
          </w:p>
          <w:p w14:paraId="39606E46" w14:textId="77777777" w:rsidR="00AA14A9" w:rsidRPr="000A2E53" w:rsidRDefault="00AA14A9" w:rsidP="00AC363D">
            <w:pPr>
              <w:pStyle w:val="ListParagraph"/>
              <w:numPr>
                <w:ilvl w:val="0"/>
                <w:numId w:val="27"/>
              </w:numPr>
              <w:spacing w:before="120"/>
              <w:ind w:left="311" w:right="117" w:hanging="239"/>
              <w:jc w:val="thaiDistribute"/>
              <w:rPr>
                <w:rFonts w:ascii="Times New Roman" w:hAnsi="Times New Roman" w:cs="Times New Roman"/>
                <w:szCs w:val="22"/>
              </w:rPr>
            </w:pPr>
            <w:r w:rsidRPr="000A2E53">
              <w:rPr>
                <w:rFonts w:ascii="Times New Roman" w:hAnsi="Times New Roman" w:cs="Times New Roman"/>
                <w:szCs w:val="22"/>
              </w:rPr>
              <w:t>Perform substantive testing as follows:</w:t>
            </w:r>
          </w:p>
          <w:p w14:paraId="437338F7" w14:textId="77777777" w:rsidR="00AA14A9" w:rsidRPr="000A2E53" w:rsidRDefault="00AA14A9" w:rsidP="001F09E5">
            <w:pPr>
              <w:pStyle w:val="ListParagraph"/>
              <w:numPr>
                <w:ilvl w:val="1"/>
                <w:numId w:val="28"/>
              </w:numPr>
              <w:autoSpaceDE w:val="0"/>
              <w:autoSpaceDN w:val="0"/>
              <w:adjustRightInd w:val="0"/>
              <w:ind w:left="600" w:right="117" w:hanging="288"/>
              <w:jc w:val="thaiDistribute"/>
              <w:rPr>
                <w:rFonts w:ascii="Times New Roman" w:eastAsia="Times New Roman" w:hAnsi="Times New Roman" w:cs="Times New Roman"/>
                <w:szCs w:val="22"/>
              </w:rPr>
            </w:pPr>
            <w:r w:rsidRPr="000A2E53">
              <w:rPr>
                <w:rFonts w:ascii="Times New Roman" w:hAnsi="Times New Roman" w:cs="Times New Roman"/>
                <w:spacing w:val="-4"/>
                <w:szCs w:val="22"/>
              </w:rPr>
              <w:t>Review management’s judgements as to the strength</w:t>
            </w:r>
            <w:r w:rsidRPr="000A2E53">
              <w:rPr>
                <w:rFonts w:ascii="Times New Roman" w:eastAsia="Times New Roman" w:hAnsi="Times New Roman" w:cs="Times New Roman"/>
                <w:szCs w:val="22"/>
              </w:rPr>
              <w:t xml:space="preserve"> of defense against claims received in light of legal advice including, where relevant, external counsel; and</w:t>
            </w:r>
          </w:p>
          <w:p w14:paraId="365D24C9" w14:textId="77777777" w:rsidR="007B3510" w:rsidRPr="000A2E53" w:rsidRDefault="00AA14A9" w:rsidP="001F09E5">
            <w:pPr>
              <w:pStyle w:val="ListParagraph"/>
              <w:numPr>
                <w:ilvl w:val="1"/>
                <w:numId w:val="28"/>
              </w:numPr>
              <w:autoSpaceDE w:val="0"/>
              <w:autoSpaceDN w:val="0"/>
              <w:adjustRightInd w:val="0"/>
              <w:ind w:left="600" w:right="117" w:hanging="288"/>
              <w:jc w:val="thaiDistribute"/>
              <w:rPr>
                <w:rFonts w:ascii="Times New Roman" w:eastAsia="Times New Roman" w:hAnsi="Times New Roman" w:cs="Times New Roman"/>
                <w:spacing w:val="2"/>
                <w:szCs w:val="22"/>
              </w:rPr>
            </w:pPr>
            <w:r w:rsidRPr="000A2E53">
              <w:rPr>
                <w:rFonts w:ascii="Times New Roman" w:eastAsia="Times New Roman" w:hAnsi="Times New Roman" w:cs="Times New Roman"/>
                <w:spacing w:val="2"/>
                <w:szCs w:val="22"/>
              </w:rPr>
              <w:t xml:space="preserve">Assess potential exposure from litigation </w:t>
            </w:r>
            <w:r w:rsidR="004D3AE8" w:rsidRPr="000A2E53">
              <w:rPr>
                <w:rFonts w:ascii="Times New Roman" w:eastAsia="Times New Roman" w:hAnsi="Times New Roman" w:cs="Times New Roman"/>
                <w:spacing w:val="2"/>
                <w:szCs w:val="22"/>
              </w:rPr>
              <w:t>case</w:t>
            </w:r>
            <w:r w:rsidRPr="000A2E53">
              <w:rPr>
                <w:rFonts w:ascii="Times New Roman" w:eastAsia="Times New Roman" w:hAnsi="Times New Roman" w:cs="Times New Roman"/>
                <w:spacing w:val="2"/>
                <w:szCs w:val="22"/>
              </w:rPr>
              <w:t xml:space="preserve">s and evaluate financial exposures and </w:t>
            </w:r>
            <w:r w:rsidR="004D3AE8" w:rsidRPr="000A2E53">
              <w:rPr>
                <w:rFonts w:ascii="Times New Roman" w:eastAsia="Times New Roman" w:hAnsi="Times New Roman" w:cs="Times New Roman"/>
                <w:spacing w:val="2"/>
                <w:szCs w:val="22"/>
              </w:rPr>
              <w:t>adequacy and sufficiency of</w:t>
            </w:r>
            <w:r w:rsidRPr="000A2E53">
              <w:rPr>
                <w:rFonts w:ascii="Times New Roman" w:eastAsia="Times New Roman" w:hAnsi="Times New Roman" w:cs="Times New Roman"/>
                <w:spacing w:val="2"/>
                <w:szCs w:val="22"/>
              </w:rPr>
              <w:t xml:space="preserve"> records and disclosures</w:t>
            </w:r>
            <w:r w:rsidR="00864822" w:rsidRPr="000A2E53">
              <w:rPr>
                <w:rFonts w:ascii="Times New Roman" w:eastAsia="Times New Roman" w:hAnsi="Times New Roman" w:cs="Times New Roman"/>
                <w:spacing w:val="2"/>
                <w:szCs w:val="22"/>
                <w:cs/>
              </w:rPr>
              <w:t>.</w:t>
            </w:r>
          </w:p>
        </w:tc>
      </w:tr>
      <w:tr w:rsidR="00101C7E" w:rsidRPr="000A2E53" w14:paraId="48986D7E" w14:textId="77777777" w:rsidTr="00AC363D">
        <w:tc>
          <w:tcPr>
            <w:tcW w:w="3955" w:type="dxa"/>
            <w:shd w:val="clear" w:color="auto" w:fill="auto"/>
          </w:tcPr>
          <w:p w14:paraId="65A07607" w14:textId="77777777" w:rsidR="00101C7E" w:rsidRPr="000A2E53" w:rsidRDefault="00101C7E" w:rsidP="00101C7E">
            <w:pPr>
              <w:ind w:left="99" w:right="130"/>
              <w:jc w:val="thaiDistribute"/>
              <w:rPr>
                <w:rFonts w:ascii="Times New Roman" w:hAnsi="Times New Roman" w:cs="Times New Roman"/>
                <w:b/>
                <w:bCs/>
                <w:color w:val="000000"/>
              </w:rPr>
            </w:pPr>
            <w:r w:rsidRPr="000A2E53">
              <w:rPr>
                <w:rFonts w:ascii="Times New Roman" w:eastAsia="Times New Roman" w:hAnsi="Times New Roman" w:cs="Times New Roman"/>
                <w:b/>
                <w:bCs/>
              </w:rPr>
              <w:t>Recognition</w:t>
            </w:r>
            <w:r w:rsidRPr="000A2E53">
              <w:rPr>
                <w:rFonts w:ascii="Times New Roman" w:hAnsi="Times New Roman" w:cs="Times New Roman"/>
                <w:b/>
                <w:bCs/>
                <w:color w:val="000000"/>
              </w:rPr>
              <w:t xml:space="preserve"> of revenue from rendering of services</w:t>
            </w:r>
          </w:p>
          <w:p w14:paraId="57DCDD8F" w14:textId="77777777" w:rsidR="00101C7E" w:rsidRPr="000A2E53" w:rsidRDefault="00101C7E" w:rsidP="00101C7E">
            <w:pPr>
              <w:spacing w:after="0"/>
              <w:ind w:left="101" w:right="130"/>
              <w:jc w:val="thaiDistribute"/>
              <w:rPr>
                <w:rFonts w:ascii="Times New Roman" w:hAnsi="Times New Roman" w:cs="Times New Roman"/>
                <w:color w:val="000000"/>
                <w:spacing w:val="-4"/>
              </w:rPr>
            </w:pPr>
            <w:r w:rsidRPr="000A2E53">
              <w:rPr>
                <w:rFonts w:ascii="Times New Roman" w:hAnsi="Times New Roman" w:cs="Times New Roman"/>
                <w:color w:val="000000"/>
                <w:spacing w:val="-2"/>
              </w:rPr>
              <w:t xml:space="preserve">One of </w:t>
            </w:r>
            <w:r w:rsidRPr="000A2E53">
              <w:rPr>
                <w:rFonts w:ascii="Times New Roman" w:eastAsia="Times New Roman" w:hAnsi="Times New Roman" w:cs="Times New Roman"/>
              </w:rPr>
              <w:t>the</w:t>
            </w:r>
            <w:r w:rsidRPr="000A2E53">
              <w:rPr>
                <w:rFonts w:ascii="Times New Roman" w:hAnsi="Times New Roman" w:cs="Times New Roman"/>
                <w:color w:val="000000"/>
                <w:spacing w:val="-2"/>
              </w:rPr>
              <w:t xml:space="preserve"> group subsidiaries has revenue from rendering of services in its satellite business for the year </w:t>
            </w:r>
            <w:r w:rsidRPr="000A2E53">
              <w:rPr>
                <w:rFonts w:ascii="Times New Roman" w:hAnsi="Times New Roman" w:cs="Times New Roman"/>
                <w:color w:val="000000"/>
                <w:spacing w:val="-4"/>
              </w:rPr>
              <w:t xml:space="preserve">ended December </w:t>
            </w:r>
            <w:r w:rsidRPr="000A2E53">
              <w:rPr>
                <w:rFonts w:ascii="Times New Roman" w:hAnsi="Times New Roman"/>
                <w:color w:val="000000"/>
                <w:spacing w:val="-4"/>
              </w:rPr>
              <w:t>31</w:t>
            </w:r>
            <w:r w:rsidRPr="000A2E53">
              <w:rPr>
                <w:rFonts w:ascii="Times New Roman" w:hAnsi="Times New Roman" w:cs="Times New Roman"/>
                <w:color w:val="000000"/>
                <w:spacing w:val="-4"/>
              </w:rPr>
              <w:t xml:space="preserve">, </w:t>
            </w:r>
            <w:r w:rsidRPr="000A2E53">
              <w:rPr>
                <w:rFonts w:ascii="Times New Roman" w:hAnsi="Times New Roman"/>
                <w:color w:val="000000"/>
                <w:spacing w:val="-4"/>
              </w:rPr>
              <w:t>2020</w:t>
            </w:r>
            <w:r w:rsidRPr="000A2E53">
              <w:rPr>
                <w:rFonts w:ascii="Times New Roman" w:hAnsi="Times New Roman" w:cs="Times New Roman"/>
                <w:color w:val="000000"/>
                <w:spacing w:val="-4"/>
              </w:rPr>
              <w:t xml:space="preserve"> which is quantitatively significant to the consolidated</w:t>
            </w:r>
            <w:r w:rsidRPr="000A2E53">
              <w:rPr>
                <w:rFonts w:ascii="Times New Roman" w:hAnsi="Times New Roman" w:cs="Times New Roman"/>
                <w:color w:val="000000"/>
                <w:spacing w:val="-2"/>
              </w:rPr>
              <w:t xml:space="preserve"> financial statements. The </w:t>
            </w:r>
            <w:r w:rsidRPr="000A2E53">
              <w:rPr>
                <w:rFonts w:ascii="Times New Roman" w:hAnsi="Times New Roman" w:cs="Times New Roman"/>
                <w:color w:val="000000"/>
                <w:spacing w:val="-4"/>
              </w:rPr>
              <w:t>key audit matter is whether the Group has correctly recognized the revenue from rendering of services in accordance with Thai Financial Reporting Standards.</w:t>
            </w:r>
          </w:p>
          <w:p w14:paraId="4F2C89D2" w14:textId="77777777" w:rsidR="00101C7E" w:rsidRPr="000A2E53" w:rsidRDefault="00101C7E" w:rsidP="00101C7E">
            <w:pPr>
              <w:spacing w:after="0"/>
              <w:ind w:left="432"/>
              <w:rPr>
                <w:rFonts w:ascii="Times New Roman" w:hAnsi="Times New Roman" w:cs="Times New Roman"/>
                <w:color w:val="000000"/>
                <w:spacing w:val="-2"/>
              </w:rPr>
            </w:pPr>
          </w:p>
          <w:p w14:paraId="7AB01314" w14:textId="77777777" w:rsidR="00101C7E" w:rsidRPr="000A2E53" w:rsidRDefault="00101C7E" w:rsidP="00101C7E">
            <w:pPr>
              <w:ind w:left="99" w:right="130"/>
              <w:jc w:val="thaiDistribute"/>
              <w:rPr>
                <w:rFonts w:ascii="Times New Roman" w:hAnsi="Times New Roman" w:cs="Times New Roman"/>
                <w:color w:val="000000"/>
                <w:spacing w:val="-2"/>
              </w:rPr>
            </w:pPr>
            <w:r w:rsidRPr="000A2E53">
              <w:rPr>
                <w:rFonts w:ascii="Times New Roman" w:hAnsi="Times New Roman" w:cs="Times New Roman"/>
                <w:color w:val="000000"/>
                <w:spacing w:val="-2"/>
              </w:rPr>
              <w:t xml:space="preserve">Accounting policies and detail of </w:t>
            </w:r>
            <w:r w:rsidRPr="000A2E53">
              <w:rPr>
                <w:rFonts w:ascii="Times New Roman" w:hAnsi="Times New Roman" w:cs="Times New Roman"/>
                <w:color w:val="000000"/>
                <w:spacing w:val="-4"/>
              </w:rPr>
              <w:t>revenues</w:t>
            </w:r>
            <w:r w:rsidRPr="000A2E53">
              <w:rPr>
                <w:rFonts w:ascii="Times New Roman" w:hAnsi="Times New Roman" w:cs="Times New Roman"/>
                <w:color w:val="000000"/>
                <w:spacing w:val="-2"/>
              </w:rPr>
              <w:t xml:space="preserve"> were disclosed </w:t>
            </w:r>
            <w:r w:rsidRPr="00E17C41">
              <w:rPr>
                <w:rFonts w:ascii="Times New Roman" w:hAnsi="Times New Roman" w:cs="Times New Roman"/>
                <w:color w:val="000000"/>
                <w:spacing w:val="-2"/>
              </w:rPr>
              <w:t xml:space="preserve">in Notes 4 and </w:t>
            </w:r>
            <w:r w:rsidRPr="00E17C41">
              <w:rPr>
                <w:rFonts w:ascii="Times New Roman" w:hAnsi="Times New Roman"/>
                <w:color w:val="000000"/>
                <w:spacing w:val="-2"/>
              </w:rPr>
              <w:t>28</w:t>
            </w:r>
            <w:r w:rsidRPr="000A2E53">
              <w:rPr>
                <w:rFonts w:ascii="Times New Roman" w:hAnsi="Times New Roman" w:cs="Times New Roman"/>
                <w:color w:val="000000"/>
                <w:spacing w:val="-2"/>
              </w:rPr>
              <w:t xml:space="preserve"> </w:t>
            </w:r>
            <w:r w:rsidRPr="000A2E53">
              <w:rPr>
                <w:rFonts w:ascii="Times New Roman" w:eastAsia="Times New Roman" w:hAnsi="Times New Roman" w:cs="Times New Roman"/>
              </w:rPr>
              <w:t>to the financial statements, respectively.</w:t>
            </w:r>
          </w:p>
          <w:p w14:paraId="76DD8E47" w14:textId="77777777" w:rsidR="00101C7E" w:rsidRPr="000A2E53" w:rsidRDefault="00101C7E" w:rsidP="00101C7E">
            <w:pPr>
              <w:ind w:left="99" w:right="130"/>
              <w:jc w:val="thaiDistribute"/>
              <w:rPr>
                <w:rFonts w:ascii="Times New Roman" w:eastAsia="Times New Roman" w:hAnsi="Times New Roman" w:cs="Times New Roman"/>
                <w:b/>
                <w:bCs/>
              </w:rPr>
            </w:pPr>
          </w:p>
        </w:tc>
        <w:tc>
          <w:tcPr>
            <w:tcW w:w="4847" w:type="dxa"/>
            <w:shd w:val="clear" w:color="auto" w:fill="auto"/>
          </w:tcPr>
          <w:p w14:paraId="4FD8E5A5" w14:textId="77777777" w:rsidR="00101C7E" w:rsidRPr="000A2E53" w:rsidRDefault="00101C7E" w:rsidP="00101C7E">
            <w:pPr>
              <w:autoSpaceDE w:val="0"/>
              <w:autoSpaceDN w:val="0"/>
              <w:adjustRightInd w:val="0"/>
              <w:ind w:left="432"/>
              <w:jc w:val="thaiDistribute"/>
              <w:rPr>
                <w:rFonts w:ascii="Times New Roman" w:eastAsia="SimSun" w:hAnsi="Times New Roman" w:cs="Times New Roman"/>
                <w:spacing w:val="-4"/>
                <w:lang w:eastAsia="ja-JP"/>
              </w:rPr>
            </w:pPr>
          </w:p>
          <w:p w14:paraId="4EEEBCB0" w14:textId="77777777" w:rsidR="00101C7E" w:rsidRPr="000A2E53" w:rsidRDefault="00101C7E" w:rsidP="00101C7E">
            <w:pPr>
              <w:autoSpaceDE w:val="0"/>
              <w:autoSpaceDN w:val="0"/>
              <w:adjustRightInd w:val="0"/>
              <w:spacing w:after="0"/>
              <w:ind w:left="432"/>
              <w:jc w:val="thaiDistribute"/>
              <w:rPr>
                <w:rFonts w:ascii="Times New Roman" w:eastAsia="SimSun" w:hAnsi="Times New Roman" w:cs="Times New Roman"/>
                <w:spacing w:val="-4"/>
                <w:lang w:eastAsia="ja-JP"/>
              </w:rPr>
            </w:pPr>
          </w:p>
          <w:p w14:paraId="37C98C4C" w14:textId="77777777" w:rsidR="00101C7E" w:rsidRPr="000A2E53" w:rsidRDefault="00101C7E" w:rsidP="00101C7E">
            <w:pPr>
              <w:autoSpaceDE w:val="0"/>
              <w:autoSpaceDN w:val="0"/>
              <w:adjustRightInd w:val="0"/>
              <w:ind w:left="77" w:right="117"/>
              <w:jc w:val="thaiDistribute"/>
              <w:rPr>
                <w:rFonts w:ascii="Times New Roman" w:eastAsia="SimSun" w:hAnsi="Times New Roman" w:cs="Times New Roman"/>
                <w:spacing w:val="-4"/>
                <w:lang w:eastAsia="ja-JP"/>
              </w:rPr>
            </w:pPr>
            <w:r w:rsidRPr="000A2E53">
              <w:rPr>
                <w:rFonts w:ascii="Times New Roman" w:eastAsia="SimSun" w:hAnsi="Times New Roman" w:cs="Times New Roman"/>
                <w:lang w:eastAsia="ja-JP"/>
              </w:rPr>
              <w:t>Key audit procedures including a collaboration in performing the audit work with the component</w:t>
            </w:r>
            <w:r w:rsidRPr="000A2E53">
              <w:rPr>
                <w:rFonts w:ascii="Times New Roman" w:eastAsia="SimSun" w:hAnsi="Times New Roman" w:cs="Times New Roman"/>
                <w:spacing w:val="-4"/>
                <w:lang w:eastAsia="ja-JP"/>
              </w:rPr>
              <w:t xml:space="preserve"> auditor of the subsidiary included:</w:t>
            </w:r>
          </w:p>
          <w:p w14:paraId="4A1809B7" w14:textId="77777777" w:rsidR="00101C7E" w:rsidRPr="000A2E53" w:rsidRDefault="00101C7E" w:rsidP="00101C7E">
            <w:pPr>
              <w:pStyle w:val="ListParagraph"/>
              <w:numPr>
                <w:ilvl w:val="0"/>
                <w:numId w:val="27"/>
              </w:numPr>
              <w:spacing w:before="120"/>
              <w:ind w:left="311" w:right="117" w:hanging="239"/>
              <w:jc w:val="thaiDistribute"/>
              <w:rPr>
                <w:rFonts w:ascii="Times New Roman" w:hAnsi="Times New Roman" w:cs="Times New Roman"/>
                <w:spacing w:val="-2"/>
                <w:szCs w:val="22"/>
              </w:rPr>
            </w:pPr>
            <w:r w:rsidRPr="000A2E53">
              <w:rPr>
                <w:rFonts w:ascii="Times New Roman" w:hAnsi="Times New Roman" w:cs="Times New Roman"/>
                <w:spacing w:val="-2"/>
                <w:szCs w:val="22"/>
              </w:rPr>
              <w:t>Understanding the revenue recognition process related to rendering of services and related internal control procedures</w:t>
            </w:r>
            <w:r w:rsidRPr="000A2E53">
              <w:rPr>
                <w:rFonts w:ascii="Times New Roman" w:hAnsi="Times New Roman"/>
                <w:spacing w:val="-2"/>
                <w:szCs w:val="22"/>
              </w:rPr>
              <w:t>.</w:t>
            </w:r>
          </w:p>
          <w:p w14:paraId="17397D9C" w14:textId="77777777" w:rsidR="00101C7E" w:rsidRPr="000A2E53" w:rsidRDefault="00101C7E" w:rsidP="00101C7E">
            <w:pPr>
              <w:pStyle w:val="ListParagraph"/>
              <w:numPr>
                <w:ilvl w:val="0"/>
                <w:numId w:val="27"/>
              </w:numPr>
              <w:spacing w:before="120"/>
              <w:ind w:left="311" w:right="117" w:hanging="239"/>
              <w:jc w:val="thaiDistribute"/>
              <w:rPr>
                <w:rFonts w:ascii="Times New Roman" w:hAnsi="Times New Roman" w:cs="Times New Roman"/>
                <w:szCs w:val="22"/>
              </w:rPr>
            </w:pPr>
            <w:r w:rsidRPr="000A2E53">
              <w:rPr>
                <w:rFonts w:ascii="Times New Roman" w:hAnsi="Times New Roman" w:cs="Times New Roman"/>
                <w:szCs w:val="22"/>
              </w:rPr>
              <w:t>Review the design and implementation of such internal control procedures.</w:t>
            </w:r>
          </w:p>
          <w:p w14:paraId="13949221" w14:textId="77777777" w:rsidR="00101C7E" w:rsidRPr="000A2E53" w:rsidRDefault="00101C7E" w:rsidP="00101C7E">
            <w:pPr>
              <w:pStyle w:val="ListParagraph"/>
              <w:numPr>
                <w:ilvl w:val="0"/>
                <w:numId w:val="27"/>
              </w:numPr>
              <w:spacing w:before="120"/>
              <w:ind w:left="311" w:right="117" w:hanging="239"/>
              <w:jc w:val="thaiDistribute"/>
              <w:rPr>
                <w:rFonts w:ascii="Times New Roman" w:hAnsi="Times New Roman" w:cs="Times New Roman"/>
                <w:szCs w:val="22"/>
              </w:rPr>
            </w:pPr>
            <w:r w:rsidRPr="000A2E53">
              <w:rPr>
                <w:rFonts w:ascii="Times New Roman" w:hAnsi="Times New Roman" w:cs="Times New Roman"/>
                <w:szCs w:val="22"/>
              </w:rPr>
              <w:t>Perform the operating effectiveness testing over the internal control procedures.</w:t>
            </w:r>
          </w:p>
          <w:p w14:paraId="45B6C844" w14:textId="77777777" w:rsidR="00101C7E" w:rsidRPr="000A2E53" w:rsidRDefault="00101C7E" w:rsidP="00101C7E">
            <w:pPr>
              <w:pStyle w:val="ListParagraph"/>
              <w:numPr>
                <w:ilvl w:val="0"/>
                <w:numId w:val="27"/>
              </w:numPr>
              <w:spacing w:before="120"/>
              <w:ind w:left="311" w:right="117" w:hanging="239"/>
              <w:jc w:val="thaiDistribute"/>
              <w:rPr>
                <w:rFonts w:ascii="Times New Roman" w:hAnsi="Times New Roman" w:cs="Times New Roman"/>
                <w:szCs w:val="22"/>
              </w:rPr>
            </w:pPr>
            <w:r w:rsidRPr="000A2E53">
              <w:rPr>
                <w:rFonts w:ascii="Times New Roman" w:hAnsi="Times New Roman" w:cs="Times New Roman"/>
                <w:szCs w:val="22"/>
              </w:rPr>
              <w:t>Perform substantive testing as follows:</w:t>
            </w:r>
          </w:p>
          <w:p w14:paraId="102DAF19" w14:textId="77777777" w:rsidR="00101C7E" w:rsidRPr="000A2E53" w:rsidRDefault="00101C7E" w:rsidP="00101C7E">
            <w:pPr>
              <w:pStyle w:val="ListParagraph"/>
              <w:numPr>
                <w:ilvl w:val="1"/>
                <w:numId w:val="28"/>
              </w:numPr>
              <w:autoSpaceDE w:val="0"/>
              <w:autoSpaceDN w:val="0"/>
              <w:adjustRightInd w:val="0"/>
              <w:ind w:left="600" w:right="117" w:hanging="288"/>
              <w:jc w:val="thaiDistribute"/>
              <w:rPr>
                <w:rFonts w:ascii="Times New Roman" w:eastAsia="Times New Roman" w:hAnsi="Times New Roman" w:cs="Times New Roman"/>
                <w:spacing w:val="-2"/>
                <w:szCs w:val="22"/>
              </w:rPr>
            </w:pPr>
            <w:r w:rsidRPr="000A2E53">
              <w:rPr>
                <w:rFonts w:ascii="Times New Roman" w:eastAsia="Times New Roman" w:hAnsi="Times New Roman" w:cs="Times New Roman"/>
                <w:spacing w:val="-2"/>
                <w:szCs w:val="22"/>
              </w:rPr>
              <w:t>Examine terms and condition of the service agreements and recalculate the revenues whether it has been recorded appropriately and examine the related supporting documents of those revenues from rendering of services; and</w:t>
            </w:r>
          </w:p>
          <w:p w14:paraId="2CA81E20" w14:textId="43A3161E" w:rsidR="00101C7E" w:rsidRPr="000A2E53" w:rsidRDefault="00101C7E" w:rsidP="00E31458">
            <w:pPr>
              <w:pStyle w:val="ListParagraph"/>
              <w:numPr>
                <w:ilvl w:val="1"/>
                <w:numId w:val="28"/>
              </w:numPr>
              <w:autoSpaceDE w:val="0"/>
              <w:autoSpaceDN w:val="0"/>
              <w:adjustRightInd w:val="0"/>
              <w:ind w:left="600" w:right="117" w:hanging="288"/>
              <w:jc w:val="thaiDistribute"/>
              <w:rPr>
                <w:rFonts w:ascii="Times New Roman" w:eastAsia="Times New Roman" w:hAnsi="Times New Roman" w:cs="Times New Roman"/>
              </w:rPr>
            </w:pPr>
            <w:r w:rsidRPr="00E31458">
              <w:rPr>
                <w:rFonts w:ascii="Times New Roman" w:eastAsia="Times New Roman" w:hAnsi="Times New Roman" w:cs="Times New Roman"/>
                <w:spacing w:val="-2"/>
                <w:szCs w:val="22"/>
              </w:rPr>
              <w:t>Perform substantive analytical procedures relating to the revenue from rendering of services.</w:t>
            </w:r>
          </w:p>
        </w:tc>
      </w:tr>
    </w:tbl>
    <w:p w14:paraId="29E1BF00" w14:textId="6FDE28B0" w:rsidR="003C7F6A" w:rsidRPr="00864822" w:rsidRDefault="003C7F6A" w:rsidP="00AE1EC5">
      <w:pPr>
        <w:spacing w:after="0"/>
        <w:rPr>
          <w:rFonts w:ascii="Times New Roman" w:hAnsi="Times New Roman" w:cs="Times New Roman"/>
          <w:sz w:val="2"/>
          <w:szCs w:val="2"/>
        </w:rPr>
      </w:pPr>
    </w:p>
    <w:p w14:paraId="2EA198D7" w14:textId="77777777" w:rsidR="00FE4E19" w:rsidRDefault="00FE4E19" w:rsidP="00FE4E19">
      <w:pPr>
        <w:ind w:left="432"/>
        <w:jc w:val="center"/>
        <w:rPr>
          <w:rFonts w:ascii="Times New Roman" w:eastAsia="Times New Roman" w:hAnsi="Times New Roman"/>
          <w:b/>
          <w:bCs/>
          <w:cs/>
        </w:rPr>
        <w:sectPr w:rsidR="00FE4E19" w:rsidSect="00E47873">
          <w:headerReference w:type="even" r:id="rId9"/>
          <w:headerReference w:type="default" r:id="rId10"/>
          <w:headerReference w:type="first" r:id="rId11"/>
          <w:pgSz w:w="11907" w:h="16839" w:code="9"/>
          <w:pgMar w:top="1440" w:right="1224" w:bottom="720" w:left="1440" w:header="864" w:footer="432" w:gutter="0"/>
          <w:pgNumType w:fmt="numberInDash" w:start="2"/>
          <w:cols w:space="720"/>
          <w:docGrid w:linePitch="360"/>
        </w:sectPr>
      </w:pPr>
    </w:p>
    <w:tbl>
      <w:tblPr>
        <w:tblW w:w="8802"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4847"/>
      </w:tblGrid>
      <w:tr w:rsidR="00FE4E19" w:rsidRPr="00FE4E19" w14:paraId="6B1F10DF" w14:textId="77777777" w:rsidTr="00E17C41">
        <w:trPr>
          <w:trHeight w:val="413"/>
        </w:trPr>
        <w:tc>
          <w:tcPr>
            <w:tcW w:w="3955" w:type="dxa"/>
            <w:shd w:val="clear" w:color="auto" w:fill="auto"/>
          </w:tcPr>
          <w:p w14:paraId="48AF638D" w14:textId="0241BAA2" w:rsidR="00FE4E19" w:rsidRPr="00FE4E19" w:rsidRDefault="00FE4E19" w:rsidP="00E17C41">
            <w:pPr>
              <w:ind w:left="432"/>
              <w:jc w:val="center"/>
              <w:rPr>
                <w:rFonts w:ascii="Times New Roman" w:eastAsia="Times New Roman" w:hAnsi="Times New Roman" w:cs="Times New Roman"/>
                <w:b/>
                <w:bCs/>
              </w:rPr>
            </w:pPr>
            <w:r w:rsidRPr="00E17C41">
              <w:rPr>
                <w:rFonts w:ascii="Times New Roman" w:eastAsia="Times New Roman" w:hAnsi="Times New Roman" w:cs="Times New Roman"/>
                <w:b/>
                <w:bCs/>
              </w:rPr>
              <w:lastRenderedPageBreak/>
              <w:br w:type="page"/>
              <w:t>Key Audit Matters</w:t>
            </w:r>
          </w:p>
        </w:tc>
        <w:tc>
          <w:tcPr>
            <w:tcW w:w="4847" w:type="dxa"/>
            <w:shd w:val="clear" w:color="auto" w:fill="auto"/>
          </w:tcPr>
          <w:p w14:paraId="0B8AE926" w14:textId="576F09C1" w:rsidR="00FE4E19" w:rsidRPr="00E17C41" w:rsidRDefault="00FE4E19" w:rsidP="00E17C41">
            <w:pPr>
              <w:autoSpaceDE w:val="0"/>
              <w:autoSpaceDN w:val="0"/>
              <w:adjustRightInd w:val="0"/>
              <w:spacing w:after="0"/>
              <w:ind w:left="432"/>
              <w:jc w:val="center"/>
              <w:rPr>
                <w:rFonts w:ascii="Times New Roman" w:eastAsia="Times New Roman" w:hAnsi="Times New Roman" w:cs="Times New Roman"/>
                <w:b/>
                <w:bCs/>
              </w:rPr>
            </w:pPr>
            <w:r w:rsidRPr="00E17C41">
              <w:rPr>
                <w:rFonts w:ascii="Times New Roman" w:eastAsia="Times New Roman" w:hAnsi="Times New Roman" w:cs="Times New Roman"/>
                <w:b/>
                <w:bCs/>
              </w:rPr>
              <w:t>Audit Responses</w:t>
            </w:r>
          </w:p>
        </w:tc>
      </w:tr>
      <w:tr w:rsidR="00FE4E19" w:rsidRPr="000A2E53" w14:paraId="444C09CB" w14:textId="77777777" w:rsidTr="00AC363D">
        <w:trPr>
          <w:trHeight w:val="3131"/>
        </w:trPr>
        <w:tc>
          <w:tcPr>
            <w:tcW w:w="3955" w:type="dxa"/>
            <w:shd w:val="clear" w:color="auto" w:fill="auto"/>
          </w:tcPr>
          <w:p w14:paraId="3F1F9CC7" w14:textId="77777777" w:rsidR="00FE4E19" w:rsidRPr="000A2E53" w:rsidRDefault="00FE4E19" w:rsidP="00FE4E19">
            <w:pPr>
              <w:ind w:left="99" w:right="130"/>
              <w:jc w:val="thaiDistribute"/>
              <w:rPr>
                <w:rFonts w:ascii="Times New Roman" w:eastAsia="Times New Roman" w:hAnsi="Times New Roman" w:cs="Times New Roman"/>
              </w:rPr>
            </w:pPr>
            <w:r w:rsidRPr="000A2E53">
              <w:rPr>
                <w:rFonts w:ascii="Times New Roman" w:eastAsia="Times New Roman" w:hAnsi="Times New Roman" w:cs="Times New Roman"/>
                <w:b/>
                <w:bCs/>
              </w:rPr>
              <w:t>Investment in Advanced Info Service Public Company Limited (“AIS”)</w:t>
            </w:r>
          </w:p>
          <w:p w14:paraId="3ACE4FD1" w14:textId="77777777" w:rsidR="00FE4E19" w:rsidRPr="000A2E53" w:rsidRDefault="00FE4E19" w:rsidP="00FE4E19">
            <w:pPr>
              <w:spacing w:after="0"/>
              <w:ind w:left="99" w:right="130"/>
              <w:jc w:val="thaiDistribute"/>
              <w:rPr>
                <w:rFonts w:ascii="Times New Roman" w:eastAsia="Times New Roman" w:hAnsi="Times New Roman" w:cs="Times New Roman"/>
                <w:b/>
                <w:bCs/>
              </w:rPr>
            </w:pPr>
            <w:r w:rsidRPr="000A2E53">
              <w:rPr>
                <w:rFonts w:ascii="Times New Roman" w:eastAsia="Times New Roman" w:hAnsi="Times New Roman" w:cs="Times New Roman"/>
                <w:spacing w:val="-4"/>
              </w:rPr>
              <w:t xml:space="preserve">The Company operates as a holding </w:t>
            </w:r>
            <w:r w:rsidRPr="000A2E53">
              <w:rPr>
                <w:rFonts w:ascii="Times New Roman" w:hAnsi="Times New Roman" w:cs="Times New Roman"/>
                <w:color w:val="000000"/>
                <w:spacing w:val="-4"/>
              </w:rPr>
              <w:t>company</w:t>
            </w:r>
            <w:r w:rsidRPr="000A2E53">
              <w:rPr>
                <w:rFonts w:ascii="Times New Roman" w:eastAsia="Times New Roman" w:hAnsi="Times New Roman" w:cs="Times New Roman"/>
                <w:spacing w:val="-4"/>
              </w:rPr>
              <w:t xml:space="preserve">. In this regard, AIS is identified </w:t>
            </w:r>
            <w:r w:rsidRPr="000A2E53">
              <w:rPr>
                <w:rFonts w:ascii="Times New Roman" w:eastAsia="Times New Roman" w:hAnsi="Times New Roman" w:cs="Times New Roman"/>
              </w:rPr>
              <w:t xml:space="preserve">to be quantitatively significant </w:t>
            </w:r>
            <w:r w:rsidRPr="000A2E53">
              <w:rPr>
                <w:rFonts w:ascii="Times New Roman" w:hAnsi="Times New Roman" w:cs="Times New Roman"/>
                <w:color w:val="000000"/>
              </w:rPr>
              <w:t xml:space="preserve">in the </w:t>
            </w:r>
            <w:r w:rsidRPr="000A2E53">
              <w:rPr>
                <w:rFonts w:ascii="Times New Roman" w:hAnsi="Times New Roman" w:cs="Times New Roman"/>
                <w:color w:val="000000"/>
                <w:spacing w:val="-2"/>
              </w:rPr>
              <w:t>Group’s consolidated financial statements</w:t>
            </w:r>
            <w:r w:rsidRPr="000A2E53">
              <w:rPr>
                <w:rFonts w:ascii="Times New Roman" w:hAnsi="Times New Roman" w:cs="Times New Roman"/>
                <w:color w:val="000000"/>
                <w:spacing w:val="2"/>
              </w:rPr>
              <w:t xml:space="preserve"> and separate financial statements. The key audit</w:t>
            </w:r>
            <w:r w:rsidRPr="000A2E53">
              <w:rPr>
                <w:rFonts w:ascii="Times New Roman" w:eastAsia="Times New Roman" w:hAnsi="Times New Roman" w:cs="Times New Roman"/>
                <w:spacing w:val="2"/>
              </w:rPr>
              <w:t xml:space="preserve"> </w:t>
            </w:r>
            <w:r w:rsidRPr="000A2E53">
              <w:rPr>
                <w:rFonts w:ascii="Times New Roman" w:eastAsia="Times New Roman" w:hAnsi="Times New Roman" w:cs="Times New Roman"/>
              </w:rPr>
              <w:t xml:space="preserve">matter is whether the Group recognizes its AIS portion under the equity method accurately </w:t>
            </w:r>
            <w:r w:rsidRPr="000A2E53">
              <w:rPr>
                <w:rFonts w:ascii="Times New Roman" w:hAnsi="Times New Roman" w:cs="Times New Roman"/>
                <w:color w:val="000000"/>
              </w:rPr>
              <w:t>in accordance</w:t>
            </w:r>
            <w:r w:rsidRPr="000A2E53">
              <w:rPr>
                <w:rFonts w:ascii="Times New Roman" w:hAnsi="Times New Roman" w:cs="Times New Roman"/>
                <w:color w:val="000000"/>
                <w:spacing w:val="-4"/>
              </w:rPr>
              <w:t xml:space="preserve"> with Thai Financial Reporting Standards.</w:t>
            </w:r>
          </w:p>
          <w:p w14:paraId="17D8D062" w14:textId="77777777" w:rsidR="00FE4E19" w:rsidRPr="000A2E53" w:rsidRDefault="00FE4E19" w:rsidP="00FE4E19">
            <w:pPr>
              <w:spacing w:after="0"/>
              <w:ind w:left="432"/>
              <w:rPr>
                <w:rFonts w:ascii="Times New Roman" w:eastAsia="Times New Roman" w:hAnsi="Times New Roman" w:cs="Times New Roman"/>
                <w:b/>
                <w:bCs/>
              </w:rPr>
            </w:pPr>
          </w:p>
          <w:p w14:paraId="6D72E566" w14:textId="2D586E42" w:rsidR="00FE4E19" w:rsidRPr="000A2E53" w:rsidRDefault="00FE4E19" w:rsidP="00FE4E19">
            <w:pPr>
              <w:ind w:left="99" w:right="130"/>
              <w:jc w:val="thaiDistribute"/>
              <w:rPr>
                <w:rFonts w:ascii="Times New Roman" w:eastAsia="Times New Roman" w:hAnsi="Times New Roman" w:cs="Times New Roman"/>
                <w:b/>
                <w:bCs/>
              </w:rPr>
            </w:pPr>
            <w:r w:rsidRPr="000A2E53">
              <w:rPr>
                <w:rFonts w:ascii="Times New Roman" w:hAnsi="Times New Roman" w:cs="Times New Roman"/>
                <w:color w:val="000000"/>
                <w:spacing w:val="-2"/>
              </w:rPr>
              <w:t xml:space="preserve">Accounting policies and detail of financial </w:t>
            </w:r>
            <w:r w:rsidRPr="000A2E53">
              <w:rPr>
                <w:rFonts w:ascii="Times New Roman" w:eastAsia="Times New Roman" w:hAnsi="Times New Roman" w:cs="Times New Roman"/>
                <w:spacing w:val="-4"/>
              </w:rPr>
              <w:t xml:space="preserve">information </w:t>
            </w:r>
            <w:r w:rsidRPr="000A2E53">
              <w:rPr>
                <w:rFonts w:ascii="Times New Roman" w:hAnsi="Times New Roman" w:cs="Times New Roman"/>
                <w:color w:val="000000"/>
                <w:spacing w:val="-4"/>
              </w:rPr>
              <w:t xml:space="preserve">were disclosed </w:t>
            </w:r>
            <w:r w:rsidRPr="00E17C41">
              <w:rPr>
                <w:rFonts w:ascii="Times New Roman" w:hAnsi="Times New Roman" w:cs="Times New Roman"/>
                <w:color w:val="000000"/>
                <w:spacing w:val="-4"/>
              </w:rPr>
              <w:t xml:space="preserve">in Notes </w:t>
            </w:r>
            <w:r w:rsidRPr="00E17C41">
              <w:rPr>
                <w:rFonts w:ascii="Times New Roman" w:hAnsi="Times New Roman"/>
                <w:color w:val="000000"/>
                <w:spacing w:val="-4"/>
              </w:rPr>
              <w:t>1</w:t>
            </w:r>
            <w:r w:rsidRPr="00E17C41" w:rsidDel="009A35FD">
              <w:rPr>
                <w:rFonts w:ascii="Times New Roman" w:hAnsi="Times New Roman"/>
                <w:color w:val="000000"/>
                <w:spacing w:val="-4"/>
              </w:rPr>
              <w:t>2</w:t>
            </w:r>
            <w:r w:rsidRPr="00E17C41">
              <w:rPr>
                <w:rFonts w:ascii="Times New Roman" w:hAnsi="Times New Roman" w:cs="Times New Roman"/>
                <w:color w:val="000000"/>
                <w:spacing w:val="-4"/>
              </w:rPr>
              <w:t xml:space="preserve"> and </w:t>
            </w:r>
            <w:r w:rsidRPr="00E17C41">
              <w:rPr>
                <w:rFonts w:ascii="Times New Roman" w:hAnsi="Times New Roman"/>
                <w:color w:val="000000"/>
                <w:spacing w:val="-4"/>
              </w:rPr>
              <w:t>1</w:t>
            </w:r>
            <w:r w:rsidRPr="00E17C41" w:rsidDel="009A35FD">
              <w:rPr>
                <w:rFonts w:ascii="Times New Roman" w:hAnsi="Times New Roman"/>
                <w:color w:val="000000"/>
                <w:spacing w:val="-4"/>
              </w:rPr>
              <w:t>3</w:t>
            </w:r>
            <w:r w:rsidRPr="00E17C41">
              <w:rPr>
                <w:rFonts w:ascii="Times New Roman" w:hAnsi="Times New Roman" w:cs="Times New Roman"/>
                <w:color w:val="000000"/>
                <w:spacing w:val="-4"/>
              </w:rPr>
              <w:t xml:space="preserve"> </w:t>
            </w:r>
            <w:r w:rsidRPr="00E17C41">
              <w:rPr>
                <w:rFonts w:ascii="Times New Roman" w:eastAsia="Times New Roman" w:hAnsi="Times New Roman" w:cs="Times New Roman"/>
                <w:spacing w:val="-4"/>
              </w:rPr>
              <w:t>to the financial statements</w:t>
            </w:r>
            <w:r w:rsidRPr="00E17C41">
              <w:rPr>
                <w:rFonts w:ascii="Times New Roman" w:eastAsia="Times New Roman" w:hAnsi="Times New Roman" w:cs="Times New Roman"/>
              </w:rPr>
              <w:t>, respectively</w:t>
            </w:r>
            <w:r w:rsidRPr="000A2E53">
              <w:rPr>
                <w:rFonts w:ascii="Times New Roman" w:eastAsia="Times New Roman" w:hAnsi="Times New Roman" w:cs="Times New Roman"/>
              </w:rPr>
              <w:t>.</w:t>
            </w:r>
          </w:p>
        </w:tc>
        <w:tc>
          <w:tcPr>
            <w:tcW w:w="4847" w:type="dxa"/>
            <w:shd w:val="clear" w:color="auto" w:fill="auto"/>
          </w:tcPr>
          <w:p w14:paraId="2DF31D62" w14:textId="77777777" w:rsidR="00FE4E19" w:rsidRPr="000A2E53" w:rsidRDefault="00FE4E19" w:rsidP="00FE4E19">
            <w:pPr>
              <w:autoSpaceDE w:val="0"/>
              <w:autoSpaceDN w:val="0"/>
              <w:adjustRightInd w:val="0"/>
              <w:ind w:left="432"/>
              <w:jc w:val="thaiDistribute"/>
              <w:rPr>
                <w:rFonts w:ascii="Times New Roman" w:eastAsia="Times New Roman" w:hAnsi="Times New Roman" w:cs="Times New Roman"/>
              </w:rPr>
            </w:pPr>
          </w:p>
          <w:p w14:paraId="62BAF79D" w14:textId="77777777" w:rsidR="00FE4E19" w:rsidRPr="000A2E53" w:rsidRDefault="00FE4E19" w:rsidP="00FE4E19">
            <w:pPr>
              <w:autoSpaceDE w:val="0"/>
              <w:autoSpaceDN w:val="0"/>
              <w:adjustRightInd w:val="0"/>
              <w:ind w:left="432"/>
              <w:jc w:val="thaiDistribute"/>
              <w:rPr>
                <w:rFonts w:ascii="Times New Roman" w:eastAsia="Times New Roman" w:hAnsi="Times New Roman" w:cs="Times New Roman"/>
              </w:rPr>
            </w:pPr>
          </w:p>
          <w:p w14:paraId="39BA3906" w14:textId="77777777" w:rsidR="00FE4E19" w:rsidRPr="000A2E53" w:rsidRDefault="00FE4E19" w:rsidP="00FE4E19">
            <w:pPr>
              <w:autoSpaceDE w:val="0"/>
              <w:autoSpaceDN w:val="0"/>
              <w:adjustRightInd w:val="0"/>
              <w:ind w:left="77" w:right="117"/>
              <w:jc w:val="thaiDistribute"/>
              <w:rPr>
                <w:rFonts w:ascii="Times New Roman" w:eastAsia="SimSun" w:hAnsi="Times New Roman" w:cs="Times New Roman"/>
                <w:spacing w:val="-4"/>
                <w:lang w:eastAsia="ja-JP"/>
              </w:rPr>
            </w:pPr>
            <w:r w:rsidRPr="000A2E53">
              <w:rPr>
                <w:rFonts w:ascii="Times New Roman" w:eastAsia="SimSun" w:hAnsi="Times New Roman" w:cs="Times New Roman"/>
                <w:lang w:eastAsia="ja-JP"/>
              </w:rPr>
              <w:t>Key audit procedures including a collaboration in performing the audit work with the component auditor of AIS included</w:t>
            </w:r>
            <w:r w:rsidRPr="000A2E53">
              <w:rPr>
                <w:rFonts w:ascii="Times New Roman" w:eastAsia="SimSun" w:hAnsi="Times New Roman" w:cs="Times New Roman"/>
                <w:spacing w:val="-4"/>
                <w:lang w:eastAsia="ja-JP"/>
              </w:rPr>
              <w:t>:</w:t>
            </w:r>
          </w:p>
          <w:p w14:paraId="382A5FBD" w14:textId="77777777" w:rsidR="00FE4E19" w:rsidRPr="000A2E53" w:rsidRDefault="00FE4E19" w:rsidP="00FE4E19">
            <w:pPr>
              <w:pStyle w:val="ListParagraph"/>
              <w:numPr>
                <w:ilvl w:val="0"/>
                <w:numId w:val="27"/>
              </w:numPr>
              <w:spacing w:before="120"/>
              <w:ind w:left="311" w:right="117" w:hanging="239"/>
              <w:jc w:val="thaiDistribute"/>
              <w:rPr>
                <w:rFonts w:ascii="Times New Roman" w:hAnsi="Times New Roman" w:cs="Times New Roman"/>
                <w:szCs w:val="22"/>
              </w:rPr>
            </w:pPr>
            <w:r w:rsidRPr="000A2E53">
              <w:rPr>
                <w:rFonts w:ascii="Times New Roman" w:hAnsi="Times New Roman" w:cs="Times New Roman"/>
                <w:szCs w:val="22"/>
              </w:rPr>
              <w:t>Understand the financial information compilation process and related internal control procedures.</w:t>
            </w:r>
          </w:p>
          <w:p w14:paraId="4CA7B737" w14:textId="77777777" w:rsidR="00FE4E19" w:rsidRPr="000A2E53" w:rsidRDefault="00FE4E19" w:rsidP="00FE4E19">
            <w:pPr>
              <w:pStyle w:val="ListParagraph"/>
              <w:numPr>
                <w:ilvl w:val="0"/>
                <w:numId w:val="27"/>
              </w:numPr>
              <w:spacing w:before="120"/>
              <w:ind w:left="311" w:right="117" w:hanging="239"/>
              <w:jc w:val="thaiDistribute"/>
              <w:rPr>
                <w:rFonts w:ascii="Times New Roman" w:hAnsi="Times New Roman" w:cs="Times New Roman"/>
                <w:szCs w:val="22"/>
              </w:rPr>
            </w:pPr>
            <w:r w:rsidRPr="000A2E53">
              <w:rPr>
                <w:rFonts w:ascii="Times New Roman" w:hAnsi="Times New Roman" w:cs="Times New Roman"/>
                <w:szCs w:val="22"/>
              </w:rPr>
              <w:t>Collaboratively perform the work in accordance with Thai Standard on Auditing on the work performed from the planning through the conclusion process; and</w:t>
            </w:r>
          </w:p>
          <w:p w14:paraId="592CA5DA" w14:textId="77777777" w:rsidR="00FE4E19" w:rsidRPr="000A2E53" w:rsidRDefault="00FE4E19" w:rsidP="00FE4E19">
            <w:pPr>
              <w:pStyle w:val="ListParagraph"/>
              <w:numPr>
                <w:ilvl w:val="0"/>
                <w:numId w:val="27"/>
              </w:numPr>
              <w:spacing w:before="120"/>
              <w:ind w:left="311" w:right="117" w:hanging="239"/>
              <w:jc w:val="thaiDistribute"/>
              <w:rPr>
                <w:rFonts w:ascii="Times New Roman" w:hAnsi="Times New Roman" w:cs="Times New Roman"/>
                <w:szCs w:val="22"/>
              </w:rPr>
            </w:pPr>
            <w:r w:rsidRPr="000A2E53">
              <w:rPr>
                <w:rFonts w:ascii="Times New Roman" w:hAnsi="Times New Roman" w:cs="Times New Roman"/>
                <w:szCs w:val="22"/>
              </w:rPr>
              <w:t>Verify the calculation and record of a share of profit in an investment in AIS.</w:t>
            </w:r>
          </w:p>
          <w:p w14:paraId="6BD7790E" w14:textId="77777777" w:rsidR="00FE4E19" w:rsidRPr="000A2E53" w:rsidRDefault="00FE4E19" w:rsidP="00FE4E19">
            <w:pPr>
              <w:autoSpaceDE w:val="0"/>
              <w:autoSpaceDN w:val="0"/>
              <w:adjustRightInd w:val="0"/>
              <w:ind w:left="432"/>
              <w:jc w:val="thaiDistribute"/>
              <w:rPr>
                <w:rFonts w:ascii="Times New Roman" w:eastAsia="SimSun" w:hAnsi="Times New Roman" w:cs="Times New Roman"/>
                <w:spacing w:val="-4"/>
                <w:lang w:eastAsia="ja-JP"/>
              </w:rPr>
            </w:pPr>
          </w:p>
        </w:tc>
      </w:tr>
    </w:tbl>
    <w:p w14:paraId="7AC55CF0" w14:textId="77777777" w:rsidR="007B3510" w:rsidRDefault="007B3510" w:rsidP="00AC363D">
      <w:pPr>
        <w:spacing w:after="0"/>
        <w:ind w:left="432"/>
        <w:rPr>
          <w:rFonts w:ascii="Times New Roman" w:eastAsia="Times New Roman" w:hAnsi="Times New Roman" w:cs="Times New Roman"/>
          <w:b/>
          <w:bCs/>
          <w:sz w:val="24"/>
          <w:szCs w:val="24"/>
        </w:rPr>
      </w:pPr>
    </w:p>
    <w:p w14:paraId="52A8E233" w14:textId="2C7A4E78" w:rsidR="00887404" w:rsidRPr="00867984" w:rsidRDefault="00887404" w:rsidP="003C7F6A">
      <w:pPr>
        <w:spacing w:after="0"/>
        <w:ind w:left="432"/>
        <w:rPr>
          <w:rFonts w:ascii="Times New Roman" w:eastAsia="Times New Roman" w:hAnsi="Times New Roman" w:cs="Cordia New"/>
          <w:b/>
          <w:bCs/>
          <w:sz w:val="24"/>
          <w:szCs w:val="24"/>
        </w:rPr>
      </w:pPr>
    </w:p>
    <w:p w14:paraId="7A2E7B7A" w14:textId="14105C12" w:rsidR="006F63EF" w:rsidRPr="00864822" w:rsidRDefault="006F63EF" w:rsidP="003C7F6A">
      <w:pPr>
        <w:spacing w:after="0"/>
        <w:ind w:left="432"/>
        <w:rPr>
          <w:rFonts w:ascii="Times New Roman" w:eastAsia="Times New Roman" w:hAnsi="Times New Roman" w:cs="Times New Roman"/>
          <w:sz w:val="24"/>
          <w:szCs w:val="24"/>
        </w:rPr>
      </w:pPr>
      <w:r w:rsidRPr="00864822">
        <w:rPr>
          <w:rFonts w:ascii="Times New Roman" w:eastAsia="Times New Roman" w:hAnsi="Times New Roman" w:cs="Times New Roman"/>
          <w:b/>
          <w:bCs/>
          <w:sz w:val="24"/>
          <w:szCs w:val="24"/>
        </w:rPr>
        <w:t>Other Information</w:t>
      </w:r>
    </w:p>
    <w:p w14:paraId="6443E709" w14:textId="77777777" w:rsidR="00724079" w:rsidRPr="00864822" w:rsidRDefault="00724079" w:rsidP="003C7F6A">
      <w:pPr>
        <w:spacing w:after="0"/>
        <w:ind w:left="432"/>
        <w:jc w:val="thaiDistribute"/>
        <w:rPr>
          <w:rFonts w:ascii="Times New Roman" w:eastAsia="Times New Roman" w:hAnsi="Times New Roman" w:cs="Times New Roman"/>
          <w:sz w:val="24"/>
          <w:szCs w:val="24"/>
        </w:rPr>
      </w:pPr>
    </w:p>
    <w:p w14:paraId="1C033DE1" w14:textId="77777777" w:rsidR="005F129C" w:rsidRPr="00864822" w:rsidRDefault="005F129C" w:rsidP="003C7F6A">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 xml:space="preserve">Management is responsible for the other information. The other information comprises </w:t>
      </w:r>
      <w:r w:rsidRPr="00864822">
        <w:rPr>
          <w:rFonts w:ascii="Times New Roman" w:eastAsia="Times New Roman" w:hAnsi="Times New Roman" w:cs="Times New Roman"/>
          <w:sz w:val="24"/>
          <w:szCs w:val="30"/>
        </w:rPr>
        <w:t xml:space="preserve">information in </w:t>
      </w:r>
      <w:r w:rsidRPr="00864822">
        <w:rPr>
          <w:rFonts w:ascii="Times New Roman" w:eastAsia="Times New Roman" w:hAnsi="Times New Roman" w:cs="Times New Roman"/>
          <w:sz w:val="24"/>
          <w:szCs w:val="24"/>
        </w:rPr>
        <w:t>the annual report, which is expected to be made available to us after the date of this auditors’ report.</w:t>
      </w:r>
    </w:p>
    <w:p w14:paraId="4369B302" w14:textId="77777777" w:rsidR="00A94B7E" w:rsidRPr="00864822" w:rsidRDefault="00A94B7E" w:rsidP="003C7F6A">
      <w:pPr>
        <w:spacing w:after="0"/>
        <w:ind w:left="432"/>
        <w:jc w:val="thaiDistribute"/>
        <w:rPr>
          <w:rFonts w:ascii="Times New Roman" w:eastAsia="Times New Roman" w:hAnsi="Times New Roman" w:cs="Times New Roman"/>
          <w:sz w:val="24"/>
          <w:szCs w:val="24"/>
        </w:rPr>
      </w:pPr>
    </w:p>
    <w:p w14:paraId="49053E80" w14:textId="77777777" w:rsidR="005F129C" w:rsidRPr="00864822" w:rsidRDefault="005F129C" w:rsidP="003C7F6A">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Our opinion on the consolidated and separate financial statements does not cover the other information and we do not express any form of assurance conclusion thereon.</w:t>
      </w:r>
    </w:p>
    <w:p w14:paraId="693B881E" w14:textId="77777777" w:rsidR="005F129C" w:rsidRPr="00864822" w:rsidRDefault="005F129C" w:rsidP="003C7F6A">
      <w:pPr>
        <w:spacing w:after="0"/>
        <w:ind w:left="432"/>
        <w:jc w:val="thaiDistribute"/>
        <w:rPr>
          <w:rFonts w:ascii="Times New Roman" w:eastAsia="Times New Roman" w:hAnsi="Times New Roman" w:cs="Times New Roman"/>
          <w:sz w:val="24"/>
          <w:szCs w:val="24"/>
        </w:rPr>
      </w:pPr>
    </w:p>
    <w:p w14:paraId="2BE1DC03" w14:textId="77777777" w:rsidR="005F129C" w:rsidRPr="00864822" w:rsidRDefault="005F129C" w:rsidP="003C7F6A">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12C23543" w14:textId="77777777" w:rsidR="005F129C" w:rsidRPr="00864822" w:rsidRDefault="005F129C" w:rsidP="003C7F6A">
      <w:pPr>
        <w:spacing w:after="0"/>
        <w:ind w:left="432"/>
        <w:jc w:val="thaiDistribute"/>
        <w:rPr>
          <w:rFonts w:ascii="Times New Roman" w:eastAsia="Times New Roman" w:hAnsi="Times New Roman" w:cs="Times New Roman"/>
          <w:sz w:val="24"/>
          <w:szCs w:val="24"/>
        </w:rPr>
      </w:pPr>
    </w:p>
    <w:p w14:paraId="6439840D" w14:textId="77777777" w:rsidR="008B1E54" w:rsidRDefault="005F129C" w:rsidP="003C7F6A">
      <w:pPr>
        <w:spacing w:after="0"/>
        <w:ind w:left="432"/>
        <w:jc w:val="thaiDistribute"/>
        <w:rPr>
          <w:rFonts w:ascii="Times New Roman" w:eastAsia="Times New Roman" w:hAnsi="Times New Roman" w:cs="Times New Roman"/>
          <w:sz w:val="24"/>
          <w:szCs w:val="24"/>
        </w:rPr>
        <w:sectPr w:rsidR="008B1E54" w:rsidSect="00101C7E">
          <w:pgSz w:w="11907" w:h="16839" w:code="9"/>
          <w:pgMar w:top="1440" w:right="1224" w:bottom="720" w:left="1440" w:header="864" w:footer="432" w:gutter="0"/>
          <w:pgNumType w:fmt="numberInDash" w:start="3"/>
          <w:cols w:space="720"/>
          <w:docGrid w:linePitch="360"/>
        </w:sectPr>
      </w:pPr>
      <w:r w:rsidRPr="00864822">
        <w:rPr>
          <w:rFonts w:ascii="Times New Roman" w:eastAsia="Times New Roman" w:hAnsi="Times New Roman" w:cs="Times New Roman"/>
          <w:sz w:val="24"/>
          <w:szCs w:val="24"/>
        </w:rPr>
        <w:t xml:space="preserve">When we read the annual report, if we conclude that there is a material misstatement therein, we are required to communicate the matter to </w:t>
      </w:r>
      <w:r w:rsidR="00897A3A">
        <w:rPr>
          <w:rFonts w:ascii="Times New Roman" w:eastAsia="Times New Roman" w:hAnsi="Times New Roman" w:cs="Times New Roman"/>
          <w:sz w:val="24"/>
          <w:szCs w:val="24"/>
        </w:rPr>
        <w:t xml:space="preserve">management and </w:t>
      </w:r>
      <w:r w:rsidRPr="00864822">
        <w:rPr>
          <w:rFonts w:ascii="Times New Roman" w:eastAsia="Times New Roman" w:hAnsi="Times New Roman" w:cs="Times New Roman"/>
          <w:sz w:val="24"/>
          <w:szCs w:val="24"/>
        </w:rPr>
        <w:t xml:space="preserve">those charged with governance </w:t>
      </w:r>
      <w:r w:rsidR="00897A3A">
        <w:rPr>
          <w:rFonts w:ascii="Times New Roman" w:eastAsia="Times New Roman" w:hAnsi="Times New Roman" w:cs="Times New Roman"/>
          <w:sz w:val="24"/>
          <w:szCs w:val="24"/>
        </w:rPr>
        <w:t>for correction of the misstatement</w:t>
      </w:r>
      <w:r w:rsidRPr="00864822">
        <w:rPr>
          <w:rFonts w:ascii="Times New Roman" w:eastAsia="Times New Roman" w:hAnsi="Times New Roman" w:cs="Times New Roman"/>
          <w:sz w:val="24"/>
          <w:szCs w:val="24"/>
        </w:rPr>
        <w:t>.</w:t>
      </w:r>
    </w:p>
    <w:p w14:paraId="12D88B81" w14:textId="77777777" w:rsidR="008B1E54" w:rsidRPr="00864822" w:rsidRDefault="008B1E54" w:rsidP="008B1E54">
      <w:pPr>
        <w:spacing w:after="0"/>
        <w:ind w:left="432"/>
        <w:jc w:val="thaiDistribute"/>
        <w:rPr>
          <w:rFonts w:ascii="Times New Roman" w:eastAsia="Times New Roman" w:hAnsi="Times New Roman" w:cs="Times New Roman"/>
          <w:b/>
          <w:bCs/>
          <w:sz w:val="24"/>
          <w:szCs w:val="24"/>
        </w:rPr>
      </w:pPr>
      <w:r w:rsidRPr="00864822">
        <w:rPr>
          <w:rFonts w:ascii="Times New Roman" w:eastAsia="Times New Roman" w:hAnsi="Times New Roman" w:cs="Times New Roman"/>
          <w:b/>
          <w:bCs/>
          <w:sz w:val="24"/>
          <w:szCs w:val="24"/>
        </w:rPr>
        <w:lastRenderedPageBreak/>
        <w:t>Responsibilities of Management and Those Charged with Governance for the Consolidated and Separate Financial Statements</w:t>
      </w:r>
    </w:p>
    <w:p w14:paraId="186C81DF" w14:textId="77777777" w:rsidR="008B1E54" w:rsidRPr="00864822" w:rsidRDefault="008B1E54" w:rsidP="008B1E54">
      <w:pPr>
        <w:spacing w:after="0"/>
        <w:ind w:left="432"/>
        <w:jc w:val="thaiDistribute"/>
        <w:rPr>
          <w:rFonts w:ascii="Times New Roman" w:eastAsia="Times New Roman" w:hAnsi="Times New Roman" w:cs="Times New Roman"/>
          <w:sz w:val="24"/>
          <w:szCs w:val="24"/>
        </w:rPr>
      </w:pPr>
    </w:p>
    <w:p w14:paraId="5EF65DAE" w14:textId="4EE652E7" w:rsidR="008B1E54" w:rsidRDefault="008B1E54" w:rsidP="008B1E54">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 xml:space="preserve">Management is responsible for the preparation and fair presentation of the consolidated and separate financial statements in accordance with TFRSs, and for such internal control as management determines is necessary to enable the preparation of </w:t>
      </w:r>
      <w:r w:rsidR="000E3771">
        <w:rPr>
          <w:rFonts w:ascii="Times New Roman" w:eastAsia="Times New Roman" w:hAnsi="Times New Roman" w:cs="Times New Roman"/>
          <w:sz w:val="24"/>
          <w:szCs w:val="24"/>
        </w:rPr>
        <w:t xml:space="preserve">the </w:t>
      </w:r>
      <w:r w:rsidRPr="00864822">
        <w:rPr>
          <w:rFonts w:ascii="Times New Roman" w:eastAsia="Times New Roman" w:hAnsi="Times New Roman" w:cs="Times New Roman"/>
          <w:sz w:val="24"/>
          <w:szCs w:val="24"/>
        </w:rPr>
        <w:t>consolidated and separate financial statements that are free from material misstatement, whether due to fraud or error.</w:t>
      </w:r>
    </w:p>
    <w:p w14:paraId="3F8E5176" w14:textId="77777777" w:rsidR="008B1E54" w:rsidRDefault="008B1E54" w:rsidP="008B1E54">
      <w:pPr>
        <w:spacing w:after="0"/>
        <w:ind w:left="432"/>
        <w:jc w:val="thaiDistribute"/>
        <w:rPr>
          <w:rFonts w:ascii="Times New Roman" w:eastAsia="Times New Roman" w:hAnsi="Times New Roman" w:cs="Times New Roman"/>
          <w:sz w:val="24"/>
          <w:szCs w:val="24"/>
        </w:rPr>
      </w:pPr>
    </w:p>
    <w:p w14:paraId="0DBC81E7" w14:textId="7AF703B9" w:rsidR="006F63EF" w:rsidRPr="00EB1D3E" w:rsidRDefault="006F63EF" w:rsidP="003C7F6A">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In preparing the consolidated</w:t>
      </w:r>
      <w:r w:rsidR="007E71EC" w:rsidRPr="00864822">
        <w:rPr>
          <w:rFonts w:ascii="Times New Roman" w:eastAsia="Times New Roman" w:hAnsi="Times New Roman" w:cs="Times New Roman"/>
          <w:sz w:val="24"/>
          <w:szCs w:val="24"/>
        </w:rPr>
        <w:t xml:space="preserve"> and </w:t>
      </w:r>
      <w:r w:rsidR="00535E92" w:rsidRPr="00864822">
        <w:rPr>
          <w:rFonts w:ascii="Times New Roman" w:eastAsia="Times New Roman" w:hAnsi="Times New Roman" w:cs="Times New Roman"/>
          <w:sz w:val="24"/>
          <w:szCs w:val="24"/>
        </w:rPr>
        <w:t>separate</w:t>
      </w:r>
      <w:r w:rsidR="000C6596"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 xml:space="preserve">financial statements, management is responsible for assessing the Group’s </w:t>
      </w:r>
      <w:r w:rsidR="00A2276F" w:rsidRPr="00864822">
        <w:rPr>
          <w:rFonts w:ascii="Times New Roman" w:eastAsia="Times New Roman" w:hAnsi="Times New Roman" w:cs="Times New Roman"/>
          <w:sz w:val="24"/>
          <w:szCs w:val="24"/>
        </w:rPr>
        <w:t xml:space="preserve">and the Company’s </w:t>
      </w:r>
      <w:r w:rsidRPr="00864822">
        <w:rPr>
          <w:rFonts w:ascii="Times New Roman" w:eastAsia="Times New Roman" w:hAnsi="Times New Roman" w:cs="Times New Roman"/>
          <w:sz w:val="24"/>
          <w:szCs w:val="24"/>
        </w:rPr>
        <w:t xml:space="preserve">ability to continue as a going concern, disclosing, as applicable, matters related to going concern and </w:t>
      </w:r>
      <w:r w:rsidRPr="00EB1D3E">
        <w:rPr>
          <w:rFonts w:ascii="Times New Roman" w:eastAsia="Times New Roman" w:hAnsi="Times New Roman" w:cs="Times New Roman"/>
          <w:sz w:val="24"/>
          <w:szCs w:val="24"/>
        </w:rPr>
        <w:t xml:space="preserve">using the going concern basis of accounting unless management either intends to liquidate the </w:t>
      </w:r>
      <w:r w:rsidR="00275AF2" w:rsidRPr="00EB1D3E">
        <w:rPr>
          <w:rFonts w:ascii="Times New Roman" w:eastAsia="Times New Roman" w:hAnsi="Times New Roman" w:cs="Times New Roman"/>
          <w:sz w:val="24"/>
          <w:szCs w:val="24"/>
        </w:rPr>
        <w:t>Group</w:t>
      </w:r>
      <w:r w:rsidR="008B1E54">
        <w:rPr>
          <w:rFonts w:ascii="Times New Roman" w:eastAsia="Times New Roman" w:hAnsi="Times New Roman" w:cs="Times New Roman"/>
          <w:sz w:val="24"/>
          <w:szCs w:val="24"/>
        </w:rPr>
        <w:t xml:space="preserve"> and the Company</w:t>
      </w:r>
      <w:r w:rsidR="0001084B" w:rsidRPr="00EB1D3E">
        <w:rPr>
          <w:rFonts w:ascii="Times New Roman" w:eastAsia="Times New Roman" w:hAnsi="Times New Roman" w:cs="Times New Roman"/>
          <w:sz w:val="24"/>
          <w:szCs w:val="24"/>
        </w:rPr>
        <w:t xml:space="preserve"> </w:t>
      </w:r>
      <w:r w:rsidRPr="00EB1D3E">
        <w:rPr>
          <w:rFonts w:ascii="Times New Roman" w:eastAsia="Times New Roman" w:hAnsi="Times New Roman" w:cs="Times New Roman"/>
          <w:sz w:val="24"/>
          <w:szCs w:val="24"/>
        </w:rPr>
        <w:t>or to cease operations, or has no realistic alternative but to do so.</w:t>
      </w:r>
    </w:p>
    <w:p w14:paraId="13D03D62" w14:textId="77777777" w:rsidR="00724079" w:rsidRPr="00EB1D3E" w:rsidRDefault="00724079" w:rsidP="003C7F6A">
      <w:pPr>
        <w:spacing w:after="0"/>
        <w:ind w:left="432"/>
        <w:jc w:val="thaiDistribute"/>
        <w:rPr>
          <w:rFonts w:ascii="Times New Roman" w:eastAsia="Times New Roman" w:hAnsi="Times New Roman" w:cs="Times New Roman"/>
          <w:sz w:val="24"/>
          <w:szCs w:val="24"/>
        </w:rPr>
      </w:pPr>
    </w:p>
    <w:p w14:paraId="36CF9080" w14:textId="581884B7" w:rsidR="006F63EF" w:rsidRPr="00864822" w:rsidRDefault="006F63EF" w:rsidP="003C7F6A">
      <w:pPr>
        <w:spacing w:after="0"/>
        <w:ind w:left="432"/>
        <w:jc w:val="thaiDistribute"/>
        <w:rPr>
          <w:rFonts w:ascii="Times New Roman" w:eastAsia="Times New Roman" w:hAnsi="Times New Roman" w:cs="Times New Roman"/>
          <w:sz w:val="24"/>
          <w:szCs w:val="24"/>
        </w:rPr>
      </w:pPr>
      <w:r w:rsidRPr="00EB1D3E">
        <w:rPr>
          <w:rFonts w:ascii="Times New Roman" w:eastAsia="Times New Roman" w:hAnsi="Times New Roman" w:cs="Times New Roman"/>
          <w:sz w:val="24"/>
          <w:szCs w:val="24"/>
        </w:rPr>
        <w:t>Those charged with governance are responsible for overseeing the</w:t>
      </w:r>
      <w:r w:rsidR="00CC7B20" w:rsidRPr="00EB1D3E">
        <w:rPr>
          <w:rFonts w:ascii="Times New Roman" w:eastAsia="Times New Roman" w:hAnsi="Times New Roman" w:cs="Times New Roman"/>
          <w:sz w:val="24"/>
          <w:szCs w:val="24"/>
          <w:cs/>
        </w:rPr>
        <w:t xml:space="preserve"> </w:t>
      </w:r>
      <w:r w:rsidR="00275AF2" w:rsidRPr="00EB1D3E">
        <w:rPr>
          <w:rFonts w:ascii="Times New Roman" w:eastAsia="Times New Roman" w:hAnsi="Times New Roman" w:cs="Times New Roman"/>
          <w:sz w:val="24"/>
          <w:szCs w:val="24"/>
        </w:rPr>
        <w:t>Group</w:t>
      </w:r>
      <w:r w:rsidR="00497903" w:rsidRPr="00EB1D3E">
        <w:rPr>
          <w:rFonts w:ascii="Times New Roman" w:eastAsia="Times New Roman" w:hAnsi="Times New Roman" w:cs="Times New Roman"/>
          <w:sz w:val="24"/>
          <w:szCs w:val="24"/>
        </w:rPr>
        <w:t>’s</w:t>
      </w:r>
      <w:r w:rsidR="00497903"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financial reporting process.</w:t>
      </w:r>
    </w:p>
    <w:p w14:paraId="53E7454E" w14:textId="77777777" w:rsidR="00982583" w:rsidRPr="00864822" w:rsidRDefault="00982583" w:rsidP="003C7F6A">
      <w:pPr>
        <w:spacing w:after="0"/>
        <w:ind w:left="432"/>
        <w:jc w:val="thaiDistribute"/>
        <w:rPr>
          <w:rFonts w:ascii="Times New Roman" w:eastAsia="Times New Roman" w:hAnsi="Times New Roman" w:cs="Times New Roman"/>
          <w:sz w:val="24"/>
          <w:szCs w:val="24"/>
        </w:rPr>
      </w:pPr>
    </w:p>
    <w:p w14:paraId="6A5AB420" w14:textId="77777777" w:rsidR="006F63EF" w:rsidRPr="00864822" w:rsidRDefault="006F63EF" w:rsidP="00AE1EC5">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b/>
          <w:bCs/>
          <w:sz w:val="24"/>
          <w:szCs w:val="24"/>
        </w:rPr>
        <w:t xml:space="preserve">Auditor’s Responsibilities for the Audit of the Consolidated </w:t>
      </w:r>
      <w:r w:rsidR="008A6767" w:rsidRPr="00864822">
        <w:rPr>
          <w:rFonts w:ascii="Times New Roman" w:eastAsia="Times New Roman" w:hAnsi="Times New Roman" w:cs="Times New Roman"/>
          <w:b/>
          <w:bCs/>
          <w:sz w:val="24"/>
          <w:szCs w:val="24"/>
        </w:rPr>
        <w:t xml:space="preserve">and </w:t>
      </w:r>
      <w:r w:rsidR="00535E92" w:rsidRPr="00864822">
        <w:rPr>
          <w:rFonts w:ascii="Times New Roman" w:eastAsia="Times New Roman" w:hAnsi="Times New Roman" w:cs="Times New Roman"/>
          <w:b/>
          <w:bCs/>
          <w:sz w:val="24"/>
          <w:szCs w:val="24"/>
        </w:rPr>
        <w:t>Separate</w:t>
      </w:r>
      <w:r w:rsidR="008A6767" w:rsidRPr="00864822">
        <w:rPr>
          <w:rFonts w:ascii="Times New Roman" w:eastAsia="Times New Roman" w:hAnsi="Times New Roman" w:cs="Times New Roman"/>
          <w:b/>
          <w:bCs/>
          <w:sz w:val="24"/>
          <w:szCs w:val="24"/>
        </w:rPr>
        <w:t xml:space="preserve"> </w:t>
      </w:r>
      <w:r w:rsidRPr="00864822">
        <w:rPr>
          <w:rFonts w:ascii="Times New Roman" w:eastAsia="Times New Roman" w:hAnsi="Times New Roman" w:cs="Times New Roman"/>
          <w:b/>
          <w:bCs/>
          <w:sz w:val="24"/>
          <w:szCs w:val="24"/>
        </w:rPr>
        <w:t>Financial Statements</w:t>
      </w:r>
      <w:r w:rsidRPr="00864822">
        <w:rPr>
          <w:rFonts w:ascii="Times New Roman" w:eastAsia="Times New Roman" w:hAnsi="Times New Roman" w:cs="Times New Roman"/>
          <w:sz w:val="24"/>
          <w:szCs w:val="24"/>
        </w:rPr>
        <w:t xml:space="preserve"> </w:t>
      </w:r>
    </w:p>
    <w:p w14:paraId="34BD13F4" w14:textId="77777777" w:rsidR="00724079" w:rsidRPr="00864822" w:rsidRDefault="00724079" w:rsidP="003C7F6A">
      <w:pPr>
        <w:spacing w:after="0"/>
        <w:ind w:left="432"/>
        <w:jc w:val="thaiDistribute"/>
        <w:rPr>
          <w:rFonts w:ascii="Times New Roman" w:eastAsia="Times New Roman" w:hAnsi="Times New Roman" w:cs="Times New Roman"/>
          <w:sz w:val="24"/>
          <w:szCs w:val="24"/>
        </w:rPr>
      </w:pPr>
    </w:p>
    <w:p w14:paraId="54B359CC" w14:textId="77777777" w:rsidR="006F63EF" w:rsidRPr="00864822" w:rsidRDefault="006F63EF" w:rsidP="003C7F6A">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 xml:space="preserve">Our objectives are to obtain reasonable assurance about whether the consolidated </w:t>
      </w:r>
      <w:r w:rsidR="007E71EC" w:rsidRPr="00864822">
        <w:rPr>
          <w:rFonts w:ascii="Times New Roman" w:eastAsia="Times New Roman" w:hAnsi="Times New Roman" w:cs="Times New Roman"/>
          <w:sz w:val="24"/>
          <w:szCs w:val="24"/>
        </w:rPr>
        <w:t xml:space="preserve">and </w:t>
      </w:r>
      <w:r w:rsidR="004C74E5" w:rsidRPr="00864822">
        <w:rPr>
          <w:rFonts w:ascii="Times New Roman" w:eastAsia="Times New Roman" w:hAnsi="Times New Roman" w:cs="Times New Roman"/>
          <w:sz w:val="24"/>
          <w:szCs w:val="24"/>
        </w:rPr>
        <w:t>separate</w:t>
      </w:r>
      <w:r w:rsidR="007E71EC"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financial statements as a whole are free from material misstatement, whether due to fraud or error, and to issue an auditor’s report that includes our opinion. Reasonable assurance is a high level of assurance, but is not a guarantee that an audi</w:t>
      </w:r>
      <w:r w:rsidR="00C81C3C" w:rsidRPr="00864822">
        <w:rPr>
          <w:rFonts w:ascii="Times New Roman" w:eastAsia="Times New Roman" w:hAnsi="Times New Roman" w:cs="Times New Roman"/>
          <w:sz w:val="24"/>
          <w:szCs w:val="24"/>
        </w:rPr>
        <w:t>t conducted in accordance with T</w:t>
      </w:r>
      <w:r w:rsidRPr="00864822">
        <w:rPr>
          <w:rFonts w:ascii="Times New Roman" w:eastAsia="Times New Roman" w:hAnsi="Times New Roman" w:cs="Times New Roman"/>
          <w:sz w:val="24"/>
          <w:szCs w:val="24"/>
        </w:rPr>
        <w:t>SAs will always detect a material misstatement when it exists. Misstatements can arise from fraud or error and are considered material if, individually or</w:t>
      </w:r>
      <w:r w:rsidR="009C6BF1">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 xml:space="preserve">in the aggregate, they could reasonably be expected to influence the economic decisions of users taken on the basis of these consolidated </w:t>
      </w:r>
      <w:r w:rsidR="007E71EC" w:rsidRPr="00864822">
        <w:rPr>
          <w:rFonts w:ascii="Times New Roman" w:eastAsia="Times New Roman" w:hAnsi="Times New Roman" w:cs="Times New Roman"/>
          <w:sz w:val="24"/>
          <w:szCs w:val="24"/>
        </w:rPr>
        <w:t xml:space="preserve">and </w:t>
      </w:r>
      <w:r w:rsidR="004C74E5" w:rsidRPr="00864822">
        <w:rPr>
          <w:rFonts w:ascii="Times New Roman" w:eastAsia="Times New Roman" w:hAnsi="Times New Roman" w:cs="Times New Roman"/>
          <w:sz w:val="24"/>
          <w:szCs w:val="24"/>
        </w:rPr>
        <w:t>separate</w:t>
      </w:r>
      <w:r w:rsidR="007E71EC"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financial statements.</w:t>
      </w:r>
    </w:p>
    <w:p w14:paraId="7F88BEFF" w14:textId="77777777" w:rsidR="00724079" w:rsidRPr="00864822" w:rsidRDefault="00724079" w:rsidP="003C7F6A">
      <w:pPr>
        <w:spacing w:after="0"/>
        <w:ind w:left="432"/>
        <w:jc w:val="thaiDistribute"/>
        <w:rPr>
          <w:rFonts w:ascii="Times New Roman" w:eastAsia="Times New Roman" w:hAnsi="Times New Roman" w:cs="Times New Roman"/>
          <w:sz w:val="24"/>
          <w:szCs w:val="24"/>
        </w:rPr>
      </w:pPr>
    </w:p>
    <w:p w14:paraId="3C143F50" w14:textId="17319566" w:rsidR="00C81C3C" w:rsidRPr="00864822" w:rsidRDefault="00C81C3C" w:rsidP="003C7F6A">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 xml:space="preserve">As part </w:t>
      </w:r>
      <w:r w:rsidR="000F7B29" w:rsidRPr="00864822">
        <w:rPr>
          <w:rFonts w:ascii="Times New Roman" w:eastAsia="Times New Roman" w:hAnsi="Times New Roman" w:cs="Times New Roman"/>
          <w:sz w:val="24"/>
          <w:szCs w:val="24"/>
        </w:rPr>
        <w:t>of an audit in accordance with T</w:t>
      </w:r>
      <w:r w:rsidRPr="00864822">
        <w:rPr>
          <w:rFonts w:ascii="Times New Roman" w:eastAsia="Times New Roman" w:hAnsi="Times New Roman" w:cs="Times New Roman"/>
          <w:sz w:val="24"/>
          <w:szCs w:val="24"/>
        </w:rPr>
        <w:t xml:space="preserve">SAs, we exercise professional judgment and maintain professional skepticism throughout the audit. We also: </w:t>
      </w:r>
    </w:p>
    <w:p w14:paraId="6FCDB182" w14:textId="77777777" w:rsidR="00AC363D" w:rsidRPr="00864822" w:rsidRDefault="00AC363D" w:rsidP="003C7F6A">
      <w:pPr>
        <w:spacing w:after="0"/>
        <w:ind w:left="432"/>
        <w:jc w:val="thaiDistribute"/>
        <w:rPr>
          <w:rFonts w:ascii="Times New Roman" w:eastAsia="Times New Roman" w:hAnsi="Times New Roman" w:cs="Times New Roman"/>
          <w:sz w:val="24"/>
          <w:szCs w:val="24"/>
        </w:rPr>
      </w:pPr>
    </w:p>
    <w:p w14:paraId="411FB313" w14:textId="77777777" w:rsidR="00C81C3C" w:rsidRPr="00864822" w:rsidRDefault="00C81C3C" w:rsidP="009C6BF1">
      <w:pPr>
        <w:numPr>
          <w:ilvl w:val="0"/>
          <w:numId w:val="5"/>
        </w:numPr>
        <w:tabs>
          <w:tab w:val="clear" w:pos="720"/>
          <w:tab w:val="left" w:pos="810"/>
        </w:tabs>
        <w:spacing w:after="180"/>
        <w:ind w:left="810" w:hanging="39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 xml:space="preserve">Identify and assess the risks of material misstatement of the consolidated </w:t>
      </w:r>
      <w:r w:rsidR="00F03BBD" w:rsidRPr="00864822">
        <w:rPr>
          <w:rFonts w:ascii="Times New Roman" w:eastAsia="Times New Roman" w:hAnsi="Times New Roman" w:cs="Times New Roman"/>
          <w:sz w:val="24"/>
          <w:szCs w:val="30"/>
        </w:rPr>
        <w:t xml:space="preserve">and </w:t>
      </w:r>
      <w:r w:rsidR="004C74E5" w:rsidRPr="00864822">
        <w:rPr>
          <w:rFonts w:ascii="Times New Roman" w:eastAsia="Times New Roman" w:hAnsi="Times New Roman" w:cs="Times New Roman"/>
          <w:sz w:val="24"/>
          <w:szCs w:val="24"/>
        </w:rPr>
        <w:t>separate</w:t>
      </w:r>
      <w:r w:rsidR="00F03BBD" w:rsidRPr="00864822">
        <w:rPr>
          <w:rFonts w:ascii="Times New Roman" w:eastAsia="Times New Roman" w:hAnsi="Times New Roman" w:cs="Times New Roman"/>
          <w:sz w:val="24"/>
          <w:szCs w:val="30"/>
        </w:rPr>
        <w:t xml:space="preserve"> </w:t>
      </w:r>
      <w:r w:rsidRPr="00864822">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7825BAA3" w14:textId="43275DB1" w:rsidR="00C81C3C" w:rsidRPr="00864822" w:rsidRDefault="00C81C3C" w:rsidP="009C6BF1">
      <w:pPr>
        <w:numPr>
          <w:ilvl w:val="0"/>
          <w:numId w:val="5"/>
        </w:numPr>
        <w:tabs>
          <w:tab w:val="clear" w:pos="720"/>
          <w:tab w:val="left" w:pos="810"/>
        </w:tabs>
        <w:spacing w:after="180"/>
        <w:ind w:left="810" w:hanging="39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w:t>
      </w:r>
      <w:r w:rsidR="009E4FCC">
        <w:rPr>
          <w:rFonts w:ascii="Times New Roman" w:eastAsia="Times New Roman" w:hAnsi="Times New Roman" w:cs="Times New Roman"/>
          <w:sz w:val="24"/>
          <w:szCs w:val="24"/>
        </w:rPr>
        <w:t xml:space="preserve"> </w:t>
      </w:r>
      <w:r w:rsidR="009E4FCC" w:rsidRPr="00CA6DD0">
        <w:rPr>
          <w:rFonts w:ascii="Times New Roman" w:eastAsia="Times New Roman" w:hAnsi="Times New Roman" w:cs="Times New Roman"/>
          <w:sz w:val="24"/>
          <w:szCs w:val="24"/>
        </w:rPr>
        <w:t>and the Company’s</w:t>
      </w:r>
      <w:r w:rsidR="00350C43"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internal control.</w:t>
      </w:r>
    </w:p>
    <w:p w14:paraId="5A75FE24" w14:textId="77777777" w:rsidR="00C81C3C" w:rsidRPr="00864822" w:rsidRDefault="00C81C3C" w:rsidP="009C6BF1">
      <w:pPr>
        <w:numPr>
          <w:ilvl w:val="0"/>
          <w:numId w:val="5"/>
        </w:numPr>
        <w:tabs>
          <w:tab w:val="clear" w:pos="720"/>
          <w:tab w:val="left" w:pos="810"/>
        </w:tabs>
        <w:spacing w:after="180"/>
        <w:ind w:left="810" w:hanging="39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00173B46" w14:textId="77777777" w:rsidR="008B1E54" w:rsidRDefault="008B1E54" w:rsidP="009C6BF1">
      <w:pPr>
        <w:numPr>
          <w:ilvl w:val="0"/>
          <w:numId w:val="5"/>
        </w:numPr>
        <w:tabs>
          <w:tab w:val="clear" w:pos="720"/>
          <w:tab w:val="left" w:pos="810"/>
        </w:tabs>
        <w:spacing w:after="180"/>
        <w:ind w:left="810" w:hanging="392"/>
        <w:jc w:val="thaiDistribute"/>
        <w:rPr>
          <w:rFonts w:ascii="Times New Roman" w:eastAsia="Times New Roman" w:hAnsi="Times New Roman" w:cs="Times New Roman"/>
          <w:sz w:val="24"/>
          <w:szCs w:val="24"/>
        </w:rPr>
        <w:sectPr w:rsidR="008B1E54" w:rsidSect="008B1E54">
          <w:pgSz w:w="11907" w:h="16839" w:code="9"/>
          <w:pgMar w:top="1440" w:right="1224" w:bottom="720" w:left="1440" w:header="864" w:footer="432" w:gutter="0"/>
          <w:pgNumType w:fmt="numberInDash" w:start="4"/>
          <w:cols w:space="720"/>
          <w:docGrid w:linePitch="360"/>
        </w:sectPr>
      </w:pPr>
    </w:p>
    <w:p w14:paraId="7B9EEF06" w14:textId="77777777" w:rsidR="008B1E54" w:rsidRDefault="0076525F" w:rsidP="009C6BF1">
      <w:pPr>
        <w:numPr>
          <w:ilvl w:val="0"/>
          <w:numId w:val="5"/>
        </w:numPr>
        <w:tabs>
          <w:tab w:val="clear" w:pos="720"/>
          <w:tab w:val="left" w:pos="810"/>
        </w:tabs>
        <w:spacing w:after="180"/>
        <w:ind w:left="810" w:hanging="39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w:t>
      </w:r>
      <w:r w:rsidR="00350C43" w:rsidRPr="00864822">
        <w:rPr>
          <w:rFonts w:ascii="Times New Roman" w:eastAsia="Times New Roman" w:hAnsi="Times New Roman" w:cs="Times New Roman"/>
          <w:sz w:val="24"/>
          <w:szCs w:val="24"/>
        </w:rPr>
        <w:t xml:space="preserve">Group’s and the </w:t>
      </w:r>
      <w:r w:rsidRPr="00864822">
        <w:rPr>
          <w:rFonts w:ascii="Times New Roman" w:eastAsia="Times New Roman" w:hAnsi="Times New Roman" w:cs="Times New Roman"/>
          <w:sz w:val="24"/>
          <w:szCs w:val="24"/>
        </w:rPr>
        <w:t>Company’s ability to continue as a going concern. If we conclude that a material uncertainty exists, we are required to draw attention in our auditor’s report to the related disclosures in the</w:t>
      </w:r>
      <w:r w:rsidR="00A8338E" w:rsidRPr="000013FE">
        <w:rPr>
          <w:rFonts w:ascii="Times New Roman" w:eastAsia="Times New Roman" w:hAnsi="Times New Roman" w:cs="Cordia New" w:hint="cs"/>
          <w:sz w:val="24"/>
          <w:szCs w:val="24"/>
          <w:cs/>
        </w:rPr>
        <w:t xml:space="preserve"> </w:t>
      </w:r>
      <w:bookmarkStart w:id="0" w:name="_GoBack"/>
      <w:r w:rsidRPr="00864822">
        <w:rPr>
          <w:rFonts w:ascii="Times New Roman" w:eastAsia="Times New Roman" w:hAnsi="Times New Roman" w:cs="Times New Roman"/>
          <w:sz w:val="24"/>
          <w:szCs w:val="24"/>
        </w:rPr>
        <w:t>financial statements or, if such disclosures are inadequate, to modify our opinion. Our conclusions are based on the audit evidence obtained up to the date of our auditor’s report. However</w:t>
      </w:r>
      <w:bookmarkEnd w:id="0"/>
      <w:r w:rsidRPr="00864822">
        <w:rPr>
          <w:rFonts w:ascii="Times New Roman" w:eastAsia="Times New Roman" w:hAnsi="Times New Roman" w:cs="Times New Roman"/>
          <w:sz w:val="24"/>
          <w:szCs w:val="24"/>
        </w:rPr>
        <w:t>, future events or conditions may cause</w:t>
      </w:r>
      <w:r w:rsidR="002D103F">
        <w:rPr>
          <w:rFonts w:ascii="Times New Roman" w:eastAsia="Times New Roman" w:hAnsi="Times New Roman" w:cs="Times New Roman"/>
          <w:sz w:val="24"/>
          <w:szCs w:val="24"/>
        </w:rPr>
        <w:t xml:space="preserve"> </w:t>
      </w:r>
      <w:r w:rsidR="002D103F" w:rsidRPr="002D103F">
        <w:rPr>
          <w:rFonts w:ascii="Times New Roman" w:eastAsia="Times New Roman" w:hAnsi="Times New Roman" w:cs="Times New Roman"/>
          <w:sz w:val="24"/>
          <w:szCs w:val="24"/>
        </w:rPr>
        <w:t>the Group’s and</w:t>
      </w:r>
      <w:r w:rsidRPr="002D103F">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the Company</w:t>
      </w:r>
      <w:r w:rsidR="002D103F">
        <w:rPr>
          <w:rFonts w:ascii="Times New Roman" w:eastAsia="Times New Roman" w:hAnsi="Times New Roman" w:cs="Times New Roman"/>
          <w:sz w:val="24"/>
          <w:szCs w:val="24"/>
        </w:rPr>
        <w:t>’s</w:t>
      </w:r>
      <w:r w:rsidRPr="00864822">
        <w:rPr>
          <w:rFonts w:ascii="Times New Roman" w:eastAsia="Times New Roman" w:hAnsi="Times New Roman" w:cs="Times New Roman"/>
          <w:sz w:val="24"/>
          <w:szCs w:val="24"/>
        </w:rPr>
        <w:t xml:space="preserve"> to cease to continue as a going concern.</w:t>
      </w:r>
    </w:p>
    <w:p w14:paraId="4F39CE7C" w14:textId="548B365E" w:rsidR="00BD6393" w:rsidRPr="00864822" w:rsidRDefault="00C81C3C" w:rsidP="009C6BF1">
      <w:pPr>
        <w:numPr>
          <w:ilvl w:val="0"/>
          <w:numId w:val="5"/>
        </w:numPr>
        <w:tabs>
          <w:tab w:val="clear" w:pos="720"/>
          <w:tab w:val="left" w:pos="810"/>
        </w:tabs>
        <w:spacing w:after="180"/>
        <w:ind w:left="810" w:hanging="39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 xml:space="preserve">Evaluate the overall presentation, structure and content of the consolidated </w:t>
      </w:r>
      <w:r w:rsidR="00762D08" w:rsidRPr="00864822">
        <w:rPr>
          <w:rFonts w:ascii="Times New Roman" w:eastAsia="Times New Roman" w:hAnsi="Times New Roman" w:cs="Times New Roman"/>
          <w:sz w:val="24"/>
          <w:szCs w:val="24"/>
        </w:rPr>
        <w:t xml:space="preserve">and </w:t>
      </w:r>
      <w:r w:rsidR="00901DF3" w:rsidRPr="00864822">
        <w:rPr>
          <w:rFonts w:ascii="Times New Roman" w:eastAsia="Times New Roman" w:hAnsi="Times New Roman" w:cs="Times New Roman"/>
          <w:sz w:val="24"/>
          <w:szCs w:val="24"/>
        </w:rPr>
        <w:t>separate</w:t>
      </w:r>
      <w:r w:rsidR="00762D08" w:rsidRPr="00864822">
        <w:rPr>
          <w:rFonts w:ascii="Times New Roman" w:eastAsia="Times New Roman" w:hAnsi="Times New Roman" w:cs="Times New Roman"/>
          <w:sz w:val="24"/>
          <w:szCs w:val="24"/>
        </w:rPr>
        <w:t xml:space="preserve"> </w:t>
      </w:r>
      <w:r w:rsidRPr="00864822">
        <w:rPr>
          <w:rFonts w:ascii="Times New Roman" w:eastAsia="Times New Roman" w:hAnsi="Times New Roman" w:cs="Times New Roman"/>
          <w:sz w:val="24"/>
          <w:szCs w:val="24"/>
        </w:rPr>
        <w:t xml:space="preserve">financial statements, including the disclosures, and whether the consolidated </w:t>
      </w:r>
      <w:r w:rsidR="00F03BBD" w:rsidRPr="009C6BF1">
        <w:rPr>
          <w:rFonts w:ascii="Times New Roman" w:eastAsia="Times New Roman" w:hAnsi="Times New Roman" w:cs="Times New Roman"/>
          <w:spacing w:val="4"/>
          <w:sz w:val="24"/>
          <w:szCs w:val="30"/>
        </w:rPr>
        <w:t xml:space="preserve">and </w:t>
      </w:r>
      <w:r w:rsidR="00901DF3" w:rsidRPr="009C6BF1">
        <w:rPr>
          <w:rFonts w:ascii="Times New Roman" w:eastAsia="Times New Roman" w:hAnsi="Times New Roman" w:cs="Times New Roman"/>
          <w:spacing w:val="4"/>
          <w:sz w:val="24"/>
          <w:szCs w:val="24"/>
        </w:rPr>
        <w:t>separate</w:t>
      </w:r>
      <w:r w:rsidR="000C6596" w:rsidRPr="009C6BF1">
        <w:rPr>
          <w:rFonts w:ascii="Times New Roman" w:eastAsia="Times New Roman" w:hAnsi="Times New Roman" w:cs="Times New Roman"/>
          <w:spacing w:val="4"/>
          <w:sz w:val="24"/>
          <w:szCs w:val="24"/>
        </w:rPr>
        <w:t xml:space="preserve"> </w:t>
      </w:r>
      <w:r w:rsidRPr="009C6BF1">
        <w:rPr>
          <w:rFonts w:ascii="Times New Roman" w:eastAsia="Times New Roman" w:hAnsi="Times New Roman" w:cs="Times New Roman"/>
          <w:spacing w:val="4"/>
          <w:sz w:val="24"/>
          <w:szCs w:val="24"/>
        </w:rPr>
        <w:t>financial statements represent the underlying transactions and events in a</w:t>
      </w:r>
      <w:r w:rsidRPr="00864822">
        <w:rPr>
          <w:rFonts w:ascii="Times New Roman" w:eastAsia="Times New Roman" w:hAnsi="Times New Roman" w:cs="Times New Roman"/>
          <w:sz w:val="24"/>
          <w:szCs w:val="24"/>
        </w:rPr>
        <w:t xml:space="preserve"> manner that achieves fair presentation.</w:t>
      </w:r>
    </w:p>
    <w:p w14:paraId="77B3512C" w14:textId="77777777" w:rsidR="00C81C3C" w:rsidRPr="00864822" w:rsidRDefault="00C81C3C" w:rsidP="009C6BF1">
      <w:pPr>
        <w:numPr>
          <w:ilvl w:val="0"/>
          <w:numId w:val="5"/>
        </w:numPr>
        <w:tabs>
          <w:tab w:val="clear" w:pos="720"/>
          <w:tab w:val="left" w:pos="810"/>
        </w:tabs>
        <w:spacing w:after="180"/>
        <w:ind w:left="810" w:hanging="392"/>
        <w:jc w:val="thaiDistribute"/>
        <w:rPr>
          <w:rFonts w:ascii="Times New Roman" w:hAnsi="Times New Roman" w:cs="Times New Roman"/>
          <w:color w:val="000000"/>
          <w:sz w:val="24"/>
          <w:szCs w:val="24"/>
        </w:rPr>
      </w:pPr>
      <w:r w:rsidRPr="009C6BF1">
        <w:rPr>
          <w:rFonts w:ascii="Times New Roman" w:eastAsia="Times New Roman" w:hAnsi="Times New Roman" w:cs="Times New Roman"/>
          <w:spacing w:val="4"/>
          <w:sz w:val="24"/>
          <w:szCs w:val="24"/>
        </w:rPr>
        <w:t xml:space="preserve">Obtain sufficient appropriate audit evidence regarding the financial information of </w:t>
      </w:r>
      <w:r w:rsidRPr="009C6BF1">
        <w:rPr>
          <w:rFonts w:ascii="Times New Roman" w:eastAsia="Times New Roman" w:hAnsi="Times New Roman" w:cs="Times New Roman"/>
          <w:spacing w:val="-6"/>
          <w:sz w:val="24"/>
          <w:szCs w:val="24"/>
        </w:rPr>
        <w:t>the entities or business activities within the Group to express an opinion on the consolidated</w:t>
      </w:r>
      <w:r w:rsidR="00762D08" w:rsidRPr="00864822">
        <w:rPr>
          <w:rFonts w:ascii="Times New Roman" w:eastAsia="Times New Roman" w:hAnsi="Times New Roman" w:cs="Times New Roman"/>
          <w:sz w:val="24"/>
          <w:szCs w:val="30"/>
        </w:rPr>
        <w:t xml:space="preserve"> </w:t>
      </w:r>
      <w:r w:rsidRPr="00864822">
        <w:rPr>
          <w:rFonts w:ascii="Times New Roman" w:eastAsia="Times New Roman" w:hAnsi="Times New Roman" w:cs="Times New Roman"/>
          <w:sz w:val="24"/>
          <w:szCs w:val="24"/>
        </w:rPr>
        <w:t>financial statements. We are responsible for the direction, supervision and performance of the group audit. We remain solely responsible for our audit opinion.</w:t>
      </w:r>
    </w:p>
    <w:p w14:paraId="353DF4EE" w14:textId="77777777" w:rsidR="00C81C3C" w:rsidRPr="00864822" w:rsidRDefault="00C81C3C" w:rsidP="00AE1EC5">
      <w:pPr>
        <w:spacing w:after="0"/>
        <w:ind w:left="432"/>
        <w:jc w:val="thaiDistribute"/>
        <w:rPr>
          <w:rFonts w:ascii="Times New Roman" w:eastAsia="Times New Roman" w:hAnsi="Times New Roman" w:cs="Times New Roman"/>
          <w:sz w:val="24"/>
          <w:szCs w:val="24"/>
        </w:rPr>
      </w:pPr>
      <w:r w:rsidRPr="009C6BF1">
        <w:rPr>
          <w:rFonts w:ascii="Times New Roman" w:eastAsia="Times New Roman" w:hAnsi="Times New Roman" w:cs="Times New Roman"/>
          <w:spacing w:val="2"/>
          <w:sz w:val="24"/>
          <w:szCs w:val="24"/>
        </w:rPr>
        <w:t>We communicate with those charged with governance regarding, among other matters, the</w:t>
      </w:r>
      <w:r w:rsidRPr="00864822">
        <w:rPr>
          <w:rFonts w:ascii="Times New Roman" w:eastAsia="Times New Roman" w:hAnsi="Times New Roman" w:cs="Times New Roman"/>
          <w:sz w:val="24"/>
          <w:szCs w:val="24"/>
        </w:rPr>
        <w:t xml:space="preserve"> planned scope and timing of the audit and significant audit findings, including any significant deficiencies in internal control that we identify during our audit.</w:t>
      </w:r>
    </w:p>
    <w:p w14:paraId="24EA1053" w14:textId="77777777" w:rsidR="00BD6393" w:rsidRPr="00864822" w:rsidRDefault="00BD6393" w:rsidP="003C7F6A">
      <w:pPr>
        <w:spacing w:after="0"/>
        <w:ind w:left="432"/>
        <w:jc w:val="thaiDistribute"/>
        <w:rPr>
          <w:rFonts w:ascii="Times New Roman" w:eastAsia="Times New Roman" w:hAnsi="Times New Roman" w:cs="Times New Roman"/>
          <w:sz w:val="24"/>
          <w:szCs w:val="24"/>
        </w:rPr>
      </w:pPr>
    </w:p>
    <w:p w14:paraId="42810D07" w14:textId="77777777" w:rsidR="00C81C3C" w:rsidRDefault="00C81C3C" w:rsidP="003C7F6A">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6BDDAD51" w14:textId="77777777" w:rsidR="002E2B22" w:rsidRDefault="002E2B22" w:rsidP="003C7F6A">
      <w:pPr>
        <w:spacing w:after="0"/>
        <w:ind w:left="432"/>
        <w:jc w:val="thaiDistribute"/>
        <w:rPr>
          <w:rFonts w:ascii="Times New Roman" w:eastAsia="Times New Roman" w:hAnsi="Times New Roman" w:cs="Times New Roman"/>
          <w:sz w:val="24"/>
          <w:szCs w:val="24"/>
        </w:rPr>
      </w:pPr>
    </w:p>
    <w:p w14:paraId="79805656" w14:textId="04395232" w:rsidR="00C81C3C" w:rsidRPr="00864822" w:rsidRDefault="00C81C3C" w:rsidP="00832D65">
      <w:pPr>
        <w:spacing w:after="0"/>
        <w:ind w:left="432"/>
        <w:jc w:val="thaiDistribute"/>
        <w:rPr>
          <w:rFonts w:ascii="Times New Roman" w:eastAsia="Times New Roman" w:hAnsi="Times New Roman" w:cs="Times New Roman"/>
          <w:sz w:val="24"/>
          <w:szCs w:val="24"/>
        </w:rPr>
      </w:pPr>
      <w:r w:rsidRPr="00864822">
        <w:rPr>
          <w:rFonts w:ascii="Times New Roman" w:eastAsia="Times New Roman" w:hAnsi="Times New Roman" w:cs="Times New Roman"/>
          <w:sz w:val="24"/>
          <w:szCs w:val="24"/>
        </w:rPr>
        <w:t>From the matters communicated with those charged with governance, we determine those matters that were of most significance in the audit of the consolidated</w:t>
      </w:r>
      <w:r w:rsidR="00B239E6" w:rsidRPr="00864822">
        <w:rPr>
          <w:rFonts w:ascii="Times New Roman" w:eastAsia="Times New Roman" w:hAnsi="Times New Roman" w:cs="Times New Roman"/>
          <w:sz w:val="24"/>
          <w:szCs w:val="24"/>
          <w:cs/>
        </w:rPr>
        <w:t xml:space="preserve"> </w:t>
      </w:r>
      <w:r w:rsidR="00B239E6" w:rsidRPr="00864822">
        <w:rPr>
          <w:rFonts w:ascii="Times New Roman" w:eastAsia="Times New Roman" w:hAnsi="Times New Roman" w:cs="Times New Roman"/>
          <w:sz w:val="24"/>
          <w:szCs w:val="24"/>
        </w:rPr>
        <w:t xml:space="preserve">and </w:t>
      </w:r>
      <w:r w:rsidR="000C6596" w:rsidRPr="00864822">
        <w:rPr>
          <w:rFonts w:ascii="Times New Roman" w:eastAsia="Times New Roman" w:hAnsi="Times New Roman" w:cs="Times New Roman"/>
          <w:sz w:val="24"/>
          <w:szCs w:val="30"/>
        </w:rPr>
        <w:t>s</w:t>
      </w:r>
      <w:r w:rsidR="00901DF3" w:rsidRPr="00864822">
        <w:rPr>
          <w:rFonts w:ascii="Times New Roman" w:eastAsia="Times New Roman" w:hAnsi="Times New Roman" w:cs="Times New Roman"/>
          <w:sz w:val="24"/>
          <w:szCs w:val="24"/>
        </w:rPr>
        <w:t>eparate</w:t>
      </w:r>
      <w:r w:rsidRPr="00864822">
        <w:rPr>
          <w:rFonts w:ascii="Times New Roman" w:eastAsia="Times New Roman" w:hAnsi="Times New Roman" w:cs="Times New Roman"/>
          <w:sz w:val="24"/>
          <w:szCs w:val="24"/>
        </w:rPr>
        <w:t xml:space="preserve"> </w:t>
      </w:r>
      <w:r w:rsidRPr="009C6BF1">
        <w:rPr>
          <w:rFonts w:ascii="Times New Roman" w:eastAsia="Times New Roman" w:hAnsi="Times New Roman" w:cs="Times New Roman"/>
          <w:spacing w:val="-4"/>
          <w:sz w:val="24"/>
          <w:szCs w:val="24"/>
        </w:rPr>
        <w:t>financial statements of the current period and are therefore the key audit matters. We describe</w:t>
      </w:r>
      <w:r w:rsidRPr="00864822">
        <w:rPr>
          <w:rFonts w:ascii="Times New Roman" w:eastAsia="Times New Roman" w:hAnsi="Times New Roman" w:cs="Times New Roman"/>
          <w:sz w:val="24"/>
          <w:szCs w:val="24"/>
        </w:rPr>
        <w:t xml:space="preserve"> these matters in our auditor</w:t>
      </w:r>
      <w:r w:rsidR="008B6D27" w:rsidRPr="00864822">
        <w:rPr>
          <w:rFonts w:ascii="Times New Roman" w:eastAsia="Times New Roman" w:hAnsi="Times New Roman" w:cs="Times New Roman"/>
          <w:sz w:val="24"/>
          <w:szCs w:val="24"/>
        </w:rPr>
        <w:t>s’</w:t>
      </w:r>
      <w:r w:rsidRPr="00864822">
        <w:rPr>
          <w:rFonts w:ascii="Times New Roman" w:eastAsia="Times New Roman" w:hAnsi="Times New Roman" w:cs="Times New Roman"/>
          <w:sz w:val="24"/>
          <w:szCs w:val="24"/>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4B7D1767" w14:textId="77777777" w:rsidR="00724079" w:rsidRPr="00864822" w:rsidRDefault="00724079" w:rsidP="003C7F6A">
      <w:pPr>
        <w:spacing w:after="0"/>
        <w:ind w:left="432"/>
        <w:jc w:val="thaiDistribute"/>
        <w:rPr>
          <w:rFonts w:ascii="Times New Roman" w:eastAsia="Times New Roman" w:hAnsi="Times New Roman" w:cs="Times New Roman"/>
          <w:sz w:val="24"/>
          <w:szCs w:val="24"/>
        </w:rPr>
      </w:pPr>
    </w:p>
    <w:p w14:paraId="18F7B57E" w14:textId="77777777" w:rsidR="00862EA9" w:rsidRPr="00864822" w:rsidRDefault="00862EA9" w:rsidP="003C7F6A">
      <w:pPr>
        <w:tabs>
          <w:tab w:val="left" w:pos="5400"/>
        </w:tabs>
        <w:spacing w:after="0"/>
        <w:ind w:left="432"/>
        <w:rPr>
          <w:rFonts w:ascii="Times New Roman" w:eastAsia="Arial Unicode MS" w:hAnsi="Times New Roman" w:cs="Times New Roman"/>
          <w:spacing w:val="-2"/>
          <w:sz w:val="24"/>
          <w:szCs w:val="24"/>
        </w:rPr>
      </w:pPr>
    </w:p>
    <w:p w14:paraId="71FA6BE7" w14:textId="77777777" w:rsidR="001A14E7" w:rsidRPr="00864822" w:rsidRDefault="001A14E7" w:rsidP="003C7F6A">
      <w:pPr>
        <w:tabs>
          <w:tab w:val="left" w:pos="5400"/>
        </w:tabs>
        <w:spacing w:after="0"/>
        <w:ind w:left="432"/>
        <w:rPr>
          <w:rFonts w:ascii="Times New Roman" w:eastAsia="Arial Unicode MS" w:hAnsi="Times New Roman" w:cs="Times New Roman"/>
          <w:spacing w:val="-2"/>
          <w:sz w:val="24"/>
          <w:szCs w:val="24"/>
        </w:rPr>
      </w:pPr>
    </w:p>
    <w:p w14:paraId="2F0A618C" w14:textId="77777777" w:rsidR="001A14E7" w:rsidRPr="00864822" w:rsidRDefault="001A14E7" w:rsidP="003C7F6A">
      <w:pPr>
        <w:tabs>
          <w:tab w:val="left" w:pos="5400"/>
        </w:tabs>
        <w:spacing w:after="0"/>
        <w:ind w:left="432"/>
        <w:rPr>
          <w:rFonts w:ascii="Times New Roman" w:eastAsia="Arial Unicode MS" w:hAnsi="Times New Roman" w:cs="Times New Roman"/>
          <w:spacing w:val="-2"/>
          <w:sz w:val="24"/>
          <w:szCs w:val="24"/>
        </w:rPr>
      </w:pPr>
    </w:p>
    <w:p w14:paraId="3C4D0F9A" w14:textId="77777777" w:rsidR="00862EA9" w:rsidRPr="00864822" w:rsidRDefault="00862EA9" w:rsidP="003C7F6A">
      <w:pPr>
        <w:tabs>
          <w:tab w:val="left" w:pos="5400"/>
        </w:tabs>
        <w:spacing w:after="0"/>
        <w:ind w:left="432"/>
        <w:rPr>
          <w:rFonts w:ascii="Times New Roman" w:eastAsia="Arial Unicode MS" w:hAnsi="Times New Roman" w:cs="Times New Roman"/>
          <w:spacing w:val="-2"/>
          <w:sz w:val="24"/>
          <w:szCs w:val="24"/>
        </w:rPr>
      </w:pPr>
    </w:p>
    <w:p w14:paraId="735C5551" w14:textId="77777777" w:rsidR="00E50589" w:rsidRPr="00864822" w:rsidRDefault="00724079" w:rsidP="009C6BF1">
      <w:pPr>
        <w:tabs>
          <w:tab w:val="center" w:pos="6120"/>
        </w:tabs>
        <w:spacing w:after="0"/>
        <w:ind w:left="432"/>
        <w:rPr>
          <w:rFonts w:ascii="Times New Roman" w:eastAsia="Times New Roman" w:hAnsi="Times New Roman" w:cs="Times New Roman"/>
          <w:sz w:val="24"/>
          <w:szCs w:val="24"/>
        </w:rPr>
      </w:pPr>
      <w:r w:rsidRPr="00864822">
        <w:rPr>
          <w:rFonts w:ascii="Times New Roman" w:eastAsia="Arial Unicode MS" w:hAnsi="Times New Roman" w:cs="Times New Roman"/>
          <w:spacing w:val="-2"/>
          <w:sz w:val="24"/>
          <w:szCs w:val="24"/>
        </w:rPr>
        <w:tab/>
      </w:r>
      <w:r w:rsidR="00A03827">
        <w:rPr>
          <w:rFonts w:ascii="Times New Roman" w:eastAsia="Arial Unicode MS" w:hAnsi="Times New Roman" w:cs="Times New Roman"/>
          <w:spacing w:val="-2"/>
          <w:sz w:val="24"/>
          <w:szCs w:val="24"/>
        </w:rPr>
        <w:t xml:space="preserve">Dr. </w:t>
      </w:r>
      <w:proofErr w:type="gramStart"/>
      <w:r w:rsidR="00E50589" w:rsidRPr="00864822">
        <w:rPr>
          <w:rFonts w:ascii="Times New Roman" w:eastAsia="Times New Roman" w:hAnsi="Times New Roman" w:cs="Times New Roman"/>
          <w:sz w:val="24"/>
          <w:szCs w:val="24"/>
        </w:rPr>
        <w:t>Suphamit</w:t>
      </w:r>
      <w:r w:rsidR="00AC363D" w:rsidRPr="00864822">
        <w:rPr>
          <w:rFonts w:ascii="Times New Roman" w:eastAsia="Times New Roman" w:hAnsi="Times New Roman" w:cs="Times New Roman"/>
          <w:sz w:val="24"/>
          <w:szCs w:val="24"/>
        </w:rPr>
        <w:t xml:space="preserve">  </w:t>
      </w:r>
      <w:r w:rsidR="00E50589" w:rsidRPr="00864822">
        <w:rPr>
          <w:rFonts w:ascii="Times New Roman" w:eastAsia="Times New Roman" w:hAnsi="Times New Roman" w:cs="Times New Roman"/>
          <w:sz w:val="24"/>
          <w:szCs w:val="24"/>
        </w:rPr>
        <w:t>Techamontrikul</w:t>
      </w:r>
      <w:proofErr w:type="gramEnd"/>
    </w:p>
    <w:p w14:paraId="3842047B" w14:textId="77777777" w:rsidR="00862EA9" w:rsidRPr="00864822" w:rsidRDefault="00862EA9" w:rsidP="009C6BF1">
      <w:pPr>
        <w:tabs>
          <w:tab w:val="center" w:pos="6120"/>
        </w:tabs>
        <w:spacing w:after="0"/>
        <w:ind w:left="432"/>
        <w:rPr>
          <w:rFonts w:ascii="Times New Roman" w:hAnsi="Times New Roman" w:cs="Times New Roman"/>
          <w:color w:val="000000"/>
          <w:sz w:val="24"/>
          <w:szCs w:val="24"/>
        </w:rPr>
      </w:pPr>
      <w:r w:rsidRPr="00864822">
        <w:rPr>
          <w:rFonts w:ascii="Times New Roman" w:hAnsi="Times New Roman" w:cs="Times New Roman"/>
          <w:b/>
          <w:bCs/>
          <w:color w:val="000000"/>
          <w:sz w:val="24"/>
          <w:szCs w:val="24"/>
        </w:rPr>
        <w:tab/>
      </w:r>
      <w:r w:rsidRPr="00864822">
        <w:rPr>
          <w:rFonts w:ascii="Times New Roman" w:hAnsi="Times New Roman" w:cs="Times New Roman"/>
          <w:color w:val="000000"/>
          <w:sz w:val="24"/>
          <w:szCs w:val="24"/>
        </w:rPr>
        <w:t>Certified Public Accountant (Thailand)</w:t>
      </w:r>
    </w:p>
    <w:p w14:paraId="57B2A67E" w14:textId="3FEA5913" w:rsidR="00862EA9" w:rsidRPr="00864822" w:rsidRDefault="00862EA9" w:rsidP="009C6BF1">
      <w:pPr>
        <w:tabs>
          <w:tab w:val="center" w:pos="6120"/>
        </w:tabs>
        <w:spacing w:after="0"/>
        <w:ind w:left="432"/>
        <w:rPr>
          <w:rFonts w:ascii="Times New Roman" w:hAnsi="Times New Roman" w:cs="Times New Roman"/>
          <w:color w:val="000000"/>
          <w:sz w:val="24"/>
          <w:szCs w:val="24"/>
        </w:rPr>
      </w:pPr>
      <w:r w:rsidRPr="00864822">
        <w:rPr>
          <w:rFonts w:ascii="Times New Roman" w:hAnsi="Times New Roman" w:cs="Times New Roman"/>
          <w:b/>
          <w:bCs/>
          <w:color w:val="000000"/>
          <w:sz w:val="20"/>
          <w:szCs w:val="20"/>
        </w:rPr>
        <w:t>BANGKOK</w:t>
      </w:r>
      <w:r w:rsidRPr="00864822">
        <w:rPr>
          <w:rFonts w:ascii="Times New Roman" w:hAnsi="Times New Roman" w:cs="Times New Roman"/>
          <w:b/>
          <w:bCs/>
          <w:color w:val="000000"/>
          <w:sz w:val="24"/>
          <w:szCs w:val="24"/>
        </w:rPr>
        <w:tab/>
      </w:r>
      <w:r w:rsidRPr="00864822">
        <w:rPr>
          <w:rFonts w:ascii="Times New Roman" w:hAnsi="Times New Roman" w:cs="Times New Roman"/>
          <w:color w:val="000000"/>
          <w:sz w:val="24"/>
          <w:szCs w:val="24"/>
        </w:rPr>
        <w:t>Registration No.</w:t>
      </w:r>
      <w:r w:rsidRPr="00864822">
        <w:rPr>
          <w:rFonts w:ascii="Times New Roman" w:hAnsi="Times New Roman" w:cs="Times New Roman"/>
          <w:szCs w:val="24"/>
        </w:rPr>
        <w:t xml:space="preserve"> </w:t>
      </w:r>
      <w:r w:rsidR="00AF1B3B" w:rsidRPr="00AF1B3B">
        <w:rPr>
          <w:rFonts w:ascii="Times New Roman" w:eastAsia="Arial Unicode MS" w:hAnsi="Times New Roman"/>
          <w:spacing w:val="-2"/>
          <w:sz w:val="24"/>
          <w:szCs w:val="24"/>
        </w:rPr>
        <w:t>3356</w:t>
      </w:r>
    </w:p>
    <w:p w14:paraId="7BAA185F" w14:textId="37B6126E" w:rsidR="00862EA9" w:rsidRPr="00864822" w:rsidRDefault="00FE4E19" w:rsidP="009C6BF1">
      <w:pPr>
        <w:tabs>
          <w:tab w:val="center" w:pos="6120"/>
        </w:tabs>
        <w:spacing w:after="0"/>
        <w:ind w:left="432"/>
        <w:rPr>
          <w:rFonts w:ascii="Times New Roman" w:hAnsi="Times New Roman" w:cs="Times New Roman"/>
          <w:b/>
          <w:bCs/>
          <w:color w:val="000000"/>
          <w:sz w:val="20"/>
          <w:szCs w:val="20"/>
          <w:cs/>
        </w:rPr>
      </w:pPr>
      <w:r>
        <w:rPr>
          <w:rFonts w:ascii="Times New Roman" w:hAnsi="Times New Roman" w:cstheme="minorBidi"/>
          <w:sz w:val="24"/>
          <w:szCs w:val="30"/>
        </w:rPr>
        <w:t>February 9</w:t>
      </w:r>
      <w:r w:rsidR="00497903" w:rsidRPr="00373895">
        <w:rPr>
          <w:rFonts w:ascii="Times New Roman" w:hAnsi="Times New Roman" w:cs="Times New Roman"/>
          <w:sz w:val="24"/>
          <w:szCs w:val="30"/>
        </w:rPr>
        <w:t xml:space="preserve">, </w:t>
      </w:r>
      <w:r w:rsidR="00584D89">
        <w:rPr>
          <w:rFonts w:ascii="Times New Roman" w:hAnsi="Times New Roman"/>
          <w:sz w:val="24"/>
          <w:szCs w:val="30"/>
        </w:rPr>
        <w:t>2021</w:t>
      </w:r>
      <w:r w:rsidR="00862EA9" w:rsidRPr="00864822">
        <w:rPr>
          <w:rFonts w:ascii="Times New Roman" w:hAnsi="Times New Roman" w:cs="Times New Roman"/>
          <w:b/>
          <w:bCs/>
          <w:color w:val="000000"/>
          <w:sz w:val="20"/>
          <w:szCs w:val="20"/>
        </w:rPr>
        <w:tab/>
      </w:r>
      <w:proofErr w:type="gramStart"/>
      <w:r w:rsidR="00862EA9" w:rsidRPr="00864822">
        <w:rPr>
          <w:rFonts w:ascii="Times New Roman" w:hAnsi="Times New Roman" w:cs="Times New Roman"/>
          <w:b/>
          <w:bCs/>
          <w:color w:val="000000"/>
          <w:sz w:val="20"/>
          <w:szCs w:val="20"/>
        </w:rPr>
        <w:t>DELOITTE  TOUCHE</w:t>
      </w:r>
      <w:proofErr w:type="gramEnd"/>
      <w:r w:rsidR="00862EA9" w:rsidRPr="00864822">
        <w:rPr>
          <w:rFonts w:ascii="Times New Roman" w:hAnsi="Times New Roman" w:cs="Times New Roman"/>
          <w:b/>
          <w:bCs/>
          <w:color w:val="000000"/>
          <w:sz w:val="20"/>
          <w:szCs w:val="20"/>
        </w:rPr>
        <w:t xml:space="preserve">  TOHMATSU  JAIYOS  AUDIT  CO.,  LTD.</w:t>
      </w:r>
    </w:p>
    <w:sectPr w:rsidR="00862EA9" w:rsidRPr="00864822" w:rsidSect="00E17C41">
      <w:pgSz w:w="11907" w:h="16839" w:code="9"/>
      <w:pgMar w:top="1440" w:right="1224" w:bottom="720" w:left="1440" w:header="864" w:footer="432" w:gutter="0"/>
      <w:pgNumType w:fmt="numberInDash" w:start="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2C389" w14:textId="77777777" w:rsidR="003A2CEC" w:rsidRDefault="003A2CEC" w:rsidP="006204E9">
      <w:pPr>
        <w:spacing w:after="0"/>
      </w:pPr>
      <w:r>
        <w:separator/>
      </w:r>
    </w:p>
  </w:endnote>
  <w:endnote w:type="continuationSeparator" w:id="0">
    <w:p w14:paraId="29FE90BE" w14:textId="77777777" w:rsidR="003A2CEC" w:rsidRDefault="003A2CEC"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Univers">
    <w:altName w:val="Univers"/>
    <w:charset w:val="00"/>
    <w:family w:val="swiss"/>
    <w:pitch w:val="variable"/>
    <w:sig w:usb0="80000287" w:usb1="00000000" w:usb2="00000000" w:usb3="00000000" w:csb0="0000000F"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68E9A" w14:textId="77777777" w:rsidR="003A2CEC" w:rsidRDefault="003A2CEC" w:rsidP="006204E9">
      <w:pPr>
        <w:spacing w:after="0"/>
      </w:pPr>
      <w:r>
        <w:separator/>
      </w:r>
    </w:p>
  </w:footnote>
  <w:footnote w:type="continuationSeparator" w:id="0">
    <w:p w14:paraId="524CBC75" w14:textId="77777777" w:rsidR="003A2CEC" w:rsidRDefault="003A2CEC"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9453F" w14:textId="4C2E1FBD" w:rsidR="00D0568D" w:rsidRDefault="00D056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724E7" w14:textId="20847712" w:rsidR="00D0568D" w:rsidRPr="00BA7F73" w:rsidRDefault="00D0568D" w:rsidP="00AE1EC5">
    <w:pPr>
      <w:tabs>
        <w:tab w:val="center" w:pos="4617"/>
        <w:tab w:val="right" w:pos="8306"/>
      </w:tabs>
      <w:spacing w:after="0" w:line="200" w:lineRule="exact"/>
      <w:rPr>
        <w:rFonts w:ascii="Univers" w:eastAsia="Angsana New" w:hAnsi="Univers" w:cs="AngsanaUPC"/>
        <w:b/>
        <w:bCs/>
        <w:sz w:val="16"/>
        <w:szCs w:val="16"/>
      </w:rPr>
    </w:pPr>
    <w:r w:rsidRPr="00BA7F73">
      <w:rPr>
        <w:rFonts w:ascii="Univers" w:eastAsia="Angsana New" w:hAnsi="Univers" w:cs="AngsanaUPC"/>
        <w:b/>
        <w:bCs/>
        <w:sz w:val="16"/>
        <w:szCs w:val="16"/>
      </w:rPr>
      <w:t xml:space="preserve">Deloitte </w:t>
    </w:r>
    <w:proofErr w:type="spellStart"/>
    <w:r w:rsidRPr="00BA7F73">
      <w:rPr>
        <w:rFonts w:ascii="Univers" w:eastAsia="Angsana New" w:hAnsi="Univers" w:cs="AngsanaUPC"/>
        <w:b/>
        <w:bCs/>
        <w:sz w:val="16"/>
        <w:szCs w:val="16"/>
      </w:rPr>
      <w:t>Touche</w:t>
    </w:r>
    <w:proofErr w:type="spellEnd"/>
    <w:r w:rsidRPr="00BA7F73">
      <w:rPr>
        <w:rFonts w:ascii="Univers" w:eastAsia="Angsana New" w:hAnsi="Univers" w:cs="AngsanaUPC"/>
        <w:b/>
        <w:bCs/>
        <w:sz w:val="16"/>
        <w:szCs w:val="16"/>
      </w:rPr>
      <w:t xml:space="preserve"> Tohmatsu </w:t>
    </w:r>
    <w:proofErr w:type="spellStart"/>
    <w:r w:rsidRPr="00BA7F73">
      <w:rPr>
        <w:rFonts w:ascii="Univers" w:eastAsia="Angsana New" w:hAnsi="Univers" w:cs="AngsanaUPC"/>
        <w:b/>
        <w:bCs/>
        <w:sz w:val="16"/>
        <w:szCs w:val="16"/>
      </w:rPr>
      <w:t>Jaiyos</w:t>
    </w:r>
    <w:proofErr w:type="spellEnd"/>
    <w:r w:rsidRPr="00BA7F73">
      <w:rPr>
        <w:rFonts w:ascii="Univers" w:eastAsia="Angsana New" w:hAnsi="Univers" w:cs="AngsanaUPC"/>
        <w:b/>
        <w:bCs/>
        <w:sz w:val="16"/>
        <w:szCs w:val="16"/>
      </w:rPr>
      <w:t xml:space="preserve"> Audit</w:t>
    </w:r>
  </w:p>
  <w:p w14:paraId="41CF74AE" w14:textId="77777777" w:rsidR="00D0568D" w:rsidRDefault="00D0568D" w:rsidP="003C7F6A">
    <w:pPr>
      <w:tabs>
        <w:tab w:val="center" w:pos="4153"/>
        <w:tab w:val="right" w:pos="8306"/>
      </w:tabs>
      <w:spacing w:after="0"/>
      <w:rPr>
        <w:rFonts w:eastAsia="Angsana New" w:cs="DilleniaUPC"/>
        <w:b/>
        <w:bCs/>
        <w:szCs w:val="24"/>
      </w:rPr>
    </w:pPr>
    <w:r w:rsidRPr="00BA7F73">
      <w:rPr>
        <w:rFonts w:eastAsia="Angsana New" w:cs="DilleniaUPC"/>
        <w:b/>
        <w:bCs/>
        <w:szCs w:val="24"/>
        <w:cs/>
        <w:lang w:val="th-TH"/>
      </w:rPr>
      <w:t>ดีลอยท์ ทู้ช โธมัทสุ ไชยยศ</w:t>
    </w:r>
    <w:r w:rsidRPr="00BA7F73">
      <w:rPr>
        <w:rFonts w:eastAsia="Angsana New" w:cs="DilleniaUPC" w:hint="cs"/>
        <w:b/>
        <w:bCs/>
        <w:szCs w:val="24"/>
        <w:cs/>
        <w:lang w:val="th-TH"/>
      </w:rPr>
      <w:t xml:space="preserve"> สอบบัญชี</w:t>
    </w:r>
  </w:p>
  <w:p w14:paraId="2D8C01A5" w14:textId="70F49DBB" w:rsidR="00D0568D" w:rsidRPr="00584D89" w:rsidRDefault="00D0568D" w:rsidP="00584D89">
    <w:pPr>
      <w:pStyle w:val="Header"/>
      <w:jc w:val="center"/>
      <w:rPr>
        <w:rFonts w:ascii="Times New Roman" w:hAnsi="Times New Roman" w:cs="Cordia New" w:hint="cs"/>
        <w:b/>
        <w:bCs/>
        <w:sz w:val="24"/>
        <w:szCs w:val="32"/>
      </w:rPr>
    </w:pPr>
  </w:p>
  <w:p w14:paraId="1EFE1BDF" w14:textId="019E6F97" w:rsidR="00D0568D" w:rsidRPr="003C7F6A" w:rsidRDefault="00D0568D">
    <w:pPr>
      <w:pStyle w:val="Header"/>
      <w:jc w:val="center"/>
      <w:rPr>
        <w:rFonts w:ascii="Times New Roman" w:hAnsi="Times New Roman" w:cs="Times New Roman"/>
        <w:sz w:val="24"/>
        <w:szCs w:val="24"/>
      </w:rPr>
    </w:pPr>
    <w:r w:rsidRPr="003C7F6A">
      <w:rPr>
        <w:rFonts w:ascii="Times New Roman" w:hAnsi="Times New Roman" w:cs="Times New Roman"/>
        <w:sz w:val="24"/>
        <w:szCs w:val="24"/>
      </w:rPr>
      <w:fldChar w:fldCharType="begin"/>
    </w:r>
    <w:r w:rsidRPr="003C7F6A">
      <w:rPr>
        <w:rFonts w:ascii="Times New Roman" w:hAnsi="Times New Roman" w:cs="Times New Roman"/>
        <w:sz w:val="24"/>
        <w:szCs w:val="24"/>
      </w:rPr>
      <w:instrText xml:space="preserve"> PAGE   \* MERGEFORMAT </w:instrText>
    </w:r>
    <w:r w:rsidRPr="003C7F6A">
      <w:rPr>
        <w:rFonts w:ascii="Times New Roman" w:hAnsi="Times New Roman" w:cs="Times New Roman"/>
        <w:sz w:val="24"/>
        <w:szCs w:val="24"/>
      </w:rPr>
      <w:fldChar w:fldCharType="separate"/>
    </w:r>
    <w:r w:rsidR="00545449">
      <w:rPr>
        <w:rFonts w:ascii="Times New Roman" w:hAnsi="Times New Roman" w:cs="Times New Roman"/>
        <w:noProof/>
        <w:sz w:val="24"/>
        <w:szCs w:val="24"/>
      </w:rPr>
      <w:t>- 5 -</w:t>
    </w:r>
    <w:r w:rsidRPr="003C7F6A">
      <w:rPr>
        <w:rFonts w:ascii="Times New Roman" w:hAnsi="Times New Roman" w:cs="Times New Roman"/>
        <w:noProof/>
        <w:sz w:val="24"/>
        <w:szCs w:val="24"/>
      </w:rPr>
      <w:fldChar w:fldCharType="end"/>
    </w:r>
  </w:p>
  <w:p w14:paraId="158007F1" w14:textId="77777777" w:rsidR="00D0568D" w:rsidRPr="009C6BF1" w:rsidRDefault="00D0568D" w:rsidP="000B1107">
    <w:pPr>
      <w:pStyle w:val="Header"/>
      <w:spacing w:line="220" w:lineRule="exact"/>
      <w:jc w:val="center"/>
      <w:rPr>
        <w:rFonts w:ascii="Times New Roman" w:hAnsi="Times New Roman" w:cs="Times New Roman"/>
        <w:sz w:val="24"/>
        <w:szCs w:val="32"/>
      </w:rPr>
    </w:pPr>
  </w:p>
  <w:p w14:paraId="6BBD586D" w14:textId="77777777" w:rsidR="00D0568D" w:rsidRPr="009C6BF1" w:rsidRDefault="00D0568D" w:rsidP="000B1107">
    <w:pPr>
      <w:pStyle w:val="Header"/>
      <w:spacing w:line="220" w:lineRule="exact"/>
      <w:jc w:val="center"/>
      <w:rPr>
        <w:rFonts w:ascii="Times New Roman" w:hAnsi="Times New Roman" w:cs="Times New Roman"/>
        <w:sz w:val="24"/>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81EC4" w14:textId="17BD1728" w:rsidR="00D0568D" w:rsidRDefault="00D05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95F7C"/>
    <w:multiLevelType w:val="hybridMultilevel"/>
    <w:tmpl w:val="8F5AF2FE"/>
    <w:lvl w:ilvl="0" w:tplc="7A0E04E8">
      <w:start w:val="1"/>
      <w:numFmt w:val="bullet"/>
      <w:lvlText w:val=""/>
      <w:lvlJc w:val="left"/>
      <w:pPr>
        <w:ind w:left="720" w:hanging="360"/>
      </w:pPr>
      <w:rPr>
        <w:rFonts w:ascii="Symbol" w:hAnsi="Symbol"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65C57"/>
    <w:multiLevelType w:val="hybridMultilevel"/>
    <w:tmpl w:val="7B562B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8504E9"/>
    <w:multiLevelType w:val="multilevel"/>
    <w:tmpl w:val="40BA7A04"/>
    <w:lvl w:ilvl="0">
      <w:start w:val="1"/>
      <w:numFmt w:val="bullet"/>
      <w:lvlText w:val=""/>
      <w:lvlJc w:val="left"/>
      <w:pPr>
        <w:tabs>
          <w:tab w:val="num" w:pos="720"/>
        </w:tabs>
        <w:ind w:left="720" w:hanging="360"/>
      </w:pPr>
      <w:rPr>
        <w:rFonts w:ascii="Symbol" w:hAnsi="Symbol" w:hint="default"/>
        <w:sz w:val="24"/>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7911F9"/>
    <w:multiLevelType w:val="hybridMultilevel"/>
    <w:tmpl w:val="54E0A1FE"/>
    <w:lvl w:ilvl="0" w:tplc="1CEA8ADA">
      <w:numFmt w:val="bullet"/>
      <w:lvlText w:val="•"/>
      <w:lvlJc w:val="left"/>
      <w:pPr>
        <w:ind w:left="360" w:hanging="360"/>
      </w:pPr>
      <w:rPr>
        <w:rFonts w:ascii="Arial" w:eastAsia="MS P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46446E"/>
    <w:multiLevelType w:val="hybridMultilevel"/>
    <w:tmpl w:val="E3B061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F762D"/>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7E2901"/>
    <w:multiLevelType w:val="hybridMultilevel"/>
    <w:tmpl w:val="828A8B38"/>
    <w:lvl w:ilvl="0" w:tplc="00C852A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Aria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0130A6"/>
    <w:multiLevelType w:val="hybridMultilevel"/>
    <w:tmpl w:val="0DB2CE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tentative="1">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F0802"/>
    <w:multiLevelType w:val="hybridMultilevel"/>
    <w:tmpl w:val="BDC4ACFE"/>
    <w:lvl w:ilvl="0" w:tplc="04090001">
      <w:start w:val="1"/>
      <w:numFmt w:val="bullet"/>
      <w:lvlText w:val=""/>
      <w:lvlJc w:val="left"/>
      <w:pPr>
        <w:ind w:left="684" w:hanging="360"/>
      </w:pPr>
      <w:rPr>
        <w:rFonts w:ascii="Symbol" w:hAnsi="Symbol"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16" w15:restartNumberingAfterBreak="0">
    <w:nsid w:val="5214023B"/>
    <w:multiLevelType w:val="hybridMultilevel"/>
    <w:tmpl w:val="96D0269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7473E0"/>
    <w:multiLevelType w:val="hybridMultilevel"/>
    <w:tmpl w:val="4DBA52CE"/>
    <w:lvl w:ilvl="0" w:tplc="1CEA8ADA">
      <w:numFmt w:val="bullet"/>
      <w:lvlText w:val="•"/>
      <w:lvlJc w:val="left"/>
      <w:pPr>
        <w:ind w:left="360" w:hanging="360"/>
      </w:pPr>
      <w:rPr>
        <w:rFonts w:ascii="Arial" w:eastAsia="MS P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3CE4950"/>
    <w:multiLevelType w:val="hybridMultilevel"/>
    <w:tmpl w:val="7C2AFAFA"/>
    <w:lvl w:ilvl="0" w:tplc="04090001">
      <w:start w:val="1"/>
      <w:numFmt w:val="bullet"/>
      <w:lvlText w:val=""/>
      <w:lvlJc w:val="left"/>
      <w:pPr>
        <w:tabs>
          <w:tab w:val="num" w:pos="360"/>
        </w:tabs>
        <w:ind w:left="360" w:hanging="360"/>
      </w:pPr>
      <w:rPr>
        <w:rFonts w:ascii="Symbol" w:hAnsi="Symbol" w:hint="default"/>
      </w:rPr>
    </w:lvl>
    <w:lvl w:ilvl="1" w:tplc="C6AADCBE" w:tentative="1">
      <w:start w:val="1"/>
      <w:numFmt w:val="bullet"/>
      <w:lvlText w:val="•"/>
      <w:lvlJc w:val="left"/>
      <w:pPr>
        <w:tabs>
          <w:tab w:val="num" w:pos="1080"/>
        </w:tabs>
        <w:ind w:left="1080" w:hanging="360"/>
      </w:pPr>
      <w:rPr>
        <w:rFonts w:ascii="Arial" w:hAnsi="Arial" w:hint="default"/>
      </w:rPr>
    </w:lvl>
    <w:lvl w:ilvl="2" w:tplc="F0B6FAF0" w:tentative="1">
      <w:start w:val="1"/>
      <w:numFmt w:val="bullet"/>
      <w:lvlText w:val="•"/>
      <w:lvlJc w:val="left"/>
      <w:pPr>
        <w:tabs>
          <w:tab w:val="num" w:pos="1800"/>
        </w:tabs>
        <w:ind w:left="1800" w:hanging="360"/>
      </w:pPr>
      <w:rPr>
        <w:rFonts w:ascii="Arial" w:hAnsi="Arial" w:hint="default"/>
      </w:rPr>
    </w:lvl>
    <w:lvl w:ilvl="3" w:tplc="773CD18E" w:tentative="1">
      <w:start w:val="1"/>
      <w:numFmt w:val="bullet"/>
      <w:lvlText w:val="•"/>
      <w:lvlJc w:val="left"/>
      <w:pPr>
        <w:tabs>
          <w:tab w:val="num" w:pos="2520"/>
        </w:tabs>
        <w:ind w:left="2520" w:hanging="360"/>
      </w:pPr>
      <w:rPr>
        <w:rFonts w:ascii="Arial" w:hAnsi="Arial" w:hint="default"/>
      </w:rPr>
    </w:lvl>
    <w:lvl w:ilvl="4" w:tplc="C5CCB4D6" w:tentative="1">
      <w:start w:val="1"/>
      <w:numFmt w:val="bullet"/>
      <w:lvlText w:val="•"/>
      <w:lvlJc w:val="left"/>
      <w:pPr>
        <w:tabs>
          <w:tab w:val="num" w:pos="3240"/>
        </w:tabs>
        <w:ind w:left="3240" w:hanging="360"/>
      </w:pPr>
      <w:rPr>
        <w:rFonts w:ascii="Arial" w:hAnsi="Arial" w:hint="default"/>
      </w:rPr>
    </w:lvl>
    <w:lvl w:ilvl="5" w:tplc="01B6FC5C" w:tentative="1">
      <w:start w:val="1"/>
      <w:numFmt w:val="bullet"/>
      <w:lvlText w:val="•"/>
      <w:lvlJc w:val="left"/>
      <w:pPr>
        <w:tabs>
          <w:tab w:val="num" w:pos="3960"/>
        </w:tabs>
        <w:ind w:left="3960" w:hanging="360"/>
      </w:pPr>
      <w:rPr>
        <w:rFonts w:ascii="Arial" w:hAnsi="Arial" w:hint="default"/>
      </w:rPr>
    </w:lvl>
    <w:lvl w:ilvl="6" w:tplc="EDEC3C78" w:tentative="1">
      <w:start w:val="1"/>
      <w:numFmt w:val="bullet"/>
      <w:lvlText w:val="•"/>
      <w:lvlJc w:val="left"/>
      <w:pPr>
        <w:tabs>
          <w:tab w:val="num" w:pos="4680"/>
        </w:tabs>
        <w:ind w:left="4680" w:hanging="360"/>
      </w:pPr>
      <w:rPr>
        <w:rFonts w:ascii="Arial" w:hAnsi="Arial" w:hint="default"/>
      </w:rPr>
    </w:lvl>
    <w:lvl w:ilvl="7" w:tplc="553665FE" w:tentative="1">
      <w:start w:val="1"/>
      <w:numFmt w:val="bullet"/>
      <w:lvlText w:val="•"/>
      <w:lvlJc w:val="left"/>
      <w:pPr>
        <w:tabs>
          <w:tab w:val="num" w:pos="5400"/>
        </w:tabs>
        <w:ind w:left="5400" w:hanging="360"/>
      </w:pPr>
      <w:rPr>
        <w:rFonts w:ascii="Arial" w:hAnsi="Arial" w:hint="default"/>
      </w:rPr>
    </w:lvl>
    <w:lvl w:ilvl="8" w:tplc="32704E8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5927728"/>
    <w:multiLevelType w:val="hybridMultilevel"/>
    <w:tmpl w:val="C436C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C043D"/>
    <w:multiLevelType w:val="hybridMultilevel"/>
    <w:tmpl w:val="6FAA6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4E0335"/>
    <w:multiLevelType w:val="hybridMultilevel"/>
    <w:tmpl w:val="8EB665D2"/>
    <w:lvl w:ilvl="0" w:tplc="04090001">
      <w:start w:val="1"/>
      <w:numFmt w:val="bullet"/>
      <w:lvlText w:val=""/>
      <w:lvlJc w:val="left"/>
      <w:pPr>
        <w:ind w:left="720" w:hanging="360"/>
      </w:pPr>
      <w:rPr>
        <w:rFonts w:ascii="Symbol" w:hAnsi="Symbol" w:hint="default"/>
      </w:rPr>
    </w:lvl>
    <w:lvl w:ilvl="1" w:tplc="1CEA8ADA">
      <w:numFmt w:val="bullet"/>
      <w:lvlText w:val="•"/>
      <w:lvlJc w:val="left"/>
      <w:pPr>
        <w:ind w:left="1440" w:hanging="360"/>
      </w:pPr>
      <w:rPr>
        <w:rFonts w:ascii="Arial" w:eastAsia="MS P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4537CE"/>
    <w:multiLevelType w:val="hybridMultilevel"/>
    <w:tmpl w:val="F6BAE05C"/>
    <w:lvl w:ilvl="0" w:tplc="962C9594">
      <w:start w:val="1"/>
      <w:numFmt w:val="bullet"/>
      <w:lvlText w:val="•"/>
      <w:lvlJc w:val="left"/>
      <w:pPr>
        <w:ind w:left="720" w:hanging="360"/>
      </w:pPr>
      <w:rPr>
        <w:rFonts w:ascii="Arial" w:hAnsi="Arial" w:hint="default"/>
      </w:rPr>
    </w:lvl>
    <w:lvl w:ilvl="1" w:tplc="19F645D8">
      <w:numFmt w:val="bullet"/>
      <w:lvlText w:val="-"/>
      <w:lvlJc w:val="left"/>
      <w:pPr>
        <w:ind w:left="1440" w:hanging="360"/>
      </w:pPr>
      <w:rPr>
        <w:rFonts w:ascii="Times New Roman" w:eastAsia="SimSun" w:hAnsi="Times New Roman" w:cs="Times New Roman"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572F55"/>
    <w:multiLevelType w:val="hybridMultilevel"/>
    <w:tmpl w:val="37CC0B38"/>
    <w:lvl w:ilvl="0" w:tplc="1CEA8ADA">
      <w:numFmt w:val="bullet"/>
      <w:lvlText w:val="•"/>
      <w:lvlJc w:val="left"/>
      <w:pPr>
        <w:ind w:left="360" w:hanging="360"/>
      </w:pPr>
      <w:rPr>
        <w:rFonts w:ascii="Arial" w:eastAsia="MS P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B8E05D8"/>
    <w:multiLevelType w:val="hybridMultilevel"/>
    <w:tmpl w:val="DBBEC7A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1896635"/>
    <w:multiLevelType w:val="hybridMultilevel"/>
    <w:tmpl w:val="90D6C83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264487D"/>
    <w:multiLevelType w:val="hybridMultilevel"/>
    <w:tmpl w:val="6BF6503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B740CD"/>
    <w:multiLevelType w:val="hybridMultilevel"/>
    <w:tmpl w:val="6486BC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8EF3C63"/>
    <w:multiLevelType w:val="hybridMultilevel"/>
    <w:tmpl w:val="C01EECD8"/>
    <w:lvl w:ilvl="0" w:tplc="9E4650E6">
      <w:start w:val="1"/>
      <w:numFmt w:val="bullet"/>
      <w:lvlText w:val="•"/>
      <w:lvlJc w:val="left"/>
      <w:pPr>
        <w:tabs>
          <w:tab w:val="num" w:pos="720"/>
        </w:tabs>
        <w:ind w:left="720" w:hanging="360"/>
      </w:pPr>
      <w:rPr>
        <w:rFonts w:ascii="Arial" w:hAnsi="Arial" w:hint="default"/>
      </w:rPr>
    </w:lvl>
    <w:lvl w:ilvl="1" w:tplc="D9E6D6F0" w:tentative="1">
      <w:start w:val="1"/>
      <w:numFmt w:val="bullet"/>
      <w:lvlText w:val="•"/>
      <w:lvlJc w:val="left"/>
      <w:pPr>
        <w:tabs>
          <w:tab w:val="num" w:pos="1440"/>
        </w:tabs>
        <w:ind w:left="1440" w:hanging="360"/>
      </w:pPr>
      <w:rPr>
        <w:rFonts w:ascii="Arial" w:hAnsi="Arial" w:hint="default"/>
      </w:rPr>
    </w:lvl>
    <w:lvl w:ilvl="2" w:tplc="411E8378" w:tentative="1">
      <w:start w:val="1"/>
      <w:numFmt w:val="bullet"/>
      <w:lvlText w:val="•"/>
      <w:lvlJc w:val="left"/>
      <w:pPr>
        <w:tabs>
          <w:tab w:val="num" w:pos="2160"/>
        </w:tabs>
        <w:ind w:left="2160" w:hanging="360"/>
      </w:pPr>
      <w:rPr>
        <w:rFonts w:ascii="Arial" w:hAnsi="Arial" w:hint="default"/>
      </w:rPr>
    </w:lvl>
    <w:lvl w:ilvl="3" w:tplc="25F6ABC6" w:tentative="1">
      <w:start w:val="1"/>
      <w:numFmt w:val="bullet"/>
      <w:lvlText w:val="•"/>
      <w:lvlJc w:val="left"/>
      <w:pPr>
        <w:tabs>
          <w:tab w:val="num" w:pos="2880"/>
        </w:tabs>
        <w:ind w:left="2880" w:hanging="360"/>
      </w:pPr>
      <w:rPr>
        <w:rFonts w:ascii="Arial" w:hAnsi="Arial" w:hint="default"/>
      </w:rPr>
    </w:lvl>
    <w:lvl w:ilvl="4" w:tplc="6E1498DC" w:tentative="1">
      <w:start w:val="1"/>
      <w:numFmt w:val="bullet"/>
      <w:lvlText w:val="•"/>
      <w:lvlJc w:val="left"/>
      <w:pPr>
        <w:tabs>
          <w:tab w:val="num" w:pos="3600"/>
        </w:tabs>
        <w:ind w:left="3600" w:hanging="360"/>
      </w:pPr>
      <w:rPr>
        <w:rFonts w:ascii="Arial" w:hAnsi="Arial" w:hint="default"/>
      </w:rPr>
    </w:lvl>
    <w:lvl w:ilvl="5" w:tplc="B9080B08" w:tentative="1">
      <w:start w:val="1"/>
      <w:numFmt w:val="bullet"/>
      <w:lvlText w:val="•"/>
      <w:lvlJc w:val="left"/>
      <w:pPr>
        <w:tabs>
          <w:tab w:val="num" w:pos="4320"/>
        </w:tabs>
        <w:ind w:left="4320" w:hanging="360"/>
      </w:pPr>
      <w:rPr>
        <w:rFonts w:ascii="Arial" w:hAnsi="Arial" w:hint="default"/>
      </w:rPr>
    </w:lvl>
    <w:lvl w:ilvl="6" w:tplc="94E45214" w:tentative="1">
      <w:start w:val="1"/>
      <w:numFmt w:val="bullet"/>
      <w:lvlText w:val="•"/>
      <w:lvlJc w:val="left"/>
      <w:pPr>
        <w:tabs>
          <w:tab w:val="num" w:pos="5040"/>
        </w:tabs>
        <w:ind w:left="5040" w:hanging="360"/>
      </w:pPr>
      <w:rPr>
        <w:rFonts w:ascii="Arial" w:hAnsi="Arial" w:hint="default"/>
      </w:rPr>
    </w:lvl>
    <w:lvl w:ilvl="7" w:tplc="2FA08FF6" w:tentative="1">
      <w:start w:val="1"/>
      <w:numFmt w:val="bullet"/>
      <w:lvlText w:val="•"/>
      <w:lvlJc w:val="left"/>
      <w:pPr>
        <w:tabs>
          <w:tab w:val="num" w:pos="5760"/>
        </w:tabs>
        <w:ind w:left="5760" w:hanging="360"/>
      </w:pPr>
      <w:rPr>
        <w:rFonts w:ascii="Arial" w:hAnsi="Arial" w:hint="default"/>
      </w:rPr>
    </w:lvl>
    <w:lvl w:ilvl="8" w:tplc="562419F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30"/>
  </w:num>
  <w:num w:numId="4">
    <w:abstractNumId w:val="11"/>
  </w:num>
  <w:num w:numId="5">
    <w:abstractNumId w:val="2"/>
  </w:num>
  <w:num w:numId="6">
    <w:abstractNumId w:val="6"/>
  </w:num>
  <w:num w:numId="7">
    <w:abstractNumId w:val="2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
  </w:num>
  <w:num w:numId="11">
    <w:abstractNumId w:val="13"/>
  </w:num>
  <w:num w:numId="12">
    <w:abstractNumId w:val="29"/>
  </w:num>
  <w:num w:numId="13">
    <w:abstractNumId w:val="0"/>
  </w:num>
  <w:num w:numId="14">
    <w:abstractNumId w:val="8"/>
  </w:num>
  <w:num w:numId="15">
    <w:abstractNumId w:val="15"/>
  </w:num>
  <w:num w:numId="16">
    <w:abstractNumId w:val="14"/>
  </w:num>
  <w:num w:numId="17">
    <w:abstractNumId w:val="19"/>
  </w:num>
  <w:num w:numId="18">
    <w:abstractNumId w:val="7"/>
  </w:num>
  <w:num w:numId="19">
    <w:abstractNumId w:val="9"/>
  </w:num>
  <w:num w:numId="20">
    <w:abstractNumId w:val="28"/>
  </w:num>
  <w:num w:numId="21">
    <w:abstractNumId w:val="21"/>
  </w:num>
  <w:num w:numId="22">
    <w:abstractNumId w:val="16"/>
  </w:num>
  <w:num w:numId="23">
    <w:abstractNumId w:val="3"/>
  </w:num>
  <w:num w:numId="24">
    <w:abstractNumId w:val="24"/>
  </w:num>
  <w:num w:numId="25">
    <w:abstractNumId w:val="23"/>
  </w:num>
  <w:num w:numId="26">
    <w:abstractNumId w:val="17"/>
  </w:num>
  <w:num w:numId="27">
    <w:abstractNumId w:val="4"/>
  </w:num>
  <w:num w:numId="28">
    <w:abstractNumId w:val="26"/>
  </w:num>
  <w:num w:numId="29">
    <w:abstractNumId w:val="18"/>
  </w:num>
  <w:num w:numId="30">
    <w:abstractNumId w:val="25"/>
  </w:num>
  <w:num w:numId="31">
    <w:abstractNumId w:val="10"/>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13FE"/>
    <w:rsid w:val="000025FB"/>
    <w:rsid w:val="00004027"/>
    <w:rsid w:val="000040CB"/>
    <w:rsid w:val="0001084B"/>
    <w:rsid w:val="00024D8F"/>
    <w:rsid w:val="00034A93"/>
    <w:rsid w:val="000434C8"/>
    <w:rsid w:val="00043769"/>
    <w:rsid w:val="00044C04"/>
    <w:rsid w:val="00055C32"/>
    <w:rsid w:val="0005737E"/>
    <w:rsid w:val="0005765B"/>
    <w:rsid w:val="00060DDF"/>
    <w:rsid w:val="00061A98"/>
    <w:rsid w:val="000706C6"/>
    <w:rsid w:val="000713B4"/>
    <w:rsid w:val="00072AFA"/>
    <w:rsid w:val="000857DD"/>
    <w:rsid w:val="000869E5"/>
    <w:rsid w:val="00094082"/>
    <w:rsid w:val="000A0839"/>
    <w:rsid w:val="000A2A79"/>
    <w:rsid w:val="000A2E53"/>
    <w:rsid w:val="000B1107"/>
    <w:rsid w:val="000B1C22"/>
    <w:rsid w:val="000C2296"/>
    <w:rsid w:val="000C6596"/>
    <w:rsid w:val="000C789C"/>
    <w:rsid w:val="000D550C"/>
    <w:rsid w:val="000E06B5"/>
    <w:rsid w:val="000E3771"/>
    <w:rsid w:val="000F0AE7"/>
    <w:rsid w:val="000F7B29"/>
    <w:rsid w:val="000F7C95"/>
    <w:rsid w:val="00100402"/>
    <w:rsid w:val="00101C7E"/>
    <w:rsid w:val="00101F2E"/>
    <w:rsid w:val="00123BD1"/>
    <w:rsid w:val="00133F10"/>
    <w:rsid w:val="00136681"/>
    <w:rsid w:val="00151444"/>
    <w:rsid w:val="001572BA"/>
    <w:rsid w:val="00157685"/>
    <w:rsid w:val="00163F67"/>
    <w:rsid w:val="001654D3"/>
    <w:rsid w:val="001660B0"/>
    <w:rsid w:val="001729D2"/>
    <w:rsid w:val="0017552B"/>
    <w:rsid w:val="00181ED9"/>
    <w:rsid w:val="0019205D"/>
    <w:rsid w:val="00192900"/>
    <w:rsid w:val="001A14E7"/>
    <w:rsid w:val="001A195A"/>
    <w:rsid w:val="001B00EA"/>
    <w:rsid w:val="001B5CC3"/>
    <w:rsid w:val="001B6CEC"/>
    <w:rsid w:val="001C09E1"/>
    <w:rsid w:val="001C0E51"/>
    <w:rsid w:val="001D076F"/>
    <w:rsid w:val="001D3819"/>
    <w:rsid w:val="001D63E1"/>
    <w:rsid w:val="001E35A6"/>
    <w:rsid w:val="001F09E5"/>
    <w:rsid w:val="002061FB"/>
    <w:rsid w:val="00213A79"/>
    <w:rsid w:val="002221A9"/>
    <w:rsid w:val="00245183"/>
    <w:rsid w:val="00246AE3"/>
    <w:rsid w:val="00251A1A"/>
    <w:rsid w:val="002525A3"/>
    <w:rsid w:val="002525AD"/>
    <w:rsid w:val="002548DF"/>
    <w:rsid w:val="00255B78"/>
    <w:rsid w:val="00264048"/>
    <w:rsid w:val="00264215"/>
    <w:rsid w:val="00264DE5"/>
    <w:rsid w:val="00265396"/>
    <w:rsid w:val="002728FA"/>
    <w:rsid w:val="00274B14"/>
    <w:rsid w:val="00275AF2"/>
    <w:rsid w:val="00283C23"/>
    <w:rsid w:val="00285F2C"/>
    <w:rsid w:val="0028694E"/>
    <w:rsid w:val="00290157"/>
    <w:rsid w:val="002A0999"/>
    <w:rsid w:val="002A5999"/>
    <w:rsid w:val="002A5D58"/>
    <w:rsid w:val="002B2200"/>
    <w:rsid w:val="002B3DA4"/>
    <w:rsid w:val="002B5F31"/>
    <w:rsid w:val="002B7E4D"/>
    <w:rsid w:val="002C212A"/>
    <w:rsid w:val="002D103F"/>
    <w:rsid w:val="002D3929"/>
    <w:rsid w:val="002D7EC4"/>
    <w:rsid w:val="002E2B22"/>
    <w:rsid w:val="003027EF"/>
    <w:rsid w:val="00310F9D"/>
    <w:rsid w:val="003125C3"/>
    <w:rsid w:val="00320B09"/>
    <w:rsid w:val="00327F65"/>
    <w:rsid w:val="0033344B"/>
    <w:rsid w:val="003341AF"/>
    <w:rsid w:val="003362D7"/>
    <w:rsid w:val="00336E69"/>
    <w:rsid w:val="00346355"/>
    <w:rsid w:val="00346DBE"/>
    <w:rsid w:val="00350C43"/>
    <w:rsid w:val="0035122E"/>
    <w:rsid w:val="00361DC6"/>
    <w:rsid w:val="003624AC"/>
    <w:rsid w:val="00362F59"/>
    <w:rsid w:val="00363AA0"/>
    <w:rsid w:val="00364FF5"/>
    <w:rsid w:val="00372069"/>
    <w:rsid w:val="00373895"/>
    <w:rsid w:val="00374D0C"/>
    <w:rsid w:val="00391D4D"/>
    <w:rsid w:val="003A03B2"/>
    <w:rsid w:val="003A04FF"/>
    <w:rsid w:val="003A2CEC"/>
    <w:rsid w:val="003A3446"/>
    <w:rsid w:val="003A3464"/>
    <w:rsid w:val="003A3682"/>
    <w:rsid w:val="003B7729"/>
    <w:rsid w:val="003C7F6A"/>
    <w:rsid w:val="003D3631"/>
    <w:rsid w:val="003F304A"/>
    <w:rsid w:val="00402010"/>
    <w:rsid w:val="00410508"/>
    <w:rsid w:val="0041498D"/>
    <w:rsid w:val="00416744"/>
    <w:rsid w:val="004212D1"/>
    <w:rsid w:val="00423336"/>
    <w:rsid w:val="00431A5E"/>
    <w:rsid w:val="004409E8"/>
    <w:rsid w:val="00441248"/>
    <w:rsid w:val="00451CC0"/>
    <w:rsid w:val="00457F3F"/>
    <w:rsid w:val="00467DB4"/>
    <w:rsid w:val="004702B6"/>
    <w:rsid w:val="00477BE0"/>
    <w:rsid w:val="00484154"/>
    <w:rsid w:val="00497903"/>
    <w:rsid w:val="004A3090"/>
    <w:rsid w:val="004B2EA4"/>
    <w:rsid w:val="004B5AD0"/>
    <w:rsid w:val="004C74E5"/>
    <w:rsid w:val="004D3AE8"/>
    <w:rsid w:val="004D7DBC"/>
    <w:rsid w:val="00513B26"/>
    <w:rsid w:val="00515161"/>
    <w:rsid w:val="005238E8"/>
    <w:rsid w:val="0052524B"/>
    <w:rsid w:val="00532F40"/>
    <w:rsid w:val="00535E92"/>
    <w:rsid w:val="00543E29"/>
    <w:rsid w:val="005448BD"/>
    <w:rsid w:val="00545449"/>
    <w:rsid w:val="00545CED"/>
    <w:rsid w:val="00553D06"/>
    <w:rsid w:val="00557834"/>
    <w:rsid w:val="005737B1"/>
    <w:rsid w:val="00584D89"/>
    <w:rsid w:val="005966CD"/>
    <w:rsid w:val="00596935"/>
    <w:rsid w:val="005B29C8"/>
    <w:rsid w:val="005B6511"/>
    <w:rsid w:val="005C0A0A"/>
    <w:rsid w:val="005C1A01"/>
    <w:rsid w:val="005C1D45"/>
    <w:rsid w:val="005C2BCC"/>
    <w:rsid w:val="005E0764"/>
    <w:rsid w:val="005E1669"/>
    <w:rsid w:val="005E5E3F"/>
    <w:rsid w:val="005E6C1C"/>
    <w:rsid w:val="005F129C"/>
    <w:rsid w:val="005F3A15"/>
    <w:rsid w:val="005F54E1"/>
    <w:rsid w:val="00605BBE"/>
    <w:rsid w:val="00610D80"/>
    <w:rsid w:val="006204E9"/>
    <w:rsid w:val="00625AA3"/>
    <w:rsid w:val="00626AC7"/>
    <w:rsid w:val="00644234"/>
    <w:rsid w:val="006465D5"/>
    <w:rsid w:val="00657EAD"/>
    <w:rsid w:val="0066051C"/>
    <w:rsid w:val="0066308D"/>
    <w:rsid w:val="00663FFF"/>
    <w:rsid w:val="00670401"/>
    <w:rsid w:val="006810E0"/>
    <w:rsid w:val="00682635"/>
    <w:rsid w:val="006829D3"/>
    <w:rsid w:val="00686871"/>
    <w:rsid w:val="00692B40"/>
    <w:rsid w:val="006A3244"/>
    <w:rsid w:val="006A7457"/>
    <w:rsid w:val="006B16D1"/>
    <w:rsid w:val="006B1AE5"/>
    <w:rsid w:val="006B3F2C"/>
    <w:rsid w:val="006B61B2"/>
    <w:rsid w:val="006B78E1"/>
    <w:rsid w:val="006C3158"/>
    <w:rsid w:val="006C5E92"/>
    <w:rsid w:val="006D011D"/>
    <w:rsid w:val="006D2A6E"/>
    <w:rsid w:val="006F525F"/>
    <w:rsid w:val="006F63EF"/>
    <w:rsid w:val="007043F9"/>
    <w:rsid w:val="007057E4"/>
    <w:rsid w:val="0070592D"/>
    <w:rsid w:val="00716F82"/>
    <w:rsid w:val="0072283D"/>
    <w:rsid w:val="00724079"/>
    <w:rsid w:val="0073363B"/>
    <w:rsid w:val="0074297F"/>
    <w:rsid w:val="0075235C"/>
    <w:rsid w:val="00752D86"/>
    <w:rsid w:val="00762D08"/>
    <w:rsid w:val="00763879"/>
    <w:rsid w:val="0076462A"/>
    <w:rsid w:val="00765010"/>
    <w:rsid w:val="0076525F"/>
    <w:rsid w:val="007748BD"/>
    <w:rsid w:val="00780179"/>
    <w:rsid w:val="00787FF0"/>
    <w:rsid w:val="00795085"/>
    <w:rsid w:val="00796B02"/>
    <w:rsid w:val="00797F71"/>
    <w:rsid w:val="007A3509"/>
    <w:rsid w:val="007A5BBA"/>
    <w:rsid w:val="007B3510"/>
    <w:rsid w:val="007C6CE4"/>
    <w:rsid w:val="007D174A"/>
    <w:rsid w:val="007D38FD"/>
    <w:rsid w:val="007D75E5"/>
    <w:rsid w:val="007E71EC"/>
    <w:rsid w:val="007E7B8A"/>
    <w:rsid w:val="007F5975"/>
    <w:rsid w:val="008039A1"/>
    <w:rsid w:val="008132F4"/>
    <w:rsid w:val="00816CD4"/>
    <w:rsid w:val="00817E17"/>
    <w:rsid w:val="0082218D"/>
    <w:rsid w:val="00823ADE"/>
    <w:rsid w:val="008260F6"/>
    <w:rsid w:val="00832D65"/>
    <w:rsid w:val="008357CC"/>
    <w:rsid w:val="008465A1"/>
    <w:rsid w:val="008521EB"/>
    <w:rsid w:val="00853C07"/>
    <w:rsid w:val="00861B2E"/>
    <w:rsid w:val="00862A73"/>
    <w:rsid w:val="00862EA9"/>
    <w:rsid w:val="00864822"/>
    <w:rsid w:val="00867984"/>
    <w:rsid w:val="00876C1B"/>
    <w:rsid w:val="00877F80"/>
    <w:rsid w:val="008821A4"/>
    <w:rsid w:val="00887404"/>
    <w:rsid w:val="00890198"/>
    <w:rsid w:val="008915C9"/>
    <w:rsid w:val="00897A3A"/>
    <w:rsid w:val="008A6767"/>
    <w:rsid w:val="008B124C"/>
    <w:rsid w:val="008B1E54"/>
    <w:rsid w:val="008B211C"/>
    <w:rsid w:val="008B6D27"/>
    <w:rsid w:val="008B7620"/>
    <w:rsid w:val="008C01C3"/>
    <w:rsid w:val="008C282C"/>
    <w:rsid w:val="008C3145"/>
    <w:rsid w:val="008F44A7"/>
    <w:rsid w:val="00901945"/>
    <w:rsid w:val="00901BF6"/>
    <w:rsid w:val="00901DF3"/>
    <w:rsid w:val="009031F1"/>
    <w:rsid w:val="00905AB7"/>
    <w:rsid w:val="00907F30"/>
    <w:rsid w:val="009107C1"/>
    <w:rsid w:val="00911B30"/>
    <w:rsid w:val="00920CA9"/>
    <w:rsid w:val="009216CF"/>
    <w:rsid w:val="00921CA2"/>
    <w:rsid w:val="009325ED"/>
    <w:rsid w:val="00937879"/>
    <w:rsid w:val="00944B2F"/>
    <w:rsid w:val="00946204"/>
    <w:rsid w:val="009472CB"/>
    <w:rsid w:val="009531CC"/>
    <w:rsid w:val="0095347A"/>
    <w:rsid w:val="009560B7"/>
    <w:rsid w:val="00960F3B"/>
    <w:rsid w:val="0096191B"/>
    <w:rsid w:val="00977BE1"/>
    <w:rsid w:val="00982583"/>
    <w:rsid w:val="00997647"/>
    <w:rsid w:val="009A0FA3"/>
    <w:rsid w:val="009A35FD"/>
    <w:rsid w:val="009B072B"/>
    <w:rsid w:val="009B0BA8"/>
    <w:rsid w:val="009B5C46"/>
    <w:rsid w:val="009C6BF1"/>
    <w:rsid w:val="009C74DE"/>
    <w:rsid w:val="009E4FCC"/>
    <w:rsid w:val="009E705B"/>
    <w:rsid w:val="009F4AE5"/>
    <w:rsid w:val="009F59C9"/>
    <w:rsid w:val="009F6A31"/>
    <w:rsid w:val="00A01B37"/>
    <w:rsid w:val="00A03827"/>
    <w:rsid w:val="00A0541D"/>
    <w:rsid w:val="00A14154"/>
    <w:rsid w:val="00A2276F"/>
    <w:rsid w:val="00A24D66"/>
    <w:rsid w:val="00A25390"/>
    <w:rsid w:val="00A32C90"/>
    <w:rsid w:val="00A330B3"/>
    <w:rsid w:val="00A405BB"/>
    <w:rsid w:val="00A54859"/>
    <w:rsid w:val="00A56625"/>
    <w:rsid w:val="00A65DF8"/>
    <w:rsid w:val="00A74105"/>
    <w:rsid w:val="00A7588C"/>
    <w:rsid w:val="00A77B3A"/>
    <w:rsid w:val="00A8338E"/>
    <w:rsid w:val="00A8627C"/>
    <w:rsid w:val="00A87F9C"/>
    <w:rsid w:val="00A94B7E"/>
    <w:rsid w:val="00A95060"/>
    <w:rsid w:val="00AA14A9"/>
    <w:rsid w:val="00AB2411"/>
    <w:rsid w:val="00AC0AF1"/>
    <w:rsid w:val="00AC363D"/>
    <w:rsid w:val="00AC4C9C"/>
    <w:rsid w:val="00AC7CDF"/>
    <w:rsid w:val="00AD4829"/>
    <w:rsid w:val="00AD779C"/>
    <w:rsid w:val="00AE1EC5"/>
    <w:rsid w:val="00AE3E22"/>
    <w:rsid w:val="00AE4231"/>
    <w:rsid w:val="00AF06D4"/>
    <w:rsid w:val="00AF1B3B"/>
    <w:rsid w:val="00AF1EEA"/>
    <w:rsid w:val="00AF7F14"/>
    <w:rsid w:val="00B01100"/>
    <w:rsid w:val="00B23971"/>
    <w:rsid w:val="00B239E6"/>
    <w:rsid w:val="00B33992"/>
    <w:rsid w:val="00B34E1F"/>
    <w:rsid w:val="00B40097"/>
    <w:rsid w:val="00B53395"/>
    <w:rsid w:val="00B55A30"/>
    <w:rsid w:val="00B57E8D"/>
    <w:rsid w:val="00B61DA4"/>
    <w:rsid w:val="00B623A9"/>
    <w:rsid w:val="00B7385B"/>
    <w:rsid w:val="00B762E1"/>
    <w:rsid w:val="00B84CB0"/>
    <w:rsid w:val="00B9216F"/>
    <w:rsid w:val="00B923E1"/>
    <w:rsid w:val="00B94B43"/>
    <w:rsid w:val="00BC1D2E"/>
    <w:rsid w:val="00BD0E9F"/>
    <w:rsid w:val="00BD2664"/>
    <w:rsid w:val="00BD6393"/>
    <w:rsid w:val="00BE14D5"/>
    <w:rsid w:val="00BE5F8F"/>
    <w:rsid w:val="00BF4255"/>
    <w:rsid w:val="00C01193"/>
    <w:rsid w:val="00C2668A"/>
    <w:rsid w:val="00C32A13"/>
    <w:rsid w:val="00C32B8D"/>
    <w:rsid w:val="00C344B4"/>
    <w:rsid w:val="00C358DF"/>
    <w:rsid w:val="00C368AC"/>
    <w:rsid w:val="00C37663"/>
    <w:rsid w:val="00C54BC7"/>
    <w:rsid w:val="00C61283"/>
    <w:rsid w:val="00C664DB"/>
    <w:rsid w:val="00C81C3C"/>
    <w:rsid w:val="00C84B43"/>
    <w:rsid w:val="00C856EE"/>
    <w:rsid w:val="00C86F6D"/>
    <w:rsid w:val="00C93D94"/>
    <w:rsid w:val="00CA334C"/>
    <w:rsid w:val="00CA4B66"/>
    <w:rsid w:val="00CA6DD0"/>
    <w:rsid w:val="00CB391C"/>
    <w:rsid w:val="00CB45F6"/>
    <w:rsid w:val="00CB6722"/>
    <w:rsid w:val="00CC7B20"/>
    <w:rsid w:val="00CC7F70"/>
    <w:rsid w:val="00CD1F54"/>
    <w:rsid w:val="00CD7E16"/>
    <w:rsid w:val="00CE6A7F"/>
    <w:rsid w:val="00CF3BAD"/>
    <w:rsid w:val="00CF6F81"/>
    <w:rsid w:val="00D0568D"/>
    <w:rsid w:val="00D05F62"/>
    <w:rsid w:val="00D06492"/>
    <w:rsid w:val="00D12E8B"/>
    <w:rsid w:val="00D17307"/>
    <w:rsid w:val="00D209E3"/>
    <w:rsid w:val="00D22379"/>
    <w:rsid w:val="00D30C8A"/>
    <w:rsid w:val="00D3134B"/>
    <w:rsid w:val="00D343C4"/>
    <w:rsid w:val="00D36854"/>
    <w:rsid w:val="00D51B3E"/>
    <w:rsid w:val="00D56012"/>
    <w:rsid w:val="00D56962"/>
    <w:rsid w:val="00DA37EE"/>
    <w:rsid w:val="00DB1777"/>
    <w:rsid w:val="00DB70A4"/>
    <w:rsid w:val="00DC49C2"/>
    <w:rsid w:val="00DC4D04"/>
    <w:rsid w:val="00DC6E6A"/>
    <w:rsid w:val="00DF773C"/>
    <w:rsid w:val="00E05E1D"/>
    <w:rsid w:val="00E13451"/>
    <w:rsid w:val="00E178AE"/>
    <w:rsid w:val="00E17C41"/>
    <w:rsid w:val="00E20C11"/>
    <w:rsid w:val="00E22A2E"/>
    <w:rsid w:val="00E30667"/>
    <w:rsid w:val="00E3112D"/>
    <w:rsid w:val="00E31458"/>
    <w:rsid w:val="00E31643"/>
    <w:rsid w:val="00E32086"/>
    <w:rsid w:val="00E44E43"/>
    <w:rsid w:val="00E47873"/>
    <w:rsid w:val="00E50589"/>
    <w:rsid w:val="00E53DA0"/>
    <w:rsid w:val="00E60F3E"/>
    <w:rsid w:val="00E91FDB"/>
    <w:rsid w:val="00E92682"/>
    <w:rsid w:val="00EB1D3E"/>
    <w:rsid w:val="00ED16F1"/>
    <w:rsid w:val="00EE1FBB"/>
    <w:rsid w:val="00EF16B4"/>
    <w:rsid w:val="00F01DF3"/>
    <w:rsid w:val="00F022CD"/>
    <w:rsid w:val="00F03BBD"/>
    <w:rsid w:val="00F0661E"/>
    <w:rsid w:val="00F06EF9"/>
    <w:rsid w:val="00F2125A"/>
    <w:rsid w:val="00F2600E"/>
    <w:rsid w:val="00F3222C"/>
    <w:rsid w:val="00F416D1"/>
    <w:rsid w:val="00F44FE3"/>
    <w:rsid w:val="00F52435"/>
    <w:rsid w:val="00F57D83"/>
    <w:rsid w:val="00F71161"/>
    <w:rsid w:val="00F76110"/>
    <w:rsid w:val="00F80534"/>
    <w:rsid w:val="00F8439A"/>
    <w:rsid w:val="00F86C18"/>
    <w:rsid w:val="00F9018C"/>
    <w:rsid w:val="00F9111D"/>
    <w:rsid w:val="00F9252B"/>
    <w:rsid w:val="00F93472"/>
    <w:rsid w:val="00F968B8"/>
    <w:rsid w:val="00FA3A86"/>
    <w:rsid w:val="00FB4705"/>
    <w:rsid w:val="00FC026F"/>
    <w:rsid w:val="00FE4E19"/>
    <w:rsid w:val="00FF03A1"/>
    <w:rsid w:val="00FF65A0"/>
    <w:rsid w:val="00FF7F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48B604"/>
  <w15:chartTrackingRefBased/>
  <w15:docId w15:val="{CC24E8CD-C2F5-496A-902C-7E8B6C4B7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link w:val="FootnoteText"/>
    <w:uiPriority w:val="99"/>
    <w:semiHidden/>
    <w:rsid w:val="00817E17"/>
    <w:rPr>
      <w:sz w:val="20"/>
      <w:szCs w:val="25"/>
    </w:rPr>
  </w:style>
  <w:style w:type="character" w:styleId="FootnoteReference">
    <w:name w:val="footnote reference"/>
    <w:uiPriority w:val="99"/>
    <w:semiHidden/>
    <w:unhideWhenUsed/>
    <w:rsid w:val="00817E17"/>
    <w:rPr>
      <w:vertAlign w:val="superscript"/>
    </w:rPr>
  </w:style>
  <w:style w:type="paragraph" w:styleId="BodyText">
    <w:name w:val="Body Text"/>
    <w:basedOn w:val="Normal"/>
    <w:link w:val="BodyTextChar"/>
    <w:rsid w:val="00B9216F"/>
    <w:pPr>
      <w:overflowPunct w:val="0"/>
      <w:autoSpaceDE w:val="0"/>
      <w:autoSpaceDN w:val="0"/>
      <w:adjustRightInd w:val="0"/>
      <w:spacing w:after="0"/>
      <w:jc w:val="both"/>
      <w:textAlignment w:val="baseline"/>
    </w:pPr>
    <w:rPr>
      <w:rFonts w:ascii="Times New Roman" w:eastAsia="Times New Roman" w:hAnsi="CordiaUPC"/>
      <w:sz w:val="24"/>
      <w:szCs w:val="24"/>
    </w:rPr>
  </w:style>
  <w:style w:type="character" w:customStyle="1" w:styleId="BodyTextChar">
    <w:name w:val="Body Text Char"/>
    <w:link w:val="BodyText"/>
    <w:rsid w:val="00B9216F"/>
    <w:rPr>
      <w:rFonts w:ascii="Times New Roman" w:eastAsia="Times New Roman" w:hAnsi="CordiaUPC" w:cs="Angsana New"/>
      <w:sz w:val="24"/>
      <w:szCs w:val="24"/>
    </w:rPr>
  </w:style>
  <w:style w:type="paragraph" w:styleId="BodyText3">
    <w:name w:val="Body Text 3"/>
    <w:basedOn w:val="Normal"/>
    <w:link w:val="BodyText3Char"/>
    <w:uiPriority w:val="99"/>
    <w:unhideWhenUsed/>
    <w:rsid w:val="009F6A31"/>
    <w:rPr>
      <w:sz w:val="16"/>
      <w:szCs w:val="20"/>
    </w:rPr>
  </w:style>
  <w:style w:type="character" w:customStyle="1" w:styleId="BodyText3Char">
    <w:name w:val="Body Text 3 Char"/>
    <w:link w:val="BodyText3"/>
    <w:uiPriority w:val="99"/>
    <w:rsid w:val="009F6A31"/>
    <w:rPr>
      <w:sz w:val="16"/>
      <w:szCs w:val="20"/>
    </w:rPr>
  </w:style>
  <w:style w:type="paragraph" w:styleId="Revision">
    <w:name w:val="Revision"/>
    <w:hidden/>
    <w:uiPriority w:val="99"/>
    <w:semiHidden/>
    <w:rsid w:val="00264DE5"/>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2661920500800000515</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17EA2-4054-4FB9-BAE3-9FDE7FA2F4D2}">
  <ds:schemaRefs>
    <ds:schemaRef ds:uri="http://schemas.microsoft.com/DAEMSEngagementItemInfoXML"/>
  </ds:schemaRefs>
</ds:datastoreItem>
</file>

<file path=customXml/itemProps2.xml><?xml version="1.0" encoding="utf-8"?>
<ds:datastoreItem xmlns:ds="http://schemas.openxmlformats.org/officeDocument/2006/customXml" ds:itemID="{71ED42CD-3834-4C7B-A6C3-1AB751831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1892</Words>
  <Characters>10791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Yenpensuk, Pairach</cp:lastModifiedBy>
  <cp:revision>7</cp:revision>
  <cp:lastPrinted>2021-02-08T12:33:00Z</cp:lastPrinted>
  <dcterms:created xsi:type="dcterms:W3CDTF">2021-02-04T16:48:00Z</dcterms:created>
  <dcterms:modified xsi:type="dcterms:W3CDTF">2021-02-08T12:33:00Z</dcterms:modified>
</cp:coreProperties>
</file>