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270B1" w14:textId="77777777" w:rsidR="008425CB" w:rsidRPr="000368EE" w:rsidRDefault="00902884" w:rsidP="00605F34">
      <w:pPr>
        <w:keepNext/>
        <w:spacing w:after="0" w:line="240" w:lineRule="auto"/>
        <w:ind w:left="720"/>
        <w:rPr>
          <w:rFonts w:ascii="Arial" w:hAnsi="Arial" w:cs="Arial"/>
          <w:b/>
          <w:bCs/>
          <w:sz w:val="20"/>
          <w:szCs w:val="20"/>
        </w:rPr>
      </w:pPr>
      <w:r w:rsidRPr="000368EE">
        <w:rPr>
          <w:rFonts w:ascii="Arial" w:hAnsi="Arial" w:cs="Arial"/>
          <w:b/>
          <w:bCs/>
          <w:sz w:val="20"/>
          <w:szCs w:val="20"/>
        </w:rPr>
        <w:t>DO</w:t>
      </w:r>
      <w:r w:rsidR="0077695D" w:rsidRPr="000368EE">
        <w:rPr>
          <w:rFonts w:ascii="Arial" w:hAnsi="Arial" w:cs="Arial"/>
          <w:b/>
          <w:bCs/>
          <w:sz w:val="20"/>
          <w:szCs w:val="20"/>
        </w:rPr>
        <w:t xml:space="preserve">HOME </w:t>
      </w:r>
      <w:r w:rsidRPr="000368EE">
        <w:rPr>
          <w:rFonts w:ascii="Arial" w:hAnsi="Arial" w:cs="Arial"/>
          <w:b/>
          <w:bCs/>
          <w:sz w:val="20"/>
          <w:szCs w:val="20"/>
        </w:rPr>
        <w:t xml:space="preserve">PUBLIC </w:t>
      </w:r>
      <w:r w:rsidR="0077695D" w:rsidRPr="000368EE">
        <w:rPr>
          <w:rFonts w:ascii="Arial" w:hAnsi="Arial" w:cs="Arial"/>
          <w:b/>
          <w:bCs/>
          <w:sz w:val="20"/>
          <w:szCs w:val="20"/>
        </w:rPr>
        <w:t>COMPANY LIMITED</w:t>
      </w:r>
    </w:p>
    <w:p w14:paraId="6FC9F324" w14:textId="77777777" w:rsidR="00E76D8C" w:rsidRPr="000368EE" w:rsidRDefault="00E76D8C" w:rsidP="00605F34">
      <w:pPr>
        <w:pStyle w:val="Caption"/>
        <w:spacing w:line="240" w:lineRule="auto"/>
        <w:ind w:left="720"/>
        <w:rPr>
          <w:rFonts w:ascii="Arial" w:hAnsi="Arial" w:cs="Arial"/>
          <w:sz w:val="20"/>
          <w:szCs w:val="20"/>
          <w:lang w:val="en-GB"/>
        </w:rPr>
      </w:pPr>
    </w:p>
    <w:p w14:paraId="318198CD" w14:textId="77777777" w:rsidR="00E76D8C" w:rsidRPr="000368EE" w:rsidRDefault="00E76D8C" w:rsidP="00605F34">
      <w:pPr>
        <w:suppressAutoHyphens/>
        <w:spacing w:after="0" w:line="240" w:lineRule="auto"/>
        <w:ind w:left="720"/>
        <w:rPr>
          <w:rFonts w:ascii="Arial" w:hAnsi="Arial" w:cs="Arial"/>
          <w:b/>
          <w:bCs/>
          <w:sz w:val="20"/>
          <w:szCs w:val="20"/>
        </w:rPr>
      </w:pPr>
    </w:p>
    <w:p w14:paraId="53CFB987" w14:textId="77777777" w:rsidR="00E76D8C" w:rsidRPr="000368EE" w:rsidRDefault="00E76D8C" w:rsidP="00605F34">
      <w:pPr>
        <w:keepNext/>
        <w:spacing w:after="0" w:line="240" w:lineRule="auto"/>
        <w:ind w:left="720"/>
        <w:rPr>
          <w:rFonts w:ascii="Arial" w:hAnsi="Arial" w:cs="Arial"/>
          <w:b/>
          <w:bCs/>
          <w:sz w:val="20"/>
          <w:szCs w:val="20"/>
        </w:rPr>
      </w:pPr>
      <w:r w:rsidRPr="000368EE">
        <w:rPr>
          <w:rFonts w:ascii="Arial" w:hAnsi="Arial" w:cs="Arial"/>
          <w:b/>
          <w:bCs/>
          <w:sz w:val="20"/>
          <w:szCs w:val="20"/>
        </w:rPr>
        <w:t>CONSOLIDATED AND SEPARATE FINANCIAL STATEMENTS</w:t>
      </w:r>
    </w:p>
    <w:p w14:paraId="630D4DB4" w14:textId="77777777" w:rsidR="00E76D8C" w:rsidRPr="000368EE" w:rsidRDefault="00E76D8C" w:rsidP="00605F34">
      <w:pPr>
        <w:keepNext/>
        <w:spacing w:after="0" w:line="240" w:lineRule="auto"/>
        <w:ind w:left="720"/>
        <w:rPr>
          <w:rFonts w:ascii="Arial" w:hAnsi="Arial" w:cs="Arial"/>
          <w:b/>
          <w:bCs/>
          <w:sz w:val="20"/>
          <w:szCs w:val="20"/>
        </w:rPr>
      </w:pPr>
    </w:p>
    <w:p w14:paraId="106ACE2E" w14:textId="77777777" w:rsidR="008425CB" w:rsidRPr="000368EE" w:rsidRDefault="008425CB" w:rsidP="00605F34">
      <w:pPr>
        <w:keepNext/>
        <w:spacing w:after="0" w:line="240" w:lineRule="auto"/>
        <w:ind w:left="720"/>
        <w:rPr>
          <w:rFonts w:ascii="Arial" w:hAnsi="Arial" w:cs="Arial"/>
          <w:b/>
          <w:bCs/>
          <w:sz w:val="20"/>
          <w:szCs w:val="20"/>
        </w:rPr>
      </w:pPr>
      <w:r w:rsidRPr="000368EE">
        <w:rPr>
          <w:rFonts w:ascii="Arial" w:hAnsi="Arial" w:cs="Arial"/>
          <w:b/>
          <w:bCs/>
          <w:sz w:val="20"/>
          <w:szCs w:val="20"/>
        </w:rPr>
        <w:t xml:space="preserve">31 DECEMBER </w:t>
      </w:r>
      <w:r w:rsidR="00677BD5">
        <w:rPr>
          <w:rFonts w:ascii="Arial" w:hAnsi="Arial" w:cs="Arial"/>
          <w:b/>
          <w:bCs/>
          <w:sz w:val="20"/>
          <w:szCs w:val="20"/>
        </w:rPr>
        <w:t>2020</w:t>
      </w:r>
    </w:p>
    <w:p w14:paraId="6C7481BE" w14:textId="77777777" w:rsidR="00E76D8C" w:rsidRPr="000368EE" w:rsidRDefault="00E76D8C" w:rsidP="000D55B0">
      <w:pPr>
        <w:pStyle w:val="Default"/>
        <w:rPr>
          <w:b/>
          <w:bCs/>
          <w:color w:val="auto"/>
          <w:sz w:val="18"/>
          <w:szCs w:val="18"/>
        </w:rPr>
      </w:pPr>
    </w:p>
    <w:p w14:paraId="4CA2375B" w14:textId="77777777" w:rsidR="00E76D8C" w:rsidRPr="000368EE" w:rsidRDefault="00E76D8C" w:rsidP="000D55B0">
      <w:pPr>
        <w:pStyle w:val="Default"/>
        <w:rPr>
          <w:rFonts w:cs="Angsana New"/>
          <w:b/>
          <w:bCs/>
          <w:color w:val="auto"/>
          <w:sz w:val="18"/>
          <w:szCs w:val="18"/>
          <w:cs/>
        </w:rPr>
        <w:sectPr w:rsidR="00E76D8C" w:rsidRPr="000368EE" w:rsidSect="000B2926">
          <w:pgSz w:w="11909" w:h="16834" w:code="9"/>
          <w:pgMar w:top="4176" w:right="2880" w:bottom="10080" w:left="1800" w:header="706" w:footer="706" w:gutter="0"/>
          <w:cols w:space="708"/>
          <w:docGrid w:linePitch="360"/>
        </w:sectPr>
      </w:pPr>
    </w:p>
    <w:p w14:paraId="0632761A" w14:textId="77777777" w:rsidR="00790517" w:rsidRPr="000368EE" w:rsidRDefault="00790517" w:rsidP="000D55B0">
      <w:pPr>
        <w:pStyle w:val="Default"/>
        <w:rPr>
          <w:b/>
          <w:bCs/>
          <w:color w:val="CF4A02"/>
          <w:sz w:val="20"/>
          <w:szCs w:val="20"/>
        </w:rPr>
      </w:pPr>
      <w:r w:rsidRPr="000368EE">
        <w:rPr>
          <w:b/>
          <w:bCs/>
          <w:color w:val="CF4A02"/>
          <w:sz w:val="20"/>
          <w:szCs w:val="20"/>
        </w:rPr>
        <w:lastRenderedPageBreak/>
        <w:t>I</w:t>
      </w:r>
      <w:r w:rsidR="00886FDA" w:rsidRPr="000368EE">
        <w:rPr>
          <w:b/>
          <w:bCs/>
          <w:color w:val="CF4A02"/>
          <w:sz w:val="20"/>
          <w:szCs w:val="20"/>
        </w:rPr>
        <w:t>ndependent</w:t>
      </w:r>
      <w:r w:rsidRPr="000368EE">
        <w:rPr>
          <w:b/>
          <w:bCs/>
          <w:color w:val="CF4A02"/>
          <w:sz w:val="20"/>
          <w:szCs w:val="20"/>
        </w:rPr>
        <w:t xml:space="preserve"> </w:t>
      </w:r>
      <w:r w:rsidR="008E0FC2" w:rsidRPr="000368EE">
        <w:rPr>
          <w:b/>
          <w:bCs/>
          <w:color w:val="CF4A02"/>
          <w:sz w:val="20"/>
          <w:szCs w:val="20"/>
        </w:rPr>
        <w:t>A</w:t>
      </w:r>
      <w:r w:rsidR="00886FDA" w:rsidRPr="000368EE">
        <w:rPr>
          <w:b/>
          <w:bCs/>
          <w:color w:val="CF4A02"/>
          <w:sz w:val="20"/>
          <w:szCs w:val="20"/>
        </w:rPr>
        <w:t>uditor</w:t>
      </w:r>
      <w:r w:rsidRPr="000368EE">
        <w:rPr>
          <w:b/>
          <w:bCs/>
          <w:color w:val="CF4A02"/>
          <w:sz w:val="20"/>
          <w:szCs w:val="20"/>
        </w:rPr>
        <w:t>’</w:t>
      </w:r>
      <w:r w:rsidR="00886FDA" w:rsidRPr="000368EE">
        <w:rPr>
          <w:b/>
          <w:bCs/>
          <w:color w:val="CF4A02"/>
          <w:sz w:val="20"/>
          <w:szCs w:val="20"/>
        </w:rPr>
        <w:t xml:space="preserve">s </w:t>
      </w:r>
      <w:r w:rsidR="008E0FC2" w:rsidRPr="000368EE">
        <w:rPr>
          <w:b/>
          <w:bCs/>
          <w:color w:val="CF4A02"/>
          <w:sz w:val="20"/>
          <w:szCs w:val="20"/>
        </w:rPr>
        <w:t>R</w:t>
      </w:r>
      <w:r w:rsidR="00886FDA" w:rsidRPr="000368EE">
        <w:rPr>
          <w:b/>
          <w:bCs/>
          <w:color w:val="CF4A02"/>
          <w:sz w:val="20"/>
          <w:szCs w:val="20"/>
        </w:rPr>
        <w:t>eport</w:t>
      </w:r>
    </w:p>
    <w:p w14:paraId="58E98754" w14:textId="77777777" w:rsidR="000D55B0" w:rsidRPr="000368EE" w:rsidRDefault="000D55B0" w:rsidP="000D55B0">
      <w:pPr>
        <w:pStyle w:val="Default"/>
        <w:rPr>
          <w:b/>
          <w:bCs/>
          <w:color w:val="auto"/>
          <w:sz w:val="18"/>
          <w:szCs w:val="18"/>
        </w:rPr>
      </w:pPr>
    </w:p>
    <w:p w14:paraId="11F99116" w14:textId="77777777" w:rsidR="000D55B0" w:rsidRPr="000368EE" w:rsidRDefault="000D55B0" w:rsidP="000D55B0">
      <w:pPr>
        <w:pStyle w:val="Default"/>
        <w:rPr>
          <w:color w:val="auto"/>
          <w:sz w:val="18"/>
          <w:szCs w:val="18"/>
        </w:rPr>
      </w:pPr>
    </w:p>
    <w:p w14:paraId="2E3FBE3A" w14:textId="77777777" w:rsidR="00790517" w:rsidRPr="00520861" w:rsidRDefault="00265DAD" w:rsidP="00F724E3">
      <w:pPr>
        <w:pStyle w:val="Default"/>
        <w:rPr>
          <w:color w:val="CF4A02"/>
          <w:spacing w:val="-2"/>
          <w:sz w:val="18"/>
          <w:szCs w:val="18"/>
        </w:rPr>
      </w:pPr>
      <w:r w:rsidRPr="00520861">
        <w:rPr>
          <w:color w:val="CF4A02"/>
          <w:spacing w:val="-2"/>
          <w:sz w:val="18"/>
          <w:szCs w:val="18"/>
        </w:rPr>
        <w:t xml:space="preserve">To the Shareholders and the Board of Directors of </w:t>
      </w:r>
      <w:proofErr w:type="spellStart"/>
      <w:r w:rsidR="00902884" w:rsidRPr="00520861">
        <w:rPr>
          <w:color w:val="CF4A02"/>
          <w:spacing w:val="-2"/>
          <w:sz w:val="18"/>
          <w:szCs w:val="18"/>
        </w:rPr>
        <w:t>Doh</w:t>
      </w:r>
      <w:r w:rsidR="0077695D" w:rsidRPr="00520861">
        <w:rPr>
          <w:color w:val="CF4A02"/>
          <w:spacing w:val="-2"/>
          <w:sz w:val="18"/>
          <w:szCs w:val="18"/>
        </w:rPr>
        <w:t>ome</w:t>
      </w:r>
      <w:proofErr w:type="spellEnd"/>
      <w:r w:rsidR="0077695D" w:rsidRPr="00520861">
        <w:rPr>
          <w:color w:val="CF4A02"/>
          <w:spacing w:val="-2"/>
          <w:sz w:val="18"/>
          <w:szCs w:val="18"/>
        </w:rPr>
        <w:t xml:space="preserve"> </w:t>
      </w:r>
      <w:r w:rsidR="00902884" w:rsidRPr="00520861">
        <w:rPr>
          <w:color w:val="CF4A02"/>
          <w:spacing w:val="-2"/>
          <w:sz w:val="18"/>
          <w:szCs w:val="18"/>
        </w:rPr>
        <w:t xml:space="preserve">Public </w:t>
      </w:r>
      <w:r w:rsidR="0077695D" w:rsidRPr="00520861">
        <w:rPr>
          <w:color w:val="CF4A02"/>
          <w:spacing w:val="-2"/>
          <w:sz w:val="18"/>
          <w:szCs w:val="18"/>
        </w:rPr>
        <w:t>Company Limited</w:t>
      </w:r>
    </w:p>
    <w:p w14:paraId="5E718A9D" w14:textId="77777777" w:rsidR="00790517" w:rsidRPr="000368EE" w:rsidRDefault="00790517" w:rsidP="000D55B0">
      <w:pPr>
        <w:pStyle w:val="Default"/>
        <w:rPr>
          <w:b/>
          <w:bCs/>
          <w:color w:val="auto"/>
          <w:sz w:val="18"/>
          <w:szCs w:val="18"/>
        </w:rPr>
      </w:pPr>
    </w:p>
    <w:p w14:paraId="44DF972E" w14:textId="77777777" w:rsidR="009934CA" w:rsidRPr="000368EE" w:rsidRDefault="009934CA" w:rsidP="000D55B0">
      <w:pPr>
        <w:pStyle w:val="Default"/>
        <w:rPr>
          <w:b/>
          <w:bCs/>
          <w:color w:val="auto"/>
          <w:sz w:val="18"/>
          <w:szCs w:val="18"/>
        </w:rPr>
      </w:pPr>
    </w:p>
    <w:p w14:paraId="50B79A00" w14:textId="77777777" w:rsidR="00790517" w:rsidRPr="00520861" w:rsidRDefault="009D6C4B" w:rsidP="00D74C74">
      <w:pPr>
        <w:pStyle w:val="Default"/>
        <w:jc w:val="thaiDistribute"/>
        <w:rPr>
          <w:b/>
          <w:bCs/>
          <w:color w:val="CF4A02"/>
          <w:sz w:val="18"/>
          <w:szCs w:val="18"/>
        </w:rPr>
      </w:pPr>
      <w:r w:rsidRPr="00520861">
        <w:rPr>
          <w:b/>
          <w:bCs/>
          <w:color w:val="CF4A02"/>
          <w:sz w:val="18"/>
          <w:szCs w:val="18"/>
        </w:rPr>
        <w:t>My o</w:t>
      </w:r>
      <w:r w:rsidR="009934CA" w:rsidRPr="00520861">
        <w:rPr>
          <w:b/>
          <w:bCs/>
          <w:color w:val="CF4A02"/>
          <w:sz w:val="18"/>
          <w:szCs w:val="18"/>
        </w:rPr>
        <w:t>pinion</w:t>
      </w:r>
    </w:p>
    <w:p w14:paraId="2E9BC71F" w14:textId="77777777" w:rsidR="00D74C74" w:rsidRPr="000368EE" w:rsidRDefault="00D74C74" w:rsidP="00D74C74">
      <w:pPr>
        <w:pStyle w:val="Default"/>
        <w:jc w:val="thaiDistribute"/>
        <w:rPr>
          <w:b/>
          <w:bCs/>
          <w:color w:val="auto"/>
          <w:sz w:val="12"/>
          <w:szCs w:val="12"/>
        </w:rPr>
      </w:pPr>
    </w:p>
    <w:p w14:paraId="2932B0ED" w14:textId="77777777" w:rsidR="00F724E3" w:rsidRPr="000368EE" w:rsidRDefault="00F724E3" w:rsidP="00F724E3">
      <w:pPr>
        <w:spacing w:after="0" w:line="240" w:lineRule="auto"/>
        <w:jc w:val="thaiDistribute"/>
        <w:rPr>
          <w:rFonts w:ascii="Arial" w:hAnsi="Arial" w:cs="Arial"/>
          <w:spacing w:val="-2"/>
          <w:sz w:val="18"/>
          <w:szCs w:val="18"/>
        </w:rPr>
      </w:pPr>
      <w:r w:rsidRPr="000368EE">
        <w:rPr>
          <w:rFonts w:ascii="Arial" w:hAnsi="Arial" w:cs="Arial"/>
          <w:sz w:val="18"/>
          <w:szCs w:val="18"/>
        </w:rPr>
        <w:t xml:space="preserve">In my opinion, the consolidated financial statements </w:t>
      </w:r>
      <w:r w:rsidRPr="000368EE">
        <w:rPr>
          <w:rFonts w:ascii="Arial" w:hAnsi="Arial" w:cs="Arial"/>
          <w:spacing w:val="-2"/>
          <w:sz w:val="18"/>
          <w:szCs w:val="18"/>
        </w:rPr>
        <w:t>and the separate financial statements present fairly, in all material respects,</w:t>
      </w:r>
      <w:r w:rsidRPr="000368EE">
        <w:rPr>
          <w:rFonts w:ascii="Arial" w:hAnsi="Arial" w:cs="Arial"/>
          <w:sz w:val="18"/>
          <w:szCs w:val="18"/>
        </w:rPr>
        <w:t xml:space="preserve"> the consolidated</w:t>
      </w:r>
      <w:r w:rsidR="0026446C">
        <w:rPr>
          <w:rFonts w:ascii="Arial" w:hAnsi="Arial" w:cs="Arial"/>
          <w:sz w:val="18"/>
          <w:szCs w:val="18"/>
        </w:rPr>
        <w:t xml:space="preserve"> financial position of</w:t>
      </w:r>
      <w:r w:rsidRPr="000368EE">
        <w:rPr>
          <w:rFonts w:ascii="Arial" w:hAnsi="Arial" w:cs="Arial"/>
          <w:sz w:val="18"/>
          <w:szCs w:val="18"/>
        </w:rPr>
        <w:t xml:space="preserve"> </w:t>
      </w:r>
      <w:proofErr w:type="spellStart"/>
      <w:r w:rsidR="0026446C" w:rsidRPr="000368EE">
        <w:rPr>
          <w:rFonts w:ascii="Arial" w:hAnsi="Arial" w:cs="Arial"/>
          <w:sz w:val="18"/>
          <w:szCs w:val="18"/>
        </w:rPr>
        <w:t>Dohome</w:t>
      </w:r>
      <w:proofErr w:type="spellEnd"/>
      <w:r w:rsidR="0026446C" w:rsidRPr="000368EE">
        <w:rPr>
          <w:rFonts w:ascii="Arial" w:hAnsi="Arial" w:cs="Arial"/>
          <w:sz w:val="18"/>
          <w:szCs w:val="18"/>
        </w:rPr>
        <w:t xml:space="preserve"> Public Company Limited (the Company) and its </w:t>
      </w:r>
      <w:r w:rsidR="0026446C" w:rsidRPr="000368EE">
        <w:rPr>
          <w:rFonts w:ascii="Arial" w:hAnsi="Arial" w:cs="Arial"/>
          <w:spacing w:val="-2"/>
          <w:sz w:val="18"/>
          <w:szCs w:val="18"/>
        </w:rPr>
        <w:t xml:space="preserve">subsidiaries (the Group) </w:t>
      </w:r>
      <w:r w:rsidRPr="000368EE">
        <w:rPr>
          <w:rFonts w:ascii="Arial" w:hAnsi="Arial" w:cs="Arial"/>
          <w:sz w:val="18"/>
          <w:szCs w:val="18"/>
          <w:lang w:val="en-US"/>
        </w:rPr>
        <w:t xml:space="preserve">and </w:t>
      </w:r>
      <w:r w:rsidR="0026446C" w:rsidRPr="000368EE">
        <w:rPr>
          <w:rFonts w:ascii="Arial" w:hAnsi="Arial" w:cs="Arial"/>
          <w:sz w:val="18"/>
          <w:szCs w:val="18"/>
        </w:rPr>
        <w:t>and s</w:t>
      </w:r>
      <w:bookmarkStart w:id="0" w:name="_GoBack"/>
      <w:bookmarkEnd w:id="0"/>
      <w:r w:rsidR="0026446C" w:rsidRPr="000368EE">
        <w:rPr>
          <w:rFonts w:ascii="Arial" w:hAnsi="Arial" w:cs="Arial"/>
          <w:sz w:val="18"/>
          <w:szCs w:val="18"/>
        </w:rPr>
        <w:t>eparate financial position of</w:t>
      </w:r>
      <w:r w:rsidR="0026446C" w:rsidRPr="000368EE">
        <w:rPr>
          <w:rFonts w:ascii="Arial" w:hAnsi="Arial" w:cs="Arial"/>
          <w:sz w:val="18"/>
          <w:szCs w:val="18"/>
          <w:lang w:val="en-US"/>
        </w:rPr>
        <w:t xml:space="preserve"> </w:t>
      </w:r>
      <w:r w:rsidRPr="000368EE">
        <w:rPr>
          <w:rFonts w:ascii="Arial" w:hAnsi="Arial" w:cs="Arial"/>
          <w:sz w:val="18"/>
          <w:szCs w:val="18"/>
          <w:lang w:val="en-US"/>
        </w:rPr>
        <w:t xml:space="preserve">of the Company </w:t>
      </w:r>
      <w:r w:rsidRPr="000368EE">
        <w:rPr>
          <w:rFonts w:ascii="Arial" w:hAnsi="Arial" w:cs="Arial"/>
          <w:sz w:val="18"/>
          <w:szCs w:val="18"/>
        </w:rPr>
        <w:t xml:space="preserve">as at </w:t>
      </w:r>
      <w:r w:rsidR="008425CB" w:rsidRPr="000368EE">
        <w:rPr>
          <w:rFonts w:ascii="Arial" w:hAnsi="Arial" w:cs="Arial"/>
          <w:sz w:val="18"/>
          <w:szCs w:val="18"/>
        </w:rPr>
        <w:t xml:space="preserve">31 December </w:t>
      </w:r>
      <w:r w:rsidR="00677BD5">
        <w:rPr>
          <w:rFonts w:ascii="Arial" w:hAnsi="Arial" w:cs="Arial"/>
          <w:sz w:val="18"/>
          <w:szCs w:val="18"/>
        </w:rPr>
        <w:t>2020</w:t>
      </w:r>
      <w:r w:rsidRPr="000368EE">
        <w:rPr>
          <w:rFonts w:ascii="Arial" w:hAnsi="Arial" w:cs="Arial"/>
          <w:sz w:val="18"/>
          <w:szCs w:val="18"/>
        </w:rPr>
        <w:t xml:space="preserve">, and </w:t>
      </w:r>
      <w:r w:rsidR="0026446C">
        <w:rPr>
          <w:rFonts w:ascii="Arial" w:hAnsi="Arial" w:cs="Arial"/>
          <w:sz w:val="18"/>
          <w:szCs w:val="18"/>
        </w:rPr>
        <w:t>its</w:t>
      </w:r>
      <w:r w:rsidRPr="000368EE">
        <w:rPr>
          <w:rFonts w:ascii="Arial" w:hAnsi="Arial" w:cs="Arial"/>
          <w:sz w:val="18"/>
          <w:szCs w:val="18"/>
        </w:rPr>
        <w:t xml:space="preserve"> consolidated and separate financial performance and</w:t>
      </w:r>
      <w:r w:rsidR="00434B5B" w:rsidRPr="000368EE">
        <w:rPr>
          <w:rFonts w:ascii="Arial" w:hAnsi="Arial" w:cs="Arial"/>
          <w:sz w:val="18"/>
          <w:szCs w:val="18"/>
        </w:rPr>
        <w:t xml:space="preserve"> </w:t>
      </w:r>
      <w:r w:rsidR="0026446C">
        <w:rPr>
          <w:rFonts w:ascii="Arial" w:hAnsi="Arial" w:cs="Arial"/>
          <w:sz w:val="18"/>
          <w:szCs w:val="18"/>
        </w:rPr>
        <w:t xml:space="preserve">its </w:t>
      </w:r>
      <w:r w:rsidRPr="000368EE">
        <w:rPr>
          <w:rFonts w:ascii="Arial" w:hAnsi="Arial" w:cs="Arial"/>
          <w:sz w:val="18"/>
          <w:szCs w:val="18"/>
        </w:rPr>
        <w:t>consolidated and separ</w:t>
      </w:r>
      <w:r w:rsidRPr="000368EE">
        <w:rPr>
          <w:rFonts w:ascii="Arial" w:hAnsi="Arial" w:cs="Arial"/>
          <w:spacing w:val="-2"/>
          <w:sz w:val="18"/>
          <w:szCs w:val="18"/>
        </w:rPr>
        <w:t xml:space="preserve">ate cash flows for the year then ended in accordance with Thai Financial Reporting Standards (TFRSs). </w:t>
      </w:r>
    </w:p>
    <w:p w14:paraId="18BA4493" w14:textId="77777777" w:rsidR="009D6C4B" w:rsidRPr="000368EE" w:rsidRDefault="009D6C4B" w:rsidP="000D55B0">
      <w:pPr>
        <w:pStyle w:val="Default"/>
        <w:jc w:val="thaiDistribute"/>
        <w:rPr>
          <w:b/>
          <w:bCs/>
          <w:color w:val="auto"/>
          <w:sz w:val="18"/>
          <w:szCs w:val="18"/>
        </w:rPr>
      </w:pPr>
    </w:p>
    <w:p w14:paraId="3CE57207" w14:textId="77777777" w:rsidR="007147FB" w:rsidRPr="000368EE" w:rsidRDefault="007147FB" w:rsidP="007147FB">
      <w:pPr>
        <w:pStyle w:val="Default"/>
        <w:jc w:val="thaiDistribute"/>
        <w:rPr>
          <w:b/>
          <w:bCs/>
          <w:color w:val="CF4A02"/>
          <w:sz w:val="18"/>
          <w:szCs w:val="18"/>
        </w:rPr>
      </w:pPr>
      <w:r w:rsidRPr="000368EE">
        <w:rPr>
          <w:b/>
          <w:bCs/>
          <w:color w:val="CF4A02"/>
          <w:sz w:val="18"/>
          <w:szCs w:val="18"/>
        </w:rPr>
        <w:t>What I have audited</w:t>
      </w:r>
    </w:p>
    <w:p w14:paraId="495439FA" w14:textId="77777777" w:rsidR="007147FB" w:rsidRPr="000368EE" w:rsidRDefault="007147FB" w:rsidP="007147FB">
      <w:pPr>
        <w:pStyle w:val="Default"/>
        <w:jc w:val="thaiDistribute"/>
        <w:rPr>
          <w:b/>
          <w:bCs/>
          <w:color w:val="auto"/>
          <w:sz w:val="12"/>
          <w:szCs w:val="12"/>
        </w:rPr>
      </w:pPr>
    </w:p>
    <w:p w14:paraId="3F4117F1" w14:textId="77777777" w:rsidR="007147FB" w:rsidRPr="000368EE" w:rsidRDefault="007147FB" w:rsidP="007147FB">
      <w:pPr>
        <w:pStyle w:val="Default"/>
        <w:jc w:val="thaiDistribute"/>
        <w:rPr>
          <w:color w:val="auto"/>
          <w:sz w:val="18"/>
          <w:szCs w:val="18"/>
        </w:rPr>
      </w:pPr>
      <w:r w:rsidRPr="000368EE">
        <w:rPr>
          <w:color w:val="auto"/>
          <w:sz w:val="18"/>
          <w:szCs w:val="18"/>
        </w:rPr>
        <w:t>The consolidated financial statements and the separate financial statements comprise:</w:t>
      </w:r>
    </w:p>
    <w:p w14:paraId="3F405683" w14:textId="77777777" w:rsidR="00D74C74" w:rsidRPr="000368EE" w:rsidRDefault="00D74C74" w:rsidP="007147FB">
      <w:pPr>
        <w:pStyle w:val="Default"/>
        <w:jc w:val="thaiDistribute"/>
        <w:rPr>
          <w:color w:val="auto"/>
          <w:sz w:val="12"/>
          <w:szCs w:val="12"/>
        </w:rPr>
      </w:pPr>
    </w:p>
    <w:p w14:paraId="2243B0E4" w14:textId="77777777"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the consolidated and separate statements of financial position as at 31 December </w:t>
      </w:r>
      <w:r w:rsidR="00677BD5">
        <w:rPr>
          <w:color w:val="auto"/>
          <w:sz w:val="18"/>
          <w:szCs w:val="18"/>
        </w:rPr>
        <w:t>2020</w:t>
      </w:r>
      <w:r w:rsidRPr="000368EE">
        <w:rPr>
          <w:color w:val="auto"/>
          <w:sz w:val="18"/>
          <w:szCs w:val="18"/>
        </w:rPr>
        <w:t>;</w:t>
      </w:r>
    </w:p>
    <w:p w14:paraId="19E5D161" w14:textId="77777777"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comprehensive income for the year then ended;</w:t>
      </w:r>
    </w:p>
    <w:p w14:paraId="209E32B5" w14:textId="77777777"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changes in equity for the year then ended;</w:t>
      </w:r>
    </w:p>
    <w:p w14:paraId="700C13A1" w14:textId="77777777"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consolidated and separate statements of cash flows for the year then ended; and</w:t>
      </w:r>
    </w:p>
    <w:p w14:paraId="1A5A0B71" w14:textId="77777777" w:rsidR="007147FB" w:rsidRPr="000368EE" w:rsidRDefault="007147FB" w:rsidP="00553234">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the notes to the consolidated and separate financial statements, which include significant accounting</w:t>
      </w:r>
      <w:r w:rsidR="0026446C">
        <w:rPr>
          <w:color w:val="auto"/>
          <w:sz w:val="18"/>
          <w:szCs w:val="18"/>
        </w:rPr>
        <w:t xml:space="preserve"> </w:t>
      </w:r>
      <w:r w:rsidRPr="000368EE">
        <w:rPr>
          <w:color w:val="auto"/>
          <w:sz w:val="18"/>
          <w:szCs w:val="18"/>
        </w:rPr>
        <w:t>policies</w:t>
      </w:r>
      <w:r w:rsidR="0026446C" w:rsidRPr="0026446C">
        <w:t xml:space="preserve"> </w:t>
      </w:r>
      <w:r w:rsidR="0026446C" w:rsidRPr="0026446C">
        <w:rPr>
          <w:color w:val="auto"/>
          <w:sz w:val="18"/>
          <w:szCs w:val="18"/>
        </w:rPr>
        <w:t>and other explanatory information</w:t>
      </w:r>
      <w:r w:rsidRPr="000368EE">
        <w:rPr>
          <w:color w:val="auto"/>
          <w:sz w:val="18"/>
          <w:szCs w:val="18"/>
        </w:rPr>
        <w:t xml:space="preserve">. </w:t>
      </w:r>
    </w:p>
    <w:p w14:paraId="0B759C96" w14:textId="77777777" w:rsidR="00790517" w:rsidRPr="000368EE" w:rsidRDefault="00790517" w:rsidP="000D55B0">
      <w:pPr>
        <w:pStyle w:val="Default"/>
        <w:jc w:val="thaiDistribute"/>
        <w:rPr>
          <w:b/>
          <w:bCs/>
          <w:color w:val="auto"/>
          <w:sz w:val="18"/>
          <w:szCs w:val="18"/>
        </w:rPr>
      </w:pPr>
    </w:p>
    <w:p w14:paraId="3A04D240" w14:textId="77777777" w:rsidR="007147FB" w:rsidRPr="000368EE" w:rsidRDefault="007147FB" w:rsidP="007147FB">
      <w:pPr>
        <w:pStyle w:val="Default"/>
        <w:jc w:val="thaiDistribute"/>
        <w:rPr>
          <w:b/>
          <w:bCs/>
          <w:color w:val="CF4A02"/>
          <w:sz w:val="18"/>
          <w:szCs w:val="18"/>
        </w:rPr>
      </w:pPr>
      <w:r w:rsidRPr="000368EE">
        <w:rPr>
          <w:b/>
          <w:bCs/>
          <w:color w:val="CF4A02"/>
          <w:sz w:val="18"/>
          <w:szCs w:val="18"/>
        </w:rPr>
        <w:t xml:space="preserve">Basis for opinion </w:t>
      </w:r>
    </w:p>
    <w:p w14:paraId="6602BE16" w14:textId="77777777" w:rsidR="007147FB" w:rsidRPr="000368EE" w:rsidRDefault="007147FB" w:rsidP="007147FB">
      <w:pPr>
        <w:pStyle w:val="Default"/>
        <w:jc w:val="thaiDistribute"/>
        <w:rPr>
          <w:b/>
          <w:bCs/>
          <w:color w:val="auto"/>
          <w:sz w:val="12"/>
          <w:szCs w:val="12"/>
        </w:rPr>
      </w:pPr>
    </w:p>
    <w:p w14:paraId="12432DDB" w14:textId="77777777" w:rsidR="00952855" w:rsidRDefault="00321D93" w:rsidP="007147FB">
      <w:pPr>
        <w:pStyle w:val="Default"/>
        <w:jc w:val="thaiDistribute"/>
        <w:rPr>
          <w:color w:val="auto"/>
          <w:spacing w:val="-4"/>
          <w:sz w:val="18"/>
          <w:szCs w:val="18"/>
        </w:rPr>
      </w:pPr>
      <w:r w:rsidRPr="00321D93">
        <w:rPr>
          <w:color w:val="auto"/>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321D93">
        <w:rPr>
          <w:color w:val="auto"/>
          <w:spacing w:val="-4"/>
          <w:sz w:val="18"/>
          <w:szCs w:val="18"/>
        </w:rPr>
        <w:t>sufficient</w:t>
      </w:r>
      <w:proofErr w:type="gramEnd"/>
      <w:r w:rsidRPr="00321D93">
        <w:rPr>
          <w:color w:val="auto"/>
          <w:spacing w:val="-4"/>
          <w:sz w:val="18"/>
          <w:szCs w:val="18"/>
        </w:rPr>
        <w:t xml:space="preserve"> and appropriate to provide a basis for my opinion.</w:t>
      </w:r>
    </w:p>
    <w:p w14:paraId="3642F88F" w14:textId="77777777" w:rsidR="00321D93" w:rsidRPr="000368EE" w:rsidRDefault="00321D93" w:rsidP="007147FB">
      <w:pPr>
        <w:pStyle w:val="Default"/>
        <w:jc w:val="thaiDistribute"/>
        <w:rPr>
          <w:b/>
          <w:bCs/>
          <w:color w:val="auto"/>
          <w:sz w:val="18"/>
          <w:szCs w:val="18"/>
        </w:rPr>
      </w:pPr>
    </w:p>
    <w:p w14:paraId="42466329" w14:textId="77777777" w:rsidR="00952855" w:rsidRPr="000368EE" w:rsidRDefault="00952855" w:rsidP="00952855">
      <w:pPr>
        <w:pStyle w:val="Default"/>
        <w:jc w:val="thaiDistribute"/>
        <w:rPr>
          <w:b/>
          <w:bCs/>
          <w:color w:val="CF4A02"/>
          <w:sz w:val="18"/>
          <w:szCs w:val="18"/>
        </w:rPr>
      </w:pPr>
      <w:r w:rsidRPr="000368EE">
        <w:rPr>
          <w:b/>
          <w:bCs/>
          <w:color w:val="CF4A02"/>
          <w:sz w:val="18"/>
          <w:szCs w:val="18"/>
        </w:rPr>
        <w:t>Key audit matters</w:t>
      </w:r>
    </w:p>
    <w:p w14:paraId="2156F43D" w14:textId="77777777" w:rsidR="00952855" w:rsidRPr="000368EE" w:rsidRDefault="00952855" w:rsidP="00952855">
      <w:pPr>
        <w:pStyle w:val="Default"/>
        <w:jc w:val="thaiDistribute"/>
        <w:rPr>
          <w:b/>
          <w:bCs/>
          <w:color w:val="C00000"/>
          <w:sz w:val="12"/>
          <w:szCs w:val="12"/>
        </w:rPr>
      </w:pPr>
    </w:p>
    <w:p w14:paraId="1FE4818F" w14:textId="36375E9B" w:rsidR="00952855" w:rsidRPr="000368EE" w:rsidRDefault="00952855" w:rsidP="00952855">
      <w:pPr>
        <w:spacing w:after="0" w:line="240" w:lineRule="auto"/>
        <w:jc w:val="thaiDistribute"/>
        <w:rPr>
          <w:rFonts w:ascii="Arial" w:hAnsi="Arial" w:cs="Arial"/>
          <w:spacing w:val="-4"/>
          <w:sz w:val="18"/>
          <w:szCs w:val="18"/>
        </w:rPr>
      </w:pPr>
      <w:r w:rsidRPr="000368EE">
        <w:rPr>
          <w:rFonts w:ascii="Arial" w:hAnsi="Arial" w:cs="Arial"/>
          <w:spacing w:val="-4"/>
          <w:sz w:val="18"/>
          <w:szCs w:val="18"/>
        </w:rPr>
        <w:t xml:space="preserve">Key audit matters are those matters that, in my professional judgment, were of most significance in my audit of </w:t>
      </w:r>
      <w:r w:rsidRPr="000368EE">
        <w:rPr>
          <w:rFonts w:ascii="Arial" w:hAnsi="Arial" w:cs="Arial"/>
          <w:spacing w:val="-4"/>
          <w:sz w:val="18"/>
          <w:szCs w:val="18"/>
        </w:rPr>
        <w:br/>
        <w:t>the consolidated and separate financial stat</w:t>
      </w:r>
      <w:r w:rsidRPr="003964AE">
        <w:rPr>
          <w:rFonts w:ascii="Arial" w:hAnsi="Arial" w:cs="Arial"/>
          <w:spacing w:val="-4"/>
          <w:sz w:val="18"/>
          <w:szCs w:val="18"/>
        </w:rPr>
        <w:t xml:space="preserve">ements of the current period. I determined </w:t>
      </w:r>
      <w:r w:rsidR="00321D93" w:rsidRPr="003964AE">
        <w:rPr>
          <w:rFonts w:ascii="Arial" w:hAnsi="Arial" w:cs="Arial"/>
          <w:spacing w:val="-4"/>
          <w:sz w:val="18"/>
          <w:szCs w:val="18"/>
        </w:rPr>
        <w:t>one</w:t>
      </w:r>
      <w:r w:rsidRPr="003964AE">
        <w:rPr>
          <w:rFonts w:ascii="Arial" w:hAnsi="Arial" w:cs="Arial"/>
          <w:spacing w:val="-4"/>
          <w:sz w:val="18"/>
          <w:szCs w:val="18"/>
        </w:rPr>
        <w:t xml:space="preserve"> key audit matter: </w:t>
      </w:r>
      <w:r w:rsidR="005C2B7F" w:rsidRPr="003964AE">
        <w:rPr>
          <w:rFonts w:ascii="Arial" w:hAnsi="Arial" w:cs="Arial"/>
          <w:spacing w:val="-4"/>
          <w:sz w:val="18"/>
          <w:szCs w:val="18"/>
        </w:rPr>
        <w:t>Allowance for obsolete and slow-moving inventories</w:t>
      </w:r>
      <w:r w:rsidRPr="003964AE">
        <w:rPr>
          <w:rFonts w:ascii="Arial" w:hAnsi="Arial" w:cs="Arial"/>
          <w:spacing w:val="-4"/>
          <w:sz w:val="18"/>
          <w:szCs w:val="18"/>
        </w:rPr>
        <w:t>. The</w:t>
      </w:r>
      <w:r w:rsidRPr="000368EE">
        <w:rPr>
          <w:rFonts w:ascii="Arial" w:hAnsi="Arial" w:cs="Arial"/>
          <w:spacing w:val="-4"/>
          <w:sz w:val="18"/>
          <w:szCs w:val="18"/>
        </w:rPr>
        <w:t xml:space="preserve"> matter w</w:t>
      </w:r>
      <w:r w:rsidR="00CC671B">
        <w:rPr>
          <w:rFonts w:ascii="Arial" w:hAnsi="Arial" w:cs="Arial"/>
          <w:spacing w:val="-4"/>
          <w:sz w:val="18"/>
          <w:szCs w:val="18"/>
        </w:rPr>
        <w:t>as</w:t>
      </w:r>
      <w:r w:rsidRPr="000368EE">
        <w:rPr>
          <w:rFonts w:ascii="Arial" w:hAnsi="Arial" w:cs="Arial"/>
          <w:spacing w:val="-4"/>
          <w:sz w:val="18"/>
          <w:szCs w:val="18"/>
        </w:rPr>
        <w:t xml:space="preserve"> addressed in the context of my audit of the consolidated and separate financial </w:t>
      </w:r>
      <w:proofErr w:type="gramStart"/>
      <w:r w:rsidRPr="000368EE">
        <w:rPr>
          <w:rFonts w:ascii="Arial" w:hAnsi="Arial" w:cs="Arial"/>
          <w:spacing w:val="-4"/>
          <w:sz w:val="18"/>
          <w:szCs w:val="18"/>
        </w:rPr>
        <w:t>statements as a whole, and</w:t>
      </w:r>
      <w:proofErr w:type="gramEnd"/>
      <w:r w:rsidRPr="000368EE">
        <w:rPr>
          <w:rFonts w:ascii="Arial" w:hAnsi="Arial" w:cs="Arial"/>
          <w:spacing w:val="-4"/>
          <w:sz w:val="18"/>
          <w:szCs w:val="18"/>
        </w:rPr>
        <w:t xml:space="preserve"> in forming my opinion thereon, and I do not provide a separate opinion on the matter.</w:t>
      </w:r>
    </w:p>
    <w:p w14:paraId="1C4B03AC" w14:textId="77777777" w:rsidR="00E24419" w:rsidRPr="000368EE" w:rsidRDefault="00E24419" w:rsidP="00E24419">
      <w:pPr>
        <w:spacing w:after="0" w:line="240" w:lineRule="auto"/>
        <w:rPr>
          <w:rFonts w:ascii="Arial" w:hAnsi="Arial" w:cs="Arial"/>
          <w:sz w:val="18"/>
          <w:szCs w:val="18"/>
        </w:rPr>
      </w:pPr>
    </w:p>
    <w:p w14:paraId="04D8A438" w14:textId="77777777" w:rsidR="00346E4F" w:rsidRPr="000368EE" w:rsidRDefault="00346E4F" w:rsidP="00E24419">
      <w:pPr>
        <w:spacing w:after="0" w:line="240" w:lineRule="auto"/>
        <w:rPr>
          <w:rFonts w:ascii="Arial" w:hAnsi="Arial" w:cs="Arial"/>
          <w:sz w:val="18"/>
          <w:szCs w:val="18"/>
        </w:rPr>
      </w:pPr>
    </w:p>
    <w:p w14:paraId="0620BDCE" w14:textId="77777777" w:rsidR="00346E4F" w:rsidRPr="000368EE" w:rsidRDefault="00346E4F" w:rsidP="00E24419">
      <w:pPr>
        <w:spacing w:after="0" w:line="240" w:lineRule="auto"/>
        <w:rPr>
          <w:rFonts w:ascii="Arial" w:hAnsi="Arial" w:cs="Arial"/>
          <w:sz w:val="18"/>
          <w:szCs w:val="18"/>
        </w:rPr>
        <w:sectPr w:rsidR="00346E4F" w:rsidRPr="000368EE" w:rsidSect="000B2926">
          <w:pgSz w:w="11909" w:h="16834" w:code="9"/>
          <w:pgMar w:top="3139" w:right="720" w:bottom="1584" w:left="1987" w:header="706" w:footer="706" w:gutter="0"/>
          <w:cols w:space="708"/>
          <w:docGrid w:linePitch="360"/>
        </w:sectPr>
      </w:pPr>
    </w:p>
    <w:tbl>
      <w:tblPr>
        <w:tblW w:w="9188" w:type="dxa"/>
        <w:tblInd w:w="117" w:type="dxa"/>
        <w:tblBorders>
          <w:bottom w:val="dotted" w:sz="4" w:space="0" w:color="ED7D31"/>
        </w:tblBorders>
        <w:tblLayout w:type="fixed"/>
        <w:tblLook w:val="04A0" w:firstRow="1" w:lastRow="0" w:firstColumn="1" w:lastColumn="0" w:noHBand="0" w:noVBand="1"/>
      </w:tblPr>
      <w:tblGrid>
        <w:gridCol w:w="4594"/>
        <w:gridCol w:w="4594"/>
      </w:tblGrid>
      <w:tr w:rsidR="00E24419" w:rsidRPr="000368EE" w14:paraId="08ADD75F" w14:textId="77777777" w:rsidTr="003964AE">
        <w:trPr>
          <w:trHeight w:val="346"/>
        </w:trPr>
        <w:tc>
          <w:tcPr>
            <w:tcW w:w="4594" w:type="dxa"/>
            <w:shd w:val="clear" w:color="auto" w:fill="FFA543"/>
            <w:vAlign w:val="center"/>
          </w:tcPr>
          <w:p w14:paraId="311E49ED" w14:textId="77777777" w:rsidR="00E24419" w:rsidRPr="000368EE" w:rsidRDefault="00E24419" w:rsidP="00E24419">
            <w:pPr>
              <w:pStyle w:val="Default"/>
              <w:tabs>
                <w:tab w:val="left" w:pos="4130"/>
              </w:tabs>
              <w:ind w:right="244"/>
              <w:jc w:val="center"/>
              <w:rPr>
                <w:b/>
                <w:bCs/>
                <w:color w:val="FFFFFF"/>
                <w:sz w:val="18"/>
                <w:szCs w:val="18"/>
              </w:rPr>
            </w:pPr>
            <w:r w:rsidRPr="000368EE">
              <w:rPr>
                <w:b/>
                <w:bCs/>
                <w:color w:val="FFFFFF"/>
                <w:sz w:val="18"/>
                <w:szCs w:val="18"/>
              </w:rPr>
              <w:lastRenderedPageBreak/>
              <w:t>Key audit matter</w:t>
            </w:r>
          </w:p>
        </w:tc>
        <w:tc>
          <w:tcPr>
            <w:tcW w:w="4594" w:type="dxa"/>
            <w:tcBorders>
              <w:bottom w:val="nil"/>
            </w:tcBorders>
            <w:shd w:val="clear" w:color="auto" w:fill="FFA543"/>
            <w:vAlign w:val="center"/>
          </w:tcPr>
          <w:p w14:paraId="7206C483" w14:textId="77777777" w:rsidR="00E24419" w:rsidRPr="000368EE" w:rsidRDefault="00E24419" w:rsidP="00E24419">
            <w:pPr>
              <w:pStyle w:val="Default"/>
              <w:jc w:val="center"/>
              <w:rPr>
                <w:b/>
                <w:bCs/>
                <w:color w:val="FFFFFF"/>
                <w:sz w:val="18"/>
                <w:szCs w:val="18"/>
              </w:rPr>
            </w:pPr>
            <w:r w:rsidRPr="000368EE">
              <w:rPr>
                <w:b/>
                <w:bCs/>
                <w:color w:val="FFFFFF"/>
                <w:sz w:val="18"/>
                <w:szCs w:val="18"/>
              </w:rPr>
              <w:t>How my audit addressed the key audit matter</w:t>
            </w:r>
          </w:p>
        </w:tc>
      </w:tr>
      <w:tr w:rsidR="00E24419" w:rsidRPr="000368EE" w14:paraId="5AA989FA" w14:textId="77777777" w:rsidTr="003964AE">
        <w:tc>
          <w:tcPr>
            <w:tcW w:w="4594" w:type="dxa"/>
            <w:tcBorders>
              <w:bottom w:val="nil"/>
            </w:tcBorders>
            <w:shd w:val="clear" w:color="auto" w:fill="auto"/>
          </w:tcPr>
          <w:p w14:paraId="102BFBB5" w14:textId="77777777" w:rsidR="000368EE" w:rsidRPr="000368EE" w:rsidRDefault="000368EE" w:rsidP="000368EE">
            <w:pPr>
              <w:pStyle w:val="Default"/>
              <w:ind w:right="-12"/>
              <w:jc w:val="both"/>
              <w:rPr>
                <w:b/>
                <w:bCs/>
                <w:i/>
                <w:iCs/>
                <w:spacing w:val="-4"/>
                <w:sz w:val="12"/>
                <w:szCs w:val="12"/>
                <w:lang w:val="en-US"/>
              </w:rPr>
            </w:pPr>
          </w:p>
          <w:p w14:paraId="0263F7F8" w14:textId="77777777" w:rsidR="000368EE" w:rsidRPr="000368EE" w:rsidRDefault="000368EE" w:rsidP="000368EE">
            <w:pPr>
              <w:pStyle w:val="Default"/>
              <w:ind w:right="-12"/>
              <w:jc w:val="both"/>
              <w:rPr>
                <w:b/>
                <w:bCs/>
                <w:i/>
                <w:iCs/>
                <w:spacing w:val="-4"/>
                <w:sz w:val="18"/>
                <w:szCs w:val="18"/>
                <w:lang w:val="en-US"/>
              </w:rPr>
            </w:pPr>
            <w:r w:rsidRPr="000368EE">
              <w:rPr>
                <w:b/>
                <w:bCs/>
                <w:i/>
                <w:iCs/>
                <w:spacing w:val="-4"/>
                <w:sz w:val="18"/>
                <w:szCs w:val="18"/>
                <w:lang w:val="en-US"/>
              </w:rPr>
              <w:t>Allowance for obsolete and slow-moving inventories</w:t>
            </w:r>
          </w:p>
          <w:p w14:paraId="502C94D3" w14:textId="77777777" w:rsidR="000368EE" w:rsidRPr="000368EE" w:rsidRDefault="000368EE" w:rsidP="00E24419">
            <w:pPr>
              <w:pStyle w:val="Default"/>
              <w:tabs>
                <w:tab w:val="left" w:pos="4130"/>
              </w:tabs>
              <w:ind w:right="244"/>
              <w:jc w:val="thaiDistribute"/>
              <w:rPr>
                <w:spacing w:val="-4"/>
                <w:sz w:val="18"/>
                <w:szCs w:val="18"/>
              </w:rPr>
            </w:pPr>
          </w:p>
        </w:tc>
        <w:tc>
          <w:tcPr>
            <w:tcW w:w="4594" w:type="dxa"/>
            <w:tcBorders>
              <w:bottom w:val="nil"/>
            </w:tcBorders>
            <w:shd w:val="clear" w:color="auto" w:fill="FAFAFA"/>
          </w:tcPr>
          <w:p w14:paraId="5956312E" w14:textId="77777777" w:rsidR="00E24419" w:rsidRPr="000368EE" w:rsidRDefault="00E24419" w:rsidP="00E24419">
            <w:pPr>
              <w:spacing w:after="0" w:line="240" w:lineRule="auto"/>
              <w:jc w:val="thaiDistribute"/>
              <w:rPr>
                <w:rFonts w:ascii="Arial" w:hAnsi="Arial" w:cs="Arial"/>
                <w:color w:val="000000"/>
                <w:sz w:val="18"/>
                <w:szCs w:val="18"/>
              </w:rPr>
            </w:pPr>
          </w:p>
        </w:tc>
      </w:tr>
      <w:tr w:rsidR="00E24419" w:rsidRPr="000368EE" w14:paraId="313D1CA7" w14:textId="77777777" w:rsidTr="003964AE">
        <w:tc>
          <w:tcPr>
            <w:tcW w:w="4594" w:type="dxa"/>
            <w:tcBorders>
              <w:bottom w:val="nil"/>
            </w:tcBorders>
            <w:shd w:val="clear" w:color="auto" w:fill="auto"/>
          </w:tcPr>
          <w:p w14:paraId="351F149D" w14:textId="6BA66323" w:rsidR="003964AE" w:rsidRPr="003964AE" w:rsidRDefault="003964AE" w:rsidP="003964AE">
            <w:pPr>
              <w:pStyle w:val="Default"/>
              <w:jc w:val="thaiDistribute"/>
              <w:rPr>
                <w:sz w:val="18"/>
                <w:szCs w:val="18"/>
              </w:rPr>
            </w:pPr>
            <w:r w:rsidRPr="003964AE">
              <w:rPr>
                <w:sz w:val="18"/>
                <w:szCs w:val="18"/>
              </w:rPr>
              <w:t xml:space="preserve">I refer to Note </w:t>
            </w:r>
            <w:r w:rsidR="00AD02CB">
              <w:rPr>
                <w:sz w:val="18"/>
                <w:szCs w:val="18"/>
              </w:rPr>
              <w:t>9</w:t>
            </w:r>
            <w:r w:rsidRPr="003964AE">
              <w:rPr>
                <w:sz w:val="18"/>
                <w:szCs w:val="18"/>
              </w:rPr>
              <w:t xml:space="preserve"> Critical accounting estimates and judgements and Note </w:t>
            </w:r>
            <w:r w:rsidR="00AD02CB">
              <w:rPr>
                <w:sz w:val="18"/>
                <w:szCs w:val="18"/>
              </w:rPr>
              <w:t>14</w:t>
            </w:r>
            <w:r w:rsidRPr="003964AE">
              <w:rPr>
                <w:sz w:val="18"/>
                <w:szCs w:val="18"/>
              </w:rPr>
              <w:t xml:space="preserve"> Inventories.</w:t>
            </w:r>
          </w:p>
          <w:p w14:paraId="046687E2" w14:textId="77777777" w:rsidR="003964AE" w:rsidRPr="003964AE" w:rsidRDefault="003964AE" w:rsidP="003964AE">
            <w:pPr>
              <w:pStyle w:val="Default"/>
              <w:jc w:val="thaiDistribute"/>
              <w:rPr>
                <w:sz w:val="18"/>
                <w:szCs w:val="18"/>
              </w:rPr>
            </w:pPr>
          </w:p>
          <w:p w14:paraId="6C778918" w14:textId="77777777" w:rsidR="003964AE" w:rsidRPr="003964AE" w:rsidRDefault="003964AE" w:rsidP="003964AE">
            <w:pPr>
              <w:pStyle w:val="Default"/>
              <w:jc w:val="thaiDistribute"/>
              <w:rPr>
                <w:sz w:val="18"/>
                <w:szCs w:val="18"/>
              </w:rPr>
            </w:pPr>
            <w:r w:rsidRPr="003964AE">
              <w:rPr>
                <w:sz w:val="18"/>
                <w:szCs w:val="18"/>
              </w:rPr>
              <w:t xml:space="preserve">As at 31 December 2020, the balance of inventories before allowance for obsolete and slow-moving inventories was amounting to Baht </w:t>
            </w:r>
            <w:r w:rsidR="00AD02CB">
              <w:rPr>
                <w:sz w:val="18"/>
                <w:szCs w:val="18"/>
              </w:rPr>
              <w:t>8,641,.88</w:t>
            </w:r>
            <w:r w:rsidRPr="003964AE">
              <w:rPr>
                <w:sz w:val="18"/>
                <w:szCs w:val="18"/>
              </w:rPr>
              <w:t xml:space="preserve"> million and the allowance for obsolete and slow-moving inventories was amounting to Baht </w:t>
            </w:r>
            <w:r w:rsidR="00AD02CB">
              <w:rPr>
                <w:sz w:val="18"/>
                <w:szCs w:val="18"/>
              </w:rPr>
              <w:t>79.64</w:t>
            </w:r>
            <w:r w:rsidRPr="003964AE">
              <w:rPr>
                <w:sz w:val="18"/>
                <w:szCs w:val="18"/>
              </w:rPr>
              <w:t xml:space="preserve"> million.</w:t>
            </w:r>
          </w:p>
          <w:p w14:paraId="40D34D10" w14:textId="77777777" w:rsidR="003964AE" w:rsidRPr="003964AE" w:rsidRDefault="003964AE" w:rsidP="003964AE">
            <w:pPr>
              <w:pStyle w:val="Default"/>
              <w:jc w:val="thaiDistribute"/>
              <w:rPr>
                <w:sz w:val="18"/>
                <w:szCs w:val="18"/>
              </w:rPr>
            </w:pPr>
          </w:p>
          <w:p w14:paraId="054035A9" w14:textId="38661C11" w:rsidR="003964AE" w:rsidRPr="003964AE" w:rsidRDefault="003964AE" w:rsidP="003964AE">
            <w:pPr>
              <w:pStyle w:val="Default"/>
              <w:jc w:val="thaiDistribute"/>
              <w:rPr>
                <w:sz w:val="18"/>
                <w:szCs w:val="18"/>
              </w:rPr>
            </w:pPr>
            <w:r w:rsidRPr="003964AE">
              <w:rPr>
                <w:sz w:val="18"/>
                <w:szCs w:val="18"/>
              </w:rPr>
              <w:t>The Group has various categories of products with large numbers of inventory items and the inventories balance is material to the financial statements. The Group provides an allowance for obsolete and slow-moving inventories based on the physical condition and life cycle of inventory in each category</w:t>
            </w:r>
            <w:r w:rsidR="003C0231">
              <w:rPr>
                <w:sz w:val="18"/>
                <w:szCs w:val="18"/>
              </w:rPr>
              <w:t>,</w:t>
            </w:r>
            <w:r w:rsidRPr="003964AE">
              <w:rPr>
                <w:sz w:val="18"/>
                <w:szCs w:val="18"/>
              </w:rPr>
              <w:t xml:space="preserve"> </w:t>
            </w:r>
            <w:r w:rsidR="003C0231">
              <w:rPr>
                <w:sz w:val="18"/>
                <w:szCs w:val="18"/>
              </w:rPr>
              <w:t>which requires</w:t>
            </w:r>
            <w:r w:rsidRPr="003964AE">
              <w:rPr>
                <w:sz w:val="18"/>
                <w:szCs w:val="18"/>
              </w:rPr>
              <w:t xml:space="preserve"> management’s consideration and estimation, in conjunction with the age analysis of inventories.</w:t>
            </w:r>
          </w:p>
          <w:p w14:paraId="0B573584" w14:textId="77777777" w:rsidR="003964AE" w:rsidRPr="003964AE" w:rsidRDefault="003964AE" w:rsidP="003964AE">
            <w:pPr>
              <w:pStyle w:val="Default"/>
              <w:jc w:val="thaiDistribute"/>
              <w:rPr>
                <w:sz w:val="18"/>
                <w:szCs w:val="18"/>
              </w:rPr>
            </w:pPr>
          </w:p>
          <w:p w14:paraId="2BACC75F" w14:textId="77777777" w:rsidR="00E24419" w:rsidRPr="000368EE" w:rsidRDefault="003964AE" w:rsidP="003964AE">
            <w:pPr>
              <w:pStyle w:val="Default"/>
              <w:jc w:val="thaiDistribute"/>
              <w:rPr>
                <w:spacing w:val="-4"/>
                <w:sz w:val="18"/>
                <w:szCs w:val="18"/>
              </w:rPr>
            </w:pPr>
            <w:r w:rsidRPr="003964AE">
              <w:rPr>
                <w:sz w:val="18"/>
                <w:szCs w:val="18"/>
              </w:rPr>
              <w:t>I focused on the allowance for obsolete and slow-moving inventories because it involves management’s estimation and judgement in assessment of the appropriateness and adequacy of the allowance. The allowance impacts the measurement of inventory value, and the performance of the Group.</w:t>
            </w:r>
          </w:p>
        </w:tc>
        <w:tc>
          <w:tcPr>
            <w:tcW w:w="4594" w:type="dxa"/>
            <w:tcBorders>
              <w:bottom w:val="nil"/>
            </w:tcBorders>
            <w:shd w:val="clear" w:color="auto" w:fill="FAFAFA"/>
          </w:tcPr>
          <w:p w14:paraId="1E6946C1" w14:textId="77777777" w:rsidR="00E24419" w:rsidRPr="000368EE" w:rsidRDefault="00E24419" w:rsidP="00E24419">
            <w:pPr>
              <w:spacing w:after="0" w:line="240" w:lineRule="auto"/>
              <w:jc w:val="thaiDistribute"/>
              <w:rPr>
                <w:rFonts w:ascii="Arial" w:hAnsi="Arial" w:cs="Arial"/>
                <w:color w:val="000000"/>
                <w:sz w:val="18"/>
                <w:szCs w:val="18"/>
              </w:rPr>
            </w:pPr>
            <w:r w:rsidRPr="000368EE">
              <w:rPr>
                <w:rFonts w:ascii="Arial" w:hAnsi="Arial" w:cs="Arial"/>
                <w:color w:val="000000"/>
                <w:sz w:val="18"/>
                <w:szCs w:val="18"/>
              </w:rPr>
              <w:t>My key procedures included the following:</w:t>
            </w:r>
          </w:p>
          <w:p w14:paraId="47CC1947" w14:textId="77777777" w:rsidR="00E24419" w:rsidRPr="000368EE" w:rsidRDefault="00E24419" w:rsidP="00E24419">
            <w:pPr>
              <w:spacing w:after="0" w:line="240" w:lineRule="auto"/>
              <w:jc w:val="thaiDistribute"/>
              <w:rPr>
                <w:rFonts w:ascii="Arial" w:hAnsi="Arial" w:cs="Arial"/>
                <w:color w:val="000000"/>
                <w:sz w:val="18"/>
                <w:szCs w:val="18"/>
              </w:rPr>
            </w:pPr>
          </w:p>
          <w:p w14:paraId="7BF29759" w14:textId="77777777" w:rsidR="003964AE" w:rsidRPr="003B7A7C" w:rsidRDefault="003964AE" w:rsidP="003964AE">
            <w:pPr>
              <w:pStyle w:val="ListParagraph"/>
              <w:numPr>
                <w:ilvl w:val="0"/>
                <w:numId w:val="11"/>
              </w:numPr>
              <w:spacing w:after="0" w:line="240" w:lineRule="auto"/>
              <w:ind w:left="395"/>
              <w:jc w:val="both"/>
              <w:rPr>
                <w:rFonts w:ascii="Arial" w:hAnsi="Arial" w:cs="Arial"/>
                <w:color w:val="000000"/>
                <w:spacing w:val="-8"/>
                <w:sz w:val="18"/>
                <w:szCs w:val="18"/>
              </w:rPr>
            </w:pPr>
            <w:r w:rsidRPr="003B7A7C">
              <w:rPr>
                <w:rFonts w:ascii="Arial" w:hAnsi="Arial" w:cs="Arial"/>
                <w:color w:val="000000"/>
                <w:spacing w:val="-8"/>
                <w:sz w:val="18"/>
                <w:szCs w:val="18"/>
              </w:rPr>
              <w:t>obtain understanding of and evaluate management’s method and assumptions used in determining the allowance for obsolete and slow-moving inventories</w:t>
            </w:r>
          </w:p>
          <w:p w14:paraId="24A53A61" w14:textId="77777777" w:rsidR="003964AE" w:rsidRPr="003964AE" w:rsidRDefault="003964AE" w:rsidP="003964AE">
            <w:pPr>
              <w:pStyle w:val="ListParagraph"/>
              <w:spacing w:after="0" w:line="240" w:lineRule="auto"/>
              <w:ind w:left="395"/>
              <w:jc w:val="both"/>
              <w:rPr>
                <w:rFonts w:ascii="Arial" w:hAnsi="Arial" w:cs="Arial"/>
                <w:color w:val="000000"/>
                <w:spacing w:val="-2"/>
                <w:sz w:val="18"/>
                <w:szCs w:val="18"/>
              </w:rPr>
            </w:pPr>
          </w:p>
          <w:p w14:paraId="71BD5741" w14:textId="404F8ECB" w:rsidR="003964AE" w:rsidRDefault="003964AE" w:rsidP="003964AE">
            <w:pPr>
              <w:pStyle w:val="ListParagraph"/>
              <w:numPr>
                <w:ilvl w:val="0"/>
                <w:numId w:val="11"/>
              </w:numPr>
              <w:spacing w:after="0" w:line="240" w:lineRule="auto"/>
              <w:ind w:left="395"/>
              <w:jc w:val="both"/>
              <w:rPr>
                <w:rFonts w:ascii="Arial" w:hAnsi="Arial" w:cs="Arial"/>
                <w:color w:val="000000"/>
                <w:spacing w:val="-2"/>
                <w:sz w:val="18"/>
                <w:szCs w:val="18"/>
              </w:rPr>
            </w:pPr>
            <w:r w:rsidRPr="003964AE">
              <w:rPr>
                <w:rFonts w:ascii="Arial" w:hAnsi="Arial" w:cs="Arial"/>
                <w:color w:val="000000"/>
                <w:spacing w:val="-2"/>
                <w:sz w:val="18"/>
                <w:szCs w:val="18"/>
              </w:rPr>
              <w:t>assess key assumptions about the life cycle of inventory by inquiry management and random comparison the life cycle of products with market benchmark, and use this information to consider the reasonableness of management’s estimate</w:t>
            </w:r>
          </w:p>
          <w:p w14:paraId="4725DAB0" w14:textId="77777777" w:rsidR="003C0231" w:rsidRPr="003964AE" w:rsidRDefault="003C0231" w:rsidP="003C0231">
            <w:pPr>
              <w:pStyle w:val="ListParagraph"/>
              <w:spacing w:after="0" w:line="240" w:lineRule="auto"/>
              <w:ind w:left="0"/>
              <w:jc w:val="both"/>
              <w:rPr>
                <w:rFonts w:ascii="Arial" w:hAnsi="Arial" w:cs="Arial"/>
                <w:color w:val="000000"/>
                <w:spacing w:val="-2"/>
                <w:sz w:val="18"/>
                <w:szCs w:val="18"/>
              </w:rPr>
            </w:pPr>
          </w:p>
          <w:p w14:paraId="07C9456A" w14:textId="77777777" w:rsidR="003964AE" w:rsidRPr="00766A3E" w:rsidRDefault="003964AE" w:rsidP="003964AE">
            <w:pPr>
              <w:pStyle w:val="ListParagraph"/>
              <w:numPr>
                <w:ilvl w:val="0"/>
                <w:numId w:val="11"/>
              </w:numPr>
              <w:spacing w:after="0" w:line="240" w:lineRule="auto"/>
              <w:ind w:left="395"/>
              <w:jc w:val="both"/>
              <w:rPr>
                <w:rFonts w:ascii="Arial" w:hAnsi="Arial" w:cs="Arial"/>
                <w:color w:val="000000"/>
                <w:spacing w:val="8"/>
                <w:sz w:val="18"/>
                <w:szCs w:val="18"/>
              </w:rPr>
            </w:pPr>
            <w:r w:rsidRPr="003964AE">
              <w:rPr>
                <w:rFonts w:ascii="Arial" w:hAnsi="Arial" w:cs="Arial"/>
                <w:color w:val="000000"/>
                <w:spacing w:val="-2"/>
                <w:sz w:val="18"/>
                <w:szCs w:val="18"/>
              </w:rPr>
              <w:t xml:space="preserve">check the integrity of the inventory aging report prepared by management and test the calculation </w:t>
            </w:r>
            <w:r w:rsidRPr="003B7A7C">
              <w:rPr>
                <w:rFonts w:ascii="Arial" w:hAnsi="Arial" w:cs="Arial"/>
                <w:color w:val="000000"/>
                <w:spacing w:val="10"/>
                <w:sz w:val="18"/>
                <w:szCs w:val="18"/>
              </w:rPr>
              <w:t xml:space="preserve">accuracy of the allowance, and assess the </w:t>
            </w:r>
            <w:r w:rsidRPr="00766A3E">
              <w:rPr>
                <w:rFonts w:ascii="Arial" w:hAnsi="Arial" w:cs="Arial"/>
                <w:color w:val="000000"/>
                <w:sz w:val="18"/>
                <w:szCs w:val="18"/>
              </w:rPr>
              <w:t>completeness and appropriateness of accounting</w:t>
            </w:r>
            <w:r w:rsidRPr="00766A3E">
              <w:rPr>
                <w:rFonts w:ascii="Arial" w:hAnsi="Arial" w:cs="Arial"/>
                <w:color w:val="000000"/>
                <w:spacing w:val="8"/>
                <w:sz w:val="18"/>
                <w:szCs w:val="18"/>
              </w:rPr>
              <w:t xml:space="preserve"> record</w:t>
            </w:r>
          </w:p>
          <w:p w14:paraId="4F789D18" w14:textId="77777777" w:rsidR="003964AE" w:rsidRPr="003964AE" w:rsidRDefault="003964AE" w:rsidP="003964AE">
            <w:pPr>
              <w:pStyle w:val="ListParagraph"/>
              <w:spacing w:after="0" w:line="240" w:lineRule="auto"/>
              <w:ind w:left="395"/>
              <w:jc w:val="both"/>
              <w:rPr>
                <w:rFonts w:ascii="Arial" w:hAnsi="Arial" w:cs="Arial"/>
                <w:color w:val="000000"/>
                <w:spacing w:val="-2"/>
                <w:sz w:val="18"/>
                <w:szCs w:val="18"/>
              </w:rPr>
            </w:pPr>
          </w:p>
          <w:p w14:paraId="612F744A" w14:textId="4FCF903A" w:rsidR="003964AE" w:rsidRPr="003964AE" w:rsidRDefault="003964AE" w:rsidP="003964AE">
            <w:pPr>
              <w:pStyle w:val="ListParagraph"/>
              <w:numPr>
                <w:ilvl w:val="0"/>
                <w:numId w:val="11"/>
              </w:numPr>
              <w:spacing w:after="0" w:line="240" w:lineRule="auto"/>
              <w:ind w:left="395"/>
              <w:jc w:val="both"/>
              <w:rPr>
                <w:rFonts w:ascii="Arial" w:hAnsi="Arial" w:cs="Arial"/>
                <w:color w:val="000000"/>
                <w:spacing w:val="-2"/>
                <w:sz w:val="18"/>
                <w:szCs w:val="18"/>
              </w:rPr>
            </w:pPr>
            <w:r w:rsidRPr="003964AE">
              <w:rPr>
                <w:rFonts w:ascii="Arial" w:hAnsi="Arial" w:cs="Arial"/>
                <w:color w:val="000000"/>
                <w:spacing w:val="-2"/>
                <w:sz w:val="18"/>
                <w:szCs w:val="18"/>
              </w:rPr>
              <w:t>assess the physical condition of inventory at the time</w:t>
            </w:r>
            <w:r w:rsidR="003C0231">
              <w:rPr>
                <w:rFonts w:ascii="Arial" w:hAnsi="Arial" w:cs="Arial"/>
                <w:color w:val="000000"/>
                <w:spacing w:val="-2"/>
                <w:sz w:val="18"/>
                <w:szCs w:val="18"/>
              </w:rPr>
              <w:t xml:space="preserve"> </w:t>
            </w:r>
            <w:r w:rsidR="003C0231" w:rsidRPr="003964AE">
              <w:rPr>
                <w:rFonts w:ascii="Arial" w:hAnsi="Arial" w:cs="Arial"/>
                <w:color w:val="000000"/>
                <w:spacing w:val="-2"/>
                <w:sz w:val="18"/>
                <w:szCs w:val="18"/>
              </w:rPr>
              <w:t>observation</w:t>
            </w:r>
            <w:r w:rsidR="003C0231">
              <w:rPr>
                <w:rFonts w:ascii="Arial" w:hAnsi="Arial" w:cs="Arial"/>
                <w:color w:val="000000"/>
                <w:spacing w:val="-2"/>
                <w:sz w:val="18"/>
                <w:szCs w:val="18"/>
              </w:rPr>
              <w:t xml:space="preserve"> of</w:t>
            </w:r>
            <w:r w:rsidRPr="003964AE">
              <w:rPr>
                <w:rFonts w:ascii="Arial" w:hAnsi="Arial" w:cs="Arial"/>
                <w:color w:val="000000"/>
                <w:spacing w:val="-2"/>
                <w:sz w:val="18"/>
                <w:szCs w:val="18"/>
              </w:rPr>
              <w:t xml:space="preserve"> physical count of inventory took place.</w:t>
            </w:r>
          </w:p>
          <w:p w14:paraId="748D1B2A" w14:textId="77777777" w:rsidR="00E24419" w:rsidRPr="000368EE" w:rsidRDefault="00E24419" w:rsidP="00E24419">
            <w:pPr>
              <w:spacing w:after="0" w:line="240" w:lineRule="auto"/>
              <w:jc w:val="thaiDistribute"/>
              <w:rPr>
                <w:rFonts w:ascii="Arial" w:hAnsi="Arial" w:cs="Arial"/>
                <w:color w:val="000000"/>
                <w:sz w:val="18"/>
                <w:szCs w:val="18"/>
              </w:rPr>
            </w:pPr>
          </w:p>
          <w:p w14:paraId="1F94F9BA" w14:textId="18BF3E13" w:rsidR="00766A3E" w:rsidRPr="000368EE" w:rsidRDefault="00E24419" w:rsidP="00766A3E">
            <w:pPr>
              <w:spacing w:after="0" w:line="240" w:lineRule="auto"/>
              <w:jc w:val="both"/>
              <w:rPr>
                <w:rFonts w:ascii="Arial" w:hAnsi="Arial" w:cs="Arial"/>
                <w:color w:val="000000"/>
                <w:sz w:val="18"/>
                <w:szCs w:val="18"/>
              </w:rPr>
            </w:pPr>
            <w:r w:rsidRPr="000368EE">
              <w:rPr>
                <w:rFonts w:ascii="Arial" w:hAnsi="Arial" w:cs="Arial"/>
                <w:color w:val="000000"/>
                <w:sz w:val="18"/>
                <w:szCs w:val="18"/>
              </w:rPr>
              <w:t xml:space="preserve">Based on my works performed above, I did not note any significant issue. </w:t>
            </w:r>
          </w:p>
        </w:tc>
      </w:tr>
      <w:tr w:rsidR="003964AE" w:rsidRPr="000368EE" w14:paraId="3785EB99" w14:textId="77777777" w:rsidTr="003964AE">
        <w:tc>
          <w:tcPr>
            <w:tcW w:w="4594" w:type="dxa"/>
            <w:tcBorders>
              <w:top w:val="nil"/>
              <w:bottom w:val="single" w:sz="4" w:space="0" w:color="FFA543"/>
            </w:tcBorders>
            <w:shd w:val="clear" w:color="auto" w:fill="auto"/>
          </w:tcPr>
          <w:p w14:paraId="10810278" w14:textId="77777777" w:rsidR="003964AE" w:rsidRPr="000368EE" w:rsidRDefault="003964AE" w:rsidP="007827CF">
            <w:pPr>
              <w:pStyle w:val="Default"/>
              <w:jc w:val="thaiDistribute"/>
              <w:rPr>
                <w:spacing w:val="-4"/>
                <w:sz w:val="12"/>
                <w:szCs w:val="12"/>
              </w:rPr>
            </w:pPr>
          </w:p>
        </w:tc>
        <w:tc>
          <w:tcPr>
            <w:tcW w:w="4594" w:type="dxa"/>
            <w:tcBorders>
              <w:top w:val="nil"/>
              <w:bottom w:val="single" w:sz="4" w:space="0" w:color="FFA543"/>
            </w:tcBorders>
            <w:shd w:val="clear" w:color="auto" w:fill="FAFAFA"/>
          </w:tcPr>
          <w:p w14:paraId="40487A3A" w14:textId="77777777" w:rsidR="003964AE" w:rsidRPr="000368EE" w:rsidRDefault="003964AE" w:rsidP="00E24419">
            <w:pPr>
              <w:spacing w:after="0" w:line="240" w:lineRule="auto"/>
              <w:jc w:val="thaiDistribute"/>
              <w:rPr>
                <w:rFonts w:ascii="Arial" w:hAnsi="Arial" w:cs="Arial"/>
                <w:color w:val="000000"/>
                <w:sz w:val="12"/>
                <w:szCs w:val="12"/>
              </w:rPr>
            </w:pPr>
          </w:p>
        </w:tc>
      </w:tr>
    </w:tbl>
    <w:p w14:paraId="689D9291" w14:textId="77777777" w:rsidR="003B7A7C" w:rsidRDefault="003B7A7C" w:rsidP="00E24419">
      <w:pPr>
        <w:pStyle w:val="Default"/>
        <w:jc w:val="thaiDistribute"/>
        <w:rPr>
          <w:b/>
          <w:bCs/>
          <w:color w:val="auto"/>
          <w:sz w:val="18"/>
          <w:szCs w:val="18"/>
        </w:rPr>
      </w:pPr>
    </w:p>
    <w:p w14:paraId="27AC0EF8" w14:textId="000CA6D6" w:rsidR="00952855" w:rsidRPr="000368EE" w:rsidRDefault="00952855" w:rsidP="00E24419">
      <w:pPr>
        <w:pStyle w:val="Default"/>
        <w:jc w:val="thaiDistribute"/>
        <w:rPr>
          <w:b/>
          <w:bCs/>
          <w:color w:val="CF4A02"/>
          <w:sz w:val="18"/>
          <w:szCs w:val="18"/>
        </w:rPr>
      </w:pPr>
      <w:r w:rsidRPr="000368EE">
        <w:rPr>
          <w:b/>
          <w:bCs/>
          <w:color w:val="CF4A02"/>
          <w:sz w:val="18"/>
          <w:szCs w:val="18"/>
        </w:rPr>
        <w:t xml:space="preserve">Other information </w:t>
      </w:r>
    </w:p>
    <w:p w14:paraId="0EC71763" w14:textId="77777777" w:rsidR="00952855" w:rsidRPr="000368EE" w:rsidRDefault="00952855" w:rsidP="00952855">
      <w:pPr>
        <w:pStyle w:val="Header"/>
        <w:autoSpaceDE w:val="0"/>
        <w:autoSpaceDN w:val="0"/>
        <w:adjustRightInd w:val="0"/>
        <w:jc w:val="thaiDistribute"/>
        <w:rPr>
          <w:rFonts w:ascii="Arial" w:hAnsi="Arial" w:cs="Arial"/>
          <w:b/>
          <w:bCs/>
          <w:color w:val="C00000"/>
          <w:sz w:val="12"/>
          <w:szCs w:val="12"/>
        </w:rPr>
      </w:pPr>
    </w:p>
    <w:p w14:paraId="06D8FBE6" w14:textId="77777777" w:rsidR="00952855" w:rsidRPr="000368EE" w:rsidRDefault="00952855" w:rsidP="00952855">
      <w:pPr>
        <w:pStyle w:val="Default"/>
        <w:jc w:val="thaiDistribute"/>
        <w:rPr>
          <w:color w:val="auto"/>
          <w:sz w:val="18"/>
          <w:szCs w:val="18"/>
        </w:rPr>
      </w:pPr>
      <w:r w:rsidRPr="000368EE">
        <w:rPr>
          <w:color w:val="auto"/>
          <w:sz w:val="18"/>
          <w:szCs w:val="18"/>
        </w:rPr>
        <w:t xml:space="preserve">The directors are responsible for the other information. The other information comprises the information included in the annual </w:t>
      </w:r>
      <w:proofErr w:type="gramStart"/>
      <w:r w:rsidRPr="000368EE">
        <w:rPr>
          <w:color w:val="auto"/>
          <w:sz w:val="18"/>
          <w:szCs w:val="18"/>
        </w:rPr>
        <w:t>report, but</w:t>
      </w:r>
      <w:proofErr w:type="gramEnd"/>
      <w:r w:rsidRPr="000368EE">
        <w:rPr>
          <w:color w:val="auto"/>
          <w:sz w:val="18"/>
          <w:szCs w:val="18"/>
        </w:rPr>
        <w:t xml:space="preserve"> does not include the consolidated and separate financial statements and my auditor’s report thereon. The annual report is expected to be made available to me after the date of this auditor's report.</w:t>
      </w:r>
    </w:p>
    <w:p w14:paraId="4D444C3E" w14:textId="77777777" w:rsidR="00952855" w:rsidRPr="000368EE" w:rsidRDefault="00952855" w:rsidP="00952855">
      <w:pPr>
        <w:pStyle w:val="Default"/>
        <w:jc w:val="thaiDistribute"/>
        <w:rPr>
          <w:color w:val="auto"/>
          <w:sz w:val="18"/>
          <w:szCs w:val="18"/>
        </w:rPr>
      </w:pPr>
    </w:p>
    <w:p w14:paraId="502DCE60" w14:textId="77777777" w:rsidR="00952855" w:rsidRPr="000368EE" w:rsidRDefault="00952855" w:rsidP="00952855">
      <w:pPr>
        <w:pStyle w:val="Default"/>
        <w:jc w:val="thaiDistribute"/>
        <w:rPr>
          <w:color w:val="auto"/>
          <w:sz w:val="18"/>
          <w:szCs w:val="18"/>
        </w:rPr>
      </w:pPr>
      <w:r w:rsidRPr="000368EE">
        <w:rPr>
          <w:color w:val="auto"/>
          <w:sz w:val="18"/>
          <w:szCs w:val="18"/>
        </w:rPr>
        <w:t xml:space="preserve">My opinion on the consolidated and separate financial statements does not cover the other information and I will not express any form of assurance conclusion thereon. </w:t>
      </w:r>
    </w:p>
    <w:p w14:paraId="08530947" w14:textId="77777777" w:rsidR="00952855" w:rsidRPr="000368EE" w:rsidRDefault="00952855" w:rsidP="00952855">
      <w:pPr>
        <w:pStyle w:val="Default"/>
        <w:jc w:val="thaiDistribute"/>
        <w:rPr>
          <w:color w:val="auto"/>
          <w:sz w:val="18"/>
          <w:szCs w:val="18"/>
        </w:rPr>
      </w:pPr>
    </w:p>
    <w:p w14:paraId="74979872" w14:textId="77777777" w:rsidR="00952855" w:rsidRPr="000368EE" w:rsidRDefault="00952855" w:rsidP="00952855">
      <w:pPr>
        <w:pStyle w:val="Default"/>
        <w:jc w:val="thaiDistribute"/>
        <w:rPr>
          <w:color w:val="auto"/>
          <w:sz w:val="18"/>
          <w:szCs w:val="18"/>
        </w:rPr>
      </w:pPr>
      <w:r w:rsidRPr="000368EE">
        <w:rPr>
          <w:color w:val="auto"/>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6C03B55" w14:textId="77777777" w:rsidR="00952855" w:rsidRPr="000368EE" w:rsidRDefault="00952855" w:rsidP="00952855">
      <w:pPr>
        <w:pStyle w:val="Default"/>
        <w:jc w:val="thaiDistribute"/>
        <w:rPr>
          <w:color w:val="auto"/>
          <w:sz w:val="18"/>
          <w:szCs w:val="18"/>
        </w:rPr>
      </w:pPr>
    </w:p>
    <w:p w14:paraId="47B117B3" w14:textId="77777777" w:rsidR="00790517" w:rsidRPr="000368EE" w:rsidRDefault="00952855" w:rsidP="000D55B0">
      <w:pPr>
        <w:pStyle w:val="Default"/>
        <w:jc w:val="thaiDistribute"/>
        <w:rPr>
          <w:color w:val="auto"/>
          <w:sz w:val="18"/>
          <w:szCs w:val="18"/>
        </w:rPr>
      </w:pPr>
      <w:r w:rsidRPr="000368EE">
        <w:rPr>
          <w:color w:val="auto"/>
          <w:sz w:val="18"/>
          <w:szCs w:val="18"/>
        </w:rPr>
        <w:t>When I read the annual report, if I conclude that there is a material misstatement therein,</w:t>
      </w:r>
      <w:r w:rsidRPr="000368EE">
        <w:rPr>
          <w:color w:val="auto"/>
          <w:sz w:val="18"/>
          <w:szCs w:val="18"/>
          <w:cs/>
        </w:rPr>
        <w:t xml:space="preserve"> </w:t>
      </w:r>
      <w:r w:rsidRPr="000368EE">
        <w:rPr>
          <w:color w:val="auto"/>
          <w:sz w:val="18"/>
          <w:szCs w:val="18"/>
        </w:rPr>
        <w:t>I am required to communicate the matter to the audit committee.</w:t>
      </w:r>
    </w:p>
    <w:p w14:paraId="6FE7168D" w14:textId="77777777" w:rsidR="00E24419" w:rsidRPr="000368EE" w:rsidRDefault="00E24419" w:rsidP="008C0A58">
      <w:pPr>
        <w:pStyle w:val="Default"/>
        <w:jc w:val="thaiDistribute"/>
        <w:rPr>
          <w:b/>
          <w:bCs/>
          <w:color w:val="auto"/>
          <w:sz w:val="18"/>
          <w:szCs w:val="18"/>
        </w:rPr>
      </w:pPr>
    </w:p>
    <w:p w14:paraId="0F5907FA" w14:textId="77777777" w:rsidR="008C0A58" w:rsidRPr="000368EE" w:rsidRDefault="008C0A58" w:rsidP="008C0A58">
      <w:pPr>
        <w:pStyle w:val="Default"/>
        <w:jc w:val="thaiDistribute"/>
        <w:rPr>
          <w:b/>
          <w:bCs/>
          <w:color w:val="CF4A02"/>
          <w:sz w:val="18"/>
          <w:szCs w:val="18"/>
        </w:rPr>
      </w:pPr>
      <w:r w:rsidRPr="000368EE">
        <w:rPr>
          <w:b/>
          <w:bCs/>
          <w:color w:val="CF4A02"/>
          <w:sz w:val="18"/>
          <w:szCs w:val="18"/>
        </w:rPr>
        <w:t xml:space="preserve">Responsibilities of the directors for the consolidated and separate financial statements </w:t>
      </w:r>
    </w:p>
    <w:p w14:paraId="6593B2E5" w14:textId="77777777" w:rsidR="008C0A58" w:rsidRPr="000368EE" w:rsidRDefault="008C0A58" w:rsidP="008C0A58">
      <w:pPr>
        <w:pStyle w:val="Default"/>
        <w:jc w:val="thaiDistribute"/>
        <w:rPr>
          <w:b/>
          <w:bCs/>
          <w:color w:val="auto"/>
          <w:sz w:val="12"/>
          <w:szCs w:val="12"/>
        </w:rPr>
      </w:pPr>
    </w:p>
    <w:p w14:paraId="6E42FA6B" w14:textId="77777777" w:rsidR="003964AE" w:rsidRPr="003964AE" w:rsidRDefault="003964AE" w:rsidP="003964AE">
      <w:pPr>
        <w:spacing w:after="0" w:line="240" w:lineRule="auto"/>
        <w:jc w:val="thaiDistribute"/>
        <w:rPr>
          <w:rFonts w:ascii="Arial" w:hAnsi="Arial" w:cs="Arial"/>
          <w:sz w:val="18"/>
          <w:szCs w:val="18"/>
        </w:rPr>
      </w:pPr>
      <w:r w:rsidRPr="003964AE">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A8DC50C" w14:textId="77777777" w:rsidR="003964AE" w:rsidRPr="003964AE" w:rsidRDefault="003964AE" w:rsidP="003964AE">
      <w:pPr>
        <w:spacing w:after="0" w:line="240" w:lineRule="auto"/>
        <w:jc w:val="thaiDistribute"/>
        <w:rPr>
          <w:rFonts w:ascii="Arial" w:hAnsi="Arial" w:cs="Arial"/>
          <w:sz w:val="18"/>
          <w:szCs w:val="18"/>
        </w:rPr>
      </w:pPr>
    </w:p>
    <w:p w14:paraId="4BCD1FAC" w14:textId="77777777" w:rsidR="003964AE" w:rsidRPr="003964AE" w:rsidRDefault="003964AE" w:rsidP="003964AE">
      <w:pPr>
        <w:spacing w:after="0" w:line="240" w:lineRule="auto"/>
        <w:jc w:val="thaiDistribute"/>
        <w:rPr>
          <w:rFonts w:ascii="Arial" w:hAnsi="Arial" w:cs="Arial"/>
          <w:sz w:val="18"/>
          <w:szCs w:val="18"/>
        </w:rPr>
      </w:pPr>
      <w:r w:rsidRPr="003964AE">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1744D9CF" w14:textId="77777777" w:rsidR="003964AE" w:rsidRPr="003964AE" w:rsidRDefault="003964AE" w:rsidP="003964AE">
      <w:pPr>
        <w:spacing w:after="0" w:line="240" w:lineRule="auto"/>
        <w:jc w:val="thaiDistribute"/>
        <w:rPr>
          <w:rFonts w:ascii="Arial" w:hAnsi="Arial" w:cs="Arial"/>
          <w:sz w:val="18"/>
          <w:szCs w:val="18"/>
        </w:rPr>
      </w:pPr>
    </w:p>
    <w:p w14:paraId="4764A940" w14:textId="77777777" w:rsidR="003964AE" w:rsidRPr="000368EE" w:rsidRDefault="003964AE" w:rsidP="003964AE">
      <w:pPr>
        <w:spacing w:after="0" w:line="240" w:lineRule="auto"/>
        <w:jc w:val="thaiDistribute"/>
        <w:rPr>
          <w:rFonts w:ascii="Arial" w:hAnsi="Arial" w:cs="Arial"/>
          <w:sz w:val="18"/>
          <w:szCs w:val="18"/>
        </w:rPr>
      </w:pPr>
      <w:r w:rsidRPr="003964AE">
        <w:rPr>
          <w:rFonts w:ascii="Arial" w:hAnsi="Arial" w:cs="Arial"/>
          <w:sz w:val="18"/>
          <w:szCs w:val="18"/>
        </w:rPr>
        <w:t>The audit committee assists the directors in discharging their responsibilities for overseeing the Group’s and the Company’s financial reporting process.</w:t>
      </w:r>
    </w:p>
    <w:p w14:paraId="7BBDC7ED" w14:textId="77777777" w:rsidR="00AF5AD5" w:rsidRPr="000368EE" w:rsidRDefault="00AF5AD5" w:rsidP="008C0A58">
      <w:pPr>
        <w:spacing w:after="0" w:line="240" w:lineRule="auto"/>
        <w:jc w:val="thaiDistribute"/>
        <w:rPr>
          <w:rFonts w:ascii="Arial" w:hAnsi="Arial" w:cs="Arial"/>
          <w:sz w:val="18"/>
          <w:szCs w:val="18"/>
        </w:rPr>
      </w:pPr>
    </w:p>
    <w:p w14:paraId="3AABBA78" w14:textId="00691146" w:rsidR="00E24419" w:rsidRPr="000368EE" w:rsidRDefault="003B7A7C" w:rsidP="00E24419">
      <w:pPr>
        <w:pStyle w:val="Default"/>
        <w:jc w:val="thaiDistribute"/>
        <w:rPr>
          <w:b/>
          <w:bCs/>
          <w:color w:val="CF4A02"/>
          <w:sz w:val="18"/>
          <w:szCs w:val="18"/>
        </w:rPr>
      </w:pPr>
      <w:r>
        <w:rPr>
          <w:b/>
          <w:bCs/>
          <w:color w:val="CF4A02"/>
          <w:sz w:val="18"/>
          <w:szCs w:val="18"/>
        </w:rPr>
        <w:br w:type="page"/>
      </w:r>
      <w:r w:rsidR="00E24419" w:rsidRPr="000368EE">
        <w:rPr>
          <w:b/>
          <w:bCs/>
          <w:color w:val="CF4A02"/>
          <w:sz w:val="18"/>
          <w:szCs w:val="18"/>
        </w:rPr>
        <w:lastRenderedPageBreak/>
        <w:t>Auditor’s responsibilities for the audit of the consolidated and separate financial statements</w:t>
      </w:r>
    </w:p>
    <w:p w14:paraId="691D72AB" w14:textId="77777777" w:rsidR="00E24419" w:rsidRPr="000368EE" w:rsidRDefault="00E24419" w:rsidP="00E24419">
      <w:pPr>
        <w:pStyle w:val="Default"/>
        <w:jc w:val="thaiDistribute"/>
        <w:rPr>
          <w:b/>
          <w:bCs/>
          <w:color w:val="auto"/>
          <w:sz w:val="12"/>
          <w:szCs w:val="12"/>
        </w:rPr>
      </w:pPr>
    </w:p>
    <w:p w14:paraId="29C50B99" w14:textId="59C86061" w:rsidR="00286F98" w:rsidRDefault="003964AE" w:rsidP="00E76D8C">
      <w:pPr>
        <w:pStyle w:val="Default"/>
        <w:jc w:val="thaiDistribute"/>
        <w:rPr>
          <w:color w:val="auto"/>
          <w:spacing w:val="-2"/>
          <w:sz w:val="18"/>
          <w:szCs w:val="18"/>
        </w:rPr>
      </w:pPr>
      <w:r w:rsidRPr="003964AE">
        <w:rPr>
          <w:color w:val="auto"/>
          <w:spacing w:val="-2"/>
          <w:sz w:val="18"/>
          <w:szCs w:val="18"/>
        </w:rPr>
        <w:t xml:space="preserve">My objectives are to obtain reasonable assurance about whether the consolidated and separate financial statements </w:t>
      </w:r>
      <w:proofErr w:type="gramStart"/>
      <w:r w:rsidRPr="003964AE">
        <w:rPr>
          <w:color w:val="auto"/>
          <w:spacing w:val="-2"/>
          <w:sz w:val="18"/>
          <w:szCs w:val="18"/>
        </w:rPr>
        <w:t>as a whole are</w:t>
      </w:r>
      <w:proofErr w:type="gramEnd"/>
      <w:r w:rsidRPr="003964AE">
        <w:rPr>
          <w:color w:val="auto"/>
          <w:spacing w:val="-2"/>
          <w:sz w:val="18"/>
          <w:szCs w:val="18"/>
        </w:rPr>
        <w:t xml:space="preserve"> free from material misstatement, whether due to fraud or error, and to issue an auditor’s report that includes my opinion. Reasonable assurance is a high level of </w:t>
      </w:r>
      <w:proofErr w:type="gramStart"/>
      <w:r w:rsidRPr="003964AE">
        <w:rPr>
          <w:color w:val="auto"/>
          <w:spacing w:val="-2"/>
          <w:sz w:val="18"/>
          <w:szCs w:val="18"/>
        </w:rPr>
        <w:t>assurance, but</w:t>
      </w:r>
      <w:proofErr w:type="gramEnd"/>
      <w:r w:rsidRPr="003964AE">
        <w:rPr>
          <w:color w:val="auto"/>
          <w:spacing w:val="-2"/>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64AE">
        <w:rPr>
          <w:color w:val="auto"/>
          <w:spacing w:val="-2"/>
          <w:sz w:val="18"/>
          <w:szCs w:val="18"/>
        </w:rPr>
        <w:t>on the basis of</w:t>
      </w:r>
      <w:proofErr w:type="gramEnd"/>
      <w:r w:rsidRPr="003964AE">
        <w:rPr>
          <w:color w:val="auto"/>
          <w:spacing w:val="-2"/>
          <w:sz w:val="18"/>
          <w:szCs w:val="18"/>
        </w:rPr>
        <w:t xml:space="preserve"> these consolidated and separate financial statements.</w:t>
      </w:r>
    </w:p>
    <w:p w14:paraId="77264856" w14:textId="77777777" w:rsidR="003B7A7C" w:rsidRPr="000368EE" w:rsidRDefault="003B7A7C" w:rsidP="00E76D8C">
      <w:pPr>
        <w:pStyle w:val="Default"/>
        <w:jc w:val="thaiDistribute"/>
        <w:rPr>
          <w:color w:val="auto"/>
          <w:sz w:val="18"/>
          <w:szCs w:val="18"/>
        </w:rPr>
      </w:pPr>
    </w:p>
    <w:p w14:paraId="35919AAB" w14:textId="77777777" w:rsidR="00E24419" w:rsidRPr="000368EE" w:rsidRDefault="00E24419" w:rsidP="00E24419">
      <w:pPr>
        <w:pStyle w:val="Default"/>
        <w:jc w:val="thaiDistribute"/>
        <w:rPr>
          <w:color w:val="auto"/>
          <w:sz w:val="18"/>
          <w:szCs w:val="18"/>
        </w:rPr>
      </w:pPr>
      <w:r w:rsidRPr="000368EE">
        <w:rPr>
          <w:color w:val="auto"/>
          <w:sz w:val="18"/>
          <w:szCs w:val="18"/>
        </w:rPr>
        <w:t xml:space="preserve">As part of an audit in accordance with TSAs, I exercise professional judgment and maintain professional scepticism throughout the audit. I also: </w:t>
      </w:r>
    </w:p>
    <w:p w14:paraId="2DE76EBC" w14:textId="77777777" w:rsidR="00E24419" w:rsidRPr="000368EE" w:rsidRDefault="00E24419" w:rsidP="00E24419">
      <w:pPr>
        <w:pStyle w:val="Default"/>
        <w:jc w:val="thaiDistribute"/>
        <w:rPr>
          <w:color w:val="auto"/>
          <w:sz w:val="18"/>
          <w:szCs w:val="18"/>
        </w:rPr>
      </w:pPr>
    </w:p>
    <w:p w14:paraId="228FE942" w14:textId="77777777"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5F43CFB" w14:textId="77777777" w:rsidR="00E24419" w:rsidRPr="000368EE" w:rsidRDefault="00E24419" w:rsidP="00E24419">
      <w:pPr>
        <w:pStyle w:val="Default"/>
        <w:ind w:left="540"/>
        <w:jc w:val="thaiDistribute"/>
        <w:rPr>
          <w:color w:val="auto"/>
          <w:sz w:val="18"/>
          <w:szCs w:val="18"/>
        </w:rPr>
      </w:pPr>
    </w:p>
    <w:p w14:paraId="05D41EE9" w14:textId="77777777"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14:paraId="35B28D30" w14:textId="77777777" w:rsidR="00E24419" w:rsidRPr="000368EE" w:rsidRDefault="00E24419" w:rsidP="00E24419">
      <w:pPr>
        <w:pStyle w:val="Default"/>
        <w:ind w:left="540"/>
        <w:jc w:val="thaiDistribute"/>
        <w:rPr>
          <w:color w:val="auto"/>
          <w:sz w:val="18"/>
          <w:szCs w:val="18"/>
        </w:rPr>
      </w:pPr>
    </w:p>
    <w:p w14:paraId="1DDF3B4A" w14:textId="77777777"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 xml:space="preserve">Evaluate the appropriateness of accounting policies used and the reasonableness of accounting estimates and related disclosures made by the directors. </w:t>
      </w:r>
    </w:p>
    <w:p w14:paraId="17F238FD" w14:textId="77777777" w:rsidR="00E24419" w:rsidRPr="000368EE" w:rsidRDefault="00E24419" w:rsidP="00E24419">
      <w:pPr>
        <w:pStyle w:val="Default"/>
        <w:ind w:left="180"/>
        <w:jc w:val="thaiDistribute"/>
        <w:rPr>
          <w:color w:val="auto"/>
          <w:sz w:val="18"/>
          <w:szCs w:val="18"/>
        </w:rPr>
      </w:pPr>
    </w:p>
    <w:p w14:paraId="4280F0BE" w14:textId="77777777"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368EE">
        <w:rPr>
          <w:color w:val="auto"/>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3964AE">
        <w:rPr>
          <w:color w:val="auto"/>
          <w:sz w:val="18"/>
          <w:szCs w:val="18"/>
        </w:rPr>
        <w:t>’s</w:t>
      </w:r>
      <w:r w:rsidRPr="000368EE">
        <w:rPr>
          <w:color w:val="auto"/>
          <w:sz w:val="18"/>
          <w:szCs w:val="18"/>
        </w:rPr>
        <w:t xml:space="preserve"> and the Company’s ability to continue as a going concern. </w:t>
      </w:r>
      <w:r w:rsidRPr="000368EE">
        <w:rPr>
          <w:color w:val="auto"/>
          <w:sz w:val="18"/>
          <w:szCs w:val="18"/>
          <w:cs/>
        </w:rPr>
        <w:br/>
      </w:r>
      <w:r w:rsidRPr="000368EE">
        <w:rPr>
          <w:color w:val="auto"/>
          <w:sz w:val="18"/>
          <w:szCs w:val="18"/>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7A070A7" w14:textId="77777777" w:rsidR="00E24419" w:rsidRPr="000368EE" w:rsidRDefault="00E24419" w:rsidP="00E24419">
      <w:pPr>
        <w:pStyle w:val="Default"/>
        <w:ind w:left="540"/>
        <w:jc w:val="thaiDistribute"/>
        <w:rPr>
          <w:color w:val="auto"/>
          <w:sz w:val="18"/>
          <w:szCs w:val="18"/>
        </w:rPr>
      </w:pPr>
    </w:p>
    <w:p w14:paraId="110EA963" w14:textId="77777777" w:rsidR="00E24419" w:rsidRPr="000368EE" w:rsidRDefault="00E24419" w:rsidP="00E24419">
      <w:pPr>
        <w:pStyle w:val="Default"/>
        <w:numPr>
          <w:ilvl w:val="0"/>
          <w:numId w:val="1"/>
        </w:numPr>
        <w:tabs>
          <w:tab w:val="clear" w:pos="720"/>
          <w:tab w:val="num" w:pos="540"/>
        </w:tabs>
        <w:ind w:left="540"/>
        <w:jc w:val="thaiDistribute"/>
        <w:rPr>
          <w:color w:val="auto"/>
          <w:sz w:val="18"/>
          <w:szCs w:val="18"/>
        </w:rPr>
      </w:pPr>
      <w:r w:rsidRPr="000B2926">
        <w:rPr>
          <w:color w:val="auto"/>
          <w:spacing w:val="-2"/>
          <w:sz w:val="18"/>
          <w:szCs w:val="18"/>
        </w:rPr>
        <w:t>Evaluate the overall presentation, structure and content of the consolidated and separate financial statements,</w:t>
      </w:r>
      <w:r w:rsidRPr="000368EE">
        <w:rPr>
          <w:color w:val="auto"/>
          <w:sz w:val="18"/>
          <w:szCs w:val="18"/>
        </w:rPr>
        <w:t xml:space="preserve"> including the disclosures, and whether the consolidated and separate financial statements represent the underlying transactions and events in a manner that achieves fair presentation. </w:t>
      </w:r>
    </w:p>
    <w:p w14:paraId="7A84F1F5" w14:textId="77777777" w:rsidR="00E24419" w:rsidRPr="000368EE" w:rsidRDefault="00E24419" w:rsidP="00E24419">
      <w:pPr>
        <w:pStyle w:val="Default"/>
        <w:ind w:left="540"/>
        <w:jc w:val="thaiDistribute"/>
        <w:rPr>
          <w:color w:val="auto"/>
          <w:sz w:val="18"/>
          <w:szCs w:val="18"/>
        </w:rPr>
      </w:pPr>
    </w:p>
    <w:p w14:paraId="594350A5" w14:textId="77777777" w:rsidR="00E24419" w:rsidRPr="000368EE" w:rsidRDefault="00E24419" w:rsidP="00E24419">
      <w:pPr>
        <w:pStyle w:val="Default"/>
        <w:numPr>
          <w:ilvl w:val="0"/>
          <w:numId w:val="1"/>
        </w:numPr>
        <w:tabs>
          <w:tab w:val="clear" w:pos="720"/>
          <w:tab w:val="num" w:pos="540"/>
        </w:tabs>
        <w:ind w:left="540"/>
        <w:jc w:val="thaiDistribute"/>
        <w:rPr>
          <w:color w:val="auto"/>
          <w:spacing w:val="-2"/>
          <w:sz w:val="18"/>
          <w:szCs w:val="18"/>
        </w:rPr>
      </w:pPr>
      <w:r w:rsidRPr="000B2926">
        <w:rPr>
          <w:color w:val="auto"/>
          <w:sz w:val="18"/>
          <w:szCs w:val="18"/>
        </w:rPr>
        <w:t xml:space="preserve">Obtain </w:t>
      </w:r>
      <w:proofErr w:type="gramStart"/>
      <w:r w:rsidRPr="000B2926">
        <w:rPr>
          <w:color w:val="auto"/>
          <w:sz w:val="18"/>
          <w:szCs w:val="18"/>
        </w:rPr>
        <w:t>sufficient</w:t>
      </w:r>
      <w:proofErr w:type="gramEnd"/>
      <w:r w:rsidRPr="000B2926">
        <w:rPr>
          <w:color w:val="auto"/>
          <w:sz w:val="18"/>
          <w:szCs w:val="18"/>
        </w:rPr>
        <w:t xml:space="preserve"> appropriate audit evidence regarding the financial information of the entities or business activities</w:t>
      </w:r>
      <w:r w:rsidRPr="000368EE">
        <w:rPr>
          <w:color w:val="auto"/>
          <w:spacing w:val="-2"/>
          <w:sz w:val="18"/>
          <w:szCs w:val="18"/>
        </w:rPr>
        <w:t xml:space="preserve"> within the Group to express an opinion on the consolidated financial statements. I am responsible for the direction, supervision and performance of the group audit. I remain solely responsible for my audit opinion. </w:t>
      </w:r>
    </w:p>
    <w:p w14:paraId="0679A189" w14:textId="77777777" w:rsidR="00E24419" w:rsidRPr="000368EE" w:rsidRDefault="00E24419" w:rsidP="00E24419">
      <w:pPr>
        <w:pStyle w:val="Default"/>
        <w:jc w:val="thaiDistribute"/>
        <w:rPr>
          <w:color w:val="auto"/>
          <w:sz w:val="18"/>
          <w:szCs w:val="18"/>
        </w:rPr>
      </w:pPr>
    </w:p>
    <w:p w14:paraId="0336C536" w14:textId="77777777" w:rsidR="00E24419" w:rsidRPr="000368EE" w:rsidRDefault="00E24419" w:rsidP="00A526E6">
      <w:pPr>
        <w:pStyle w:val="Default"/>
        <w:jc w:val="both"/>
        <w:rPr>
          <w:color w:val="auto"/>
          <w:sz w:val="18"/>
          <w:szCs w:val="18"/>
        </w:rPr>
      </w:pPr>
      <w:r w:rsidRPr="000368EE">
        <w:rPr>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738642F" w14:textId="77777777" w:rsidR="007147FB" w:rsidRPr="000368EE" w:rsidRDefault="007147FB" w:rsidP="00A526E6">
      <w:pPr>
        <w:pStyle w:val="Default"/>
        <w:jc w:val="both"/>
        <w:rPr>
          <w:color w:val="auto"/>
          <w:sz w:val="18"/>
          <w:szCs w:val="18"/>
        </w:rPr>
      </w:pPr>
    </w:p>
    <w:p w14:paraId="7968486C" w14:textId="77777777" w:rsidR="007147FB" w:rsidRPr="000368EE" w:rsidRDefault="007147FB" w:rsidP="00A526E6">
      <w:pPr>
        <w:pStyle w:val="Default"/>
        <w:jc w:val="both"/>
        <w:rPr>
          <w:color w:val="auto"/>
          <w:sz w:val="18"/>
          <w:szCs w:val="18"/>
        </w:rPr>
      </w:pPr>
      <w:r w:rsidRPr="000B2926">
        <w:rPr>
          <w:color w:val="auto"/>
          <w:spacing w:val="-2"/>
          <w:sz w:val="18"/>
          <w:szCs w:val="18"/>
        </w:rPr>
        <w:t>I also provide the audit committee with a statement that I have complied with relevant ethical requirements regarding</w:t>
      </w:r>
      <w:r w:rsidRPr="000368EE">
        <w:rPr>
          <w:color w:val="auto"/>
          <w:sz w:val="18"/>
          <w:szCs w:val="18"/>
        </w:rPr>
        <w:t xml:space="preserve"> independence, and to communicate with them all relationships and other matters that may reasonably be thought to bear on my independence, and where applicable, related safeguards.</w:t>
      </w:r>
    </w:p>
    <w:p w14:paraId="30AF56EA" w14:textId="77777777" w:rsidR="007147FB" w:rsidRPr="000368EE" w:rsidRDefault="007147FB" w:rsidP="00A526E6">
      <w:pPr>
        <w:pStyle w:val="Default"/>
        <w:jc w:val="both"/>
        <w:rPr>
          <w:color w:val="auto"/>
          <w:sz w:val="18"/>
          <w:szCs w:val="18"/>
        </w:rPr>
      </w:pPr>
    </w:p>
    <w:p w14:paraId="51A61644" w14:textId="54B5976B" w:rsidR="00952855" w:rsidRPr="000368EE" w:rsidRDefault="003B7A7C" w:rsidP="00A526E6">
      <w:pPr>
        <w:pStyle w:val="Default"/>
        <w:jc w:val="both"/>
        <w:rPr>
          <w:color w:val="auto"/>
          <w:sz w:val="18"/>
          <w:szCs w:val="18"/>
        </w:rPr>
      </w:pPr>
      <w:r>
        <w:rPr>
          <w:color w:val="auto"/>
          <w:sz w:val="18"/>
          <w:szCs w:val="18"/>
        </w:rPr>
        <w:br w:type="page"/>
      </w:r>
      <w:r w:rsidR="00952855" w:rsidRPr="000368EE">
        <w:rPr>
          <w:color w:val="auto"/>
          <w:sz w:val="18"/>
          <w:szCs w:val="18"/>
        </w:rPr>
        <w:lastRenderedPageBreak/>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BB0FE93" w14:textId="77777777" w:rsidR="00952855" w:rsidRDefault="00952855" w:rsidP="00D74C74">
      <w:pPr>
        <w:suppressAutoHyphens/>
        <w:spacing w:after="0" w:line="240" w:lineRule="auto"/>
        <w:rPr>
          <w:rFonts w:ascii="Arial" w:hAnsi="Arial" w:cs="Arial"/>
          <w:sz w:val="18"/>
          <w:szCs w:val="18"/>
        </w:rPr>
      </w:pPr>
    </w:p>
    <w:p w14:paraId="00233F5F" w14:textId="77777777" w:rsidR="000B2926" w:rsidRPr="000368EE" w:rsidRDefault="000B2926" w:rsidP="00D74C74">
      <w:pPr>
        <w:suppressAutoHyphens/>
        <w:spacing w:after="0" w:line="240" w:lineRule="auto"/>
        <w:rPr>
          <w:rFonts w:ascii="Arial" w:hAnsi="Arial" w:cs="Arial"/>
          <w:sz w:val="18"/>
          <w:szCs w:val="18"/>
        </w:rPr>
      </w:pPr>
    </w:p>
    <w:p w14:paraId="6342DDA0" w14:textId="77777777" w:rsidR="007147FB" w:rsidRPr="000368EE" w:rsidRDefault="007147FB" w:rsidP="00D74C74">
      <w:pPr>
        <w:suppressAutoHyphens/>
        <w:spacing w:after="0" w:line="240" w:lineRule="auto"/>
        <w:rPr>
          <w:rFonts w:ascii="Arial" w:hAnsi="Arial" w:cs="Arial"/>
          <w:sz w:val="18"/>
          <w:szCs w:val="18"/>
          <w:lang w:val="en-US"/>
        </w:rPr>
      </w:pPr>
      <w:r w:rsidRPr="000368EE">
        <w:rPr>
          <w:rFonts w:ascii="Arial" w:hAnsi="Arial" w:cs="Arial"/>
          <w:sz w:val="18"/>
          <w:szCs w:val="18"/>
          <w:lang w:val="en-US"/>
        </w:rPr>
        <w:t>PricewaterhouseCoopers ABAS Ltd.</w:t>
      </w:r>
    </w:p>
    <w:p w14:paraId="173D3339" w14:textId="77777777" w:rsidR="008D64B8" w:rsidRPr="000368EE" w:rsidRDefault="008D64B8" w:rsidP="00D74C74">
      <w:pPr>
        <w:pStyle w:val="Default"/>
        <w:jc w:val="both"/>
        <w:rPr>
          <w:color w:val="auto"/>
          <w:sz w:val="18"/>
          <w:szCs w:val="18"/>
        </w:rPr>
      </w:pPr>
    </w:p>
    <w:p w14:paraId="21E2C962" w14:textId="77777777" w:rsidR="003D3D27" w:rsidRPr="000368EE" w:rsidRDefault="003D3D27" w:rsidP="00D74C74">
      <w:pPr>
        <w:suppressAutoHyphens/>
        <w:spacing w:after="0" w:line="240" w:lineRule="auto"/>
        <w:jc w:val="both"/>
        <w:rPr>
          <w:rFonts w:ascii="Arial" w:hAnsi="Arial" w:cs="Arial"/>
          <w:sz w:val="18"/>
          <w:szCs w:val="18"/>
        </w:rPr>
      </w:pPr>
    </w:p>
    <w:p w14:paraId="14546682" w14:textId="77777777" w:rsidR="00052E95" w:rsidRPr="000368EE" w:rsidRDefault="00052E95" w:rsidP="00D74C74">
      <w:pPr>
        <w:suppressAutoHyphens/>
        <w:spacing w:after="0" w:line="240" w:lineRule="auto"/>
        <w:jc w:val="both"/>
        <w:rPr>
          <w:rFonts w:ascii="Arial" w:hAnsi="Arial" w:cs="Arial"/>
          <w:sz w:val="18"/>
          <w:szCs w:val="18"/>
        </w:rPr>
      </w:pPr>
    </w:p>
    <w:p w14:paraId="04ED3BA8" w14:textId="77777777" w:rsidR="00052E95" w:rsidRPr="000368EE" w:rsidRDefault="00052E95" w:rsidP="00D74C74">
      <w:pPr>
        <w:suppressAutoHyphens/>
        <w:spacing w:after="0" w:line="240" w:lineRule="auto"/>
        <w:jc w:val="both"/>
        <w:rPr>
          <w:rFonts w:ascii="Arial" w:hAnsi="Arial" w:cs="Arial"/>
          <w:sz w:val="18"/>
          <w:szCs w:val="18"/>
        </w:rPr>
      </w:pPr>
    </w:p>
    <w:p w14:paraId="1C1658E0" w14:textId="77777777" w:rsidR="00052E95" w:rsidRPr="000368EE" w:rsidRDefault="00052E95" w:rsidP="00D74C74">
      <w:pPr>
        <w:suppressAutoHyphens/>
        <w:spacing w:after="0" w:line="240" w:lineRule="auto"/>
        <w:jc w:val="both"/>
        <w:rPr>
          <w:rFonts w:ascii="Arial" w:hAnsi="Arial" w:cs="Arial"/>
          <w:sz w:val="18"/>
          <w:szCs w:val="18"/>
        </w:rPr>
      </w:pPr>
    </w:p>
    <w:p w14:paraId="205C4FBC" w14:textId="77777777" w:rsidR="00052E95" w:rsidRPr="000368EE" w:rsidRDefault="00052E95" w:rsidP="00D74C74">
      <w:pPr>
        <w:suppressAutoHyphens/>
        <w:spacing w:after="0" w:line="240" w:lineRule="auto"/>
        <w:jc w:val="both"/>
        <w:rPr>
          <w:rFonts w:ascii="Arial" w:hAnsi="Arial" w:cs="Arial"/>
          <w:sz w:val="18"/>
          <w:szCs w:val="18"/>
        </w:rPr>
      </w:pPr>
    </w:p>
    <w:p w14:paraId="106BA848" w14:textId="77777777" w:rsidR="00AF5AD5" w:rsidRPr="000368EE" w:rsidRDefault="00AF5AD5" w:rsidP="00D74C74">
      <w:pPr>
        <w:suppressAutoHyphens/>
        <w:spacing w:after="0" w:line="240" w:lineRule="auto"/>
        <w:jc w:val="both"/>
        <w:rPr>
          <w:rFonts w:ascii="Arial" w:hAnsi="Arial" w:cs="Arial"/>
          <w:sz w:val="18"/>
          <w:szCs w:val="18"/>
        </w:rPr>
      </w:pPr>
    </w:p>
    <w:p w14:paraId="0D23827D" w14:textId="77777777" w:rsidR="0077695D" w:rsidRPr="000368EE" w:rsidRDefault="0077695D" w:rsidP="0077695D">
      <w:pPr>
        <w:suppressAutoHyphens/>
        <w:spacing w:after="0" w:line="240" w:lineRule="auto"/>
        <w:jc w:val="both"/>
        <w:rPr>
          <w:rFonts w:ascii="Arial" w:hAnsi="Arial" w:cs="Arial"/>
          <w:b/>
          <w:bCs/>
          <w:sz w:val="18"/>
          <w:szCs w:val="18"/>
          <w:lang w:val="en-US"/>
        </w:rPr>
      </w:pPr>
      <w:proofErr w:type="spellStart"/>
      <w:proofErr w:type="gramStart"/>
      <w:r w:rsidRPr="000368EE">
        <w:rPr>
          <w:rFonts w:ascii="Arial" w:hAnsi="Arial" w:cs="Arial"/>
          <w:b/>
          <w:bCs/>
          <w:sz w:val="18"/>
          <w:szCs w:val="18"/>
          <w:lang w:val="en-US"/>
        </w:rPr>
        <w:t>Kajornkiet</w:t>
      </w:r>
      <w:proofErr w:type="spellEnd"/>
      <w:r w:rsidRPr="000368EE">
        <w:rPr>
          <w:rFonts w:ascii="Arial" w:hAnsi="Arial" w:cs="Arial"/>
          <w:b/>
          <w:bCs/>
          <w:sz w:val="18"/>
          <w:szCs w:val="18"/>
          <w:lang w:val="en-US"/>
        </w:rPr>
        <w:t xml:space="preserve">  </w:t>
      </w:r>
      <w:proofErr w:type="spellStart"/>
      <w:r w:rsidRPr="000368EE">
        <w:rPr>
          <w:rFonts w:ascii="Arial" w:hAnsi="Arial" w:cs="Arial"/>
          <w:b/>
          <w:bCs/>
          <w:sz w:val="18"/>
          <w:szCs w:val="18"/>
          <w:lang w:val="en-US"/>
        </w:rPr>
        <w:t>Aroonpirodkul</w:t>
      </w:r>
      <w:proofErr w:type="spellEnd"/>
      <w:proofErr w:type="gramEnd"/>
    </w:p>
    <w:p w14:paraId="2651AEF5" w14:textId="77777777" w:rsidR="008425CB" w:rsidRPr="000368EE" w:rsidRDefault="0077695D" w:rsidP="0077695D">
      <w:pPr>
        <w:suppressAutoHyphens/>
        <w:spacing w:after="0" w:line="240" w:lineRule="auto"/>
        <w:jc w:val="both"/>
        <w:rPr>
          <w:rFonts w:ascii="Arial" w:hAnsi="Arial" w:cs="Arial"/>
          <w:sz w:val="18"/>
          <w:szCs w:val="18"/>
          <w:lang w:val="en-US"/>
        </w:rPr>
      </w:pPr>
      <w:r w:rsidRPr="000368EE">
        <w:rPr>
          <w:rFonts w:ascii="Arial" w:hAnsi="Arial" w:cs="Arial"/>
          <w:sz w:val="18"/>
          <w:szCs w:val="18"/>
          <w:lang w:val="en-US"/>
        </w:rPr>
        <w:t>Certified Public Accountant (Thailand) No. 3445</w:t>
      </w:r>
    </w:p>
    <w:p w14:paraId="26B1B3AA" w14:textId="77777777" w:rsidR="00C9138D" w:rsidRPr="000368EE" w:rsidRDefault="00C9138D" w:rsidP="00D74C74">
      <w:pPr>
        <w:suppressAutoHyphens/>
        <w:spacing w:after="0" w:line="240" w:lineRule="auto"/>
        <w:jc w:val="both"/>
        <w:rPr>
          <w:rFonts w:ascii="Arial" w:hAnsi="Arial" w:cs="Arial"/>
          <w:sz w:val="18"/>
          <w:szCs w:val="18"/>
          <w:lang w:val="en-US"/>
        </w:rPr>
      </w:pPr>
      <w:r w:rsidRPr="000368EE">
        <w:rPr>
          <w:rFonts w:ascii="Arial" w:hAnsi="Arial" w:cs="Arial"/>
          <w:sz w:val="18"/>
          <w:szCs w:val="18"/>
          <w:lang w:val="en-US"/>
        </w:rPr>
        <w:t>Bangkok</w:t>
      </w:r>
    </w:p>
    <w:p w14:paraId="0A463F40" w14:textId="254DEFD2" w:rsidR="008425CB" w:rsidRPr="000368EE" w:rsidRDefault="00F51FBC" w:rsidP="00D74C74">
      <w:pPr>
        <w:suppressAutoHyphens/>
        <w:spacing w:after="0" w:line="240" w:lineRule="auto"/>
        <w:jc w:val="both"/>
        <w:rPr>
          <w:rFonts w:ascii="Arial" w:hAnsi="Arial" w:cs="Arial"/>
          <w:sz w:val="18"/>
          <w:szCs w:val="18"/>
          <w:cs/>
          <w:lang w:val="en-US"/>
        </w:rPr>
      </w:pPr>
      <w:r>
        <w:rPr>
          <w:rFonts w:ascii="Arial" w:hAnsi="Arial" w:cs="Arial"/>
          <w:snapToGrid w:val="0"/>
          <w:sz w:val="18"/>
          <w:szCs w:val="18"/>
          <w:lang w:eastAsia="th-TH"/>
        </w:rPr>
        <w:t>1</w:t>
      </w:r>
      <w:r w:rsidR="00BC23EB">
        <w:rPr>
          <w:rFonts w:ascii="Arial" w:hAnsi="Arial" w:cs="Arial"/>
          <w:snapToGrid w:val="0"/>
          <w:sz w:val="18"/>
          <w:szCs w:val="18"/>
          <w:lang w:eastAsia="th-TH"/>
        </w:rPr>
        <w:t>7</w:t>
      </w:r>
      <w:r>
        <w:rPr>
          <w:rFonts w:ascii="Arial" w:hAnsi="Arial" w:cs="Arial"/>
          <w:snapToGrid w:val="0"/>
          <w:sz w:val="18"/>
          <w:szCs w:val="18"/>
          <w:lang w:eastAsia="th-TH"/>
        </w:rPr>
        <w:t xml:space="preserve"> February</w:t>
      </w:r>
      <w:r w:rsidR="0077695D" w:rsidRPr="000368EE">
        <w:rPr>
          <w:rFonts w:ascii="Arial" w:hAnsi="Arial" w:cs="Arial"/>
          <w:snapToGrid w:val="0"/>
          <w:sz w:val="18"/>
          <w:szCs w:val="18"/>
          <w:lang w:eastAsia="th-TH"/>
        </w:rPr>
        <w:t xml:space="preserve"> </w:t>
      </w:r>
      <w:r w:rsidR="0061506C" w:rsidRPr="000368EE">
        <w:rPr>
          <w:rFonts w:ascii="Arial" w:hAnsi="Arial" w:cs="Arial"/>
          <w:snapToGrid w:val="0"/>
          <w:sz w:val="18"/>
          <w:szCs w:val="18"/>
          <w:lang w:eastAsia="th-TH"/>
        </w:rPr>
        <w:t>202</w:t>
      </w:r>
      <w:r w:rsidR="00677BD5">
        <w:rPr>
          <w:rFonts w:ascii="Arial" w:hAnsi="Arial" w:cs="Arial"/>
          <w:snapToGrid w:val="0"/>
          <w:sz w:val="18"/>
          <w:szCs w:val="18"/>
          <w:lang w:eastAsia="th-TH"/>
        </w:rPr>
        <w:t>1</w:t>
      </w:r>
    </w:p>
    <w:sectPr w:rsidR="008425CB" w:rsidRPr="000368EE" w:rsidSect="000B2926">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0A9C3" w14:textId="77777777" w:rsidR="00126705" w:rsidRDefault="00126705" w:rsidP="001D338E">
      <w:pPr>
        <w:spacing w:after="0" w:line="240" w:lineRule="auto"/>
      </w:pPr>
      <w:r>
        <w:separator/>
      </w:r>
    </w:p>
  </w:endnote>
  <w:endnote w:type="continuationSeparator" w:id="0">
    <w:p w14:paraId="15B22B36" w14:textId="77777777" w:rsidR="00126705" w:rsidRDefault="0012670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18546" w14:textId="77777777" w:rsidR="00126705" w:rsidRDefault="00126705" w:rsidP="001D338E">
      <w:pPr>
        <w:spacing w:after="0" w:line="240" w:lineRule="auto"/>
      </w:pPr>
      <w:r>
        <w:separator/>
      </w:r>
    </w:p>
  </w:footnote>
  <w:footnote w:type="continuationSeparator" w:id="0">
    <w:p w14:paraId="27997429" w14:textId="77777777" w:rsidR="00126705" w:rsidRDefault="0012670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DFD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24594"/>
    <w:multiLevelType w:val="hybridMultilevel"/>
    <w:tmpl w:val="F40AC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1BDC089E"/>
    <w:lvl w:ilvl="0" w:tplc="056EA44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264353F"/>
    <w:multiLevelType w:val="hybridMultilevel"/>
    <w:tmpl w:val="7D06D6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9271D57"/>
    <w:multiLevelType w:val="hybridMultilevel"/>
    <w:tmpl w:val="B99C4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234F88"/>
    <w:multiLevelType w:val="hybridMultilevel"/>
    <w:tmpl w:val="B2FAA7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D646F4"/>
    <w:multiLevelType w:val="hybridMultilevel"/>
    <w:tmpl w:val="989864A2"/>
    <w:lvl w:ilvl="0" w:tplc="1FE86A30">
      <w:start w:val="1"/>
      <w:numFmt w:val="bullet"/>
      <w:lvlText w:val="•"/>
      <w:lvlJc w:val="left"/>
      <w:pPr>
        <w:tabs>
          <w:tab w:val="num" w:pos="720"/>
        </w:tabs>
        <w:ind w:left="720" w:hanging="360"/>
      </w:pPr>
      <w:rPr>
        <w:rFonts w:ascii="Arial" w:hAnsi="Arial" w:hint="default"/>
      </w:rPr>
    </w:lvl>
    <w:lvl w:ilvl="1" w:tplc="454E4B16" w:tentative="1">
      <w:start w:val="1"/>
      <w:numFmt w:val="bullet"/>
      <w:lvlText w:val="•"/>
      <w:lvlJc w:val="left"/>
      <w:pPr>
        <w:tabs>
          <w:tab w:val="num" w:pos="1440"/>
        </w:tabs>
        <w:ind w:left="1440" w:hanging="360"/>
      </w:pPr>
      <w:rPr>
        <w:rFonts w:ascii="Arial" w:hAnsi="Arial" w:hint="default"/>
      </w:rPr>
    </w:lvl>
    <w:lvl w:ilvl="2" w:tplc="E2DA6E1A" w:tentative="1">
      <w:start w:val="1"/>
      <w:numFmt w:val="bullet"/>
      <w:lvlText w:val="•"/>
      <w:lvlJc w:val="left"/>
      <w:pPr>
        <w:tabs>
          <w:tab w:val="num" w:pos="2160"/>
        </w:tabs>
        <w:ind w:left="2160" w:hanging="360"/>
      </w:pPr>
      <w:rPr>
        <w:rFonts w:ascii="Arial" w:hAnsi="Arial" w:hint="default"/>
      </w:rPr>
    </w:lvl>
    <w:lvl w:ilvl="3" w:tplc="5E9ABD0E" w:tentative="1">
      <w:start w:val="1"/>
      <w:numFmt w:val="bullet"/>
      <w:lvlText w:val="•"/>
      <w:lvlJc w:val="left"/>
      <w:pPr>
        <w:tabs>
          <w:tab w:val="num" w:pos="2880"/>
        </w:tabs>
        <w:ind w:left="2880" w:hanging="360"/>
      </w:pPr>
      <w:rPr>
        <w:rFonts w:ascii="Arial" w:hAnsi="Arial" w:hint="default"/>
      </w:rPr>
    </w:lvl>
    <w:lvl w:ilvl="4" w:tplc="3C5C1D7C" w:tentative="1">
      <w:start w:val="1"/>
      <w:numFmt w:val="bullet"/>
      <w:lvlText w:val="•"/>
      <w:lvlJc w:val="left"/>
      <w:pPr>
        <w:tabs>
          <w:tab w:val="num" w:pos="3600"/>
        </w:tabs>
        <w:ind w:left="3600" w:hanging="360"/>
      </w:pPr>
      <w:rPr>
        <w:rFonts w:ascii="Arial" w:hAnsi="Arial" w:hint="default"/>
      </w:rPr>
    </w:lvl>
    <w:lvl w:ilvl="5" w:tplc="9FA05C90" w:tentative="1">
      <w:start w:val="1"/>
      <w:numFmt w:val="bullet"/>
      <w:lvlText w:val="•"/>
      <w:lvlJc w:val="left"/>
      <w:pPr>
        <w:tabs>
          <w:tab w:val="num" w:pos="4320"/>
        </w:tabs>
        <w:ind w:left="4320" w:hanging="360"/>
      </w:pPr>
      <w:rPr>
        <w:rFonts w:ascii="Arial" w:hAnsi="Arial" w:hint="default"/>
      </w:rPr>
    </w:lvl>
    <w:lvl w:ilvl="6" w:tplc="554A76BE" w:tentative="1">
      <w:start w:val="1"/>
      <w:numFmt w:val="bullet"/>
      <w:lvlText w:val="•"/>
      <w:lvlJc w:val="left"/>
      <w:pPr>
        <w:tabs>
          <w:tab w:val="num" w:pos="5040"/>
        </w:tabs>
        <w:ind w:left="5040" w:hanging="360"/>
      </w:pPr>
      <w:rPr>
        <w:rFonts w:ascii="Arial" w:hAnsi="Arial" w:hint="default"/>
      </w:rPr>
    </w:lvl>
    <w:lvl w:ilvl="7" w:tplc="BA967DB8" w:tentative="1">
      <w:start w:val="1"/>
      <w:numFmt w:val="bullet"/>
      <w:lvlText w:val="•"/>
      <w:lvlJc w:val="left"/>
      <w:pPr>
        <w:tabs>
          <w:tab w:val="num" w:pos="5760"/>
        </w:tabs>
        <w:ind w:left="5760" w:hanging="360"/>
      </w:pPr>
      <w:rPr>
        <w:rFonts w:ascii="Arial" w:hAnsi="Arial" w:hint="default"/>
      </w:rPr>
    </w:lvl>
    <w:lvl w:ilvl="8" w:tplc="8F3A3E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3C004CE"/>
    <w:multiLevelType w:val="hybridMultilevel"/>
    <w:tmpl w:val="6CF8ECC6"/>
    <w:lvl w:ilvl="0" w:tplc="0B7A99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3142154"/>
    <w:multiLevelType w:val="hybridMultilevel"/>
    <w:tmpl w:val="9008F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4"/>
  </w:num>
  <w:num w:numId="4">
    <w:abstractNumId w:val="2"/>
  </w:num>
  <w:num w:numId="5">
    <w:abstractNumId w:val="0"/>
  </w:num>
  <w:num w:numId="6">
    <w:abstractNumId w:val="3"/>
  </w:num>
  <w:num w:numId="7">
    <w:abstractNumId w:val="6"/>
  </w:num>
  <w:num w:numId="8">
    <w:abstractNumId w:val="5"/>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255F8"/>
    <w:rsid w:val="00032D28"/>
    <w:rsid w:val="000368EE"/>
    <w:rsid w:val="00052E95"/>
    <w:rsid w:val="00083F2C"/>
    <w:rsid w:val="00086B18"/>
    <w:rsid w:val="000B2926"/>
    <w:rsid w:val="000D3728"/>
    <w:rsid w:val="000D55B0"/>
    <w:rsid w:val="000D6270"/>
    <w:rsid w:val="000D73C6"/>
    <w:rsid w:val="000E49B2"/>
    <w:rsid w:val="00126705"/>
    <w:rsid w:val="00155524"/>
    <w:rsid w:val="001852EF"/>
    <w:rsid w:val="001913E2"/>
    <w:rsid w:val="0019499D"/>
    <w:rsid w:val="001A7973"/>
    <w:rsid w:val="001D338E"/>
    <w:rsid w:val="001D69A9"/>
    <w:rsid w:val="001E766A"/>
    <w:rsid w:val="00204168"/>
    <w:rsid w:val="002044DC"/>
    <w:rsid w:val="00212260"/>
    <w:rsid w:val="00215593"/>
    <w:rsid w:val="00222537"/>
    <w:rsid w:val="00226B06"/>
    <w:rsid w:val="00226F0C"/>
    <w:rsid w:val="00234066"/>
    <w:rsid w:val="00240B72"/>
    <w:rsid w:val="00250F53"/>
    <w:rsid w:val="0026446C"/>
    <w:rsid w:val="00265DAD"/>
    <w:rsid w:val="00273427"/>
    <w:rsid w:val="00274A61"/>
    <w:rsid w:val="002826ED"/>
    <w:rsid w:val="00286F98"/>
    <w:rsid w:val="00293140"/>
    <w:rsid w:val="002A3460"/>
    <w:rsid w:val="002C0BE2"/>
    <w:rsid w:val="002C6202"/>
    <w:rsid w:val="002C78F1"/>
    <w:rsid w:val="002D0EEA"/>
    <w:rsid w:val="002D54B5"/>
    <w:rsid w:val="002F280C"/>
    <w:rsid w:val="00321D93"/>
    <w:rsid w:val="00330CBE"/>
    <w:rsid w:val="00335222"/>
    <w:rsid w:val="0034029B"/>
    <w:rsid w:val="00346E4F"/>
    <w:rsid w:val="00347ACB"/>
    <w:rsid w:val="00353FAE"/>
    <w:rsid w:val="00370B5C"/>
    <w:rsid w:val="00375509"/>
    <w:rsid w:val="00382E88"/>
    <w:rsid w:val="00393466"/>
    <w:rsid w:val="003960AA"/>
    <w:rsid w:val="003964AE"/>
    <w:rsid w:val="003A665E"/>
    <w:rsid w:val="003B7A7C"/>
    <w:rsid w:val="003C0231"/>
    <w:rsid w:val="003C32BF"/>
    <w:rsid w:val="003D3D27"/>
    <w:rsid w:val="003E0C2C"/>
    <w:rsid w:val="003E368B"/>
    <w:rsid w:val="003E3B33"/>
    <w:rsid w:val="003E4322"/>
    <w:rsid w:val="003F06EF"/>
    <w:rsid w:val="003F125C"/>
    <w:rsid w:val="003F4946"/>
    <w:rsid w:val="00401D8C"/>
    <w:rsid w:val="00406618"/>
    <w:rsid w:val="00414571"/>
    <w:rsid w:val="00423E70"/>
    <w:rsid w:val="004314EA"/>
    <w:rsid w:val="00433A38"/>
    <w:rsid w:val="00434B5B"/>
    <w:rsid w:val="004538F0"/>
    <w:rsid w:val="0047789E"/>
    <w:rsid w:val="0049535D"/>
    <w:rsid w:val="004E0135"/>
    <w:rsid w:val="004E1699"/>
    <w:rsid w:val="004F3206"/>
    <w:rsid w:val="00500861"/>
    <w:rsid w:val="00502230"/>
    <w:rsid w:val="0051176C"/>
    <w:rsid w:val="00520861"/>
    <w:rsid w:val="005237A1"/>
    <w:rsid w:val="00547131"/>
    <w:rsid w:val="00553234"/>
    <w:rsid w:val="005B116F"/>
    <w:rsid w:val="005B1E87"/>
    <w:rsid w:val="005B49D6"/>
    <w:rsid w:val="005C2B7F"/>
    <w:rsid w:val="005D072C"/>
    <w:rsid w:val="005D1E9D"/>
    <w:rsid w:val="005E3E6C"/>
    <w:rsid w:val="005F1C97"/>
    <w:rsid w:val="00605F34"/>
    <w:rsid w:val="0061506C"/>
    <w:rsid w:val="00620568"/>
    <w:rsid w:val="0064199D"/>
    <w:rsid w:val="00643304"/>
    <w:rsid w:val="006452BF"/>
    <w:rsid w:val="00653860"/>
    <w:rsid w:val="00654F92"/>
    <w:rsid w:val="006651E7"/>
    <w:rsid w:val="00675957"/>
    <w:rsid w:val="00677BD5"/>
    <w:rsid w:val="00680B35"/>
    <w:rsid w:val="00683B98"/>
    <w:rsid w:val="00684414"/>
    <w:rsid w:val="00684C98"/>
    <w:rsid w:val="00685D6E"/>
    <w:rsid w:val="00686D35"/>
    <w:rsid w:val="00687C1A"/>
    <w:rsid w:val="00694F4F"/>
    <w:rsid w:val="006A1977"/>
    <w:rsid w:val="006A3576"/>
    <w:rsid w:val="006A79C7"/>
    <w:rsid w:val="006C5CC5"/>
    <w:rsid w:val="006E73A1"/>
    <w:rsid w:val="006F0131"/>
    <w:rsid w:val="006F3CFF"/>
    <w:rsid w:val="00711EFC"/>
    <w:rsid w:val="007147FB"/>
    <w:rsid w:val="0074210C"/>
    <w:rsid w:val="00747C86"/>
    <w:rsid w:val="00752F59"/>
    <w:rsid w:val="00756973"/>
    <w:rsid w:val="00756AE9"/>
    <w:rsid w:val="00762372"/>
    <w:rsid w:val="00766A3E"/>
    <w:rsid w:val="00772075"/>
    <w:rsid w:val="0077695D"/>
    <w:rsid w:val="007827CF"/>
    <w:rsid w:val="00790517"/>
    <w:rsid w:val="00797D0D"/>
    <w:rsid w:val="007C3254"/>
    <w:rsid w:val="007C567C"/>
    <w:rsid w:val="0083580C"/>
    <w:rsid w:val="008425CB"/>
    <w:rsid w:val="00846407"/>
    <w:rsid w:val="00855AB9"/>
    <w:rsid w:val="008640AC"/>
    <w:rsid w:val="008826BE"/>
    <w:rsid w:val="00886FDA"/>
    <w:rsid w:val="008A2DF3"/>
    <w:rsid w:val="008A45CD"/>
    <w:rsid w:val="008B0971"/>
    <w:rsid w:val="008B29EB"/>
    <w:rsid w:val="008C0A58"/>
    <w:rsid w:val="008D64B8"/>
    <w:rsid w:val="008D707F"/>
    <w:rsid w:val="008E0FC2"/>
    <w:rsid w:val="008E46F7"/>
    <w:rsid w:val="008E6DD8"/>
    <w:rsid w:val="008F24D4"/>
    <w:rsid w:val="008F3169"/>
    <w:rsid w:val="008F5D94"/>
    <w:rsid w:val="00900250"/>
    <w:rsid w:val="009009AE"/>
    <w:rsid w:val="00902884"/>
    <w:rsid w:val="00906B28"/>
    <w:rsid w:val="00922275"/>
    <w:rsid w:val="00942B85"/>
    <w:rsid w:val="00951558"/>
    <w:rsid w:val="00952855"/>
    <w:rsid w:val="00966296"/>
    <w:rsid w:val="00980819"/>
    <w:rsid w:val="009934CA"/>
    <w:rsid w:val="00995360"/>
    <w:rsid w:val="009A0EF0"/>
    <w:rsid w:val="009A1B7F"/>
    <w:rsid w:val="009C0968"/>
    <w:rsid w:val="009C6682"/>
    <w:rsid w:val="009D6C4B"/>
    <w:rsid w:val="009E67FA"/>
    <w:rsid w:val="009F1110"/>
    <w:rsid w:val="00A019FF"/>
    <w:rsid w:val="00A17EC3"/>
    <w:rsid w:val="00A3737F"/>
    <w:rsid w:val="00A51D13"/>
    <w:rsid w:val="00A526E6"/>
    <w:rsid w:val="00A54D23"/>
    <w:rsid w:val="00A60355"/>
    <w:rsid w:val="00A61058"/>
    <w:rsid w:val="00A61CA6"/>
    <w:rsid w:val="00A81A41"/>
    <w:rsid w:val="00AB1292"/>
    <w:rsid w:val="00AB7981"/>
    <w:rsid w:val="00AC038F"/>
    <w:rsid w:val="00AC1524"/>
    <w:rsid w:val="00AD02CB"/>
    <w:rsid w:val="00AD2313"/>
    <w:rsid w:val="00AE4390"/>
    <w:rsid w:val="00AF2805"/>
    <w:rsid w:val="00AF2B22"/>
    <w:rsid w:val="00AF5AD5"/>
    <w:rsid w:val="00AF7479"/>
    <w:rsid w:val="00B0297B"/>
    <w:rsid w:val="00B05522"/>
    <w:rsid w:val="00B16F15"/>
    <w:rsid w:val="00B22656"/>
    <w:rsid w:val="00B22B64"/>
    <w:rsid w:val="00B272B2"/>
    <w:rsid w:val="00B41448"/>
    <w:rsid w:val="00B5085E"/>
    <w:rsid w:val="00B537F6"/>
    <w:rsid w:val="00B56195"/>
    <w:rsid w:val="00B7290D"/>
    <w:rsid w:val="00B91979"/>
    <w:rsid w:val="00B92F86"/>
    <w:rsid w:val="00B96186"/>
    <w:rsid w:val="00B97869"/>
    <w:rsid w:val="00BB28FE"/>
    <w:rsid w:val="00BB4566"/>
    <w:rsid w:val="00BC23EB"/>
    <w:rsid w:val="00BC5F8C"/>
    <w:rsid w:val="00BD5FF4"/>
    <w:rsid w:val="00BF4028"/>
    <w:rsid w:val="00C108F0"/>
    <w:rsid w:val="00C1699B"/>
    <w:rsid w:val="00C17413"/>
    <w:rsid w:val="00C24DA9"/>
    <w:rsid w:val="00C36536"/>
    <w:rsid w:val="00C46DA4"/>
    <w:rsid w:val="00C76825"/>
    <w:rsid w:val="00C859E9"/>
    <w:rsid w:val="00C9138D"/>
    <w:rsid w:val="00CC31F6"/>
    <w:rsid w:val="00CC671B"/>
    <w:rsid w:val="00CD7C23"/>
    <w:rsid w:val="00CE0DD6"/>
    <w:rsid w:val="00CF510B"/>
    <w:rsid w:val="00D0685C"/>
    <w:rsid w:val="00D11F81"/>
    <w:rsid w:val="00D61D3A"/>
    <w:rsid w:val="00D62E8C"/>
    <w:rsid w:val="00D67C92"/>
    <w:rsid w:val="00D74C74"/>
    <w:rsid w:val="00D902B7"/>
    <w:rsid w:val="00DB14CE"/>
    <w:rsid w:val="00DB44FA"/>
    <w:rsid w:val="00DB4E2F"/>
    <w:rsid w:val="00DB7E1B"/>
    <w:rsid w:val="00DE2817"/>
    <w:rsid w:val="00DE4367"/>
    <w:rsid w:val="00DF2EFD"/>
    <w:rsid w:val="00DF325F"/>
    <w:rsid w:val="00E0219F"/>
    <w:rsid w:val="00E04ABB"/>
    <w:rsid w:val="00E07F94"/>
    <w:rsid w:val="00E10E93"/>
    <w:rsid w:val="00E2354E"/>
    <w:rsid w:val="00E24419"/>
    <w:rsid w:val="00E507A3"/>
    <w:rsid w:val="00E54D7C"/>
    <w:rsid w:val="00E76D8C"/>
    <w:rsid w:val="00E831DB"/>
    <w:rsid w:val="00E906AD"/>
    <w:rsid w:val="00E91C94"/>
    <w:rsid w:val="00E94227"/>
    <w:rsid w:val="00EF1539"/>
    <w:rsid w:val="00F317B3"/>
    <w:rsid w:val="00F33792"/>
    <w:rsid w:val="00F51FBC"/>
    <w:rsid w:val="00F56458"/>
    <w:rsid w:val="00F66446"/>
    <w:rsid w:val="00F724E3"/>
    <w:rsid w:val="00F81D96"/>
    <w:rsid w:val="00F822F5"/>
    <w:rsid w:val="00F90D4C"/>
    <w:rsid w:val="00F90E1D"/>
    <w:rsid w:val="00FE2928"/>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61A71E"/>
  <w15:chartTrackingRefBased/>
  <w15:docId w15:val="{37916BF3-D54D-4F19-A07C-583A2F4DE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60BAB-EAA0-41FD-8753-6E7445D51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Pages>
  <Words>1685</Words>
  <Characters>9609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21</cp:revision>
  <cp:lastPrinted>2020-02-16T08:41:00Z</cp:lastPrinted>
  <dcterms:created xsi:type="dcterms:W3CDTF">2020-02-19T02:46:00Z</dcterms:created>
  <dcterms:modified xsi:type="dcterms:W3CDTF">2021-02-16T06:30:00Z</dcterms:modified>
</cp:coreProperties>
</file>