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C7C4" w14:textId="77777777" w:rsidR="006427B3" w:rsidRPr="003535DE" w:rsidRDefault="006427B3" w:rsidP="006427B3">
      <w:pPr>
        <w:rPr>
          <w:rFonts w:ascii="Times New Roman" w:hAnsi="Times New Roman" w:cstheme="minorBidi"/>
          <w:b/>
          <w:bCs/>
          <w:sz w:val="22"/>
          <w:szCs w:val="22"/>
          <w:lang w:val="en-US"/>
        </w:rPr>
      </w:pPr>
      <w:bookmarkStart w:id="0" w:name="SubTitle"/>
    </w:p>
    <w:p w14:paraId="122D7DD4" w14:textId="77777777" w:rsidR="006427B3" w:rsidRPr="00B409EA" w:rsidRDefault="006427B3" w:rsidP="006427B3">
      <w:pPr>
        <w:jc w:val="center"/>
        <w:rPr>
          <w:rFonts w:ascii="Times New Roman" w:hAnsi="Times New Roman" w:cs="Times New Roman"/>
          <w:b/>
          <w:bCs/>
          <w:sz w:val="22"/>
          <w:szCs w:val="22"/>
        </w:rPr>
      </w:pPr>
    </w:p>
    <w:p w14:paraId="7640D666" w14:textId="77777777" w:rsidR="006427B3" w:rsidRPr="00B409EA" w:rsidRDefault="006427B3" w:rsidP="006427B3">
      <w:pPr>
        <w:jc w:val="center"/>
        <w:rPr>
          <w:rFonts w:ascii="Times New Roman" w:hAnsi="Times New Roman" w:cs="Times New Roman"/>
          <w:b/>
          <w:bCs/>
          <w:sz w:val="22"/>
          <w:szCs w:val="22"/>
        </w:rPr>
      </w:pPr>
    </w:p>
    <w:p w14:paraId="306E0396" w14:textId="77777777" w:rsidR="006427B3" w:rsidRPr="00B409EA" w:rsidRDefault="006427B3" w:rsidP="006427B3">
      <w:pPr>
        <w:jc w:val="center"/>
        <w:rPr>
          <w:rFonts w:ascii="Times New Roman" w:hAnsi="Times New Roman" w:cs="Times New Roman"/>
          <w:b/>
          <w:bCs/>
          <w:sz w:val="22"/>
          <w:szCs w:val="22"/>
        </w:rPr>
      </w:pPr>
    </w:p>
    <w:p w14:paraId="078C6724" w14:textId="77777777" w:rsidR="006427B3" w:rsidRDefault="006427B3" w:rsidP="006427B3">
      <w:pPr>
        <w:jc w:val="center"/>
        <w:rPr>
          <w:rFonts w:ascii="Times New Roman" w:hAnsi="Times New Roman" w:cs="Times New Roman"/>
          <w:b/>
          <w:bCs/>
          <w:sz w:val="22"/>
          <w:szCs w:val="22"/>
        </w:rPr>
      </w:pPr>
    </w:p>
    <w:p w14:paraId="305D74CB" w14:textId="77777777" w:rsidR="006427B3" w:rsidRDefault="006427B3" w:rsidP="006427B3">
      <w:pPr>
        <w:jc w:val="center"/>
        <w:rPr>
          <w:rFonts w:ascii="Times New Roman" w:hAnsi="Times New Roman" w:cs="Times New Roman"/>
          <w:b/>
          <w:bCs/>
          <w:sz w:val="22"/>
          <w:szCs w:val="22"/>
        </w:rPr>
      </w:pPr>
    </w:p>
    <w:p w14:paraId="0C5669BD" w14:textId="77777777" w:rsidR="006427B3" w:rsidRDefault="006427B3" w:rsidP="006427B3">
      <w:pPr>
        <w:jc w:val="center"/>
        <w:rPr>
          <w:rFonts w:ascii="Times New Roman" w:hAnsi="Times New Roman" w:cs="Times New Roman"/>
          <w:b/>
          <w:bCs/>
          <w:sz w:val="22"/>
          <w:szCs w:val="22"/>
        </w:rPr>
      </w:pPr>
    </w:p>
    <w:p w14:paraId="6A2330E7" w14:textId="77777777" w:rsidR="006427B3" w:rsidRDefault="006427B3" w:rsidP="006427B3">
      <w:pPr>
        <w:jc w:val="center"/>
        <w:rPr>
          <w:rFonts w:ascii="Times New Roman" w:hAnsi="Times New Roman" w:cs="Times New Roman"/>
          <w:b/>
          <w:bCs/>
          <w:sz w:val="22"/>
          <w:szCs w:val="22"/>
        </w:rPr>
      </w:pPr>
    </w:p>
    <w:p w14:paraId="6318056D" w14:textId="77777777" w:rsidR="006427B3" w:rsidRDefault="006427B3" w:rsidP="006427B3">
      <w:pPr>
        <w:jc w:val="center"/>
        <w:rPr>
          <w:rFonts w:ascii="Times New Roman" w:hAnsi="Times New Roman" w:cs="Times New Roman"/>
          <w:b/>
          <w:bCs/>
          <w:sz w:val="22"/>
          <w:szCs w:val="22"/>
        </w:rPr>
      </w:pPr>
    </w:p>
    <w:p w14:paraId="2B951BF0" w14:textId="77777777" w:rsidR="006427B3" w:rsidRDefault="006427B3" w:rsidP="006427B3">
      <w:pPr>
        <w:jc w:val="center"/>
        <w:rPr>
          <w:rFonts w:ascii="Times New Roman" w:hAnsi="Times New Roman" w:cs="Times New Roman"/>
          <w:b/>
          <w:bCs/>
          <w:sz w:val="22"/>
          <w:szCs w:val="22"/>
        </w:rPr>
      </w:pPr>
    </w:p>
    <w:p w14:paraId="125D8AE6" w14:textId="77777777" w:rsidR="006427B3" w:rsidRDefault="006427B3" w:rsidP="006427B3">
      <w:pPr>
        <w:jc w:val="center"/>
        <w:rPr>
          <w:rFonts w:ascii="Times New Roman" w:hAnsi="Times New Roman" w:cs="Times New Roman"/>
          <w:b/>
          <w:bCs/>
          <w:sz w:val="22"/>
          <w:szCs w:val="22"/>
        </w:rPr>
      </w:pPr>
    </w:p>
    <w:p w14:paraId="29A662B0" w14:textId="77777777" w:rsidR="006427B3" w:rsidRPr="00B409EA" w:rsidRDefault="006427B3" w:rsidP="006427B3">
      <w:pPr>
        <w:jc w:val="center"/>
        <w:rPr>
          <w:rFonts w:ascii="Times New Roman" w:hAnsi="Times New Roman" w:cs="Times New Roman"/>
          <w:b/>
          <w:bCs/>
          <w:sz w:val="22"/>
          <w:szCs w:val="22"/>
        </w:rPr>
      </w:pPr>
    </w:p>
    <w:p w14:paraId="6F24B833" w14:textId="77777777" w:rsidR="006427B3" w:rsidRPr="00B409EA" w:rsidRDefault="006427B3" w:rsidP="006427B3">
      <w:pPr>
        <w:pStyle w:val="acctmainheading"/>
        <w:tabs>
          <w:tab w:val="left" w:pos="7810"/>
        </w:tabs>
        <w:spacing w:after="60" w:line="280" w:lineRule="atLeast"/>
        <w:jc w:val="center"/>
        <w:rPr>
          <w:rFonts w:eastAsia="Times New Roman"/>
          <w:bCs/>
          <w:sz w:val="40"/>
          <w:szCs w:val="40"/>
        </w:rPr>
      </w:pPr>
      <w:bookmarkStart w:id="1" w:name="OLE_LINK1"/>
      <w:r w:rsidRPr="00B409EA">
        <w:rPr>
          <w:rFonts w:eastAsia="Times New Roman"/>
          <w:bCs/>
          <w:sz w:val="40"/>
          <w:szCs w:val="40"/>
        </w:rPr>
        <w:t xml:space="preserve">Central Pattana Public Company Limited </w:t>
      </w:r>
    </w:p>
    <w:p w14:paraId="6EBB7A8E" w14:textId="77777777" w:rsidR="006427B3" w:rsidRPr="00B409EA" w:rsidRDefault="006427B3" w:rsidP="006427B3">
      <w:pPr>
        <w:pStyle w:val="acctmainheading"/>
        <w:tabs>
          <w:tab w:val="left" w:pos="7810"/>
        </w:tabs>
        <w:spacing w:after="60" w:line="280" w:lineRule="atLeast"/>
        <w:jc w:val="center"/>
        <w:rPr>
          <w:rFonts w:eastAsia="Times New Roman"/>
          <w:bCs/>
          <w:sz w:val="40"/>
          <w:szCs w:val="40"/>
        </w:rPr>
      </w:pPr>
      <w:r w:rsidRPr="00B409EA">
        <w:rPr>
          <w:rFonts w:eastAsia="Times New Roman"/>
          <w:bCs/>
          <w:sz w:val="40"/>
          <w:szCs w:val="40"/>
        </w:rPr>
        <w:t>and its Subsidiaries</w:t>
      </w:r>
    </w:p>
    <w:bookmarkEnd w:id="0"/>
    <w:bookmarkEnd w:id="1"/>
    <w:p w14:paraId="29598782" w14:textId="77777777" w:rsidR="006427B3" w:rsidRPr="00B409EA" w:rsidRDefault="006427B3" w:rsidP="006427B3">
      <w:pPr>
        <w:pStyle w:val="CoverTitle"/>
        <w:spacing w:line="240" w:lineRule="atLeast"/>
        <w:jc w:val="center"/>
        <w:rPr>
          <w:rFonts w:eastAsia="Times New Roman"/>
          <w:spacing w:val="-3"/>
          <w:szCs w:val="36"/>
        </w:rPr>
      </w:pPr>
    </w:p>
    <w:p w14:paraId="6AB04BAF" w14:textId="77777777" w:rsidR="006427B3" w:rsidRDefault="006427B3" w:rsidP="006427B3">
      <w:pPr>
        <w:overflowPunct w:val="0"/>
        <w:autoSpaceDE w:val="0"/>
        <w:autoSpaceDN w:val="0"/>
        <w:adjustRightInd w:val="0"/>
        <w:jc w:val="center"/>
        <w:textAlignment w:val="baseline"/>
        <w:rPr>
          <w:rFonts w:ascii="Times New Roman" w:hAnsi="Times New Roman" w:cs="Times New Roman"/>
          <w:sz w:val="36"/>
          <w:szCs w:val="36"/>
          <w:lang w:bidi="ar-SA"/>
        </w:rPr>
      </w:pPr>
      <w:r>
        <w:rPr>
          <w:rFonts w:ascii="Times New Roman" w:hAnsi="Times New Roman"/>
          <w:spacing w:val="-3"/>
          <w:sz w:val="36"/>
          <w:szCs w:val="45"/>
          <w:lang w:val="en-US"/>
        </w:rPr>
        <w:t>F</w:t>
      </w:r>
      <w:r w:rsidRPr="004C329F">
        <w:rPr>
          <w:rFonts w:ascii="Times New Roman" w:hAnsi="Times New Roman" w:cs="Times New Roman"/>
          <w:spacing w:val="-3"/>
          <w:sz w:val="36"/>
          <w:szCs w:val="36"/>
          <w:lang w:bidi="ar-SA"/>
        </w:rPr>
        <w:t>inancial statements</w:t>
      </w:r>
      <w:r>
        <w:rPr>
          <w:rFonts w:ascii="Times New Roman" w:hAnsi="Times New Roman" w:cs="Times New Roman"/>
          <w:spacing w:val="-3"/>
          <w:sz w:val="36"/>
          <w:szCs w:val="36"/>
          <w:lang w:bidi="ar-SA"/>
        </w:rPr>
        <w:t xml:space="preserve"> </w:t>
      </w:r>
      <w:r w:rsidRPr="004C329F">
        <w:rPr>
          <w:rFonts w:ascii="Times New Roman" w:hAnsi="Times New Roman" w:cs="Times New Roman"/>
          <w:sz w:val="36"/>
          <w:szCs w:val="36"/>
          <w:lang w:bidi="ar-SA"/>
        </w:rPr>
        <w:t xml:space="preserve">for the </w:t>
      </w:r>
      <w:r>
        <w:rPr>
          <w:rFonts w:ascii="Times New Roman" w:hAnsi="Times New Roman" w:cs="Times New Roman"/>
          <w:sz w:val="36"/>
          <w:szCs w:val="36"/>
          <w:lang w:bidi="ar-SA"/>
        </w:rPr>
        <w:t>year</w:t>
      </w:r>
      <w:r w:rsidRPr="004C329F">
        <w:rPr>
          <w:rFonts w:ascii="Times New Roman" w:hAnsi="Times New Roman" w:cs="Times New Roman"/>
          <w:sz w:val="36"/>
          <w:szCs w:val="36"/>
          <w:lang w:bidi="ar-SA"/>
        </w:rPr>
        <w:t xml:space="preserve"> ended</w:t>
      </w:r>
      <w:r>
        <w:rPr>
          <w:rFonts w:ascii="Times New Roman" w:hAnsi="Times New Roman" w:cs="Times New Roman"/>
          <w:sz w:val="36"/>
          <w:szCs w:val="36"/>
          <w:lang w:bidi="ar-SA"/>
        </w:rPr>
        <w:t xml:space="preserve"> </w:t>
      </w:r>
    </w:p>
    <w:p w14:paraId="08546107" w14:textId="77777777" w:rsidR="006427B3" w:rsidRPr="004C329F" w:rsidRDefault="006427B3" w:rsidP="006427B3">
      <w:pPr>
        <w:jc w:val="center"/>
        <w:rPr>
          <w:rFonts w:ascii="Times New Roman" w:hAnsi="Times New Roman" w:cs="Times New Roman"/>
          <w:sz w:val="36"/>
          <w:szCs w:val="45"/>
        </w:rPr>
      </w:pPr>
      <w:r>
        <w:rPr>
          <w:rFonts w:ascii="Times New Roman" w:hAnsi="Times New Roman" w:cs="Times New Roman"/>
          <w:sz w:val="36"/>
          <w:szCs w:val="36"/>
          <w:lang w:bidi="ar-SA"/>
        </w:rPr>
        <w:t>31 December</w:t>
      </w:r>
      <w:r w:rsidRPr="004C329F">
        <w:rPr>
          <w:rFonts w:ascii="Times New Roman" w:hAnsi="Times New Roman" w:cs="Times New Roman"/>
          <w:sz w:val="36"/>
          <w:szCs w:val="36"/>
          <w:lang w:bidi="ar-SA"/>
        </w:rPr>
        <w:t xml:space="preserve"> 20</w:t>
      </w:r>
      <w:r>
        <w:rPr>
          <w:rFonts w:ascii="Times New Roman" w:hAnsi="Times New Roman" w:cs="Times New Roman"/>
          <w:sz w:val="36"/>
          <w:szCs w:val="36"/>
          <w:lang w:bidi="ar-SA"/>
        </w:rPr>
        <w:t>20</w:t>
      </w:r>
    </w:p>
    <w:p w14:paraId="281B04F7" w14:textId="77777777" w:rsidR="006427B3" w:rsidRPr="004C329F" w:rsidRDefault="006427B3" w:rsidP="006427B3">
      <w:pPr>
        <w:shd w:val="clear" w:color="auto" w:fill="FFFFFF"/>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and</w:t>
      </w:r>
    </w:p>
    <w:p w14:paraId="2F9A2CC8" w14:textId="77777777" w:rsidR="006427B3" w:rsidRPr="004C329F" w:rsidRDefault="006427B3" w:rsidP="006427B3">
      <w:pPr>
        <w:jc w:val="center"/>
        <w:rPr>
          <w:rFonts w:ascii="Times New Roman" w:hAnsi="Times New Roman" w:cs="Times New Roman"/>
          <w:sz w:val="22"/>
          <w:szCs w:val="22"/>
        </w:rPr>
      </w:pPr>
      <w:r w:rsidRPr="004C329F">
        <w:rPr>
          <w:rFonts w:ascii="Times New Roman" w:hAnsi="Times New Roman" w:cs="Times New Roman"/>
          <w:spacing w:val="-3"/>
          <w:sz w:val="36"/>
          <w:szCs w:val="36"/>
          <w:lang w:bidi="ar-SA"/>
        </w:rPr>
        <w:t xml:space="preserve">Independent </w:t>
      </w:r>
      <w:r>
        <w:rPr>
          <w:rFonts w:ascii="Times New Roman" w:hAnsi="Times New Roman" w:cs="Times New Roman"/>
          <w:spacing w:val="-3"/>
          <w:sz w:val="36"/>
          <w:szCs w:val="36"/>
          <w:lang w:bidi="ar-SA"/>
        </w:rPr>
        <w:t>A</w:t>
      </w:r>
      <w:r w:rsidRPr="004C329F">
        <w:rPr>
          <w:rFonts w:ascii="Times New Roman" w:hAnsi="Times New Roman" w:cs="Times New Roman"/>
          <w:spacing w:val="-3"/>
          <w:sz w:val="36"/>
          <w:szCs w:val="36"/>
          <w:lang w:bidi="ar-SA"/>
        </w:rPr>
        <w:t xml:space="preserve">uditor’s </w:t>
      </w:r>
      <w:r>
        <w:rPr>
          <w:rFonts w:ascii="Times New Roman" w:hAnsi="Times New Roman" w:cs="Times New Roman"/>
          <w:spacing w:val="-3"/>
          <w:sz w:val="36"/>
          <w:szCs w:val="36"/>
          <w:lang w:bidi="ar-SA"/>
        </w:rPr>
        <w:t>R</w:t>
      </w:r>
      <w:r w:rsidRPr="004C329F">
        <w:rPr>
          <w:rFonts w:ascii="Times New Roman" w:hAnsi="Times New Roman" w:cs="Times New Roman"/>
          <w:spacing w:val="-3"/>
          <w:sz w:val="36"/>
          <w:szCs w:val="36"/>
          <w:lang w:bidi="ar-SA"/>
        </w:rPr>
        <w:t>eport</w:t>
      </w:r>
    </w:p>
    <w:p w14:paraId="48B4BF36" w14:textId="77777777" w:rsidR="006427B3" w:rsidRDefault="006427B3" w:rsidP="006427B3">
      <w:pPr>
        <w:rPr>
          <w:lang w:val="en-US"/>
        </w:rPr>
      </w:pPr>
    </w:p>
    <w:p w14:paraId="59184A31" w14:textId="77777777" w:rsidR="006427B3" w:rsidRDefault="006427B3" w:rsidP="006427B3">
      <w:pPr>
        <w:rPr>
          <w:lang w:val="en-US"/>
        </w:rPr>
      </w:pPr>
    </w:p>
    <w:p w14:paraId="13E30FE5" w14:textId="77777777" w:rsidR="006427B3" w:rsidRDefault="006427B3" w:rsidP="006427B3">
      <w:pPr>
        <w:rPr>
          <w:lang w:val="en-US"/>
        </w:rPr>
      </w:pPr>
    </w:p>
    <w:p w14:paraId="08E592B8" w14:textId="77777777" w:rsidR="006427B3" w:rsidRPr="00BF443F" w:rsidRDefault="006427B3" w:rsidP="006427B3">
      <w:pPr>
        <w:rPr>
          <w:lang w:val="en-US"/>
        </w:rPr>
        <w:sectPr w:rsidR="006427B3" w:rsidRPr="00BF443F" w:rsidSect="00304961">
          <w:footerReference w:type="even" r:id="rId7"/>
          <w:footerReference w:type="default" r:id="rId8"/>
          <w:headerReference w:type="first" r:id="rId9"/>
          <w:pgSz w:w="11907" w:h="16840" w:code="9"/>
          <w:pgMar w:top="691" w:right="1152" w:bottom="576" w:left="1152" w:header="720" w:footer="720" w:gutter="0"/>
          <w:pgNumType w:start="0"/>
          <w:cols w:space="720"/>
          <w:titlePg/>
        </w:sectPr>
      </w:pPr>
    </w:p>
    <w:p w14:paraId="6A3A5E1B" w14:textId="77777777" w:rsidR="006427B3" w:rsidRDefault="006427B3" w:rsidP="006427B3">
      <w:pPr>
        <w:spacing w:line="240" w:lineRule="auto"/>
        <w:ind w:right="-450"/>
        <w:rPr>
          <w:rFonts w:ascii="Times New Roman" w:hAnsi="Times New Roman" w:cs="Times New Roman"/>
          <w:b/>
          <w:bCs/>
          <w:sz w:val="28"/>
          <w:szCs w:val="28"/>
          <w:lang w:val="en-US" w:bidi="ar-SA"/>
        </w:rPr>
      </w:pPr>
    </w:p>
    <w:p w14:paraId="5C3913AA" w14:textId="77777777" w:rsidR="006427B3" w:rsidRDefault="006427B3" w:rsidP="006427B3">
      <w:pPr>
        <w:spacing w:line="240" w:lineRule="auto"/>
        <w:ind w:right="-450"/>
        <w:rPr>
          <w:rFonts w:ascii="Times New Roman" w:hAnsi="Times New Roman" w:cs="Times New Roman"/>
          <w:b/>
          <w:bCs/>
          <w:sz w:val="28"/>
          <w:szCs w:val="28"/>
          <w:lang w:val="en-US" w:bidi="ar-SA"/>
        </w:rPr>
      </w:pPr>
    </w:p>
    <w:p w14:paraId="14B44324" w14:textId="77777777" w:rsidR="006427B3" w:rsidRDefault="006427B3" w:rsidP="006427B3">
      <w:pPr>
        <w:spacing w:line="240" w:lineRule="auto"/>
        <w:ind w:right="-450"/>
        <w:rPr>
          <w:rFonts w:ascii="Times New Roman" w:hAnsi="Times New Roman" w:cs="Times New Roman"/>
          <w:b/>
          <w:bCs/>
          <w:sz w:val="28"/>
          <w:szCs w:val="28"/>
          <w:lang w:val="en-US" w:bidi="ar-SA"/>
        </w:rPr>
      </w:pPr>
    </w:p>
    <w:p w14:paraId="62808282" w14:textId="77777777" w:rsidR="006427B3" w:rsidRDefault="006427B3" w:rsidP="006427B3">
      <w:pPr>
        <w:spacing w:line="240" w:lineRule="auto"/>
        <w:ind w:right="-450"/>
        <w:rPr>
          <w:rFonts w:ascii="Times New Roman" w:hAnsi="Times New Roman" w:cs="Times New Roman"/>
          <w:b/>
          <w:bCs/>
          <w:sz w:val="28"/>
          <w:szCs w:val="28"/>
          <w:lang w:val="en-US" w:bidi="ar-SA"/>
        </w:rPr>
      </w:pPr>
    </w:p>
    <w:p w14:paraId="771BAB89" w14:textId="77777777" w:rsidR="006427B3" w:rsidRPr="00B409EA" w:rsidRDefault="006427B3" w:rsidP="006427B3">
      <w:pPr>
        <w:spacing w:line="240" w:lineRule="auto"/>
        <w:ind w:right="-450"/>
        <w:rPr>
          <w:rFonts w:ascii="Times New Roman" w:hAnsi="Times New Roman" w:cs="Times New Roman"/>
          <w:b/>
          <w:bCs/>
          <w:sz w:val="28"/>
          <w:szCs w:val="28"/>
          <w:lang w:val="en-US" w:bidi="ar-SA"/>
        </w:rPr>
      </w:pPr>
    </w:p>
    <w:p w14:paraId="7B909FB3" w14:textId="77777777" w:rsidR="006427B3" w:rsidRPr="00B409EA" w:rsidRDefault="006427B3" w:rsidP="006427B3">
      <w:pPr>
        <w:spacing w:line="240" w:lineRule="auto"/>
        <w:ind w:right="-450"/>
        <w:rPr>
          <w:rFonts w:ascii="Times New Roman" w:hAnsi="Times New Roman" w:cs="Times New Roman"/>
          <w:b/>
          <w:bCs/>
          <w:sz w:val="28"/>
          <w:szCs w:val="28"/>
          <w:lang w:val="en-US" w:bidi="ar-SA"/>
        </w:rPr>
      </w:pPr>
    </w:p>
    <w:p w14:paraId="764B9CD2" w14:textId="77777777" w:rsidR="006427B3" w:rsidRPr="00B409EA" w:rsidRDefault="006427B3" w:rsidP="006427B3">
      <w:pPr>
        <w:spacing w:line="240" w:lineRule="auto"/>
        <w:ind w:right="-450"/>
        <w:rPr>
          <w:rFonts w:ascii="Times New Roman" w:hAnsi="Times New Roman" w:cs="Times New Roman"/>
          <w:b/>
          <w:bCs/>
          <w:sz w:val="28"/>
          <w:szCs w:val="28"/>
          <w:lang w:val="en-US" w:bidi="ar-SA"/>
        </w:rPr>
      </w:pPr>
      <w:r w:rsidRPr="00B409EA">
        <w:rPr>
          <w:rFonts w:ascii="Times New Roman" w:hAnsi="Times New Roman" w:cs="Times New Roman"/>
          <w:b/>
          <w:bCs/>
          <w:sz w:val="28"/>
          <w:szCs w:val="28"/>
          <w:lang w:val="en-US" w:bidi="ar-SA"/>
        </w:rPr>
        <w:t xml:space="preserve">Independent Auditor’s Report </w:t>
      </w:r>
    </w:p>
    <w:p w14:paraId="4DCC1BCD" w14:textId="77777777" w:rsidR="006427B3" w:rsidRPr="00B409EA" w:rsidRDefault="006427B3" w:rsidP="006427B3">
      <w:pPr>
        <w:spacing w:line="240" w:lineRule="auto"/>
        <w:jc w:val="both"/>
        <w:rPr>
          <w:rFonts w:ascii="Times New Roman" w:hAnsi="Times New Roman" w:cs="Times New Roman"/>
          <w:b/>
          <w:bCs/>
          <w:sz w:val="24"/>
          <w:szCs w:val="24"/>
          <w:lang w:val="en-US" w:bidi="ar-SA"/>
        </w:rPr>
      </w:pPr>
    </w:p>
    <w:p w14:paraId="2A535686" w14:textId="77777777" w:rsidR="006427B3" w:rsidRPr="00B409EA" w:rsidRDefault="006427B3" w:rsidP="006427B3">
      <w:pPr>
        <w:spacing w:line="240" w:lineRule="auto"/>
        <w:jc w:val="both"/>
        <w:rPr>
          <w:rFonts w:ascii="Times New Roman" w:hAnsi="Times New Roman" w:cs="Times New Roman"/>
          <w:b/>
          <w:bCs/>
          <w:sz w:val="24"/>
          <w:szCs w:val="24"/>
          <w:lang w:val="en-US" w:bidi="ar-SA"/>
        </w:rPr>
      </w:pPr>
    </w:p>
    <w:p w14:paraId="5A2B1E5B" w14:textId="77777777" w:rsidR="006427B3" w:rsidRPr="00B409EA" w:rsidRDefault="006427B3" w:rsidP="006427B3">
      <w:pPr>
        <w:spacing w:line="240" w:lineRule="auto"/>
        <w:jc w:val="both"/>
        <w:rPr>
          <w:rFonts w:ascii="Times New Roman" w:hAnsi="Times New Roman" w:cs="Times New Roman"/>
          <w:b/>
          <w:bCs/>
          <w:sz w:val="24"/>
          <w:szCs w:val="24"/>
          <w:lang w:val="en-US" w:bidi="ar-SA"/>
        </w:rPr>
      </w:pPr>
      <w:r w:rsidRPr="00B409EA">
        <w:rPr>
          <w:rFonts w:ascii="Times New Roman" w:hAnsi="Times New Roman" w:cs="Times New Roman"/>
          <w:b/>
          <w:bCs/>
          <w:sz w:val="24"/>
          <w:szCs w:val="24"/>
          <w:lang w:val="en-US" w:bidi="ar-SA"/>
        </w:rPr>
        <w:t xml:space="preserve">To the </w:t>
      </w:r>
      <w:r>
        <w:rPr>
          <w:rFonts w:ascii="Times New Roman" w:hAnsi="Times New Roman" w:cs="Times New Roman"/>
          <w:b/>
          <w:bCs/>
          <w:sz w:val="24"/>
          <w:szCs w:val="24"/>
          <w:lang w:val="en-US" w:bidi="ar-SA"/>
        </w:rPr>
        <w:t>Shareholders</w:t>
      </w:r>
      <w:r w:rsidRPr="00B409EA">
        <w:rPr>
          <w:rFonts w:ascii="Times New Roman" w:hAnsi="Times New Roman" w:cs="Times New Roman"/>
          <w:b/>
          <w:bCs/>
          <w:sz w:val="24"/>
          <w:szCs w:val="24"/>
          <w:lang w:val="en-US" w:bidi="ar-SA"/>
        </w:rPr>
        <w:t xml:space="preserve"> of </w:t>
      </w:r>
      <w:r w:rsidRPr="00B409EA">
        <w:rPr>
          <w:rFonts w:ascii="Times New Roman" w:hAnsi="Times New Roman" w:cs="Times New Roman"/>
          <w:b/>
          <w:bCs/>
          <w:sz w:val="24"/>
          <w:szCs w:val="24"/>
        </w:rPr>
        <w:t>Central Pattana Public Company Limited</w:t>
      </w:r>
    </w:p>
    <w:p w14:paraId="4338746E" w14:textId="77777777" w:rsidR="006427B3" w:rsidRPr="00B409EA" w:rsidRDefault="006427B3" w:rsidP="006427B3">
      <w:pPr>
        <w:spacing w:line="240" w:lineRule="auto"/>
        <w:jc w:val="both"/>
        <w:rPr>
          <w:rFonts w:ascii="Times New Roman" w:hAnsi="Times New Roman" w:cs="Times New Roman"/>
          <w:i/>
          <w:sz w:val="22"/>
          <w:szCs w:val="24"/>
          <w:lang w:val="en-US" w:bidi="ar-SA"/>
        </w:rPr>
      </w:pPr>
    </w:p>
    <w:p w14:paraId="67D784F6" w14:textId="77777777" w:rsidR="006427B3" w:rsidRDefault="006427B3" w:rsidP="006427B3">
      <w:pPr>
        <w:spacing w:line="240" w:lineRule="auto"/>
        <w:jc w:val="both"/>
        <w:rPr>
          <w:rFonts w:ascii="Times New Roman" w:hAnsi="Times New Roman" w:cs="Times New Roman"/>
          <w:i/>
          <w:sz w:val="22"/>
          <w:szCs w:val="24"/>
          <w:lang w:val="en-US" w:bidi="ar-SA"/>
        </w:rPr>
      </w:pPr>
      <w:r>
        <w:rPr>
          <w:rFonts w:ascii="Times New Roman" w:hAnsi="Times New Roman" w:cs="Times New Roman"/>
          <w:i/>
          <w:sz w:val="22"/>
          <w:szCs w:val="24"/>
          <w:lang w:val="en-US" w:bidi="ar-SA"/>
        </w:rPr>
        <w:t>Opinion</w:t>
      </w:r>
    </w:p>
    <w:p w14:paraId="5214CBE0" w14:textId="77777777" w:rsidR="006427B3" w:rsidRPr="00B409EA" w:rsidRDefault="006427B3" w:rsidP="006427B3">
      <w:pPr>
        <w:spacing w:line="240" w:lineRule="auto"/>
        <w:jc w:val="both"/>
        <w:rPr>
          <w:rFonts w:ascii="Times New Roman" w:hAnsi="Times New Roman" w:cs="Times New Roman"/>
          <w:i/>
          <w:sz w:val="22"/>
          <w:szCs w:val="24"/>
          <w:lang w:val="en-US" w:bidi="ar-SA"/>
        </w:rPr>
      </w:pPr>
    </w:p>
    <w:p w14:paraId="02DE298B" w14:textId="77777777" w:rsidR="006427B3" w:rsidRDefault="006427B3" w:rsidP="006427B3">
      <w:pPr>
        <w:spacing w:line="240" w:lineRule="auto"/>
        <w:jc w:val="thaiDistribute"/>
        <w:rPr>
          <w:rFonts w:ascii="Times New Roman" w:hAnsi="Times New Roman" w:cs="Times New Roman"/>
          <w:sz w:val="22"/>
          <w:szCs w:val="22"/>
          <w:lang w:val="en-US"/>
        </w:rPr>
      </w:pPr>
      <w:r>
        <w:rPr>
          <w:rFonts w:ascii="Times New Roman" w:hAnsi="Times New Roman" w:cs="Times New Roman"/>
          <w:sz w:val="22"/>
          <w:szCs w:val="22"/>
          <w:lang w:val="en-US"/>
        </w:rPr>
        <w:t>I have audited the consolidated and separate financial statements of Central Pattana Public Company Limited and its subsidiaries (the “Group”) and of Central Pattana Public Company Limited (the “Company”), respectively, which comprise the consolidated and separate statements of financial position as at 31 December 2020, the consolidated and separate statements of comprehensive income, changes in equity and cash flows for the year then ended, and notes, comprising a summary of significant accounting policies and other explanatory information.</w:t>
      </w:r>
    </w:p>
    <w:p w14:paraId="1FEC72D2" w14:textId="77777777" w:rsidR="006427B3" w:rsidRDefault="006427B3" w:rsidP="006427B3">
      <w:pPr>
        <w:spacing w:line="240" w:lineRule="auto"/>
        <w:jc w:val="both"/>
        <w:rPr>
          <w:rFonts w:ascii="Times New Roman" w:hAnsi="Times New Roman" w:cs="Times New Roman"/>
          <w:i/>
          <w:iCs/>
          <w:sz w:val="22"/>
          <w:szCs w:val="22"/>
          <w:lang w:val="en-US"/>
        </w:rPr>
      </w:pPr>
    </w:p>
    <w:p w14:paraId="4CFD940B" w14:textId="77777777" w:rsidR="006427B3" w:rsidRDefault="006427B3" w:rsidP="006427B3">
      <w:pPr>
        <w:shd w:val="clear" w:color="auto" w:fill="FFFFFF"/>
        <w:spacing w:line="240" w:lineRule="auto"/>
        <w:jc w:val="thaiDistribute"/>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my opinion, the accompanying consolidated and separate financial statements present fairly, in all material respects, the financial position of the Group and the Company, respectively, as at 31 December 2020 and their financial performance and cash flows for the year then ended in accordance with Thai Financial Reporting Standards (TFRSs). </w:t>
      </w:r>
    </w:p>
    <w:p w14:paraId="37254BDA" w14:textId="77777777" w:rsidR="006427B3" w:rsidRPr="00B409EA" w:rsidRDefault="006427B3" w:rsidP="006427B3">
      <w:pPr>
        <w:spacing w:line="240" w:lineRule="auto"/>
        <w:jc w:val="both"/>
        <w:rPr>
          <w:rFonts w:ascii="Times New Roman" w:hAnsi="Times New Roman" w:cs="Times New Roman"/>
          <w:sz w:val="22"/>
          <w:szCs w:val="24"/>
          <w:lang w:val="en-US" w:bidi="ar-SA"/>
        </w:rPr>
      </w:pPr>
    </w:p>
    <w:p w14:paraId="2CDBCC94" w14:textId="77777777" w:rsidR="006427B3" w:rsidRDefault="006427B3" w:rsidP="006427B3">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 xml:space="preserve">Basis for Opinion </w:t>
      </w:r>
    </w:p>
    <w:p w14:paraId="07441034" w14:textId="77777777" w:rsidR="006427B3" w:rsidRDefault="006427B3" w:rsidP="006427B3">
      <w:pPr>
        <w:autoSpaceDE w:val="0"/>
        <w:autoSpaceDN w:val="0"/>
        <w:adjustRightInd w:val="0"/>
        <w:spacing w:line="240" w:lineRule="auto"/>
        <w:rPr>
          <w:rFonts w:ascii="Times New Roman" w:hAnsi="Times New Roman" w:cs="Times New Roman"/>
          <w:i/>
          <w:iCs/>
          <w:sz w:val="22"/>
          <w:szCs w:val="22"/>
          <w:lang w:val="en-US" w:bidi="ar-SA"/>
        </w:rPr>
      </w:pPr>
    </w:p>
    <w:p w14:paraId="592E447A"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 conducted my audit in accordance with Thai Standards on Auditing (TSAs). My responsibilities under those standards are further described in </w:t>
      </w:r>
      <w:r w:rsidRPr="002333CD">
        <w:rPr>
          <w:rFonts w:ascii="Times New Roman" w:hAnsi="Times New Roman" w:cs="Times New Roman"/>
          <w:sz w:val="22"/>
          <w:szCs w:val="22"/>
          <w:lang w:val="en-US" w:bidi="ar-SA"/>
        </w:rPr>
        <w:t xml:space="preserve">the </w:t>
      </w:r>
      <w:r w:rsidRPr="002333CD">
        <w:rPr>
          <w:rFonts w:ascii="Times New Roman" w:hAnsi="Times New Roman" w:cs="Times New Roman"/>
          <w:i/>
          <w:iCs/>
          <w:sz w:val="22"/>
          <w:szCs w:val="22"/>
          <w:lang w:val="en-US" w:bidi="ar-SA"/>
        </w:rPr>
        <w:t xml:space="preserve">Auditor’s Responsibilities for the Audit of the Consolidated and Separate Financial Statements </w:t>
      </w:r>
      <w:r w:rsidRPr="002333CD">
        <w:rPr>
          <w:rFonts w:ascii="Times New Roman" w:hAnsi="Times New Roman" w:cs="Times New Roman"/>
          <w:sz w:val="22"/>
          <w:szCs w:val="22"/>
          <w:lang w:val="en-US" w:bidi="ar-SA"/>
        </w:rPr>
        <w:t>section</w:t>
      </w:r>
      <w:r>
        <w:rPr>
          <w:rFonts w:ascii="Times New Roman" w:hAnsi="Times New Roman" w:cs="Times New Roman"/>
          <w:sz w:val="22"/>
          <w:szCs w:val="22"/>
          <w:lang w:val="en-US" w:bidi="ar-SA"/>
        </w:rPr>
        <w:t xml:space="preserve">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F05CEE4" w14:textId="77777777" w:rsidR="006427B3" w:rsidRDefault="006427B3" w:rsidP="006427B3">
      <w:pPr>
        <w:autoSpaceDE w:val="0"/>
        <w:autoSpaceDN w:val="0"/>
        <w:adjustRightInd w:val="0"/>
        <w:spacing w:line="240" w:lineRule="auto"/>
        <w:rPr>
          <w:rFonts w:ascii="Times New Roman" w:hAnsi="Times New Roman" w:cs="Times New Roman"/>
          <w:i/>
          <w:iCs/>
          <w:sz w:val="22"/>
          <w:szCs w:val="22"/>
          <w:lang w:val="en-US" w:bidi="ar-SA"/>
        </w:rPr>
      </w:pPr>
    </w:p>
    <w:p w14:paraId="7CDEE11C" w14:textId="77777777" w:rsidR="006427B3" w:rsidRDefault="006427B3" w:rsidP="006427B3">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Key Audit Matters</w:t>
      </w:r>
    </w:p>
    <w:p w14:paraId="0D6ED8AD" w14:textId="77777777" w:rsidR="006427B3" w:rsidRDefault="006427B3" w:rsidP="006427B3">
      <w:pPr>
        <w:autoSpaceDE w:val="0"/>
        <w:autoSpaceDN w:val="0"/>
        <w:adjustRightInd w:val="0"/>
        <w:spacing w:line="240" w:lineRule="auto"/>
        <w:rPr>
          <w:rFonts w:ascii="Times New Roman" w:hAnsi="Times New Roman" w:cs="Times New Roman"/>
          <w:sz w:val="22"/>
          <w:szCs w:val="22"/>
          <w:lang w:val="en-US" w:bidi="ar-SA"/>
        </w:rPr>
      </w:pPr>
      <w:r>
        <w:rPr>
          <w:rFonts w:ascii="Times New Roman" w:hAnsi="Times New Roman" w:cs="Times New Roman"/>
          <w:b/>
          <w:bCs/>
          <w:sz w:val="22"/>
          <w:szCs w:val="22"/>
          <w:lang w:val="en-US" w:bidi="ar-SA"/>
        </w:rPr>
        <w:t xml:space="preserve"> </w:t>
      </w:r>
    </w:p>
    <w:p w14:paraId="707B0EBB"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BF10A61" w14:textId="77777777" w:rsidR="006427B3" w:rsidRDefault="006427B3" w:rsidP="006427B3">
      <w:pPr>
        <w:jc w:val="both"/>
        <w:rPr>
          <w:rFonts w:ascii="Times New Roman" w:hAnsi="Times New Roman" w:cs="Times New Roman"/>
          <w:i/>
          <w:sz w:val="22"/>
          <w:szCs w:val="22"/>
        </w:rPr>
      </w:pPr>
      <w:r>
        <w:rPr>
          <w:rFonts w:ascii="Times New Roman" w:hAnsi="Times New Roman" w:cs="Times New Roman"/>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6427B3" w14:paraId="7DDC3301" w14:textId="77777777" w:rsidTr="0080350F">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2927FB30" w14:textId="77777777" w:rsidR="006427B3" w:rsidRDefault="006427B3" w:rsidP="0080350F">
            <w:pPr>
              <w:autoSpaceDE w:val="0"/>
              <w:autoSpaceDN w:val="0"/>
              <w:adjustRightInd w:val="0"/>
              <w:spacing w:line="240" w:lineRule="auto"/>
              <w:rPr>
                <w:rFonts w:ascii="Times New Roman" w:eastAsia="Calibri" w:hAnsi="Times New Roman" w:cs="Times New Roman"/>
                <w:sz w:val="22"/>
                <w:szCs w:val="22"/>
                <w:lang w:val="en-US" w:bidi="ar-SA"/>
              </w:rPr>
            </w:pPr>
            <w:r>
              <w:lastRenderedPageBreak/>
              <w:br w:type="page"/>
            </w:r>
            <w:r>
              <w:br w:type="page"/>
            </w:r>
            <w:r>
              <w:rPr>
                <w:rFonts w:ascii="Times New Roman" w:hAnsi="Times New Roman" w:cs="Times New Roman"/>
              </w:rPr>
              <w:br w:type="page"/>
            </w:r>
            <w:r>
              <w:rPr>
                <w:rFonts w:ascii="Times New Roman" w:eastAsia="Calibri" w:hAnsi="Times New Roman" w:cs="Times New Roman"/>
                <w:sz w:val="22"/>
                <w:szCs w:val="22"/>
                <w:lang w:val="en-US" w:bidi="ar-SA"/>
              </w:rPr>
              <w:t>Revenue recognition</w:t>
            </w:r>
          </w:p>
        </w:tc>
      </w:tr>
      <w:tr w:rsidR="006427B3" w14:paraId="540F9A4D" w14:textId="77777777" w:rsidTr="0080350F">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039DB403" w14:textId="77777777" w:rsidR="006427B3" w:rsidRDefault="006427B3" w:rsidP="0080350F">
            <w:pPr>
              <w:autoSpaceDE w:val="0"/>
              <w:autoSpaceDN w:val="0"/>
              <w:adjustRightInd w:val="0"/>
              <w:spacing w:line="240" w:lineRule="auto"/>
              <w:rPr>
                <w:rFonts w:ascii="Times New Roman" w:eastAsia="Calibri" w:hAnsi="Times New Roman" w:cs="Times New Roman"/>
                <w:sz w:val="22"/>
                <w:szCs w:val="22"/>
                <w:lang w:val="en-US" w:bidi="ar-SA"/>
              </w:rPr>
            </w:pPr>
            <w:r>
              <w:rPr>
                <w:rFonts w:ascii="Times New Roman" w:eastAsia="Calibri" w:hAnsi="Times New Roman" w:cs="Times New Roman"/>
                <w:sz w:val="22"/>
                <w:szCs w:val="22"/>
                <w:lang w:val="en-US" w:bidi="ar-SA"/>
              </w:rPr>
              <w:t>Refer to Note 4 (s) and 5 to the consolidated and separate financial statements.</w:t>
            </w:r>
          </w:p>
        </w:tc>
      </w:tr>
      <w:tr w:rsidR="006427B3" w14:paraId="54D90316" w14:textId="77777777" w:rsidTr="0080350F">
        <w:trPr>
          <w:tblHeader/>
        </w:trPr>
        <w:tc>
          <w:tcPr>
            <w:tcW w:w="4675" w:type="dxa"/>
            <w:tcBorders>
              <w:top w:val="single" w:sz="4" w:space="0" w:color="auto"/>
              <w:left w:val="single" w:sz="4" w:space="0" w:color="auto"/>
              <w:bottom w:val="single" w:sz="4" w:space="0" w:color="auto"/>
              <w:right w:val="single" w:sz="4" w:space="0" w:color="auto"/>
            </w:tcBorders>
            <w:hideMark/>
          </w:tcPr>
          <w:p w14:paraId="759F5330" w14:textId="77777777" w:rsidR="006427B3" w:rsidRDefault="006427B3" w:rsidP="0080350F">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7C4742C2" w14:textId="77777777" w:rsidR="006427B3" w:rsidRDefault="006427B3" w:rsidP="0080350F">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How the matter was addressed in the audit</w:t>
            </w:r>
          </w:p>
        </w:tc>
      </w:tr>
      <w:tr w:rsidR="006427B3" w14:paraId="67ACF6F4" w14:textId="77777777" w:rsidTr="0080350F">
        <w:tc>
          <w:tcPr>
            <w:tcW w:w="4675" w:type="dxa"/>
            <w:tcBorders>
              <w:top w:val="single" w:sz="4" w:space="0" w:color="auto"/>
              <w:left w:val="single" w:sz="4" w:space="0" w:color="auto"/>
              <w:bottom w:val="single" w:sz="4" w:space="0" w:color="auto"/>
              <w:right w:val="single" w:sz="4" w:space="0" w:color="auto"/>
            </w:tcBorders>
            <w:hideMark/>
          </w:tcPr>
          <w:p w14:paraId="24585183" w14:textId="77777777" w:rsidR="006427B3" w:rsidRDefault="006427B3" w:rsidP="0080350F">
            <w:pPr>
              <w:autoSpaceDE w:val="0"/>
              <w:autoSpaceDN w:val="0"/>
              <w:adjustRightInd w:val="0"/>
              <w:spacing w:line="240" w:lineRule="auto"/>
              <w:jc w:val="thaiDistribute"/>
              <w:rPr>
                <w:rFonts w:ascii="Times New Roman" w:eastAsia="Arial" w:hAnsi="Times New Roman" w:cs="Times New Roman"/>
                <w:sz w:val="22"/>
                <w:szCs w:val="22"/>
                <w:lang w:bidi="ar-SA"/>
              </w:rPr>
            </w:pPr>
            <w:r>
              <w:rPr>
                <w:rFonts w:ascii="Times New Roman" w:eastAsia="Arial" w:hAnsi="Times New Roman" w:cs="Times New Roman"/>
                <w:sz w:val="22"/>
                <w:szCs w:val="22"/>
                <w:lang w:bidi="ar-SA"/>
              </w:rPr>
              <w:t>Revenue from rental and service are significant amounts in the financial statements. Those revenues are based on a large number of tenancy agreements and service agreements, each with variety of contractual terms and conditions including rental and service discounts given to tenants</w:t>
            </w:r>
            <w:r w:rsidRPr="002B3962">
              <w:rPr>
                <w:rFonts w:ascii="Times New Roman" w:eastAsia="Arial" w:hAnsi="Times New Roman" w:cs="Times New Roman"/>
                <w:sz w:val="22"/>
                <w:szCs w:val="22"/>
                <w:lang w:bidi="ar-SA"/>
              </w:rPr>
              <w:t>.</w:t>
            </w:r>
            <w:r>
              <w:rPr>
                <w:rFonts w:ascii="Times New Roman" w:eastAsia="Arial" w:hAnsi="Times New Roman" w:cs="Times New Roman"/>
                <w:sz w:val="22"/>
                <w:szCs w:val="22"/>
                <w:lang w:bidi="ar-SA"/>
              </w:rPr>
              <w:t xml:space="preserve"> </w:t>
            </w:r>
            <w:r w:rsidRPr="00037931">
              <w:rPr>
                <w:rFonts w:ascii="Times New Roman" w:eastAsia="Arial" w:hAnsi="Times New Roman" w:cs="Times New Roman"/>
                <w:sz w:val="22"/>
                <w:szCs w:val="22"/>
                <w:lang w:bidi="ar-SA"/>
              </w:rPr>
              <w:t>In 2020, the Group considered to provide rental discounts to tenants in shopping centers that has effect from the COVID-19</w:t>
            </w:r>
            <w:r>
              <w:rPr>
                <w:rFonts w:ascii="Times New Roman" w:eastAsia="Arial" w:hAnsi="Times New Roman" w:cs="Times New Roman"/>
                <w:sz w:val="22"/>
                <w:szCs w:val="22"/>
                <w:lang w:bidi="ar-SA"/>
              </w:rPr>
              <w:t xml:space="preserve"> outbreak</w:t>
            </w:r>
            <w:r w:rsidRPr="00037931">
              <w:rPr>
                <w:rFonts w:ascii="Times New Roman" w:eastAsia="Arial" w:hAnsi="Times New Roman" w:cs="Times New Roman"/>
                <w:sz w:val="22"/>
                <w:szCs w:val="22"/>
                <w:lang w:bidi="ar-SA"/>
              </w:rPr>
              <w:t>. Such transactions were lease modification and</w:t>
            </w:r>
            <w:r w:rsidRPr="00037931">
              <w:rPr>
                <w:rFonts w:ascii="Times New Roman" w:eastAsia="Arial" w:hAnsi="Times New Roman" w:cstheme="minorBidi"/>
                <w:sz w:val="22"/>
                <w:szCs w:val="28"/>
                <w:lang w:val="en-US"/>
              </w:rPr>
              <w:t xml:space="preserve"> </w:t>
            </w:r>
            <w:r>
              <w:rPr>
                <w:rFonts w:ascii="Times New Roman" w:eastAsia="Arial" w:hAnsi="Times New Roman" w:cstheme="minorBidi"/>
                <w:sz w:val="22"/>
                <w:szCs w:val="28"/>
                <w:lang w:val="en-US"/>
              </w:rPr>
              <w:t xml:space="preserve">had material </w:t>
            </w:r>
            <w:r w:rsidRPr="00037931">
              <w:rPr>
                <w:rFonts w:ascii="Times New Roman" w:eastAsia="Arial" w:hAnsi="Times New Roman" w:cstheme="minorBidi"/>
                <w:sz w:val="22"/>
                <w:szCs w:val="28"/>
                <w:lang w:val="en-US"/>
              </w:rPr>
              <w:t>amounts.</w:t>
            </w:r>
          </w:p>
          <w:p w14:paraId="6B3BE55B" w14:textId="77777777" w:rsidR="006427B3" w:rsidRDefault="006427B3" w:rsidP="0080350F">
            <w:pPr>
              <w:autoSpaceDE w:val="0"/>
              <w:autoSpaceDN w:val="0"/>
              <w:adjustRightInd w:val="0"/>
              <w:spacing w:line="240" w:lineRule="auto"/>
              <w:jc w:val="thaiDistribute"/>
              <w:rPr>
                <w:rFonts w:ascii="Times New Roman" w:eastAsia="Arial" w:hAnsi="Times New Roman" w:cs="Times New Roman"/>
                <w:sz w:val="22"/>
                <w:szCs w:val="22"/>
                <w:lang w:bidi="ar-SA"/>
              </w:rPr>
            </w:pPr>
          </w:p>
          <w:p w14:paraId="73DABAEF" w14:textId="77777777" w:rsidR="006427B3" w:rsidRDefault="006427B3" w:rsidP="0080350F">
            <w:pPr>
              <w:autoSpaceDE w:val="0"/>
              <w:autoSpaceDN w:val="0"/>
              <w:adjustRightInd w:val="0"/>
              <w:spacing w:line="240" w:lineRule="auto"/>
              <w:jc w:val="thaiDistribute"/>
              <w:rPr>
                <w:rFonts w:ascii="Times New Roman" w:eastAsia="Calibri" w:hAnsi="Times New Roman" w:cs="Times New Roman"/>
                <w:sz w:val="22"/>
                <w:szCs w:val="22"/>
                <w:lang w:val="en-US" w:bidi="ar-SA"/>
              </w:rPr>
            </w:pPr>
            <w:r>
              <w:rPr>
                <w:rFonts w:ascii="Times New Roman" w:eastAsia="Arial" w:hAnsi="Times New Roman" w:cs="Times New Roman"/>
                <w:sz w:val="22"/>
                <w:szCs w:val="22"/>
                <w:lang w:bidi="ar-SA"/>
              </w:rPr>
              <w:t>Consequently, the accuracy and completeness of revenue recognition relating to tenancy agreements and service agreements are areas of focus for my audit.</w:t>
            </w:r>
          </w:p>
        </w:tc>
        <w:tc>
          <w:tcPr>
            <w:tcW w:w="4675" w:type="dxa"/>
            <w:tcBorders>
              <w:top w:val="single" w:sz="4" w:space="0" w:color="auto"/>
              <w:left w:val="single" w:sz="4" w:space="0" w:color="auto"/>
              <w:bottom w:val="single" w:sz="4" w:space="0" w:color="auto"/>
              <w:right w:val="single" w:sz="4" w:space="0" w:color="auto"/>
            </w:tcBorders>
          </w:tcPr>
          <w:p w14:paraId="29424BCD" w14:textId="77777777" w:rsidR="006427B3" w:rsidRDefault="006427B3" w:rsidP="0080350F">
            <w:pPr>
              <w:autoSpaceDE w:val="0"/>
              <w:autoSpaceDN w:val="0"/>
              <w:adjustRightInd w:val="0"/>
              <w:spacing w:after="2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Audit procedures included: </w:t>
            </w:r>
          </w:p>
          <w:p w14:paraId="6F62BD61" w14:textId="77777777" w:rsidR="006427B3" w:rsidRDefault="006427B3" w:rsidP="006427B3">
            <w:pPr>
              <w:numPr>
                <w:ilvl w:val="0"/>
                <w:numId w:val="1"/>
              </w:numPr>
              <w:autoSpaceDE w:val="0"/>
              <w:autoSpaceDN w:val="0"/>
              <w:adjustRightInd w:val="0"/>
              <w:spacing w:after="240"/>
              <w:ind w:left="360"/>
              <w:jc w:val="thaiDistribute"/>
              <w:rPr>
                <w:rFonts w:ascii="Times New Roman" w:eastAsia="Calibri" w:hAnsi="Times New Roman" w:cs="Times New Roman"/>
                <w:spacing w:val="-6"/>
                <w:sz w:val="22"/>
                <w:szCs w:val="22"/>
              </w:rPr>
            </w:pPr>
            <w:r>
              <w:rPr>
                <w:rFonts w:ascii="Times New Roman" w:eastAsia="Calibri" w:hAnsi="Times New Roman" w:cs="Times New Roman"/>
                <w:spacing w:val="-6"/>
                <w:sz w:val="22"/>
                <w:szCs w:val="22"/>
              </w:rPr>
              <w:t xml:space="preserve">understanding the revenue recognition process by inquiring these activities with the relevant management and reading a sample of tenancy agreements and service agreements to understand the key contractual terms and conditions to assist in identifying the risks of inappropriate income recognition pertaining to the various revenue streams; </w:t>
            </w:r>
          </w:p>
          <w:p w14:paraId="3A081E23" w14:textId="77777777" w:rsidR="006427B3" w:rsidRDefault="006427B3" w:rsidP="006427B3">
            <w:pPr>
              <w:numPr>
                <w:ilvl w:val="0"/>
                <w:numId w:val="1"/>
              </w:numPr>
              <w:autoSpaceDE w:val="0"/>
              <w:autoSpaceDN w:val="0"/>
              <w:adjustRightInd w:val="0"/>
              <w:spacing w:after="240"/>
              <w:ind w:left="360"/>
              <w:jc w:val="thaiDistribute"/>
              <w:rPr>
                <w:rFonts w:ascii="Times New Roman" w:eastAsia="Calibri" w:hAnsi="Times New Roman" w:cs="Times New Roman"/>
                <w:sz w:val="22"/>
                <w:szCs w:val="22"/>
              </w:rPr>
            </w:pPr>
            <w:r>
              <w:rPr>
                <w:rFonts w:ascii="Times New Roman" w:eastAsia="Calibri" w:hAnsi="Times New Roman" w:cs="Times New Roman"/>
                <w:sz w:val="22"/>
                <w:szCs w:val="22"/>
              </w:rPr>
              <w:t>testing of internal control over the revenue process including key manual controls, including but not limited to, the controls on the approval of lease contracts and changes to lease terms and the input of this information to the accounting system, controls on the invoice billings and collection processes, controls on the approval of rental discount granted and credit note issued;</w:t>
            </w:r>
          </w:p>
          <w:p w14:paraId="6478EDC5" w14:textId="77777777" w:rsidR="006427B3" w:rsidRDefault="006427B3" w:rsidP="006427B3">
            <w:pPr>
              <w:numPr>
                <w:ilvl w:val="0"/>
                <w:numId w:val="1"/>
              </w:numPr>
              <w:autoSpaceDE w:val="0"/>
              <w:autoSpaceDN w:val="0"/>
              <w:adjustRightInd w:val="0"/>
              <w:spacing w:after="240"/>
              <w:ind w:left="360"/>
              <w:jc w:val="thaiDistribute"/>
              <w:rPr>
                <w:rFonts w:ascii="Times New Roman" w:eastAsia="Calibri" w:hAnsi="Times New Roman" w:cs="Times New Roman"/>
                <w:spacing w:val="-4"/>
                <w:sz w:val="22"/>
                <w:szCs w:val="22"/>
              </w:rPr>
            </w:pPr>
            <w:r>
              <w:rPr>
                <w:rFonts w:ascii="Times New Roman" w:eastAsia="Calibri" w:hAnsi="Times New Roman" w:cs="Times New Roman"/>
                <w:spacing w:val="-4"/>
                <w:sz w:val="22"/>
                <w:szCs w:val="22"/>
              </w:rPr>
              <w:t>testing of systems-based controls over the revenue process with assistance of KPMG IT specialists including testing of controls over system configuration of rental pricing data and billing process and the linkage to usage data that drives revenue recognition;</w:t>
            </w:r>
          </w:p>
          <w:p w14:paraId="0E467C3B" w14:textId="77777777" w:rsidR="006427B3" w:rsidRDefault="006427B3" w:rsidP="006427B3">
            <w:pPr>
              <w:numPr>
                <w:ilvl w:val="0"/>
                <w:numId w:val="1"/>
              </w:numPr>
              <w:autoSpaceDE w:val="0"/>
              <w:autoSpaceDN w:val="0"/>
              <w:adjustRightInd w:val="0"/>
              <w:spacing w:after="240"/>
              <w:ind w:left="360"/>
              <w:jc w:val="thaiDistribute"/>
              <w:rPr>
                <w:rFonts w:ascii="Times New Roman" w:eastAsia="Calibri" w:hAnsi="Times New Roman" w:cs="Times New Roman"/>
                <w:spacing w:val="-4"/>
                <w:sz w:val="22"/>
                <w:szCs w:val="22"/>
              </w:rPr>
            </w:pPr>
            <w:r>
              <w:rPr>
                <w:rFonts w:ascii="Times New Roman" w:eastAsia="Arial" w:hAnsi="Times New Roman" w:cs="Times New Roman"/>
                <w:spacing w:val="-4"/>
                <w:sz w:val="22"/>
                <w:szCs w:val="22"/>
                <w:lang w:bidi="ar-SA"/>
              </w:rPr>
              <w:t>testing the recording of revenue from rental and service</w:t>
            </w:r>
            <w:r>
              <w:rPr>
                <w:rFonts w:ascii="Times New Roman" w:eastAsia="Calibri" w:hAnsi="Times New Roman" w:cs="Times New Roman"/>
                <w:spacing w:val="-4"/>
                <w:sz w:val="22"/>
                <w:szCs w:val="22"/>
              </w:rPr>
              <w:t xml:space="preserve"> using a sampling basis and comparing contractual terms and conditions stipulated in the lease agreements with related documents including discount, collection; and</w:t>
            </w:r>
          </w:p>
          <w:p w14:paraId="411898DC" w14:textId="77777777" w:rsidR="006427B3" w:rsidRDefault="006427B3" w:rsidP="006427B3">
            <w:pPr>
              <w:numPr>
                <w:ilvl w:val="0"/>
                <w:numId w:val="1"/>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Pr>
                <w:rFonts w:ascii="Times New Roman" w:eastAsia="Arial" w:hAnsi="Times New Roman" w:cs="Times New Roman"/>
                <w:spacing w:val="-4"/>
                <w:sz w:val="22"/>
                <w:szCs w:val="22"/>
                <w:lang w:bidi="ar-SA"/>
              </w:rPr>
              <w:t>assessing the adequacy of the disclosure in accordance with the related Thai Financial Reporting Standards.</w:t>
            </w:r>
          </w:p>
        </w:tc>
      </w:tr>
    </w:tbl>
    <w:p w14:paraId="718ACFF8" w14:textId="77777777" w:rsidR="006427B3" w:rsidRPr="00197EBE" w:rsidRDefault="006427B3" w:rsidP="006427B3">
      <w:pPr>
        <w:autoSpaceDE w:val="0"/>
        <w:autoSpaceDN w:val="0"/>
        <w:adjustRightInd w:val="0"/>
        <w:jc w:val="thaiDistribute"/>
        <w:rPr>
          <w:rFonts w:ascii="Times New Roman" w:hAnsi="Times New Roman" w:cs="Times New Roman"/>
          <w:sz w:val="22"/>
          <w:szCs w:val="22"/>
          <w:lang w:val="en-US" w:bidi="ar-SA"/>
        </w:rPr>
      </w:pPr>
    </w:p>
    <w:p w14:paraId="75595B6C" w14:textId="77777777" w:rsidR="006427B3" w:rsidRDefault="006427B3" w:rsidP="006427B3">
      <w:pPr>
        <w:spacing w:line="240" w:lineRule="auto"/>
        <w:jc w:val="both"/>
        <w:rPr>
          <w:rFonts w:ascii="Times New Roman" w:hAnsi="Times New Roman" w:cs="Times New Roman"/>
          <w:i/>
          <w:iCs/>
          <w:sz w:val="22"/>
          <w:szCs w:val="22"/>
          <w:lang w:val="en-US"/>
        </w:rPr>
      </w:pPr>
      <w:r>
        <w:rPr>
          <w:rFonts w:ascii="Times New Roman" w:hAnsi="Times New Roman" w:cs="Times New Roman"/>
          <w:i/>
          <w:iCs/>
          <w:sz w:val="22"/>
          <w:szCs w:val="22"/>
          <w:lang w:val="en-US"/>
        </w:rPr>
        <w:t>Emphasis of Matter</w:t>
      </w:r>
    </w:p>
    <w:p w14:paraId="001521AB" w14:textId="77777777" w:rsidR="006427B3" w:rsidRDefault="006427B3" w:rsidP="006427B3">
      <w:pPr>
        <w:spacing w:line="240" w:lineRule="auto"/>
        <w:jc w:val="both"/>
        <w:rPr>
          <w:rFonts w:ascii="Times New Roman" w:hAnsi="Times New Roman" w:cs="Times New Roman"/>
          <w:i/>
          <w:iCs/>
          <w:sz w:val="22"/>
          <w:szCs w:val="22"/>
          <w:lang w:val="en-US"/>
        </w:rPr>
      </w:pPr>
    </w:p>
    <w:p w14:paraId="45B95218" w14:textId="77777777" w:rsidR="006427B3" w:rsidRDefault="006427B3" w:rsidP="006427B3">
      <w:pPr>
        <w:pStyle w:val="ListParagraph"/>
        <w:numPr>
          <w:ilvl w:val="0"/>
          <w:numId w:val="2"/>
        </w:numPr>
        <w:spacing w:line="240" w:lineRule="auto"/>
        <w:ind w:left="270" w:hanging="270"/>
        <w:jc w:val="both"/>
        <w:rPr>
          <w:szCs w:val="22"/>
        </w:rPr>
      </w:pPr>
      <w:r w:rsidRPr="00CC6D66">
        <w:rPr>
          <w:szCs w:val="22"/>
        </w:rPr>
        <w:t xml:space="preserve"> I draw attention to note 3 to the financial statements which describe the impact of the adoption of certain new accounting policies from 1 January 2020 on the Group. </w:t>
      </w:r>
    </w:p>
    <w:p w14:paraId="718F4CAB" w14:textId="77777777" w:rsidR="006427B3" w:rsidRPr="0085548E" w:rsidRDefault="006427B3" w:rsidP="006427B3">
      <w:pPr>
        <w:spacing w:line="240" w:lineRule="auto"/>
        <w:jc w:val="both"/>
        <w:rPr>
          <w:rFonts w:ascii="Times New Roman" w:hAnsi="Times New Roman" w:cs="Times New Roman"/>
          <w:i/>
          <w:iCs/>
          <w:sz w:val="22"/>
          <w:szCs w:val="22"/>
          <w:lang w:val="en-US"/>
        </w:rPr>
      </w:pPr>
    </w:p>
    <w:p w14:paraId="217D1D75" w14:textId="77777777" w:rsidR="006427B3" w:rsidRDefault="006427B3" w:rsidP="006427B3">
      <w:pPr>
        <w:pStyle w:val="ListParagraph"/>
        <w:numPr>
          <w:ilvl w:val="0"/>
          <w:numId w:val="2"/>
        </w:numPr>
        <w:spacing w:line="240" w:lineRule="atLeast"/>
        <w:ind w:left="270" w:hanging="270"/>
        <w:jc w:val="both"/>
        <w:rPr>
          <w:szCs w:val="22"/>
        </w:rPr>
      </w:pPr>
      <w:r w:rsidRPr="007F4E1B">
        <w:rPr>
          <w:rFonts w:cstheme="minorBidi" w:hint="cs"/>
          <w:szCs w:val="28"/>
          <w:cs/>
          <w:lang w:bidi="th-TH"/>
        </w:rPr>
        <w:t xml:space="preserve"> </w:t>
      </w:r>
      <w:r w:rsidRPr="007F4E1B">
        <w:rPr>
          <w:szCs w:val="22"/>
        </w:rPr>
        <w:t xml:space="preserve">I draw attention to note </w:t>
      </w:r>
      <w:r>
        <w:rPr>
          <w:szCs w:val="22"/>
        </w:rPr>
        <w:t>5</w:t>
      </w:r>
      <w:r w:rsidRPr="007F4E1B">
        <w:rPr>
          <w:szCs w:val="22"/>
        </w:rPr>
        <w:t xml:space="preserve"> to the financial statements which describe </w:t>
      </w:r>
      <w:r w:rsidRPr="007F4E1B">
        <w:rPr>
          <w:szCs w:val="22"/>
          <w:lang w:bidi="th-TH"/>
        </w:rPr>
        <w:t>the impact of the COVID-</w:t>
      </w:r>
      <w:r w:rsidRPr="007F4E1B">
        <w:rPr>
          <w:szCs w:val="22"/>
          <w:cs/>
          <w:lang w:bidi="th-TH"/>
        </w:rPr>
        <w:t xml:space="preserve">19 </w:t>
      </w:r>
      <w:r w:rsidRPr="007F4E1B">
        <w:rPr>
          <w:szCs w:val="22"/>
          <w:lang w:bidi="th-TH"/>
        </w:rPr>
        <w:t>outbreak on the Group’s and the Company’s business together with management’s plan to address these circumstances, and the adoption of the guidance on temporary accounting relief measures providing additional accounting options for the treatment of the impact of COVID-</w:t>
      </w:r>
      <w:r w:rsidRPr="007F4E1B">
        <w:rPr>
          <w:szCs w:val="22"/>
          <w:cs/>
          <w:lang w:bidi="th-TH"/>
        </w:rPr>
        <w:t xml:space="preserve">19 </w:t>
      </w:r>
      <w:r w:rsidRPr="007F4E1B">
        <w:rPr>
          <w:szCs w:val="22"/>
          <w:lang w:bidi="th-TH"/>
        </w:rPr>
        <w:t xml:space="preserve">outbreak in the financial </w:t>
      </w:r>
      <w:r>
        <w:rPr>
          <w:szCs w:val="22"/>
          <w:lang w:bidi="th-TH"/>
        </w:rPr>
        <w:t>statements</w:t>
      </w:r>
      <w:r w:rsidRPr="007F4E1B">
        <w:rPr>
          <w:szCs w:val="22"/>
          <w:lang w:bidi="th-TH"/>
        </w:rPr>
        <w:t xml:space="preserve"> for the year ended </w:t>
      </w:r>
      <w:r w:rsidRPr="007F4E1B">
        <w:rPr>
          <w:szCs w:val="22"/>
          <w:cs/>
          <w:lang w:bidi="th-TH"/>
        </w:rPr>
        <w:t xml:space="preserve">31 </w:t>
      </w:r>
      <w:r w:rsidRPr="007F4E1B">
        <w:rPr>
          <w:szCs w:val="22"/>
          <w:lang w:bidi="th-TH"/>
        </w:rPr>
        <w:t xml:space="preserve">December </w:t>
      </w:r>
      <w:r w:rsidRPr="007F4E1B">
        <w:rPr>
          <w:szCs w:val="22"/>
          <w:cs/>
          <w:lang w:bidi="th-TH"/>
        </w:rPr>
        <w:t xml:space="preserve">2020. </w:t>
      </w:r>
    </w:p>
    <w:p w14:paraId="57DFC32E" w14:textId="77777777" w:rsidR="006427B3" w:rsidRPr="0085548E" w:rsidRDefault="006427B3" w:rsidP="006427B3">
      <w:pPr>
        <w:spacing w:line="240" w:lineRule="auto"/>
        <w:jc w:val="both"/>
        <w:rPr>
          <w:rFonts w:ascii="Times New Roman" w:hAnsi="Times New Roman" w:cs="Times New Roman"/>
          <w:i/>
          <w:iCs/>
          <w:sz w:val="22"/>
          <w:szCs w:val="22"/>
          <w:lang w:val="en-US"/>
        </w:rPr>
      </w:pPr>
    </w:p>
    <w:p w14:paraId="3E4FA5F6" w14:textId="480ACBE4" w:rsidR="006427B3" w:rsidRPr="0085548E" w:rsidRDefault="006427B3" w:rsidP="006427B3">
      <w:pPr>
        <w:pStyle w:val="ListParagraph"/>
        <w:ind w:hanging="720"/>
        <w:rPr>
          <w:szCs w:val="22"/>
        </w:rPr>
      </w:pPr>
      <w:r w:rsidRPr="00CC6D66">
        <w:rPr>
          <w:szCs w:val="22"/>
        </w:rPr>
        <w:t xml:space="preserve">My </w:t>
      </w:r>
      <w:r w:rsidR="00D046CE">
        <w:rPr>
          <w:szCs w:val="22"/>
        </w:rPr>
        <w:t>opinion</w:t>
      </w:r>
      <w:bookmarkStart w:id="2" w:name="_GoBack"/>
      <w:bookmarkEnd w:id="2"/>
      <w:r w:rsidRPr="00CC6D66">
        <w:rPr>
          <w:szCs w:val="22"/>
        </w:rPr>
        <w:t xml:space="preserve"> is not modified in respect</w:t>
      </w:r>
      <w:r>
        <w:rPr>
          <w:szCs w:val="22"/>
        </w:rPr>
        <w:t xml:space="preserve"> </w:t>
      </w:r>
      <w:r w:rsidRPr="00CC6D66">
        <w:rPr>
          <w:szCs w:val="22"/>
        </w:rPr>
        <w:t>of th</w:t>
      </w:r>
      <w:r>
        <w:rPr>
          <w:szCs w:val="22"/>
        </w:rPr>
        <w:t>ose</w:t>
      </w:r>
      <w:r w:rsidRPr="00CC6D66">
        <w:rPr>
          <w:szCs w:val="22"/>
        </w:rPr>
        <w:t xml:space="preserve"> matter</w:t>
      </w:r>
      <w:r>
        <w:rPr>
          <w:szCs w:val="22"/>
        </w:rPr>
        <w:t>s</w:t>
      </w:r>
      <w:r w:rsidRPr="00CC6D66">
        <w:rPr>
          <w:szCs w:val="22"/>
        </w:rPr>
        <w:t>.</w:t>
      </w:r>
    </w:p>
    <w:p w14:paraId="109E9793" w14:textId="77777777" w:rsidR="006427B3" w:rsidRPr="0085548E" w:rsidRDefault="006427B3" w:rsidP="006427B3">
      <w:pPr>
        <w:jc w:val="both"/>
        <w:rPr>
          <w:szCs w:val="22"/>
        </w:rPr>
      </w:pPr>
      <w:r w:rsidRPr="0085548E">
        <w:rPr>
          <w:szCs w:val="22"/>
        </w:rPr>
        <w:br w:type="page"/>
      </w:r>
    </w:p>
    <w:p w14:paraId="2F29A7A3" w14:textId="77777777" w:rsidR="006427B3" w:rsidRDefault="006427B3" w:rsidP="006427B3">
      <w:pPr>
        <w:autoSpaceDE w:val="0"/>
        <w:autoSpaceDN w:val="0"/>
        <w:adjustRightInd w:val="0"/>
        <w:spacing w:line="240" w:lineRule="auto"/>
        <w:rPr>
          <w:rFonts w:ascii="Times New Roman" w:eastAsia="Calibri" w:hAnsi="Times New Roman" w:cs="Times New Roman"/>
          <w:i/>
          <w:iCs/>
          <w:sz w:val="22"/>
          <w:szCs w:val="22"/>
          <w:lang w:val="en-US"/>
        </w:rPr>
      </w:pPr>
      <w:r>
        <w:rPr>
          <w:rFonts w:ascii="Times New Roman" w:eastAsia="Calibri" w:hAnsi="Times New Roman" w:cs="Times New Roman"/>
          <w:i/>
          <w:iCs/>
          <w:sz w:val="22"/>
          <w:szCs w:val="22"/>
          <w:lang w:val="en-US"/>
        </w:rPr>
        <w:lastRenderedPageBreak/>
        <w:t>Other Information</w:t>
      </w:r>
    </w:p>
    <w:p w14:paraId="6C10EBC2" w14:textId="77777777" w:rsidR="006427B3" w:rsidRDefault="006427B3" w:rsidP="006427B3">
      <w:pPr>
        <w:autoSpaceDE w:val="0"/>
        <w:autoSpaceDN w:val="0"/>
        <w:adjustRightInd w:val="0"/>
        <w:spacing w:line="240" w:lineRule="auto"/>
        <w:rPr>
          <w:rFonts w:ascii="Times New Roman" w:eastAsia="Calibri" w:hAnsi="Times New Roman" w:cs="Times New Roman"/>
          <w:i/>
          <w:iCs/>
          <w:sz w:val="22"/>
          <w:szCs w:val="22"/>
          <w:lang w:val="en-US"/>
        </w:rPr>
      </w:pPr>
    </w:p>
    <w:p w14:paraId="60315F9F" w14:textId="77777777" w:rsidR="006427B3" w:rsidRDefault="006427B3" w:rsidP="006427B3">
      <w:pPr>
        <w:autoSpaceDE w:val="0"/>
        <w:autoSpaceDN w:val="0"/>
        <w:adjustRightInd w:val="0"/>
        <w:spacing w:line="240" w:lineRule="auto"/>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612E3133" w14:textId="77777777" w:rsidR="006427B3" w:rsidRDefault="006427B3" w:rsidP="006427B3">
      <w:pPr>
        <w:autoSpaceDE w:val="0"/>
        <w:autoSpaceDN w:val="0"/>
        <w:adjustRightInd w:val="0"/>
        <w:spacing w:line="240" w:lineRule="auto"/>
        <w:rPr>
          <w:rFonts w:ascii="Times New Roman" w:eastAsia="Calibri" w:hAnsi="Times New Roman" w:cs="Times New Roman"/>
          <w:sz w:val="22"/>
          <w:szCs w:val="22"/>
          <w:lang w:val="en-US"/>
        </w:rPr>
      </w:pPr>
    </w:p>
    <w:p w14:paraId="44225495"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My opinion on the consolidated and separate financial statements does not cover the other information and I will not express any form of assurance conclusion thereon. </w:t>
      </w:r>
    </w:p>
    <w:p w14:paraId="7413B6E9"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p>
    <w:p w14:paraId="335D003B"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1DEAD61" w14:textId="77777777" w:rsidR="006427B3" w:rsidRDefault="006427B3" w:rsidP="006427B3">
      <w:pPr>
        <w:autoSpaceDE w:val="0"/>
        <w:autoSpaceDN w:val="0"/>
        <w:adjustRightInd w:val="0"/>
        <w:spacing w:line="240" w:lineRule="auto"/>
        <w:rPr>
          <w:rFonts w:ascii="Times New Roman" w:hAnsi="Times New Roman" w:cs="Times New Roman"/>
          <w:sz w:val="22"/>
          <w:szCs w:val="22"/>
          <w:lang w:val="en-US" w:bidi="ar-SA"/>
        </w:rPr>
      </w:pPr>
    </w:p>
    <w:p w14:paraId="26AE22D4" w14:textId="77777777" w:rsidR="006427B3" w:rsidRDefault="006427B3" w:rsidP="006427B3">
      <w:pPr>
        <w:autoSpaceDE w:val="0"/>
        <w:autoSpaceDN w:val="0"/>
        <w:adjustRightInd w:val="0"/>
        <w:spacing w:line="240" w:lineRule="auto"/>
        <w:jc w:val="thaiDistribute"/>
        <w:rPr>
          <w:rFonts w:ascii="Times New Roman" w:hAnsi="Times New Roman" w:cs="Times New Roman"/>
          <w:sz w:val="22"/>
          <w:szCs w:val="22"/>
          <w:lang w:bidi="ar-SA"/>
        </w:rPr>
      </w:pPr>
      <w:r>
        <w:rPr>
          <w:rFonts w:ascii="Times New Roman" w:hAnsi="Times New Roman" w:cs="Times New Roman"/>
          <w:sz w:val="22"/>
          <w:szCs w:val="22"/>
          <w:lang w:bidi="ar-SA"/>
        </w:rPr>
        <w:t>When I read the annual report, if I conclude that there is a material misstatement therein, I am required to communicate the matter to those charged with governance and request that the correction be made.</w:t>
      </w:r>
    </w:p>
    <w:p w14:paraId="017AE886" w14:textId="77777777" w:rsidR="006427B3" w:rsidRDefault="006427B3" w:rsidP="006427B3">
      <w:pPr>
        <w:autoSpaceDE w:val="0"/>
        <w:autoSpaceDN w:val="0"/>
        <w:adjustRightInd w:val="0"/>
        <w:spacing w:line="240" w:lineRule="auto"/>
        <w:rPr>
          <w:rFonts w:ascii="Times New Roman" w:hAnsi="Times New Roman" w:cs="Times New Roman"/>
          <w:sz w:val="22"/>
          <w:szCs w:val="22"/>
          <w:lang w:val="en-US" w:bidi="ar-SA"/>
        </w:rPr>
      </w:pPr>
    </w:p>
    <w:p w14:paraId="6337176C" w14:textId="77777777" w:rsidR="006427B3" w:rsidRDefault="006427B3" w:rsidP="006427B3">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Responsibilities of Management and Those Charged with Governance for the Consolidated and Separate Financial Statements</w:t>
      </w:r>
    </w:p>
    <w:p w14:paraId="538A73A9" w14:textId="77777777" w:rsidR="006427B3" w:rsidRDefault="006427B3" w:rsidP="006427B3">
      <w:pPr>
        <w:autoSpaceDE w:val="0"/>
        <w:autoSpaceDN w:val="0"/>
        <w:adjustRightInd w:val="0"/>
        <w:spacing w:line="240" w:lineRule="auto"/>
        <w:rPr>
          <w:rFonts w:ascii="Times New Roman" w:hAnsi="Times New Roman" w:cs="Times New Roman"/>
          <w:sz w:val="22"/>
          <w:szCs w:val="22"/>
          <w:lang w:val="en-US" w:bidi="ar-SA"/>
        </w:rPr>
      </w:pPr>
    </w:p>
    <w:p w14:paraId="0183EF24"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79FC43" w14:textId="77777777" w:rsidR="006427B3" w:rsidRDefault="006427B3" w:rsidP="006427B3">
      <w:pPr>
        <w:autoSpaceDE w:val="0"/>
        <w:autoSpaceDN w:val="0"/>
        <w:adjustRightInd w:val="0"/>
        <w:spacing w:line="240" w:lineRule="auto"/>
        <w:jc w:val="center"/>
        <w:rPr>
          <w:rFonts w:ascii="Times New Roman" w:hAnsi="Times New Roman" w:cs="Times New Roman"/>
          <w:sz w:val="22"/>
          <w:szCs w:val="22"/>
          <w:lang w:val="en-US" w:bidi="ar-SA"/>
        </w:rPr>
      </w:pPr>
    </w:p>
    <w:p w14:paraId="0BCF7B6C"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1BE9E73"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p>
    <w:p w14:paraId="78D16ECD"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Those charged with governance are responsible for overseeing the Group’s and the Company’s financial reporting process. </w:t>
      </w:r>
    </w:p>
    <w:p w14:paraId="1594A430" w14:textId="77777777" w:rsidR="006427B3" w:rsidRPr="0001490B" w:rsidRDefault="006427B3" w:rsidP="006427B3">
      <w:pPr>
        <w:pStyle w:val="E"/>
        <w:spacing w:line="240" w:lineRule="atLeast"/>
        <w:ind w:left="0" w:right="0"/>
        <w:jc w:val="both"/>
        <w:rPr>
          <w:rFonts w:ascii="Times New Roman" w:hAnsi="Times New Roman" w:cs="Times New Roman"/>
          <w:lang w:val="en-US"/>
        </w:rPr>
      </w:pPr>
    </w:p>
    <w:p w14:paraId="026B86B4" w14:textId="77777777" w:rsidR="006427B3" w:rsidRDefault="006427B3" w:rsidP="006427B3">
      <w:pPr>
        <w:autoSpaceDE w:val="0"/>
        <w:autoSpaceDN w:val="0"/>
        <w:adjustRightInd w:val="0"/>
        <w:spacing w:line="240" w:lineRule="auto"/>
        <w:jc w:val="thaiDistribute"/>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 xml:space="preserve">Auditor’s Responsibilities for the Audit of the Consolidated and Separate Financial Statements </w:t>
      </w:r>
    </w:p>
    <w:p w14:paraId="721B62E2" w14:textId="77777777" w:rsidR="006427B3" w:rsidRDefault="006427B3" w:rsidP="006427B3">
      <w:pPr>
        <w:autoSpaceDE w:val="0"/>
        <w:autoSpaceDN w:val="0"/>
        <w:adjustRightInd w:val="0"/>
        <w:spacing w:line="240" w:lineRule="auto"/>
        <w:rPr>
          <w:rFonts w:ascii="Times New Roman" w:hAnsi="Times New Roman" w:cs="Times New Roman"/>
          <w:sz w:val="22"/>
          <w:szCs w:val="22"/>
          <w:lang w:val="en-US" w:bidi="ar-SA"/>
        </w:rPr>
      </w:pPr>
    </w:p>
    <w:p w14:paraId="1FAD5A7D"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875247B"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p>
    <w:p w14:paraId="21056FEE"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As part of an audit in accordance with TSAs, I exercise professional judgment and maintain professional skepticism throughout the audit. I also: </w:t>
      </w:r>
    </w:p>
    <w:p w14:paraId="68A3D0DB"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p>
    <w:p w14:paraId="6F9041C4" w14:textId="77777777" w:rsidR="006427B3" w:rsidRDefault="006427B3" w:rsidP="006427B3">
      <w:pPr>
        <w:numPr>
          <w:ilvl w:val="0"/>
          <w:numId w:val="3"/>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37DEBD" w14:textId="77777777" w:rsidR="006427B3" w:rsidRDefault="006427B3" w:rsidP="006427B3">
      <w:pPr>
        <w:numPr>
          <w:ilvl w:val="0"/>
          <w:numId w:val="3"/>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668A6BD" w14:textId="77777777" w:rsidR="006427B3" w:rsidRDefault="006427B3" w:rsidP="006427B3">
      <w:pPr>
        <w:numPr>
          <w:ilvl w:val="0"/>
          <w:numId w:val="3"/>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Evaluate the appropriateness of accounting policies used and the reasonableness of accounting estimates and related disclosures made by management. </w:t>
      </w:r>
    </w:p>
    <w:p w14:paraId="07D195B4" w14:textId="77777777" w:rsidR="006427B3" w:rsidRDefault="006427B3" w:rsidP="006427B3">
      <w:pPr>
        <w:numPr>
          <w:ilvl w:val="0"/>
          <w:numId w:val="3"/>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E68C33B" w14:textId="77777777" w:rsidR="006427B3" w:rsidRDefault="006427B3" w:rsidP="006427B3">
      <w:pPr>
        <w:numPr>
          <w:ilvl w:val="0"/>
          <w:numId w:val="3"/>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41661AF" w14:textId="77777777" w:rsidR="006427B3" w:rsidRDefault="006427B3" w:rsidP="006427B3">
      <w:pPr>
        <w:numPr>
          <w:ilvl w:val="0"/>
          <w:numId w:val="3"/>
        </w:numPr>
        <w:autoSpaceDE w:val="0"/>
        <w:autoSpaceDN w:val="0"/>
        <w:adjustRightInd w:val="0"/>
        <w:spacing w:line="276" w:lineRule="auto"/>
        <w:contextualSpacing/>
        <w:jc w:val="both"/>
        <w:rPr>
          <w:rFonts w:ascii="Times New Roman" w:eastAsia="Calibri" w:hAnsi="Times New Roman" w:cs="Times New Roman"/>
          <w:sz w:val="22"/>
          <w:lang w:val="en-US"/>
        </w:rPr>
      </w:pPr>
      <w:r>
        <w:rPr>
          <w:rFonts w:ascii="Times New Roman" w:eastAsia="Calibri" w:hAnsi="Times New Roman" w:cs="Times New Roman"/>
          <w:sz w:val="22"/>
          <w:lang w:val="en-US"/>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9AE59B4" w14:textId="77777777" w:rsidR="006427B3" w:rsidRDefault="006427B3" w:rsidP="006427B3">
      <w:pPr>
        <w:autoSpaceDE w:val="0"/>
        <w:autoSpaceDN w:val="0"/>
        <w:adjustRightInd w:val="0"/>
        <w:spacing w:line="240" w:lineRule="auto"/>
        <w:ind w:left="450" w:hanging="90"/>
        <w:jc w:val="both"/>
        <w:rPr>
          <w:rFonts w:ascii="Times New Roman" w:hAnsi="Times New Roman" w:cs="Times New Roman"/>
          <w:sz w:val="22"/>
          <w:szCs w:val="22"/>
          <w:lang w:val="en-US" w:bidi="ar-SA"/>
        </w:rPr>
      </w:pPr>
    </w:p>
    <w:p w14:paraId="40B43425"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C413C8B" w14:textId="77777777" w:rsidR="006427B3" w:rsidRDefault="006427B3" w:rsidP="006427B3">
      <w:pPr>
        <w:autoSpaceDE w:val="0"/>
        <w:autoSpaceDN w:val="0"/>
        <w:adjustRightInd w:val="0"/>
        <w:spacing w:line="240" w:lineRule="auto"/>
        <w:rPr>
          <w:rFonts w:ascii="Times New Roman" w:hAnsi="Times New Roman" w:cs="Times New Roman"/>
          <w:sz w:val="22"/>
          <w:szCs w:val="22"/>
          <w:lang w:val="en-US" w:bidi="ar-SA"/>
        </w:rPr>
      </w:pPr>
    </w:p>
    <w:p w14:paraId="4DBC76D0"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226ECFE"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p>
    <w:p w14:paraId="3A5EA789" w14:textId="77777777" w:rsidR="006427B3" w:rsidRDefault="006427B3" w:rsidP="006427B3">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C4E15C0" w14:textId="77777777" w:rsidR="006427B3" w:rsidRPr="0001490B" w:rsidRDefault="006427B3" w:rsidP="006427B3">
      <w:pPr>
        <w:pStyle w:val="E"/>
        <w:spacing w:line="240" w:lineRule="atLeast"/>
        <w:ind w:left="0" w:right="0"/>
        <w:jc w:val="both"/>
        <w:rPr>
          <w:rFonts w:ascii="Times New Roman" w:hAnsi="Times New Roman" w:cs="Times New Roman"/>
          <w:lang w:val="en-US"/>
        </w:rPr>
      </w:pPr>
    </w:p>
    <w:p w14:paraId="3AA53E91" w14:textId="77777777" w:rsidR="006427B3" w:rsidRDefault="006427B3" w:rsidP="006427B3">
      <w:pPr>
        <w:pStyle w:val="E"/>
        <w:spacing w:line="240" w:lineRule="atLeast"/>
        <w:ind w:left="0" w:right="0"/>
        <w:jc w:val="both"/>
        <w:rPr>
          <w:rFonts w:ascii="Times New Roman" w:hAnsi="Times New Roman" w:cs="Times New Roman"/>
          <w:lang w:val="en-GB"/>
        </w:rPr>
      </w:pPr>
    </w:p>
    <w:p w14:paraId="705E1604" w14:textId="77777777" w:rsidR="006427B3" w:rsidRDefault="006427B3" w:rsidP="006427B3">
      <w:pPr>
        <w:pStyle w:val="E"/>
        <w:spacing w:line="240" w:lineRule="atLeast"/>
        <w:ind w:left="0" w:right="0"/>
        <w:jc w:val="both"/>
        <w:rPr>
          <w:rFonts w:ascii="Times New Roman" w:hAnsi="Times New Roman" w:cs="Times New Roman"/>
          <w:lang w:val="en-GB"/>
        </w:rPr>
      </w:pPr>
    </w:p>
    <w:p w14:paraId="647F9362" w14:textId="77777777" w:rsidR="006427B3" w:rsidRDefault="006427B3" w:rsidP="006427B3">
      <w:pPr>
        <w:pStyle w:val="E"/>
        <w:spacing w:line="240" w:lineRule="atLeast"/>
        <w:ind w:left="0" w:right="0"/>
        <w:jc w:val="both"/>
        <w:rPr>
          <w:rFonts w:ascii="Times New Roman" w:hAnsi="Times New Roman" w:cs="Times New Roman"/>
          <w:lang w:val="en-GB"/>
        </w:rPr>
      </w:pPr>
    </w:p>
    <w:p w14:paraId="0D46013A" w14:textId="77777777" w:rsidR="006427B3" w:rsidRDefault="006427B3" w:rsidP="006427B3">
      <w:pPr>
        <w:pStyle w:val="E"/>
        <w:spacing w:line="240" w:lineRule="atLeast"/>
        <w:ind w:left="0" w:right="0"/>
        <w:jc w:val="both"/>
        <w:rPr>
          <w:rFonts w:ascii="Times New Roman" w:hAnsi="Times New Roman" w:cs="Times New Roman"/>
          <w:lang w:val="en-GB"/>
        </w:rPr>
      </w:pPr>
    </w:p>
    <w:p w14:paraId="51A9D3C1" w14:textId="77777777" w:rsidR="006427B3" w:rsidRDefault="006427B3" w:rsidP="006427B3">
      <w:pPr>
        <w:pStyle w:val="E"/>
        <w:spacing w:line="240" w:lineRule="atLeast"/>
        <w:ind w:left="0" w:right="0"/>
        <w:jc w:val="both"/>
        <w:rPr>
          <w:rFonts w:ascii="Times New Roman" w:hAnsi="Times New Roman" w:cs="Times New Roman"/>
          <w:lang w:val="en-GB"/>
        </w:rPr>
      </w:pPr>
    </w:p>
    <w:p w14:paraId="7B2D6A1A" w14:textId="77777777" w:rsidR="006427B3" w:rsidRPr="00197EBE" w:rsidRDefault="006427B3" w:rsidP="006427B3">
      <w:pPr>
        <w:pStyle w:val="E"/>
        <w:spacing w:line="240" w:lineRule="atLeast"/>
        <w:ind w:left="0" w:right="0"/>
        <w:jc w:val="both"/>
        <w:rPr>
          <w:rFonts w:ascii="Times New Roman" w:hAnsi="Times New Roman" w:cs="Times New Roman"/>
          <w:lang w:val="en-GB"/>
        </w:rPr>
      </w:pPr>
      <w:r w:rsidRPr="00197EBE">
        <w:rPr>
          <w:rFonts w:ascii="Times New Roman" w:hAnsi="Times New Roman" w:cs="Times New Roman"/>
          <w:lang w:val="en-GB"/>
        </w:rPr>
        <w:t>(</w:t>
      </w:r>
      <w:r w:rsidRPr="00197EBE">
        <w:rPr>
          <w:rFonts w:ascii="Times New Roman" w:hAnsi="Times New Roman" w:cs="Times New Roman"/>
          <w:lang w:val="en-US"/>
        </w:rPr>
        <w:t>Vannaporn Jongperadechanon</w:t>
      </w:r>
      <w:r w:rsidRPr="00197EBE">
        <w:rPr>
          <w:rFonts w:ascii="Times New Roman" w:hAnsi="Times New Roman" w:cs="Times New Roman"/>
          <w:lang w:val="en-GB"/>
        </w:rPr>
        <w:t>)</w:t>
      </w:r>
    </w:p>
    <w:p w14:paraId="184C633B" w14:textId="77777777" w:rsidR="006427B3" w:rsidRPr="00B409EA" w:rsidRDefault="006427B3" w:rsidP="006427B3">
      <w:pPr>
        <w:jc w:val="both"/>
        <w:rPr>
          <w:rFonts w:ascii="Times New Roman" w:hAnsi="Times New Roman" w:cs="Times New Roman"/>
          <w:sz w:val="22"/>
          <w:szCs w:val="22"/>
        </w:rPr>
      </w:pPr>
      <w:r w:rsidRPr="00B409EA">
        <w:rPr>
          <w:rFonts w:ascii="Times New Roman" w:hAnsi="Times New Roman" w:cs="Times New Roman"/>
          <w:sz w:val="22"/>
          <w:szCs w:val="22"/>
        </w:rPr>
        <w:t xml:space="preserve">Certified Public Accountant </w:t>
      </w:r>
    </w:p>
    <w:p w14:paraId="4587849B" w14:textId="77777777" w:rsidR="006427B3" w:rsidRPr="00B409EA" w:rsidRDefault="006427B3" w:rsidP="006427B3">
      <w:pPr>
        <w:jc w:val="both"/>
        <w:rPr>
          <w:rFonts w:ascii="Times New Roman" w:hAnsi="Times New Roman" w:cs="Times New Roman"/>
          <w:b/>
          <w:bCs/>
          <w:sz w:val="22"/>
          <w:szCs w:val="22"/>
        </w:rPr>
      </w:pPr>
      <w:r w:rsidRPr="00B409EA">
        <w:rPr>
          <w:rFonts w:ascii="Times New Roman" w:hAnsi="Times New Roman" w:cs="Times New Roman"/>
          <w:sz w:val="22"/>
          <w:szCs w:val="22"/>
        </w:rPr>
        <w:t>Registration No. 4098</w:t>
      </w:r>
    </w:p>
    <w:p w14:paraId="7AF714A8" w14:textId="77777777" w:rsidR="006427B3" w:rsidRPr="00FA05CD" w:rsidRDefault="006427B3" w:rsidP="006427B3">
      <w:pPr>
        <w:jc w:val="both"/>
        <w:rPr>
          <w:rFonts w:ascii="Times New Roman" w:hAnsi="Times New Roman" w:cstheme="minorBidi"/>
          <w:sz w:val="22"/>
          <w:szCs w:val="22"/>
          <w:lang w:val="en-US"/>
        </w:rPr>
      </w:pPr>
    </w:p>
    <w:p w14:paraId="73E075E0" w14:textId="77777777" w:rsidR="006427B3" w:rsidRPr="00B409EA" w:rsidRDefault="006427B3" w:rsidP="006427B3">
      <w:pPr>
        <w:jc w:val="both"/>
        <w:rPr>
          <w:rFonts w:ascii="Times New Roman" w:hAnsi="Times New Roman" w:cs="Times New Roman"/>
          <w:sz w:val="22"/>
          <w:szCs w:val="22"/>
        </w:rPr>
      </w:pPr>
    </w:p>
    <w:p w14:paraId="05171488" w14:textId="77777777" w:rsidR="006427B3" w:rsidRPr="00B409EA" w:rsidRDefault="006427B3" w:rsidP="006427B3">
      <w:pPr>
        <w:jc w:val="both"/>
        <w:rPr>
          <w:rFonts w:ascii="Times New Roman" w:hAnsi="Times New Roman" w:cs="Times New Roman"/>
          <w:sz w:val="22"/>
          <w:szCs w:val="22"/>
        </w:rPr>
      </w:pPr>
      <w:r w:rsidRPr="00B409EA">
        <w:rPr>
          <w:rFonts w:ascii="Times New Roman" w:hAnsi="Times New Roman" w:cs="Times New Roman"/>
          <w:sz w:val="22"/>
          <w:szCs w:val="22"/>
        </w:rPr>
        <w:t xml:space="preserve">KPMG Phoomchai Audit Ltd. </w:t>
      </w:r>
    </w:p>
    <w:p w14:paraId="617B4626" w14:textId="77777777" w:rsidR="006427B3" w:rsidRPr="00B409EA" w:rsidRDefault="006427B3" w:rsidP="006427B3">
      <w:pPr>
        <w:jc w:val="both"/>
        <w:rPr>
          <w:rFonts w:ascii="Times New Roman" w:hAnsi="Times New Roman" w:cs="Times New Roman"/>
          <w:sz w:val="22"/>
          <w:szCs w:val="22"/>
        </w:rPr>
      </w:pPr>
      <w:r w:rsidRPr="00B409EA">
        <w:rPr>
          <w:rFonts w:ascii="Times New Roman" w:hAnsi="Times New Roman" w:cs="Times New Roman"/>
          <w:sz w:val="22"/>
          <w:szCs w:val="22"/>
        </w:rPr>
        <w:t>Bangkok</w:t>
      </w:r>
    </w:p>
    <w:p w14:paraId="4C72CF95" w14:textId="77777777" w:rsidR="006427B3" w:rsidRDefault="006427B3" w:rsidP="006427B3">
      <w:pPr>
        <w:spacing w:line="240" w:lineRule="auto"/>
        <w:jc w:val="both"/>
        <w:rPr>
          <w:rFonts w:ascii="Times New Roman" w:hAnsi="Times New Roman"/>
          <w:sz w:val="22"/>
          <w:szCs w:val="28"/>
          <w:lang w:val="en-US"/>
        </w:rPr>
      </w:pPr>
      <w:r>
        <w:rPr>
          <w:rFonts w:ascii="Times New Roman" w:hAnsi="Times New Roman"/>
          <w:sz w:val="22"/>
          <w:szCs w:val="28"/>
          <w:lang w:val="en-US"/>
        </w:rPr>
        <w:t>18 February</w:t>
      </w:r>
      <w:r w:rsidRPr="00707834">
        <w:rPr>
          <w:rFonts w:ascii="Times New Roman" w:hAnsi="Times New Roman"/>
          <w:sz w:val="22"/>
          <w:szCs w:val="28"/>
          <w:lang w:val="en-US"/>
        </w:rPr>
        <w:t xml:space="preserve"> 202</w:t>
      </w:r>
      <w:r>
        <w:rPr>
          <w:rFonts w:ascii="Times New Roman" w:hAnsi="Times New Roman"/>
          <w:sz w:val="22"/>
          <w:szCs w:val="28"/>
          <w:lang w:val="en-US"/>
        </w:rPr>
        <w:t>1</w:t>
      </w:r>
    </w:p>
    <w:p w14:paraId="6A1A7634" w14:textId="77777777" w:rsidR="00E624C9" w:rsidRPr="00E624C9" w:rsidRDefault="00E624C9" w:rsidP="00E624C9">
      <w:pPr>
        <w:rPr>
          <w:rFonts w:ascii="Times New Roman" w:hAnsi="Times New Roman"/>
          <w:sz w:val="22"/>
          <w:szCs w:val="28"/>
          <w:lang w:val="en-US"/>
        </w:rPr>
      </w:pPr>
    </w:p>
    <w:p w14:paraId="66073908" w14:textId="77777777" w:rsidR="00E624C9" w:rsidRPr="00E624C9" w:rsidRDefault="00E624C9" w:rsidP="00E624C9">
      <w:pPr>
        <w:rPr>
          <w:rFonts w:ascii="Times New Roman" w:hAnsi="Times New Roman"/>
          <w:sz w:val="22"/>
          <w:szCs w:val="28"/>
          <w:lang w:val="en-US"/>
        </w:rPr>
      </w:pPr>
    </w:p>
    <w:p w14:paraId="001F67C8" w14:textId="77777777" w:rsidR="00E624C9" w:rsidRPr="00E624C9" w:rsidRDefault="00E624C9" w:rsidP="00E624C9">
      <w:pPr>
        <w:rPr>
          <w:rFonts w:ascii="Times New Roman" w:hAnsi="Times New Roman"/>
          <w:sz w:val="22"/>
          <w:szCs w:val="28"/>
          <w:lang w:val="en-US"/>
        </w:rPr>
      </w:pPr>
    </w:p>
    <w:p w14:paraId="70E6F859" w14:textId="77777777" w:rsidR="00E624C9" w:rsidRPr="00E624C9" w:rsidRDefault="00E624C9" w:rsidP="00E624C9">
      <w:pPr>
        <w:rPr>
          <w:rFonts w:ascii="Times New Roman" w:hAnsi="Times New Roman"/>
          <w:sz w:val="22"/>
          <w:szCs w:val="28"/>
          <w:lang w:val="en-US"/>
        </w:rPr>
      </w:pPr>
    </w:p>
    <w:p w14:paraId="17F21283" w14:textId="3CBCD7A6" w:rsidR="00E624C9" w:rsidRPr="00E624C9" w:rsidRDefault="00E624C9" w:rsidP="00E624C9">
      <w:pPr>
        <w:rPr>
          <w:rFonts w:ascii="Times New Roman" w:hAnsi="Times New Roman"/>
          <w:sz w:val="22"/>
          <w:szCs w:val="28"/>
          <w:lang w:val="en-US"/>
        </w:rPr>
      </w:pPr>
    </w:p>
    <w:p w14:paraId="33A9CDA7" w14:textId="77777777" w:rsidR="00E624C9" w:rsidRPr="00E624C9" w:rsidRDefault="00E624C9" w:rsidP="00E624C9">
      <w:pPr>
        <w:rPr>
          <w:rFonts w:ascii="Times New Roman" w:hAnsi="Times New Roman"/>
          <w:sz w:val="22"/>
          <w:szCs w:val="28"/>
          <w:lang w:val="en-US"/>
        </w:rPr>
      </w:pPr>
    </w:p>
    <w:p w14:paraId="01718C90" w14:textId="77777777" w:rsidR="00E624C9" w:rsidRDefault="00E624C9" w:rsidP="00E624C9"/>
    <w:sectPr w:rsidR="00E624C9" w:rsidSect="00E624C9">
      <w:headerReference w:type="default" r:id="rId10"/>
      <w:footerReference w:type="default" r:id="rId11"/>
      <w:pgSz w:w="11906" w:h="16838" w:code="9"/>
      <w:pgMar w:top="720"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459A4" w14:textId="77777777" w:rsidR="00F049BD" w:rsidRDefault="00F049BD" w:rsidP="006427B3">
      <w:pPr>
        <w:spacing w:line="240" w:lineRule="auto"/>
      </w:pPr>
      <w:r>
        <w:separator/>
      </w:r>
    </w:p>
  </w:endnote>
  <w:endnote w:type="continuationSeparator" w:id="0">
    <w:p w14:paraId="551FFD5B" w14:textId="77777777" w:rsidR="00F049BD" w:rsidRDefault="00F049BD" w:rsidP="006427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63553" w14:textId="77777777" w:rsidR="006427B3" w:rsidRDefault="006427B3"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AF87B1C" w14:textId="77777777" w:rsidR="006427B3" w:rsidRDefault="006427B3"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9837B" w14:textId="77777777" w:rsidR="006427B3" w:rsidRDefault="006427B3" w:rsidP="00CC52EB">
    <w:pPr>
      <w:pStyle w:val="Footer"/>
    </w:pPr>
  </w:p>
  <w:p w14:paraId="45C5F793" w14:textId="77777777" w:rsidR="006427B3" w:rsidRPr="00E2159F" w:rsidRDefault="006427B3" w:rsidP="00F50D46">
    <w:pPr>
      <w:pStyle w:val="Footer"/>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5935880"/>
      <w:docPartObj>
        <w:docPartGallery w:val="Page Numbers (Bottom of Page)"/>
        <w:docPartUnique/>
      </w:docPartObj>
    </w:sdtPr>
    <w:sdtEndPr>
      <w:rPr>
        <w:rFonts w:ascii="Times New Roman" w:hAnsi="Times New Roman" w:cs="Times New Roman"/>
        <w:noProof/>
        <w:sz w:val="22"/>
        <w:szCs w:val="22"/>
      </w:rPr>
    </w:sdtEndPr>
    <w:sdtContent>
      <w:p w14:paraId="2CB7D253" w14:textId="33CA3221" w:rsidR="00E624C9" w:rsidRPr="00E624C9" w:rsidRDefault="00E624C9">
        <w:pPr>
          <w:pStyle w:val="Footer"/>
          <w:jc w:val="center"/>
          <w:rPr>
            <w:rFonts w:ascii="Times New Roman" w:hAnsi="Times New Roman" w:cs="Times New Roman"/>
            <w:sz w:val="22"/>
            <w:szCs w:val="22"/>
          </w:rPr>
        </w:pPr>
        <w:r w:rsidRPr="00E624C9">
          <w:rPr>
            <w:rFonts w:ascii="Times New Roman" w:hAnsi="Times New Roman" w:cs="Times New Roman"/>
            <w:sz w:val="22"/>
            <w:szCs w:val="22"/>
          </w:rPr>
          <w:fldChar w:fldCharType="begin"/>
        </w:r>
        <w:r w:rsidRPr="00E624C9">
          <w:rPr>
            <w:rFonts w:ascii="Times New Roman" w:hAnsi="Times New Roman" w:cs="Times New Roman"/>
            <w:sz w:val="22"/>
            <w:szCs w:val="22"/>
          </w:rPr>
          <w:instrText xml:space="preserve"> PAGE   \* MERGEFORMAT </w:instrText>
        </w:r>
        <w:r w:rsidRPr="00E624C9">
          <w:rPr>
            <w:rFonts w:ascii="Times New Roman" w:hAnsi="Times New Roman" w:cs="Times New Roman"/>
            <w:sz w:val="22"/>
            <w:szCs w:val="22"/>
          </w:rPr>
          <w:fldChar w:fldCharType="separate"/>
        </w:r>
        <w:r w:rsidRPr="00E624C9">
          <w:rPr>
            <w:rFonts w:ascii="Times New Roman" w:hAnsi="Times New Roman" w:cs="Times New Roman"/>
            <w:noProof/>
            <w:sz w:val="22"/>
            <w:szCs w:val="22"/>
          </w:rPr>
          <w:t>2</w:t>
        </w:r>
        <w:r w:rsidRPr="00E624C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A76AF" w14:textId="77777777" w:rsidR="00F049BD" w:rsidRDefault="00F049BD" w:rsidP="006427B3">
      <w:pPr>
        <w:spacing w:line="240" w:lineRule="auto"/>
      </w:pPr>
      <w:r>
        <w:separator/>
      </w:r>
    </w:p>
  </w:footnote>
  <w:footnote w:type="continuationSeparator" w:id="0">
    <w:p w14:paraId="49BF159D" w14:textId="77777777" w:rsidR="00F049BD" w:rsidRDefault="00F049BD" w:rsidP="006427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BC1FC" w14:textId="77777777" w:rsidR="006427B3" w:rsidRPr="00BA29E3" w:rsidRDefault="006427B3" w:rsidP="00BA29E3">
    <w:pPr>
      <w:pStyle w:val="Header"/>
      <w:spacing w:line="360" w:lineRule="auto"/>
      <w:rPr>
        <w:rFonts w:ascii="Times New Roman" w:hAnsi="Times New Roman"/>
        <w:sz w:val="24"/>
        <w:szCs w:val="24"/>
        <w:lang w:val="en-US"/>
      </w:rPr>
    </w:pPr>
  </w:p>
  <w:p w14:paraId="6FCDDA4E" w14:textId="77777777" w:rsidR="006427B3" w:rsidRPr="00BA29E3" w:rsidRDefault="006427B3" w:rsidP="00BA29E3">
    <w:pPr>
      <w:pStyle w:val="Header"/>
      <w:spacing w:line="360" w:lineRule="auto"/>
      <w:rPr>
        <w:rFonts w:ascii="Times New Roman" w:hAnsi="Times New Roman"/>
        <w:sz w:val="24"/>
        <w:szCs w:val="24"/>
        <w:lang w:val="en-US"/>
      </w:rPr>
    </w:pPr>
  </w:p>
  <w:p w14:paraId="473CC28B" w14:textId="77777777" w:rsidR="006427B3" w:rsidRPr="00BA29E3" w:rsidRDefault="006427B3" w:rsidP="00BA29E3">
    <w:pPr>
      <w:pStyle w:val="Header"/>
      <w:spacing w:line="360" w:lineRule="auto"/>
      <w:rPr>
        <w:rFonts w:ascii="Times New Roman" w:hAnsi="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ED48" w14:textId="1AAE99EE" w:rsidR="006427B3" w:rsidRPr="00E624C9" w:rsidRDefault="006427B3" w:rsidP="00E624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4AFE3645"/>
    <w:multiLevelType w:val="hybridMultilevel"/>
    <w:tmpl w:val="B8647F72"/>
    <w:lvl w:ilvl="0" w:tplc="C3BE01D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7B3"/>
    <w:rsid w:val="0034245C"/>
    <w:rsid w:val="006427B3"/>
    <w:rsid w:val="00C81778"/>
    <w:rsid w:val="00D046CE"/>
    <w:rsid w:val="00E624C9"/>
    <w:rsid w:val="00F049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2BCB5"/>
  <w15:chartTrackingRefBased/>
  <w15:docId w15:val="{238E7FFD-B0C1-4086-9D17-7349E522E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7B3"/>
    <w:pPr>
      <w:spacing w:after="0" w:line="240" w:lineRule="atLeast"/>
    </w:pPr>
    <w:rPr>
      <w:rFonts w:ascii="Arial" w:eastAsia="Times New Roman" w:hAnsi="Arial" w:cs="Angsana New"/>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427B3"/>
    <w:pPr>
      <w:tabs>
        <w:tab w:val="center" w:pos="4680"/>
        <w:tab w:val="right" w:pos="9360"/>
      </w:tabs>
      <w:spacing w:line="240" w:lineRule="auto"/>
    </w:pPr>
  </w:style>
  <w:style w:type="character" w:customStyle="1" w:styleId="HeaderChar">
    <w:name w:val="Header Char"/>
    <w:basedOn w:val="DefaultParagraphFont"/>
    <w:link w:val="Header"/>
    <w:rsid w:val="006427B3"/>
  </w:style>
  <w:style w:type="paragraph" w:styleId="Footer">
    <w:name w:val="footer"/>
    <w:basedOn w:val="Normal"/>
    <w:link w:val="FooterChar"/>
    <w:uiPriority w:val="99"/>
    <w:unhideWhenUsed/>
    <w:rsid w:val="006427B3"/>
    <w:pPr>
      <w:tabs>
        <w:tab w:val="center" w:pos="4680"/>
        <w:tab w:val="right" w:pos="9360"/>
      </w:tabs>
      <w:spacing w:line="240" w:lineRule="auto"/>
    </w:pPr>
  </w:style>
  <w:style w:type="character" w:customStyle="1" w:styleId="FooterChar">
    <w:name w:val="Footer Char"/>
    <w:basedOn w:val="DefaultParagraphFont"/>
    <w:link w:val="Footer"/>
    <w:uiPriority w:val="99"/>
    <w:rsid w:val="006427B3"/>
  </w:style>
  <w:style w:type="character" w:styleId="PageNumber">
    <w:name w:val="page number"/>
    <w:basedOn w:val="DefaultParagraphFont"/>
    <w:rsid w:val="006427B3"/>
  </w:style>
  <w:style w:type="paragraph" w:customStyle="1" w:styleId="E">
    <w:name w:val="Å§ª×èÍ E"/>
    <w:basedOn w:val="Normal"/>
    <w:rsid w:val="006427B3"/>
    <w:pPr>
      <w:spacing w:line="240" w:lineRule="auto"/>
      <w:ind w:left="5040" w:right="540"/>
      <w:jc w:val="center"/>
    </w:pPr>
    <w:rPr>
      <w:rFonts w:ascii="Book Antiqua" w:hAnsi="Book Antiqua"/>
      <w:sz w:val="22"/>
      <w:szCs w:val="22"/>
      <w:lang w:val="th-TH"/>
    </w:rPr>
  </w:style>
  <w:style w:type="paragraph" w:customStyle="1" w:styleId="acctmainheading">
    <w:name w:val="acct main heading"/>
    <w:aliases w:val="am"/>
    <w:basedOn w:val="Normal"/>
    <w:rsid w:val="006427B3"/>
    <w:pPr>
      <w:keepNext/>
      <w:spacing w:after="140" w:line="320" w:lineRule="atLeast"/>
    </w:pPr>
    <w:rPr>
      <w:rFonts w:ascii="Times New Roman" w:eastAsia="MS Mincho" w:hAnsi="Times New Roman" w:cs="Times New Roman"/>
      <w:b/>
      <w:sz w:val="28"/>
      <w:lang w:bidi="ar-SA"/>
    </w:rPr>
  </w:style>
  <w:style w:type="paragraph" w:customStyle="1" w:styleId="CoverTitle">
    <w:name w:val="Cover Title"/>
    <w:basedOn w:val="Normal"/>
    <w:rsid w:val="006427B3"/>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styleId="ListParagraph">
    <w:name w:val="List Paragraph"/>
    <w:basedOn w:val="Normal"/>
    <w:link w:val="ListParagraphChar"/>
    <w:uiPriority w:val="34"/>
    <w:qFormat/>
    <w:rsid w:val="006427B3"/>
    <w:pPr>
      <w:spacing w:line="260" w:lineRule="atLeast"/>
      <w:ind w:left="720"/>
      <w:contextualSpacing/>
    </w:pPr>
    <w:rPr>
      <w:rFonts w:ascii="Times New Roman" w:hAnsi="Times New Roman" w:cs="Times New Roman"/>
      <w:sz w:val="22"/>
      <w:lang w:bidi="ar-SA"/>
    </w:rPr>
  </w:style>
  <w:style w:type="character" w:customStyle="1" w:styleId="ListParagraphChar">
    <w:name w:val="List Paragraph Char"/>
    <w:link w:val="ListParagraph"/>
    <w:uiPriority w:val="34"/>
    <w:locked/>
    <w:rsid w:val="006427B3"/>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1788</Words>
  <Characters>10198</Characters>
  <Application>Microsoft Office Word</Application>
  <DocSecurity>0</DocSecurity>
  <Lines>84</Lines>
  <Paragraphs>23</Paragraphs>
  <ScaleCrop>false</ScaleCrop>
  <Company/>
  <LinksUpToDate>false</LinksUpToDate>
  <CharactersWithSpaces>11963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Warattaya, Ongchoom</dc:creator>
  <cp:keywords/>
  <dc:description/>
  <cp:lastModifiedBy>Monvipa, Pimngern</cp:lastModifiedBy>
  <cp:revision>3</cp:revision>
  <dcterms:created xsi:type="dcterms:W3CDTF">2021-02-18T07:13:00Z</dcterms:created>
  <dcterms:modified xsi:type="dcterms:W3CDTF">2021-02-18T17:38:00Z</dcterms:modified>
</cp:coreProperties>
</file>