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2"/>
        <w:tblW w:w="9461" w:type="dxa"/>
        <w:tblLayout w:type="fixed"/>
        <w:tblLook w:val="0000" w:firstRow="0" w:lastRow="0" w:firstColumn="0" w:lastColumn="0" w:noHBand="0" w:noVBand="0"/>
      </w:tblPr>
      <w:tblGrid>
        <w:gridCol w:w="9461"/>
      </w:tblGrid>
      <w:tr w:rsidR="0035560C" w:rsidRPr="00F94763" w14:paraId="70BFA56F" w14:textId="77777777">
        <w:trPr>
          <w:trHeight w:val="386"/>
        </w:trPr>
        <w:tc>
          <w:tcPr>
            <w:tcW w:w="9461" w:type="dxa"/>
            <w:shd w:val="clear" w:color="auto" w:fill="FFA543"/>
            <w:vAlign w:val="center"/>
          </w:tcPr>
          <w:p w14:paraId="2DB0BFED" w14:textId="77777777" w:rsidR="0035560C" w:rsidRPr="00F94763" w:rsidRDefault="0085031E" w:rsidP="00930766">
            <w:pPr>
              <w:tabs>
                <w:tab w:val="left" w:pos="432"/>
              </w:tabs>
              <w:spacing w:line="240" w:lineRule="auto"/>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1</w:t>
            </w:r>
            <w:r w:rsidRPr="00F94763">
              <w:rPr>
                <w:rFonts w:ascii="Arial" w:eastAsia="Arial" w:hAnsi="Arial" w:cs="Arial"/>
                <w:b/>
                <w:color w:val="FFFFFF"/>
                <w:position w:val="0"/>
                <w:sz w:val="18"/>
                <w:szCs w:val="18"/>
              </w:rPr>
              <w:tab/>
              <w:t>General information</w:t>
            </w:r>
          </w:p>
        </w:tc>
      </w:tr>
    </w:tbl>
    <w:p w14:paraId="033A9853" w14:textId="77777777" w:rsidR="0035560C" w:rsidRPr="00F94763" w:rsidRDefault="0035560C">
      <w:pPr>
        <w:spacing w:line="240" w:lineRule="auto"/>
        <w:ind w:left="0" w:hanging="2"/>
        <w:jc w:val="both"/>
        <w:rPr>
          <w:rFonts w:ascii="Arial" w:eastAsia="Arial" w:hAnsi="Arial" w:cs="Arial"/>
          <w:position w:val="0"/>
          <w:sz w:val="18"/>
          <w:szCs w:val="18"/>
        </w:rPr>
      </w:pPr>
    </w:p>
    <w:p w14:paraId="79F26B82" w14:textId="3734906B"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Star Petroleum Refining Public Company Limited (“the Company”) is a public limited Company which is listed on the Stock Exchange of Thailand and is incorporated and domiciled in Thailand. The address of the Company’s registered office is as follows:</w:t>
      </w:r>
    </w:p>
    <w:p w14:paraId="641365BE" w14:textId="77777777" w:rsidR="0035560C" w:rsidRPr="00F94763" w:rsidRDefault="0035560C">
      <w:pPr>
        <w:spacing w:line="240" w:lineRule="auto"/>
        <w:ind w:left="0" w:hanging="2"/>
        <w:jc w:val="both"/>
        <w:rPr>
          <w:rFonts w:ascii="Arial" w:eastAsia="Arial" w:hAnsi="Arial" w:cs="Arial"/>
          <w:position w:val="0"/>
          <w:sz w:val="18"/>
          <w:szCs w:val="18"/>
        </w:rPr>
      </w:pPr>
    </w:p>
    <w:p w14:paraId="5733232E" w14:textId="77777777"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No.1, I-3B Road, Tambol Map Ta Phut (Subdistrict), Amphur Muang Rayong (District), Rayong Province 21150.</w:t>
      </w:r>
    </w:p>
    <w:p w14:paraId="5FD990E6" w14:textId="77777777" w:rsidR="0035560C" w:rsidRPr="00F94763" w:rsidRDefault="0035560C">
      <w:pPr>
        <w:spacing w:line="240" w:lineRule="auto"/>
        <w:ind w:left="0" w:hanging="2"/>
        <w:jc w:val="both"/>
        <w:rPr>
          <w:rFonts w:ascii="Arial" w:eastAsia="Arial" w:hAnsi="Arial" w:cs="Arial"/>
          <w:position w:val="0"/>
          <w:sz w:val="18"/>
          <w:szCs w:val="18"/>
        </w:rPr>
      </w:pPr>
    </w:p>
    <w:p w14:paraId="3898A4B1" w14:textId="77777777"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The Company operates a petroleum refinery in the Rayong Province of Thailand. </w:t>
      </w:r>
    </w:p>
    <w:p w14:paraId="52F2EBAC" w14:textId="77777777" w:rsidR="0035560C" w:rsidRPr="00F94763" w:rsidRDefault="0035560C">
      <w:pPr>
        <w:spacing w:line="240" w:lineRule="auto"/>
        <w:ind w:left="0" w:hanging="2"/>
        <w:jc w:val="both"/>
        <w:rPr>
          <w:rFonts w:ascii="Arial" w:eastAsia="Arial" w:hAnsi="Arial" w:cs="Arial"/>
          <w:position w:val="0"/>
          <w:sz w:val="18"/>
          <w:szCs w:val="18"/>
        </w:rPr>
      </w:pPr>
    </w:p>
    <w:p w14:paraId="4C48095D" w14:textId="5609C974"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These financial statements were authorised for issue by the Board of Directors on </w:t>
      </w:r>
      <w:r w:rsidR="006A243D" w:rsidRPr="00F94763">
        <w:rPr>
          <w:rFonts w:ascii="Arial" w:eastAsia="Arial" w:hAnsi="Arial" w:cs="Browallia New"/>
          <w:position w:val="0"/>
          <w:sz w:val="18"/>
        </w:rPr>
        <w:t>19 February</w:t>
      </w:r>
      <w:r w:rsidRPr="00F94763">
        <w:rPr>
          <w:rFonts w:ascii="Arial" w:eastAsia="Arial" w:hAnsi="Arial" w:cs="Arial"/>
          <w:position w:val="0"/>
          <w:sz w:val="18"/>
          <w:szCs w:val="18"/>
        </w:rPr>
        <w:t xml:space="preserve"> 2021.</w:t>
      </w:r>
    </w:p>
    <w:p w14:paraId="029C1380" w14:textId="77777777" w:rsidR="0035560C" w:rsidRPr="00F94763" w:rsidRDefault="0035560C">
      <w:pPr>
        <w:spacing w:line="240" w:lineRule="auto"/>
        <w:ind w:left="0" w:hanging="2"/>
        <w:jc w:val="both"/>
        <w:rPr>
          <w:rFonts w:ascii="Arial" w:eastAsia="Arial" w:hAnsi="Arial" w:cs="Arial"/>
          <w:position w:val="0"/>
          <w:sz w:val="18"/>
          <w:szCs w:val="18"/>
        </w:rPr>
      </w:pPr>
    </w:p>
    <w:p w14:paraId="38A4B964" w14:textId="77777777" w:rsidR="0035560C" w:rsidRPr="00F94763" w:rsidRDefault="0035560C">
      <w:pPr>
        <w:spacing w:line="240" w:lineRule="auto"/>
        <w:ind w:left="0" w:hanging="2"/>
        <w:jc w:val="both"/>
        <w:rPr>
          <w:rFonts w:ascii="Arial" w:eastAsia="Arial" w:hAnsi="Arial" w:cs="Arial"/>
          <w:position w:val="0"/>
          <w:sz w:val="18"/>
          <w:szCs w:val="18"/>
        </w:rPr>
      </w:pPr>
    </w:p>
    <w:tbl>
      <w:tblPr>
        <w:tblStyle w:val="a3"/>
        <w:tblW w:w="9461" w:type="dxa"/>
        <w:tblLayout w:type="fixed"/>
        <w:tblLook w:val="0000" w:firstRow="0" w:lastRow="0" w:firstColumn="0" w:lastColumn="0" w:noHBand="0" w:noVBand="0"/>
      </w:tblPr>
      <w:tblGrid>
        <w:gridCol w:w="9461"/>
      </w:tblGrid>
      <w:tr w:rsidR="0035560C" w:rsidRPr="00F94763" w14:paraId="32E6F8E9" w14:textId="77777777" w:rsidTr="004A5EF2">
        <w:trPr>
          <w:trHeight w:val="386"/>
        </w:trPr>
        <w:tc>
          <w:tcPr>
            <w:tcW w:w="9461" w:type="dxa"/>
            <w:shd w:val="clear" w:color="auto" w:fill="FFA543"/>
            <w:vAlign w:val="center"/>
          </w:tcPr>
          <w:p w14:paraId="22690B65" w14:textId="77777777" w:rsidR="0035560C" w:rsidRPr="00F94763" w:rsidRDefault="0085031E" w:rsidP="00930766">
            <w:pPr>
              <w:tabs>
                <w:tab w:val="left" w:pos="432"/>
                <w:tab w:val="left" w:pos="532"/>
              </w:tabs>
              <w:spacing w:line="240" w:lineRule="auto"/>
              <w:ind w:left="0" w:hanging="2"/>
              <w:jc w:val="both"/>
              <w:rPr>
                <w:rFonts w:ascii="Arial" w:eastAsia="Arial" w:hAnsi="Arial" w:cs="Arial"/>
                <w:color w:val="FFFFFF"/>
                <w:position w:val="0"/>
                <w:sz w:val="20"/>
                <w:szCs w:val="20"/>
              </w:rPr>
            </w:pPr>
            <w:r w:rsidRPr="00F94763">
              <w:rPr>
                <w:rFonts w:ascii="Arial" w:eastAsia="Arial" w:hAnsi="Arial" w:cs="Arial"/>
                <w:b/>
                <w:color w:val="FFFFFF"/>
                <w:position w:val="0"/>
                <w:sz w:val="18"/>
                <w:szCs w:val="18"/>
              </w:rPr>
              <w:t>2</w:t>
            </w:r>
            <w:r w:rsidRPr="00F94763">
              <w:rPr>
                <w:rFonts w:ascii="Arial" w:eastAsia="Arial" w:hAnsi="Arial" w:cs="Arial"/>
                <w:b/>
                <w:color w:val="FFFFFF"/>
                <w:position w:val="0"/>
                <w:sz w:val="18"/>
                <w:szCs w:val="18"/>
              </w:rPr>
              <w:tab/>
              <w:t>Significant events during the current period</w:t>
            </w:r>
          </w:p>
        </w:tc>
      </w:tr>
    </w:tbl>
    <w:p w14:paraId="61E7C69A" w14:textId="77777777" w:rsidR="0035560C" w:rsidRPr="00F94763" w:rsidRDefault="0035560C">
      <w:pPr>
        <w:spacing w:line="240" w:lineRule="auto"/>
        <w:ind w:left="0" w:hanging="2"/>
        <w:jc w:val="both"/>
        <w:rPr>
          <w:rFonts w:ascii="Arial" w:eastAsia="Arial" w:hAnsi="Arial" w:cs="Arial"/>
          <w:position w:val="0"/>
          <w:sz w:val="18"/>
          <w:szCs w:val="18"/>
        </w:rPr>
      </w:pPr>
    </w:p>
    <w:p w14:paraId="13BAF87C" w14:textId="77777777" w:rsidR="0035560C" w:rsidRPr="00F94763" w:rsidRDefault="0085031E">
      <w:pPr>
        <w:spacing w:line="240" w:lineRule="auto"/>
        <w:ind w:left="0" w:hanging="2"/>
        <w:jc w:val="both"/>
        <w:rPr>
          <w:rFonts w:ascii="Arial" w:eastAsia="Arial" w:hAnsi="Arial" w:cs="Arial"/>
          <w:color w:val="CF4A02"/>
          <w:position w:val="0"/>
          <w:sz w:val="18"/>
          <w:szCs w:val="18"/>
        </w:rPr>
      </w:pPr>
      <w:r w:rsidRPr="00F94763">
        <w:rPr>
          <w:rFonts w:ascii="Arial" w:eastAsia="Arial" w:hAnsi="Arial" w:cs="Arial"/>
          <w:color w:val="CF4A02"/>
          <w:position w:val="0"/>
          <w:sz w:val="18"/>
          <w:szCs w:val="18"/>
        </w:rPr>
        <w:t>Coronavirus outbreak 2019</w:t>
      </w:r>
    </w:p>
    <w:p w14:paraId="06DB6E2A" w14:textId="77777777" w:rsidR="0035560C" w:rsidRPr="00F94763" w:rsidRDefault="0035560C">
      <w:pPr>
        <w:spacing w:line="240" w:lineRule="auto"/>
        <w:ind w:left="0" w:hanging="2"/>
        <w:jc w:val="both"/>
        <w:rPr>
          <w:rFonts w:ascii="Arial" w:eastAsia="Arial" w:hAnsi="Arial" w:cs="Arial"/>
          <w:position w:val="0"/>
          <w:sz w:val="18"/>
          <w:szCs w:val="18"/>
        </w:rPr>
      </w:pPr>
    </w:p>
    <w:p w14:paraId="2B1DEED1" w14:textId="4FF12D35" w:rsidR="0035560C" w:rsidRPr="00F94763" w:rsidRDefault="0085031E">
      <w:pPr>
        <w:spacing w:line="240" w:lineRule="auto"/>
        <w:ind w:left="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The early 2020 Coronavirus outbreak (“COVID-19 Disease”), has resulted in lower global and local energy demand negatively impacting the Company’s operating results for the </w:t>
      </w:r>
      <w:r w:rsidR="00A41684" w:rsidRPr="00F94763">
        <w:rPr>
          <w:rFonts w:ascii="Arial" w:eastAsia="Arial" w:hAnsi="Arial" w:cs="Arial"/>
          <w:color w:val="000000"/>
          <w:position w:val="0"/>
          <w:sz w:val="18"/>
          <w:szCs w:val="18"/>
        </w:rPr>
        <w:t>year</w:t>
      </w:r>
      <w:r w:rsidRPr="00F94763">
        <w:rPr>
          <w:rFonts w:ascii="Arial" w:eastAsia="Arial" w:hAnsi="Arial" w:cs="Arial"/>
          <w:color w:val="000000"/>
          <w:position w:val="0"/>
          <w:sz w:val="18"/>
          <w:szCs w:val="18"/>
        </w:rPr>
        <w:t xml:space="preserve"> ended 31 December 2020.</w:t>
      </w:r>
    </w:p>
    <w:p w14:paraId="365F8C30" w14:textId="77777777" w:rsidR="0035560C" w:rsidRPr="00F94763" w:rsidRDefault="0035560C">
      <w:pPr>
        <w:spacing w:line="240" w:lineRule="auto"/>
        <w:ind w:left="0" w:hanging="2"/>
        <w:jc w:val="both"/>
        <w:rPr>
          <w:rFonts w:ascii="Arial" w:eastAsia="Arial" w:hAnsi="Arial" w:cs="Arial"/>
          <w:color w:val="000000"/>
          <w:position w:val="0"/>
          <w:sz w:val="18"/>
          <w:szCs w:val="18"/>
        </w:rPr>
      </w:pPr>
    </w:p>
    <w:p w14:paraId="0A91D320" w14:textId="5FA7C5AE" w:rsidR="0035560C" w:rsidRPr="00F94763" w:rsidRDefault="0085031E">
      <w:pPr>
        <w:spacing w:line="240" w:lineRule="auto"/>
        <w:ind w:left="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Global and local restrictions on domestic and international transportation to control the spread of </w:t>
      </w:r>
      <w:r w:rsidR="00474FF6" w:rsidRPr="00F94763">
        <w:rPr>
          <w:rFonts w:ascii="Arial" w:eastAsia="Arial" w:hAnsi="Arial" w:cs="Arial"/>
          <w:color w:val="000000"/>
          <w:position w:val="0"/>
          <w:sz w:val="18"/>
          <w:szCs w:val="18"/>
        </w:rPr>
        <w:t xml:space="preserve">the </w:t>
      </w:r>
      <w:r w:rsidRPr="00F94763">
        <w:rPr>
          <w:rFonts w:ascii="Arial" w:eastAsia="Arial" w:hAnsi="Arial" w:cs="Arial"/>
          <w:color w:val="000000"/>
          <w:position w:val="0"/>
          <w:sz w:val="18"/>
          <w:szCs w:val="18"/>
        </w:rPr>
        <w:t xml:space="preserve">COVID-19 Disease </w:t>
      </w:r>
      <w:r w:rsidR="007904FF" w:rsidRPr="00F94763">
        <w:rPr>
          <w:rFonts w:ascii="Arial" w:eastAsia="Arial" w:hAnsi="Arial" w:cs="Arial"/>
          <w:color w:val="000000"/>
          <w:position w:val="0"/>
          <w:sz w:val="18"/>
          <w:szCs w:val="18"/>
        </w:rPr>
        <w:br/>
      </w:r>
      <w:r w:rsidRPr="00F94763">
        <w:rPr>
          <w:rFonts w:ascii="Arial" w:eastAsia="Arial" w:hAnsi="Arial" w:cs="Arial"/>
          <w:color w:val="000000"/>
          <w:position w:val="0"/>
          <w:sz w:val="18"/>
          <w:szCs w:val="18"/>
        </w:rPr>
        <w:t>has significantly decreased demand for petroleum products coupled with excessive crude oil supplies from producers has resulted in the decline in oil price</w:t>
      </w:r>
      <w:r w:rsidR="00A41684" w:rsidRPr="00F94763">
        <w:rPr>
          <w:rFonts w:ascii="Arial" w:eastAsia="Arial" w:hAnsi="Arial" w:cs="Arial"/>
          <w:color w:val="000000"/>
          <w:position w:val="0"/>
          <w:sz w:val="18"/>
          <w:szCs w:val="18"/>
        </w:rPr>
        <w:t xml:space="preserve"> during the year</w:t>
      </w:r>
      <w:r w:rsidRPr="00F94763">
        <w:rPr>
          <w:rFonts w:ascii="Arial" w:eastAsia="Arial" w:hAnsi="Arial" w:cs="Arial"/>
          <w:color w:val="000000"/>
          <w:position w:val="0"/>
          <w:sz w:val="18"/>
          <w:szCs w:val="18"/>
        </w:rPr>
        <w:t>. These factors resulted in lower revenue from sale in 2020</w:t>
      </w:r>
      <w:r w:rsidRPr="00F94763">
        <w:rPr>
          <w:rFonts w:ascii="Arial" w:eastAsia="Arial" w:hAnsi="Arial" w:cs="Arial"/>
          <w:b/>
          <w:color w:val="000000"/>
          <w:position w:val="0"/>
          <w:sz w:val="18"/>
          <w:szCs w:val="18"/>
        </w:rPr>
        <w:t xml:space="preserve"> </w:t>
      </w:r>
      <w:r w:rsidRPr="00F94763">
        <w:rPr>
          <w:rFonts w:ascii="Arial" w:eastAsia="Arial" w:hAnsi="Arial" w:cs="Arial"/>
          <w:color w:val="000000"/>
          <w:position w:val="0"/>
          <w:sz w:val="18"/>
          <w:szCs w:val="18"/>
        </w:rPr>
        <w:t xml:space="preserve">which dropped by USD </w:t>
      </w:r>
      <w:bookmarkStart w:id="0" w:name="_Hlk62719337"/>
      <w:r w:rsidR="009A3CAE" w:rsidRPr="00F94763">
        <w:rPr>
          <w:rFonts w:ascii="Arial" w:eastAsia="Arial" w:hAnsi="Arial" w:cs="Arial"/>
          <w:color w:val="000000"/>
          <w:position w:val="0"/>
          <w:sz w:val="18"/>
          <w:szCs w:val="18"/>
        </w:rPr>
        <w:t>1,25</w:t>
      </w:r>
      <w:r w:rsidR="00A41684" w:rsidRPr="00F94763">
        <w:rPr>
          <w:rFonts w:ascii="Arial" w:eastAsia="Arial" w:hAnsi="Arial" w:cs="Arial"/>
          <w:color w:val="000000"/>
          <w:position w:val="0"/>
          <w:sz w:val="18"/>
          <w:szCs w:val="18"/>
        </w:rPr>
        <w:t>1</w:t>
      </w:r>
      <w:r w:rsidR="009A3CAE" w:rsidRPr="00F94763">
        <w:rPr>
          <w:rFonts w:ascii="Arial" w:eastAsia="Arial" w:hAnsi="Arial" w:cs="Arial"/>
          <w:color w:val="000000"/>
          <w:position w:val="0"/>
          <w:sz w:val="18"/>
          <w:szCs w:val="18"/>
        </w:rPr>
        <w:t xml:space="preserve"> </w:t>
      </w:r>
      <w:bookmarkEnd w:id="0"/>
      <w:r w:rsidRPr="00F94763">
        <w:rPr>
          <w:rFonts w:ascii="Arial" w:eastAsia="Arial" w:hAnsi="Arial" w:cs="Arial"/>
          <w:color w:val="000000"/>
          <w:position w:val="0"/>
          <w:sz w:val="18"/>
          <w:szCs w:val="18"/>
        </w:rPr>
        <w:t xml:space="preserve">million or Baht </w:t>
      </w:r>
      <w:bookmarkStart w:id="1" w:name="_Hlk62719344"/>
      <w:r w:rsidR="009A3CAE" w:rsidRPr="00F94763">
        <w:rPr>
          <w:rFonts w:ascii="Arial" w:eastAsia="Arial" w:hAnsi="Arial" w:cs="Arial"/>
          <w:color w:val="000000"/>
          <w:position w:val="0"/>
          <w:sz w:val="18"/>
          <w:szCs w:val="18"/>
        </w:rPr>
        <w:t>39,01</w:t>
      </w:r>
      <w:r w:rsidR="00A41684" w:rsidRPr="00F94763">
        <w:rPr>
          <w:rFonts w:ascii="Arial" w:eastAsia="Arial" w:hAnsi="Arial" w:cs="Arial"/>
          <w:color w:val="000000"/>
          <w:position w:val="0"/>
          <w:sz w:val="18"/>
          <w:szCs w:val="18"/>
        </w:rPr>
        <w:t>3</w:t>
      </w:r>
      <w:r w:rsidRPr="00F94763">
        <w:rPr>
          <w:rFonts w:ascii="Arial" w:eastAsia="Arial" w:hAnsi="Arial" w:cs="Arial"/>
          <w:color w:val="000000"/>
          <w:position w:val="0"/>
          <w:sz w:val="18"/>
          <w:szCs w:val="18"/>
        </w:rPr>
        <w:t xml:space="preserve"> </w:t>
      </w:r>
      <w:bookmarkEnd w:id="1"/>
      <w:r w:rsidRPr="00F94763">
        <w:rPr>
          <w:rFonts w:ascii="Arial" w:eastAsia="Arial" w:hAnsi="Arial" w:cs="Arial"/>
          <w:color w:val="000000"/>
          <w:position w:val="0"/>
          <w:sz w:val="18"/>
          <w:szCs w:val="18"/>
        </w:rPr>
        <w:t xml:space="preserve">million, equivalent to </w:t>
      </w:r>
      <w:r w:rsidR="009A3CAE" w:rsidRPr="00F94763">
        <w:rPr>
          <w:rFonts w:ascii="Arial" w:eastAsia="Arial" w:hAnsi="Arial" w:cs="Arial"/>
          <w:color w:val="000000"/>
          <w:position w:val="0"/>
          <w:sz w:val="18"/>
          <w:szCs w:val="18"/>
        </w:rPr>
        <w:t>23%</w:t>
      </w:r>
      <w:r w:rsidRPr="00F94763">
        <w:rPr>
          <w:rFonts w:ascii="Arial" w:eastAsia="Arial" w:hAnsi="Arial" w:cs="Arial"/>
          <w:color w:val="000000"/>
          <w:position w:val="0"/>
          <w:sz w:val="18"/>
          <w:szCs w:val="18"/>
        </w:rPr>
        <w:t xml:space="preserve"> compared with </w:t>
      </w:r>
      <w:r w:rsidR="00932FCA" w:rsidRPr="00F94763">
        <w:rPr>
          <w:rFonts w:ascii="Arial" w:eastAsia="Arial" w:hAnsi="Arial" w:cs="Arial"/>
          <w:color w:val="000000"/>
          <w:position w:val="0"/>
          <w:sz w:val="18"/>
          <w:szCs w:val="18"/>
        </w:rPr>
        <w:t>that of 2019.</w:t>
      </w:r>
    </w:p>
    <w:p w14:paraId="175D2342" w14:textId="77777777" w:rsidR="0035560C" w:rsidRPr="00F94763" w:rsidRDefault="0035560C">
      <w:pPr>
        <w:spacing w:line="240" w:lineRule="auto"/>
        <w:ind w:left="0" w:hanging="2"/>
        <w:jc w:val="both"/>
        <w:rPr>
          <w:rFonts w:ascii="Arial" w:eastAsia="Arial" w:hAnsi="Arial" w:cs="Arial"/>
          <w:color w:val="000000"/>
          <w:position w:val="0"/>
          <w:sz w:val="18"/>
          <w:szCs w:val="18"/>
        </w:rPr>
      </w:pPr>
    </w:p>
    <w:p w14:paraId="6B1E4A07" w14:textId="04874FF8" w:rsidR="0035560C" w:rsidRPr="00F94763" w:rsidRDefault="0085031E">
      <w:pPr>
        <w:spacing w:line="240" w:lineRule="auto"/>
        <w:ind w:left="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The decreased demands in petroleum products caused by the COVID-19 Disease in 2020 may carry over into the coming period. The Company </w:t>
      </w:r>
      <w:r w:rsidR="007B059E" w:rsidRPr="00F94763">
        <w:rPr>
          <w:rFonts w:ascii="Arial" w:eastAsia="Arial" w:hAnsi="Arial" w:cs="Arial"/>
          <w:color w:val="000000"/>
          <w:position w:val="0"/>
          <w:sz w:val="18"/>
          <w:szCs w:val="18"/>
        </w:rPr>
        <w:t>operates</w:t>
      </w:r>
      <w:r w:rsidRPr="00F94763">
        <w:rPr>
          <w:rFonts w:ascii="Arial" w:eastAsia="Arial" w:hAnsi="Arial" w:cs="Arial"/>
          <w:color w:val="000000"/>
          <w:position w:val="0"/>
          <w:sz w:val="18"/>
          <w:szCs w:val="18"/>
        </w:rPr>
        <w:t xml:space="preserve"> to minimise the impact</w:t>
      </w:r>
      <w:r w:rsidR="00DB4F8A" w:rsidRPr="00F94763">
        <w:rPr>
          <w:rFonts w:ascii="Arial" w:eastAsia="Arial" w:hAnsi="Arial" w:cs="Arial"/>
          <w:color w:val="000000"/>
          <w:position w:val="0"/>
          <w:sz w:val="18"/>
          <w:szCs w:val="18"/>
        </w:rPr>
        <w:t xml:space="preserve"> </w:t>
      </w:r>
      <w:r w:rsidRPr="00F94763">
        <w:rPr>
          <w:rFonts w:ascii="Arial" w:eastAsia="Arial" w:hAnsi="Arial" w:cs="Arial"/>
          <w:color w:val="000000"/>
          <w:position w:val="0"/>
          <w:sz w:val="18"/>
          <w:szCs w:val="18"/>
        </w:rPr>
        <w:t>of lower customer demands.</w:t>
      </w:r>
    </w:p>
    <w:p w14:paraId="040AF172" w14:textId="77777777" w:rsidR="0035560C" w:rsidRPr="00F94763" w:rsidRDefault="0035560C">
      <w:pPr>
        <w:spacing w:line="240" w:lineRule="auto"/>
        <w:ind w:left="0" w:hanging="2"/>
        <w:jc w:val="both"/>
        <w:rPr>
          <w:rFonts w:ascii="Arial" w:eastAsia="Arial" w:hAnsi="Arial" w:cs="Arial"/>
          <w:color w:val="000000"/>
          <w:position w:val="0"/>
          <w:sz w:val="18"/>
          <w:szCs w:val="18"/>
        </w:rPr>
      </w:pPr>
    </w:p>
    <w:p w14:paraId="32DD627B" w14:textId="53C48D6D" w:rsidR="0035560C" w:rsidRPr="00F94763" w:rsidRDefault="0085031E">
      <w:pPr>
        <w:spacing w:line="240" w:lineRule="auto"/>
        <w:ind w:left="0" w:hanging="2"/>
        <w:jc w:val="both"/>
        <w:rPr>
          <w:rFonts w:ascii="Arial" w:eastAsia="Arial" w:hAnsi="Arial" w:cs="Arial"/>
          <w:position w:val="0"/>
          <w:sz w:val="16"/>
          <w:szCs w:val="16"/>
        </w:rPr>
      </w:pPr>
      <w:r w:rsidRPr="00F94763">
        <w:rPr>
          <w:rFonts w:ascii="Arial" w:eastAsia="Arial" w:hAnsi="Arial" w:cs="Arial"/>
          <w:color w:val="000000"/>
          <w:position w:val="0"/>
          <w:sz w:val="18"/>
          <w:szCs w:val="18"/>
        </w:rPr>
        <w:t>In response to the unprecedented global impacts of the COVID-19 Disease, the Company has developed and is executing robust Business Continuity Plans that comply to all regulations. The Company continues to assess the impact to the operation and to take proactive remediation to minimise any impacts</w:t>
      </w:r>
      <w:r w:rsidR="007904FF" w:rsidRPr="00F94763">
        <w:rPr>
          <w:rFonts w:ascii="Arial" w:eastAsia="Arial" w:hAnsi="Arial" w:cs="Arial"/>
          <w:color w:val="000000"/>
          <w:position w:val="0"/>
          <w:sz w:val="18"/>
          <w:szCs w:val="18"/>
        </w:rPr>
        <w:t>.</w:t>
      </w:r>
    </w:p>
    <w:p w14:paraId="7217C7C5" w14:textId="5472D555" w:rsidR="0035560C" w:rsidRPr="00F94763" w:rsidRDefault="0035560C">
      <w:pPr>
        <w:spacing w:line="240" w:lineRule="auto"/>
        <w:ind w:left="0" w:hanging="2"/>
        <w:jc w:val="both"/>
        <w:rPr>
          <w:rFonts w:ascii="Arial" w:eastAsia="Arial" w:hAnsi="Arial" w:cs="Arial"/>
          <w:position w:val="0"/>
          <w:sz w:val="18"/>
          <w:szCs w:val="18"/>
        </w:rPr>
      </w:pPr>
    </w:p>
    <w:p w14:paraId="546F10AB" w14:textId="77777777" w:rsidR="00135AE0" w:rsidRPr="00F94763" w:rsidRDefault="00135AE0">
      <w:pPr>
        <w:spacing w:line="240" w:lineRule="auto"/>
        <w:ind w:left="0" w:hanging="2"/>
        <w:jc w:val="both"/>
        <w:rPr>
          <w:rFonts w:ascii="Arial" w:eastAsia="Arial" w:hAnsi="Arial" w:cs="Arial"/>
          <w:position w:val="0"/>
          <w:sz w:val="18"/>
          <w:szCs w:val="18"/>
        </w:rPr>
      </w:pPr>
    </w:p>
    <w:tbl>
      <w:tblPr>
        <w:tblStyle w:val="a4"/>
        <w:tblW w:w="9461" w:type="dxa"/>
        <w:tblLayout w:type="fixed"/>
        <w:tblLook w:val="0000" w:firstRow="0" w:lastRow="0" w:firstColumn="0" w:lastColumn="0" w:noHBand="0" w:noVBand="0"/>
      </w:tblPr>
      <w:tblGrid>
        <w:gridCol w:w="9461"/>
      </w:tblGrid>
      <w:tr w:rsidR="0035560C" w:rsidRPr="00F94763" w14:paraId="649AAB31" w14:textId="77777777">
        <w:trPr>
          <w:trHeight w:val="386"/>
        </w:trPr>
        <w:tc>
          <w:tcPr>
            <w:tcW w:w="9461" w:type="dxa"/>
            <w:shd w:val="clear" w:color="auto" w:fill="FFA543"/>
            <w:vAlign w:val="center"/>
          </w:tcPr>
          <w:p w14:paraId="1557CE86" w14:textId="77777777" w:rsidR="0035560C" w:rsidRPr="00F94763" w:rsidRDefault="0085031E" w:rsidP="00930766">
            <w:pPr>
              <w:tabs>
                <w:tab w:val="left" w:pos="432"/>
              </w:tabs>
              <w:spacing w:line="240" w:lineRule="auto"/>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3</w:t>
            </w:r>
            <w:r w:rsidRPr="00F94763">
              <w:rPr>
                <w:rFonts w:ascii="Arial" w:eastAsia="Arial" w:hAnsi="Arial" w:cs="Arial"/>
                <w:b/>
                <w:color w:val="FFFFFF"/>
                <w:position w:val="0"/>
                <w:sz w:val="18"/>
                <w:szCs w:val="18"/>
              </w:rPr>
              <w:tab/>
              <w:t>Accounting policies</w:t>
            </w:r>
          </w:p>
        </w:tc>
      </w:tr>
    </w:tbl>
    <w:p w14:paraId="1CA65FB4" w14:textId="77777777" w:rsidR="0035560C" w:rsidRPr="00F94763" w:rsidRDefault="0035560C">
      <w:pPr>
        <w:spacing w:line="240" w:lineRule="auto"/>
        <w:ind w:left="0" w:hanging="2"/>
        <w:jc w:val="both"/>
        <w:rPr>
          <w:rFonts w:ascii="Arial" w:eastAsia="Arial" w:hAnsi="Arial" w:cs="Arial"/>
          <w:position w:val="0"/>
          <w:sz w:val="18"/>
          <w:szCs w:val="18"/>
        </w:rPr>
      </w:pPr>
    </w:p>
    <w:p w14:paraId="35B23B42" w14:textId="77777777"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The principal accounting policies applied in the preparation of these financial statements are set out below:</w:t>
      </w:r>
    </w:p>
    <w:p w14:paraId="119815AA" w14:textId="77777777" w:rsidR="0035560C" w:rsidRPr="00F94763" w:rsidRDefault="0035560C">
      <w:pPr>
        <w:spacing w:line="240" w:lineRule="auto"/>
        <w:ind w:left="0" w:hanging="2"/>
        <w:jc w:val="both"/>
        <w:rPr>
          <w:rFonts w:ascii="Arial" w:eastAsia="Arial" w:hAnsi="Arial" w:cs="Arial"/>
          <w:position w:val="0"/>
          <w:sz w:val="18"/>
          <w:szCs w:val="18"/>
        </w:rPr>
      </w:pPr>
    </w:p>
    <w:p w14:paraId="1283E790" w14:textId="77777777" w:rsidR="0035560C" w:rsidRPr="00F94763" w:rsidRDefault="0085031E">
      <w:pPr>
        <w:tabs>
          <w:tab w:val="left" w:pos="567"/>
          <w:tab w:val="left" w:pos="9889"/>
        </w:tabs>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3.1</w:t>
      </w:r>
      <w:r w:rsidRPr="00F94763">
        <w:rPr>
          <w:rFonts w:ascii="Arial" w:eastAsia="Arial" w:hAnsi="Arial" w:cs="Arial"/>
          <w:b/>
          <w:color w:val="CF4A02"/>
          <w:position w:val="0"/>
          <w:sz w:val="18"/>
          <w:szCs w:val="18"/>
        </w:rPr>
        <w:tab/>
        <w:t>Basis of preparation</w:t>
      </w:r>
    </w:p>
    <w:p w14:paraId="695739C1" w14:textId="77777777" w:rsidR="0035560C" w:rsidRPr="00F94763" w:rsidRDefault="0035560C">
      <w:pPr>
        <w:spacing w:line="240" w:lineRule="auto"/>
        <w:ind w:left="0" w:hanging="2"/>
        <w:jc w:val="both"/>
        <w:rPr>
          <w:rFonts w:ascii="Arial" w:eastAsia="Arial" w:hAnsi="Arial" w:cs="Arial"/>
          <w:position w:val="0"/>
          <w:sz w:val="18"/>
          <w:szCs w:val="18"/>
        </w:rPr>
      </w:pPr>
    </w:p>
    <w:p w14:paraId="524F9507" w14:textId="77777777" w:rsidR="0035560C" w:rsidRPr="00F94763" w:rsidRDefault="0085031E">
      <w:pPr>
        <w:spacing w:line="240" w:lineRule="auto"/>
        <w:ind w:leftChars="0" w:left="567"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financial statements have been prepared in accordance with Thai Financial Reporting Standards (“TFRS”) and the financial reporting requirements issued under the Securities and Exchange Act.</w:t>
      </w:r>
    </w:p>
    <w:p w14:paraId="5215074E" w14:textId="77777777" w:rsidR="0035560C" w:rsidRPr="00F94763" w:rsidRDefault="0035560C">
      <w:pPr>
        <w:spacing w:line="240" w:lineRule="auto"/>
        <w:ind w:left="0" w:hanging="2"/>
        <w:jc w:val="both"/>
        <w:rPr>
          <w:rFonts w:ascii="Arial" w:eastAsia="Arial" w:hAnsi="Arial" w:cs="Arial"/>
          <w:position w:val="0"/>
          <w:sz w:val="18"/>
          <w:szCs w:val="18"/>
        </w:rPr>
      </w:pPr>
    </w:p>
    <w:p w14:paraId="0BC62C68" w14:textId="77777777" w:rsidR="0035560C" w:rsidRPr="00F94763" w:rsidRDefault="0085031E">
      <w:pPr>
        <w:spacing w:line="240" w:lineRule="auto"/>
        <w:ind w:leftChars="0" w:left="567"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 xml:space="preserve">The financial statements have been prepared under the historical cost convention except for certain accounts </w:t>
      </w:r>
      <w:r w:rsidR="007904FF" w:rsidRPr="00F94763">
        <w:rPr>
          <w:rFonts w:ascii="Arial" w:eastAsia="Arial" w:hAnsi="Arial" w:cs="Arial"/>
          <w:position w:val="0"/>
          <w:sz w:val="18"/>
          <w:szCs w:val="18"/>
        </w:rPr>
        <w:br/>
      </w:r>
      <w:r w:rsidRPr="00F94763">
        <w:rPr>
          <w:rFonts w:ascii="Arial" w:eastAsia="Arial" w:hAnsi="Arial" w:cs="Arial"/>
          <w:position w:val="0"/>
          <w:sz w:val="18"/>
          <w:szCs w:val="18"/>
        </w:rPr>
        <w:t>as disclosed in the accounting policies below.</w:t>
      </w:r>
    </w:p>
    <w:p w14:paraId="4CA248EE" w14:textId="77777777" w:rsidR="0035560C" w:rsidRPr="00F94763" w:rsidRDefault="0035560C">
      <w:pPr>
        <w:spacing w:line="240" w:lineRule="auto"/>
        <w:ind w:left="0" w:hanging="2"/>
        <w:jc w:val="both"/>
        <w:rPr>
          <w:rFonts w:ascii="Arial" w:eastAsia="Arial" w:hAnsi="Arial" w:cs="Arial"/>
          <w:position w:val="0"/>
          <w:sz w:val="18"/>
          <w:szCs w:val="18"/>
        </w:rPr>
      </w:pPr>
    </w:p>
    <w:p w14:paraId="08D4A051" w14:textId="77777777" w:rsidR="0035560C" w:rsidRPr="00F94763" w:rsidRDefault="0085031E">
      <w:pPr>
        <w:spacing w:line="240" w:lineRule="auto"/>
        <w:ind w:leftChars="257" w:left="565" w:firstLineChars="0" w:firstLine="1"/>
        <w:jc w:val="both"/>
        <w:rPr>
          <w:rFonts w:ascii="Arial" w:eastAsia="Arial" w:hAnsi="Arial" w:cs="Arial"/>
          <w:position w:val="0"/>
          <w:sz w:val="18"/>
          <w:szCs w:val="18"/>
        </w:rPr>
      </w:pPr>
      <w:r w:rsidRPr="00F94763">
        <w:rPr>
          <w:rFonts w:ascii="Arial" w:eastAsia="Arial" w:hAnsi="Arial" w:cs="Arial"/>
          <w:position w:val="0"/>
          <w:sz w:val="18"/>
          <w:szCs w:val="18"/>
        </w:rPr>
        <w:t>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4.</w:t>
      </w:r>
    </w:p>
    <w:p w14:paraId="6016EC56" w14:textId="77777777" w:rsidR="0035560C" w:rsidRPr="00F94763" w:rsidRDefault="0035560C">
      <w:pPr>
        <w:spacing w:line="240" w:lineRule="auto"/>
        <w:ind w:leftChars="257" w:left="565" w:firstLineChars="0" w:firstLine="1"/>
        <w:jc w:val="both"/>
        <w:rPr>
          <w:rFonts w:ascii="Arial" w:eastAsia="Arial" w:hAnsi="Arial" w:cs="Arial"/>
          <w:position w:val="0"/>
          <w:sz w:val="18"/>
          <w:szCs w:val="18"/>
        </w:rPr>
      </w:pPr>
    </w:p>
    <w:p w14:paraId="6A757FD3" w14:textId="77777777" w:rsidR="0035560C" w:rsidRPr="00F94763" w:rsidRDefault="0085031E">
      <w:pPr>
        <w:spacing w:line="240" w:lineRule="auto"/>
        <w:ind w:leftChars="257" w:left="565" w:firstLineChars="0" w:firstLine="1"/>
        <w:jc w:val="both"/>
        <w:rPr>
          <w:rFonts w:ascii="Arial" w:eastAsia="Arial" w:hAnsi="Arial" w:cs="Arial"/>
          <w:position w:val="0"/>
          <w:sz w:val="18"/>
          <w:szCs w:val="18"/>
        </w:rPr>
      </w:pPr>
      <w:r w:rsidRPr="00F94763">
        <w:rPr>
          <w:rFonts w:ascii="Arial" w:eastAsia="Arial" w:hAnsi="Arial" w:cs="Arial"/>
          <w:position w:val="0"/>
          <w:sz w:val="18"/>
          <w:szCs w:val="18"/>
        </w:rPr>
        <w:t xml:space="preserve">An English version of the financial statements has been prepared from the statutory financial statements that are in the Thai language. In the event of a conflict or a difference in interpretation between the two languages, the Thai language statutory financial statements shall prevail. </w:t>
      </w:r>
    </w:p>
    <w:p w14:paraId="38B5A0AA" w14:textId="77777777" w:rsidR="0035560C" w:rsidRPr="00F94763" w:rsidRDefault="0085031E">
      <w:pPr>
        <w:spacing w:line="240" w:lineRule="auto"/>
        <w:ind w:left="0" w:hanging="2"/>
        <w:jc w:val="both"/>
        <w:rPr>
          <w:rFonts w:ascii="Arial" w:eastAsia="Arial" w:hAnsi="Arial" w:cs="Arial"/>
          <w:position w:val="0"/>
          <w:sz w:val="18"/>
          <w:szCs w:val="18"/>
        </w:rPr>
      </w:pPr>
      <w:r w:rsidRPr="00F94763">
        <w:rPr>
          <w:position w:val="0"/>
        </w:rPr>
        <w:br w:type="page"/>
      </w:r>
    </w:p>
    <w:p w14:paraId="2AE15986" w14:textId="0084ACA7" w:rsidR="0035560C" w:rsidRPr="00F94763" w:rsidRDefault="0085031E" w:rsidP="00C8707B">
      <w:pPr>
        <w:tabs>
          <w:tab w:val="left" w:pos="9889"/>
        </w:tabs>
        <w:spacing w:line="240" w:lineRule="auto"/>
        <w:ind w:left="538" w:hangingChars="299" w:hanging="540"/>
        <w:jc w:val="both"/>
        <w:rPr>
          <w:rFonts w:ascii="Arial Bold" w:eastAsia="Arial Bold" w:hAnsi="Arial Bold" w:cs="Arial Bold"/>
          <w:color w:val="CF4A02"/>
          <w:position w:val="0"/>
          <w:sz w:val="18"/>
          <w:szCs w:val="18"/>
        </w:rPr>
      </w:pPr>
      <w:r w:rsidRPr="00F94763">
        <w:rPr>
          <w:rFonts w:ascii="Arial" w:eastAsia="Arial" w:hAnsi="Arial" w:cs="Arial"/>
          <w:b/>
          <w:color w:val="CF4A02"/>
          <w:position w:val="0"/>
          <w:sz w:val="18"/>
          <w:szCs w:val="18"/>
        </w:rPr>
        <w:lastRenderedPageBreak/>
        <w:t>3.2</w:t>
      </w:r>
      <w:r w:rsidRPr="00F94763">
        <w:rPr>
          <w:rFonts w:ascii="Arial Bold" w:eastAsia="Arial Bold" w:hAnsi="Arial Bold" w:cs="Arial Bold"/>
          <w:b/>
          <w:color w:val="CF4A02"/>
          <w:position w:val="0"/>
          <w:sz w:val="18"/>
          <w:szCs w:val="18"/>
        </w:rPr>
        <w:tab/>
        <w:t xml:space="preserve">New and amended financial reporting standards that are relevant and have significant impacts to </w:t>
      </w:r>
      <w:r w:rsidRPr="00F94763">
        <w:rPr>
          <w:rFonts w:ascii="Arial Bold" w:eastAsia="Arial Bold" w:hAnsi="Arial Bold" w:cs="Arial Bold"/>
          <w:b/>
          <w:color w:val="CF4A02"/>
          <w:position w:val="0"/>
          <w:sz w:val="18"/>
          <w:szCs w:val="18"/>
        </w:rPr>
        <w:br/>
        <w:t>the Company</w:t>
      </w:r>
    </w:p>
    <w:p w14:paraId="22343343" w14:textId="77777777" w:rsidR="0035560C" w:rsidRPr="00F94763" w:rsidRDefault="0035560C">
      <w:pPr>
        <w:spacing w:line="240" w:lineRule="auto"/>
        <w:ind w:left="0" w:hanging="2"/>
        <w:jc w:val="both"/>
        <w:rPr>
          <w:rFonts w:ascii="Arial" w:eastAsia="Arial" w:hAnsi="Arial" w:cs="Arial"/>
          <w:color w:val="000000"/>
          <w:position w:val="0"/>
          <w:sz w:val="16"/>
          <w:szCs w:val="16"/>
        </w:rPr>
      </w:pPr>
    </w:p>
    <w:p w14:paraId="4641FF07" w14:textId="5FB26B09" w:rsidR="0035560C" w:rsidRPr="00F94763" w:rsidRDefault="0085031E" w:rsidP="00C8707B">
      <w:pPr>
        <w:spacing w:line="240" w:lineRule="auto"/>
        <w:ind w:leftChars="244" w:left="1079" w:hangingChars="301" w:hanging="542"/>
        <w:jc w:val="both"/>
        <w:rPr>
          <w:rFonts w:ascii="Arial" w:eastAsia="Arial" w:hAnsi="Arial" w:cs="Arial"/>
          <w:color w:val="CC3300"/>
          <w:spacing w:val="-4"/>
          <w:position w:val="0"/>
          <w:sz w:val="18"/>
          <w:szCs w:val="18"/>
        </w:rPr>
      </w:pPr>
      <w:r w:rsidRPr="00F94763">
        <w:rPr>
          <w:rFonts w:ascii="Arial" w:eastAsia="Arial" w:hAnsi="Arial" w:cs="Arial"/>
          <w:color w:val="CF4A02"/>
          <w:position w:val="0"/>
          <w:sz w:val="18"/>
          <w:szCs w:val="18"/>
        </w:rPr>
        <w:t>3.2.1</w:t>
      </w:r>
      <w:r w:rsidR="00C8707B" w:rsidRPr="00F94763">
        <w:rPr>
          <w:rFonts w:ascii="Arial" w:eastAsia="Arial" w:hAnsi="Arial" w:cs="Arial"/>
          <w:color w:val="CF4A02"/>
          <w:position w:val="0"/>
          <w:sz w:val="18"/>
          <w:szCs w:val="18"/>
        </w:rPr>
        <w:tab/>
      </w:r>
      <w:r w:rsidRPr="00F94763">
        <w:rPr>
          <w:rFonts w:ascii="Arial" w:eastAsia="Arial" w:hAnsi="Arial" w:cs="Arial"/>
          <w:color w:val="CF4A02"/>
          <w:spacing w:val="-4"/>
          <w:position w:val="0"/>
          <w:sz w:val="18"/>
          <w:szCs w:val="18"/>
        </w:rPr>
        <w:t>New financial reporting standards that are effective for accounting periods beginning on or after 1 January 20</w:t>
      </w:r>
      <w:r w:rsidR="00503B4C" w:rsidRPr="00F94763">
        <w:rPr>
          <w:rFonts w:ascii="Arial" w:eastAsia="Arial" w:hAnsi="Arial" w:cs="Arial"/>
          <w:color w:val="CF4A02"/>
          <w:spacing w:val="-4"/>
          <w:position w:val="0"/>
          <w:sz w:val="18"/>
          <w:szCs w:val="18"/>
        </w:rPr>
        <w:t>20</w:t>
      </w:r>
    </w:p>
    <w:p w14:paraId="6CE17932" w14:textId="77777777" w:rsidR="0035560C" w:rsidRPr="00F94763" w:rsidRDefault="0035560C">
      <w:pPr>
        <w:spacing w:line="240" w:lineRule="auto"/>
        <w:ind w:left="0" w:hanging="2"/>
        <w:jc w:val="both"/>
        <w:rPr>
          <w:rFonts w:ascii="Arial" w:eastAsia="Arial" w:hAnsi="Arial" w:cs="Arial"/>
          <w:color w:val="C45911"/>
          <w:position w:val="0"/>
          <w:sz w:val="16"/>
          <w:szCs w:val="16"/>
        </w:rPr>
      </w:pPr>
    </w:p>
    <w:p w14:paraId="20F36236" w14:textId="6FCA3AFE" w:rsidR="0035560C" w:rsidRPr="00F94763" w:rsidRDefault="0085031E" w:rsidP="00595EDF">
      <w:pPr>
        <w:pStyle w:val="ListParagraph"/>
        <w:numPr>
          <w:ilvl w:val="0"/>
          <w:numId w:val="44"/>
        </w:numPr>
        <w:spacing w:line="240" w:lineRule="auto"/>
        <w:ind w:leftChars="0" w:left="1162" w:firstLineChars="0" w:hanging="85"/>
        <w:jc w:val="both"/>
        <w:rPr>
          <w:rFonts w:ascii="Arial" w:eastAsia="Arial" w:hAnsi="Arial" w:cs="Arial"/>
          <w:color w:val="CF4A02"/>
          <w:position w:val="0"/>
          <w:sz w:val="18"/>
          <w:szCs w:val="18"/>
        </w:rPr>
      </w:pPr>
      <w:r w:rsidRPr="00F94763">
        <w:rPr>
          <w:rFonts w:ascii="Arial" w:eastAsia="Arial" w:hAnsi="Arial" w:cs="Arial"/>
          <w:color w:val="CF4A02"/>
          <w:position w:val="0"/>
          <w:sz w:val="18"/>
          <w:szCs w:val="18"/>
        </w:rPr>
        <w:t>Financial instruments</w:t>
      </w:r>
    </w:p>
    <w:p w14:paraId="340B6C96" w14:textId="77777777" w:rsidR="0035560C" w:rsidRPr="00F94763" w:rsidRDefault="0035560C" w:rsidP="00C8707B">
      <w:pPr>
        <w:spacing w:line="240" w:lineRule="auto"/>
        <w:ind w:leftChars="490" w:left="1080" w:hanging="2"/>
        <w:jc w:val="both"/>
        <w:rPr>
          <w:rFonts w:ascii="Arial Bold" w:eastAsia="Arial Bold" w:hAnsi="Arial Bold" w:cs="Arial Bold"/>
          <w:color w:val="000000"/>
          <w:position w:val="0"/>
          <w:sz w:val="16"/>
          <w:szCs w:val="16"/>
        </w:rPr>
      </w:pPr>
    </w:p>
    <w:p w14:paraId="35518E75" w14:textId="77777777" w:rsidR="0035560C" w:rsidRPr="00F94763" w:rsidRDefault="0085031E" w:rsidP="00595EDF">
      <w:pPr>
        <w:tabs>
          <w:tab w:val="left" w:pos="3402"/>
        </w:tabs>
        <w:spacing w:line="240" w:lineRule="auto"/>
        <w:ind w:leftChars="643" w:left="1417" w:right="-39" w:hanging="2"/>
        <w:rPr>
          <w:rFonts w:ascii="Arial" w:eastAsia="Arial" w:hAnsi="Arial" w:cs="Arial"/>
          <w:position w:val="0"/>
          <w:sz w:val="18"/>
          <w:szCs w:val="18"/>
        </w:rPr>
      </w:pPr>
      <w:r w:rsidRPr="00F94763">
        <w:rPr>
          <w:rFonts w:ascii="Arial" w:eastAsia="Arial" w:hAnsi="Arial" w:cs="Arial"/>
          <w:position w:val="0"/>
          <w:sz w:val="18"/>
          <w:szCs w:val="18"/>
        </w:rPr>
        <w:t>The new financial standards relate to financial instruments are:</w:t>
      </w:r>
    </w:p>
    <w:p w14:paraId="14D301C9" w14:textId="77777777" w:rsidR="0035560C" w:rsidRPr="00F94763" w:rsidRDefault="0035560C" w:rsidP="00595EDF">
      <w:pPr>
        <w:tabs>
          <w:tab w:val="left" w:pos="3402"/>
        </w:tabs>
        <w:spacing w:line="240" w:lineRule="auto"/>
        <w:ind w:leftChars="643" w:left="1417" w:right="-39" w:hanging="2"/>
        <w:rPr>
          <w:rFonts w:ascii="Arial" w:eastAsia="Arial" w:hAnsi="Arial" w:cs="Arial"/>
          <w:position w:val="0"/>
          <w:sz w:val="16"/>
          <w:szCs w:val="16"/>
        </w:rPr>
      </w:pPr>
    </w:p>
    <w:p w14:paraId="7DF84958" w14:textId="77777777" w:rsidR="0035560C" w:rsidRPr="00F94763" w:rsidRDefault="0085031E" w:rsidP="00595EDF">
      <w:pPr>
        <w:tabs>
          <w:tab w:val="left" w:pos="2880"/>
        </w:tabs>
        <w:spacing w:line="240" w:lineRule="auto"/>
        <w:ind w:leftChars="643" w:left="1417" w:right="-39" w:hanging="2"/>
        <w:rPr>
          <w:rFonts w:ascii="Arial" w:eastAsia="Arial" w:hAnsi="Arial" w:cs="Arial"/>
          <w:position w:val="0"/>
          <w:sz w:val="18"/>
          <w:szCs w:val="18"/>
        </w:rPr>
      </w:pPr>
      <w:r w:rsidRPr="00F94763">
        <w:rPr>
          <w:rFonts w:ascii="Arial" w:eastAsia="Arial" w:hAnsi="Arial" w:cs="Arial"/>
          <w:position w:val="0"/>
          <w:sz w:val="18"/>
          <w:szCs w:val="18"/>
        </w:rPr>
        <w:t>TAS 32</w:t>
      </w:r>
      <w:r w:rsidRPr="00F94763">
        <w:rPr>
          <w:rFonts w:ascii="Arial" w:eastAsia="Arial" w:hAnsi="Arial" w:cs="Arial"/>
          <w:b/>
          <w:position w:val="0"/>
          <w:sz w:val="18"/>
          <w:szCs w:val="18"/>
        </w:rPr>
        <w:tab/>
      </w:r>
      <w:r w:rsidRPr="00F94763">
        <w:rPr>
          <w:rFonts w:ascii="Arial" w:eastAsia="Arial" w:hAnsi="Arial" w:cs="Arial"/>
          <w:position w:val="0"/>
          <w:sz w:val="18"/>
          <w:szCs w:val="18"/>
        </w:rPr>
        <w:t>Financial instruments: Presentation</w:t>
      </w:r>
    </w:p>
    <w:p w14:paraId="3922A031" w14:textId="77777777" w:rsidR="0035560C" w:rsidRPr="00F94763" w:rsidRDefault="0085031E" w:rsidP="00595EDF">
      <w:pPr>
        <w:tabs>
          <w:tab w:val="left" w:pos="2880"/>
        </w:tabs>
        <w:spacing w:line="240" w:lineRule="auto"/>
        <w:ind w:leftChars="643" w:left="1417" w:right="-39" w:hanging="2"/>
        <w:rPr>
          <w:rFonts w:ascii="Arial" w:eastAsia="Arial" w:hAnsi="Arial" w:cs="Arial"/>
          <w:position w:val="0"/>
          <w:sz w:val="18"/>
          <w:szCs w:val="18"/>
        </w:rPr>
      </w:pPr>
      <w:r w:rsidRPr="00F94763">
        <w:rPr>
          <w:rFonts w:ascii="Arial" w:eastAsia="Arial" w:hAnsi="Arial" w:cs="Arial"/>
          <w:position w:val="0"/>
          <w:sz w:val="18"/>
          <w:szCs w:val="18"/>
        </w:rPr>
        <w:t>TFRS 7</w:t>
      </w:r>
      <w:r w:rsidRPr="00F94763">
        <w:rPr>
          <w:rFonts w:ascii="Arial" w:eastAsia="Arial" w:hAnsi="Arial" w:cs="Arial"/>
          <w:b/>
          <w:position w:val="0"/>
          <w:sz w:val="18"/>
          <w:szCs w:val="18"/>
        </w:rPr>
        <w:tab/>
      </w:r>
      <w:r w:rsidRPr="00F94763">
        <w:rPr>
          <w:rFonts w:ascii="Arial" w:eastAsia="Arial" w:hAnsi="Arial" w:cs="Arial"/>
          <w:position w:val="0"/>
          <w:sz w:val="18"/>
          <w:szCs w:val="18"/>
        </w:rPr>
        <w:t>Financial Instruments: Disclosures</w:t>
      </w:r>
    </w:p>
    <w:p w14:paraId="00684EF2" w14:textId="77777777" w:rsidR="0035560C" w:rsidRPr="00F94763" w:rsidRDefault="0085031E" w:rsidP="00595EDF">
      <w:pPr>
        <w:tabs>
          <w:tab w:val="left" w:pos="2880"/>
        </w:tabs>
        <w:spacing w:line="240" w:lineRule="auto"/>
        <w:ind w:leftChars="643" w:left="1417" w:right="-39" w:hanging="2"/>
        <w:rPr>
          <w:rFonts w:ascii="Arial" w:eastAsia="Arial" w:hAnsi="Arial" w:cs="Arial"/>
          <w:position w:val="0"/>
          <w:sz w:val="18"/>
          <w:szCs w:val="18"/>
        </w:rPr>
      </w:pPr>
      <w:r w:rsidRPr="00F94763">
        <w:rPr>
          <w:rFonts w:ascii="Arial" w:eastAsia="Arial" w:hAnsi="Arial" w:cs="Arial"/>
          <w:position w:val="0"/>
          <w:sz w:val="18"/>
          <w:szCs w:val="18"/>
        </w:rPr>
        <w:t>TFRS</w:t>
      </w:r>
      <w:r w:rsidRPr="00F94763">
        <w:rPr>
          <w:rFonts w:ascii="Arial" w:eastAsia="Arial" w:hAnsi="Arial" w:cs="Arial"/>
          <w:b/>
          <w:position w:val="0"/>
          <w:sz w:val="18"/>
          <w:szCs w:val="18"/>
        </w:rPr>
        <w:t xml:space="preserve"> </w:t>
      </w:r>
      <w:r w:rsidRPr="00F94763">
        <w:rPr>
          <w:rFonts w:ascii="Arial" w:eastAsia="Arial" w:hAnsi="Arial" w:cs="Arial"/>
          <w:position w:val="0"/>
          <w:sz w:val="18"/>
          <w:szCs w:val="18"/>
        </w:rPr>
        <w:t>9</w:t>
      </w:r>
      <w:r w:rsidRPr="00F94763">
        <w:rPr>
          <w:rFonts w:ascii="Arial" w:eastAsia="Arial" w:hAnsi="Arial" w:cs="Arial"/>
          <w:b/>
          <w:position w:val="0"/>
          <w:sz w:val="18"/>
          <w:szCs w:val="18"/>
        </w:rPr>
        <w:tab/>
      </w:r>
      <w:r w:rsidRPr="00F94763">
        <w:rPr>
          <w:rFonts w:ascii="Arial" w:eastAsia="Arial" w:hAnsi="Arial" w:cs="Arial"/>
          <w:position w:val="0"/>
          <w:sz w:val="18"/>
          <w:szCs w:val="18"/>
        </w:rPr>
        <w:t>Financial Instruments</w:t>
      </w:r>
    </w:p>
    <w:p w14:paraId="6A7D63A0" w14:textId="77777777" w:rsidR="00ED2F0B" w:rsidRPr="00F94763" w:rsidRDefault="00ED2F0B" w:rsidP="00595EDF">
      <w:pPr>
        <w:spacing w:line="240" w:lineRule="auto"/>
        <w:ind w:leftChars="643" w:left="1417" w:hanging="2"/>
        <w:jc w:val="both"/>
        <w:rPr>
          <w:rFonts w:ascii="Arial" w:eastAsia="Arial" w:hAnsi="Arial" w:cs="Arial"/>
          <w:color w:val="000000"/>
          <w:position w:val="0"/>
          <w:sz w:val="18"/>
          <w:szCs w:val="18"/>
        </w:rPr>
      </w:pPr>
    </w:p>
    <w:p w14:paraId="68618F79" w14:textId="7050E566" w:rsidR="00FD6F94" w:rsidRPr="00F94763" w:rsidRDefault="00FD6F94" w:rsidP="00595EDF">
      <w:pPr>
        <w:spacing w:line="240" w:lineRule="auto"/>
        <w:ind w:leftChars="643" w:left="1417"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w:t>
      </w:r>
      <w:r w:rsidR="00A41684" w:rsidRPr="00F94763">
        <w:rPr>
          <w:rFonts w:ascii="Arial" w:eastAsia="Arial" w:hAnsi="Arial" w:cs="Arial"/>
          <w:color w:val="000000"/>
          <w:position w:val="0"/>
          <w:sz w:val="18"/>
          <w:szCs w:val="18"/>
        </w:rPr>
        <w:t>Company</w:t>
      </w:r>
      <w:r w:rsidRPr="00F94763">
        <w:rPr>
          <w:rFonts w:ascii="Arial" w:eastAsia="Arial" w:hAnsi="Arial" w:cs="Arial"/>
          <w:color w:val="000000"/>
          <w:position w:val="0"/>
          <w:sz w:val="18"/>
          <w:szCs w:val="18"/>
        </w:rPr>
        <w:t xml:space="preserve"> to </w:t>
      </w:r>
      <w:r w:rsidRPr="00F94763">
        <w:rPr>
          <w:rFonts w:ascii="Arial" w:eastAsia="Arial" w:hAnsi="Arial" w:cs="Arial"/>
          <w:color w:val="000000"/>
          <w:spacing w:val="-2"/>
          <w:position w:val="0"/>
          <w:sz w:val="18"/>
          <w:szCs w:val="18"/>
        </w:rPr>
        <w:t>apply hedge accounting to reduce accounting mismatch between hedged item and hedging instrument.</w:t>
      </w:r>
      <w:r w:rsidRPr="00F94763">
        <w:rPr>
          <w:rFonts w:ascii="Arial" w:eastAsia="Arial" w:hAnsi="Arial" w:cs="Arial"/>
          <w:color w:val="000000"/>
          <w:position w:val="0"/>
          <w:sz w:val="18"/>
          <w:szCs w:val="18"/>
        </w:rPr>
        <w:t xml:space="preserve"> In addition, the new rule provides detailed guidance on financial instruments issued by the </w:t>
      </w:r>
      <w:r w:rsidR="00A41684" w:rsidRPr="00F94763">
        <w:rPr>
          <w:rFonts w:ascii="Arial" w:eastAsia="Arial" w:hAnsi="Arial" w:cs="Arial"/>
          <w:color w:val="000000"/>
          <w:position w:val="0"/>
          <w:sz w:val="18"/>
          <w:szCs w:val="18"/>
        </w:rPr>
        <w:t>Company</w:t>
      </w:r>
      <w:r w:rsidRPr="00F94763">
        <w:rPr>
          <w:rFonts w:ascii="Arial" w:eastAsia="Arial" w:hAnsi="Arial" w:cs="Arial"/>
          <w:color w:val="000000"/>
          <w:position w:val="0"/>
          <w:sz w:val="18"/>
          <w:szCs w:val="18"/>
        </w:rPr>
        <w:t xml:space="preserve"> whether it is a liability </w:t>
      </w:r>
      <w:r w:rsidRPr="00F94763">
        <w:rPr>
          <w:rFonts w:ascii="Arial" w:eastAsia="Arial" w:hAnsi="Arial" w:cs="Arial"/>
          <w:color w:val="000000"/>
          <w:spacing w:val="-4"/>
          <w:position w:val="0"/>
          <w:sz w:val="18"/>
          <w:szCs w:val="18"/>
        </w:rPr>
        <w:t>or an equity. Among other things, they require extensive disclosure on financial instruments and related risks.</w:t>
      </w:r>
      <w:r w:rsidRPr="00F94763">
        <w:rPr>
          <w:rFonts w:ascii="Arial" w:eastAsia="Arial" w:hAnsi="Arial" w:cs="Arial"/>
          <w:color w:val="000000"/>
          <w:position w:val="0"/>
          <w:sz w:val="18"/>
          <w:szCs w:val="18"/>
        </w:rPr>
        <w:t xml:space="preserve"> </w:t>
      </w:r>
    </w:p>
    <w:p w14:paraId="01C9FC36" w14:textId="77777777" w:rsidR="00FD6F94" w:rsidRPr="00F94763" w:rsidRDefault="00FD6F94" w:rsidP="00595EDF">
      <w:pPr>
        <w:spacing w:line="240" w:lineRule="auto"/>
        <w:ind w:leftChars="643" w:left="1417" w:hanging="2"/>
        <w:jc w:val="both"/>
        <w:rPr>
          <w:rFonts w:ascii="Arial" w:eastAsia="Arial" w:hAnsi="Arial" w:cs="Arial"/>
          <w:color w:val="000000"/>
          <w:position w:val="0"/>
          <w:sz w:val="16"/>
          <w:szCs w:val="16"/>
        </w:rPr>
      </w:pPr>
    </w:p>
    <w:p w14:paraId="3CDD62A2" w14:textId="77777777" w:rsidR="00FD6F94" w:rsidRPr="00F94763" w:rsidRDefault="00FD6F94" w:rsidP="00595EDF">
      <w:pPr>
        <w:spacing w:line="240" w:lineRule="auto"/>
        <w:ind w:leftChars="643" w:left="1417"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The new classification requirements of financial assets require the </w:t>
      </w:r>
      <w:r w:rsidR="00EE540E" w:rsidRPr="00F94763">
        <w:rPr>
          <w:rFonts w:ascii="Arial" w:eastAsia="Arial" w:hAnsi="Arial" w:cs="Arial"/>
          <w:color w:val="000000"/>
          <w:position w:val="0"/>
          <w:sz w:val="18"/>
          <w:szCs w:val="18"/>
        </w:rPr>
        <w:t xml:space="preserve">Company </w:t>
      </w:r>
      <w:r w:rsidRPr="00F94763">
        <w:rPr>
          <w:rFonts w:ascii="Arial" w:eastAsia="Arial" w:hAnsi="Arial" w:cs="Arial"/>
          <w:color w:val="000000"/>
          <w:position w:val="0"/>
          <w:sz w:val="18"/>
          <w:szCs w:val="18"/>
        </w:rPr>
        <w:t xml:space="preserve">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w:t>
      </w:r>
      <w:r w:rsidRPr="00F94763">
        <w:rPr>
          <w:rFonts w:ascii="Arial" w:eastAsia="Arial" w:hAnsi="Arial" w:cs="Arial"/>
          <w:color w:val="000000"/>
          <w:spacing w:val="-4"/>
          <w:position w:val="0"/>
          <w:sz w:val="18"/>
          <w:szCs w:val="18"/>
        </w:rPr>
        <w:t>financial assets as well as contract assets and recognition of expected credit loss from initial recognition.</w:t>
      </w:r>
      <w:r w:rsidRPr="00F94763">
        <w:rPr>
          <w:rFonts w:ascii="Arial" w:eastAsia="Arial" w:hAnsi="Arial" w:cs="Arial"/>
          <w:color w:val="000000"/>
          <w:position w:val="0"/>
          <w:sz w:val="18"/>
          <w:szCs w:val="18"/>
        </w:rPr>
        <w:t xml:space="preserve"> </w:t>
      </w:r>
    </w:p>
    <w:p w14:paraId="141DB17B" w14:textId="77777777" w:rsidR="00FD6F94" w:rsidRPr="00F94763" w:rsidRDefault="00FD6F94" w:rsidP="00595EDF">
      <w:pPr>
        <w:spacing w:line="240" w:lineRule="auto"/>
        <w:ind w:leftChars="643" w:left="1417" w:hanging="2"/>
        <w:jc w:val="both"/>
        <w:rPr>
          <w:rFonts w:ascii="Arial" w:eastAsia="Arial" w:hAnsi="Arial" w:cs="Arial"/>
          <w:color w:val="000000"/>
          <w:position w:val="0"/>
          <w:sz w:val="16"/>
          <w:szCs w:val="16"/>
        </w:rPr>
      </w:pPr>
    </w:p>
    <w:p w14:paraId="522E70E2" w14:textId="3F7F1D28" w:rsidR="00FD6F94" w:rsidRPr="00F94763" w:rsidRDefault="00FD6F94" w:rsidP="00595EDF">
      <w:pPr>
        <w:spacing w:line="240" w:lineRule="auto"/>
        <w:ind w:leftChars="643" w:left="1417" w:hanging="2"/>
        <w:jc w:val="both"/>
        <w:rPr>
          <w:rFonts w:ascii="Arial" w:eastAsia="Arial" w:hAnsi="Arial" w:cs="Browallia New"/>
          <w:color w:val="000000"/>
          <w:position w:val="0"/>
          <w:sz w:val="18"/>
          <w:szCs w:val="18"/>
        </w:rPr>
      </w:pPr>
      <w:r w:rsidRPr="00F94763">
        <w:rPr>
          <w:rFonts w:ascii="Arial" w:eastAsia="Arial" w:hAnsi="Arial" w:cs="Arial"/>
          <w:color w:val="000000"/>
          <w:spacing w:val="-4"/>
          <w:position w:val="0"/>
          <w:sz w:val="18"/>
          <w:szCs w:val="18"/>
        </w:rPr>
        <w:t xml:space="preserve">On 1 January 2020, the </w:t>
      </w:r>
      <w:r w:rsidR="00A41684" w:rsidRPr="00F94763">
        <w:rPr>
          <w:rFonts w:ascii="Arial" w:eastAsia="Arial" w:hAnsi="Arial" w:cs="Arial"/>
          <w:color w:val="000000"/>
          <w:spacing w:val="-4"/>
          <w:position w:val="0"/>
          <w:sz w:val="18"/>
          <w:szCs w:val="18"/>
        </w:rPr>
        <w:t>Company</w:t>
      </w:r>
      <w:r w:rsidRPr="00F94763">
        <w:rPr>
          <w:rFonts w:ascii="Arial" w:eastAsia="Arial" w:hAnsi="Arial" w:cs="Arial"/>
          <w:color w:val="000000"/>
          <w:spacing w:val="-4"/>
          <w:position w:val="0"/>
          <w:sz w:val="18"/>
          <w:szCs w:val="18"/>
        </w:rPr>
        <w:t xml:space="preserve"> adopted the financial reporting standards related to financial instruments</w:t>
      </w:r>
      <w:r w:rsidRPr="00F94763">
        <w:rPr>
          <w:rFonts w:ascii="Arial" w:eastAsia="Arial" w:hAnsi="Arial" w:cs="Arial"/>
          <w:color w:val="000000"/>
          <w:position w:val="0"/>
          <w:sz w:val="18"/>
          <w:szCs w:val="18"/>
        </w:rPr>
        <w:t xml:space="preserve"> in its financial statements. The impact from the first-time adoption has been </w:t>
      </w:r>
      <w:r w:rsidRPr="00F94763">
        <w:rPr>
          <w:rFonts w:ascii="Arial" w:eastAsia="Arial" w:hAnsi="Arial" w:cs="Browallia New"/>
          <w:color w:val="000000"/>
          <w:position w:val="0"/>
          <w:sz w:val="18"/>
          <w:szCs w:val="18"/>
        </w:rPr>
        <w:t>described as follows.</w:t>
      </w:r>
    </w:p>
    <w:p w14:paraId="5AAD6697" w14:textId="77777777" w:rsidR="00FD6F94" w:rsidRPr="00F94763" w:rsidRDefault="00FD6F94" w:rsidP="00C8707B">
      <w:pPr>
        <w:spacing w:line="240" w:lineRule="auto"/>
        <w:ind w:leftChars="490" w:left="1080" w:hanging="2"/>
        <w:jc w:val="both"/>
        <w:rPr>
          <w:rFonts w:ascii="Arial" w:eastAsia="Arial" w:hAnsi="Arial" w:cs="Browallia New"/>
          <w:color w:val="000000"/>
          <w:position w:val="0"/>
          <w:sz w:val="16"/>
          <w:szCs w:val="16"/>
        </w:rPr>
      </w:pPr>
    </w:p>
    <w:p w14:paraId="49459C8D" w14:textId="77777777" w:rsidR="00503B4C" w:rsidRPr="00F94763" w:rsidRDefault="00503B4C" w:rsidP="00256108">
      <w:pPr>
        <w:spacing w:line="240" w:lineRule="auto"/>
        <w:ind w:leftChars="643" w:left="1417" w:hanging="2"/>
        <w:jc w:val="both"/>
        <w:rPr>
          <w:rFonts w:ascii="Arial" w:eastAsia="Arial Unicode MS" w:hAnsi="Arial" w:cs="Arial"/>
          <w:color w:val="CF4A02"/>
          <w:position w:val="0"/>
          <w:sz w:val="18"/>
          <w:szCs w:val="18"/>
          <w:u w:val="single"/>
        </w:rPr>
      </w:pPr>
      <w:r w:rsidRPr="00F94763">
        <w:rPr>
          <w:rFonts w:ascii="Arial" w:eastAsia="Arial Unicode MS" w:hAnsi="Arial" w:cs="Arial"/>
          <w:color w:val="CF4A02"/>
          <w:position w:val="0"/>
          <w:sz w:val="18"/>
          <w:szCs w:val="18"/>
          <w:u w:val="single"/>
        </w:rPr>
        <w:t>Classification and measurements</w:t>
      </w:r>
    </w:p>
    <w:p w14:paraId="0E93A411" w14:textId="77777777" w:rsidR="00503B4C" w:rsidRPr="00F94763" w:rsidRDefault="00503B4C" w:rsidP="00256108">
      <w:pPr>
        <w:spacing w:line="240" w:lineRule="auto"/>
        <w:ind w:leftChars="643" w:left="1417" w:hanging="2"/>
        <w:jc w:val="both"/>
        <w:rPr>
          <w:rFonts w:ascii="Arial" w:hAnsi="Arial" w:cs="Arial"/>
          <w:position w:val="0"/>
          <w:sz w:val="16"/>
          <w:szCs w:val="16"/>
        </w:rPr>
      </w:pPr>
    </w:p>
    <w:p w14:paraId="5109E7A8" w14:textId="589C13AA" w:rsidR="00503B4C" w:rsidRPr="00F94763" w:rsidRDefault="00503B4C" w:rsidP="00256108">
      <w:pPr>
        <w:spacing w:line="240" w:lineRule="auto"/>
        <w:ind w:leftChars="643" w:left="1417" w:hanging="2"/>
        <w:jc w:val="both"/>
        <w:rPr>
          <w:rFonts w:ascii="Arial" w:hAnsi="Arial" w:cs="Arial"/>
          <w:position w:val="0"/>
          <w:sz w:val="18"/>
          <w:szCs w:val="18"/>
          <w:lang w:val="en-US"/>
        </w:rPr>
      </w:pPr>
      <w:r w:rsidRPr="00F94763">
        <w:rPr>
          <w:rFonts w:ascii="Arial" w:hAnsi="Arial" w:cs="Arial"/>
          <w:position w:val="0"/>
          <w:sz w:val="18"/>
          <w:szCs w:val="18"/>
        </w:rPr>
        <w:t xml:space="preserve">The Company </w:t>
      </w:r>
      <w:r w:rsidR="00140143" w:rsidRPr="00F94763">
        <w:rPr>
          <w:rFonts w:ascii="Arial" w:hAnsi="Arial" w:cs="Arial"/>
          <w:position w:val="0"/>
          <w:sz w:val="18"/>
          <w:szCs w:val="18"/>
        </w:rPr>
        <w:t>classifie</w:t>
      </w:r>
      <w:r w:rsidR="00727185" w:rsidRPr="00F94763">
        <w:rPr>
          <w:rFonts w:ascii="Arial" w:hAnsi="Arial" w:cs="Arial"/>
          <w:position w:val="0"/>
          <w:sz w:val="18"/>
          <w:szCs w:val="18"/>
        </w:rPr>
        <w:t>s</w:t>
      </w:r>
      <w:r w:rsidR="00140143" w:rsidRPr="00F94763">
        <w:rPr>
          <w:rFonts w:ascii="Arial" w:hAnsi="Arial" w:cs="Arial"/>
          <w:position w:val="0"/>
          <w:sz w:val="18"/>
          <w:szCs w:val="18"/>
        </w:rPr>
        <w:t xml:space="preserve"> </w:t>
      </w:r>
      <w:r w:rsidRPr="00F94763">
        <w:rPr>
          <w:rFonts w:ascii="Arial" w:hAnsi="Arial" w:cs="Arial"/>
          <w:position w:val="0"/>
          <w:sz w:val="18"/>
          <w:szCs w:val="18"/>
        </w:rPr>
        <w:t>cash and cash equivalents</w:t>
      </w:r>
      <w:r w:rsidR="00833EE1" w:rsidRPr="00F94763">
        <w:rPr>
          <w:rFonts w:ascii="Arial" w:hAnsi="Arial" w:cstheme="minorBidi" w:hint="cs"/>
          <w:position w:val="0"/>
          <w:sz w:val="18"/>
          <w:szCs w:val="18"/>
          <w:cs/>
        </w:rPr>
        <w:t xml:space="preserve"> </w:t>
      </w:r>
      <w:r w:rsidR="00833EE1" w:rsidRPr="00F94763">
        <w:rPr>
          <w:rFonts w:ascii="Arial" w:hAnsi="Arial" w:cstheme="minorBidi"/>
          <w:position w:val="0"/>
          <w:sz w:val="18"/>
          <w:szCs w:val="18"/>
        </w:rPr>
        <w:t xml:space="preserve">and </w:t>
      </w:r>
      <w:r w:rsidRPr="00F94763">
        <w:rPr>
          <w:rFonts w:ascii="Arial" w:hAnsi="Arial" w:cs="Arial"/>
          <w:position w:val="0"/>
          <w:sz w:val="18"/>
          <w:szCs w:val="18"/>
        </w:rPr>
        <w:t>trade and other receivables</w:t>
      </w:r>
      <w:r w:rsidR="007E2611" w:rsidRPr="00F94763">
        <w:rPr>
          <w:rFonts w:ascii="Arial" w:hAnsi="Arial" w:cs="Arial"/>
          <w:spacing w:val="-2"/>
          <w:position w:val="0"/>
          <w:sz w:val="18"/>
          <w:szCs w:val="18"/>
        </w:rPr>
        <w:t xml:space="preserve"> </w:t>
      </w:r>
      <w:r w:rsidR="00BB7BA4" w:rsidRPr="00F94763">
        <w:rPr>
          <w:rFonts w:ascii="Arial" w:hAnsi="Arial" w:cs="Arial"/>
          <w:spacing w:val="-2"/>
          <w:position w:val="0"/>
          <w:sz w:val="18"/>
          <w:szCs w:val="18"/>
        </w:rPr>
        <w:t xml:space="preserve">as financial assets </w:t>
      </w:r>
      <w:r w:rsidRPr="00F94763">
        <w:rPr>
          <w:rFonts w:ascii="Arial" w:hAnsi="Arial" w:cs="Arial"/>
          <w:spacing w:val="-2"/>
          <w:position w:val="0"/>
          <w:sz w:val="18"/>
          <w:szCs w:val="18"/>
        </w:rPr>
        <w:t xml:space="preserve">and </w:t>
      </w:r>
      <w:r w:rsidR="00191334" w:rsidRPr="00F94763">
        <w:rPr>
          <w:rFonts w:ascii="Arial" w:hAnsi="Arial" w:cs="Arial"/>
          <w:spacing w:val="-2"/>
          <w:position w:val="0"/>
          <w:sz w:val="18"/>
          <w:szCs w:val="18"/>
        </w:rPr>
        <w:t>classifie</w:t>
      </w:r>
      <w:r w:rsidR="00727185" w:rsidRPr="00F94763">
        <w:rPr>
          <w:rFonts w:ascii="Arial" w:hAnsi="Arial" w:cs="Arial"/>
          <w:spacing w:val="-2"/>
          <w:position w:val="0"/>
          <w:sz w:val="18"/>
          <w:szCs w:val="18"/>
        </w:rPr>
        <w:t xml:space="preserve">s </w:t>
      </w:r>
      <w:r w:rsidRPr="00F94763">
        <w:rPr>
          <w:rFonts w:ascii="Arial" w:hAnsi="Arial" w:cs="Arial"/>
          <w:spacing w:val="-2"/>
          <w:position w:val="0"/>
          <w:sz w:val="18"/>
          <w:szCs w:val="18"/>
        </w:rPr>
        <w:t>borrowings from financial institutions</w:t>
      </w:r>
      <w:r w:rsidR="00DB4F8A" w:rsidRPr="00F94763">
        <w:rPr>
          <w:rFonts w:ascii="Arial" w:hAnsi="Arial" w:cs="Arial"/>
          <w:spacing w:val="-2"/>
          <w:position w:val="0"/>
          <w:sz w:val="18"/>
          <w:szCs w:val="18"/>
        </w:rPr>
        <w:t xml:space="preserve"> and other current liabilities</w:t>
      </w:r>
      <w:r w:rsidRPr="00F94763">
        <w:rPr>
          <w:rFonts w:ascii="Arial" w:hAnsi="Arial" w:cs="Arial"/>
          <w:spacing w:val="-2"/>
          <w:position w:val="0"/>
          <w:sz w:val="18"/>
          <w:szCs w:val="18"/>
          <w:lang w:val="en-US"/>
        </w:rPr>
        <w:t xml:space="preserve"> </w:t>
      </w:r>
      <w:r w:rsidR="00BB7BA4" w:rsidRPr="00F94763">
        <w:rPr>
          <w:rFonts w:ascii="Arial" w:hAnsi="Arial" w:cs="Arial"/>
          <w:spacing w:val="-2"/>
          <w:position w:val="0"/>
          <w:sz w:val="18"/>
          <w:szCs w:val="18"/>
          <w:lang w:val="en-US"/>
        </w:rPr>
        <w:t xml:space="preserve">as financial liabilities, which </w:t>
      </w:r>
      <w:r w:rsidRPr="00F94763">
        <w:rPr>
          <w:rFonts w:ascii="Arial" w:hAnsi="Arial" w:cs="Arial"/>
          <w:spacing w:val="-2"/>
          <w:position w:val="0"/>
          <w:sz w:val="18"/>
          <w:szCs w:val="18"/>
          <w:lang w:val="en-US"/>
        </w:rPr>
        <w:t>measured at amortised</w:t>
      </w:r>
      <w:r w:rsidRPr="00F94763">
        <w:rPr>
          <w:rFonts w:ascii="Arial" w:hAnsi="Arial" w:cs="Arial"/>
          <w:position w:val="0"/>
          <w:sz w:val="18"/>
          <w:szCs w:val="18"/>
          <w:lang w:val="en-US"/>
        </w:rPr>
        <w:t xml:space="preserve"> cost</w:t>
      </w:r>
      <w:r w:rsidR="00BB7BA4" w:rsidRPr="00F94763">
        <w:rPr>
          <w:rFonts w:ascii="Arial" w:hAnsi="Arial" w:cs="Arial"/>
          <w:position w:val="0"/>
          <w:sz w:val="18"/>
          <w:szCs w:val="18"/>
          <w:lang w:val="en-US"/>
        </w:rPr>
        <w:t>. Such</w:t>
      </w:r>
      <w:r w:rsidRPr="00F94763">
        <w:rPr>
          <w:rFonts w:ascii="Arial" w:hAnsi="Arial" w:cs="Arial"/>
          <w:position w:val="0"/>
          <w:sz w:val="18"/>
          <w:szCs w:val="18"/>
          <w:lang w:val="en-US"/>
        </w:rPr>
        <w:t xml:space="preserve"> </w:t>
      </w:r>
      <w:r w:rsidR="00450C84" w:rsidRPr="00F94763">
        <w:rPr>
          <w:rFonts w:ascii="Arial" w:hAnsi="Arial" w:cs="Browallia New"/>
          <w:position w:val="0"/>
          <w:sz w:val="18"/>
          <w:lang w:val="en-US"/>
        </w:rPr>
        <w:t xml:space="preserve">classification and </w:t>
      </w:r>
      <w:r w:rsidRPr="00F94763">
        <w:rPr>
          <w:rFonts w:ascii="Arial" w:hAnsi="Arial" w:cs="Arial"/>
          <w:position w:val="0"/>
          <w:sz w:val="18"/>
          <w:szCs w:val="18"/>
          <w:lang w:val="en-US"/>
        </w:rPr>
        <w:t>measurement do</w:t>
      </w:r>
      <w:r w:rsidR="00450C84" w:rsidRPr="00F94763">
        <w:rPr>
          <w:rFonts w:ascii="Arial" w:hAnsi="Arial" w:cs="Arial"/>
          <w:position w:val="0"/>
          <w:sz w:val="18"/>
          <w:szCs w:val="18"/>
          <w:lang w:val="en-US"/>
        </w:rPr>
        <w:t xml:space="preserve"> </w:t>
      </w:r>
      <w:r w:rsidRPr="00F94763">
        <w:rPr>
          <w:rFonts w:ascii="Arial" w:hAnsi="Arial" w:cs="Arial"/>
          <w:position w:val="0"/>
          <w:sz w:val="18"/>
          <w:szCs w:val="18"/>
          <w:lang w:val="en-US"/>
        </w:rPr>
        <w:t xml:space="preserve">not significantly impact the financial </w:t>
      </w:r>
      <w:r w:rsidR="00BB7BA4" w:rsidRPr="00F94763">
        <w:rPr>
          <w:rFonts w:ascii="Arial" w:hAnsi="Arial" w:cs="Arial"/>
          <w:position w:val="0"/>
          <w:sz w:val="18"/>
          <w:szCs w:val="18"/>
          <w:lang w:val="en-US"/>
        </w:rPr>
        <w:t>statements.</w:t>
      </w:r>
    </w:p>
    <w:p w14:paraId="0408FCD0" w14:textId="77777777" w:rsidR="00503B4C" w:rsidRPr="00F94763" w:rsidRDefault="00503B4C" w:rsidP="00256108">
      <w:pPr>
        <w:spacing w:line="240" w:lineRule="auto"/>
        <w:ind w:leftChars="643" w:left="1417" w:hanging="2"/>
        <w:jc w:val="both"/>
        <w:rPr>
          <w:rFonts w:ascii="Arial" w:hAnsi="Arial" w:cs="Arial"/>
          <w:position w:val="0"/>
          <w:sz w:val="16"/>
          <w:szCs w:val="16"/>
          <w:lang w:val="en-US"/>
        </w:rPr>
      </w:pPr>
    </w:p>
    <w:p w14:paraId="67D776CD" w14:textId="77777777" w:rsidR="00503B4C" w:rsidRPr="00F94763" w:rsidRDefault="00503B4C" w:rsidP="00256108">
      <w:pPr>
        <w:spacing w:line="240" w:lineRule="auto"/>
        <w:ind w:leftChars="643" w:left="1417" w:hanging="2"/>
        <w:jc w:val="both"/>
        <w:rPr>
          <w:rFonts w:ascii="Arial" w:eastAsia="Arial Unicode MS" w:hAnsi="Arial" w:cs="Arial"/>
          <w:color w:val="CF4A02"/>
          <w:position w:val="0"/>
          <w:sz w:val="18"/>
          <w:szCs w:val="18"/>
          <w:u w:val="single"/>
        </w:rPr>
      </w:pPr>
      <w:r w:rsidRPr="00F94763">
        <w:rPr>
          <w:rFonts w:ascii="Arial" w:eastAsia="Arial Unicode MS" w:hAnsi="Arial" w:cs="Arial"/>
          <w:color w:val="CF4A02"/>
          <w:position w:val="0"/>
          <w:sz w:val="18"/>
          <w:szCs w:val="18"/>
          <w:u w:val="single"/>
        </w:rPr>
        <w:t>Impairment</w:t>
      </w:r>
    </w:p>
    <w:p w14:paraId="4FF57C00" w14:textId="77777777" w:rsidR="00503B4C" w:rsidRPr="00F94763" w:rsidRDefault="00503B4C" w:rsidP="00256108">
      <w:pPr>
        <w:spacing w:line="240" w:lineRule="auto"/>
        <w:ind w:leftChars="643" w:left="1417" w:hanging="2"/>
        <w:jc w:val="both"/>
        <w:rPr>
          <w:rFonts w:ascii="Arial" w:eastAsia="Arial Unicode MS" w:hAnsi="Arial" w:cs="Arial"/>
          <w:i/>
          <w:iCs/>
          <w:color w:val="DC6900"/>
          <w:position w:val="0"/>
          <w:sz w:val="16"/>
          <w:szCs w:val="16"/>
        </w:rPr>
      </w:pPr>
    </w:p>
    <w:p w14:paraId="17A2EA90" w14:textId="72C01D73" w:rsidR="00503B4C" w:rsidRPr="00F94763" w:rsidRDefault="00503B4C" w:rsidP="00256108">
      <w:pPr>
        <w:spacing w:line="240" w:lineRule="auto"/>
        <w:ind w:leftChars="643" w:left="1417" w:hanging="2"/>
        <w:jc w:val="both"/>
        <w:rPr>
          <w:rFonts w:ascii="Arial" w:hAnsi="Arial" w:cs="Arial"/>
          <w:position w:val="0"/>
          <w:sz w:val="18"/>
          <w:szCs w:val="18"/>
          <w:lang w:val="en-US"/>
        </w:rPr>
      </w:pPr>
      <w:r w:rsidRPr="00F94763">
        <w:rPr>
          <w:rFonts w:ascii="Arial" w:hAnsi="Arial" w:cs="Arial"/>
          <w:position w:val="0"/>
          <w:sz w:val="18"/>
          <w:szCs w:val="18"/>
          <w:lang w:val="en-US"/>
        </w:rPr>
        <w:t>The Company has</w:t>
      </w:r>
      <w:r w:rsidR="00153991" w:rsidRPr="00F94763">
        <w:rPr>
          <w:rFonts w:ascii="Arial" w:hAnsi="Arial" w:cs="Arial"/>
          <w:position w:val="0"/>
          <w:sz w:val="18"/>
          <w:szCs w:val="18"/>
          <w:lang w:val="en-US"/>
        </w:rPr>
        <w:t xml:space="preserve"> financial assets th</w:t>
      </w:r>
      <w:r w:rsidR="00474FF6" w:rsidRPr="00F94763">
        <w:rPr>
          <w:rFonts w:ascii="Arial" w:hAnsi="Arial" w:cs="Arial"/>
          <w:position w:val="0"/>
          <w:sz w:val="18"/>
          <w:szCs w:val="18"/>
          <w:lang w:val="en-US"/>
        </w:rPr>
        <w:t>at</w:t>
      </w:r>
      <w:r w:rsidR="00153991" w:rsidRPr="00F94763">
        <w:rPr>
          <w:rFonts w:ascii="Arial" w:hAnsi="Arial" w:cs="Arial"/>
          <w:position w:val="0"/>
          <w:sz w:val="18"/>
          <w:szCs w:val="18"/>
          <w:lang w:val="en-US"/>
        </w:rPr>
        <w:t xml:space="preserve"> are under the condition which ha</w:t>
      </w:r>
      <w:r w:rsidR="004D2104" w:rsidRPr="00F94763">
        <w:rPr>
          <w:rFonts w:ascii="Arial" w:hAnsi="Arial" w:cs="Arial"/>
          <w:position w:val="0"/>
          <w:sz w:val="18"/>
          <w:szCs w:val="18"/>
          <w:lang w:val="en-US"/>
        </w:rPr>
        <w:t>ve</w:t>
      </w:r>
      <w:r w:rsidR="00153991" w:rsidRPr="00F94763">
        <w:rPr>
          <w:rFonts w:ascii="Arial" w:hAnsi="Arial" w:cs="Arial"/>
          <w:position w:val="0"/>
          <w:sz w:val="18"/>
          <w:szCs w:val="18"/>
          <w:lang w:val="en-US"/>
        </w:rPr>
        <w:t xml:space="preserve"> to be asses</w:t>
      </w:r>
      <w:r w:rsidR="004D2104" w:rsidRPr="00F94763">
        <w:rPr>
          <w:rFonts w:ascii="Arial" w:hAnsi="Arial" w:cs="Arial"/>
          <w:position w:val="0"/>
          <w:sz w:val="18"/>
          <w:szCs w:val="18"/>
          <w:lang w:val="en-US"/>
        </w:rPr>
        <w:t>sed</w:t>
      </w:r>
      <w:r w:rsidR="00153991" w:rsidRPr="00F94763">
        <w:rPr>
          <w:rFonts w:ascii="Arial" w:hAnsi="Arial" w:cs="Arial"/>
          <w:position w:val="0"/>
          <w:sz w:val="18"/>
          <w:szCs w:val="18"/>
          <w:lang w:val="en-US"/>
        </w:rPr>
        <w:t xml:space="preserve"> expected credit loss from cash and cash equivalent</w:t>
      </w:r>
      <w:r w:rsidR="00D71F1F" w:rsidRPr="00F94763">
        <w:rPr>
          <w:rFonts w:ascii="Arial" w:hAnsi="Arial" w:cs="Arial"/>
          <w:position w:val="0"/>
          <w:sz w:val="18"/>
          <w:szCs w:val="18"/>
          <w:lang w:val="en-US"/>
        </w:rPr>
        <w:t xml:space="preserve"> and</w:t>
      </w:r>
      <w:r w:rsidR="00153991" w:rsidRPr="00F94763">
        <w:rPr>
          <w:rFonts w:ascii="Arial" w:hAnsi="Arial" w:cs="Arial"/>
          <w:position w:val="0"/>
          <w:sz w:val="18"/>
          <w:szCs w:val="18"/>
          <w:lang w:val="en-US"/>
        </w:rPr>
        <w:t xml:space="preserve"> trade and other receivables</w:t>
      </w:r>
      <w:r w:rsidR="002668CC" w:rsidRPr="00F94763">
        <w:rPr>
          <w:rFonts w:ascii="Arial" w:hAnsi="Arial" w:cs="Arial"/>
          <w:position w:val="0"/>
          <w:sz w:val="18"/>
          <w:szCs w:val="18"/>
          <w:lang w:val="en-US"/>
        </w:rPr>
        <w:t>.</w:t>
      </w:r>
    </w:p>
    <w:p w14:paraId="7236BEC3" w14:textId="394135E7" w:rsidR="00153991" w:rsidRPr="00F94763" w:rsidRDefault="00153991" w:rsidP="00256108">
      <w:pPr>
        <w:spacing w:line="240" w:lineRule="auto"/>
        <w:ind w:leftChars="643" w:left="1417" w:hanging="2"/>
        <w:jc w:val="both"/>
        <w:rPr>
          <w:rFonts w:ascii="Arial" w:hAnsi="Arial" w:cs="Arial"/>
          <w:position w:val="0"/>
          <w:sz w:val="16"/>
          <w:szCs w:val="16"/>
          <w:lang w:val="en-US"/>
        </w:rPr>
      </w:pPr>
    </w:p>
    <w:p w14:paraId="65FC0C61" w14:textId="170AFA41" w:rsidR="00135AE0" w:rsidRPr="00F94763" w:rsidRDefault="00153991" w:rsidP="00256108">
      <w:pPr>
        <w:spacing w:line="240" w:lineRule="auto"/>
        <w:ind w:leftChars="643" w:left="1417" w:hanging="2"/>
        <w:jc w:val="both"/>
        <w:rPr>
          <w:rFonts w:ascii="Arial" w:hAnsi="Arial" w:cs="Arial"/>
          <w:position w:val="0"/>
          <w:sz w:val="18"/>
          <w:szCs w:val="18"/>
          <w:lang w:val="en-US"/>
        </w:rPr>
      </w:pPr>
      <w:r w:rsidRPr="00F94763">
        <w:rPr>
          <w:rFonts w:ascii="Arial" w:hAnsi="Arial" w:cs="Arial"/>
          <w:position w:val="0"/>
          <w:sz w:val="18"/>
          <w:szCs w:val="18"/>
          <w:lang w:val="en-US"/>
        </w:rPr>
        <w:t xml:space="preserve">The </w:t>
      </w:r>
      <w:r w:rsidR="004D2104" w:rsidRPr="00F94763">
        <w:rPr>
          <w:rFonts w:ascii="Arial" w:hAnsi="Arial" w:cs="Arial"/>
          <w:position w:val="0"/>
          <w:sz w:val="18"/>
          <w:szCs w:val="18"/>
          <w:lang w:val="en-US"/>
        </w:rPr>
        <w:t>Compan</w:t>
      </w:r>
      <w:r w:rsidR="00DC08F3" w:rsidRPr="00F94763">
        <w:rPr>
          <w:rFonts w:ascii="Arial" w:hAnsi="Arial" w:cs="Arial"/>
          <w:position w:val="0"/>
          <w:sz w:val="18"/>
          <w:szCs w:val="18"/>
          <w:lang w:val="en-US"/>
        </w:rPr>
        <w:t xml:space="preserve">y </w:t>
      </w:r>
      <w:r w:rsidRPr="00F94763">
        <w:rPr>
          <w:rFonts w:ascii="Arial" w:hAnsi="Arial" w:cs="Arial"/>
          <w:position w:val="0"/>
          <w:sz w:val="18"/>
          <w:szCs w:val="18"/>
          <w:lang w:val="en-US"/>
        </w:rPr>
        <w:t>revise</w:t>
      </w:r>
      <w:r w:rsidR="006F7B04" w:rsidRPr="00F94763">
        <w:rPr>
          <w:rFonts w:ascii="Arial" w:hAnsi="Arial" w:cs="Arial"/>
          <w:position w:val="0"/>
          <w:sz w:val="18"/>
          <w:szCs w:val="18"/>
          <w:lang w:val="en-US"/>
        </w:rPr>
        <w:t>s</w:t>
      </w:r>
      <w:r w:rsidRPr="00F94763">
        <w:rPr>
          <w:rFonts w:ascii="Arial" w:hAnsi="Arial" w:cs="Arial"/>
          <w:position w:val="0"/>
          <w:sz w:val="18"/>
          <w:szCs w:val="18"/>
          <w:lang w:val="en-US"/>
        </w:rPr>
        <w:t xml:space="preserve"> its impairment methodology for financial assets under TFRS 9</w:t>
      </w:r>
      <w:r w:rsidR="004D2104" w:rsidRPr="00F94763">
        <w:rPr>
          <w:rFonts w:ascii="Arial" w:hAnsi="Arial" w:cs="Arial"/>
          <w:position w:val="0"/>
          <w:sz w:val="18"/>
          <w:szCs w:val="18"/>
          <w:lang w:val="en-US"/>
        </w:rPr>
        <w:t>.</w:t>
      </w:r>
      <w:r w:rsidR="00DC08F3" w:rsidRPr="00F94763">
        <w:rPr>
          <w:rFonts w:ascii="Arial" w:hAnsi="Arial" w:cs="Arial"/>
          <w:position w:val="0"/>
          <w:sz w:val="18"/>
          <w:szCs w:val="18"/>
          <w:lang w:val="en-US"/>
        </w:rPr>
        <w:t xml:space="preserve"> </w:t>
      </w:r>
      <w:r w:rsidR="00140143" w:rsidRPr="00F94763">
        <w:rPr>
          <w:rFonts w:ascii="Arial" w:hAnsi="Arial" w:cs="Arial"/>
          <w:position w:val="0"/>
          <w:sz w:val="18"/>
          <w:szCs w:val="18"/>
          <w:lang w:val="en-US"/>
        </w:rPr>
        <w:t>A</w:t>
      </w:r>
      <w:r w:rsidR="00865A21" w:rsidRPr="00F94763">
        <w:rPr>
          <w:rFonts w:ascii="Arial" w:hAnsi="Arial" w:cs="Arial"/>
          <w:position w:val="0"/>
          <w:sz w:val="18"/>
          <w:szCs w:val="18"/>
          <w:lang w:val="en-US"/>
        </w:rPr>
        <w:t xml:space="preserve">s at </w:t>
      </w:r>
      <w:r w:rsidR="00140143" w:rsidRPr="00F94763">
        <w:rPr>
          <w:rFonts w:ascii="Arial" w:hAnsi="Arial" w:cs="Arial"/>
          <w:spacing w:val="-4"/>
          <w:position w:val="0"/>
          <w:sz w:val="18"/>
          <w:szCs w:val="18"/>
          <w:lang w:val="en-US"/>
        </w:rPr>
        <w:t>1 January 2020, t</w:t>
      </w:r>
      <w:r w:rsidR="004D2104" w:rsidRPr="00F94763">
        <w:rPr>
          <w:rFonts w:ascii="Arial" w:hAnsi="Arial" w:cs="Arial"/>
          <w:spacing w:val="-4"/>
          <w:position w:val="0"/>
          <w:sz w:val="18"/>
          <w:szCs w:val="18"/>
          <w:lang w:val="en-US"/>
        </w:rPr>
        <w:t>he management consider</w:t>
      </w:r>
      <w:r w:rsidR="00932FCA" w:rsidRPr="00F94763">
        <w:rPr>
          <w:rFonts w:ascii="Arial" w:hAnsi="Arial" w:cs="Arial"/>
          <w:spacing w:val="-4"/>
          <w:position w:val="0"/>
          <w:sz w:val="18"/>
          <w:szCs w:val="18"/>
          <w:lang w:val="en-US"/>
        </w:rPr>
        <w:t>s</w:t>
      </w:r>
      <w:r w:rsidR="004D2104" w:rsidRPr="00F94763">
        <w:rPr>
          <w:rFonts w:ascii="Arial" w:hAnsi="Arial" w:cs="Arial"/>
          <w:spacing w:val="-4"/>
          <w:position w:val="0"/>
          <w:sz w:val="18"/>
          <w:szCs w:val="18"/>
          <w:lang w:val="en-US"/>
        </w:rPr>
        <w:t xml:space="preserve"> </w:t>
      </w:r>
      <w:r w:rsidR="00BB7BA4" w:rsidRPr="00F94763">
        <w:rPr>
          <w:rFonts w:ascii="Arial" w:hAnsi="Arial" w:cs="Arial"/>
          <w:spacing w:val="-4"/>
          <w:position w:val="0"/>
          <w:sz w:val="18"/>
          <w:szCs w:val="18"/>
          <w:lang w:val="en-US"/>
        </w:rPr>
        <w:t xml:space="preserve">the </w:t>
      </w:r>
      <w:r w:rsidR="004D2104" w:rsidRPr="00F94763">
        <w:rPr>
          <w:rFonts w:ascii="Arial" w:hAnsi="Arial" w:cs="Arial"/>
          <w:spacing w:val="-4"/>
          <w:position w:val="0"/>
          <w:sz w:val="18"/>
          <w:szCs w:val="18"/>
          <w:lang w:val="en-US"/>
        </w:rPr>
        <w:t xml:space="preserve">impairment loss </w:t>
      </w:r>
      <w:r w:rsidR="00DB4F8A" w:rsidRPr="00F94763">
        <w:rPr>
          <w:rFonts w:ascii="Arial" w:hAnsi="Arial" w:cs="Arial"/>
          <w:spacing w:val="-4"/>
          <w:position w:val="0"/>
          <w:sz w:val="18"/>
          <w:szCs w:val="18"/>
          <w:lang w:val="en-US"/>
        </w:rPr>
        <w:t xml:space="preserve">amount on </w:t>
      </w:r>
      <w:r w:rsidR="00BB7BA4" w:rsidRPr="00F94763">
        <w:rPr>
          <w:rFonts w:ascii="Arial" w:hAnsi="Arial" w:cs="Arial"/>
          <w:spacing w:val="-4"/>
          <w:position w:val="0"/>
          <w:sz w:val="18"/>
          <w:szCs w:val="18"/>
          <w:lang w:val="en-US"/>
        </w:rPr>
        <w:t xml:space="preserve">such </w:t>
      </w:r>
      <w:r w:rsidR="004D2104" w:rsidRPr="00F94763">
        <w:rPr>
          <w:rFonts w:ascii="Arial" w:hAnsi="Arial" w:cs="Arial"/>
          <w:spacing w:val="-4"/>
          <w:position w:val="0"/>
          <w:sz w:val="18"/>
          <w:szCs w:val="18"/>
          <w:lang w:val="en-US"/>
        </w:rPr>
        <w:t>financial assets is insignificant.</w:t>
      </w:r>
    </w:p>
    <w:p w14:paraId="1F03BE63" w14:textId="77777777" w:rsidR="009740AF" w:rsidRPr="00F94763" w:rsidRDefault="009740AF" w:rsidP="00256108">
      <w:pPr>
        <w:spacing w:line="240" w:lineRule="auto"/>
        <w:ind w:leftChars="643" w:left="1417" w:hanging="2"/>
        <w:jc w:val="both"/>
        <w:rPr>
          <w:rFonts w:ascii="Arial" w:hAnsi="Arial" w:cs="Arial"/>
          <w:position w:val="0"/>
          <w:sz w:val="16"/>
          <w:szCs w:val="16"/>
        </w:rPr>
      </w:pPr>
    </w:p>
    <w:p w14:paraId="7A27CCCA" w14:textId="6F8E2A14" w:rsidR="00503B4C" w:rsidRPr="00F94763" w:rsidRDefault="00412EE2" w:rsidP="00256108">
      <w:pPr>
        <w:spacing w:line="240" w:lineRule="auto"/>
        <w:ind w:leftChars="643" w:left="1417" w:hanging="2"/>
        <w:jc w:val="both"/>
        <w:rPr>
          <w:rFonts w:ascii="Arial" w:eastAsia="Arial Unicode MS" w:hAnsi="Arial" w:cs="Arial"/>
          <w:color w:val="CF4A02"/>
          <w:position w:val="0"/>
          <w:sz w:val="18"/>
          <w:szCs w:val="18"/>
          <w:u w:val="single"/>
        </w:rPr>
      </w:pPr>
      <w:r w:rsidRPr="00F94763">
        <w:rPr>
          <w:rFonts w:ascii="Arial" w:eastAsia="Arial Unicode MS" w:hAnsi="Arial" w:cs="Arial"/>
          <w:color w:val="CF4A02"/>
          <w:position w:val="0"/>
          <w:sz w:val="18"/>
          <w:szCs w:val="18"/>
          <w:u w:val="single"/>
        </w:rPr>
        <w:t>D</w:t>
      </w:r>
      <w:r w:rsidR="00503B4C" w:rsidRPr="00F94763">
        <w:rPr>
          <w:rFonts w:ascii="Arial" w:eastAsia="Arial Unicode MS" w:hAnsi="Arial" w:cs="Arial"/>
          <w:color w:val="CF4A02"/>
          <w:position w:val="0"/>
          <w:sz w:val="18"/>
          <w:szCs w:val="18"/>
          <w:u w:val="single"/>
        </w:rPr>
        <w:t>erivatives</w:t>
      </w:r>
    </w:p>
    <w:p w14:paraId="63E86D92" w14:textId="77777777" w:rsidR="00503B4C" w:rsidRPr="00F94763" w:rsidRDefault="00503B4C" w:rsidP="00256108">
      <w:pPr>
        <w:spacing w:line="240" w:lineRule="auto"/>
        <w:ind w:leftChars="643" w:left="1417" w:hanging="2"/>
        <w:jc w:val="both"/>
        <w:rPr>
          <w:rFonts w:ascii="Arial" w:eastAsia="Arial Unicode MS" w:hAnsi="Arial" w:cs="Arial"/>
          <w:color w:val="DC6900"/>
          <w:position w:val="0"/>
          <w:sz w:val="16"/>
          <w:szCs w:val="16"/>
        </w:rPr>
      </w:pPr>
    </w:p>
    <w:p w14:paraId="66C0748B" w14:textId="1C956E0C" w:rsidR="00503B4C" w:rsidRPr="00F94763" w:rsidRDefault="00503B4C" w:rsidP="00256108">
      <w:pPr>
        <w:spacing w:line="240" w:lineRule="auto"/>
        <w:ind w:leftChars="643" w:left="1417" w:hanging="2"/>
        <w:jc w:val="both"/>
        <w:rPr>
          <w:rFonts w:ascii="Arial" w:eastAsia="Arial Unicode MS" w:hAnsi="Arial" w:cs="Arial"/>
          <w:position w:val="0"/>
          <w:sz w:val="18"/>
          <w:szCs w:val="18"/>
        </w:rPr>
      </w:pPr>
      <w:r w:rsidRPr="00F94763">
        <w:rPr>
          <w:rFonts w:ascii="Arial" w:eastAsia="Arial Unicode MS" w:hAnsi="Arial" w:cs="Arial"/>
          <w:position w:val="0"/>
          <w:sz w:val="18"/>
          <w:szCs w:val="18"/>
        </w:rPr>
        <w:t>The Company does not have financial derivative as at 1 January 2020.</w:t>
      </w:r>
    </w:p>
    <w:p w14:paraId="104F9D2F" w14:textId="77777777" w:rsidR="00C8707B" w:rsidRPr="00F94763" w:rsidRDefault="00C8707B" w:rsidP="00C8707B">
      <w:pPr>
        <w:spacing w:line="240" w:lineRule="auto"/>
        <w:ind w:leftChars="490" w:left="1080" w:hanging="2"/>
        <w:jc w:val="both"/>
        <w:rPr>
          <w:rFonts w:ascii="Arial" w:eastAsia="Arial Unicode MS" w:hAnsi="Arial" w:cs="Arial"/>
          <w:position w:val="0"/>
          <w:sz w:val="16"/>
          <w:szCs w:val="16"/>
        </w:rPr>
      </w:pPr>
    </w:p>
    <w:p w14:paraId="4A8EDDDD" w14:textId="237E9900" w:rsidR="00503B4C" w:rsidRPr="00F94763" w:rsidRDefault="00503B4C" w:rsidP="00256108">
      <w:pPr>
        <w:pStyle w:val="ListParagraph"/>
        <w:numPr>
          <w:ilvl w:val="0"/>
          <w:numId w:val="44"/>
        </w:numPr>
        <w:spacing w:line="240" w:lineRule="auto"/>
        <w:ind w:leftChars="0" w:left="1021" w:firstLineChars="0" w:firstLine="57"/>
        <w:jc w:val="both"/>
        <w:rPr>
          <w:rFonts w:ascii="Arial" w:eastAsia="Arial" w:hAnsi="Arial" w:cs="Arial"/>
          <w:color w:val="CF4A02"/>
          <w:position w:val="0"/>
          <w:sz w:val="18"/>
          <w:szCs w:val="18"/>
        </w:rPr>
      </w:pPr>
      <w:r w:rsidRPr="00F94763">
        <w:rPr>
          <w:rFonts w:ascii="Arial" w:eastAsia="Arial" w:hAnsi="Arial" w:cs="Arial"/>
          <w:color w:val="CF4A02"/>
          <w:position w:val="0"/>
          <w:sz w:val="18"/>
          <w:szCs w:val="18"/>
        </w:rPr>
        <w:t>Leases</w:t>
      </w:r>
    </w:p>
    <w:p w14:paraId="65E23F66" w14:textId="77777777" w:rsidR="00503B4C" w:rsidRPr="00F94763" w:rsidRDefault="00503B4C" w:rsidP="00C8707B">
      <w:pPr>
        <w:spacing w:line="240" w:lineRule="auto"/>
        <w:ind w:leftChars="490" w:left="1078" w:firstLineChars="0" w:firstLine="0"/>
        <w:jc w:val="both"/>
        <w:rPr>
          <w:rFonts w:ascii="Arial" w:eastAsia="Arial Unicode MS" w:hAnsi="Arial" w:cs="Arial"/>
          <w:color w:val="DC6900"/>
          <w:position w:val="0"/>
          <w:sz w:val="16"/>
          <w:szCs w:val="16"/>
        </w:rPr>
      </w:pPr>
    </w:p>
    <w:p w14:paraId="492033B2" w14:textId="2EB1C9A4" w:rsidR="00DB4F8A" w:rsidRPr="00F94763" w:rsidRDefault="00173570" w:rsidP="00256108">
      <w:pPr>
        <w:spacing w:line="240" w:lineRule="auto"/>
        <w:ind w:leftChars="644" w:left="1417" w:firstLineChars="0" w:firstLine="0"/>
        <w:jc w:val="both"/>
        <w:rPr>
          <w:rFonts w:ascii="Arial" w:hAnsi="Arial" w:cs="Arial"/>
          <w:position w:val="0"/>
          <w:sz w:val="18"/>
          <w:szCs w:val="20"/>
        </w:rPr>
      </w:pPr>
      <w:r w:rsidRPr="00F94763">
        <w:rPr>
          <w:rFonts w:ascii="Arial" w:hAnsi="Arial" w:cs="Arial"/>
          <w:position w:val="0"/>
          <w:sz w:val="18"/>
          <w:szCs w:val="20"/>
        </w:rPr>
        <w:t xml:space="preserve">On adoption of TFRS 16, the Company recognised lease liabilities in relation to leases which had previously been classified as operating leases under the principles of TAS 17 Leases with lease terms more than 12 months. </w:t>
      </w:r>
    </w:p>
    <w:p w14:paraId="16375E0B" w14:textId="77777777" w:rsidR="00DB4F8A" w:rsidRPr="00F94763" w:rsidRDefault="00DB4F8A" w:rsidP="00256108">
      <w:pPr>
        <w:spacing w:line="240" w:lineRule="auto"/>
        <w:ind w:leftChars="644" w:left="1417" w:firstLineChars="0" w:firstLine="0"/>
        <w:jc w:val="both"/>
        <w:rPr>
          <w:rFonts w:ascii="Arial" w:hAnsi="Arial" w:cs="Arial"/>
          <w:position w:val="0"/>
          <w:sz w:val="16"/>
          <w:szCs w:val="16"/>
        </w:rPr>
      </w:pPr>
    </w:p>
    <w:p w14:paraId="7BF85F78" w14:textId="2E1325BB" w:rsidR="00173570" w:rsidRPr="00F94763" w:rsidRDefault="00140143" w:rsidP="00256108">
      <w:pPr>
        <w:spacing w:line="240" w:lineRule="auto"/>
        <w:ind w:leftChars="644" w:left="1417" w:firstLineChars="0" w:firstLine="1"/>
        <w:jc w:val="both"/>
        <w:rPr>
          <w:rFonts w:ascii="Arial" w:hAnsi="Arial" w:cs="Arial"/>
          <w:position w:val="0"/>
          <w:sz w:val="18"/>
          <w:szCs w:val="20"/>
        </w:rPr>
      </w:pPr>
      <w:r w:rsidRPr="00F94763">
        <w:rPr>
          <w:rFonts w:ascii="Arial" w:hAnsi="Arial" w:cs="Arial"/>
          <w:position w:val="0"/>
          <w:sz w:val="18"/>
          <w:szCs w:val="20"/>
        </w:rPr>
        <w:t>At the adoption date</w:t>
      </w:r>
      <w:r w:rsidR="00F120A6" w:rsidRPr="00F94763">
        <w:rPr>
          <w:rFonts w:ascii="Arial" w:hAnsi="Arial" w:cs="Arial"/>
          <w:position w:val="0"/>
          <w:sz w:val="18"/>
          <w:szCs w:val="20"/>
        </w:rPr>
        <w:t xml:space="preserve"> of TFRS 16</w:t>
      </w:r>
      <w:r w:rsidRPr="00F94763">
        <w:rPr>
          <w:rFonts w:ascii="Arial" w:hAnsi="Arial" w:cs="Arial"/>
          <w:position w:val="0"/>
          <w:sz w:val="18"/>
          <w:szCs w:val="20"/>
        </w:rPr>
        <w:t>, l</w:t>
      </w:r>
      <w:r w:rsidR="00173570" w:rsidRPr="00F94763">
        <w:rPr>
          <w:rFonts w:ascii="Arial" w:hAnsi="Arial" w:cs="Arial"/>
          <w:position w:val="0"/>
          <w:sz w:val="18"/>
          <w:szCs w:val="20"/>
        </w:rPr>
        <w:t xml:space="preserve">ease liabilities were measured at the present value of the remaining lease payments, discounted </w:t>
      </w:r>
      <w:r w:rsidR="00DC08F3" w:rsidRPr="00F94763">
        <w:rPr>
          <w:rFonts w:ascii="Arial" w:hAnsi="Arial" w:cs="Arial"/>
          <w:position w:val="0"/>
          <w:sz w:val="18"/>
          <w:szCs w:val="20"/>
        </w:rPr>
        <w:t xml:space="preserve">by </w:t>
      </w:r>
      <w:r w:rsidR="00173570" w:rsidRPr="00F94763">
        <w:rPr>
          <w:rFonts w:ascii="Arial" w:hAnsi="Arial" w:cs="Arial"/>
          <w:position w:val="0"/>
          <w:sz w:val="18"/>
          <w:szCs w:val="20"/>
        </w:rPr>
        <w:t xml:space="preserve">using the incremental borrowing rate as of 1 January 2020. </w:t>
      </w:r>
    </w:p>
    <w:p w14:paraId="027366D3" w14:textId="77777777" w:rsidR="00173570" w:rsidRPr="00F94763" w:rsidRDefault="00173570" w:rsidP="00256108">
      <w:pPr>
        <w:spacing w:line="240" w:lineRule="auto"/>
        <w:ind w:leftChars="644" w:left="1417" w:firstLineChars="0" w:firstLine="0"/>
        <w:jc w:val="both"/>
        <w:rPr>
          <w:rFonts w:ascii="Arial" w:hAnsi="Arial" w:cs="Arial"/>
          <w:position w:val="0"/>
          <w:sz w:val="16"/>
          <w:szCs w:val="16"/>
        </w:rPr>
      </w:pPr>
    </w:p>
    <w:p w14:paraId="6F4CAF76" w14:textId="1B2F5646" w:rsidR="00140143" w:rsidRPr="00F94763" w:rsidRDefault="00173570" w:rsidP="00256108">
      <w:pPr>
        <w:spacing w:line="240" w:lineRule="auto"/>
        <w:ind w:leftChars="644" w:left="1417" w:firstLineChars="0" w:firstLine="0"/>
        <w:jc w:val="both"/>
        <w:rPr>
          <w:rFonts w:ascii="Arial" w:hAnsi="Arial" w:cs="Arial"/>
          <w:color w:val="E36C0A" w:themeColor="accent6" w:themeShade="BF"/>
          <w:position w:val="0"/>
          <w:sz w:val="18"/>
          <w:szCs w:val="20"/>
        </w:rPr>
      </w:pPr>
      <w:r w:rsidRPr="00F94763">
        <w:rPr>
          <w:rFonts w:ascii="Arial" w:hAnsi="Arial" w:cs="Arial"/>
          <w:position w:val="0"/>
          <w:sz w:val="18"/>
          <w:szCs w:val="20"/>
        </w:rPr>
        <w:t xml:space="preserve">The right-of-use assets were measured on a retrospective basis as if </w:t>
      </w:r>
      <w:r w:rsidR="00DC08F3" w:rsidRPr="00F94763">
        <w:rPr>
          <w:rFonts w:ascii="Arial" w:hAnsi="Arial" w:cs="Arial"/>
          <w:position w:val="0"/>
          <w:sz w:val="18"/>
          <w:szCs w:val="20"/>
        </w:rPr>
        <w:t>TFRS 16</w:t>
      </w:r>
      <w:r w:rsidRPr="00F94763">
        <w:rPr>
          <w:rFonts w:ascii="Arial" w:hAnsi="Arial" w:cs="Arial"/>
          <w:position w:val="0"/>
          <w:sz w:val="18"/>
          <w:szCs w:val="20"/>
        </w:rPr>
        <w:t xml:space="preserve"> had always been applied</w:t>
      </w:r>
      <w:r w:rsidR="00140143" w:rsidRPr="00F94763">
        <w:rPr>
          <w:rFonts w:ascii="Arial" w:hAnsi="Arial" w:cs="Arial"/>
          <w:position w:val="0"/>
          <w:sz w:val="18"/>
          <w:szCs w:val="20"/>
        </w:rPr>
        <w:t>,</w:t>
      </w:r>
      <w:r w:rsidRPr="00F94763">
        <w:rPr>
          <w:rFonts w:ascii="Arial" w:hAnsi="Arial" w:cs="Arial"/>
          <w:position w:val="0"/>
          <w:sz w:val="18"/>
          <w:szCs w:val="20"/>
        </w:rPr>
        <w:t xml:space="preserve"> which </w:t>
      </w:r>
      <w:r w:rsidR="00140143" w:rsidRPr="00F94763">
        <w:rPr>
          <w:rFonts w:ascii="Arial" w:hAnsi="Arial" w:cs="Arial"/>
          <w:position w:val="0"/>
          <w:sz w:val="18"/>
          <w:szCs w:val="20"/>
        </w:rPr>
        <w:t xml:space="preserve">calculated with </w:t>
      </w:r>
      <w:r w:rsidRPr="00F94763">
        <w:rPr>
          <w:rFonts w:ascii="Arial" w:hAnsi="Arial" w:cs="Arial"/>
          <w:position w:val="0"/>
          <w:sz w:val="18"/>
          <w:szCs w:val="20"/>
        </w:rPr>
        <w:t xml:space="preserve">the incremental borrowing rate for the whole lease term </w:t>
      </w:r>
      <w:r w:rsidR="00140143" w:rsidRPr="00F94763">
        <w:rPr>
          <w:rFonts w:ascii="Arial" w:hAnsi="Arial" w:cs="Arial"/>
          <w:position w:val="0"/>
          <w:sz w:val="18"/>
          <w:szCs w:val="20"/>
        </w:rPr>
        <w:t xml:space="preserve">at 1 January 2020, </w:t>
      </w:r>
      <w:r w:rsidRPr="00F94763">
        <w:rPr>
          <w:rFonts w:ascii="Arial" w:hAnsi="Arial" w:cs="Arial"/>
          <w:position w:val="0"/>
          <w:sz w:val="18"/>
          <w:szCs w:val="20"/>
        </w:rPr>
        <w:t>at the amount equal to the lease liability</w:t>
      </w:r>
      <w:r w:rsidR="00140143" w:rsidRPr="00F94763">
        <w:rPr>
          <w:rFonts w:ascii="Arial" w:hAnsi="Arial" w:cs="Arial"/>
          <w:position w:val="0"/>
          <w:sz w:val="18"/>
          <w:szCs w:val="20"/>
        </w:rPr>
        <w:t xml:space="preserve"> at 1 January </w:t>
      </w:r>
      <w:r w:rsidR="00DB4F8A" w:rsidRPr="00F94763">
        <w:rPr>
          <w:rFonts w:ascii="Arial" w:hAnsi="Arial" w:cs="Arial"/>
          <w:position w:val="0"/>
          <w:sz w:val="18"/>
          <w:szCs w:val="20"/>
        </w:rPr>
        <w:t xml:space="preserve">2020 </w:t>
      </w:r>
      <w:r w:rsidRPr="00F94763">
        <w:rPr>
          <w:rFonts w:ascii="Arial" w:hAnsi="Arial" w:cs="Arial"/>
          <w:position w:val="0"/>
          <w:sz w:val="18"/>
          <w:szCs w:val="20"/>
        </w:rPr>
        <w:t xml:space="preserve">adjusted by the amount of any prepaid or accrued lease payments in the statement of financial position as at 31 December 2019. </w:t>
      </w:r>
    </w:p>
    <w:p w14:paraId="118C8143" w14:textId="77777777" w:rsidR="00140143" w:rsidRPr="00F94763" w:rsidRDefault="00140143" w:rsidP="00256108">
      <w:pPr>
        <w:spacing w:line="240" w:lineRule="auto"/>
        <w:ind w:leftChars="644" w:left="1417" w:firstLineChars="0" w:firstLine="0"/>
        <w:jc w:val="both"/>
        <w:rPr>
          <w:rFonts w:ascii="Arial" w:hAnsi="Arial" w:cs="Arial"/>
          <w:color w:val="E36C0A" w:themeColor="accent6" w:themeShade="BF"/>
          <w:position w:val="0"/>
          <w:sz w:val="16"/>
          <w:szCs w:val="16"/>
        </w:rPr>
      </w:pPr>
    </w:p>
    <w:p w14:paraId="5B1E9477" w14:textId="208807E5" w:rsidR="00503B4C" w:rsidRPr="00F94763" w:rsidRDefault="00503B4C" w:rsidP="00256108">
      <w:pPr>
        <w:spacing w:line="240" w:lineRule="auto"/>
        <w:ind w:leftChars="644" w:left="1417" w:firstLineChars="0" w:firstLine="0"/>
        <w:jc w:val="both"/>
        <w:rPr>
          <w:rFonts w:ascii="Arial" w:hAnsi="Arial" w:cs="Arial"/>
          <w:position w:val="0"/>
          <w:sz w:val="18"/>
          <w:szCs w:val="20"/>
          <w:lang w:val="en-US"/>
        </w:rPr>
      </w:pPr>
      <w:r w:rsidRPr="00F94763">
        <w:rPr>
          <w:rFonts w:ascii="Arial" w:hAnsi="Arial" w:cs="Arial"/>
          <w:spacing w:val="-4"/>
          <w:position w:val="0"/>
          <w:sz w:val="18"/>
          <w:szCs w:val="20"/>
          <w:lang w:val="en-US"/>
        </w:rPr>
        <w:t xml:space="preserve">The </w:t>
      </w:r>
      <w:r w:rsidRPr="00F94763">
        <w:rPr>
          <w:rFonts w:ascii="Arial" w:hAnsi="Arial" w:cs="Arial"/>
          <w:position w:val="0"/>
          <w:sz w:val="18"/>
          <w:szCs w:val="20"/>
        </w:rPr>
        <w:t>adoption</w:t>
      </w:r>
      <w:r w:rsidRPr="00F94763">
        <w:rPr>
          <w:rFonts w:ascii="Arial" w:hAnsi="Arial" w:cs="Arial"/>
          <w:spacing w:val="-4"/>
          <w:position w:val="0"/>
          <w:sz w:val="18"/>
          <w:szCs w:val="20"/>
          <w:lang w:val="en-US"/>
        </w:rPr>
        <w:t xml:space="preserve"> of lease’s standard </w:t>
      </w:r>
      <w:r w:rsidRPr="00F94763">
        <w:rPr>
          <w:rFonts w:ascii="Arial" w:hAnsi="Arial" w:cs="Arial"/>
          <w:position w:val="0"/>
          <w:sz w:val="18"/>
          <w:szCs w:val="20"/>
          <w:lang w:val="en-US"/>
        </w:rPr>
        <w:t>does not have significant effect of initial applying this standard to the financial statement</w:t>
      </w:r>
      <w:r w:rsidR="00932FCA" w:rsidRPr="00F94763">
        <w:rPr>
          <w:rFonts w:ascii="Arial" w:hAnsi="Arial" w:cs="Arial"/>
          <w:position w:val="0"/>
          <w:sz w:val="18"/>
          <w:szCs w:val="20"/>
          <w:lang w:val="en-US"/>
        </w:rPr>
        <w:t>s</w:t>
      </w:r>
      <w:r w:rsidRPr="00F94763">
        <w:rPr>
          <w:rFonts w:ascii="Arial" w:hAnsi="Arial" w:cs="Arial"/>
          <w:position w:val="0"/>
          <w:sz w:val="18"/>
          <w:szCs w:val="20"/>
          <w:lang w:val="en-US"/>
        </w:rPr>
        <w:t>.</w:t>
      </w:r>
    </w:p>
    <w:p w14:paraId="3F3292C4" w14:textId="55C5A635" w:rsidR="00C8707B" w:rsidRPr="00F94763" w:rsidRDefault="00C8707B">
      <w:pPr>
        <w:suppressAutoHyphens w:val="0"/>
        <w:spacing w:line="240" w:lineRule="auto"/>
        <w:ind w:leftChars="0" w:left="0" w:firstLineChars="0" w:firstLine="0"/>
        <w:textDirection w:val="lrTb"/>
        <w:textAlignment w:val="auto"/>
        <w:outlineLvl w:val="9"/>
        <w:rPr>
          <w:rFonts w:ascii="Arial" w:eastAsia="Arial" w:hAnsi="Arial" w:cs="Arial"/>
          <w:position w:val="0"/>
          <w:sz w:val="16"/>
          <w:szCs w:val="16"/>
          <w:lang w:val="en-US"/>
        </w:rPr>
      </w:pPr>
      <w:r w:rsidRPr="00F94763">
        <w:rPr>
          <w:rFonts w:ascii="Arial" w:eastAsia="Arial" w:hAnsi="Arial" w:cs="Arial"/>
          <w:position w:val="0"/>
          <w:sz w:val="16"/>
          <w:szCs w:val="16"/>
          <w:lang w:val="en-US"/>
        </w:rPr>
        <w:br w:type="page"/>
      </w:r>
    </w:p>
    <w:p w14:paraId="1E2C27C2" w14:textId="5B57633A" w:rsidR="00503B4C" w:rsidRPr="00F94763" w:rsidRDefault="00503B4C" w:rsidP="00135776">
      <w:pPr>
        <w:spacing w:line="240" w:lineRule="auto"/>
        <w:ind w:leftChars="0" w:left="1080" w:firstLineChars="0" w:hanging="540"/>
        <w:jc w:val="both"/>
        <w:rPr>
          <w:rFonts w:ascii="Arial" w:eastAsia="Arial" w:hAnsi="Arial" w:cs="Arial"/>
          <w:color w:val="CF4A02"/>
          <w:position w:val="0"/>
          <w:sz w:val="18"/>
          <w:szCs w:val="18"/>
        </w:rPr>
      </w:pPr>
      <w:r w:rsidRPr="00F94763">
        <w:rPr>
          <w:rFonts w:ascii="Arial" w:eastAsia="Arial" w:hAnsi="Arial" w:cs="Arial"/>
          <w:color w:val="CF4A02"/>
          <w:position w:val="0"/>
          <w:sz w:val="18"/>
          <w:szCs w:val="18"/>
        </w:rPr>
        <w:lastRenderedPageBreak/>
        <w:t xml:space="preserve">3.2.2 </w:t>
      </w:r>
      <w:r w:rsidR="00C8707B" w:rsidRPr="00F94763">
        <w:rPr>
          <w:rFonts w:ascii="Arial" w:eastAsia="Arial" w:hAnsi="Arial" w:cs="Arial"/>
          <w:color w:val="CF4A02"/>
          <w:position w:val="0"/>
          <w:sz w:val="18"/>
          <w:szCs w:val="18"/>
        </w:rPr>
        <w:tab/>
      </w:r>
      <w:r w:rsidR="00712811" w:rsidRPr="00F94763">
        <w:rPr>
          <w:rFonts w:ascii="Arial" w:eastAsia="Arial" w:hAnsi="Arial" w:cs="Arial"/>
          <w:color w:val="CF4A02"/>
          <w:position w:val="0"/>
          <w:sz w:val="18"/>
          <w:szCs w:val="18"/>
        </w:rPr>
        <w:t>A</w:t>
      </w:r>
      <w:r w:rsidRPr="00F94763">
        <w:rPr>
          <w:rFonts w:ascii="Arial" w:eastAsia="Arial" w:hAnsi="Arial" w:cs="Arial"/>
          <w:color w:val="CF4A02"/>
          <w:position w:val="0"/>
          <w:sz w:val="18"/>
          <w:szCs w:val="18"/>
        </w:rPr>
        <w:t xml:space="preserve">mended financial reporting standards that are effective for accounting period beginning on or after </w:t>
      </w:r>
      <w:r w:rsidR="0044269C" w:rsidRPr="00F94763">
        <w:rPr>
          <w:rFonts w:ascii="Arial" w:eastAsia="Arial" w:hAnsi="Arial" w:cs="Arial"/>
          <w:color w:val="CF4A02"/>
          <w:position w:val="0"/>
          <w:sz w:val="18"/>
          <w:szCs w:val="18"/>
        </w:rPr>
        <w:br/>
      </w:r>
      <w:r w:rsidRPr="00F94763">
        <w:rPr>
          <w:rFonts w:ascii="Arial" w:eastAsia="Arial" w:hAnsi="Arial" w:cs="Arial"/>
          <w:color w:val="CF4A02"/>
          <w:position w:val="0"/>
          <w:sz w:val="18"/>
          <w:szCs w:val="18"/>
        </w:rPr>
        <w:t>1 January 2021. The Company has not yet adopted those standards.</w:t>
      </w:r>
    </w:p>
    <w:p w14:paraId="1EFE10B9" w14:textId="77777777" w:rsidR="00503B4C" w:rsidRPr="00F94763" w:rsidRDefault="00503B4C" w:rsidP="00503B4C">
      <w:pPr>
        <w:spacing w:line="240" w:lineRule="auto"/>
        <w:ind w:leftChars="257" w:left="992" w:hangingChars="237" w:hanging="427"/>
        <w:jc w:val="both"/>
        <w:rPr>
          <w:rFonts w:ascii="Arial" w:eastAsia="Arial" w:hAnsi="Arial" w:cs="Arial"/>
          <w:color w:val="C45911"/>
          <w:position w:val="0"/>
          <w:sz w:val="18"/>
          <w:szCs w:val="18"/>
        </w:rPr>
      </w:pPr>
    </w:p>
    <w:p w14:paraId="13D45B7B" w14:textId="77777777" w:rsidR="00503B4C" w:rsidRPr="00F94763" w:rsidRDefault="00503B4C" w:rsidP="00256108">
      <w:pPr>
        <w:pStyle w:val="ListParagraph"/>
        <w:numPr>
          <w:ilvl w:val="0"/>
          <w:numId w:val="23"/>
        </w:numPr>
        <w:suppressAutoHyphens w:val="0"/>
        <w:spacing w:line="240" w:lineRule="auto"/>
        <w:ind w:leftChars="0" w:left="1418" w:firstLineChars="0" w:hanging="340"/>
        <w:textDirection w:val="lrTb"/>
        <w:textAlignment w:val="auto"/>
        <w:outlineLvl w:val="9"/>
        <w:rPr>
          <w:rFonts w:ascii="Arial" w:hAnsi="Arial" w:cs="Arial"/>
          <w:b/>
          <w:position w:val="0"/>
          <w:sz w:val="18"/>
          <w:szCs w:val="18"/>
        </w:rPr>
      </w:pPr>
      <w:r w:rsidRPr="00F94763">
        <w:rPr>
          <w:rFonts w:ascii="Arial" w:hAnsi="Arial" w:cs="Arial"/>
          <w:color w:val="CF4A02"/>
          <w:position w:val="0"/>
          <w:sz w:val="18"/>
          <w:szCs w:val="18"/>
        </w:rPr>
        <w:t xml:space="preserve">Revised Conceptual Framework for Financial Reporting </w:t>
      </w:r>
      <w:r w:rsidRPr="00F94763">
        <w:rPr>
          <w:rFonts w:ascii="Arial" w:hAnsi="Arial" w:cs="Arial"/>
          <w:position w:val="0"/>
          <w:sz w:val="18"/>
          <w:szCs w:val="18"/>
        </w:rPr>
        <w:t>added the following key principals and guidance:</w:t>
      </w:r>
    </w:p>
    <w:p w14:paraId="54C64218" w14:textId="77777777" w:rsidR="00503B4C" w:rsidRPr="00F94763" w:rsidRDefault="00503B4C" w:rsidP="00EE540E">
      <w:pPr>
        <w:pStyle w:val="ListParagraph"/>
        <w:ind w:left="0" w:hanging="2"/>
        <w:rPr>
          <w:rFonts w:ascii="Arial" w:hAnsi="Arial" w:cs="Arial"/>
          <w:b/>
          <w:position w:val="0"/>
          <w:sz w:val="18"/>
          <w:szCs w:val="18"/>
        </w:rPr>
      </w:pPr>
    </w:p>
    <w:p w14:paraId="3B39691F" w14:textId="77777777" w:rsidR="00256108" w:rsidRPr="00F94763" w:rsidRDefault="00503B4C" w:rsidP="00256108">
      <w:pPr>
        <w:numPr>
          <w:ilvl w:val="0"/>
          <w:numId w:val="2"/>
        </w:numPr>
        <w:spacing w:line="240" w:lineRule="auto"/>
        <w:ind w:leftChars="644" w:left="1700" w:hangingChars="157" w:hanging="283"/>
        <w:jc w:val="both"/>
        <w:textDirection w:val="lrTb"/>
        <w:rPr>
          <w:rFonts w:ascii="Arial" w:eastAsia="Arial" w:hAnsi="Arial" w:cs="Arial"/>
          <w:position w:val="0"/>
          <w:sz w:val="18"/>
          <w:szCs w:val="18"/>
        </w:rPr>
      </w:pPr>
      <w:r w:rsidRPr="00F94763">
        <w:rPr>
          <w:rFonts w:ascii="Arial" w:eastAsia="Arial" w:hAnsi="Arial" w:cs="Arial"/>
          <w:position w:val="0"/>
          <w:sz w:val="18"/>
          <w:szCs w:val="18"/>
        </w:rPr>
        <w:t>Measurement basis, including factors in considering difference measurement basis</w:t>
      </w:r>
      <w:r w:rsidR="00932FCA" w:rsidRPr="00F94763">
        <w:rPr>
          <w:rFonts w:ascii="Arial" w:eastAsia="Arial" w:hAnsi="Arial" w:cs="Arial"/>
          <w:position w:val="0"/>
          <w:sz w:val="18"/>
          <w:szCs w:val="18"/>
        </w:rPr>
        <w:t>;</w:t>
      </w:r>
    </w:p>
    <w:p w14:paraId="1EF0EB28" w14:textId="77777777" w:rsidR="00256108" w:rsidRPr="00F94763" w:rsidRDefault="00503B4C" w:rsidP="00256108">
      <w:pPr>
        <w:numPr>
          <w:ilvl w:val="0"/>
          <w:numId w:val="2"/>
        </w:numPr>
        <w:spacing w:line="240" w:lineRule="auto"/>
        <w:ind w:leftChars="644" w:left="1696" w:hangingChars="157" w:hanging="279"/>
        <w:jc w:val="both"/>
        <w:textDirection w:val="lrTb"/>
        <w:rPr>
          <w:rFonts w:ascii="Arial" w:eastAsia="Arial" w:hAnsi="Arial" w:cs="Arial"/>
          <w:spacing w:val="-2"/>
          <w:position w:val="0"/>
          <w:sz w:val="18"/>
          <w:szCs w:val="18"/>
        </w:rPr>
      </w:pPr>
      <w:r w:rsidRPr="00F94763">
        <w:rPr>
          <w:rFonts w:ascii="Arial" w:eastAsia="Arial" w:hAnsi="Arial" w:cs="Arial"/>
          <w:spacing w:val="-2"/>
          <w:position w:val="0"/>
          <w:sz w:val="18"/>
          <w:szCs w:val="18"/>
        </w:rPr>
        <w:t>Presentation and disclosure, including classification of income and expenses in other comprehensive income</w:t>
      </w:r>
      <w:r w:rsidR="00434810" w:rsidRPr="00F94763">
        <w:rPr>
          <w:rFonts w:ascii="Arial" w:eastAsia="Arial" w:hAnsi="Arial" w:cs="Arial"/>
          <w:spacing w:val="-2"/>
          <w:position w:val="0"/>
          <w:sz w:val="18"/>
          <w:szCs w:val="18"/>
        </w:rPr>
        <w:t>;</w:t>
      </w:r>
    </w:p>
    <w:p w14:paraId="65097456" w14:textId="77777777" w:rsidR="00256108" w:rsidRPr="00F94763" w:rsidRDefault="00503B4C" w:rsidP="00256108">
      <w:pPr>
        <w:numPr>
          <w:ilvl w:val="0"/>
          <w:numId w:val="2"/>
        </w:numPr>
        <w:spacing w:line="240" w:lineRule="auto"/>
        <w:ind w:leftChars="644" w:left="1700" w:hangingChars="157" w:hanging="283"/>
        <w:jc w:val="both"/>
        <w:textDirection w:val="lrTb"/>
        <w:rPr>
          <w:rFonts w:ascii="Arial" w:eastAsia="Arial" w:hAnsi="Arial" w:cs="Arial"/>
          <w:position w:val="0"/>
          <w:sz w:val="18"/>
          <w:szCs w:val="18"/>
        </w:rPr>
      </w:pPr>
      <w:r w:rsidRPr="00F94763">
        <w:rPr>
          <w:rFonts w:ascii="Arial" w:eastAsia="Arial" w:hAnsi="Arial" w:cs="Arial"/>
          <w:position w:val="0"/>
          <w:sz w:val="18"/>
          <w:szCs w:val="18"/>
        </w:rPr>
        <w:t>Definition of a reporting entity, which maybe a legal entity, or a portion of an entity, or comprise of more than one entity which do not have to be a legal entity</w:t>
      </w:r>
      <w:r w:rsidR="00932FCA" w:rsidRPr="00F94763">
        <w:rPr>
          <w:rFonts w:ascii="Arial" w:eastAsia="Arial" w:hAnsi="Arial" w:cs="Arial"/>
          <w:position w:val="0"/>
          <w:sz w:val="18"/>
          <w:szCs w:val="18"/>
        </w:rPr>
        <w:t>;</w:t>
      </w:r>
      <w:r w:rsidRPr="00F94763">
        <w:rPr>
          <w:rFonts w:ascii="Arial" w:eastAsia="Arial" w:hAnsi="Arial" w:cs="Arial"/>
          <w:position w:val="0"/>
          <w:sz w:val="18"/>
          <w:szCs w:val="18"/>
        </w:rPr>
        <w:t xml:space="preserve"> and</w:t>
      </w:r>
    </w:p>
    <w:p w14:paraId="7F88118F" w14:textId="6308D613" w:rsidR="00503B4C" w:rsidRPr="00F94763" w:rsidRDefault="00503B4C" w:rsidP="00256108">
      <w:pPr>
        <w:numPr>
          <w:ilvl w:val="0"/>
          <w:numId w:val="2"/>
        </w:numPr>
        <w:spacing w:line="240" w:lineRule="auto"/>
        <w:ind w:leftChars="644" w:left="1700" w:hangingChars="157" w:hanging="283"/>
        <w:jc w:val="both"/>
        <w:textDirection w:val="lrTb"/>
        <w:rPr>
          <w:rFonts w:ascii="Arial" w:eastAsia="Arial" w:hAnsi="Arial" w:cs="Arial"/>
          <w:position w:val="0"/>
          <w:sz w:val="18"/>
          <w:szCs w:val="18"/>
        </w:rPr>
      </w:pPr>
      <w:r w:rsidRPr="00F94763">
        <w:rPr>
          <w:rFonts w:ascii="Arial" w:eastAsia="Arial" w:hAnsi="Arial" w:cs="Arial"/>
          <w:position w:val="0"/>
          <w:sz w:val="18"/>
          <w:szCs w:val="18"/>
        </w:rPr>
        <w:t>Derecognition of assets and liabilities</w:t>
      </w:r>
    </w:p>
    <w:p w14:paraId="2216A4D2" w14:textId="77777777" w:rsidR="00503B4C" w:rsidRPr="00F94763" w:rsidRDefault="00503B4C" w:rsidP="00256108">
      <w:pPr>
        <w:spacing w:line="240" w:lineRule="auto"/>
        <w:ind w:leftChars="0" w:left="1440" w:firstLineChars="0" w:firstLine="0"/>
        <w:jc w:val="both"/>
        <w:rPr>
          <w:rFonts w:ascii="Arial" w:eastAsia="Arial" w:hAnsi="Arial" w:cs="Arial"/>
          <w:position w:val="0"/>
          <w:sz w:val="18"/>
          <w:szCs w:val="18"/>
        </w:rPr>
      </w:pPr>
    </w:p>
    <w:p w14:paraId="59BDC828" w14:textId="0D1FCAF2" w:rsidR="00503B4C" w:rsidRPr="00F94763" w:rsidRDefault="00503B4C" w:rsidP="00256108">
      <w:pPr>
        <w:spacing w:line="240" w:lineRule="auto"/>
        <w:ind w:leftChars="643" w:left="1417" w:hanging="2"/>
        <w:jc w:val="both"/>
        <w:rPr>
          <w:rFonts w:ascii="Arial" w:hAnsi="Arial" w:cs="Arial"/>
          <w:position w:val="0"/>
          <w:sz w:val="18"/>
          <w:szCs w:val="18"/>
        </w:rPr>
      </w:pPr>
      <w:r w:rsidRPr="00F94763">
        <w:rPr>
          <w:rFonts w:ascii="Arial" w:hAnsi="Arial" w:cs="Arial"/>
          <w:position w:val="0"/>
          <w:sz w:val="18"/>
          <w:szCs w:val="18"/>
        </w:rPr>
        <w:t>The amendment also includes the revision to the definition of an asset and liability and basis of netting assets and liabilities in the financial statements</w:t>
      </w:r>
      <w:r w:rsidR="00434810" w:rsidRPr="00F94763">
        <w:rPr>
          <w:rFonts w:ascii="Arial" w:hAnsi="Arial" w:cs="Arial"/>
          <w:position w:val="0"/>
          <w:sz w:val="18"/>
          <w:szCs w:val="18"/>
        </w:rPr>
        <w:t xml:space="preserve"> a</w:t>
      </w:r>
      <w:r w:rsidRPr="00F94763">
        <w:rPr>
          <w:rFonts w:ascii="Arial" w:hAnsi="Arial" w:cs="Arial"/>
          <w:position w:val="0"/>
          <w:sz w:val="18"/>
          <w:szCs w:val="18"/>
        </w:rPr>
        <w:t xml:space="preserve">nd clarification to the </w:t>
      </w:r>
      <w:bookmarkStart w:id="2" w:name="OLE_LINK2"/>
      <w:bookmarkStart w:id="3" w:name="OLE_LINK3"/>
      <w:r w:rsidRPr="00F94763">
        <w:rPr>
          <w:rFonts w:ascii="Arial" w:hAnsi="Arial" w:cs="Arial"/>
          <w:position w:val="0"/>
          <w:sz w:val="18"/>
          <w:szCs w:val="18"/>
        </w:rPr>
        <w:t>prominence</w:t>
      </w:r>
      <w:bookmarkEnd w:id="2"/>
      <w:bookmarkEnd w:id="3"/>
      <w:r w:rsidRPr="00F94763">
        <w:rPr>
          <w:rFonts w:ascii="Arial" w:hAnsi="Arial" w:cs="Arial"/>
          <w:position w:val="0"/>
          <w:sz w:val="18"/>
          <w:szCs w:val="18"/>
        </w:rPr>
        <w:t xml:space="preserve"> of </w:t>
      </w:r>
      <w:r w:rsidR="00C63C7E" w:rsidRPr="00F94763">
        <w:rPr>
          <w:rFonts w:ascii="Arial" w:hAnsi="Arial" w:cs="Arial"/>
          <w:position w:val="0"/>
          <w:sz w:val="18"/>
          <w:szCs w:val="18"/>
        </w:rPr>
        <w:t xml:space="preserve">management’s </w:t>
      </w:r>
      <w:r w:rsidRPr="00F94763">
        <w:rPr>
          <w:rFonts w:ascii="Arial" w:hAnsi="Arial" w:cs="Arial"/>
          <w:position w:val="0"/>
          <w:sz w:val="18"/>
          <w:szCs w:val="18"/>
        </w:rPr>
        <w:t>stewardship</w:t>
      </w:r>
      <w:r w:rsidR="0011164D" w:rsidRPr="00F94763">
        <w:rPr>
          <w:rFonts w:ascii="Arial" w:hAnsi="Arial" w:cs="Arial"/>
          <w:position w:val="0"/>
          <w:sz w:val="18"/>
          <w:szCs w:val="18"/>
        </w:rPr>
        <w:t>, prudence and uncertainty of measurement in financial reporting.</w:t>
      </w:r>
    </w:p>
    <w:p w14:paraId="60B48564" w14:textId="77777777" w:rsidR="00503B4C" w:rsidRPr="00F94763" w:rsidRDefault="00503B4C" w:rsidP="00135776">
      <w:pPr>
        <w:pStyle w:val="ListParagraph"/>
        <w:spacing w:line="240" w:lineRule="auto"/>
        <w:ind w:leftChars="653" w:left="1439" w:hanging="2"/>
        <w:jc w:val="both"/>
        <w:rPr>
          <w:rFonts w:ascii="Arial" w:hAnsi="Arial" w:cs="Arial"/>
          <w:position w:val="0"/>
          <w:sz w:val="18"/>
          <w:szCs w:val="18"/>
        </w:rPr>
      </w:pPr>
    </w:p>
    <w:p w14:paraId="086E2586" w14:textId="4C1DD755" w:rsidR="008933CD" w:rsidRPr="00F94763" w:rsidRDefault="00503B4C" w:rsidP="00256108">
      <w:pPr>
        <w:pStyle w:val="ListParagraph"/>
        <w:numPr>
          <w:ilvl w:val="0"/>
          <w:numId w:val="23"/>
        </w:numPr>
        <w:suppressAutoHyphens w:val="0"/>
        <w:spacing w:line="240" w:lineRule="auto"/>
        <w:ind w:leftChars="0" w:left="1418" w:firstLineChars="0" w:hanging="340"/>
        <w:jc w:val="both"/>
        <w:textDirection w:val="lrTb"/>
        <w:textAlignment w:val="auto"/>
        <w:outlineLvl w:val="9"/>
        <w:rPr>
          <w:rFonts w:ascii="Arial" w:hAnsi="Arial" w:cs="Arial"/>
          <w:position w:val="0"/>
          <w:sz w:val="18"/>
          <w:szCs w:val="18"/>
        </w:rPr>
      </w:pPr>
      <w:r w:rsidRPr="00F94763">
        <w:rPr>
          <w:rFonts w:ascii="Arial" w:eastAsia="Arial Unicode MS" w:hAnsi="Arial" w:cs="Arial"/>
          <w:color w:val="CF4A02"/>
          <w:position w:val="0"/>
          <w:sz w:val="18"/>
          <w:szCs w:val="18"/>
        </w:rPr>
        <w:t>Amendment to TAS 1, Presentation of financial statements and TAS 8, Accounting policies, changes in accounting estimates and errors</w:t>
      </w:r>
      <w:r w:rsidRPr="00F94763">
        <w:rPr>
          <w:rFonts w:ascii="Arial" w:hAnsi="Arial" w:cs="Arial"/>
          <w:color w:val="CF4A02"/>
          <w:position w:val="0"/>
          <w:sz w:val="18"/>
          <w:szCs w:val="18"/>
        </w:rPr>
        <w:t xml:space="preserve"> </w:t>
      </w:r>
      <w:r w:rsidRPr="00F94763">
        <w:rPr>
          <w:rFonts w:ascii="Arial" w:hAnsi="Arial" w:cs="Arial"/>
          <w:position w:val="0"/>
          <w:sz w:val="18"/>
          <w:szCs w:val="18"/>
        </w:rPr>
        <w:t xml:space="preserve">amended to definition of materiality. The amendment allows for a </w:t>
      </w:r>
      <w:r w:rsidRPr="00F94763">
        <w:rPr>
          <w:rFonts w:ascii="Arial" w:hAnsi="Arial" w:cs="Arial"/>
          <w:spacing w:val="-2"/>
          <w:position w:val="0"/>
          <w:sz w:val="18"/>
          <w:szCs w:val="18"/>
        </w:rPr>
        <w:t>consistent definition of materiality throughout the Thai Financial Reporting Standards and the Conceptual</w:t>
      </w:r>
      <w:r w:rsidRPr="00F94763">
        <w:rPr>
          <w:rFonts w:ascii="Arial" w:hAnsi="Arial" w:cs="Arial"/>
          <w:position w:val="0"/>
          <w:sz w:val="18"/>
          <w:szCs w:val="18"/>
        </w:rPr>
        <w:t xml:space="preserve"> Framework for Financial Reporting. It also clarified </w:t>
      </w:r>
      <w:r w:rsidR="008933CD" w:rsidRPr="00F94763">
        <w:rPr>
          <w:rFonts w:ascii="Arial" w:hAnsi="Arial" w:cs="Arial"/>
          <w:position w:val="0"/>
          <w:sz w:val="18"/>
          <w:szCs w:val="18"/>
        </w:rPr>
        <w:t xml:space="preserve">the usage of </w:t>
      </w:r>
      <w:r w:rsidR="00732E30" w:rsidRPr="00F94763">
        <w:rPr>
          <w:rFonts w:ascii="Arial" w:hAnsi="Arial" w:cs="Arial"/>
          <w:position w:val="0"/>
          <w:sz w:val="18"/>
          <w:szCs w:val="18"/>
        </w:rPr>
        <w:t>materiality</w:t>
      </w:r>
      <w:r w:rsidR="008933CD" w:rsidRPr="00F94763">
        <w:rPr>
          <w:rFonts w:ascii="Arial" w:hAnsi="Arial" w:cs="Arial"/>
          <w:position w:val="0"/>
          <w:sz w:val="18"/>
          <w:szCs w:val="18"/>
        </w:rPr>
        <w:t xml:space="preserve"> incorporates in TAS 1.</w:t>
      </w:r>
    </w:p>
    <w:p w14:paraId="2FDAA5BB" w14:textId="13801AB5" w:rsidR="006C2F39" w:rsidRPr="00F94763" w:rsidRDefault="006C2F39" w:rsidP="00F94763">
      <w:pPr>
        <w:suppressAutoHyphens w:val="0"/>
        <w:spacing w:line="240" w:lineRule="auto"/>
        <w:ind w:leftChars="0" w:left="1080" w:firstLineChars="0" w:firstLine="0"/>
        <w:jc w:val="both"/>
        <w:textDirection w:val="lrTb"/>
        <w:textAlignment w:val="auto"/>
        <w:outlineLvl w:val="9"/>
        <w:rPr>
          <w:rFonts w:ascii="Arial" w:hAnsi="Arial" w:cs="Arial"/>
          <w:position w:val="0"/>
          <w:sz w:val="18"/>
          <w:szCs w:val="18"/>
        </w:rPr>
      </w:pPr>
    </w:p>
    <w:p w14:paraId="348D4D53" w14:textId="4676AD9B" w:rsidR="006C2F39" w:rsidRPr="00F94763" w:rsidRDefault="006C2F39" w:rsidP="00F94763">
      <w:pPr>
        <w:suppressAutoHyphens w:val="0"/>
        <w:spacing w:line="240" w:lineRule="auto"/>
        <w:ind w:leftChars="0" w:left="1080" w:firstLineChars="0" w:firstLine="0"/>
        <w:jc w:val="both"/>
        <w:textDirection w:val="lrTb"/>
        <w:textAlignment w:val="auto"/>
        <w:outlineLvl w:val="9"/>
        <w:rPr>
          <w:rFonts w:ascii="Arial" w:hAnsi="Arial" w:cs="Arial"/>
          <w:position w:val="0"/>
          <w:sz w:val="16"/>
          <w:szCs w:val="16"/>
        </w:rPr>
      </w:pPr>
      <w:r w:rsidRPr="00F94763">
        <w:rPr>
          <w:rFonts w:ascii="Arial" w:hAnsi="Arial" w:cs="Arial"/>
          <w:spacing w:val="-4"/>
          <w:position w:val="0"/>
          <w:sz w:val="18"/>
          <w:szCs w:val="20"/>
          <w:lang w:val="en-US"/>
        </w:rPr>
        <w:t xml:space="preserve">The adoption of </w:t>
      </w:r>
      <w:r w:rsidR="005C6262" w:rsidRPr="00F94763">
        <w:rPr>
          <w:rFonts w:ascii="Arial" w:hAnsi="Arial" w:cs="Arial"/>
          <w:spacing w:val="-4"/>
          <w:position w:val="0"/>
          <w:sz w:val="18"/>
          <w:szCs w:val="20"/>
          <w:lang w:val="en-US"/>
        </w:rPr>
        <w:t>the amended financial reporting</w:t>
      </w:r>
      <w:r w:rsidRPr="00F94763">
        <w:rPr>
          <w:rFonts w:ascii="Arial" w:hAnsi="Arial" w:cs="Arial"/>
          <w:spacing w:val="-4"/>
          <w:position w:val="0"/>
          <w:sz w:val="18"/>
          <w:szCs w:val="20"/>
          <w:lang w:val="en-US"/>
        </w:rPr>
        <w:t xml:space="preserve"> standard does not generally represent a significant change from the Company’s</w:t>
      </w:r>
      <w:r w:rsidRPr="00F94763">
        <w:rPr>
          <w:rFonts w:ascii="Arial" w:hAnsi="Arial" w:cs="Arial"/>
          <w:position w:val="0"/>
          <w:sz w:val="18"/>
          <w:szCs w:val="20"/>
          <w:lang w:val="en-US"/>
        </w:rPr>
        <w:t xml:space="preserve"> current practice.</w:t>
      </w:r>
    </w:p>
    <w:p w14:paraId="063AD982" w14:textId="77777777" w:rsidR="008B4A29" w:rsidRPr="00F94763" w:rsidRDefault="008B4A29" w:rsidP="00F94763">
      <w:pPr>
        <w:tabs>
          <w:tab w:val="left" w:pos="3402"/>
        </w:tabs>
        <w:spacing w:line="240" w:lineRule="auto"/>
        <w:ind w:leftChars="643" w:left="1417" w:right="-39" w:hanging="2"/>
        <w:jc w:val="both"/>
        <w:rPr>
          <w:rFonts w:ascii="Arial" w:eastAsia="Arial" w:hAnsi="Arial" w:cs="Arial"/>
          <w:position w:val="0"/>
          <w:sz w:val="18"/>
          <w:szCs w:val="18"/>
        </w:rPr>
      </w:pPr>
    </w:p>
    <w:p w14:paraId="5D43F30A" w14:textId="77777777" w:rsidR="0035560C" w:rsidRPr="00F94763" w:rsidRDefault="0085031E" w:rsidP="00135776">
      <w:pPr>
        <w:tabs>
          <w:tab w:val="left" w:pos="9889"/>
        </w:tabs>
        <w:spacing w:line="240" w:lineRule="auto"/>
        <w:ind w:left="538" w:hangingChars="299" w:hanging="54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3.3</w:t>
      </w:r>
      <w:r w:rsidRPr="00F94763">
        <w:rPr>
          <w:rFonts w:ascii="Arial" w:eastAsia="Arial" w:hAnsi="Arial" w:cs="Arial"/>
          <w:b/>
          <w:color w:val="CF4A02"/>
          <w:position w:val="0"/>
          <w:sz w:val="18"/>
          <w:szCs w:val="18"/>
        </w:rPr>
        <w:tab/>
        <w:t>Foreign currency translation</w:t>
      </w:r>
    </w:p>
    <w:p w14:paraId="7BC88A3E" w14:textId="77777777" w:rsidR="00135776" w:rsidRPr="00F94763" w:rsidRDefault="00135776" w:rsidP="00C8707B">
      <w:pPr>
        <w:spacing w:line="240" w:lineRule="auto"/>
        <w:ind w:leftChars="0" w:left="1134" w:firstLineChars="0" w:hanging="567"/>
        <w:jc w:val="both"/>
        <w:rPr>
          <w:rFonts w:ascii="Arial" w:eastAsia="Arial" w:hAnsi="Arial" w:cs="Arial"/>
          <w:color w:val="CC3300"/>
          <w:position w:val="0"/>
          <w:sz w:val="18"/>
          <w:szCs w:val="18"/>
        </w:rPr>
      </w:pPr>
    </w:p>
    <w:p w14:paraId="451213AF" w14:textId="06FEE5F5" w:rsidR="0035560C" w:rsidRPr="00F94763" w:rsidRDefault="00140143" w:rsidP="00135776">
      <w:pPr>
        <w:spacing w:line="240" w:lineRule="auto"/>
        <w:ind w:leftChars="0" w:left="1080" w:firstLineChars="0" w:hanging="540"/>
        <w:jc w:val="both"/>
        <w:rPr>
          <w:rFonts w:ascii="Arial" w:eastAsia="Arial" w:hAnsi="Arial" w:cs="Arial"/>
          <w:color w:val="CC3300"/>
          <w:position w:val="0"/>
          <w:sz w:val="18"/>
          <w:szCs w:val="18"/>
        </w:rPr>
      </w:pPr>
      <w:r w:rsidRPr="00F94763">
        <w:rPr>
          <w:rFonts w:ascii="Arial" w:eastAsia="Arial" w:hAnsi="Arial" w:cs="Arial"/>
          <w:color w:val="CC3300"/>
          <w:position w:val="0"/>
          <w:sz w:val="18"/>
          <w:szCs w:val="18"/>
        </w:rPr>
        <w:t>3.3.1</w:t>
      </w:r>
      <w:r w:rsidRPr="00F94763">
        <w:rPr>
          <w:rFonts w:ascii="Arial" w:eastAsia="Arial" w:hAnsi="Arial" w:cs="Arial"/>
          <w:color w:val="CC3300"/>
          <w:position w:val="0"/>
          <w:sz w:val="18"/>
          <w:szCs w:val="18"/>
        </w:rPr>
        <w:tab/>
      </w:r>
      <w:r w:rsidR="0085031E" w:rsidRPr="00F94763">
        <w:rPr>
          <w:rFonts w:ascii="Arial" w:eastAsia="Arial" w:hAnsi="Arial" w:cs="Arial"/>
          <w:color w:val="CC3300"/>
          <w:position w:val="0"/>
          <w:sz w:val="18"/>
          <w:szCs w:val="18"/>
        </w:rPr>
        <w:t>Functional and presentation currency</w:t>
      </w:r>
    </w:p>
    <w:p w14:paraId="618A0BDF" w14:textId="77777777" w:rsidR="0035560C" w:rsidRPr="00F94763" w:rsidRDefault="0035560C" w:rsidP="00135776">
      <w:pPr>
        <w:spacing w:line="240" w:lineRule="auto"/>
        <w:ind w:leftChars="490" w:left="1080" w:hanging="2"/>
        <w:jc w:val="both"/>
        <w:rPr>
          <w:rFonts w:ascii="Arial" w:eastAsia="Arial" w:hAnsi="Arial" w:cs="Arial"/>
          <w:position w:val="0"/>
          <w:sz w:val="18"/>
          <w:szCs w:val="18"/>
        </w:rPr>
      </w:pPr>
    </w:p>
    <w:p w14:paraId="07F6480D" w14:textId="79C3EFD6" w:rsidR="008933CD" w:rsidRPr="00F94763" w:rsidRDefault="0085031E" w:rsidP="00135776">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Items included in the financial statements are measured using the currency of the primary economic environment in which the entity operates (“the functional currency”). The Company’s management has determined that US Dollar is the Company’s functional currency. However, the Company is required to present its financial statements in Baht (“the presentation currency”) to comply with the regulation of the Department of Business Development, the Company financial statements are presented by translating from US Dollar to </w:t>
      </w:r>
      <w:bookmarkStart w:id="4" w:name="_GoBack"/>
      <w:bookmarkEnd w:id="4"/>
      <w:r w:rsidRPr="00F94763">
        <w:rPr>
          <w:rFonts w:ascii="Arial" w:eastAsia="Arial" w:hAnsi="Arial" w:cs="Arial"/>
          <w:position w:val="0"/>
          <w:sz w:val="18"/>
          <w:szCs w:val="18"/>
        </w:rPr>
        <w:t xml:space="preserve">Baht using the method described in Note </w:t>
      </w:r>
      <w:r w:rsidR="00A41684" w:rsidRPr="00F94763">
        <w:rPr>
          <w:rFonts w:ascii="Arial" w:eastAsia="Arial" w:hAnsi="Arial" w:cs="Arial"/>
          <w:position w:val="0"/>
          <w:sz w:val="18"/>
          <w:szCs w:val="18"/>
        </w:rPr>
        <w:t>3</w:t>
      </w:r>
      <w:r w:rsidRPr="00F94763">
        <w:rPr>
          <w:rFonts w:ascii="Arial" w:eastAsia="Arial" w:hAnsi="Arial" w:cs="Arial"/>
          <w:position w:val="0"/>
          <w:sz w:val="18"/>
          <w:szCs w:val="18"/>
        </w:rPr>
        <w:t>.3</w:t>
      </w:r>
      <w:r w:rsidR="00140143" w:rsidRPr="00F94763">
        <w:rPr>
          <w:rFonts w:ascii="Arial" w:eastAsia="Arial" w:hAnsi="Arial" w:cs="Arial"/>
          <w:position w:val="0"/>
          <w:sz w:val="18"/>
          <w:szCs w:val="18"/>
        </w:rPr>
        <w:t>.3</w:t>
      </w:r>
      <w:r w:rsidRPr="00F94763">
        <w:rPr>
          <w:rFonts w:ascii="Arial" w:eastAsia="Arial" w:hAnsi="Arial" w:cs="Arial"/>
          <w:position w:val="0"/>
          <w:sz w:val="18"/>
          <w:szCs w:val="18"/>
        </w:rPr>
        <w:t>.</w:t>
      </w:r>
    </w:p>
    <w:p w14:paraId="6754EEEA" w14:textId="77777777" w:rsidR="0035560C" w:rsidRPr="00F94763" w:rsidRDefault="0035560C" w:rsidP="00135776">
      <w:pPr>
        <w:suppressAutoHyphens w:val="0"/>
        <w:spacing w:line="240" w:lineRule="auto"/>
        <w:ind w:leftChars="490" w:left="1080" w:hanging="2"/>
        <w:textDirection w:val="lrTb"/>
        <w:textAlignment w:val="auto"/>
        <w:outlineLvl w:val="9"/>
        <w:rPr>
          <w:rFonts w:ascii="Arial" w:eastAsia="Arial" w:hAnsi="Arial" w:cs="Arial"/>
          <w:position w:val="0"/>
          <w:sz w:val="18"/>
          <w:szCs w:val="18"/>
        </w:rPr>
      </w:pPr>
    </w:p>
    <w:p w14:paraId="405E6A37" w14:textId="2F4E6E14" w:rsidR="0035560C" w:rsidRPr="00F94763" w:rsidRDefault="00140143" w:rsidP="00135776">
      <w:pPr>
        <w:spacing w:line="240" w:lineRule="auto"/>
        <w:ind w:leftChars="0" w:left="1080" w:firstLineChars="0" w:hanging="540"/>
        <w:jc w:val="both"/>
        <w:rPr>
          <w:rFonts w:ascii="Arial" w:eastAsia="Arial" w:hAnsi="Arial" w:cs="Arial"/>
          <w:color w:val="CC3300"/>
          <w:position w:val="0"/>
          <w:sz w:val="18"/>
          <w:szCs w:val="18"/>
        </w:rPr>
      </w:pPr>
      <w:r w:rsidRPr="00F94763">
        <w:rPr>
          <w:rFonts w:ascii="Arial" w:eastAsia="Arial" w:hAnsi="Arial" w:cs="Arial"/>
          <w:color w:val="CC3300"/>
          <w:position w:val="0"/>
          <w:sz w:val="18"/>
          <w:szCs w:val="18"/>
        </w:rPr>
        <w:t>3.3.2</w:t>
      </w:r>
      <w:r w:rsidRPr="00F94763">
        <w:rPr>
          <w:rFonts w:ascii="Arial" w:eastAsia="Arial" w:hAnsi="Arial" w:cs="Arial"/>
          <w:color w:val="CC3300"/>
          <w:position w:val="0"/>
          <w:sz w:val="18"/>
          <w:szCs w:val="18"/>
        </w:rPr>
        <w:tab/>
      </w:r>
      <w:r w:rsidR="0085031E" w:rsidRPr="00F94763">
        <w:rPr>
          <w:rFonts w:ascii="Arial" w:eastAsia="Arial" w:hAnsi="Arial" w:cs="Arial"/>
          <w:color w:val="CC3300"/>
          <w:position w:val="0"/>
          <w:sz w:val="18"/>
          <w:szCs w:val="18"/>
        </w:rPr>
        <w:t>Transactions and balances</w:t>
      </w:r>
    </w:p>
    <w:p w14:paraId="011D8658" w14:textId="77777777" w:rsidR="0035560C" w:rsidRPr="00F94763" w:rsidRDefault="0035560C" w:rsidP="00135776">
      <w:pPr>
        <w:spacing w:line="240" w:lineRule="auto"/>
        <w:ind w:leftChars="490" w:left="1080" w:hanging="2"/>
        <w:jc w:val="both"/>
        <w:rPr>
          <w:rFonts w:ascii="Arial" w:eastAsia="Arial" w:hAnsi="Arial" w:cs="Arial"/>
          <w:position w:val="0"/>
          <w:sz w:val="18"/>
          <w:szCs w:val="18"/>
        </w:rPr>
      </w:pPr>
    </w:p>
    <w:p w14:paraId="64B78095" w14:textId="77777777" w:rsidR="0035560C" w:rsidRPr="00F94763" w:rsidRDefault="0085031E" w:rsidP="00135776">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Foreign currency transactions are translated into the functional currency using the exchange rates prevailing at the dates of the transactions. Foreign exchange gains and losses resulting from the settlement of such transactions and from the translation at period-end exchange rates of monetary assets and liabilities denominated in foreign currencies are recognised in the profit or loss.</w:t>
      </w:r>
    </w:p>
    <w:p w14:paraId="6ECCD12F" w14:textId="77777777" w:rsidR="0035560C" w:rsidRPr="00F94763" w:rsidRDefault="0035560C" w:rsidP="00135776">
      <w:pPr>
        <w:spacing w:line="240" w:lineRule="auto"/>
        <w:ind w:leftChars="490" w:left="1080" w:hanging="2"/>
        <w:jc w:val="both"/>
        <w:rPr>
          <w:rFonts w:ascii="Arial" w:eastAsia="Arial" w:hAnsi="Arial" w:cs="Arial"/>
          <w:position w:val="0"/>
          <w:sz w:val="18"/>
          <w:szCs w:val="18"/>
        </w:rPr>
      </w:pPr>
    </w:p>
    <w:p w14:paraId="4281E372" w14:textId="77777777" w:rsidR="0035560C" w:rsidRPr="00F94763" w:rsidRDefault="0085031E" w:rsidP="00135776">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When a gain or loss on a non-monetary item is recognised in other comprehensive income, any exchange component of that gain or loss is recognised in the other comprehensive income. Conversely, when a gain or loss on a non-monetary item is recognised in profit and loss, any exchange component of that gain or loss is recognised in the profit and loss.</w:t>
      </w:r>
    </w:p>
    <w:p w14:paraId="2172DF2F" w14:textId="77777777" w:rsidR="0035560C" w:rsidRPr="00F94763" w:rsidRDefault="0035560C" w:rsidP="00135776">
      <w:pPr>
        <w:spacing w:line="240" w:lineRule="auto"/>
        <w:ind w:leftChars="490" w:left="1080" w:hanging="2"/>
        <w:jc w:val="both"/>
        <w:rPr>
          <w:rFonts w:ascii="Arial" w:eastAsia="Arial" w:hAnsi="Arial" w:cs="Arial"/>
          <w:position w:val="0"/>
          <w:sz w:val="18"/>
          <w:szCs w:val="18"/>
        </w:rPr>
      </w:pPr>
    </w:p>
    <w:p w14:paraId="61B1C9E2" w14:textId="04F3DD66" w:rsidR="0035560C" w:rsidRPr="00F94763" w:rsidRDefault="00140143" w:rsidP="00135776">
      <w:pPr>
        <w:spacing w:line="240" w:lineRule="auto"/>
        <w:ind w:leftChars="0" w:left="1080" w:firstLineChars="0" w:hanging="540"/>
        <w:jc w:val="both"/>
        <w:rPr>
          <w:rFonts w:ascii="Arial" w:eastAsia="Arial" w:hAnsi="Arial" w:cs="Arial"/>
          <w:color w:val="CC3300"/>
          <w:position w:val="0"/>
          <w:sz w:val="18"/>
          <w:szCs w:val="18"/>
        </w:rPr>
      </w:pPr>
      <w:r w:rsidRPr="00F94763">
        <w:rPr>
          <w:rFonts w:ascii="Arial" w:eastAsia="Arial" w:hAnsi="Arial" w:cs="Arial"/>
          <w:color w:val="CC3300"/>
          <w:position w:val="0"/>
          <w:sz w:val="18"/>
          <w:szCs w:val="18"/>
        </w:rPr>
        <w:t>3.3.3</w:t>
      </w:r>
      <w:r w:rsidRPr="00F94763">
        <w:rPr>
          <w:rFonts w:ascii="Arial" w:eastAsia="Arial" w:hAnsi="Arial" w:cs="Arial"/>
          <w:color w:val="CC3300"/>
          <w:position w:val="0"/>
          <w:sz w:val="18"/>
          <w:szCs w:val="18"/>
        </w:rPr>
        <w:tab/>
      </w:r>
      <w:r w:rsidR="0085031E" w:rsidRPr="00F94763">
        <w:rPr>
          <w:rFonts w:ascii="Arial" w:eastAsia="Arial" w:hAnsi="Arial" w:cs="Arial"/>
          <w:color w:val="CC3300"/>
          <w:position w:val="0"/>
          <w:sz w:val="18"/>
          <w:szCs w:val="18"/>
        </w:rPr>
        <w:t>Translation to presentation currency</w:t>
      </w:r>
    </w:p>
    <w:p w14:paraId="7C9ADE81" w14:textId="77777777" w:rsidR="0035560C" w:rsidRPr="00F94763" w:rsidRDefault="0035560C" w:rsidP="00135776">
      <w:pPr>
        <w:spacing w:line="240" w:lineRule="auto"/>
        <w:ind w:leftChars="490" w:left="1080" w:hanging="2"/>
        <w:jc w:val="both"/>
        <w:rPr>
          <w:rFonts w:ascii="Arial" w:eastAsia="Arial" w:hAnsi="Arial" w:cs="Arial"/>
          <w:position w:val="0"/>
          <w:sz w:val="18"/>
          <w:szCs w:val="18"/>
        </w:rPr>
      </w:pPr>
    </w:p>
    <w:p w14:paraId="5C570149" w14:textId="77777777" w:rsidR="0035560C" w:rsidRPr="00F94763" w:rsidRDefault="0085031E" w:rsidP="0013577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Chars="490" w:left="108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The results and financial position that have a functional currency different from the presentation currency are translated into the presentation currency as follows:</w:t>
      </w:r>
    </w:p>
    <w:p w14:paraId="10D92244" w14:textId="77777777" w:rsidR="0035560C" w:rsidRPr="00F94763" w:rsidRDefault="0035560C" w:rsidP="00135776">
      <w:pPr>
        <w:spacing w:line="240" w:lineRule="auto"/>
        <w:ind w:leftChars="490" w:left="1080" w:hanging="2"/>
        <w:jc w:val="both"/>
        <w:rPr>
          <w:rFonts w:ascii="Arial" w:eastAsia="Arial" w:hAnsi="Arial" w:cs="Arial"/>
          <w:position w:val="0"/>
          <w:sz w:val="18"/>
          <w:szCs w:val="18"/>
        </w:rPr>
      </w:pPr>
      <w:bookmarkStart w:id="5" w:name="_heading=h.1fob9te" w:colFirst="0" w:colLast="0"/>
      <w:bookmarkEnd w:id="5"/>
    </w:p>
    <w:p w14:paraId="75044EE3" w14:textId="010987A2" w:rsidR="007904FF" w:rsidRPr="00F94763" w:rsidRDefault="0085031E" w:rsidP="00135776">
      <w:pPr>
        <w:numPr>
          <w:ilvl w:val="0"/>
          <w:numId w:val="2"/>
        </w:numPr>
        <w:spacing w:line="240" w:lineRule="auto"/>
        <w:ind w:leftChars="491" w:hangingChars="200"/>
        <w:jc w:val="both"/>
        <w:rPr>
          <w:rFonts w:ascii="Arial" w:eastAsia="Arial" w:hAnsi="Arial" w:cs="Arial"/>
          <w:position w:val="0"/>
          <w:sz w:val="18"/>
          <w:szCs w:val="18"/>
        </w:rPr>
      </w:pPr>
      <w:r w:rsidRPr="00F94763">
        <w:rPr>
          <w:rFonts w:ascii="Arial" w:eastAsia="Arial" w:hAnsi="Arial" w:cs="Arial"/>
          <w:position w:val="0"/>
          <w:sz w:val="18"/>
          <w:szCs w:val="18"/>
        </w:rPr>
        <w:t>Assets and liabilities in statement of financial position presented are translated at the closing rate at the date of that statement of financial position</w:t>
      </w:r>
      <w:r w:rsidR="00932FCA" w:rsidRPr="00F94763">
        <w:rPr>
          <w:rFonts w:ascii="Arial" w:eastAsia="Arial" w:hAnsi="Arial" w:cs="Arial"/>
          <w:position w:val="0"/>
          <w:sz w:val="18"/>
          <w:szCs w:val="18"/>
        </w:rPr>
        <w:t>;</w:t>
      </w:r>
    </w:p>
    <w:p w14:paraId="41533F8B" w14:textId="77777777" w:rsidR="007904FF" w:rsidRPr="00F94763" w:rsidRDefault="0085031E" w:rsidP="00135776">
      <w:pPr>
        <w:numPr>
          <w:ilvl w:val="0"/>
          <w:numId w:val="2"/>
        </w:numPr>
        <w:spacing w:line="240" w:lineRule="auto"/>
        <w:ind w:leftChars="491" w:hangingChars="200"/>
        <w:jc w:val="both"/>
        <w:rPr>
          <w:rFonts w:ascii="Arial" w:eastAsia="Arial" w:hAnsi="Arial" w:cs="Arial"/>
          <w:position w:val="0"/>
          <w:sz w:val="18"/>
          <w:szCs w:val="18"/>
        </w:rPr>
      </w:pPr>
      <w:r w:rsidRPr="00F94763">
        <w:rPr>
          <w:rFonts w:ascii="Arial" w:eastAsia="Arial" w:hAnsi="Arial" w:cs="Arial"/>
          <w:position w:val="0"/>
          <w:sz w:val="18"/>
          <w:szCs w:val="18"/>
        </w:rPr>
        <w:t>Income and expenses in statement of comprehensive income are translated at average exchange rates; and</w:t>
      </w:r>
    </w:p>
    <w:p w14:paraId="31B992AF" w14:textId="77777777" w:rsidR="0035560C" w:rsidRPr="00F94763" w:rsidRDefault="0085031E" w:rsidP="00135776">
      <w:pPr>
        <w:numPr>
          <w:ilvl w:val="0"/>
          <w:numId w:val="2"/>
        </w:numPr>
        <w:spacing w:line="240" w:lineRule="auto"/>
        <w:ind w:leftChars="491" w:hangingChars="200"/>
        <w:jc w:val="both"/>
        <w:rPr>
          <w:rFonts w:ascii="Arial" w:eastAsia="Arial" w:hAnsi="Arial" w:cs="Arial"/>
          <w:position w:val="0"/>
          <w:sz w:val="18"/>
          <w:szCs w:val="18"/>
        </w:rPr>
      </w:pPr>
      <w:r w:rsidRPr="00F94763">
        <w:rPr>
          <w:rFonts w:ascii="Arial" w:eastAsia="Arial" w:hAnsi="Arial" w:cs="Arial"/>
          <w:position w:val="0"/>
          <w:sz w:val="18"/>
          <w:szCs w:val="18"/>
        </w:rPr>
        <w:t>All resulting exchange differences are recognised as a separate component of equity.</w:t>
      </w:r>
    </w:p>
    <w:p w14:paraId="20661BBA" w14:textId="77777777" w:rsidR="008B4A29" w:rsidRPr="00F94763" w:rsidRDefault="008B4A29" w:rsidP="008933CD">
      <w:pPr>
        <w:spacing w:line="240" w:lineRule="auto"/>
        <w:ind w:leftChars="0" w:left="1415" w:firstLineChars="0" w:firstLine="0"/>
        <w:jc w:val="both"/>
        <w:rPr>
          <w:rFonts w:ascii="Arial" w:eastAsia="Arial" w:hAnsi="Arial" w:cs="Arial"/>
          <w:position w:val="0"/>
          <w:sz w:val="18"/>
          <w:szCs w:val="18"/>
        </w:rPr>
      </w:pPr>
    </w:p>
    <w:p w14:paraId="3EF1996E" w14:textId="77777777" w:rsidR="0035560C" w:rsidRPr="00F94763" w:rsidRDefault="0085031E" w:rsidP="00135776">
      <w:pPr>
        <w:tabs>
          <w:tab w:val="left" w:pos="9889"/>
        </w:tabs>
        <w:spacing w:line="240" w:lineRule="auto"/>
        <w:ind w:left="538" w:hangingChars="299" w:hanging="54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3.4</w:t>
      </w:r>
      <w:r w:rsidRPr="00F94763">
        <w:rPr>
          <w:rFonts w:ascii="Arial" w:eastAsia="Arial" w:hAnsi="Arial" w:cs="Arial"/>
          <w:b/>
          <w:color w:val="CF4A02"/>
          <w:position w:val="0"/>
          <w:sz w:val="18"/>
          <w:szCs w:val="18"/>
        </w:rPr>
        <w:tab/>
        <w:t>Cash and cash equivalents</w:t>
      </w:r>
    </w:p>
    <w:p w14:paraId="5597E5EE" w14:textId="77777777" w:rsidR="0035560C" w:rsidRPr="00F94763" w:rsidRDefault="0035560C" w:rsidP="00135776">
      <w:pPr>
        <w:tabs>
          <w:tab w:val="left" w:pos="720"/>
          <w:tab w:val="left" w:pos="9889"/>
        </w:tabs>
        <w:spacing w:line="240" w:lineRule="auto"/>
        <w:ind w:leftChars="244" w:left="539" w:hanging="2"/>
        <w:jc w:val="both"/>
        <w:rPr>
          <w:rFonts w:ascii="Arial" w:eastAsia="Arial" w:hAnsi="Arial" w:cs="Arial"/>
          <w:position w:val="0"/>
          <w:sz w:val="18"/>
          <w:szCs w:val="18"/>
        </w:rPr>
      </w:pPr>
    </w:p>
    <w:p w14:paraId="3F5CB48D" w14:textId="77777777" w:rsidR="0035560C" w:rsidRPr="00F94763" w:rsidRDefault="0085031E" w:rsidP="00135776">
      <w:pPr>
        <w:tabs>
          <w:tab w:val="left" w:pos="720"/>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In the statement of cash flows, cash and cash equivalents comprise cash on hand, deposits held at call with banks, and short-term highly liquid investments with maturities of three months or less from the date of acquisition.</w:t>
      </w:r>
    </w:p>
    <w:p w14:paraId="79756CF6" w14:textId="3564EE1A" w:rsidR="00135776" w:rsidRPr="00F94763" w:rsidRDefault="00135776">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br w:type="page"/>
      </w:r>
    </w:p>
    <w:p w14:paraId="7E2B9C6C" w14:textId="77777777" w:rsidR="0035560C" w:rsidRPr="00F94763" w:rsidRDefault="0085031E" w:rsidP="00135776">
      <w:pPr>
        <w:tabs>
          <w:tab w:val="left" w:pos="9889"/>
        </w:tabs>
        <w:spacing w:line="240" w:lineRule="auto"/>
        <w:ind w:leftChars="0" w:left="540" w:hangingChars="299" w:hanging="54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lastRenderedPageBreak/>
        <w:t>3.5</w:t>
      </w:r>
      <w:r w:rsidRPr="00F94763">
        <w:rPr>
          <w:rFonts w:ascii="Arial" w:eastAsia="Arial" w:hAnsi="Arial" w:cs="Arial"/>
          <w:b/>
          <w:color w:val="CF4A02"/>
          <w:position w:val="0"/>
          <w:sz w:val="18"/>
          <w:szCs w:val="18"/>
        </w:rPr>
        <w:tab/>
        <w:t>Trade receivables</w:t>
      </w:r>
    </w:p>
    <w:p w14:paraId="6A1CCC13" w14:textId="77777777" w:rsidR="0035560C" w:rsidRPr="00F94763" w:rsidRDefault="0035560C" w:rsidP="00135776">
      <w:pPr>
        <w:tabs>
          <w:tab w:val="left" w:pos="9889"/>
        </w:tabs>
        <w:spacing w:line="240" w:lineRule="auto"/>
        <w:ind w:leftChars="244" w:left="539" w:hanging="2"/>
        <w:jc w:val="both"/>
        <w:rPr>
          <w:rFonts w:ascii="Arial" w:eastAsia="Arial" w:hAnsi="Arial" w:cs="Arial"/>
          <w:position w:val="0"/>
          <w:sz w:val="18"/>
          <w:szCs w:val="18"/>
        </w:rPr>
      </w:pPr>
    </w:p>
    <w:p w14:paraId="6DCDE405" w14:textId="5F0D3548" w:rsidR="0035560C" w:rsidRPr="00F94763" w:rsidRDefault="0085031E" w:rsidP="00135776">
      <w:pPr>
        <w:tabs>
          <w:tab w:val="left" w:pos="9889"/>
        </w:tabs>
        <w:spacing w:line="240" w:lineRule="auto"/>
        <w:ind w:leftChars="244" w:left="539" w:hanging="2"/>
        <w:jc w:val="both"/>
        <w:rPr>
          <w:rFonts w:ascii="Arial" w:eastAsia="Arial" w:hAnsi="Arial" w:cs="Arial"/>
          <w:spacing w:val="-6"/>
          <w:position w:val="0"/>
          <w:sz w:val="18"/>
          <w:szCs w:val="18"/>
        </w:rPr>
      </w:pPr>
      <w:r w:rsidRPr="00F94763">
        <w:rPr>
          <w:rFonts w:ascii="Arial" w:eastAsia="Arial" w:hAnsi="Arial" w:cs="Arial"/>
          <w:spacing w:val="-6"/>
          <w:position w:val="0"/>
          <w:sz w:val="18"/>
          <w:szCs w:val="18"/>
        </w:rPr>
        <w:t xml:space="preserve">Trade receivables are amounts due from customers for goods sold or service performed in the ordinary course of business. </w:t>
      </w:r>
    </w:p>
    <w:p w14:paraId="18C20418" w14:textId="6623C6A3" w:rsidR="007D710C" w:rsidRPr="00F94763" w:rsidRDefault="007D710C" w:rsidP="00135776">
      <w:pPr>
        <w:tabs>
          <w:tab w:val="left" w:pos="9889"/>
        </w:tabs>
        <w:spacing w:line="240" w:lineRule="auto"/>
        <w:ind w:leftChars="244" w:left="539" w:hanging="2"/>
        <w:jc w:val="both"/>
        <w:rPr>
          <w:rFonts w:ascii="Arial" w:eastAsia="Arial" w:hAnsi="Arial" w:cs="Arial"/>
          <w:position w:val="0"/>
          <w:sz w:val="18"/>
          <w:szCs w:val="18"/>
        </w:rPr>
      </w:pPr>
    </w:p>
    <w:p w14:paraId="00761697" w14:textId="65A4FD88" w:rsidR="007D710C" w:rsidRPr="00F94763" w:rsidRDefault="007D710C" w:rsidP="00135776">
      <w:pPr>
        <w:tabs>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Trade receivables are recognised initially at the amount of consideration that is unconditional unless they contain significant financing components, they are recognised at fair value. The </w:t>
      </w:r>
      <w:r w:rsidR="009740AF" w:rsidRPr="00F94763">
        <w:rPr>
          <w:rFonts w:ascii="Arial" w:eastAsia="Arial" w:hAnsi="Arial" w:cs="Arial"/>
          <w:position w:val="0"/>
          <w:sz w:val="18"/>
          <w:szCs w:val="18"/>
        </w:rPr>
        <w:t>Company</w:t>
      </w:r>
      <w:r w:rsidRPr="00F94763">
        <w:rPr>
          <w:rFonts w:ascii="Arial" w:eastAsia="Arial" w:hAnsi="Arial" w:cs="Arial"/>
          <w:position w:val="0"/>
          <w:sz w:val="18"/>
          <w:szCs w:val="18"/>
        </w:rPr>
        <w:t xml:space="preserve"> holds the trade receivables </w:t>
      </w:r>
      <w:r w:rsidRPr="00F94763">
        <w:rPr>
          <w:rFonts w:ascii="Arial" w:eastAsia="Arial" w:hAnsi="Arial" w:cs="Arial"/>
          <w:spacing w:val="-2"/>
          <w:position w:val="0"/>
          <w:sz w:val="18"/>
          <w:szCs w:val="18"/>
        </w:rPr>
        <w:t>with the objective to collect the contractual cash flows and therefore measures them subsequently at amortised cost.</w:t>
      </w:r>
      <w:r w:rsidRPr="00F94763">
        <w:rPr>
          <w:rFonts w:ascii="Arial" w:eastAsia="Arial" w:hAnsi="Arial" w:cs="Arial"/>
          <w:position w:val="0"/>
          <w:sz w:val="18"/>
          <w:szCs w:val="18"/>
        </w:rPr>
        <w:t xml:space="preserve"> </w:t>
      </w:r>
    </w:p>
    <w:p w14:paraId="4D4D4A63" w14:textId="77777777" w:rsidR="007D710C" w:rsidRPr="00F94763" w:rsidRDefault="007D710C" w:rsidP="00135776">
      <w:pPr>
        <w:tabs>
          <w:tab w:val="left" w:pos="9889"/>
        </w:tabs>
        <w:spacing w:line="240" w:lineRule="auto"/>
        <w:ind w:leftChars="244" w:left="539" w:hanging="2"/>
        <w:jc w:val="both"/>
        <w:rPr>
          <w:rFonts w:ascii="Arial" w:eastAsia="Arial" w:hAnsi="Arial" w:cs="Arial"/>
          <w:position w:val="0"/>
          <w:sz w:val="18"/>
          <w:szCs w:val="18"/>
        </w:rPr>
      </w:pPr>
    </w:p>
    <w:p w14:paraId="49ED9F27" w14:textId="5672F4DF" w:rsidR="0035560C" w:rsidRPr="00F94763" w:rsidRDefault="007D710C" w:rsidP="00135776">
      <w:pPr>
        <w:tabs>
          <w:tab w:val="left" w:pos="9889"/>
        </w:tabs>
        <w:spacing w:line="240" w:lineRule="auto"/>
        <w:ind w:leftChars="244" w:left="539" w:hanging="2"/>
        <w:jc w:val="both"/>
        <w:rPr>
          <w:rFonts w:ascii="Arial" w:eastAsia="Arial" w:hAnsi="Arial" w:cs="Browallia New"/>
          <w:position w:val="0"/>
          <w:sz w:val="18"/>
        </w:rPr>
      </w:pPr>
      <w:r w:rsidRPr="00F94763">
        <w:rPr>
          <w:rFonts w:ascii="Arial" w:eastAsia="Arial" w:hAnsi="Arial" w:cs="Arial"/>
          <w:position w:val="0"/>
          <w:sz w:val="18"/>
          <w:szCs w:val="18"/>
        </w:rPr>
        <w:t>The impairment</w:t>
      </w:r>
      <w:r w:rsidR="00932FCA" w:rsidRPr="00F94763">
        <w:rPr>
          <w:rFonts w:ascii="Arial" w:eastAsia="Arial" w:hAnsi="Arial" w:cs="Arial"/>
          <w:position w:val="0"/>
          <w:sz w:val="18"/>
          <w:szCs w:val="18"/>
        </w:rPr>
        <w:t xml:space="preserve"> consideration</w:t>
      </w:r>
      <w:r w:rsidRPr="00F94763">
        <w:rPr>
          <w:rFonts w:ascii="Arial" w:eastAsia="Arial" w:hAnsi="Arial" w:cs="Arial"/>
          <w:position w:val="0"/>
          <w:sz w:val="18"/>
          <w:szCs w:val="18"/>
        </w:rPr>
        <w:t xml:space="preserve"> of trade receivables </w:t>
      </w:r>
      <w:r w:rsidR="00732E30" w:rsidRPr="00F94763">
        <w:rPr>
          <w:rFonts w:ascii="Arial" w:eastAsia="Arial" w:hAnsi="Arial" w:cs="Arial"/>
          <w:position w:val="0"/>
          <w:sz w:val="18"/>
          <w:szCs w:val="18"/>
        </w:rPr>
        <w:t>is</w:t>
      </w:r>
      <w:r w:rsidRPr="00F94763">
        <w:rPr>
          <w:rFonts w:ascii="Arial" w:eastAsia="Arial" w:hAnsi="Arial" w:cs="Arial"/>
          <w:position w:val="0"/>
          <w:sz w:val="18"/>
          <w:szCs w:val="18"/>
        </w:rPr>
        <w:t xml:space="preserve"> disclosed i</w:t>
      </w:r>
      <w:r w:rsidRPr="00F94763">
        <w:rPr>
          <w:rFonts w:ascii="Arial" w:eastAsia="Arial" w:hAnsi="Arial" w:cs="Browallia New"/>
          <w:position w:val="0"/>
          <w:sz w:val="18"/>
        </w:rPr>
        <w:t>n note 3.7 d).</w:t>
      </w:r>
    </w:p>
    <w:p w14:paraId="07FE4CA9" w14:textId="77777777" w:rsidR="00135776" w:rsidRPr="00F94763" w:rsidRDefault="00135776" w:rsidP="00135776">
      <w:pPr>
        <w:tabs>
          <w:tab w:val="left" w:pos="9889"/>
        </w:tabs>
        <w:spacing w:line="240" w:lineRule="auto"/>
        <w:ind w:leftChars="244" w:left="539" w:hanging="2"/>
        <w:jc w:val="both"/>
        <w:rPr>
          <w:rFonts w:ascii="Arial" w:eastAsia="Arial" w:hAnsi="Arial" w:cs="Arial"/>
          <w:position w:val="0"/>
          <w:sz w:val="18"/>
          <w:szCs w:val="18"/>
        </w:rPr>
      </w:pPr>
    </w:p>
    <w:p w14:paraId="023088D0" w14:textId="77777777" w:rsidR="0035560C" w:rsidRPr="00F94763" w:rsidRDefault="0085031E" w:rsidP="007904FF">
      <w:pPr>
        <w:tabs>
          <w:tab w:val="left" w:pos="567"/>
          <w:tab w:val="left" w:pos="9889"/>
        </w:tabs>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3.6</w:t>
      </w:r>
      <w:r w:rsidRPr="00F94763">
        <w:rPr>
          <w:rFonts w:ascii="Arial" w:eastAsia="Arial" w:hAnsi="Arial" w:cs="Arial"/>
          <w:b/>
          <w:color w:val="CF4A02"/>
          <w:position w:val="0"/>
          <w:sz w:val="18"/>
          <w:szCs w:val="18"/>
        </w:rPr>
        <w:tab/>
        <w:t>Inventories</w:t>
      </w:r>
    </w:p>
    <w:p w14:paraId="1AFD4851"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01CC111C" w14:textId="77777777"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Inventories are stated at the lower of cost or net realisable value. </w:t>
      </w:r>
    </w:p>
    <w:p w14:paraId="0CB90829"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317ACE16" w14:textId="4750006E"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costs, direct labour costs, other direct costs and directly attributable costs in bringing the inventories to their present location and condition.</w:t>
      </w:r>
    </w:p>
    <w:p w14:paraId="26498A86" w14:textId="77777777" w:rsidR="008B4A29" w:rsidRPr="00F94763" w:rsidRDefault="008B4A29" w:rsidP="00135776">
      <w:pPr>
        <w:spacing w:line="240" w:lineRule="auto"/>
        <w:ind w:leftChars="244" w:left="539" w:hanging="2"/>
        <w:jc w:val="both"/>
        <w:rPr>
          <w:rFonts w:ascii="Arial" w:eastAsia="Arial" w:hAnsi="Arial" w:cs="Arial"/>
          <w:position w:val="0"/>
          <w:sz w:val="18"/>
          <w:szCs w:val="18"/>
        </w:rPr>
      </w:pPr>
    </w:p>
    <w:p w14:paraId="53568557" w14:textId="7792BFAE" w:rsidR="007D710C" w:rsidRPr="00F94763" w:rsidRDefault="007D710C" w:rsidP="007D710C">
      <w:pPr>
        <w:tabs>
          <w:tab w:val="left" w:pos="567"/>
          <w:tab w:val="left" w:pos="9889"/>
        </w:tabs>
        <w:spacing w:line="240" w:lineRule="auto"/>
        <w:ind w:left="0" w:hanging="2"/>
        <w:jc w:val="both"/>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t>3.7</w:t>
      </w:r>
      <w:r w:rsidRPr="00F94763">
        <w:rPr>
          <w:rFonts w:ascii="Arial" w:eastAsia="Arial" w:hAnsi="Arial" w:cs="Arial"/>
          <w:color w:val="CF4A02"/>
          <w:position w:val="0"/>
          <w:sz w:val="18"/>
          <w:szCs w:val="18"/>
        </w:rPr>
        <w:tab/>
      </w:r>
      <w:r w:rsidRPr="00F94763">
        <w:rPr>
          <w:rFonts w:ascii="Arial" w:eastAsia="Arial" w:hAnsi="Arial" w:cs="Arial"/>
          <w:b/>
          <w:color w:val="CF4A02"/>
          <w:position w:val="0"/>
          <w:sz w:val="18"/>
          <w:szCs w:val="18"/>
        </w:rPr>
        <w:t>Financial asset</w:t>
      </w:r>
      <w:r w:rsidR="00A2363A" w:rsidRPr="00F94763">
        <w:rPr>
          <w:rFonts w:ascii="Arial" w:eastAsia="Arial" w:hAnsi="Arial" w:cs="Arial"/>
          <w:b/>
          <w:color w:val="CF4A02"/>
          <w:position w:val="0"/>
          <w:sz w:val="18"/>
          <w:szCs w:val="18"/>
        </w:rPr>
        <w:t>s</w:t>
      </w:r>
    </w:p>
    <w:p w14:paraId="687C855D" w14:textId="77777777" w:rsidR="00A2363A" w:rsidRPr="00F94763" w:rsidRDefault="00A2363A" w:rsidP="00CE2BE5">
      <w:pPr>
        <w:spacing w:line="240" w:lineRule="auto"/>
        <w:ind w:leftChars="0" w:left="0" w:firstLineChars="0" w:firstLine="0"/>
        <w:jc w:val="both"/>
        <w:rPr>
          <w:rFonts w:ascii="Arial" w:eastAsia="Arial" w:hAnsi="Arial" w:cs="Arial"/>
          <w:position w:val="0"/>
          <w:sz w:val="18"/>
          <w:szCs w:val="18"/>
        </w:rPr>
      </w:pPr>
    </w:p>
    <w:p w14:paraId="0C152139" w14:textId="48DC6822" w:rsidR="00A2363A" w:rsidRPr="00F94763" w:rsidRDefault="00A2363A" w:rsidP="00CE2BE5">
      <w:pPr>
        <w:pStyle w:val="ListParagraph"/>
        <w:numPr>
          <w:ilvl w:val="0"/>
          <w:numId w:val="33"/>
        </w:numPr>
        <w:spacing w:line="240" w:lineRule="auto"/>
        <w:ind w:leftChars="0" w:firstLineChars="0" w:hanging="540"/>
        <w:jc w:val="both"/>
        <w:rPr>
          <w:rFonts w:ascii="Arial" w:eastAsia="Arial" w:hAnsi="Arial" w:cs="Arial"/>
          <w:position w:val="0"/>
          <w:sz w:val="18"/>
          <w:szCs w:val="18"/>
        </w:rPr>
      </w:pPr>
      <w:r w:rsidRPr="00F94763">
        <w:rPr>
          <w:rFonts w:ascii="Arial" w:eastAsia="Arial" w:hAnsi="Arial" w:cs="Arial"/>
          <w:color w:val="CC3300"/>
          <w:position w:val="0"/>
          <w:sz w:val="18"/>
          <w:szCs w:val="18"/>
        </w:rPr>
        <w:t>Classification</w:t>
      </w:r>
    </w:p>
    <w:p w14:paraId="21A8326B" w14:textId="77777777" w:rsidR="00A2363A" w:rsidRPr="00F94763" w:rsidRDefault="00A2363A" w:rsidP="00135776">
      <w:pPr>
        <w:spacing w:line="240" w:lineRule="auto"/>
        <w:ind w:leftChars="490" w:left="1080" w:hanging="2"/>
        <w:jc w:val="both"/>
        <w:rPr>
          <w:rFonts w:ascii="Arial" w:eastAsia="Arial" w:hAnsi="Arial" w:cs="Arial"/>
          <w:position w:val="0"/>
          <w:sz w:val="18"/>
          <w:szCs w:val="18"/>
        </w:rPr>
      </w:pPr>
    </w:p>
    <w:p w14:paraId="4CA2FAE0" w14:textId="45197770" w:rsidR="00A2363A" w:rsidRPr="00F94763" w:rsidRDefault="00A2363A" w:rsidP="00135776">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spacing w:val="-4"/>
          <w:position w:val="0"/>
          <w:sz w:val="18"/>
          <w:szCs w:val="18"/>
        </w:rPr>
        <w:t xml:space="preserve">From </w:t>
      </w:r>
      <w:r w:rsidR="008B4A29" w:rsidRPr="00F94763">
        <w:rPr>
          <w:rFonts w:ascii="Arial" w:eastAsia="Arial" w:hAnsi="Arial" w:cs="Angsana New"/>
          <w:spacing w:val="-4"/>
          <w:position w:val="0"/>
          <w:sz w:val="18"/>
          <w:szCs w:val="18"/>
        </w:rPr>
        <w:t>1</w:t>
      </w:r>
      <w:r w:rsidRPr="00F94763">
        <w:rPr>
          <w:rFonts w:ascii="Arial" w:eastAsia="Arial" w:hAnsi="Arial" w:cs="Arial"/>
          <w:spacing w:val="-4"/>
          <w:position w:val="0"/>
          <w:sz w:val="18"/>
          <w:szCs w:val="18"/>
        </w:rPr>
        <w:t xml:space="preserve"> January </w:t>
      </w:r>
      <w:r w:rsidR="008B4A29" w:rsidRPr="00F94763">
        <w:rPr>
          <w:rFonts w:ascii="Arial" w:eastAsia="Arial" w:hAnsi="Arial" w:cs="Angsana New"/>
          <w:spacing w:val="-4"/>
          <w:position w:val="0"/>
          <w:sz w:val="18"/>
          <w:szCs w:val="18"/>
        </w:rPr>
        <w:t>2020</w:t>
      </w:r>
      <w:r w:rsidRPr="00F94763">
        <w:rPr>
          <w:rFonts w:ascii="Arial" w:eastAsia="Arial" w:hAnsi="Arial" w:cs="Arial"/>
          <w:spacing w:val="-4"/>
          <w:position w:val="0"/>
          <w:sz w:val="18"/>
          <w:szCs w:val="18"/>
        </w:rPr>
        <w:t xml:space="preserve">, the </w:t>
      </w:r>
      <w:r w:rsidR="00CE2BE5" w:rsidRPr="00F94763">
        <w:rPr>
          <w:rFonts w:ascii="Arial" w:eastAsia="Arial" w:hAnsi="Arial" w:cs="Arial"/>
          <w:spacing w:val="-4"/>
          <w:position w:val="0"/>
          <w:sz w:val="18"/>
          <w:szCs w:val="18"/>
        </w:rPr>
        <w:t>Company</w:t>
      </w:r>
      <w:r w:rsidRPr="00F94763">
        <w:rPr>
          <w:rFonts w:ascii="Arial" w:eastAsia="Arial" w:hAnsi="Arial" w:cs="Arial"/>
          <w:spacing w:val="-4"/>
          <w:position w:val="0"/>
          <w:sz w:val="18"/>
          <w:szCs w:val="18"/>
        </w:rPr>
        <w:t xml:space="preserve"> classifies its debt instrument financial assets in the following measurement</w:t>
      </w:r>
      <w:r w:rsidRPr="00F94763">
        <w:rPr>
          <w:rFonts w:ascii="Arial" w:eastAsia="Arial" w:hAnsi="Arial" w:cs="Arial"/>
          <w:position w:val="0"/>
          <w:sz w:val="18"/>
          <w:szCs w:val="18"/>
        </w:rPr>
        <w:t xml:space="preserve"> categories depending on i) business model for managing the asset and ii) the cash flow characteristics of the asset whether they represent solely payments of principal and interest (SPPI)</w:t>
      </w:r>
      <w:r w:rsidR="00140143" w:rsidRPr="00F94763">
        <w:rPr>
          <w:rFonts w:ascii="Arial" w:eastAsia="Arial" w:hAnsi="Arial" w:cs="Arial"/>
          <w:position w:val="0"/>
          <w:sz w:val="18"/>
          <w:szCs w:val="18"/>
        </w:rPr>
        <w:t>, as follows:</w:t>
      </w:r>
    </w:p>
    <w:p w14:paraId="3C80FF07" w14:textId="77777777" w:rsidR="00140143" w:rsidRPr="00F94763" w:rsidRDefault="00140143" w:rsidP="00135776">
      <w:pPr>
        <w:spacing w:line="240" w:lineRule="auto"/>
        <w:ind w:leftChars="490" w:left="1080" w:hanging="2"/>
        <w:jc w:val="both"/>
        <w:rPr>
          <w:rFonts w:ascii="Arial" w:eastAsia="Arial" w:hAnsi="Arial" w:cs="Arial"/>
          <w:position w:val="0"/>
          <w:sz w:val="18"/>
          <w:szCs w:val="18"/>
        </w:rPr>
      </w:pPr>
    </w:p>
    <w:p w14:paraId="419FEB1E" w14:textId="77777777" w:rsidR="00CE2BE5" w:rsidRPr="00F94763" w:rsidRDefault="00A2363A" w:rsidP="007C0F83">
      <w:pPr>
        <w:numPr>
          <w:ilvl w:val="0"/>
          <w:numId w:val="2"/>
        </w:numPr>
        <w:spacing w:line="240" w:lineRule="auto"/>
        <w:ind w:leftChars="490" w:left="1436" w:hangingChars="201" w:hanging="358"/>
        <w:jc w:val="both"/>
        <w:rPr>
          <w:rFonts w:ascii="Arial" w:eastAsia="Arial" w:hAnsi="Arial" w:cs="Arial"/>
          <w:position w:val="0"/>
          <w:sz w:val="18"/>
          <w:szCs w:val="18"/>
        </w:rPr>
      </w:pPr>
      <w:r w:rsidRPr="00F94763">
        <w:rPr>
          <w:rFonts w:ascii="Arial" w:eastAsia="Arial" w:hAnsi="Arial" w:cs="Arial"/>
          <w:spacing w:val="-2"/>
          <w:position w:val="0"/>
          <w:sz w:val="18"/>
          <w:szCs w:val="18"/>
        </w:rPr>
        <w:t>those to be measured subsequently at fair value (either through other comprehensive income or through</w:t>
      </w:r>
      <w:r w:rsidRPr="00F94763">
        <w:rPr>
          <w:rFonts w:ascii="Arial" w:eastAsia="Arial" w:hAnsi="Arial" w:cs="Arial"/>
          <w:position w:val="0"/>
          <w:sz w:val="18"/>
          <w:szCs w:val="18"/>
        </w:rPr>
        <w:t xml:space="preserve"> profit or loss); and</w:t>
      </w:r>
    </w:p>
    <w:p w14:paraId="285A1AE6" w14:textId="63AD39A4" w:rsidR="00A2363A" w:rsidRPr="00F94763" w:rsidRDefault="00A2363A" w:rsidP="00135776">
      <w:pPr>
        <w:numPr>
          <w:ilvl w:val="0"/>
          <w:numId w:val="2"/>
        </w:numPr>
        <w:spacing w:line="240" w:lineRule="auto"/>
        <w:ind w:leftChars="491" w:hangingChars="200"/>
        <w:jc w:val="both"/>
        <w:rPr>
          <w:rFonts w:ascii="Arial" w:eastAsia="Arial" w:hAnsi="Arial" w:cs="Arial"/>
          <w:position w:val="0"/>
          <w:sz w:val="18"/>
          <w:szCs w:val="18"/>
        </w:rPr>
      </w:pPr>
      <w:r w:rsidRPr="00F94763">
        <w:rPr>
          <w:rFonts w:ascii="Arial" w:eastAsia="Arial" w:hAnsi="Arial" w:cs="Arial"/>
          <w:position w:val="0"/>
          <w:sz w:val="18"/>
          <w:szCs w:val="18"/>
        </w:rPr>
        <w:t>those to be measured at amortised cost.</w:t>
      </w:r>
    </w:p>
    <w:p w14:paraId="6B273651" w14:textId="77777777" w:rsidR="007C0F83" w:rsidRPr="00F94763" w:rsidRDefault="007C0F83" w:rsidP="00135776">
      <w:pPr>
        <w:spacing w:line="240" w:lineRule="auto"/>
        <w:ind w:leftChars="0" w:left="1080" w:firstLineChars="0" w:firstLine="0"/>
        <w:jc w:val="both"/>
        <w:rPr>
          <w:rFonts w:ascii="Arial" w:eastAsia="Arial" w:hAnsi="Arial" w:cs="Arial"/>
          <w:position w:val="0"/>
          <w:sz w:val="18"/>
          <w:szCs w:val="18"/>
        </w:rPr>
      </w:pPr>
    </w:p>
    <w:p w14:paraId="57568142" w14:textId="17B955CC" w:rsidR="00140143" w:rsidRPr="00F94763" w:rsidRDefault="00CE2BE5" w:rsidP="00135776">
      <w:pPr>
        <w:spacing w:line="240" w:lineRule="auto"/>
        <w:ind w:leftChars="490" w:left="1078" w:firstLineChars="0" w:firstLine="0"/>
        <w:jc w:val="both"/>
        <w:rPr>
          <w:rFonts w:ascii="Arial" w:eastAsia="Arial" w:hAnsi="Arial" w:cs="Arial"/>
          <w:spacing w:val="-4"/>
          <w:position w:val="0"/>
          <w:sz w:val="18"/>
          <w:szCs w:val="18"/>
        </w:rPr>
      </w:pPr>
      <w:r w:rsidRPr="00F94763">
        <w:rPr>
          <w:rFonts w:ascii="Arial" w:eastAsia="Arial" w:hAnsi="Arial" w:cs="Arial"/>
          <w:spacing w:val="-4"/>
          <w:position w:val="0"/>
          <w:sz w:val="18"/>
          <w:szCs w:val="18"/>
        </w:rPr>
        <w:t>The Company</w:t>
      </w:r>
      <w:r w:rsidR="00A2363A" w:rsidRPr="00F94763">
        <w:rPr>
          <w:rFonts w:ascii="Arial" w:eastAsia="Arial" w:hAnsi="Arial" w:cs="Arial"/>
          <w:spacing w:val="-4"/>
          <w:position w:val="0"/>
          <w:sz w:val="18"/>
          <w:szCs w:val="18"/>
        </w:rPr>
        <w:t xml:space="preserve"> reclassifies debt investments </w:t>
      </w:r>
      <w:r w:rsidR="00950D1D" w:rsidRPr="00F94763">
        <w:rPr>
          <w:rFonts w:ascii="Arial" w:eastAsia="Arial" w:hAnsi="Arial" w:cs="Arial"/>
          <w:spacing w:val="-4"/>
          <w:position w:val="0"/>
          <w:sz w:val="18"/>
          <w:szCs w:val="18"/>
        </w:rPr>
        <w:t xml:space="preserve">only </w:t>
      </w:r>
      <w:r w:rsidR="00A2363A" w:rsidRPr="00F94763">
        <w:rPr>
          <w:rFonts w:ascii="Arial" w:eastAsia="Arial" w:hAnsi="Arial" w:cs="Arial"/>
          <w:spacing w:val="-4"/>
          <w:position w:val="0"/>
          <w:sz w:val="18"/>
          <w:szCs w:val="18"/>
        </w:rPr>
        <w:t xml:space="preserve">when its business model for managing those assets changes. </w:t>
      </w:r>
    </w:p>
    <w:p w14:paraId="3E7AED04" w14:textId="77777777" w:rsidR="00135776" w:rsidRPr="00F94763" w:rsidRDefault="00135776" w:rsidP="00135776">
      <w:pPr>
        <w:spacing w:line="240" w:lineRule="auto"/>
        <w:ind w:leftChars="490" w:left="1078" w:firstLineChars="1" w:firstLine="2"/>
        <w:jc w:val="both"/>
        <w:rPr>
          <w:rFonts w:ascii="Arial" w:eastAsia="Arial" w:hAnsi="Arial" w:cs="Arial"/>
          <w:position w:val="0"/>
          <w:sz w:val="18"/>
          <w:szCs w:val="18"/>
        </w:rPr>
      </w:pPr>
    </w:p>
    <w:p w14:paraId="2CA99EA3" w14:textId="59BF10D2" w:rsidR="00A2363A" w:rsidRPr="00F94763" w:rsidRDefault="00A2363A" w:rsidP="00135776">
      <w:pPr>
        <w:spacing w:line="240" w:lineRule="auto"/>
        <w:ind w:leftChars="490" w:left="1078" w:firstLineChars="1" w:firstLine="2"/>
        <w:jc w:val="both"/>
        <w:rPr>
          <w:rFonts w:ascii="Arial" w:eastAsia="Arial" w:hAnsi="Arial" w:cs="Arial"/>
          <w:spacing w:val="-4"/>
          <w:position w:val="0"/>
          <w:sz w:val="18"/>
          <w:szCs w:val="18"/>
        </w:rPr>
      </w:pPr>
      <w:r w:rsidRPr="00F94763">
        <w:rPr>
          <w:rFonts w:ascii="Arial" w:eastAsia="Arial" w:hAnsi="Arial" w:cs="Arial"/>
          <w:spacing w:val="-4"/>
          <w:position w:val="0"/>
          <w:sz w:val="18"/>
          <w:szCs w:val="18"/>
        </w:rPr>
        <w:t xml:space="preserve">For investments in equity instruments, </w:t>
      </w:r>
      <w:r w:rsidR="00DC08F3" w:rsidRPr="00F94763">
        <w:rPr>
          <w:rFonts w:ascii="Arial" w:eastAsia="Arial" w:hAnsi="Arial" w:cs="Arial"/>
          <w:spacing w:val="-4"/>
          <w:position w:val="0"/>
          <w:sz w:val="18"/>
          <w:szCs w:val="18"/>
        </w:rPr>
        <w:t>t</w:t>
      </w:r>
      <w:r w:rsidR="00CE2BE5" w:rsidRPr="00F94763">
        <w:rPr>
          <w:rFonts w:ascii="Arial" w:eastAsia="Arial" w:hAnsi="Arial" w:cs="Arial"/>
          <w:spacing w:val="-4"/>
          <w:position w:val="0"/>
          <w:sz w:val="18"/>
          <w:szCs w:val="18"/>
        </w:rPr>
        <w:t>he Company</w:t>
      </w:r>
      <w:r w:rsidRPr="00F94763">
        <w:rPr>
          <w:rFonts w:ascii="Arial" w:eastAsia="Arial" w:hAnsi="Arial" w:cs="Arial"/>
          <w:spacing w:val="-4"/>
          <w:position w:val="0"/>
          <w:sz w:val="18"/>
          <w:szCs w:val="18"/>
        </w:rPr>
        <w:t xml:space="preserve"> has an irrevocable election at the time of initial</w:t>
      </w:r>
      <w:r w:rsidR="00A631F8" w:rsidRPr="00F94763">
        <w:rPr>
          <w:rFonts w:ascii="Arial" w:eastAsia="Arial" w:hAnsi="Arial" w:cs="Arial"/>
          <w:spacing w:val="-4"/>
          <w:position w:val="0"/>
          <w:sz w:val="18"/>
          <w:szCs w:val="18"/>
        </w:rPr>
        <w:t xml:space="preserve"> </w:t>
      </w:r>
      <w:r w:rsidRPr="00F94763">
        <w:rPr>
          <w:rFonts w:ascii="Arial" w:eastAsia="Arial" w:hAnsi="Arial" w:cs="Arial"/>
          <w:spacing w:val="-4"/>
          <w:position w:val="0"/>
          <w:sz w:val="18"/>
          <w:szCs w:val="18"/>
        </w:rPr>
        <w:t>recognition to account for the equity investment at fair value through profit or loss (FVPL) or at fair value</w:t>
      </w:r>
      <w:r w:rsidR="00A631F8" w:rsidRPr="00F94763">
        <w:rPr>
          <w:rFonts w:ascii="Arial" w:eastAsia="Arial" w:hAnsi="Arial" w:cs="Arial"/>
          <w:spacing w:val="-4"/>
          <w:position w:val="0"/>
          <w:sz w:val="18"/>
          <w:szCs w:val="18"/>
        </w:rPr>
        <w:t xml:space="preserve"> </w:t>
      </w:r>
      <w:r w:rsidRPr="00F94763">
        <w:rPr>
          <w:rFonts w:ascii="Arial" w:eastAsia="Arial" w:hAnsi="Arial" w:cs="Arial"/>
          <w:spacing w:val="-4"/>
          <w:position w:val="0"/>
          <w:sz w:val="18"/>
          <w:szCs w:val="18"/>
        </w:rPr>
        <w:t>through other comprehensive income (FVOCI) except those that are held for trading, they are measured at FVPL.</w:t>
      </w:r>
    </w:p>
    <w:p w14:paraId="0D79D2D2" w14:textId="77777777" w:rsidR="00135776" w:rsidRPr="00F94763" w:rsidRDefault="00135776" w:rsidP="00135776">
      <w:pPr>
        <w:spacing w:line="240" w:lineRule="auto"/>
        <w:ind w:leftChars="490" w:left="1078" w:firstLineChars="1" w:firstLine="2"/>
        <w:jc w:val="both"/>
        <w:rPr>
          <w:rFonts w:ascii="Arial" w:eastAsia="Arial" w:hAnsi="Arial" w:cs="Arial"/>
          <w:position w:val="0"/>
          <w:sz w:val="18"/>
          <w:szCs w:val="18"/>
        </w:rPr>
      </w:pPr>
    </w:p>
    <w:p w14:paraId="2D418066" w14:textId="79A331C4" w:rsidR="00A2363A" w:rsidRPr="00F94763" w:rsidRDefault="00A2363A" w:rsidP="00CE2BE5">
      <w:pPr>
        <w:pStyle w:val="ListParagraph"/>
        <w:numPr>
          <w:ilvl w:val="0"/>
          <w:numId w:val="33"/>
        </w:numPr>
        <w:spacing w:line="240" w:lineRule="auto"/>
        <w:ind w:leftChars="0" w:firstLineChars="0" w:hanging="540"/>
        <w:jc w:val="both"/>
        <w:rPr>
          <w:rFonts w:ascii="Arial" w:eastAsia="Arial" w:hAnsi="Arial" w:cs="Arial"/>
          <w:color w:val="CC3300"/>
          <w:position w:val="0"/>
          <w:sz w:val="18"/>
          <w:szCs w:val="18"/>
        </w:rPr>
      </w:pPr>
      <w:r w:rsidRPr="00F94763">
        <w:rPr>
          <w:rFonts w:ascii="Arial" w:eastAsia="Arial" w:hAnsi="Arial" w:cs="Arial"/>
          <w:color w:val="CC3300"/>
          <w:position w:val="0"/>
          <w:sz w:val="18"/>
          <w:szCs w:val="18"/>
        </w:rPr>
        <w:t>Recognition and derecognition</w:t>
      </w:r>
    </w:p>
    <w:p w14:paraId="44E78407" w14:textId="77777777" w:rsidR="00A2363A" w:rsidRPr="00F94763" w:rsidRDefault="00A2363A" w:rsidP="00A2363A">
      <w:pPr>
        <w:spacing w:line="240" w:lineRule="auto"/>
        <w:ind w:leftChars="256" w:left="565" w:hanging="2"/>
        <w:jc w:val="both"/>
        <w:rPr>
          <w:rFonts w:ascii="Arial" w:eastAsia="Arial" w:hAnsi="Arial" w:cs="Arial"/>
          <w:position w:val="0"/>
          <w:sz w:val="18"/>
          <w:szCs w:val="18"/>
        </w:rPr>
      </w:pPr>
    </w:p>
    <w:p w14:paraId="00C0C927" w14:textId="11F523A1" w:rsidR="00A2363A" w:rsidRPr="00F94763" w:rsidRDefault="00A2363A" w:rsidP="007C0F83">
      <w:pPr>
        <w:spacing w:line="240" w:lineRule="auto"/>
        <w:ind w:leftChars="490" w:left="1080" w:hanging="2"/>
        <w:jc w:val="both"/>
        <w:rPr>
          <w:rFonts w:ascii="Arial" w:eastAsia="Arial" w:hAnsi="Arial" w:cs="Arial"/>
          <w:spacing w:val="-2"/>
          <w:position w:val="0"/>
          <w:sz w:val="18"/>
          <w:szCs w:val="18"/>
        </w:rPr>
      </w:pPr>
      <w:r w:rsidRPr="00F94763">
        <w:rPr>
          <w:rFonts w:ascii="Arial" w:eastAsia="Arial" w:hAnsi="Arial" w:cs="Arial"/>
          <w:spacing w:val="-2"/>
          <w:position w:val="0"/>
          <w:sz w:val="18"/>
          <w:szCs w:val="18"/>
        </w:rPr>
        <w:t xml:space="preserve">Regular way purchases, acquires and sales of financial assets are recognised on trade-date, the date on which </w:t>
      </w:r>
      <w:r w:rsidR="00140143" w:rsidRPr="00F94763">
        <w:rPr>
          <w:rFonts w:ascii="Arial" w:eastAsia="Arial" w:hAnsi="Arial" w:cs="Arial"/>
          <w:spacing w:val="-2"/>
          <w:position w:val="0"/>
          <w:sz w:val="18"/>
          <w:szCs w:val="18"/>
        </w:rPr>
        <w:t>t</w:t>
      </w:r>
      <w:r w:rsidR="00CE2BE5" w:rsidRPr="00F94763">
        <w:rPr>
          <w:rFonts w:ascii="Arial" w:eastAsia="Arial" w:hAnsi="Arial" w:cs="Arial"/>
          <w:spacing w:val="-2"/>
          <w:position w:val="0"/>
          <w:sz w:val="18"/>
          <w:szCs w:val="18"/>
        </w:rPr>
        <w:t>he Company</w:t>
      </w:r>
      <w:r w:rsidRPr="00F94763">
        <w:rPr>
          <w:rFonts w:ascii="Arial" w:eastAsia="Arial" w:hAnsi="Arial" w:cs="Arial"/>
          <w:spacing w:val="-2"/>
          <w:position w:val="0"/>
          <w:sz w:val="18"/>
          <w:szCs w:val="18"/>
        </w:rPr>
        <w:t xml:space="preserve"> commits to purchase or sell the asset. Financial assets are derecognised when the rights to receive cash flows from the financial assets have expired or have been transferred and </w:t>
      </w:r>
      <w:r w:rsidR="00DC08F3" w:rsidRPr="00F94763">
        <w:rPr>
          <w:rFonts w:ascii="Arial" w:eastAsia="Arial" w:hAnsi="Arial" w:cs="Arial"/>
          <w:spacing w:val="-2"/>
          <w:position w:val="0"/>
          <w:sz w:val="18"/>
          <w:szCs w:val="18"/>
        </w:rPr>
        <w:t>t</w:t>
      </w:r>
      <w:r w:rsidR="00CE2BE5" w:rsidRPr="00F94763">
        <w:rPr>
          <w:rFonts w:ascii="Arial" w:eastAsia="Arial" w:hAnsi="Arial" w:cs="Arial"/>
          <w:spacing w:val="-2"/>
          <w:position w:val="0"/>
          <w:sz w:val="18"/>
          <w:szCs w:val="18"/>
        </w:rPr>
        <w:t>he Company</w:t>
      </w:r>
      <w:r w:rsidRPr="00F94763">
        <w:rPr>
          <w:rFonts w:ascii="Arial" w:eastAsia="Arial" w:hAnsi="Arial" w:cs="Arial"/>
          <w:spacing w:val="-2"/>
          <w:position w:val="0"/>
          <w:sz w:val="18"/>
          <w:szCs w:val="18"/>
        </w:rPr>
        <w:t xml:space="preserve"> has transferred substantially all the risks and rewards of ownership. </w:t>
      </w:r>
    </w:p>
    <w:p w14:paraId="12AEF238" w14:textId="77777777" w:rsidR="00135776" w:rsidRPr="00F94763" w:rsidRDefault="00135776" w:rsidP="007C0F83">
      <w:pPr>
        <w:spacing w:line="240" w:lineRule="auto"/>
        <w:ind w:leftChars="490" w:left="1080" w:hanging="2"/>
        <w:jc w:val="both"/>
        <w:rPr>
          <w:rFonts w:ascii="Arial" w:eastAsia="Arial" w:hAnsi="Arial" w:cs="Arial"/>
          <w:position w:val="0"/>
          <w:sz w:val="18"/>
          <w:szCs w:val="18"/>
        </w:rPr>
      </w:pPr>
    </w:p>
    <w:p w14:paraId="24C40C7E" w14:textId="5E2328C4" w:rsidR="00A2363A" w:rsidRPr="00F94763" w:rsidRDefault="00A2363A" w:rsidP="00CE2BE5">
      <w:pPr>
        <w:pStyle w:val="ListParagraph"/>
        <w:numPr>
          <w:ilvl w:val="0"/>
          <w:numId w:val="33"/>
        </w:numPr>
        <w:spacing w:line="240" w:lineRule="auto"/>
        <w:ind w:leftChars="0" w:firstLineChars="0" w:hanging="540"/>
        <w:jc w:val="both"/>
        <w:rPr>
          <w:rFonts w:ascii="Arial" w:eastAsia="Arial" w:hAnsi="Arial" w:cs="Arial"/>
          <w:position w:val="0"/>
          <w:sz w:val="18"/>
          <w:szCs w:val="18"/>
        </w:rPr>
      </w:pPr>
      <w:r w:rsidRPr="00F94763">
        <w:rPr>
          <w:rFonts w:ascii="Arial" w:eastAsia="Arial" w:hAnsi="Arial" w:cs="Arial"/>
          <w:color w:val="CC3300"/>
          <w:position w:val="0"/>
          <w:sz w:val="18"/>
          <w:szCs w:val="18"/>
        </w:rPr>
        <w:t>Measurement</w:t>
      </w:r>
    </w:p>
    <w:p w14:paraId="77FA67CA" w14:textId="77777777" w:rsidR="00135776" w:rsidRPr="00F94763" w:rsidRDefault="00135776" w:rsidP="00135776">
      <w:pPr>
        <w:spacing w:line="240" w:lineRule="auto"/>
        <w:ind w:leftChars="490" w:left="1080" w:hanging="2"/>
        <w:jc w:val="both"/>
        <w:rPr>
          <w:rFonts w:ascii="Arial" w:eastAsia="Arial" w:hAnsi="Arial" w:cs="Arial"/>
          <w:position w:val="0"/>
          <w:sz w:val="18"/>
          <w:szCs w:val="18"/>
        </w:rPr>
      </w:pPr>
    </w:p>
    <w:p w14:paraId="39A41A4E" w14:textId="27179678" w:rsidR="00A2363A" w:rsidRPr="00F94763" w:rsidRDefault="00474FF6" w:rsidP="00135776">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On</w:t>
      </w:r>
      <w:r w:rsidR="00A2363A" w:rsidRPr="00F94763">
        <w:rPr>
          <w:rFonts w:ascii="Arial" w:eastAsia="Arial" w:hAnsi="Arial" w:cs="Arial"/>
          <w:position w:val="0"/>
          <w:sz w:val="18"/>
          <w:szCs w:val="18"/>
        </w:rPr>
        <w:t xml:space="preserve"> initial recognition, </w:t>
      </w:r>
      <w:r w:rsidR="00140143" w:rsidRPr="00F94763">
        <w:rPr>
          <w:rFonts w:ascii="Arial" w:eastAsia="Arial" w:hAnsi="Arial" w:cs="Arial"/>
          <w:position w:val="0"/>
          <w:sz w:val="18"/>
          <w:szCs w:val="18"/>
        </w:rPr>
        <w:t>t</w:t>
      </w:r>
      <w:r w:rsidR="00CE2BE5" w:rsidRPr="00F94763">
        <w:rPr>
          <w:rFonts w:ascii="Arial" w:eastAsia="Arial" w:hAnsi="Arial" w:cs="Arial"/>
          <w:position w:val="0"/>
          <w:sz w:val="18"/>
          <w:szCs w:val="18"/>
        </w:rPr>
        <w:t>he Company</w:t>
      </w:r>
      <w:r w:rsidR="00A2363A" w:rsidRPr="00F94763">
        <w:rPr>
          <w:rFonts w:ascii="Arial" w:eastAsia="Arial" w:hAnsi="Arial" w:cs="Arial"/>
          <w:position w:val="0"/>
          <w:sz w:val="18"/>
          <w:szCs w:val="18"/>
        </w:rPr>
        <w:t xml:space="preserve"> measures a financial asset at its fair value plus</w:t>
      </w:r>
      <w:r w:rsidR="00140143" w:rsidRPr="00F94763">
        <w:rPr>
          <w:rFonts w:ascii="Arial" w:eastAsia="Arial" w:hAnsi="Arial" w:cs="Arial"/>
          <w:position w:val="0"/>
          <w:sz w:val="18"/>
          <w:szCs w:val="18"/>
        </w:rPr>
        <w:t xml:space="preserve"> </w:t>
      </w:r>
      <w:r w:rsidR="00A2363A" w:rsidRPr="00F94763">
        <w:rPr>
          <w:rFonts w:ascii="Arial" w:eastAsia="Arial" w:hAnsi="Arial" w:cs="Arial"/>
          <w:position w:val="0"/>
          <w:sz w:val="18"/>
          <w:szCs w:val="18"/>
        </w:rPr>
        <w:t xml:space="preserve">transaction costs that are directly attributable to the acquisition of the financial asset. Transaction costs of financial assets carried at FVPL are expensed in profit or loss. </w:t>
      </w:r>
    </w:p>
    <w:p w14:paraId="6791E7B8" w14:textId="77777777" w:rsidR="00A2363A" w:rsidRPr="00F94763" w:rsidRDefault="00A2363A" w:rsidP="00135776">
      <w:pPr>
        <w:spacing w:line="240" w:lineRule="auto"/>
        <w:ind w:leftChars="490" w:left="1080" w:hanging="2"/>
        <w:jc w:val="both"/>
        <w:rPr>
          <w:rFonts w:ascii="Arial" w:eastAsia="Arial" w:hAnsi="Arial" w:cs="Arial"/>
          <w:position w:val="0"/>
          <w:sz w:val="18"/>
          <w:szCs w:val="18"/>
        </w:rPr>
      </w:pPr>
    </w:p>
    <w:p w14:paraId="63735F53" w14:textId="7FD664C5" w:rsidR="00A2363A" w:rsidRPr="00F94763" w:rsidRDefault="00A2363A" w:rsidP="00135776">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Financial assets with embedded derivatives are considered in their entirety when determining whether the cash flows are solely payment of principal and interest</w:t>
      </w:r>
      <w:r w:rsidR="00140143" w:rsidRPr="00F94763">
        <w:rPr>
          <w:rFonts w:ascii="Arial" w:eastAsia="Arial" w:hAnsi="Arial" w:cs="Arial"/>
          <w:position w:val="0"/>
          <w:sz w:val="18"/>
          <w:szCs w:val="18"/>
        </w:rPr>
        <w:t xml:space="preserve"> </w:t>
      </w:r>
      <w:r w:rsidR="00140143" w:rsidRPr="00F94763">
        <w:rPr>
          <w:rFonts w:ascii="Arial" w:eastAsia="Arial" w:hAnsi="Arial" w:cstheme="minorBidi"/>
          <w:position w:val="0"/>
          <w:sz w:val="18"/>
          <w:szCs w:val="18"/>
        </w:rPr>
        <w:t>(SPPI)</w:t>
      </w:r>
      <w:r w:rsidRPr="00F94763">
        <w:rPr>
          <w:rFonts w:ascii="Arial" w:eastAsia="Arial" w:hAnsi="Arial" w:cs="Arial"/>
          <w:position w:val="0"/>
          <w:sz w:val="18"/>
          <w:szCs w:val="18"/>
        </w:rPr>
        <w:t xml:space="preserve">. </w:t>
      </w:r>
    </w:p>
    <w:p w14:paraId="5787D3A1" w14:textId="5DC6F495" w:rsidR="00135776" w:rsidRPr="00F94763" w:rsidRDefault="00135776">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br w:type="page"/>
      </w:r>
    </w:p>
    <w:p w14:paraId="640CAE4B" w14:textId="7043B8AC" w:rsidR="00CE2BE5" w:rsidRPr="00F94763" w:rsidRDefault="00CE2BE5" w:rsidP="007C0F83">
      <w:pPr>
        <w:pStyle w:val="ListParagraph"/>
        <w:numPr>
          <w:ilvl w:val="0"/>
          <w:numId w:val="33"/>
        </w:numPr>
        <w:spacing w:line="240" w:lineRule="auto"/>
        <w:ind w:leftChars="0" w:firstLineChars="0" w:hanging="540"/>
        <w:jc w:val="both"/>
        <w:rPr>
          <w:rFonts w:ascii="Arial" w:eastAsia="Arial" w:hAnsi="Arial" w:cs="Arial"/>
          <w:position w:val="0"/>
          <w:sz w:val="18"/>
          <w:szCs w:val="18"/>
        </w:rPr>
      </w:pPr>
      <w:r w:rsidRPr="00F94763">
        <w:rPr>
          <w:rFonts w:ascii="Arial" w:eastAsia="Arial" w:hAnsi="Arial" w:cs="Arial"/>
          <w:color w:val="CC3300"/>
          <w:position w:val="0"/>
          <w:sz w:val="18"/>
          <w:szCs w:val="18"/>
        </w:rPr>
        <w:lastRenderedPageBreak/>
        <w:t>Impairment</w:t>
      </w:r>
    </w:p>
    <w:p w14:paraId="553E9AD6" w14:textId="77777777" w:rsidR="00135776" w:rsidRPr="00F94763" w:rsidRDefault="00135776" w:rsidP="007C0F83">
      <w:pPr>
        <w:spacing w:line="240" w:lineRule="auto"/>
        <w:ind w:leftChars="490" w:left="1078" w:firstLineChars="1" w:firstLine="2"/>
        <w:jc w:val="both"/>
        <w:rPr>
          <w:rFonts w:ascii="Arial" w:eastAsia="Arial" w:hAnsi="Arial" w:cs="Arial"/>
          <w:position w:val="0"/>
          <w:sz w:val="18"/>
          <w:szCs w:val="18"/>
        </w:rPr>
      </w:pPr>
    </w:p>
    <w:p w14:paraId="05E8253C" w14:textId="27FC9134" w:rsidR="00CE2BE5" w:rsidRPr="00F94763" w:rsidRDefault="00474FF6" w:rsidP="007C0F83">
      <w:pPr>
        <w:spacing w:line="240" w:lineRule="auto"/>
        <w:ind w:leftChars="490" w:left="1078" w:firstLineChars="1" w:firstLine="2"/>
        <w:jc w:val="both"/>
        <w:rPr>
          <w:rFonts w:ascii="Arial" w:eastAsia="Arial" w:hAnsi="Arial" w:cs="Arial"/>
          <w:position w:val="0"/>
          <w:sz w:val="18"/>
          <w:szCs w:val="18"/>
        </w:rPr>
      </w:pPr>
      <w:r w:rsidRPr="00F94763">
        <w:rPr>
          <w:rFonts w:ascii="Arial" w:eastAsia="Arial" w:hAnsi="Arial" w:cs="Arial"/>
          <w:position w:val="0"/>
          <w:sz w:val="18"/>
          <w:szCs w:val="18"/>
        </w:rPr>
        <w:t>Beginning</w:t>
      </w:r>
      <w:r w:rsidR="00CE2BE5" w:rsidRPr="00F94763">
        <w:rPr>
          <w:rFonts w:ascii="Arial" w:eastAsia="Arial" w:hAnsi="Arial" w:cs="Arial"/>
          <w:position w:val="0"/>
          <w:sz w:val="18"/>
          <w:szCs w:val="18"/>
        </w:rPr>
        <w:t xml:space="preserve"> 1 January 2020, </w:t>
      </w:r>
      <w:r w:rsidR="006F421C" w:rsidRPr="00F94763">
        <w:rPr>
          <w:rFonts w:ascii="Arial" w:eastAsia="Arial" w:hAnsi="Arial" w:cs="Arial"/>
          <w:position w:val="0"/>
          <w:sz w:val="18"/>
          <w:szCs w:val="18"/>
        </w:rPr>
        <w:t>t</w:t>
      </w:r>
      <w:r w:rsidR="00CE2BE5" w:rsidRPr="00F94763">
        <w:rPr>
          <w:rFonts w:ascii="Arial" w:eastAsia="Arial" w:hAnsi="Arial" w:cs="Arial"/>
          <w:position w:val="0"/>
          <w:sz w:val="18"/>
          <w:szCs w:val="18"/>
        </w:rPr>
        <w:t>he Company assesses the expected credit loss associated with its debt instruments carried at amortised cost</w:t>
      </w:r>
      <w:r w:rsidR="00AC71BF" w:rsidRPr="00F94763">
        <w:rPr>
          <w:rFonts w:ascii="Arial" w:eastAsia="Arial" w:hAnsi="Arial" w:cs="Arial"/>
          <w:position w:val="0"/>
          <w:sz w:val="18"/>
          <w:szCs w:val="18"/>
        </w:rPr>
        <w:t xml:space="preserve"> on a forward looking basis</w:t>
      </w:r>
      <w:r w:rsidR="00CE2BE5" w:rsidRPr="00F94763">
        <w:rPr>
          <w:rFonts w:ascii="Arial" w:eastAsia="Arial" w:hAnsi="Arial" w:cs="Arial"/>
          <w:position w:val="0"/>
          <w:sz w:val="18"/>
          <w:szCs w:val="18"/>
        </w:rPr>
        <w:t xml:space="preserve">. The impairment methodology applied depends on whether there has been a significant increase in credit risk. </w:t>
      </w:r>
    </w:p>
    <w:p w14:paraId="26A4ACA7" w14:textId="77777777" w:rsidR="00135776" w:rsidRPr="00F94763" w:rsidRDefault="00135776" w:rsidP="007C0F83">
      <w:pPr>
        <w:spacing w:line="240" w:lineRule="auto"/>
        <w:ind w:leftChars="490" w:left="1080" w:hanging="2"/>
        <w:jc w:val="both"/>
        <w:rPr>
          <w:rFonts w:ascii="Arial" w:eastAsia="Arial" w:hAnsi="Arial" w:cs="Arial"/>
          <w:position w:val="0"/>
          <w:sz w:val="18"/>
          <w:szCs w:val="18"/>
        </w:rPr>
      </w:pPr>
    </w:p>
    <w:p w14:paraId="4DDECF8F" w14:textId="4B80C8D0" w:rsidR="00A2363A" w:rsidRPr="00F94763" w:rsidRDefault="00CE2BE5" w:rsidP="007C0F83">
      <w:pPr>
        <w:spacing w:line="240" w:lineRule="auto"/>
        <w:ind w:leftChars="490" w:left="1080" w:hanging="2"/>
        <w:jc w:val="both"/>
        <w:rPr>
          <w:rFonts w:ascii="Arial" w:eastAsia="Arial" w:hAnsi="Arial" w:cs="Browallia New"/>
          <w:position w:val="0"/>
          <w:sz w:val="18"/>
        </w:rPr>
      </w:pPr>
      <w:r w:rsidRPr="00F94763">
        <w:rPr>
          <w:rFonts w:ascii="Arial" w:eastAsia="Arial" w:hAnsi="Arial" w:cs="Arial"/>
          <w:position w:val="0"/>
          <w:sz w:val="18"/>
          <w:szCs w:val="18"/>
        </w:rPr>
        <w:t xml:space="preserve">For trade receivables, </w:t>
      </w:r>
      <w:r w:rsidR="006F421C" w:rsidRPr="00F94763">
        <w:rPr>
          <w:rFonts w:ascii="Arial" w:eastAsia="Arial" w:hAnsi="Arial" w:cs="Arial"/>
          <w:position w:val="0"/>
          <w:sz w:val="18"/>
          <w:szCs w:val="18"/>
        </w:rPr>
        <w:t>t</w:t>
      </w:r>
      <w:r w:rsidRPr="00F94763">
        <w:rPr>
          <w:rFonts w:ascii="Arial" w:eastAsia="Arial" w:hAnsi="Arial" w:cs="Arial"/>
          <w:position w:val="0"/>
          <w:sz w:val="18"/>
          <w:szCs w:val="18"/>
        </w:rPr>
        <w:t>he Company applies the simplified approach</w:t>
      </w:r>
      <w:r w:rsidR="008D17D7" w:rsidRPr="00F94763">
        <w:rPr>
          <w:rFonts w:ascii="Arial" w:eastAsia="Arial" w:hAnsi="Arial" w:cs="Arial"/>
          <w:position w:val="0"/>
          <w:sz w:val="18"/>
          <w:szCs w:val="18"/>
        </w:rPr>
        <w:t xml:space="preserve"> to recognise impairment loss from expected credit loss</w:t>
      </w:r>
      <w:r w:rsidRPr="00F94763">
        <w:rPr>
          <w:rFonts w:ascii="Arial" w:eastAsia="Arial" w:hAnsi="Arial" w:cs="Arial"/>
          <w:position w:val="0"/>
          <w:sz w:val="18"/>
          <w:szCs w:val="18"/>
        </w:rPr>
        <w:t>, which requires expected lifetime losses to be recognised from initial recognition of the receivables</w:t>
      </w:r>
      <w:r w:rsidR="00DF1A8A" w:rsidRPr="00F94763">
        <w:rPr>
          <w:rFonts w:ascii="Arial" w:eastAsia="Arial" w:hAnsi="Arial" w:cs="Browallia New"/>
          <w:position w:val="0"/>
          <w:sz w:val="18"/>
        </w:rPr>
        <w:t>.</w:t>
      </w:r>
    </w:p>
    <w:p w14:paraId="161DD559" w14:textId="1DF3D3C4" w:rsidR="00DF1A8A" w:rsidRPr="00F94763" w:rsidRDefault="00DF1A8A" w:rsidP="007C0F83">
      <w:pPr>
        <w:spacing w:line="240" w:lineRule="auto"/>
        <w:ind w:leftChars="490" w:left="1080" w:hanging="2"/>
        <w:jc w:val="both"/>
        <w:rPr>
          <w:rFonts w:ascii="Arial" w:eastAsia="Arial" w:hAnsi="Arial" w:cs="Browallia New"/>
          <w:position w:val="0"/>
          <w:sz w:val="18"/>
        </w:rPr>
      </w:pPr>
    </w:p>
    <w:p w14:paraId="3B5C59E8" w14:textId="7CF48784" w:rsidR="00140143" w:rsidRPr="00F94763" w:rsidRDefault="00140143" w:rsidP="00C8707B">
      <w:pPr>
        <w:spacing w:line="240" w:lineRule="auto"/>
        <w:ind w:leftChars="0" w:left="1080" w:firstLineChars="0" w:firstLine="0"/>
        <w:jc w:val="both"/>
        <w:rPr>
          <w:rFonts w:ascii="Arial" w:hAnsi="Arial" w:cs="Arial"/>
          <w:position w:val="0"/>
          <w:sz w:val="18"/>
          <w:szCs w:val="18"/>
        </w:rPr>
      </w:pPr>
      <w:r w:rsidRPr="00F94763">
        <w:rPr>
          <w:rFonts w:ascii="Arial" w:hAnsi="Arial" w:cs="Arial"/>
          <w:position w:val="0"/>
          <w:sz w:val="18"/>
          <w:szCs w:val="18"/>
        </w:rPr>
        <w:t>To measure the expected credit losses,</w:t>
      </w:r>
      <w:r w:rsidR="00932FCA" w:rsidRPr="00F94763">
        <w:rPr>
          <w:rFonts w:ascii="Arial" w:hAnsi="Arial" w:cs="Arial"/>
          <w:position w:val="0"/>
          <w:sz w:val="18"/>
          <w:szCs w:val="18"/>
        </w:rPr>
        <w:t xml:space="preserve"> the Company grouped</w:t>
      </w:r>
      <w:r w:rsidRPr="00F94763">
        <w:rPr>
          <w:rFonts w:ascii="Arial" w:hAnsi="Arial" w:cs="Arial"/>
          <w:position w:val="0"/>
          <w:sz w:val="18"/>
          <w:szCs w:val="18"/>
        </w:rPr>
        <w:t xml:space="preserve"> trade receivables and contract assets based on shared credit risk characteristics and the days past due. The contract assets relate to unbilled work and have substantially the same risk characteristics as the trade receivables for the same types of contracts. The management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 </w:t>
      </w:r>
    </w:p>
    <w:p w14:paraId="7A224904" w14:textId="77777777" w:rsidR="008B4A29" w:rsidRPr="00F94763" w:rsidRDefault="008B4A29" w:rsidP="007C0F83">
      <w:pPr>
        <w:spacing w:line="240" w:lineRule="auto"/>
        <w:ind w:leftChars="490" w:left="1080" w:hanging="2"/>
        <w:jc w:val="both"/>
        <w:rPr>
          <w:rFonts w:ascii="Arial" w:eastAsia="Arial" w:hAnsi="Arial" w:cs="Browallia New"/>
          <w:position w:val="0"/>
          <w:sz w:val="18"/>
        </w:rPr>
      </w:pPr>
    </w:p>
    <w:p w14:paraId="08E488C8" w14:textId="115C9E93" w:rsidR="0035560C" w:rsidRPr="00F94763" w:rsidRDefault="0085031E" w:rsidP="00135776">
      <w:pPr>
        <w:tabs>
          <w:tab w:val="left" w:pos="9889"/>
        </w:tabs>
        <w:spacing w:line="240" w:lineRule="auto"/>
        <w:ind w:left="538" w:hangingChars="299" w:hanging="54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w:t>
      </w:r>
      <w:r w:rsidR="00A2363A" w:rsidRPr="00F94763">
        <w:rPr>
          <w:rFonts w:ascii="Arial" w:eastAsia="Arial" w:hAnsi="Arial" w:cs="Arial"/>
          <w:b/>
          <w:color w:val="CF4A02"/>
          <w:position w:val="0"/>
          <w:sz w:val="18"/>
          <w:szCs w:val="18"/>
        </w:rPr>
        <w:t>8</w:t>
      </w:r>
      <w:r w:rsidRPr="00F94763">
        <w:rPr>
          <w:rFonts w:ascii="Arial" w:eastAsia="Arial" w:hAnsi="Arial" w:cs="Arial"/>
          <w:color w:val="CF4A02"/>
          <w:position w:val="0"/>
          <w:sz w:val="18"/>
          <w:szCs w:val="18"/>
        </w:rPr>
        <w:tab/>
      </w:r>
      <w:r w:rsidRPr="00F94763">
        <w:rPr>
          <w:rFonts w:ascii="Arial" w:eastAsia="Arial" w:hAnsi="Arial" w:cs="Arial"/>
          <w:b/>
          <w:color w:val="CF4A02"/>
          <w:position w:val="0"/>
          <w:sz w:val="18"/>
          <w:szCs w:val="18"/>
        </w:rPr>
        <w:t>Property, plant and equipment</w:t>
      </w:r>
    </w:p>
    <w:p w14:paraId="426015B5" w14:textId="77777777" w:rsidR="0035560C" w:rsidRPr="00F94763" w:rsidRDefault="0035560C">
      <w:pPr>
        <w:tabs>
          <w:tab w:val="right" w:pos="9450"/>
        </w:tabs>
        <w:spacing w:line="240" w:lineRule="auto"/>
        <w:ind w:leftChars="244" w:left="539" w:hanging="2"/>
        <w:jc w:val="both"/>
        <w:rPr>
          <w:rFonts w:ascii="Arial" w:eastAsia="Arial" w:hAnsi="Arial" w:cs="Arial"/>
          <w:position w:val="0"/>
          <w:sz w:val="18"/>
          <w:szCs w:val="18"/>
        </w:rPr>
      </w:pPr>
    </w:p>
    <w:p w14:paraId="7B2D8B4E" w14:textId="77777777" w:rsidR="0035560C" w:rsidRPr="00F94763" w:rsidRDefault="0085031E">
      <w:pPr>
        <w:tabs>
          <w:tab w:val="right" w:pos="9450"/>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All property, plant and equipment are stated at historical cost less accumulated depreciation and impairment losses. Historical cost includes expenditure that is directly attributable to the acquisition of the items.</w:t>
      </w:r>
    </w:p>
    <w:p w14:paraId="1D462547" w14:textId="77777777" w:rsidR="0035560C" w:rsidRPr="00F94763" w:rsidRDefault="0035560C">
      <w:pPr>
        <w:tabs>
          <w:tab w:val="right" w:pos="9450"/>
        </w:tabs>
        <w:spacing w:line="240" w:lineRule="auto"/>
        <w:ind w:leftChars="244" w:left="539" w:hanging="2"/>
        <w:jc w:val="both"/>
        <w:rPr>
          <w:rFonts w:ascii="Arial" w:eastAsia="Arial" w:hAnsi="Arial" w:cs="Arial"/>
          <w:position w:val="0"/>
          <w:sz w:val="18"/>
          <w:szCs w:val="18"/>
        </w:rPr>
      </w:pPr>
    </w:p>
    <w:p w14:paraId="2710C4AD" w14:textId="77777777" w:rsidR="0035560C" w:rsidRPr="00F94763" w:rsidRDefault="0085031E">
      <w:pPr>
        <w:tabs>
          <w:tab w:val="right" w:pos="9450"/>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Subsequent costs are included in the asset’s carrying amount, only when it is probable that the capitalised cost has future economic benefit. The carrying amount of the replaced part is derecognised.</w:t>
      </w:r>
    </w:p>
    <w:p w14:paraId="4955D6F2" w14:textId="77777777" w:rsidR="0035560C" w:rsidRPr="00F94763" w:rsidRDefault="0035560C">
      <w:pPr>
        <w:tabs>
          <w:tab w:val="right" w:pos="9450"/>
        </w:tabs>
        <w:spacing w:line="240" w:lineRule="auto"/>
        <w:ind w:leftChars="244" w:left="539" w:hanging="2"/>
        <w:jc w:val="both"/>
        <w:rPr>
          <w:rFonts w:ascii="Arial" w:eastAsia="Arial" w:hAnsi="Arial" w:cs="Arial"/>
          <w:position w:val="0"/>
          <w:sz w:val="18"/>
          <w:szCs w:val="18"/>
        </w:rPr>
      </w:pPr>
    </w:p>
    <w:p w14:paraId="7D23E14B" w14:textId="77777777" w:rsidR="008933CD" w:rsidRPr="00F94763" w:rsidRDefault="0085031E">
      <w:pPr>
        <w:tabs>
          <w:tab w:val="right" w:pos="9450"/>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All other repairs and maintenance are charged to profit or loss when incurred.</w:t>
      </w:r>
    </w:p>
    <w:p w14:paraId="2A933052" w14:textId="77777777" w:rsidR="0035560C" w:rsidRPr="00F94763" w:rsidRDefault="0035560C">
      <w:pPr>
        <w:tabs>
          <w:tab w:val="right" w:pos="9450"/>
        </w:tabs>
        <w:spacing w:line="240" w:lineRule="auto"/>
        <w:ind w:leftChars="244" w:left="539" w:hanging="2"/>
        <w:jc w:val="both"/>
        <w:rPr>
          <w:rFonts w:ascii="Arial" w:eastAsia="Arial" w:hAnsi="Arial" w:cs="Arial"/>
          <w:position w:val="0"/>
          <w:sz w:val="18"/>
          <w:szCs w:val="18"/>
        </w:rPr>
      </w:pPr>
    </w:p>
    <w:p w14:paraId="6BB17D5F" w14:textId="77777777" w:rsidR="0035560C" w:rsidRPr="00F94763" w:rsidRDefault="0085031E">
      <w:pPr>
        <w:tabs>
          <w:tab w:val="right" w:pos="9450"/>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Land is not depreciated. Depreciation on plant and equipment is calculated using the straight-line method to allocate their cost over their estimated useful lives, as follows:</w:t>
      </w:r>
    </w:p>
    <w:p w14:paraId="13239F93" w14:textId="77777777" w:rsidR="0035560C" w:rsidRPr="00F94763" w:rsidRDefault="0035560C" w:rsidP="00F94763">
      <w:pPr>
        <w:tabs>
          <w:tab w:val="right" w:pos="9450"/>
        </w:tabs>
        <w:spacing w:line="240" w:lineRule="auto"/>
        <w:ind w:leftChars="244" w:left="539" w:hanging="2"/>
        <w:jc w:val="both"/>
        <w:rPr>
          <w:rFonts w:ascii="Arial" w:eastAsia="Arial" w:hAnsi="Arial" w:cs="Arial"/>
          <w:position w:val="0"/>
          <w:sz w:val="18"/>
          <w:szCs w:val="18"/>
        </w:rPr>
      </w:pPr>
    </w:p>
    <w:p w14:paraId="58AD79D5" w14:textId="77777777" w:rsidR="0035560C" w:rsidRPr="00F94763" w:rsidRDefault="0085031E">
      <w:pPr>
        <w:tabs>
          <w:tab w:val="right" w:pos="9450"/>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Buildings</w:t>
      </w:r>
      <w:r w:rsidRPr="00F94763">
        <w:rPr>
          <w:rFonts w:ascii="Arial" w:eastAsia="Arial" w:hAnsi="Arial" w:cs="Arial"/>
          <w:position w:val="0"/>
          <w:sz w:val="18"/>
          <w:szCs w:val="18"/>
        </w:rPr>
        <w:tab/>
        <w:t>20 - 50 years</w:t>
      </w:r>
    </w:p>
    <w:p w14:paraId="1227B966" w14:textId="77777777" w:rsidR="0035560C" w:rsidRPr="00F94763" w:rsidRDefault="0085031E">
      <w:pPr>
        <w:tabs>
          <w:tab w:val="right" w:pos="9450"/>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Refinery plant and machinery</w:t>
      </w:r>
      <w:r w:rsidRPr="00F94763">
        <w:rPr>
          <w:rFonts w:ascii="Arial" w:eastAsia="Arial" w:hAnsi="Arial" w:cs="Arial"/>
          <w:position w:val="0"/>
          <w:sz w:val="18"/>
          <w:szCs w:val="18"/>
        </w:rPr>
        <w:tab/>
        <w:t>5 - 33 years</w:t>
      </w:r>
    </w:p>
    <w:p w14:paraId="19002971" w14:textId="77777777" w:rsidR="0035560C" w:rsidRPr="00F94763" w:rsidRDefault="0085031E">
      <w:pPr>
        <w:tabs>
          <w:tab w:val="right" w:pos="9450"/>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Furniture, fixtures and equipment</w:t>
      </w:r>
      <w:r w:rsidRPr="00F94763">
        <w:rPr>
          <w:rFonts w:ascii="Arial" w:eastAsia="Arial" w:hAnsi="Arial" w:cs="Arial"/>
          <w:position w:val="0"/>
          <w:sz w:val="18"/>
          <w:szCs w:val="18"/>
        </w:rPr>
        <w:tab/>
        <w:t>5 - 25 years</w:t>
      </w:r>
    </w:p>
    <w:p w14:paraId="36428E0C" w14:textId="77777777" w:rsidR="0035560C" w:rsidRPr="00F94763" w:rsidRDefault="0035560C">
      <w:pPr>
        <w:spacing w:line="240" w:lineRule="auto"/>
        <w:ind w:leftChars="244" w:left="537" w:firstLineChars="1" w:firstLine="2"/>
        <w:jc w:val="both"/>
        <w:rPr>
          <w:rFonts w:ascii="Arial" w:eastAsia="Arial" w:hAnsi="Arial" w:cs="Arial"/>
          <w:position w:val="0"/>
          <w:sz w:val="18"/>
          <w:szCs w:val="18"/>
        </w:rPr>
      </w:pPr>
    </w:p>
    <w:p w14:paraId="32502C77" w14:textId="77777777" w:rsidR="0035560C" w:rsidRPr="00F94763" w:rsidRDefault="0085031E">
      <w:pPr>
        <w:spacing w:line="240" w:lineRule="auto"/>
        <w:ind w:leftChars="244" w:left="537" w:firstLineChars="1" w:firstLine="2"/>
        <w:jc w:val="both"/>
        <w:rPr>
          <w:rFonts w:ascii="Arial" w:eastAsia="Arial" w:hAnsi="Arial" w:cs="Arial"/>
          <w:position w:val="0"/>
          <w:sz w:val="18"/>
          <w:szCs w:val="18"/>
        </w:rPr>
      </w:pPr>
      <w:r w:rsidRPr="00F94763">
        <w:rPr>
          <w:rFonts w:ascii="Arial" w:eastAsia="Arial" w:hAnsi="Arial" w:cs="Arial"/>
          <w:position w:val="0"/>
          <w:sz w:val="18"/>
          <w:szCs w:val="18"/>
        </w:rPr>
        <w:t>The asset’s residual values and useful lives are reviewed, and adjusted if appropriate, at the end of each reporting period.</w:t>
      </w:r>
    </w:p>
    <w:p w14:paraId="48C69D5B" w14:textId="77777777" w:rsidR="0035560C" w:rsidRPr="00F94763" w:rsidRDefault="0035560C">
      <w:pPr>
        <w:spacing w:line="240" w:lineRule="auto"/>
        <w:ind w:leftChars="244" w:left="537" w:firstLineChars="1" w:firstLine="2"/>
        <w:jc w:val="both"/>
        <w:rPr>
          <w:rFonts w:ascii="Arial" w:eastAsia="Arial" w:hAnsi="Arial" w:cs="Arial"/>
          <w:position w:val="0"/>
          <w:sz w:val="18"/>
          <w:szCs w:val="18"/>
        </w:rPr>
      </w:pPr>
    </w:p>
    <w:p w14:paraId="068F9AE2" w14:textId="47BAA71B" w:rsidR="00160951" w:rsidRPr="00F94763" w:rsidRDefault="0085031E">
      <w:pPr>
        <w:spacing w:line="240" w:lineRule="auto"/>
        <w:ind w:leftChars="244" w:left="537" w:firstLineChars="1" w:firstLine="2"/>
        <w:jc w:val="both"/>
        <w:rPr>
          <w:rFonts w:ascii="Arial" w:eastAsia="Arial" w:hAnsi="Arial" w:cs="Arial"/>
          <w:position w:val="0"/>
          <w:sz w:val="18"/>
          <w:szCs w:val="18"/>
        </w:rPr>
      </w:pPr>
      <w:r w:rsidRPr="00F94763">
        <w:rPr>
          <w:rFonts w:ascii="Arial" w:eastAsia="Arial" w:hAnsi="Arial" w:cs="Arial"/>
          <w:position w:val="0"/>
          <w:sz w:val="18"/>
          <w:szCs w:val="18"/>
        </w:rPr>
        <w:t>Gains or losses on property, plant, and equipment disposals are determined by comparing the proceeds with the carrying amount and are recognised in profit or loss.</w:t>
      </w:r>
    </w:p>
    <w:p w14:paraId="740127FE" w14:textId="77777777" w:rsidR="00135776" w:rsidRPr="00F94763" w:rsidRDefault="00135776">
      <w:pPr>
        <w:spacing w:line="240" w:lineRule="auto"/>
        <w:ind w:leftChars="244" w:left="537" w:firstLineChars="1" w:firstLine="2"/>
        <w:jc w:val="both"/>
        <w:rPr>
          <w:rFonts w:ascii="Arial" w:eastAsia="Arial" w:hAnsi="Arial" w:cs="Arial"/>
          <w:position w:val="0"/>
          <w:sz w:val="18"/>
          <w:szCs w:val="18"/>
        </w:rPr>
      </w:pPr>
    </w:p>
    <w:p w14:paraId="73FD4DD8" w14:textId="046F9646" w:rsidR="0035560C" w:rsidRPr="00F94763" w:rsidRDefault="0085031E" w:rsidP="00135776">
      <w:pPr>
        <w:tabs>
          <w:tab w:val="left" w:pos="9889"/>
        </w:tabs>
        <w:spacing w:line="240" w:lineRule="auto"/>
        <w:ind w:left="538" w:hangingChars="299" w:hanging="54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w:t>
      </w:r>
      <w:r w:rsidR="00A2363A" w:rsidRPr="00F94763">
        <w:rPr>
          <w:rFonts w:ascii="Arial" w:eastAsia="Arial" w:hAnsi="Arial" w:cs="Arial"/>
          <w:b/>
          <w:color w:val="CF4A02"/>
          <w:position w:val="0"/>
          <w:sz w:val="18"/>
          <w:szCs w:val="18"/>
        </w:rPr>
        <w:t>9</w:t>
      </w:r>
      <w:r w:rsidRPr="00F94763">
        <w:rPr>
          <w:rFonts w:ascii="Arial" w:eastAsia="Arial" w:hAnsi="Arial" w:cs="Arial"/>
          <w:b/>
          <w:color w:val="CF4A02"/>
          <w:position w:val="0"/>
          <w:sz w:val="18"/>
          <w:szCs w:val="18"/>
        </w:rPr>
        <w:tab/>
        <w:t>Intangible asset - Computer software</w:t>
      </w:r>
    </w:p>
    <w:p w14:paraId="57A041DE" w14:textId="77777777" w:rsidR="0035560C" w:rsidRPr="00F94763" w:rsidRDefault="0035560C" w:rsidP="00135776">
      <w:pPr>
        <w:spacing w:line="240" w:lineRule="auto"/>
        <w:ind w:leftChars="244" w:left="537" w:firstLineChars="0" w:firstLine="1"/>
        <w:jc w:val="both"/>
        <w:rPr>
          <w:rFonts w:ascii="Arial" w:eastAsia="Arial" w:hAnsi="Arial" w:cs="Arial"/>
          <w:position w:val="0"/>
          <w:sz w:val="18"/>
          <w:szCs w:val="18"/>
        </w:rPr>
      </w:pPr>
    </w:p>
    <w:p w14:paraId="3A0BB8CA" w14:textId="77777777" w:rsidR="0035560C" w:rsidRPr="00F94763" w:rsidRDefault="0085031E" w:rsidP="00135776">
      <w:pPr>
        <w:spacing w:line="240" w:lineRule="auto"/>
        <w:ind w:leftChars="244" w:left="537" w:firstLineChars="0" w:firstLine="1"/>
        <w:jc w:val="both"/>
        <w:rPr>
          <w:rFonts w:ascii="Arial" w:eastAsia="Arial" w:hAnsi="Arial" w:cs="Arial"/>
          <w:color w:val="C45911"/>
          <w:position w:val="0"/>
          <w:sz w:val="18"/>
          <w:szCs w:val="18"/>
        </w:rPr>
      </w:pPr>
      <w:r w:rsidRPr="00F94763">
        <w:rPr>
          <w:rFonts w:ascii="Arial" w:eastAsia="Arial" w:hAnsi="Arial" w:cs="Arial"/>
          <w:i/>
          <w:color w:val="C45911"/>
          <w:position w:val="0"/>
          <w:sz w:val="18"/>
          <w:szCs w:val="18"/>
        </w:rPr>
        <w:t>Acquisition of Computer software</w:t>
      </w:r>
    </w:p>
    <w:p w14:paraId="6EBD00BC" w14:textId="77777777" w:rsidR="0035560C" w:rsidRPr="00F94763" w:rsidRDefault="0035560C" w:rsidP="00135776">
      <w:pPr>
        <w:spacing w:line="240" w:lineRule="auto"/>
        <w:ind w:leftChars="244" w:left="537" w:firstLineChars="0" w:firstLine="1"/>
        <w:jc w:val="both"/>
        <w:rPr>
          <w:rFonts w:ascii="Arial" w:eastAsia="Arial" w:hAnsi="Arial" w:cs="Arial"/>
          <w:position w:val="0"/>
          <w:sz w:val="18"/>
          <w:szCs w:val="18"/>
        </w:rPr>
      </w:pPr>
    </w:p>
    <w:p w14:paraId="63D226F4" w14:textId="77777777" w:rsidR="0035560C" w:rsidRPr="00F94763" w:rsidRDefault="0085031E" w:rsidP="00135776">
      <w:pPr>
        <w:spacing w:line="240" w:lineRule="auto"/>
        <w:ind w:leftChars="244" w:left="537" w:firstLineChars="0" w:firstLine="1"/>
        <w:jc w:val="both"/>
        <w:rPr>
          <w:rFonts w:ascii="Arial" w:eastAsia="Arial" w:hAnsi="Arial" w:cs="Arial"/>
          <w:spacing w:val="-4"/>
          <w:position w:val="0"/>
          <w:sz w:val="18"/>
          <w:szCs w:val="18"/>
        </w:rPr>
      </w:pPr>
      <w:r w:rsidRPr="00F94763">
        <w:rPr>
          <w:rFonts w:ascii="Arial" w:eastAsia="Arial" w:hAnsi="Arial" w:cs="Arial"/>
          <w:spacing w:val="-4"/>
          <w:position w:val="0"/>
          <w:sz w:val="18"/>
          <w:szCs w:val="18"/>
        </w:rPr>
        <w:t>The acquired computer software is stated at cost and amortised over their useful lives, which does not exceed 10 years.</w:t>
      </w:r>
    </w:p>
    <w:p w14:paraId="102D45D2" w14:textId="77777777" w:rsidR="0035560C" w:rsidRPr="00F94763" w:rsidRDefault="0035560C" w:rsidP="00135776">
      <w:pPr>
        <w:spacing w:line="240" w:lineRule="auto"/>
        <w:ind w:leftChars="244" w:left="537" w:firstLineChars="0" w:firstLine="1"/>
        <w:jc w:val="both"/>
        <w:rPr>
          <w:rFonts w:ascii="Arial" w:eastAsia="Arial" w:hAnsi="Arial" w:cs="Arial"/>
          <w:position w:val="0"/>
          <w:sz w:val="18"/>
          <w:szCs w:val="18"/>
        </w:rPr>
      </w:pPr>
    </w:p>
    <w:p w14:paraId="33DC4156" w14:textId="77777777" w:rsidR="0035560C" w:rsidRPr="00F94763" w:rsidRDefault="0085031E" w:rsidP="00135776">
      <w:pPr>
        <w:spacing w:line="240" w:lineRule="auto"/>
        <w:ind w:leftChars="244" w:left="537" w:firstLineChars="0" w:firstLine="1"/>
        <w:jc w:val="both"/>
        <w:rPr>
          <w:rFonts w:ascii="Arial" w:eastAsia="Arial" w:hAnsi="Arial" w:cs="Arial"/>
          <w:position w:val="0"/>
          <w:sz w:val="18"/>
          <w:szCs w:val="18"/>
        </w:rPr>
      </w:pPr>
      <w:r w:rsidRPr="00F94763">
        <w:rPr>
          <w:rFonts w:ascii="Arial" w:eastAsia="Arial" w:hAnsi="Arial" w:cs="Arial"/>
          <w:position w:val="0"/>
          <w:sz w:val="18"/>
          <w:szCs w:val="18"/>
        </w:rPr>
        <w:t>Cost associated with maintaining computer software are recognised as an expense as incurred.</w:t>
      </w:r>
    </w:p>
    <w:p w14:paraId="5AAA0FD4" w14:textId="77777777" w:rsidR="008B4A29" w:rsidRPr="00F94763" w:rsidRDefault="008B4A29" w:rsidP="00135776">
      <w:pPr>
        <w:suppressAutoHyphens w:val="0"/>
        <w:spacing w:line="240" w:lineRule="auto"/>
        <w:ind w:leftChars="244" w:left="537" w:firstLineChars="0" w:firstLine="1"/>
        <w:textDirection w:val="lrTb"/>
        <w:textAlignment w:val="auto"/>
        <w:outlineLvl w:val="9"/>
        <w:rPr>
          <w:rFonts w:ascii="Arial" w:eastAsia="Arial" w:hAnsi="Arial" w:cs="Arial"/>
          <w:position w:val="0"/>
          <w:sz w:val="18"/>
          <w:szCs w:val="18"/>
        </w:rPr>
      </w:pPr>
    </w:p>
    <w:p w14:paraId="17A03219" w14:textId="75422FFF" w:rsidR="0035560C" w:rsidRPr="00F94763" w:rsidRDefault="0085031E" w:rsidP="00135776">
      <w:pPr>
        <w:tabs>
          <w:tab w:val="left" w:pos="9889"/>
        </w:tabs>
        <w:spacing w:line="240" w:lineRule="auto"/>
        <w:ind w:left="538" w:hangingChars="299" w:hanging="54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w:t>
      </w:r>
      <w:r w:rsidR="00A2363A" w:rsidRPr="00F94763">
        <w:rPr>
          <w:rFonts w:ascii="Arial" w:eastAsia="Arial" w:hAnsi="Arial" w:cs="Arial"/>
          <w:b/>
          <w:color w:val="CF4A02"/>
          <w:position w:val="0"/>
          <w:sz w:val="18"/>
          <w:szCs w:val="18"/>
        </w:rPr>
        <w:t>10</w:t>
      </w:r>
      <w:r w:rsidRPr="00F94763">
        <w:rPr>
          <w:rFonts w:ascii="Arial" w:eastAsia="Arial" w:hAnsi="Arial" w:cs="Arial"/>
          <w:b/>
          <w:color w:val="CF4A02"/>
          <w:position w:val="0"/>
          <w:sz w:val="18"/>
          <w:szCs w:val="18"/>
        </w:rPr>
        <w:tab/>
        <w:t>Impairment of assets</w:t>
      </w:r>
    </w:p>
    <w:p w14:paraId="6651C8CD" w14:textId="77777777" w:rsidR="00135776" w:rsidRPr="00F94763" w:rsidRDefault="00135776" w:rsidP="00135776">
      <w:pPr>
        <w:spacing w:line="240" w:lineRule="auto"/>
        <w:ind w:leftChars="0" w:left="540" w:firstLineChars="0" w:firstLine="0"/>
        <w:jc w:val="both"/>
        <w:rPr>
          <w:rFonts w:ascii="Arial" w:eastAsia="Arial" w:hAnsi="Arial" w:cs="Arial"/>
          <w:position w:val="0"/>
          <w:sz w:val="18"/>
          <w:szCs w:val="18"/>
        </w:rPr>
      </w:pPr>
    </w:p>
    <w:p w14:paraId="6A915F40" w14:textId="5E34568F" w:rsidR="00135776" w:rsidRPr="00F94763" w:rsidRDefault="00135776" w:rsidP="00135776">
      <w:pPr>
        <w:spacing w:line="240" w:lineRule="auto"/>
        <w:ind w:leftChars="0" w:left="54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Company assess</w:t>
      </w:r>
      <w:r w:rsidR="00474FF6" w:rsidRPr="00F94763">
        <w:rPr>
          <w:rFonts w:ascii="Arial" w:eastAsia="Arial" w:hAnsi="Arial" w:cs="Arial"/>
          <w:position w:val="0"/>
          <w:sz w:val="18"/>
          <w:szCs w:val="18"/>
        </w:rPr>
        <w:t>es</w:t>
      </w:r>
      <w:r w:rsidRPr="00F94763">
        <w:rPr>
          <w:rFonts w:ascii="Arial" w:eastAsia="Arial" w:hAnsi="Arial" w:cs="Arial"/>
          <w:position w:val="0"/>
          <w:sz w:val="18"/>
          <w:szCs w:val="18"/>
        </w:rPr>
        <w:t xml:space="preserve"> the impairment of assets whenever there are events or situation which are the impairment indication. An impairment loss is recognised for the amount by which the carrying amount of the assets exceeds its recoverable amount. The recoverable amount is the higher of an asset’s fair value less costs of disposal and value in use. </w:t>
      </w:r>
    </w:p>
    <w:p w14:paraId="6902191F" w14:textId="77777777" w:rsidR="00135776" w:rsidRPr="00F94763" w:rsidRDefault="00135776">
      <w:pPr>
        <w:suppressAutoHyphens w:val="0"/>
        <w:spacing w:line="240" w:lineRule="auto"/>
        <w:ind w:leftChars="0" w:left="0" w:firstLineChars="0" w:firstLine="0"/>
        <w:textDirection w:val="lrTb"/>
        <w:textAlignment w:val="auto"/>
        <w:outlineLvl w:val="9"/>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br w:type="page"/>
      </w:r>
    </w:p>
    <w:p w14:paraId="437A00CF" w14:textId="0CF68968" w:rsidR="0035560C" w:rsidRPr="00F94763" w:rsidRDefault="0085031E" w:rsidP="00135776">
      <w:pPr>
        <w:spacing w:line="240" w:lineRule="auto"/>
        <w:ind w:leftChars="0" w:left="540" w:firstLineChars="0" w:hanging="54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lastRenderedPageBreak/>
        <w:t>3.1</w:t>
      </w:r>
      <w:r w:rsidR="00A2363A" w:rsidRPr="00F94763">
        <w:rPr>
          <w:rFonts w:ascii="Arial" w:eastAsia="Arial" w:hAnsi="Arial" w:cs="Arial"/>
          <w:b/>
          <w:color w:val="CF4A02"/>
          <w:position w:val="0"/>
          <w:sz w:val="18"/>
          <w:szCs w:val="18"/>
        </w:rPr>
        <w:t>1</w:t>
      </w:r>
      <w:r w:rsidR="00135776" w:rsidRPr="00F94763">
        <w:rPr>
          <w:rFonts w:ascii="Arial" w:eastAsia="Arial" w:hAnsi="Arial" w:cs="Arial"/>
          <w:b/>
          <w:color w:val="CF4A02"/>
          <w:position w:val="0"/>
          <w:sz w:val="18"/>
          <w:szCs w:val="18"/>
        </w:rPr>
        <w:tab/>
      </w:r>
      <w:r w:rsidRPr="00F94763">
        <w:rPr>
          <w:rFonts w:ascii="Arial" w:eastAsia="Arial" w:hAnsi="Arial" w:cs="Arial"/>
          <w:b/>
          <w:color w:val="CF4A02"/>
          <w:position w:val="0"/>
          <w:sz w:val="18"/>
          <w:szCs w:val="18"/>
        </w:rPr>
        <w:t>Leases - where the Company is a lessee</w:t>
      </w:r>
    </w:p>
    <w:p w14:paraId="3A7DF0DF" w14:textId="77777777" w:rsidR="0035560C" w:rsidRPr="00F94763" w:rsidRDefault="0035560C" w:rsidP="00135776">
      <w:pPr>
        <w:tabs>
          <w:tab w:val="left" w:pos="9889"/>
        </w:tabs>
        <w:spacing w:line="240" w:lineRule="auto"/>
        <w:ind w:leftChars="244" w:left="539" w:hanging="2"/>
        <w:jc w:val="both"/>
        <w:rPr>
          <w:rFonts w:ascii="Arial" w:eastAsia="Arial" w:hAnsi="Arial" w:cs="Arial"/>
          <w:color w:val="CF4A02"/>
          <w:position w:val="0"/>
          <w:sz w:val="18"/>
          <w:szCs w:val="18"/>
        </w:rPr>
      </w:pPr>
    </w:p>
    <w:p w14:paraId="0C8E7587" w14:textId="5AEB55E9" w:rsidR="0035560C" w:rsidRPr="00F94763" w:rsidRDefault="0085031E" w:rsidP="00135776">
      <w:pPr>
        <w:tabs>
          <w:tab w:val="left" w:pos="567"/>
        </w:tabs>
        <w:spacing w:line="240" w:lineRule="auto"/>
        <w:ind w:leftChars="244" w:left="539" w:firstLineChars="0" w:hanging="2"/>
        <w:jc w:val="both"/>
        <w:rPr>
          <w:rFonts w:ascii="Arial" w:eastAsia="Arial" w:hAnsi="Arial" w:cs="Arial"/>
          <w:position w:val="0"/>
          <w:sz w:val="18"/>
          <w:szCs w:val="18"/>
          <w:u w:val="single"/>
        </w:rPr>
      </w:pPr>
      <w:r w:rsidRPr="00F94763">
        <w:rPr>
          <w:rFonts w:ascii="Arial" w:eastAsia="Arial" w:hAnsi="Arial" w:cs="Arial"/>
          <w:position w:val="0"/>
          <w:sz w:val="18"/>
          <w:szCs w:val="18"/>
          <w:u w:val="single"/>
        </w:rPr>
        <w:t>For the year ended</w:t>
      </w:r>
      <w:r w:rsidR="00A41684" w:rsidRPr="00F94763">
        <w:rPr>
          <w:rFonts w:ascii="Arial" w:eastAsia="Arial" w:hAnsi="Arial" w:cs="Arial"/>
          <w:position w:val="0"/>
          <w:sz w:val="18"/>
          <w:szCs w:val="18"/>
          <w:u w:val="single"/>
        </w:rPr>
        <w:t xml:space="preserve"> 31</w:t>
      </w:r>
      <w:r w:rsidRPr="00F94763">
        <w:rPr>
          <w:rFonts w:ascii="Arial" w:eastAsia="Arial" w:hAnsi="Arial" w:cs="Arial"/>
          <w:position w:val="0"/>
          <w:sz w:val="18"/>
          <w:szCs w:val="18"/>
          <w:u w:val="single"/>
        </w:rPr>
        <w:t xml:space="preserve"> December 2020</w:t>
      </w:r>
    </w:p>
    <w:p w14:paraId="503F7FB4" w14:textId="77777777" w:rsidR="0035560C" w:rsidRPr="00F94763" w:rsidRDefault="0035560C" w:rsidP="00135776">
      <w:pPr>
        <w:tabs>
          <w:tab w:val="left" w:pos="567"/>
        </w:tabs>
        <w:spacing w:line="240" w:lineRule="auto"/>
        <w:ind w:leftChars="244" w:left="539" w:firstLineChars="0" w:hanging="2"/>
        <w:jc w:val="both"/>
        <w:rPr>
          <w:rFonts w:ascii="Arial" w:eastAsia="Arial" w:hAnsi="Arial" w:cs="Arial"/>
          <w:position w:val="0"/>
          <w:sz w:val="18"/>
          <w:szCs w:val="18"/>
        </w:rPr>
      </w:pPr>
    </w:p>
    <w:p w14:paraId="2F12F70E" w14:textId="64BB623E" w:rsidR="0035560C" w:rsidRPr="00F94763" w:rsidRDefault="0085031E" w:rsidP="00135776">
      <w:pPr>
        <w:tabs>
          <w:tab w:val="left" w:pos="567"/>
        </w:tabs>
        <w:spacing w:line="240" w:lineRule="auto"/>
        <w:ind w:leftChars="244" w:left="539" w:firstLineChars="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Leases are recognised as a right-of-use asset and a corresponding liability at the date at which the leased asset is available for use by </w:t>
      </w:r>
      <w:r w:rsidR="00A41684" w:rsidRPr="00F94763">
        <w:rPr>
          <w:rFonts w:ascii="Arial" w:eastAsia="Arial" w:hAnsi="Arial" w:cs="Arial"/>
          <w:position w:val="0"/>
          <w:sz w:val="18"/>
          <w:szCs w:val="18"/>
        </w:rPr>
        <w:t>t</w:t>
      </w:r>
      <w:r w:rsidRPr="00F94763">
        <w:rPr>
          <w:rFonts w:ascii="Arial" w:eastAsia="Arial" w:hAnsi="Arial" w:cs="Arial"/>
          <w:position w:val="0"/>
          <w:sz w:val="18"/>
          <w:szCs w:val="18"/>
        </w:rPr>
        <w: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w:t>
      </w:r>
      <w:r w:rsidR="00A41684" w:rsidRPr="00F94763">
        <w:rPr>
          <w:rFonts w:ascii="Arial" w:eastAsia="Arial" w:hAnsi="Arial" w:cs="Arial"/>
          <w:position w:val="0"/>
          <w:sz w:val="18"/>
          <w:szCs w:val="18"/>
        </w:rPr>
        <w:t>line basis.</w:t>
      </w:r>
    </w:p>
    <w:p w14:paraId="059CA5B0" w14:textId="77777777" w:rsidR="0035560C" w:rsidRPr="00F94763" w:rsidRDefault="0035560C" w:rsidP="00135776">
      <w:pPr>
        <w:tabs>
          <w:tab w:val="left" w:pos="567"/>
        </w:tabs>
        <w:spacing w:line="240" w:lineRule="auto"/>
        <w:ind w:leftChars="244" w:left="539" w:firstLineChars="0" w:hanging="2"/>
        <w:jc w:val="both"/>
        <w:rPr>
          <w:rFonts w:ascii="Arial" w:eastAsia="Arial" w:hAnsi="Arial" w:cs="Arial"/>
          <w:position w:val="0"/>
          <w:sz w:val="18"/>
          <w:szCs w:val="18"/>
        </w:rPr>
      </w:pPr>
    </w:p>
    <w:p w14:paraId="658CFCFE" w14:textId="276C7BBD" w:rsidR="0035560C" w:rsidRPr="00F94763" w:rsidRDefault="0085031E" w:rsidP="00135776">
      <w:pPr>
        <w:tabs>
          <w:tab w:val="left" w:pos="567"/>
        </w:tabs>
        <w:spacing w:line="240" w:lineRule="auto"/>
        <w:ind w:leftChars="244" w:left="539" w:firstLineChars="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Contracts may contain both lease and non-lease components. The Company allocates the consideration in the contract to the lease and non-lease components based on their relative stand-alone prices. However, for leases of real estate for which </w:t>
      </w:r>
      <w:r w:rsidR="00A41684" w:rsidRPr="00F94763">
        <w:rPr>
          <w:rFonts w:ascii="Arial" w:eastAsia="Arial" w:hAnsi="Arial" w:cs="Arial"/>
          <w:position w:val="0"/>
          <w:sz w:val="18"/>
          <w:szCs w:val="18"/>
        </w:rPr>
        <w:t>t</w:t>
      </w:r>
      <w:r w:rsidRPr="00F94763">
        <w:rPr>
          <w:rFonts w:ascii="Arial" w:eastAsia="Arial" w:hAnsi="Arial" w:cs="Arial"/>
          <w:position w:val="0"/>
          <w:sz w:val="18"/>
          <w:szCs w:val="18"/>
        </w:rPr>
        <w:t>he Company is a lessee, it has elected not to separate lease and non-lease components and instead accounts for these as a single lease component</w:t>
      </w:r>
      <w:r w:rsidR="00D93E03" w:rsidRPr="00F94763">
        <w:rPr>
          <w:rFonts w:ascii="Arial" w:eastAsia="Arial" w:hAnsi="Arial" w:cs="Arial"/>
          <w:position w:val="0"/>
          <w:sz w:val="18"/>
          <w:szCs w:val="18"/>
        </w:rPr>
        <w:t>.</w:t>
      </w:r>
    </w:p>
    <w:p w14:paraId="6CD294FB" w14:textId="77777777" w:rsidR="0035560C" w:rsidRPr="00F94763" w:rsidRDefault="0035560C" w:rsidP="00135776">
      <w:pPr>
        <w:tabs>
          <w:tab w:val="left" w:pos="567"/>
        </w:tabs>
        <w:spacing w:line="240" w:lineRule="auto"/>
        <w:ind w:leftChars="244" w:left="539" w:firstLineChars="0" w:hanging="2"/>
        <w:jc w:val="both"/>
        <w:rPr>
          <w:rFonts w:ascii="Arial" w:eastAsia="Arial" w:hAnsi="Arial" w:cs="Arial"/>
          <w:position w:val="0"/>
          <w:sz w:val="18"/>
          <w:szCs w:val="18"/>
        </w:rPr>
      </w:pPr>
    </w:p>
    <w:p w14:paraId="65AA52EC" w14:textId="77777777" w:rsidR="0035560C" w:rsidRPr="00F94763" w:rsidRDefault="0085031E" w:rsidP="00135776">
      <w:pPr>
        <w:tabs>
          <w:tab w:val="left" w:pos="567"/>
        </w:tabs>
        <w:spacing w:line="240" w:lineRule="auto"/>
        <w:ind w:leftChars="244" w:left="539" w:firstLineChars="0" w:hanging="2"/>
        <w:jc w:val="both"/>
        <w:rPr>
          <w:rFonts w:ascii="Arial" w:eastAsia="Arial" w:hAnsi="Arial" w:cs="Arial"/>
          <w:position w:val="0"/>
          <w:sz w:val="18"/>
          <w:szCs w:val="18"/>
        </w:rPr>
      </w:pPr>
      <w:r w:rsidRPr="00F94763">
        <w:rPr>
          <w:rFonts w:ascii="Arial" w:eastAsia="Arial" w:hAnsi="Arial" w:cs="Arial"/>
          <w:position w:val="0"/>
          <w:sz w:val="18"/>
          <w:szCs w:val="18"/>
        </w:rPr>
        <w:t>Assets and liabilities arising from a lease are initially measured on a present value basis. Lease liabilities include the net present value of the following lease payments:</w:t>
      </w:r>
    </w:p>
    <w:p w14:paraId="523C1DBF" w14:textId="77777777" w:rsidR="0035560C" w:rsidRPr="00F94763" w:rsidRDefault="0035560C" w:rsidP="00135776">
      <w:pPr>
        <w:tabs>
          <w:tab w:val="left" w:pos="567"/>
        </w:tabs>
        <w:spacing w:line="240" w:lineRule="auto"/>
        <w:ind w:leftChars="244" w:left="539" w:firstLineChars="0" w:hanging="2"/>
        <w:jc w:val="both"/>
        <w:rPr>
          <w:rFonts w:ascii="Arial" w:eastAsia="Arial" w:hAnsi="Arial" w:cs="Arial"/>
          <w:position w:val="0"/>
          <w:sz w:val="18"/>
          <w:szCs w:val="18"/>
        </w:rPr>
      </w:pPr>
    </w:p>
    <w:p w14:paraId="674E0572" w14:textId="0D2D7C66" w:rsidR="0035560C" w:rsidRPr="00F94763" w:rsidRDefault="0085031E" w:rsidP="00135776">
      <w:pPr>
        <w:numPr>
          <w:ilvl w:val="0"/>
          <w:numId w:val="9"/>
        </w:numPr>
        <w:spacing w:line="240" w:lineRule="auto"/>
        <w:ind w:leftChars="0" w:left="900" w:firstLineChars="0"/>
        <w:jc w:val="both"/>
        <w:rPr>
          <w:rFonts w:ascii="Arial" w:eastAsia="Arial" w:hAnsi="Arial" w:cs="Arial"/>
          <w:position w:val="0"/>
          <w:sz w:val="18"/>
          <w:szCs w:val="18"/>
        </w:rPr>
      </w:pPr>
      <w:r w:rsidRPr="00F94763">
        <w:rPr>
          <w:rFonts w:ascii="Arial" w:eastAsia="Arial" w:hAnsi="Arial" w:cs="Arial"/>
          <w:position w:val="0"/>
          <w:sz w:val="18"/>
          <w:szCs w:val="18"/>
        </w:rPr>
        <w:t>fixed payments (including in-substance fixed payments), less any lease incentives receivable</w:t>
      </w:r>
      <w:r w:rsidR="00932FCA" w:rsidRPr="00F94763">
        <w:rPr>
          <w:rFonts w:ascii="Arial" w:eastAsia="Arial" w:hAnsi="Arial" w:cs="Arial"/>
          <w:position w:val="0"/>
          <w:sz w:val="18"/>
          <w:szCs w:val="18"/>
        </w:rPr>
        <w:t>;</w:t>
      </w:r>
    </w:p>
    <w:p w14:paraId="3733D72F" w14:textId="250A1BDD" w:rsidR="0035560C" w:rsidRPr="00F94763" w:rsidRDefault="0085031E" w:rsidP="00135776">
      <w:pPr>
        <w:numPr>
          <w:ilvl w:val="0"/>
          <w:numId w:val="9"/>
        </w:numPr>
        <w:spacing w:line="240" w:lineRule="auto"/>
        <w:ind w:leftChars="0" w:left="900" w:firstLineChars="0"/>
        <w:jc w:val="both"/>
        <w:rPr>
          <w:rFonts w:ascii="Arial" w:eastAsia="Arial" w:hAnsi="Arial" w:cs="Arial"/>
          <w:position w:val="0"/>
          <w:sz w:val="18"/>
          <w:szCs w:val="18"/>
        </w:rPr>
      </w:pPr>
      <w:r w:rsidRPr="00F94763">
        <w:rPr>
          <w:rFonts w:ascii="Arial" w:eastAsia="Arial" w:hAnsi="Arial" w:cs="Arial"/>
          <w:position w:val="0"/>
          <w:sz w:val="18"/>
          <w:szCs w:val="18"/>
        </w:rPr>
        <w:t>variable lease payment that are based on an index or a rate</w:t>
      </w:r>
      <w:r w:rsidR="00932FCA" w:rsidRPr="00F94763">
        <w:rPr>
          <w:rFonts w:ascii="Arial" w:eastAsia="Arial" w:hAnsi="Arial" w:cs="Arial"/>
          <w:position w:val="0"/>
          <w:sz w:val="18"/>
          <w:szCs w:val="18"/>
        </w:rPr>
        <w:t>;</w:t>
      </w:r>
    </w:p>
    <w:p w14:paraId="5AD2E7B6" w14:textId="229DFB99" w:rsidR="0035560C" w:rsidRPr="00F94763" w:rsidRDefault="0085031E" w:rsidP="00135776">
      <w:pPr>
        <w:numPr>
          <w:ilvl w:val="0"/>
          <w:numId w:val="9"/>
        </w:numPr>
        <w:spacing w:line="240" w:lineRule="auto"/>
        <w:ind w:leftChars="0" w:left="900" w:firstLineChars="0"/>
        <w:jc w:val="both"/>
        <w:rPr>
          <w:rFonts w:ascii="Arial" w:eastAsia="Arial" w:hAnsi="Arial" w:cs="Arial"/>
          <w:position w:val="0"/>
          <w:sz w:val="18"/>
          <w:szCs w:val="18"/>
        </w:rPr>
      </w:pPr>
      <w:r w:rsidRPr="00F94763">
        <w:rPr>
          <w:rFonts w:ascii="Arial" w:eastAsia="Arial" w:hAnsi="Arial" w:cs="Arial"/>
          <w:position w:val="0"/>
          <w:sz w:val="18"/>
          <w:szCs w:val="18"/>
        </w:rPr>
        <w:t>amounts expected to be pa</w:t>
      </w:r>
      <w:r w:rsidR="00DC08F3" w:rsidRPr="00F94763">
        <w:rPr>
          <w:rFonts w:ascii="Arial" w:eastAsia="Arial" w:hAnsi="Arial" w:cs="Arial"/>
          <w:position w:val="0"/>
          <w:sz w:val="18"/>
          <w:szCs w:val="18"/>
        </w:rPr>
        <w:t>id</w:t>
      </w:r>
      <w:r w:rsidRPr="00F94763">
        <w:rPr>
          <w:rFonts w:ascii="Arial" w:eastAsia="Arial" w:hAnsi="Arial" w:cs="Arial"/>
          <w:position w:val="0"/>
          <w:sz w:val="18"/>
          <w:szCs w:val="18"/>
        </w:rPr>
        <w:t xml:space="preserve"> by the lessee under residual value guarantees</w:t>
      </w:r>
      <w:r w:rsidR="00932FCA" w:rsidRPr="00F94763">
        <w:rPr>
          <w:rFonts w:ascii="Arial" w:eastAsia="Arial" w:hAnsi="Arial" w:cs="Arial"/>
          <w:position w:val="0"/>
          <w:sz w:val="18"/>
          <w:szCs w:val="18"/>
        </w:rPr>
        <w:t>;</w:t>
      </w:r>
    </w:p>
    <w:p w14:paraId="68100F73" w14:textId="6C5957D8" w:rsidR="0035560C" w:rsidRPr="00F94763" w:rsidRDefault="0085031E" w:rsidP="00135776">
      <w:pPr>
        <w:numPr>
          <w:ilvl w:val="0"/>
          <w:numId w:val="9"/>
        </w:numPr>
        <w:spacing w:line="240" w:lineRule="auto"/>
        <w:ind w:leftChars="0" w:left="900" w:firstLineChars="0"/>
        <w:jc w:val="both"/>
        <w:rPr>
          <w:rFonts w:ascii="Arial" w:eastAsia="Arial" w:hAnsi="Arial" w:cs="Arial"/>
          <w:position w:val="0"/>
          <w:sz w:val="18"/>
          <w:szCs w:val="18"/>
        </w:rPr>
      </w:pPr>
      <w:r w:rsidRPr="00F94763">
        <w:rPr>
          <w:rFonts w:ascii="Arial" w:eastAsia="Arial" w:hAnsi="Arial" w:cs="Arial"/>
          <w:position w:val="0"/>
          <w:sz w:val="18"/>
          <w:szCs w:val="18"/>
        </w:rPr>
        <w:t>the exercise price of a purchase option if the lessee is reasonably certain to exercise that option</w:t>
      </w:r>
      <w:r w:rsidR="00932FCA" w:rsidRPr="00F94763">
        <w:rPr>
          <w:rFonts w:ascii="Arial" w:eastAsia="Arial" w:hAnsi="Arial" w:cs="Arial"/>
          <w:position w:val="0"/>
          <w:sz w:val="18"/>
          <w:szCs w:val="18"/>
        </w:rPr>
        <w:t>;</w:t>
      </w:r>
      <w:r w:rsidRPr="00F94763">
        <w:rPr>
          <w:rFonts w:ascii="Arial" w:eastAsia="Arial" w:hAnsi="Arial" w:cs="Arial"/>
          <w:position w:val="0"/>
          <w:sz w:val="18"/>
          <w:szCs w:val="18"/>
        </w:rPr>
        <w:t xml:space="preserve"> and</w:t>
      </w:r>
    </w:p>
    <w:p w14:paraId="4B2DA2EA" w14:textId="3DC803AF" w:rsidR="0035560C" w:rsidRPr="00F94763" w:rsidRDefault="0085031E" w:rsidP="00135776">
      <w:pPr>
        <w:numPr>
          <w:ilvl w:val="0"/>
          <w:numId w:val="9"/>
        </w:numPr>
        <w:spacing w:line="240" w:lineRule="auto"/>
        <w:ind w:leftChars="0" w:left="900" w:firstLineChars="0"/>
        <w:jc w:val="both"/>
        <w:rPr>
          <w:rFonts w:ascii="Arial" w:eastAsia="Arial" w:hAnsi="Arial" w:cs="Arial"/>
          <w:spacing w:val="-2"/>
          <w:position w:val="0"/>
          <w:sz w:val="18"/>
          <w:szCs w:val="18"/>
        </w:rPr>
      </w:pPr>
      <w:r w:rsidRPr="00F94763">
        <w:rPr>
          <w:rFonts w:ascii="Arial" w:eastAsia="Arial" w:hAnsi="Arial" w:cs="Arial"/>
          <w:spacing w:val="-2"/>
          <w:position w:val="0"/>
          <w:sz w:val="18"/>
          <w:szCs w:val="18"/>
        </w:rPr>
        <w:t>payments of penalties for terminating the lease, if the lease</w:t>
      </w:r>
      <w:r w:rsidR="00DC08F3" w:rsidRPr="00F94763">
        <w:rPr>
          <w:rFonts w:ascii="Arial" w:eastAsia="Arial" w:hAnsi="Arial" w:cs="Arial"/>
          <w:spacing w:val="-2"/>
          <w:position w:val="0"/>
          <w:sz w:val="18"/>
          <w:szCs w:val="18"/>
        </w:rPr>
        <w:t xml:space="preserve"> </w:t>
      </w:r>
      <w:r w:rsidRPr="00F94763">
        <w:rPr>
          <w:rFonts w:ascii="Arial" w:eastAsia="Arial" w:hAnsi="Arial" w:cs="Arial"/>
          <w:spacing w:val="-2"/>
          <w:position w:val="0"/>
          <w:sz w:val="18"/>
          <w:szCs w:val="18"/>
        </w:rPr>
        <w:t>term reflects the lessee exercising</w:t>
      </w:r>
      <w:r w:rsidR="00DC08F3" w:rsidRPr="00F94763">
        <w:rPr>
          <w:rFonts w:ascii="Arial" w:eastAsia="Arial" w:hAnsi="Arial" w:cs="Arial"/>
          <w:spacing w:val="-2"/>
          <w:position w:val="0"/>
          <w:sz w:val="18"/>
          <w:szCs w:val="18"/>
        </w:rPr>
        <w:t xml:space="preserve"> </w:t>
      </w:r>
      <w:r w:rsidRPr="00F94763">
        <w:rPr>
          <w:rFonts w:ascii="Arial" w:eastAsia="Arial" w:hAnsi="Arial" w:cs="Arial"/>
          <w:spacing w:val="-2"/>
          <w:position w:val="0"/>
          <w:sz w:val="18"/>
          <w:szCs w:val="18"/>
        </w:rPr>
        <w:t xml:space="preserve">that </w:t>
      </w:r>
      <w:r w:rsidR="00DC08F3" w:rsidRPr="00F94763">
        <w:rPr>
          <w:rFonts w:ascii="Arial" w:eastAsia="Arial" w:hAnsi="Arial" w:cs="Arial"/>
          <w:spacing w:val="-2"/>
          <w:position w:val="0"/>
          <w:sz w:val="18"/>
          <w:szCs w:val="18"/>
        </w:rPr>
        <w:t>termination</w:t>
      </w:r>
      <w:r w:rsidRPr="00F94763">
        <w:rPr>
          <w:rFonts w:ascii="Arial" w:eastAsia="Arial" w:hAnsi="Arial" w:cs="Arial"/>
          <w:spacing w:val="-2"/>
          <w:position w:val="0"/>
          <w:sz w:val="18"/>
          <w:szCs w:val="18"/>
        </w:rPr>
        <w:t>.</w:t>
      </w:r>
    </w:p>
    <w:p w14:paraId="30CFD9AE" w14:textId="77777777" w:rsidR="0035560C" w:rsidRPr="00F94763" w:rsidRDefault="0035560C" w:rsidP="00135776">
      <w:pPr>
        <w:spacing w:line="240" w:lineRule="auto"/>
        <w:ind w:leftChars="0" w:left="540" w:firstLineChars="0" w:firstLine="0"/>
        <w:jc w:val="both"/>
        <w:rPr>
          <w:rFonts w:ascii="Arial" w:eastAsia="Arial" w:hAnsi="Arial" w:cs="Arial"/>
          <w:position w:val="0"/>
          <w:sz w:val="18"/>
          <w:szCs w:val="18"/>
        </w:rPr>
      </w:pPr>
    </w:p>
    <w:p w14:paraId="30DEA68D" w14:textId="5776D943" w:rsidR="0035560C" w:rsidRPr="00F94763" w:rsidRDefault="0085031E" w:rsidP="00135776">
      <w:pPr>
        <w:spacing w:line="240" w:lineRule="auto"/>
        <w:ind w:leftChars="0" w:left="54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Lease payments to be made under extension</w:t>
      </w:r>
      <w:r w:rsidR="00220D1D" w:rsidRPr="00F94763">
        <w:rPr>
          <w:rFonts w:ascii="Arial" w:eastAsia="Arial" w:hAnsi="Arial" w:cs="Arial"/>
          <w:position w:val="0"/>
          <w:sz w:val="18"/>
          <w:szCs w:val="18"/>
        </w:rPr>
        <w:t xml:space="preserve"> period</w:t>
      </w:r>
      <w:r w:rsidRPr="00F94763">
        <w:rPr>
          <w:rFonts w:ascii="Arial" w:eastAsia="Arial" w:hAnsi="Arial" w:cs="Arial"/>
          <w:position w:val="0"/>
          <w:sz w:val="18"/>
          <w:szCs w:val="18"/>
        </w:rPr>
        <w:t xml:space="preserve"> are also included in the measurement of the liability</w:t>
      </w:r>
      <w:r w:rsidR="009A713B" w:rsidRPr="00F94763">
        <w:rPr>
          <w:rFonts w:ascii="Arial" w:eastAsia="Arial" w:hAnsi="Arial" w:cs="Arial"/>
          <w:position w:val="0"/>
          <w:sz w:val="18"/>
          <w:szCs w:val="18"/>
        </w:rPr>
        <w:t xml:space="preserve"> if the Company </w:t>
      </w:r>
      <w:r w:rsidR="00220D1D" w:rsidRPr="00F94763">
        <w:rPr>
          <w:rFonts w:ascii="Arial" w:eastAsia="Arial" w:hAnsi="Arial" w:cs="Arial"/>
          <w:position w:val="0"/>
          <w:sz w:val="18"/>
          <w:szCs w:val="18"/>
        </w:rPr>
        <w:t>ha</w:t>
      </w:r>
      <w:r w:rsidR="006F7B04" w:rsidRPr="00F94763">
        <w:rPr>
          <w:rFonts w:ascii="Arial" w:eastAsia="Arial" w:hAnsi="Arial" w:cs="Arial"/>
          <w:position w:val="0"/>
          <w:sz w:val="18"/>
          <w:szCs w:val="18"/>
        </w:rPr>
        <w:t>s</w:t>
      </w:r>
      <w:r w:rsidR="009A713B" w:rsidRPr="00F94763">
        <w:rPr>
          <w:rFonts w:ascii="Arial" w:eastAsia="Arial" w:hAnsi="Arial" w:cs="Arial"/>
          <w:position w:val="0"/>
          <w:sz w:val="18"/>
          <w:szCs w:val="18"/>
        </w:rPr>
        <w:t xml:space="preserve"> reasonabl</w:t>
      </w:r>
      <w:r w:rsidR="00220D1D" w:rsidRPr="00F94763">
        <w:rPr>
          <w:rFonts w:ascii="Arial" w:eastAsia="Arial" w:hAnsi="Arial" w:cs="Arial"/>
          <w:position w:val="0"/>
          <w:sz w:val="18"/>
          <w:szCs w:val="18"/>
        </w:rPr>
        <w:t>e</w:t>
      </w:r>
      <w:r w:rsidR="009A713B" w:rsidRPr="00F94763">
        <w:rPr>
          <w:rFonts w:ascii="Arial" w:eastAsia="Arial" w:hAnsi="Arial" w:cs="Arial"/>
          <w:position w:val="0"/>
          <w:sz w:val="18"/>
          <w:szCs w:val="18"/>
        </w:rPr>
        <w:t xml:space="preserve"> certain</w:t>
      </w:r>
      <w:r w:rsidR="00220D1D" w:rsidRPr="00F94763">
        <w:rPr>
          <w:rFonts w:ascii="Arial" w:eastAsia="Arial" w:hAnsi="Arial" w:cs="Arial"/>
          <w:position w:val="0"/>
          <w:sz w:val="18"/>
          <w:szCs w:val="18"/>
        </w:rPr>
        <w:t>ty on</w:t>
      </w:r>
      <w:r w:rsidR="009A713B" w:rsidRPr="00F94763">
        <w:rPr>
          <w:rFonts w:ascii="Arial" w:eastAsia="Arial" w:hAnsi="Arial" w:cs="Arial"/>
          <w:position w:val="0"/>
          <w:sz w:val="18"/>
          <w:szCs w:val="18"/>
        </w:rPr>
        <w:t xml:space="preserve"> extension option.</w:t>
      </w:r>
    </w:p>
    <w:p w14:paraId="68A84DDB" w14:textId="77777777" w:rsidR="0035560C" w:rsidRPr="00F94763" w:rsidRDefault="0035560C" w:rsidP="00135776">
      <w:pPr>
        <w:spacing w:line="240" w:lineRule="auto"/>
        <w:ind w:leftChars="0" w:left="540" w:firstLineChars="0" w:firstLine="0"/>
        <w:jc w:val="both"/>
        <w:rPr>
          <w:rFonts w:ascii="Arial" w:eastAsia="Arial" w:hAnsi="Arial" w:cs="Arial"/>
          <w:position w:val="0"/>
          <w:sz w:val="18"/>
          <w:szCs w:val="18"/>
        </w:rPr>
      </w:pPr>
    </w:p>
    <w:p w14:paraId="1BBFB436" w14:textId="6BF32E09" w:rsidR="0035560C" w:rsidRPr="00F94763" w:rsidRDefault="0085031E" w:rsidP="00135776">
      <w:pPr>
        <w:spacing w:line="240" w:lineRule="auto"/>
        <w:ind w:leftChars="0" w:left="54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A41684" w:rsidRPr="00F94763">
        <w:rPr>
          <w:rFonts w:ascii="Arial" w:eastAsia="Arial" w:hAnsi="Arial" w:cs="Arial"/>
          <w:position w:val="0"/>
          <w:sz w:val="18"/>
          <w:szCs w:val="18"/>
        </w:rPr>
        <w:t>.</w:t>
      </w:r>
    </w:p>
    <w:p w14:paraId="24713371" w14:textId="350D15E1" w:rsidR="008933CD" w:rsidRPr="00F94763" w:rsidRDefault="008933CD" w:rsidP="00135776">
      <w:pPr>
        <w:suppressAutoHyphens w:val="0"/>
        <w:spacing w:line="240" w:lineRule="auto"/>
        <w:ind w:leftChars="0" w:left="540" w:firstLineChars="0" w:firstLine="0"/>
        <w:textDirection w:val="lrTb"/>
        <w:textAlignment w:val="auto"/>
        <w:outlineLvl w:val="9"/>
        <w:rPr>
          <w:rFonts w:ascii="Arial" w:eastAsia="Arial" w:hAnsi="Arial" w:cs="Arial"/>
          <w:position w:val="0"/>
          <w:sz w:val="18"/>
          <w:szCs w:val="18"/>
        </w:rPr>
      </w:pPr>
    </w:p>
    <w:p w14:paraId="19533C61" w14:textId="46D7D9C8" w:rsidR="0035560C" w:rsidRPr="00F94763" w:rsidRDefault="0085031E" w:rsidP="00135776">
      <w:pPr>
        <w:spacing w:line="240" w:lineRule="auto"/>
        <w:ind w:leftChars="0" w:left="54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Right-of-use assets are measured at cost comprising the following:</w:t>
      </w:r>
    </w:p>
    <w:p w14:paraId="294012D5" w14:textId="77777777" w:rsidR="0035560C" w:rsidRPr="00F94763" w:rsidRDefault="0035560C" w:rsidP="00135776">
      <w:pPr>
        <w:spacing w:line="240" w:lineRule="auto"/>
        <w:ind w:leftChars="0" w:left="540" w:firstLineChars="0" w:firstLine="0"/>
        <w:jc w:val="both"/>
        <w:rPr>
          <w:rFonts w:ascii="Arial" w:eastAsia="Arial" w:hAnsi="Arial" w:cs="Arial"/>
          <w:position w:val="0"/>
          <w:sz w:val="18"/>
          <w:szCs w:val="18"/>
        </w:rPr>
      </w:pPr>
    </w:p>
    <w:p w14:paraId="1A1F34B2" w14:textId="210A7A93" w:rsidR="0035560C" w:rsidRPr="00F94763" w:rsidRDefault="0085031E" w:rsidP="00135776">
      <w:pPr>
        <w:numPr>
          <w:ilvl w:val="0"/>
          <w:numId w:val="10"/>
        </w:numPr>
        <w:spacing w:line="240" w:lineRule="auto"/>
        <w:ind w:leftChars="0" w:left="900" w:firstLineChars="0" w:hanging="362"/>
        <w:jc w:val="both"/>
        <w:rPr>
          <w:rFonts w:ascii="Arial" w:eastAsia="Arial" w:hAnsi="Arial" w:cs="Arial"/>
          <w:position w:val="0"/>
          <w:sz w:val="18"/>
          <w:szCs w:val="18"/>
        </w:rPr>
      </w:pPr>
      <w:r w:rsidRPr="00F94763">
        <w:rPr>
          <w:rFonts w:ascii="Arial" w:eastAsia="Arial" w:hAnsi="Arial" w:cs="Arial"/>
          <w:position w:val="0"/>
          <w:sz w:val="18"/>
          <w:szCs w:val="18"/>
        </w:rPr>
        <w:t>the amount of the initial measurement of lease liability</w:t>
      </w:r>
      <w:r w:rsidR="00932FCA" w:rsidRPr="00F94763">
        <w:rPr>
          <w:rFonts w:ascii="Arial" w:eastAsia="Arial" w:hAnsi="Arial" w:cs="Arial"/>
          <w:position w:val="0"/>
          <w:sz w:val="18"/>
          <w:szCs w:val="18"/>
        </w:rPr>
        <w:t>;</w:t>
      </w:r>
    </w:p>
    <w:p w14:paraId="3A3556CC" w14:textId="2A0D0B15" w:rsidR="0035560C" w:rsidRPr="00F94763" w:rsidRDefault="0085031E" w:rsidP="00135776">
      <w:pPr>
        <w:numPr>
          <w:ilvl w:val="0"/>
          <w:numId w:val="10"/>
        </w:numPr>
        <w:spacing w:line="240" w:lineRule="auto"/>
        <w:ind w:leftChars="0" w:left="900" w:firstLineChars="0" w:hanging="362"/>
        <w:jc w:val="both"/>
        <w:rPr>
          <w:rFonts w:ascii="Arial" w:eastAsia="Arial" w:hAnsi="Arial" w:cs="Arial"/>
          <w:position w:val="0"/>
          <w:sz w:val="18"/>
          <w:szCs w:val="18"/>
        </w:rPr>
      </w:pPr>
      <w:r w:rsidRPr="00F94763">
        <w:rPr>
          <w:rFonts w:ascii="Arial" w:eastAsia="Arial" w:hAnsi="Arial" w:cs="Arial"/>
          <w:position w:val="0"/>
          <w:sz w:val="18"/>
          <w:szCs w:val="18"/>
        </w:rPr>
        <w:t>any lease payments made at or before the commencement date less any lease incentives received</w:t>
      </w:r>
      <w:r w:rsidR="00932FCA" w:rsidRPr="00F94763">
        <w:rPr>
          <w:rFonts w:ascii="Arial" w:eastAsia="Arial" w:hAnsi="Arial" w:cs="Arial"/>
          <w:position w:val="0"/>
          <w:sz w:val="18"/>
          <w:szCs w:val="18"/>
        </w:rPr>
        <w:t>;</w:t>
      </w:r>
    </w:p>
    <w:p w14:paraId="2B4FAA8D" w14:textId="3A8BE704" w:rsidR="0035560C" w:rsidRPr="00F94763" w:rsidRDefault="0085031E" w:rsidP="00135776">
      <w:pPr>
        <w:numPr>
          <w:ilvl w:val="0"/>
          <w:numId w:val="10"/>
        </w:numPr>
        <w:spacing w:line="240" w:lineRule="auto"/>
        <w:ind w:leftChars="0" w:left="900" w:firstLineChars="0" w:hanging="362"/>
        <w:jc w:val="both"/>
        <w:rPr>
          <w:rFonts w:ascii="Arial" w:eastAsia="Arial" w:hAnsi="Arial" w:cs="Arial"/>
          <w:position w:val="0"/>
          <w:sz w:val="18"/>
          <w:szCs w:val="18"/>
        </w:rPr>
      </w:pPr>
      <w:r w:rsidRPr="00F94763">
        <w:rPr>
          <w:rFonts w:ascii="Arial" w:eastAsia="Arial" w:hAnsi="Arial" w:cs="Arial"/>
          <w:position w:val="0"/>
          <w:sz w:val="18"/>
          <w:szCs w:val="18"/>
        </w:rPr>
        <w:t>any initial direct costs</w:t>
      </w:r>
      <w:r w:rsidR="00932FCA" w:rsidRPr="00F94763">
        <w:rPr>
          <w:rFonts w:ascii="Arial" w:eastAsia="Arial" w:hAnsi="Arial" w:cs="Arial"/>
          <w:position w:val="0"/>
          <w:sz w:val="18"/>
          <w:szCs w:val="18"/>
        </w:rPr>
        <w:t>;</w:t>
      </w:r>
      <w:r w:rsidRPr="00F94763">
        <w:rPr>
          <w:rFonts w:ascii="Arial" w:eastAsia="Arial" w:hAnsi="Arial" w:cs="Arial"/>
          <w:position w:val="0"/>
          <w:sz w:val="18"/>
          <w:szCs w:val="18"/>
        </w:rPr>
        <w:t xml:space="preserve"> and</w:t>
      </w:r>
    </w:p>
    <w:p w14:paraId="2A4E9FEB" w14:textId="77777777" w:rsidR="0035560C" w:rsidRPr="00F94763" w:rsidRDefault="0085031E" w:rsidP="00135776">
      <w:pPr>
        <w:numPr>
          <w:ilvl w:val="0"/>
          <w:numId w:val="10"/>
        </w:numPr>
        <w:spacing w:line="240" w:lineRule="auto"/>
        <w:ind w:leftChars="0" w:left="900" w:firstLineChars="0" w:hanging="362"/>
        <w:jc w:val="both"/>
        <w:rPr>
          <w:rFonts w:ascii="Arial" w:eastAsia="Arial" w:hAnsi="Arial" w:cs="Arial"/>
          <w:position w:val="0"/>
          <w:sz w:val="18"/>
          <w:szCs w:val="18"/>
        </w:rPr>
      </w:pPr>
      <w:r w:rsidRPr="00F94763">
        <w:rPr>
          <w:rFonts w:ascii="Arial" w:eastAsia="Arial" w:hAnsi="Arial" w:cs="Arial"/>
          <w:position w:val="0"/>
          <w:sz w:val="18"/>
          <w:szCs w:val="18"/>
        </w:rPr>
        <w:t xml:space="preserve">restoration costs. </w:t>
      </w:r>
    </w:p>
    <w:p w14:paraId="2559B2CB" w14:textId="77777777" w:rsidR="0035560C" w:rsidRPr="00F94763" w:rsidRDefault="0035560C" w:rsidP="00135776">
      <w:pPr>
        <w:spacing w:line="240" w:lineRule="auto"/>
        <w:ind w:leftChars="0" w:left="540" w:firstLineChars="0" w:hanging="2"/>
        <w:jc w:val="both"/>
        <w:rPr>
          <w:rFonts w:ascii="Arial" w:eastAsia="Arial" w:hAnsi="Arial" w:cs="Arial"/>
          <w:position w:val="0"/>
          <w:sz w:val="18"/>
          <w:szCs w:val="18"/>
        </w:rPr>
      </w:pPr>
    </w:p>
    <w:p w14:paraId="3EA58E09" w14:textId="2638DFCC" w:rsidR="009179F8" w:rsidRPr="00F94763" w:rsidRDefault="0085031E" w:rsidP="00135776">
      <w:pPr>
        <w:spacing w:line="240" w:lineRule="auto"/>
        <w:ind w:leftChars="0" w:left="540" w:firstLineChars="0" w:hanging="2"/>
        <w:jc w:val="thaiDistribute"/>
        <w:rPr>
          <w:rFonts w:ascii="Arial" w:eastAsia="Arial" w:hAnsi="Arial" w:cs="Arial"/>
          <w:position w:val="0"/>
          <w:sz w:val="18"/>
          <w:szCs w:val="18"/>
        </w:rPr>
      </w:pPr>
      <w:r w:rsidRPr="00F94763">
        <w:rPr>
          <w:rFonts w:ascii="Arial" w:eastAsia="Arial" w:hAnsi="Arial" w:cs="Arial"/>
          <w:position w:val="0"/>
          <w:sz w:val="18"/>
          <w:szCs w:val="18"/>
        </w:rPr>
        <w:t xml:space="preserve">Payments associated with short-term leases and leases of low-value assets are recognised on a straight-line basis as an expense in profit or loss. Short-term leases are leases with a lease term of 12 months or less. </w:t>
      </w:r>
    </w:p>
    <w:p w14:paraId="4771AA3F" w14:textId="6E9D0288" w:rsidR="009B2E5F" w:rsidRPr="00F94763" w:rsidRDefault="009B2E5F" w:rsidP="00135776">
      <w:pPr>
        <w:spacing w:line="240" w:lineRule="auto"/>
        <w:ind w:leftChars="0" w:left="540" w:firstLineChars="0" w:hanging="2"/>
        <w:jc w:val="thaiDistribute"/>
        <w:rPr>
          <w:rFonts w:ascii="Arial" w:eastAsia="Arial" w:hAnsi="Arial" w:cs="Arial"/>
          <w:position w:val="0"/>
          <w:sz w:val="18"/>
          <w:szCs w:val="18"/>
        </w:rPr>
      </w:pPr>
    </w:p>
    <w:p w14:paraId="7A8E4F32" w14:textId="6EEE5BB0" w:rsidR="009B2E5F" w:rsidRPr="00F94763" w:rsidRDefault="009B2E5F" w:rsidP="00135776">
      <w:pPr>
        <w:spacing w:line="240" w:lineRule="auto"/>
        <w:ind w:leftChars="0" w:left="540" w:firstLineChars="0" w:hanging="2"/>
        <w:jc w:val="both"/>
        <w:rPr>
          <w:rFonts w:ascii="Arial" w:eastAsia="Arial" w:hAnsi="Arial" w:cs="Arial"/>
          <w:position w:val="0"/>
          <w:sz w:val="18"/>
          <w:szCs w:val="18"/>
          <w:u w:val="single"/>
        </w:rPr>
      </w:pPr>
      <w:r w:rsidRPr="00F94763">
        <w:rPr>
          <w:rFonts w:ascii="Arial" w:eastAsia="Arial" w:hAnsi="Arial" w:cs="Arial"/>
          <w:position w:val="0"/>
          <w:sz w:val="18"/>
          <w:szCs w:val="18"/>
          <w:u w:val="single"/>
        </w:rPr>
        <w:t>For the year ended 31 December 20</w:t>
      </w:r>
      <w:r w:rsidR="00B712DD" w:rsidRPr="00F94763">
        <w:rPr>
          <w:rFonts w:ascii="Arial" w:eastAsia="Arial" w:hAnsi="Arial" w:cs="Arial"/>
          <w:position w:val="0"/>
          <w:sz w:val="18"/>
          <w:szCs w:val="18"/>
          <w:u w:val="single"/>
        </w:rPr>
        <w:t>19</w:t>
      </w:r>
    </w:p>
    <w:p w14:paraId="20349DA8" w14:textId="1D90F3A0" w:rsidR="009179F8" w:rsidRPr="00F94763" w:rsidRDefault="009179F8" w:rsidP="00135776">
      <w:pPr>
        <w:spacing w:line="240" w:lineRule="auto"/>
        <w:ind w:leftChars="0" w:left="540" w:firstLineChars="0" w:hanging="2"/>
        <w:jc w:val="thaiDistribute"/>
        <w:rPr>
          <w:rFonts w:ascii="Arial" w:eastAsia="Arial" w:hAnsi="Arial" w:cs="Arial"/>
          <w:position w:val="0"/>
          <w:sz w:val="18"/>
          <w:szCs w:val="18"/>
        </w:rPr>
      </w:pPr>
    </w:p>
    <w:p w14:paraId="07B325D6" w14:textId="62E57C57" w:rsidR="009179F8" w:rsidRPr="00F94763" w:rsidRDefault="009179F8" w:rsidP="00135776">
      <w:pPr>
        <w:spacing w:line="240" w:lineRule="auto"/>
        <w:ind w:leftChars="0" w:left="540" w:firstLineChars="0" w:hanging="2"/>
        <w:jc w:val="thaiDistribute"/>
        <w:rPr>
          <w:rFonts w:ascii="Arial" w:eastAsia="Arial" w:hAnsi="Arial" w:cs="Arial"/>
          <w:position w:val="0"/>
          <w:sz w:val="18"/>
          <w:szCs w:val="18"/>
        </w:rPr>
      </w:pPr>
      <w:r w:rsidRPr="00F94763">
        <w:rPr>
          <w:rFonts w:ascii="Arial" w:eastAsia="Arial" w:hAnsi="Arial" w:cs="Arial"/>
          <w:position w:val="0"/>
          <w:sz w:val="18"/>
          <w:szCs w:val="18"/>
        </w:rPr>
        <w:t>Payments made under operating leases (net of any incentives received from the lessor) are charged to profit or loss on a straight-line basis over the period of the lease.</w:t>
      </w:r>
    </w:p>
    <w:p w14:paraId="7EBF3A56" w14:textId="77777777" w:rsidR="009179F8" w:rsidRPr="00F94763" w:rsidRDefault="009179F8" w:rsidP="00135776">
      <w:pPr>
        <w:spacing w:line="240" w:lineRule="auto"/>
        <w:ind w:leftChars="0" w:left="540" w:firstLineChars="0" w:hanging="2"/>
        <w:jc w:val="thaiDistribute"/>
        <w:rPr>
          <w:rFonts w:ascii="Arial" w:eastAsia="Arial" w:hAnsi="Arial" w:cs="Arial"/>
          <w:position w:val="0"/>
          <w:sz w:val="18"/>
          <w:szCs w:val="18"/>
        </w:rPr>
      </w:pPr>
    </w:p>
    <w:p w14:paraId="5CDF0070" w14:textId="2B0C7C83" w:rsidR="009179F8" w:rsidRPr="00F94763" w:rsidRDefault="009179F8" w:rsidP="00135776">
      <w:pPr>
        <w:spacing w:line="240" w:lineRule="auto"/>
        <w:ind w:leftChars="0" w:left="540" w:firstLineChars="0" w:hanging="2"/>
        <w:jc w:val="thaiDistribute"/>
        <w:rPr>
          <w:rFonts w:ascii="Arial" w:eastAsia="Arial" w:hAnsi="Arial" w:cs="Arial"/>
          <w:position w:val="0"/>
          <w:sz w:val="18"/>
          <w:szCs w:val="18"/>
        </w:rPr>
      </w:pPr>
      <w:r w:rsidRPr="00F94763">
        <w:rPr>
          <w:rFonts w:ascii="Arial" w:eastAsia="Arial" w:hAnsi="Arial" w:cs="Arial"/>
          <w:position w:val="0"/>
          <w:sz w:val="18"/>
          <w:szCs w:val="18"/>
        </w:rPr>
        <w:t xml:space="preserve">At the inception of finance lease, the lower of the fair value of the leased property and the present value of the minimum lease payments is capitalised. Each lease payment is allocated between the liability and finance charges to achieve a </w:t>
      </w:r>
      <w:r w:rsidR="004B1553" w:rsidRPr="00F94763">
        <w:rPr>
          <w:rFonts w:ascii="Arial" w:eastAsia="Arial" w:hAnsi="Arial" w:cs="Arial"/>
          <w:position w:val="0"/>
          <w:sz w:val="18"/>
          <w:szCs w:val="18"/>
        </w:rPr>
        <w:t xml:space="preserve">constant </w:t>
      </w:r>
      <w:r w:rsidR="004B1553" w:rsidRPr="00F94763">
        <w:rPr>
          <w:rFonts w:ascii="Arial" w:eastAsia="Arial" w:hAnsi="Arial" w:cs="Browallia New"/>
          <w:position w:val="0"/>
          <w:sz w:val="18"/>
          <w:lang w:val="en-US"/>
        </w:rPr>
        <w:t>interest</w:t>
      </w:r>
      <w:r w:rsidR="00DC08F3" w:rsidRPr="00F94763">
        <w:rPr>
          <w:rFonts w:ascii="Arial" w:eastAsia="Arial" w:hAnsi="Arial" w:cs="Arial"/>
          <w:position w:val="0"/>
          <w:sz w:val="18"/>
          <w:szCs w:val="18"/>
        </w:rPr>
        <w:t xml:space="preserve"> rate</w:t>
      </w:r>
      <w:r w:rsidRPr="00F94763">
        <w:rPr>
          <w:rFonts w:ascii="Arial" w:eastAsia="Arial" w:hAnsi="Arial" w:cs="Arial"/>
          <w:position w:val="0"/>
          <w:sz w:val="18"/>
          <w:szCs w:val="18"/>
        </w:rPr>
        <w:t xml:space="preserve"> on the liabilities balance outstanding. The corresponding rental obligations is presented net of finance charges. Finance cost is charged to profit or loss over the lease period</w:t>
      </w:r>
      <w:r w:rsidR="00CA149E" w:rsidRPr="00F94763">
        <w:rPr>
          <w:rFonts w:ascii="Arial" w:eastAsia="Arial" w:hAnsi="Arial" w:cs="Arial"/>
          <w:position w:val="0"/>
          <w:sz w:val="18"/>
          <w:szCs w:val="18"/>
        </w:rPr>
        <w:t>.</w:t>
      </w:r>
    </w:p>
    <w:p w14:paraId="7046D64B" w14:textId="61632034" w:rsidR="00BB7BA4" w:rsidRPr="00F94763" w:rsidRDefault="00BB7BA4">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793077C6" w14:textId="77777777" w:rsidR="00135776" w:rsidRPr="00F94763" w:rsidRDefault="00135776">
      <w:pPr>
        <w:suppressAutoHyphens w:val="0"/>
        <w:spacing w:line="240" w:lineRule="auto"/>
        <w:ind w:leftChars="0" w:left="0" w:firstLineChars="0" w:firstLine="0"/>
        <w:textDirection w:val="lrTb"/>
        <w:textAlignment w:val="auto"/>
        <w:outlineLvl w:val="9"/>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br w:type="page"/>
      </w:r>
    </w:p>
    <w:p w14:paraId="6897F215" w14:textId="195BFE1E" w:rsidR="0035560C" w:rsidRPr="00F94763" w:rsidRDefault="0085031E" w:rsidP="00135776">
      <w:pPr>
        <w:tabs>
          <w:tab w:val="left" w:pos="9889"/>
        </w:tabs>
        <w:spacing w:line="240" w:lineRule="auto"/>
        <w:ind w:left="538" w:hangingChars="299" w:hanging="540"/>
        <w:jc w:val="both"/>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lastRenderedPageBreak/>
        <w:t>3.1</w:t>
      </w:r>
      <w:r w:rsidR="00A2363A" w:rsidRPr="00F94763">
        <w:rPr>
          <w:rFonts w:ascii="Arial" w:eastAsia="Arial" w:hAnsi="Arial" w:cs="Arial"/>
          <w:b/>
          <w:color w:val="CF4A02"/>
          <w:position w:val="0"/>
          <w:sz w:val="18"/>
          <w:szCs w:val="18"/>
        </w:rPr>
        <w:t>2</w:t>
      </w:r>
      <w:r w:rsidRPr="00F94763">
        <w:rPr>
          <w:rFonts w:ascii="Arial" w:eastAsia="Arial" w:hAnsi="Arial" w:cs="Arial"/>
          <w:b/>
          <w:color w:val="CF4A02"/>
          <w:position w:val="0"/>
          <w:sz w:val="18"/>
          <w:szCs w:val="18"/>
        </w:rPr>
        <w:tab/>
        <w:t>Financial liabilities</w:t>
      </w:r>
    </w:p>
    <w:p w14:paraId="032EA147" w14:textId="77777777" w:rsidR="00135776" w:rsidRPr="00F94763" w:rsidRDefault="00135776" w:rsidP="00135776">
      <w:pPr>
        <w:spacing w:line="240" w:lineRule="auto"/>
        <w:ind w:leftChars="245" w:left="539" w:firstLineChars="0" w:firstLine="1"/>
        <w:jc w:val="both"/>
        <w:rPr>
          <w:rFonts w:ascii="Arial" w:eastAsia="Arial" w:hAnsi="Arial" w:cs="Arial"/>
          <w:position w:val="0"/>
          <w:sz w:val="18"/>
          <w:szCs w:val="18"/>
          <w:u w:val="single"/>
        </w:rPr>
      </w:pPr>
    </w:p>
    <w:p w14:paraId="2B3DEC94" w14:textId="536FCD95" w:rsidR="0035560C" w:rsidRPr="00F94763" w:rsidRDefault="0085031E" w:rsidP="00135776">
      <w:pPr>
        <w:spacing w:line="240" w:lineRule="auto"/>
        <w:ind w:leftChars="245" w:left="539" w:firstLineChars="0" w:firstLine="1"/>
        <w:jc w:val="both"/>
        <w:rPr>
          <w:rFonts w:ascii="Arial" w:eastAsia="Arial" w:hAnsi="Arial" w:cs="Arial"/>
          <w:position w:val="0"/>
          <w:sz w:val="18"/>
          <w:szCs w:val="18"/>
          <w:u w:val="single"/>
        </w:rPr>
      </w:pPr>
      <w:r w:rsidRPr="00F94763">
        <w:rPr>
          <w:rFonts w:ascii="Arial" w:eastAsia="Arial" w:hAnsi="Arial" w:cs="Arial"/>
          <w:position w:val="0"/>
          <w:sz w:val="18"/>
          <w:szCs w:val="18"/>
          <w:u w:val="single"/>
        </w:rPr>
        <w:t>For the year ended 31 December 2020</w:t>
      </w:r>
    </w:p>
    <w:p w14:paraId="01A9A749" w14:textId="77777777" w:rsidR="0035560C" w:rsidRPr="00F94763" w:rsidRDefault="0035560C" w:rsidP="00135776">
      <w:pPr>
        <w:spacing w:line="240" w:lineRule="auto"/>
        <w:ind w:leftChars="245" w:left="539" w:firstLineChars="0" w:firstLine="1"/>
        <w:jc w:val="both"/>
        <w:rPr>
          <w:rFonts w:ascii="Arial" w:eastAsia="Arial" w:hAnsi="Arial" w:cs="Arial"/>
          <w:position w:val="0"/>
          <w:sz w:val="18"/>
          <w:szCs w:val="18"/>
          <w:u w:val="single"/>
        </w:rPr>
      </w:pPr>
    </w:p>
    <w:p w14:paraId="648353DD" w14:textId="77777777" w:rsidR="0035560C" w:rsidRPr="00F94763" w:rsidRDefault="0085031E" w:rsidP="00135776">
      <w:pPr>
        <w:pStyle w:val="ListParagraph"/>
        <w:numPr>
          <w:ilvl w:val="0"/>
          <w:numId w:val="16"/>
        </w:numPr>
        <w:pBdr>
          <w:top w:val="nil"/>
          <w:left w:val="nil"/>
          <w:bottom w:val="nil"/>
          <w:right w:val="nil"/>
          <w:between w:val="nil"/>
        </w:pBdr>
        <w:spacing w:line="240" w:lineRule="auto"/>
        <w:ind w:leftChars="0" w:left="1080" w:firstLineChars="0" w:hanging="540"/>
        <w:rPr>
          <w:rFonts w:ascii="Arial" w:eastAsia="Arial" w:hAnsi="Arial" w:cs="Arial"/>
          <w:color w:val="CF4A02"/>
          <w:position w:val="0"/>
          <w:sz w:val="18"/>
          <w:szCs w:val="18"/>
        </w:rPr>
      </w:pPr>
      <w:r w:rsidRPr="00F94763">
        <w:rPr>
          <w:rFonts w:ascii="Arial" w:eastAsia="Arial" w:hAnsi="Arial" w:cs="Arial"/>
          <w:color w:val="CF4A02"/>
          <w:position w:val="0"/>
          <w:sz w:val="18"/>
          <w:szCs w:val="18"/>
        </w:rPr>
        <w:t>Classification</w:t>
      </w:r>
    </w:p>
    <w:p w14:paraId="1D3535E8" w14:textId="77777777" w:rsidR="0035560C" w:rsidRPr="00F94763" w:rsidRDefault="0035560C" w:rsidP="00135776">
      <w:pPr>
        <w:pBdr>
          <w:top w:val="nil"/>
          <w:left w:val="nil"/>
          <w:bottom w:val="nil"/>
          <w:right w:val="nil"/>
          <w:between w:val="nil"/>
        </w:pBdr>
        <w:spacing w:line="240" w:lineRule="auto"/>
        <w:ind w:leftChars="490" w:left="1078" w:firstLineChars="0" w:firstLine="0"/>
        <w:rPr>
          <w:rFonts w:ascii="Arial" w:eastAsia="Arial" w:hAnsi="Arial" w:cs="Arial"/>
          <w:color w:val="CF4A02"/>
          <w:position w:val="0"/>
          <w:sz w:val="18"/>
          <w:szCs w:val="18"/>
        </w:rPr>
      </w:pPr>
    </w:p>
    <w:p w14:paraId="1D61C473" w14:textId="4E6BD0D1" w:rsidR="0035560C" w:rsidRPr="00F94763" w:rsidRDefault="0085031E" w:rsidP="00135776">
      <w:pPr>
        <w:pBdr>
          <w:top w:val="nil"/>
          <w:left w:val="nil"/>
          <w:bottom w:val="nil"/>
          <w:right w:val="nil"/>
          <w:between w:val="nil"/>
        </w:pBdr>
        <w:spacing w:line="240" w:lineRule="auto"/>
        <w:ind w:leftChars="490" w:left="1078" w:firstLineChars="0" w:firstLine="0"/>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Borrowings are classified as current liabilities </w:t>
      </w:r>
      <w:r w:rsidR="00220D1D" w:rsidRPr="00F94763">
        <w:rPr>
          <w:rFonts w:ascii="Arial" w:eastAsia="Arial" w:hAnsi="Arial" w:cs="Arial"/>
          <w:color w:val="000000"/>
          <w:position w:val="0"/>
          <w:sz w:val="18"/>
          <w:szCs w:val="18"/>
        </w:rPr>
        <w:t xml:space="preserve">if </w:t>
      </w:r>
      <w:r w:rsidR="00A41684" w:rsidRPr="00F94763">
        <w:rPr>
          <w:rFonts w:ascii="Arial" w:eastAsia="Arial" w:hAnsi="Arial" w:cs="Arial"/>
          <w:position w:val="0"/>
          <w:sz w:val="18"/>
          <w:szCs w:val="18"/>
        </w:rPr>
        <w:t>t</w:t>
      </w:r>
      <w:r w:rsidRPr="00F94763">
        <w:rPr>
          <w:rFonts w:ascii="Arial" w:eastAsia="Arial" w:hAnsi="Arial" w:cs="Arial"/>
          <w:position w:val="0"/>
          <w:sz w:val="18"/>
          <w:szCs w:val="18"/>
        </w:rPr>
        <w:t>he Company</w:t>
      </w:r>
      <w:r w:rsidRPr="00F94763">
        <w:rPr>
          <w:rFonts w:ascii="Arial" w:eastAsia="Arial" w:hAnsi="Arial" w:cs="Arial"/>
          <w:color w:val="000000"/>
          <w:position w:val="0"/>
          <w:sz w:val="18"/>
          <w:szCs w:val="18"/>
        </w:rPr>
        <w:t xml:space="preserve"> has </w:t>
      </w:r>
      <w:r w:rsidR="00220D1D" w:rsidRPr="00F94763">
        <w:rPr>
          <w:rFonts w:ascii="Arial" w:eastAsia="Arial" w:hAnsi="Arial" w:cs="Arial"/>
          <w:color w:val="000000"/>
          <w:position w:val="0"/>
          <w:sz w:val="18"/>
          <w:szCs w:val="18"/>
        </w:rPr>
        <w:t>no</w:t>
      </w:r>
      <w:r w:rsidRPr="00F94763">
        <w:rPr>
          <w:rFonts w:ascii="Arial" w:eastAsia="Arial" w:hAnsi="Arial" w:cs="Arial"/>
          <w:color w:val="000000"/>
          <w:position w:val="0"/>
          <w:sz w:val="18"/>
          <w:szCs w:val="18"/>
        </w:rPr>
        <w:t xml:space="preserve"> unconditional right to defer settlement of the liability for at least 12 months after the reporting date.</w:t>
      </w:r>
    </w:p>
    <w:p w14:paraId="4ABA27F9" w14:textId="77777777" w:rsidR="0035560C" w:rsidRPr="00F94763" w:rsidRDefault="0035560C" w:rsidP="00135776">
      <w:pPr>
        <w:pBdr>
          <w:top w:val="nil"/>
          <w:left w:val="nil"/>
          <w:bottom w:val="nil"/>
          <w:right w:val="nil"/>
          <w:between w:val="nil"/>
        </w:pBdr>
        <w:spacing w:line="240" w:lineRule="auto"/>
        <w:ind w:leftChars="490" w:left="1078" w:firstLineChars="0" w:firstLine="0"/>
        <w:jc w:val="both"/>
        <w:rPr>
          <w:rFonts w:ascii="Arial" w:eastAsia="Arial" w:hAnsi="Arial" w:cs="Arial"/>
          <w:color w:val="000000"/>
          <w:position w:val="0"/>
          <w:sz w:val="18"/>
          <w:szCs w:val="18"/>
        </w:rPr>
      </w:pPr>
    </w:p>
    <w:p w14:paraId="629C5E23" w14:textId="77777777" w:rsidR="0035560C" w:rsidRPr="00F94763" w:rsidRDefault="0085031E" w:rsidP="00135776">
      <w:pPr>
        <w:pStyle w:val="ListParagraph"/>
        <w:numPr>
          <w:ilvl w:val="0"/>
          <w:numId w:val="16"/>
        </w:numPr>
        <w:pBdr>
          <w:top w:val="nil"/>
          <w:left w:val="nil"/>
          <w:bottom w:val="nil"/>
          <w:right w:val="nil"/>
          <w:between w:val="nil"/>
        </w:pBdr>
        <w:spacing w:line="240" w:lineRule="auto"/>
        <w:ind w:leftChars="0" w:left="1080" w:firstLineChars="0" w:hanging="540"/>
        <w:jc w:val="both"/>
        <w:rPr>
          <w:rFonts w:ascii="Arial" w:eastAsia="Arial" w:hAnsi="Arial" w:cs="Arial"/>
          <w:color w:val="CF4A02"/>
          <w:position w:val="0"/>
          <w:sz w:val="18"/>
          <w:szCs w:val="18"/>
        </w:rPr>
      </w:pPr>
      <w:r w:rsidRPr="00F94763">
        <w:rPr>
          <w:rFonts w:ascii="Arial" w:eastAsia="Arial" w:hAnsi="Arial" w:cs="Arial"/>
          <w:color w:val="CF4A02"/>
          <w:position w:val="0"/>
          <w:sz w:val="18"/>
          <w:szCs w:val="18"/>
        </w:rPr>
        <w:t>Measurement</w:t>
      </w:r>
    </w:p>
    <w:p w14:paraId="23D44706" w14:textId="77777777" w:rsidR="0035560C" w:rsidRPr="00F94763" w:rsidRDefault="0035560C" w:rsidP="00135776">
      <w:pPr>
        <w:pBdr>
          <w:top w:val="nil"/>
          <w:left w:val="nil"/>
          <w:bottom w:val="nil"/>
          <w:right w:val="nil"/>
          <w:between w:val="nil"/>
        </w:pBdr>
        <w:spacing w:line="240" w:lineRule="auto"/>
        <w:ind w:leftChars="490" w:left="1078" w:firstLineChars="0" w:firstLine="0"/>
        <w:jc w:val="both"/>
        <w:rPr>
          <w:rFonts w:ascii="Arial" w:eastAsia="Arial" w:hAnsi="Arial" w:cs="Arial"/>
          <w:color w:val="CF4A02"/>
          <w:position w:val="0"/>
          <w:sz w:val="18"/>
          <w:szCs w:val="18"/>
        </w:rPr>
      </w:pPr>
    </w:p>
    <w:p w14:paraId="21B570A5" w14:textId="77777777" w:rsidR="0035560C" w:rsidRPr="00F94763" w:rsidRDefault="0085031E" w:rsidP="00135776">
      <w:pPr>
        <w:pBdr>
          <w:top w:val="nil"/>
          <w:left w:val="nil"/>
          <w:bottom w:val="nil"/>
          <w:right w:val="nil"/>
          <w:between w:val="nil"/>
        </w:pBdr>
        <w:spacing w:line="240" w:lineRule="auto"/>
        <w:ind w:leftChars="490" w:left="1078" w:firstLineChars="0" w:firstLine="0"/>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Financial liabilities are initially recognised at fair value and are subsequently measured at amortised cost.</w:t>
      </w:r>
    </w:p>
    <w:p w14:paraId="48AF3E03" w14:textId="77777777" w:rsidR="0035560C" w:rsidRPr="00F94763" w:rsidRDefault="0035560C" w:rsidP="00135776">
      <w:pPr>
        <w:spacing w:line="240" w:lineRule="auto"/>
        <w:ind w:leftChars="490" w:left="1078" w:firstLineChars="0" w:firstLine="0"/>
        <w:jc w:val="both"/>
        <w:rPr>
          <w:rFonts w:ascii="Arial" w:eastAsia="Arial" w:hAnsi="Arial" w:cs="Arial"/>
          <w:color w:val="C45911"/>
          <w:position w:val="0"/>
          <w:sz w:val="18"/>
          <w:szCs w:val="18"/>
        </w:rPr>
      </w:pPr>
    </w:p>
    <w:p w14:paraId="05EACB4A" w14:textId="77777777" w:rsidR="0035560C" w:rsidRPr="00F94763" w:rsidRDefault="0085031E" w:rsidP="00135776">
      <w:pPr>
        <w:pStyle w:val="ListParagraph"/>
        <w:numPr>
          <w:ilvl w:val="0"/>
          <w:numId w:val="16"/>
        </w:numPr>
        <w:tabs>
          <w:tab w:val="left" w:pos="1418"/>
        </w:tabs>
        <w:spacing w:line="240" w:lineRule="auto"/>
        <w:ind w:leftChars="0" w:left="1080" w:firstLineChars="0" w:hanging="540"/>
        <w:jc w:val="both"/>
        <w:rPr>
          <w:rFonts w:ascii="Arial" w:eastAsia="Arial" w:hAnsi="Arial" w:cs="Arial"/>
          <w:color w:val="C45911"/>
          <w:position w:val="0"/>
          <w:sz w:val="18"/>
          <w:szCs w:val="18"/>
        </w:rPr>
      </w:pPr>
      <w:r w:rsidRPr="00F94763">
        <w:rPr>
          <w:rFonts w:ascii="Arial" w:eastAsia="Arial" w:hAnsi="Arial" w:cs="Arial"/>
          <w:color w:val="C45911"/>
          <w:position w:val="0"/>
          <w:sz w:val="18"/>
          <w:szCs w:val="18"/>
        </w:rPr>
        <w:t>Derecognition and modification</w:t>
      </w:r>
    </w:p>
    <w:p w14:paraId="1B859354" w14:textId="77777777" w:rsidR="0035560C" w:rsidRPr="00F94763" w:rsidRDefault="0035560C" w:rsidP="00135776">
      <w:pPr>
        <w:tabs>
          <w:tab w:val="left" w:pos="993"/>
        </w:tabs>
        <w:spacing w:line="240" w:lineRule="auto"/>
        <w:ind w:leftChars="484" w:left="1079" w:hangingChars="8" w:hanging="14"/>
        <w:jc w:val="both"/>
        <w:rPr>
          <w:rFonts w:ascii="Arial" w:eastAsia="Arial" w:hAnsi="Arial" w:cs="Arial"/>
          <w:color w:val="C45911"/>
          <w:position w:val="0"/>
          <w:sz w:val="18"/>
          <w:szCs w:val="18"/>
        </w:rPr>
      </w:pPr>
    </w:p>
    <w:p w14:paraId="6E71AEE4" w14:textId="77777777" w:rsidR="0035560C" w:rsidRPr="00F94763" w:rsidRDefault="0085031E" w:rsidP="00135776">
      <w:pPr>
        <w:spacing w:line="240" w:lineRule="auto"/>
        <w:ind w:leftChars="484" w:left="1079" w:hangingChars="8" w:hanging="14"/>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Financial liabilities are derecognised when the obligation specified in the contract is discharged, cancelled, or expired.</w:t>
      </w:r>
    </w:p>
    <w:p w14:paraId="1A4F5592" w14:textId="77777777" w:rsidR="0035560C" w:rsidRPr="00F94763" w:rsidRDefault="0035560C" w:rsidP="00135776">
      <w:pPr>
        <w:tabs>
          <w:tab w:val="left" w:pos="993"/>
        </w:tabs>
        <w:spacing w:line="240" w:lineRule="auto"/>
        <w:ind w:leftChars="484" w:left="1079" w:hangingChars="8" w:hanging="14"/>
        <w:jc w:val="both"/>
        <w:rPr>
          <w:rFonts w:ascii="Arial" w:eastAsia="Arial" w:hAnsi="Arial" w:cs="Arial"/>
          <w:color w:val="000000"/>
          <w:position w:val="0"/>
          <w:sz w:val="18"/>
          <w:szCs w:val="18"/>
        </w:rPr>
      </w:pPr>
    </w:p>
    <w:p w14:paraId="70927583" w14:textId="1936BEB1" w:rsidR="0035560C" w:rsidRPr="00F94763" w:rsidRDefault="0085031E" w:rsidP="00135776">
      <w:pPr>
        <w:tabs>
          <w:tab w:val="left" w:pos="993"/>
        </w:tabs>
        <w:spacing w:line="240" w:lineRule="auto"/>
        <w:ind w:leftChars="484" w:left="1079" w:hangingChars="8" w:hanging="14"/>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Where the terms of a financial liability are modified, </w:t>
      </w:r>
      <w:r w:rsidR="00A41684" w:rsidRPr="00F94763">
        <w:rPr>
          <w:rFonts w:ascii="Arial" w:eastAsia="Arial" w:hAnsi="Arial" w:cs="Arial"/>
          <w:position w:val="0"/>
          <w:sz w:val="18"/>
          <w:szCs w:val="18"/>
        </w:rPr>
        <w:t>t</w:t>
      </w:r>
      <w:r w:rsidRPr="00F94763">
        <w:rPr>
          <w:rFonts w:ascii="Arial" w:eastAsia="Arial" w:hAnsi="Arial" w:cs="Arial"/>
          <w:position w:val="0"/>
          <w:sz w:val="18"/>
          <w:szCs w:val="18"/>
        </w:rPr>
        <w:t>he Company</w:t>
      </w:r>
      <w:r w:rsidRPr="00F94763">
        <w:rPr>
          <w:rFonts w:ascii="Arial" w:eastAsia="Arial" w:hAnsi="Arial" w:cs="Arial"/>
          <w:color w:val="000000"/>
          <w:position w:val="0"/>
          <w:sz w:val="18"/>
          <w:szCs w:val="18"/>
        </w:rPr>
        <w:t xml:space="preserve"> assesses whether the results </w:t>
      </w:r>
      <w:r w:rsidR="00BB7BA4" w:rsidRPr="00F94763">
        <w:rPr>
          <w:rFonts w:ascii="Arial" w:eastAsia="Arial" w:hAnsi="Arial" w:cs="Arial"/>
          <w:color w:val="000000"/>
          <w:position w:val="0"/>
          <w:sz w:val="18"/>
          <w:szCs w:val="18"/>
        </w:rPr>
        <w:t xml:space="preserve">are </w:t>
      </w:r>
      <w:r w:rsidRPr="00F94763">
        <w:rPr>
          <w:rFonts w:ascii="Arial" w:eastAsia="Arial" w:hAnsi="Arial" w:cs="Arial"/>
          <w:color w:val="000000"/>
          <w:position w:val="0"/>
          <w:sz w:val="18"/>
          <w:szCs w:val="18"/>
        </w:rPr>
        <w:t>in the derecognition of that financial liability. Where the results in an extinguishment, the new financial liability is recognised based on fair value of its obligation. The remaining carrying amount of financial liability is derecognised. The difference is recognised in profit or loss.</w:t>
      </w:r>
    </w:p>
    <w:p w14:paraId="3DB31AA0" w14:textId="77777777" w:rsidR="0035560C" w:rsidRPr="00F94763" w:rsidRDefault="0035560C" w:rsidP="00135776">
      <w:pPr>
        <w:tabs>
          <w:tab w:val="left" w:pos="993"/>
        </w:tabs>
        <w:spacing w:line="240" w:lineRule="auto"/>
        <w:ind w:leftChars="484" w:left="1079" w:hangingChars="8" w:hanging="14"/>
        <w:jc w:val="both"/>
        <w:rPr>
          <w:rFonts w:ascii="Arial" w:eastAsia="Arial" w:hAnsi="Arial" w:cs="Arial"/>
          <w:color w:val="000000"/>
          <w:position w:val="0"/>
          <w:sz w:val="18"/>
          <w:szCs w:val="18"/>
        </w:rPr>
      </w:pPr>
    </w:p>
    <w:p w14:paraId="1B1145AB" w14:textId="64E8A15C" w:rsidR="0035560C" w:rsidRPr="00F94763" w:rsidRDefault="0085031E" w:rsidP="00135776">
      <w:pPr>
        <w:tabs>
          <w:tab w:val="left" w:pos="993"/>
        </w:tabs>
        <w:spacing w:line="240" w:lineRule="auto"/>
        <w:ind w:leftChars="484" w:left="1079" w:hangingChars="8" w:hanging="14"/>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Where the modification does not result in the derecognition of the financial liability, the carrying amount of the financial liability is recalculated as the present value of the modified contractual cash flows discounted at its original effective interest rate. The difference is recognised in profit or loss.</w:t>
      </w:r>
    </w:p>
    <w:p w14:paraId="61A665E0" w14:textId="77777777" w:rsidR="003D0795" w:rsidRPr="00F94763" w:rsidRDefault="003D0795" w:rsidP="00135776">
      <w:pPr>
        <w:tabs>
          <w:tab w:val="left" w:pos="993"/>
        </w:tabs>
        <w:spacing w:line="240" w:lineRule="auto"/>
        <w:ind w:leftChars="244" w:left="539" w:hanging="2"/>
        <w:jc w:val="both"/>
        <w:rPr>
          <w:rFonts w:ascii="Arial" w:eastAsia="Arial" w:hAnsi="Arial" w:cs="Arial"/>
          <w:color w:val="000000"/>
          <w:position w:val="0"/>
          <w:sz w:val="18"/>
          <w:szCs w:val="18"/>
        </w:rPr>
      </w:pPr>
    </w:p>
    <w:p w14:paraId="2E9E5EDA" w14:textId="4B833012" w:rsidR="003D0795" w:rsidRPr="00F94763" w:rsidRDefault="003D0795" w:rsidP="00135776">
      <w:pPr>
        <w:spacing w:line="240" w:lineRule="auto"/>
        <w:ind w:leftChars="244" w:left="539" w:hanging="2"/>
        <w:jc w:val="both"/>
        <w:rPr>
          <w:rFonts w:ascii="Arial" w:eastAsia="Arial" w:hAnsi="Arial" w:cs="Arial"/>
          <w:position w:val="0"/>
          <w:sz w:val="18"/>
          <w:szCs w:val="18"/>
          <w:u w:val="single"/>
        </w:rPr>
      </w:pPr>
      <w:r w:rsidRPr="00F94763">
        <w:rPr>
          <w:rFonts w:ascii="Arial" w:eastAsia="Arial" w:hAnsi="Arial" w:cs="Arial"/>
          <w:position w:val="0"/>
          <w:sz w:val="18"/>
          <w:szCs w:val="18"/>
          <w:u w:val="single"/>
        </w:rPr>
        <w:t>For the year ended 31 December 20</w:t>
      </w:r>
      <w:r w:rsidR="000734EC" w:rsidRPr="00F94763">
        <w:rPr>
          <w:rFonts w:ascii="Arial" w:eastAsia="Arial" w:hAnsi="Arial" w:cs="Arial"/>
          <w:position w:val="0"/>
          <w:sz w:val="18"/>
          <w:szCs w:val="18"/>
          <w:u w:val="single"/>
        </w:rPr>
        <w:t>19</w:t>
      </w:r>
    </w:p>
    <w:p w14:paraId="08332EFD" w14:textId="77777777" w:rsidR="003D0795" w:rsidRPr="00F94763" w:rsidRDefault="003D0795" w:rsidP="00135776">
      <w:pPr>
        <w:tabs>
          <w:tab w:val="left" w:pos="993"/>
        </w:tabs>
        <w:spacing w:line="240" w:lineRule="auto"/>
        <w:ind w:leftChars="244" w:left="539" w:hanging="2"/>
        <w:jc w:val="both"/>
        <w:rPr>
          <w:rFonts w:ascii="Arial" w:eastAsia="Arial" w:hAnsi="Arial" w:cs="Arial"/>
          <w:color w:val="000000"/>
          <w:position w:val="0"/>
          <w:sz w:val="18"/>
          <w:szCs w:val="18"/>
        </w:rPr>
      </w:pPr>
    </w:p>
    <w:p w14:paraId="243B2F3F" w14:textId="26DAD929" w:rsidR="0035560C" w:rsidRPr="00F94763" w:rsidRDefault="0085031E" w:rsidP="00135776">
      <w:pPr>
        <w:spacing w:line="240" w:lineRule="auto"/>
        <w:ind w:leftChars="244" w:left="539" w:hanging="2"/>
        <w:jc w:val="both"/>
        <w:rPr>
          <w:rFonts w:ascii="Arial" w:eastAsia="Arial" w:hAnsi="Arial" w:cs="Arial"/>
          <w:color w:val="C45911"/>
          <w:position w:val="0"/>
          <w:sz w:val="18"/>
          <w:szCs w:val="18"/>
        </w:rPr>
      </w:pPr>
      <w:bookmarkStart w:id="6" w:name="_heading=h.3znysh7" w:colFirst="0" w:colLast="0"/>
      <w:bookmarkEnd w:id="6"/>
      <w:r w:rsidRPr="00F94763">
        <w:rPr>
          <w:rFonts w:ascii="Arial" w:eastAsia="Arial" w:hAnsi="Arial" w:cs="Arial"/>
          <w:color w:val="C45911"/>
          <w:position w:val="0"/>
          <w:sz w:val="18"/>
          <w:szCs w:val="18"/>
        </w:rPr>
        <w:t>Borrowing</w:t>
      </w:r>
      <w:r w:rsidR="00932FCA" w:rsidRPr="00F94763">
        <w:rPr>
          <w:rFonts w:ascii="Arial" w:eastAsia="Arial" w:hAnsi="Arial" w:cs="Arial"/>
          <w:color w:val="C45911"/>
          <w:position w:val="0"/>
          <w:sz w:val="18"/>
          <w:szCs w:val="18"/>
        </w:rPr>
        <w:t>s</w:t>
      </w:r>
    </w:p>
    <w:p w14:paraId="0D90509E"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74717C5F" w14:textId="34C9BF21"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Borrowings are recognised initially at the fair value, net of directly attributable transaction costs incurred. Borrowings are subsequently stated at amortised cost</w:t>
      </w:r>
      <w:r w:rsidR="00932FCA" w:rsidRPr="00F94763">
        <w:rPr>
          <w:rFonts w:ascii="Arial" w:eastAsia="Arial" w:hAnsi="Arial" w:cs="Arial"/>
          <w:position w:val="0"/>
          <w:sz w:val="18"/>
          <w:szCs w:val="18"/>
        </w:rPr>
        <w:t>.</w:t>
      </w:r>
    </w:p>
    <w:p w14:paraId="40BD4F32"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39940B01" w14:textId="643E3AD4"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Fees paid on the establishment of loan facilities are recognised </w:t>
      </w:r>
      <w:r w:rsidR="00DC08F3" w:rsidRPr="00F94763">
        <w:rPr>
          <w:rFonts w:ascii="Arial" w:eastAsia="Arial" w:hAnsi="Arial" w:cs="Arial"/>
          <w:position w:val="0"/>
          <w:sz w:val="18"/>
          <w:szCs w:val="18"/>
        </w:rPr>
        <w:t xml:space="preserve">and </w:t>
      </w:r>
      <w:r w:rsidRPr="00F94763">
        <w:rPr>
          <w:rFonts w:ascii="Arial" w:eastAsia="Arial" w:hAnsi="Arial" w:cs="Arial"/>
          <w:position w:val="0"/>
          <w:sz w:val="18"/>
          <w:szCs w:val="18"/>
        </w:rPr>
        <w:t>deferred until the drawn down occurs and included in effective interest calculation. However, if it is probable that facility will not be drawn down, that portion of the fee paid is recognised as a prepayment and amortised over the period of related facility.</w:t>
      </w:r>
    </w:p>
    <w:p w14:paraId="7F76F708"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11EFEDAA" w14:textId="0FDBB9B7"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w:t>
      </w:r>
      <w:r w:rsidR="007B059E" w:rsidRPr="00F94763">
        <w:rPr>
          <w:rFonts w:ascii="Arial" w:eastAsia="Arial" w:hAnsi="Arial" w:cs="Browallia New"/>
          <w:position w:val="0"/>
          <w:sz w:val="18"/>
          <w:lang w:val="en-US"/>
        </w:rPr>
        <w:t xml:space="preserve">the difference </w:t>
      </w:r>
      <w:r w:rsidRPr="00F94763">
        <w:rPr>
          <w:rFonts w:ascii="Arial" w:eastAsia="Arial" w:hAnsi="Arial" w:cs="Arial"/>
          <w:position w:val="0"/>
          <w:sz w:val="18"/>
          <w:szCs w:val="18"/>
        </w:rPr>
        <w:t>is recognised in profit or loss as finance costs</w:t>
      </w:r>
      <w:r w:rsidR="00932FCA" w:rsidRPr="00F94763">
        <w:rPr>
          <w:rFonts w:ascii="Arial" w:eastAsia="Arial" w:hAnsi="Arial" w:cs="Arial"/>
          <w:position w:val="0"/>
          <w:sz w:val="18"/>
          <w:szCs w:val="18"/>
        </w:rPr>
        <w:t>.</w:t>
      </w:r>
    </w:p>
    <w:p w14:paraId="3C7D3AB2"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2B419163" w14:textId="0A1C3E57"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Borrowings are classified as current liabilities </w:t>
      </w:r>
      <w:r w:rsidR="00220D1D" w:rsidRPr="00F94763">
        <w:rPr>
          <w:rFonts w:ascii="Arial" w:eastAsia="Arial" w:hAnsi="Arial" w:cs="Arial"/>
          <w:position w:val="0"/>
          <w:sz w:val="18"/>
          <w:szCs w:val="18"/>
        </w:rPr>
        <w:t xml:space="preserve">if </w:t>
      </w:r>
      <w:r w:rsidR="00A41684" w:rsidRPr="00F94763">
        <w:rPr>
          <w:rFonts w:ascii="Arial" w:eastAsia="Arial" w:hAnsi="Arial" w:cs="Arial"/>
          <w:position w:val="0"/>
          <w:sz w:val="18"/>
          <w:szCs w:val="18"/>
        </w:rPr>
        <w:t>t</w:t>
      </w:r>
      <w:r w:rsidRPr="00F94763">
        <w:rPr>
          <w:rFonts w:ascii="Arial" w:eastAsia="Arial" w:hAnsi="Arial" w:cs="Arial"/>
          <w:position w:val="0"/>
          <w:sz w:val="18"/>
          <w:szCs w:val="18"/>
        </w:rPr>
        <w:t xml:space="preserve">he Company has </w:t>
      </w:r>
      <w:r w:rsidR="00220D1D" w:rsidRPr="00F94763">
        <w:rPr>
          <w:rFonts w:ascii="Arial" w:eastAsia="Arial" w:hAnsi="Arial" w:cs="Arial"/>
          <w:position w:val="0"/>
          <w:sz w:val="18"/>
          <w:szCs w:val="18"/>
        </w:rPr>
        <w:t>no</w:t>
      </w:r>
      <w:r w:rsidRPr="00F94763">
        <w:rPr>
          <w:rFonts w:ascii="Arial" w:eastAsia="Arial" w:hAnsi="Arial" w:cs="Arial"/>
          <w:position w:val="0"/>
          <w:sz w:val="18"/>
          <w:szCs w:val="18"/>
        </w:rPr>
        <w:t xml:space="preserve"> unconditional right to defer settlement of the liability for at least 12 months after the reporting date.</w:t>
      </w:r>
    </w:p>
    <w:p w14:paraId="1B0A3B8C"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729B3ADB" w14:textId="0F951E25" w:rsidR="0035560C" w:rsidRPr="00F94763" w:rsidRDefault="003D0795" w:rsidP="00135776">
      <w:pPr>
        <w:tabs>
          <w:tab w:val="left" w:pos="1080"/>
          <w:tab w:val="left" w:pos="9889"/>
        </w:tabs>
        <w:spacing w:line="240" w:lineRule="auto"/>
        <w:ind w:left="538" w:hangingChars="299" w:hanging="540"/>
        <w:jc w:val="both"/>
        <w:rPr>
          <w:rFonts w:ascii="Arial" w:eastAsia="Arial" w:hAnsi="Arial" w:cs="Arial"/>
          <w:color w:val="C45911"/>
          <w:position w:val="0"/>
          <w:sz w:val="18"/>
          <w:szCs w:val="18"/>
        </w:rPr>
      </w:pPr>
      <w:r w:rsidRPr="00F94763">
        <w:rPr>
          <w:rFonts w:ascii="Arial" w:eastAsia="Arial" w:hAnsi="Arial" w:cs="Arial"/>
          <w:b/>
          <w:color w:val="CF4A02"/>
          <w:position w:val="0"/>
          <w:sz w:val="18"/>
          <w:szCs w:val="18"/>
        </w:rPr>
        <w:t>3.13</w:t>
      </w:r>
      <w:r w:rsidR="00135776" w:rsidRPr="00F94763">
        <w:rPr>
          <w:rFonts w:ascii="Arial" w:eastAsia="Arial" w:hAnsi="Arial" w:cs="Arial"/>
          <w:b/>
          <w:color w:val="CF4A02"/>
          <w:position w:val="0"/>
          <w:sz w:val="18"/>
          <w:szCs w:val="18"/>
        </w:rPr>
        <w:tab/>
      </w:r>
      <w:r w:rsidR="0085031E" w:rsidRPr="00F94763">
        <w:rPr>
          <w:rFonts w:ascii="Arial" w:eastAsia="Arial" w:hAnsi="Arial" w:cs="Arial"/>
          <w:b/>
          <w:color w:val="CF4A02"/>
          <w:position w:val="0"/>
          <w:sz w:val="18"/>
          <w:szCs w:val="18"/>
        </w:rPr>
        <w:t>Borrowing costs</w:t>
      </w:r>
    </w:p>
    <w:p w14:paraId="482DCAF6" w14:textId="77777777" w:rsidR="0035560C" w:rsidRPr="00F94763" w:rsidRDefault="0035560C" w:rsidP="00135776">
      <w:pPr>
        <w:spacing w:line="240" w:lineRule="auto"/>
        <w:ind w:leftChars="244" w:left="539" w:hanging="2"/>
        <w:jc w:val="both"/>
        <w:rPr>
          <w:rFonts w:ascii="Arial" w:eastAsia="Arial" w:hAnsi="Arial" w:cs="Arial"/>
          <w:color w:val="C45911"/>
          <w:position w:val="0"/>
          <w:sz w:val="18"/>
          <w:szCs w:val="18"/>
        </w:rPr>
      </w:pPr>
    </w:p>
    <w:p w14:paraId="1FD00C52" w14:textId="77777777" w:rsidR="0035560C" w:rsidRPr="00F94763" w:rsidRDefault="0085031E" w:rsidP="00135776">
      <w:pPr>
        <w:spacing w:line="240" w:lineRule="auto"/>
        <w:ind w:leftChars="244" w:left="539"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General and specific borrowing costs directly attributable to the acquisition, construction or production of qualifying assets (assets that take </w:t>
      </w:r>
      <w:r w:rsidR="008933CD" w:rsidRPr="00F94763">
        <w:rPr>
          <w:rFonts w:ascii="Arial" w:eastAsia="Arial" w:hAnsi="Arial" w:cs="Arial"/>
          <w:color w:val="000000"/>
          <w:position w:val="0"/>
          <w:sz w:val="18"/>
          <w:szCs w:val="18"/>
        </w:rPr>
        <w:t>time</w:t>
      </w:r>
      <w:r w:rsidRPr="00F94763">
        <w:rPr>
          <w:rFonts w:ascii="Arial" w:eastAsia="Arial" w:hAnsi="Arial" w:cs="Arial"/>
          <w:color w:val="000000"/>
          <w:position w:val="0"/>
          <w:sz w:val="18"/>
          <w:szCs w:val="18"/>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0B756E2C"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3310534B" w14:textId="04FE8C7F"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Other borrowing costs are expensed in the period in which they are incurred.</w:t>
      </w:r>
    </w:p>
    <w:p w14:paraId="14583EC3" w14:textId="6B18CBC8" w:rsidR="00BB7BA4" w:rsidRPr="00F94763" w:rsidRDefault="00BB7BA4">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br w:type="page"/>
      </w:r>
    </w:p>
    <w:p w14:paraId="186C8281" w14:textId="794659DA" w:rsidR="0035560C" w:rsidRPr="00F94763" w:rsidRDefault="0085031E" w:rsidP="00135776">
      <w:pPr>
        <w:tabs>
          <w:tab w:val="left" w:pos="9889"/>
        </w:tabs>
        <w:spacing w:line="240" w:lineRule="auto"/>
        <w:ind w:left="538" w:hangingChars="299" w:hanging="54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lastRenderedPageBreak/>
        <w:t>3.1</w:t>
      </w:r>
      <w:r w:rsidR="003D0795" w:rsidRPr="00F94763">
        <w:rPr>
          <w:rFonts w:ascii="Arial" w:eastAsia="Arial" w:hAnsi="Arial" w:cs="Arial"/>
          <w:b/>
          <w:color w:val="CF4A02"/>
          <w:position w:val="0"/>
          <w:sz w:val="18"/>
          <w:szCs w:val="18"/>
        </w:rPr>
        <w:t>4</w:t>
      </w:r>
      <w:r w:rsidRPr="00F94763">
        <w:rPr>
          <w:rFonts w:ascii="Arial" w:eastAsia="Arial" w:hAnsi="Arial" w:cs="Arial"/>
          <w:b/>
          <w:color w:val="CF4A02"/>
          <w:position w:val="0"/>
          <w:sz w:val="18"/>
          <w:szCs w:val="18"/>
        </w:rPr>
        <w:tab/>
        <w:t xml:space="preserve">Current and deferred income taxes </w:t>
      </w:r>
    </w:p>
    <w:p w14:paraId="15D7432B"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7E3873DA" w14:textId="77777777"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6C16AFB"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5531F187" w14:textId="77777777" w:rsidR="0035560C" w:rsidRPr="00F94763" w:rsidRDefault="0085031E" w:rsidP="00135776">
      <w:pPr>
        <w:spacing w:line="240" w:lineRule="auto"/>
        <w:ind w:leftChars="244" w:left="539" w:hanging="2"/>
        <w:jc w:val="both"/>
        <w:rPr>
          <w:rFonts w:ascii="Arial" w:eastAsia="Arial" w:hAnsi="Arial" w:cs="Arial"/>
          <w:color w:val="C45911"/>
          <w:position w:val="0"/>
          <w:sz w:val="18"/>
          <w:szCs w:val="18"/>
        </w:rPr>
      </w:pPr>
      <w:r w:rsidRPr="00F94763">
        <w:rPr>
          <w:rFonts w:ascii="Arial" w:eastAsia="Arial" w:hAnsi="Arial" w:cs="Arial"/>
          <w:color w:val="C45911"/>
          <w:position w:val="0"/>
          <w:sz w:val="18"/>
          <w:szCs w:val="18"/>
        </w:rPr>
        <w:t>Current tax</w:t>
      </w:r>
    </w:p>
    <w:p w14:paraId="780BB9C8"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74E32384" w14:textId="77777777"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48D67484" w14:textId="77777777" w:rsidR="0035560C" w:rsidRPr="00F94763" w:rsidRDefault="0035560C" w:rsidP="00135776">
      <w:pPr>
        <w:spacing w:line="240" w:lineRule="auto"/>
        <w:ind w:leftChars="244" w:left="539" w:hanging="2"/>
        <w:jc w:val="both"/>
        <w:rPr>
          <w:rFonts w:ascii="Arial" w:eastAsia="Arial" w:hAnsi="Arial" w:cs="Arial"/>
          <w:color w:val="C45911"/>
          <w:position w:val="0"/>
          <w:sz w:val="18"/>
          <w:szCs w:val="18"/>
        </w:rPr>
      </w:pPr>
    </w:p>
    <w:p w14:paraId="6640C5A4" w14:textId="77777777" w:rsidR="0035560C" w:rsidRPr="00F94763" w:rsidRDefault="0085031E" w:rsidP="00135776">
      <w:pPr>
        <w:spacing w:line="240" w:lineRule="auto"/>
        <w:ind w:leftChars="244" w:left="539" w:hanging="2"/>
        <w:jc w:val="both"/>
        <w:rPr>
          <w:rFonts w:ascii="Arial" w:eastAsia="Arial" w:hAnsi="Arial" w:cs="Arial"/>
          <w:color w:val="C45911"/>
          <w:position w:val="0"/>
          <w:sz w:val="18"/>
          <w:szCs w:val="18"/>
        </w:rPr>
      </w:pPr>
      <w:r w:rsidRPr="00F94763">
        <w:rPr>
          <w:rFonts w:ascii="Arial" w:eastAsia="Arial" w:hAnsi="Arial" w:cs="Arial"/>
          <w:color w:val="C45911"/>
          <w:position w:val="0"/>
          <w:sz w:val="18"/>
          <w:szCs w:val="18"/>
        </w:rPr>
        <w:t>Deferred income tax</w:t>
      </w:r>
    </w:p>
    <w:p w14:paraId="5DEB0EAD"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1D9EE47B" w14:textId="77777777"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3B01028"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4468C7B1" w14:textId="77777777" w:rsidR="0035560C" w:rsidRPr="00F94763" w:rsidRDefault="0085031E" w:rsidP="00135776">
      <w:pPr>
        <w:pStyle w:val="ListParagraph"/>
        <w:numPr>
          <w:ilvl w:val="0"/>
          <w:numId w:val="26"/>
        </w:numPr>
        <w:spacing w:line="240" w:lineRule="auto"/>
        <w:ind w:leftChars="0" w:left="900" w:firstLineChars="0"/>
        <w:jc w:val="both"/>
        <w:rPr>
          <w:rFonts w:ascii="Arial" w:eastAsia="Arial" w:hAnsi="Arial" w:cs="Arial"/>
          <w:position w:val="0"/>
          <w:sz w:val="18"/>
          <w:szCs w:val="18"/>
        </w:rPr>
      </w:pPr>
      <w:r w:rsidRPr="00F94763">
        <w:rPr>
          <w:rFonts w:ascii="Arial" w:eastAsia="Arial" w:hAnsi="Arial" w:cs="Arial"/>
          <w:position w:val="0"/>
          <w:sz w:val="18"/>
          <w:szCs w:val="18"/>
        </w:rPr>
        <w:t>initial recognition of an asset or liability in a transaction other than a business combination that affects neither accounting nor taxable profit or loss is not recognised</w:t>
      </w:r>
    </w:p>
    <w:p w14:paraId="02C1A034" w14:textId="77777777" w:rsidR="0035560C" w:rsidRPr="00F94763" w:rsidRDefault="0085031E" w:rsidP="00135776">
      <w:pPr>
        <w:pStyle w:val="ListParagraph"/>
        <w:numPr>
          <w:ilvl w:val="0"/>
          <w:numId w:val="26"/>
        </w:numPr>
        <w:spacing w:line="240" w:lineRule="auto"/>
        <w:ind w:leftChars="0" w:left="900" w:firstLineChars="0"/>
        <w:jc w:val="both"/>
        <w:rPr>
          <w:rFonts w:ascii="Arial" w:eastAsia="Arial" w:hAnsi="Arial" w:cs="Arial"/>
          <w:position w:val="0"/>
          <w:sz w:val="18"/>
          <w:szCs w:val="18"/>
        </w:rPr>
      </w:pPr>
      <w:r w:rsidRPr="00F94763">
        <w:rPr>
          <w:rFonts w:ascii="Arial" w:eastAsia="Arial" w:hAnsi="Arial" w:cs="Arial"/>
          <w:position w:val="0"/>
          <w:sz w:val="18"/>
          <w:szCs w:val="18"/>
        </w:rPr>
        <w:t>investments in subsidiaries, associates and joint arrangements where the timing of the reversal of the temporary difference is controlled by the Company and it is probable that the temporary difference will not reverse in the foreseeable future.</w:t>
      </w:r>
    </w:p>
    <w:p w14:paraId="592BA8A1"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7AF11C1A" w14:textId="77777777" w:rsidR="0035560C" w:rsidRPr="00F94763" w:rsidRDefault="0085031E" w:rsidP="00135776">
      <w:pPr>
        <w:spacing w:line="240" w:lineRule="auto"/>
        <w:ind w:leftChars="244" w:left="539" w:hanging="2"/>
        <w:jc w:val="thaiDistribute"/>
        <w:rPr>
          <w:rFonts w:ascii="Arial" w:eastAsia="Arial" w:hAnsi="Arial" w:cs="Arial"/>
          <w:position w:val="0"/>
          <w:sz w:val="18"/>
          <w:szCs w:val="18"/>
        </w:rPr>
      </w:pPr>
      <w:r w:rsidRPr="00F94763">
        <w:rPr>
          <w:rFonts w:ascii="Arial" w:eastAsia="Arial" w:hAnsi="Arial" w:cs="Arial"/>
          <w:position w:val="0"/>
          <w:sz w:val="18"/>
          <w:szCs w:val="18"/>
        </w:rPr>
        <w:t>Deferred income tax is calculated using tax rates that currently have been enacted or substantially enacted by the end of the reporting period and are expected to apply when the related deferred income tax asset is realised or the deferred income tax liability is settled.</w:t>
      </w:r>
    </w:p>
    <w:p w14:paraId="0ED00CB5" w14:textId="77777777" w:rsidR="0035560C" w:rsidRPr="00F94763" w:rsidRDefault="0035560C" w:rsidP="00135776">
      <w:pPr>
        <w:spacing w:line="240" w:lineRule="auto"/>
        <w:ind w:leftChars="244" w:left="539" w:hanging="2"/>
        <w:jc w:val="both"/>
        <w:rPr>
          <w:rFonts w:ascii="Arial" w:eastAsia="Arial" w:hAnsi="Arial" w:cs="Arial"/>
          <w:position w:val="0"/>
          <w:sz w:val="18"/>
          <w:szCs w:val="18"/>
        </w:rPr>
      </w:pPr>
    </w:p>
    <w:p w14:paraId="5E842796" w14:textId="77777777"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Deferred tax assets are recognised only to the extent that it is probable that future taxable profit will be available against which the temporary differences can be utilised. </w:t>
      </w:r>
    </w:p>
    <w:p w14:paraId="54E14B12" w14:textId="77777777" w:rsidR="008933CD" w:rsidRPr="00F94763" w:rsidRDefault="008933CD" w:rsidP="00135776">
      <w:pPr>
        <w:spacing w:line="240" w:lineRule="auto"/>
        <w:ind w:leftChars="244" w:left="539" w:hanging="2"/>
        <w:jc w:val="both"/>
        <w:rPr>
          <w:rFonts w:ascii="Arial" w:eastAsia="Arial" w:hAnsi="Arial" w:cs="Arial"/>
          <w:position w:val="0"/>
          <w:sz w:val="18"/>
          <w:szCs w:val="18"/>
        </w:rPr>
      </w:pPr>
    </w:p>
    <w:p w14:paraId="6209CB3A" w14:textId="77777777" w:rsidR="0035560C" w:rsidRPr="00F94763" w:rsidRDefault="0085031E" w:rsidP="0013577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taxable entity or different taxable entities where there is an intention to settle the balances on a net basis.</w:t>
      </w:r>
    </w:p>
    <w:p w14:paraId="087FDF95" w14:textId="77777777" w:rsidR="008B4A29" w:rsidRPr="00F94763" w:rsidRDefault="008B4A29" w:rsidP="00135776">
      <w:pPr>
        <w:tabs>
          <w:tab w:val="left" w:pos="9889"/>
        </w:tabs>
        <w:spacing w:line="240" w:lineRule="auto"/>
        <w:ind w:leftChars="244" w:left="539" w:hanging="2"/>
        <w:jc w:val="both"/>
        <w:rPr>
          <w:rFonts w:ascii="Arial" w:eastAsia="Arial" w:hAnsi="Arial" w:cs="Arial"/>
          <w:position w:val="0"/>
          <w:sz w:val="18"/>
          <w:szCs w:val="18"/>
        </w:rPr>
      </w:pPr>
    </w:p>
    <w:p w14:paraId="507E0541" w14:textId="11D7ADDD" w:rsidR="0035560C" w:rsidRPr="00F94763" w:rsidRDefault="0085031E" w:rsidP="0085031E">
      <w:pPr>
        <w:tabs>
          <w:tab w:val="left" w:pos="567"/>
          <w:tab w:val="left" w:pos="9889"/>
        </w:tabs>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3.1</w:t>
      </w:r>
      <w:r w:rsidR="009F2FEB" w:rsidRPr="00F94763">
        <w:rPr>
          <w:rFonts w:ascii="Arial" w:eastAsia="Arial" w:hAnsi="Arial" w:cs="Arial"/>
          <w:b/>
          <w:color w:val="CF4A02"/>
          <w:position w:val="0"/>
          <w:sz w:val="18"/>
          <w:szCs w:val="18"/>
        </w:rPr>
        <w:t>5</w:t>
      </w:r>
      <w:r w:rsidRPr="00F94763">
        <w:rPr>
          <w:rFonts w:ascii="Arial" w:eastAsia="Arial" w:hAnsi="Arial" w:cs="Arial"/>
          <w:b/>
          <w:color w:val="CF4A02"/>
          <w:position w:val="0"/>
          <w:sz w:val="18"/>
          <w:szCs w:val="18"/>
        </w:rPr>
        <w:tab/>
        <w:t>Accounting for employee benefit</w:t>
      </w:r>
    </w:p>
    <w:p w14:paraId="0D9C5C18" w14:textId="77777777" w:rsidR="0035560C" w:rsidRPr="00F94763" w:rsidRDefault="0035560C">
      <w:pPr>
        <w:spacing w:line="240" w:lineRule="auto"/>
        <w:ind w:left="0" w:hanging="2"/>
        <w:jc w:val="both"/>
        <w:rPr>
          <w:rFonts w:ascii="Arial" w:eastAsia="Arial" w:hAnsi="Arial" w:cs="Arial"/>
          <w:position w:val="0"/>
          <w:sz w:val="18"/>
          <w:szCs w:val="18"/>
        </w:rPr>
      </w:pPr>
    </w:p>
    <w:p w14:paraId="4285B127" w14:textId="02518B4F" w:rsidR="0035560C" w:rsidRPr="00F94763" w:rsidRDefault="0085031E" w:rsidP="00135776">
      <w:pPr>
        <w:spacing w:line="240" w:lineRule="auto"/>
        <w:ind w:leftChars="245" w:left="1259" w:hangingChars="400" w:hanging="720"/>
        <w:rPr>
          <w:rFonts w:ascii="Arial" w:eastAsia="Arial" w:hAnsi="Arial" w:cs="Arial"/>
          <w:color w:val="CC3300"/>
          <w:position w:val="0"/>
          <w:sz w:val="18"/>
          <w:szCs w:val="18"/>
        </w:rPr>
      </w:pPr>
      <w:r w:rsidRPr="00F94763">
        <w:rPr>
          <w:rFonts w:ascii="Arial" w:eastAsia="Arial" w:hAnsi="Arial" w:cs="Arial"/>
          <w:color w:val="CC3300"/>
          <w:position w:val="0"/>
          <w:sz w:val="18"/>
          <w:szCs w:val="18"/>
        </w:rPr>
        <w:t>3.1</w:t>
      </w:r>
      <w:r w:rsidR="009F2FEB" w:rsidRPr="00F94763">
        <w:rPr>
          <w:rFonts w:ascii="Arial" w:eastAsia="Arial" w:hAnsi="Arial" w:cs="Arial"/>
          <w:color w:val="CC3300"/>
          <w:position w:val="0"/>
          <w:sz w:val="18"/>
          <w:szCs w:val="18"/>
        </w:rPr>
        <w:t>5</w:t>
      </w:r>
      <w:r w:rsidRPr="00F94763">
        <w:rPr>
          <w:rFonts w:ascii="Arial" w:eastAsia="Arial" w:hAnsi="Arial" w:cs="Arial"/>
          <w:color w:val="CC3300"/>
          <w:position w:val="0"/>
          <w:sz w:val="18"/>
          <w:szCs w:val="18"/>
        </w:rPr>
        <w:t>.1</w:t>
      </w:r>
      <w:r w:rsidR="00135776" w:rsidRPr="00F94763">
        <w:rPr>
          <w:rFonts w:ascii="Arial" w:eastAsia="Arial" w:hAnsi="Arial" w:cs="Arial"/>
          <w:color w:val="CC3300"/>
          <w:position w:val="0"/>
          <w:sz w:val="18"/>
          <w:szCs w:val="18"/>
        </w:rPr>
        <w:tab/>
      </w:r>
      <w:r w:rsidRPr="00F94763">
        <w:rPr>
          <w:rFonts w:ascii="Arial" w:eastAsia="Arial" w:hAnsi="Arial" w:cs="Arial"/>
          <w:color w:val="CC3300"/>
          <w:position w:val="0"/>
          <w:sz w:val="18"/>
          <w:szCs w:val="18"/>
        </w:rPr>
        <w:t>Defined contribution plan - provident fund</w:t>
      </w:r>
    </w:p>
    <w:p w14:paraId="1DE9F3FF" w14:textId="77777777" w:rsidR="0035560C" w:rsidRPr="00F94763" w:rsidRDefault="0035560C" w:rsidP="00135776">
      <w:pPr>
        <w:spacing w:line="240" w:lineRule="auto"/>
        <w:ind w:leftChars="571" w:left="1258" w:hanging="2"/>
        <w:jc w:val="both"/>
        <w:rPr>
          <w:rFonts w:ascii="Arial" w:eastAsia="Arial" w:hAnsi="Arial" w:cs="Arial"/>
          <w:position w:val="0"/>
          <w:sz w:val="18"/>
          <w:szCs w:val="18"/>
        </w:rPr>
      </w:pPr>
    </w:p>
    <w:p w14:paraId="33423469" w14:textId="34104FB2" w:rsidR="0035560C" w:rsidRPr="00F94763" w:rsidRDefault="0085031E" w:rsidP="00135776">
      <w:pPr>
        <w:spacing w:line="240" w:lineRule="auto"/>
        <w:ind w:leftChars="570" w:left="1254" w:firstLineChars="0" w:firstLine="2"/>
        <w:jc w:val="thaiDistribute"/>
        <w:rPr>
          <w:rFonts w:ascii="Arial" w:eastAsia="Arial" w:hAnsi="Arial" w:cs="Arial"/>
          <w:position w:val="0"/>
          <w:sz w:val="18"/>
          <w:szCs w:val="18"/>
        </w:rPr>
      </w:pPr>
      <w:r w:rsidRPr="00F94763">
        <w:rPr>
          <w:rFonts w:ascii="Arial" w:eastAsia="Arial" w:hAnsi="Arial" w:cs="Arial"/>
          <w:position w:val="0"/>
          <w:sz w:val="18"/>
          <w:szCs w:val="18"/>
        </w:rPr>
        <w:t xml:space="preserve">The Company pays contributions to provident fund in accordance with the Provident Fund Act B.E. 2530. </w:t>
      </w:r>
      <w:r w:rsidRPr="00F94763">
        <w:rPr>
          <w:rFonts w:ascii="Arial" w:eastAsia="Arial" w:hAnsi="Arial" w:cs="Arial"/>
          <w:spacing w:val="-2"/>
          <w:position w:val="0"/>
          <w:sz w:val="18"/>
          <w:szCs w:val="18"/>
        </w:rPr>
        <w:t>The Company has no further payment obligations once the contributions have been paid.</w:t>
      </w:r>
      <w:r w:rsidR="00932FCA" w:rsidRPr="00F94763">
        <w:rPr>
          <w:rFonts w:ascii="Arial" w:eastAsia="Arial" w:hAnsi="Arial" w:cs="Arial"/>
          <w:spacing w:val="-2"/>
          <w:position w:val="0"/>
          <w:sz w:val="18"/>
          <w:szCs w:val="18"/>
        </w:rPr>
        <w:t xml:space="preserve"> </w:t>
      </w:r>
      <w:r w:rsidRPr="00F94763">
        <w:rPr>
          <w:rFonts w:ascii="Arial" w:eastAsia="Arial" w:hAnsi="Arial" w:cs="Arial"/>
          <w:spacing w:val="-2"/>
          <w:position w:val="0"/>
          <w:sz w:val="18"/>
          <w:szCs w:val="18"/>
        </w:rPr>
        <w:t>The</w:t>
      </w:r>
      <w:r w:rsidR="00932FCA" w:rsidRPr="00F94763">
        <w:rPr>
          <w:rFonts w:ascii="Arial" w:eastAsia="Arial" w:hAnsi="Arial" w:cs="Arial"/>
          <w:spacing w:val="-2"/>
          <w:position w:val="0"/>
          <w:sz w:val="18"/>
          <w:szCs w:val="18"/>
        </w:rPr>
        <w:t xml:space="preserve"> </w:t>
      </w:r>
      <w:r w:rsidRPr="00F94763">
        <w:rPr>
          <w:rFonts w:ascii="Arial" w:eastAsia="Arial" w:hAnsi="Arial" w:cs="Arial"/>
          <w:spacing w:val="-2"/>
          <w:position w:val="0"/>
          <w:sz w:val="18"/>
          <w:szCs w:val="18"/>
        </w:rPr>
        <w:t>contributions</w:t>
      </w:r>
      <w:r w:rsidRPr="00F94763">
        <w:rPr>
          <w:rFonts w:ascii="Arial" w:eastAsia="Arial" w:hAnsi="Arial" w:cs="Arial"/>
          <w:position w:val="0"/>
          <w:sz w:val="18"/>
          <w:szCs w:val="18"/>
        </w:rPr>
        <w:t xml:space="preserve"> are recognised as employee benefit expense when they are due.</w:t>
      </w:r>
    </w:p>
    <w:p w14:paraId="1CCCB8D6" w14:textId="77777777" w:rsidR="0035560C" w:rsidRPr="00F94763" w:rsidRDefault="0035560C" w:rsidP="00135776">
      <w:pPr>
        <w:spacing w:line="240" w:lineRule="auto"/>
        <w:ind w:leftChars="571" w:left="1256" w:firstLineChars="0" w:firstLine="0"/>
        <w:jc w:val="both"/>
        <w:rPr>
          <w:rFonts w:ascii="Arial" w:eastAsia="Arial" w:hAnsi="Arial" w:cs="Arial"/>
          <w:position w:val="0"/>
          <w:sz w:val="18"/>
          <w:szCs w:val="18"/>
        </w:rPr>
      </w:pPr>
    </w:p>
    <w:p w14:paraId="74DBA216" w14:textId="6B489F50" w:rsidR="0035560C" w:rsidRPr="00F94763" w:rsidRDefault="0085031E" w:rsidP="00135776">
      <w:pPr>
        <w:spacing w:line="240" w:lineRule="auto"/>
        <w:ind w:leftChars="245" w:left="1259" w:hangingChars="400" w:hanging="720"/>
        <w:rPr>
          <w:rFonts w:ascii="Arial" w:eastAsia="Arial" w:hAnsi="Arial" w:cs="Arial"/>
          <w:color w:val="CC3300"/>
          <w:position w:val="0"/>
          <w:sz w:val="18"/>
          <w:szCs w:val="18"/>
        </w:rPr>
      </w:pPr>
      <w:r w:rsidRPr="00F94763">
        <w:rPr>
          <w:rFonts w:ascii="Arial" w:eastAsia="Arial" w:hAnsi="Arial" w:cs="Arial"/>
          <w:color w:val="CC3300"/>
          <w:position w:val="0"/>
          <w:sz w:val="18"/>
          <w:szCs w:val="18"/>
        </w:rPr>
        <w:t>3.1</w:t>
      </w:r>
      <w:r w:rsidR="009F2FEB" w:rsidRPr="00F94763">
        <w:rPr>
          <w:rFonts w:ascii="Arial" w:eastAsia="Arial" w:hAnsi="Arial" w:cs="Arial"/>
          <w:color w:val="CC3300"/>
          <w:position w:val="0"/>
          <w:sz w:val="18"/>
          <w:szCs w:val="18"/>
        </w:rPr>
        <w:t>5</w:t>
      </w:r>
      <w:r w:rsidRPr="00F94763">
        <w:rPr>
          <w:rFonts w:ascii="Arial" w:eastAsia="Arial" w:hAnsi="Arial" w:cs="Arial"/>
          <w:color w:val="CC3300"/>
          <w:position w:val="0"/>
          <w:sz w:val="18"/>
          <w:szCs w:val="18"/>
        </w:rPr>
        <w:t>.2</w:t>
      </w:r>
      <w:r w:rsidR="00135776" w:rsidRPr="00F94763">
        <w:rPr>
          <w:rFonts w:ascii="Arial" w:eastAsia="Arial" w:hAnsi="Arial" w:cs="Arial"/>
          <w:color w:val="CC3300"/>
          <w:position w:val="0"/>
          <w:sz w:val="18"/>
          <w:szCs w:val="18"/>
        </w:rPr>
        <w:tab/>
      </w:r>
      <w:r w:rsidRPr="00F94763">
        <w:rPr>
          <w:rFonts w:ascii="Arial" w:eastAsia="Arial" w:hAnsi="Arial" w:cs="Arial"/>
          <w:color w:val="CC3300"/>
          <w:position w:val="0"/>
          <w:sz w:val="18"/>
          <w:szCs w:val="18"/>
        </w:rPr>
        <w:t>Defined benefit plan - retirement benefit</w:t>
      </w:r>
    </w:p>
    <w:p w14:paraId="28E6169C" w14:textId="77777777" w:rsidR="0035560C" w:rsidRPr="00F94763" w:rsidRDefault="0035560C" w:rsidP="00135776">
      <w:pPr>
        <w:spacing w:line="240" w:lineRule="auto"/>
        <w:ind w:leftChars="571" w:left="1256" w:firstLineChars="1" w:firstLine="2"/>
        <w:jc w:val="both"/>
        <w:rPr>
          <w:rFonts w:ascii="Arial" w:eastAsia="Arial" w:hAnsi="Arial" w:cs="Arial"/>
          <w:position w:val="0"/>
          <w:sz w:val="18"/>
          <w:szCs w:val="18"/>
        </w:rPr>
      </w:pPr>
    </w:p>
    <w:p w14:paraId="1DFE38D0" w14:textId="77777777" w:rsidR="0035560C" w:rsidRPr="00F94763" w:rsidRDefault="0085031E" w:rsidP="00135776">
      <w:pPr>
        <w:spacing w:line="240" w:lineRule="auto"/>
        <w:ind w:leftChars="571" w:left="1256" w:firstLineChars="1" w:firstLine="2"/>
        <w:jc w:val="both"/>
        <w:rPr>
          <w:rFonts w:ascii="Arial" w:eastAsia="Arial" w:hAnsi="Arial" w:cs="Arial"/>
          <w:position w:val="0"/>
          <w:sz w:val="18"/>
          <w:szCs w:val="18"/>
        </w:rPr>
      </w:pPr>
      <w:r w:rsidRPr="00F94763">
        <w:rPr>
          <w:rFonts w:ascii="Arial" w:eastAsia="Arial" w:hAnsi="Arial" w:cs="Arial"/>
          <w:position w:val="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CD64ABF" w14:textId="77777777" w:rsidR="0035560C" w:rsidRPr="00F94763" w:rsidRDefault="0035560C" w:rsidP="00135776">
      <w:pPr>
        <w:spacing w:line="240" w:lineRule="auto"/>
        <w:ind w:leftChars="571" w:left="1256" w:firstLineChars="1" w:firstLine="2"/>
        <w:jc w:val="both"/>
        <w:rPr>
          <w:rFonts w:ascii="Arial" w:eastAsia="Arial" w:hAnsi="Arial" w:cs="Arial"/>
          <w:position w:val="0"/>
          <w:sz w:val="18"/>
          <w:szCs w:val="18"/>
        </w:rPr>
      </w:pPr>
    </w:p>
    <w:p w14:paraId="03FE4A4C" w14:textId="77777777" w:rsidR="0035560C" w:rsidRPr="00F94763" w:rsidRDefault="0085031E" w:rsidP="00135776">
      <w:pPr>
        <w:spacing w:line="240" w:lineRule="auto"/>
        <w:ind w:leftChars="571" w:left="1256" w:firstLineChars="1" w:firstLine="2"/>
        <w:jc w:val="both"/>
        <w:rPr>
          <w:rFonts w:ascii="Arial" w:eastAsia="Arial" w:hAnsi="Arial" w:cs="Arial"/>
          <w:spacing w:val="-2"/>
          <w:position w:val="0"/>
          <w:sz w:val="18"/>
          <w:szCs w:val="18"/>
        </w:rPr>
      </w:pPr>
      <w:r w:rsidRPr="00F94763">
        <w:rPr>
          <w:rFonts w:ascii="Arial" w:eastAsia="Arial" w:hAnsi="Arial" w:cs="Arial"/>
          <w:spacing w:val="-2"/>
          <w:position w:val="0"/>
          <w:sz w:val="18"/>
          <w:szCs w:val="18"/>
        </w:rPr>
        <w:t>The defined benefit obligation is calculated annually by an independent actuary using the projected unit c</w:t>
      </w:r>
      <w:r w:rsidRPr="00F94763">
        <w:rPr>
          <w:rFonts w:ascii="Arial" w:eastAsia="Arial" w:hAnsi="Arial" w:cs="Arial"/>
          <w:spacing w:val="-6"/>
          <w:position w:val="0"/>
          <w:sz w:val="18"/>
          <w:szCs w:val="18"/>
        </w:rPr>
        <w:t>redit method. The present value of the defined benefit obligation is determined by discounting the estimated</w:t>
      </w:r>
      <w:r w:rsidRPr="00F94763">
        <w:rPr>
          <w:rFonts w:ascii="Arial" w:eastAsia="Arial" w:hAnsi="Arial" w:cs="Arial"/>
          <w:spacing w:val="-2"/>
          <w:position w:val="0"/>
          <w:sz w:val="18"/>
          <w:szCs w:val="18"/>
        </w:rPr>
        <w:t xml:space="preserve"> future cash outflows using market yield of government bonds at the same currency of the expected cash flow and term of maturity approximating the terms of payment from the retirement benefit plan.</w:t>
      </w:r>
    </w:p>
    <w:p w14:paraId="4D74EEF8" w14:textId="77777777" w:rsidR="0035560C" w:rsidRPr="00F94763" w:rsidRDefault="0035560C" w:rsidP="00135776">
      <w:pPr>
        <w:spacing w:line="240" w:lineRule="auto"/>
        <w:ind w:leftChars="571" w:left="1256" w:firstLineChars="1" w:firstLine="2"/>
        <w:jc w:val="both"/>
        <w:rPr>
          <w:rFonts w:ascii="Arial" w:eastAsia="Arial" w:hAnsi="Arial" w:cs="Arial"/>
          <w:position w:val="0"/>
          <w:sz w:val="18"/>
          <w:szCs w:val="18"/>
        </w:rPr>
      </w:pPr>
    </w:p>
    <w:p w14:paraId="1A008420" w14:textId="77777777" w:rsidR="0035560C" w:rsidRPr="00F94763" w:rsidRDefault="0085031E" w:rsidP="00135776">
      <w:pPr>
        <w:spacing w:line="240" w:lineRule="auto"/>
        <w:ind w:leftChars="571" w:left="1256" w:firstLineChars="1" w:firstLine="2"/>
        <w:jc w:val="both"/>
        <w:rPr>
          <w:rFonts w:ascii="Arial" w:eastAsia="Arial" w:hAnsi="Arial" w:cs="Arial"/>
          <w:position w:val="0"/>
          <w:sz w:val="18"/>
          <w:szCs w:val="18"/>
        </w:rPr>
      </w:pPr>
      <w:r w:rsidRPr="00F94763">
        <w:rPr>
          <w:rFonts w:ascii="Arial" w:eastAsia="Arial" w:hAnsi="Arial" w:cs="Arial"/>
          <w:position w:val="0"/>
          <w:sz w:val="18"/>
          <w:szCs w:val="18"/>
        </w:rPr>
        <w:t>Remeasurement gains and losses are recognised directly to other comprehensive income in the period in which they arise. They are included in retained earnings in the statements of changes in equity.</w:t>
      </w:r>
    </w:p>
    <w:p w14:paraId="20D985E9" w14:textId="77777777" w:rsidR="0035560C" w:rsidRPr="00F94763" w:rsidRDefault="0035560C" w:rsidP="00135776">
      <w:pPr>
        <w:spacing w:line="240" w:lineRule="auto"/>
        <w:ind w:leftChars="571" w:left="1256" w:firstLineChars="1" w:firstLine="2"/>
        <w:jc w:val="both"/>
        <w:rPr>
          <w:rFonts w:ascii="Arial" w:eastAsia="Arial" w:hAnsi="Arial" w:cs="Arial"/>
          <w:position w:val="0"/>
          <w:sz w:val="18"/>
          <w:szCs w:val="18"/>
        </w:rPr>
      </w:pPr>
    </w:p>
    <w:p w14:paraId="53F2FDA8" w14:textId="5C83D133" w:rsidR="0035560C" w:rsidRPr="00F94763" w:rsidRDefault="0085031E" w:rsidP="00135776">
      <w:pPr>
        <w:spacing w:line="240" w:lineRule="auto"/>
        <w:ind w:leftChars="571" w:left="1256" w:firstLineChars="1" w:firstLine="2"/>
        <w:jc w:val="both"/>
        <w:rPr>
          <w:rFonts w:ascii="Arial" w:eastAsia="Arial" w:hAnsi="Arial" w:cs="Arial"/>
          <w:position w:val="0"/>
          <w:sz w:val="18"/>
          <w:szCs w:val="18"/>
        </w:rPr>
      </w:pPr>
      <w:r w:rsidRPr="00F94763">
        <w:rPr>
          <w:rFonts w:ascii="Arial" w:eastAsia="Arial" w:hAnsi="Arial" w:cs="Arial"/>
          <w:position w:val="0"/>
          <w:sz w:val="18"/>
          <w:szCs w:val="18"/>
        </w:rPr>
        <w:t>Past-service costs are recognised immediately in profit or loss.</w:t>
      </w:r>
    </w:p>
    <w:p w14:paraId="2BF9F0D9" w14:textId="2B02A068" w:rsidR="00B66692" w:rsidRPr="00F94763" w:rsidRDefault="00B66692">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cs/>
        </w:rPr>
      </w:pPr>
      <w:r w:rsidRPr="00F94763">
        <w:rPr>
          <w:rFonts w:ascii="Arial" w:eastAsia="Arial" w:hAnsi="Arial" w:cs="Angsana New"/>
          <w:position w:val="0"/>
          <w:sz w:val="18"/>
          <w:szCs w:val="18"/>
          <w:cs/>
        </w:rPr>
        <w:br w:type="page"/>
      </w:r>
    </w:p>
    <w:p w14:paraId="2E996E01" w14:textId="3CC12533" w:rsidR="0035560C" w:rsidRPr="00F94763" w:rsidRDefault="0085031E" w:rsidP="0085031E">
      <w:pPr>
        <w:tabs>
          <w:tab w:val="left" w:pos="567"/>
          <w:tab w:val="left" w:pos="9889"/>
        </w:tabs>
        <w:spacing w:line="240" w:lineRule="auto"/>
        <w:ind w:left="-2" w:firstLineChars="0" w:firstLine="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lastRenderedPageBreak/>
        <w:t>3.1</w:t>
      </w:r>
      <w:r w:rsidR="009F2FEB" w:rsidRPr="00F94763">
        <w:rPr>
          <w:rFonts w:ascii="Arial" w:eastAsia="Arial" w:hAnsi="Arial" w:cs="Arial"/>
          <w:b/>
          <w:color w:val="CF4A02"/>
          <w:position w:val="0"/>
          <w:sz w:val="18"/>
          <w:szCs w:val="18"/>
        </w:rPr>
        <w:t>6</w:t>
      </w:r>
      <w:r w:rsidRPr="00F94763">
        <w:rPr>
          <w:rFonts w:ascii="Arial" w:eastAsia="Arial" w:hAnsi="Arial" w:cs="Arial"/>
          <w:b/>
          <w:color w:val="CF4A02"/>
          <w:position w:val="0"/>
          <w:sz w:val="18"/>
          <w:szCs w:val="18"/>
        </w:rPr>
        <w:tab/>
        <w:t>Provisions</w:t>
      </w:r>
    </w:p>
    <w:p w14:paraId="4F1DE68B" w14:textId="77777777" w:rsidR="0035560C" w:rsidRPr="00F94763" w:rsidRDefault="0035560C" w:rsidP="00F94A0B">
      <w:pPr>
        <w:spacing w:line="240" w:lineRule="auto"/>
        <w:ind w:leftChars="244" w:left="539" w:hanging="2"/>
        <w:jc w:val="both"/>
        <w:rPr>
          <w:rFonts w:ascii="Arial" w:eastAsia="Arial" w:hAnsi="Arial" w:cs="Arial"/>
          <w:position w:val="0"/>
          <w:sz w:val="18"/>
          <w:szCs w:val="18"/>
        </w:rPr>
      </w:pPr>
    </w:p>
    <w:p w14:paraId="49223597" w14:textId="77777777" w:rsidR="0035560C" w:rsidRPr="00F94763" w:rsidRDefault="0085031E" w:rsidP="00F94A0B">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Provisions are recognised when the Company has a present legal or constructive obligation as a result of past events, it is probable that an outflow of resources will be required to settle the obligation, and the amount has been reliably estimated. </w:t>
      </w:r>
    </w:p>
    <w:p w14:paraId="406ECC8E" w14:textId="77777777" w:rsidR="0035560C" w:rsidRPr="00F94763" w:rsidRDefault="0035560C" w:rsidP="00F94A0B">
      <w:pPr>
        <w:spacing w:line="240" w:lineRule="auto"/>
        <w:ind w:leftChars="244" w:left="539" w:hanging="2"/>
        <w:jc w:val="both"/>
        <w:rPr>
          <w:rFonts w:ascii="Arial" w:eastAsia="Arial" w:hAnsi="Arial" w:cs="Arial"/>
          <w:position w:val="0"/>
          <w:sz w:val="18"/>
          <w:szCs w:val="18"/>
        </w:rPr>
      </w:pPr>
    </w:p>
    <w:p w14:paraId="75AA303C" w14:textId="77777777" w:rsidR="0035560C" w:rsidRPr="00F94763" w:rsidRDefault="0085031E" w:rsidP="00F94A0B">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Provisions are measured at the present value of the expenditures expected to be required to settle the obligation. The increase in the provision due to passage of time is recognised as interest expense.</w:t>
      </w:r>
    </w:p>
    <w:p w14:paraId="1EEDCE1D" w14:textId="77777777" w:rsidR="008B4A29" w:rsidRPr="00F94763" w:rsidRDefault="008B4A29" w:rsidP="00F94A0B">
      <w:pPr>
        <w:spacing w:line="240" w:lineRule="auto"/>
        <w:ind w:leftChars="244" w:left="539" w:hanging="2"/>
        <w:jc w:val="both"/>
        <w:rPr>
          <w:rFonts w:ascii="Arial" w:eastAsia="Arial" w:hAnsi="Arial" w:cs="Arial"/>
          <w:position w:val="0"/>
          <w:sz w:val="18"/>
          <w:szCs w:val="18"/>
        </w:rPr>
      </w:pPr>
    </w:p>
    <w:p w14:paraId="0CC273DA" w14:textId="6306DD04" w:rsidR="0035560C" w:rsidRPr="00F94763" w:rsidRDefault="0085031E" w:rsidP="008933CD">
      <w:pPr>
        <w:tabs>
          <w:tab w:val="left" w:pos="567"/>
          <w:tab w:val="left" w:pos="9889"/>
        </w:tabs>
        <w:spacing w:line="240" w:lineRule="auto"/>
        <w:ind w:left="-2" w:firstLineChars="0" w:firstLine="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3.1</w:t>
      </w:r>
      <w:r w:rsidR="009F2FEB" w:rsidRPr="00F94763">
        <w:rPr>
          <w:rFonts w:ascii="Arial" w:eastAsia="Arial" w:hAnsi="Arial" w:cs="Arial"/>
          <w:b/>
          <w:color w:val="CF4A02"/>
          <w:position w:val="0"/>
          <w:sz w:val="18"/>
          <w:szCs w:val="18"/>
        </w:rPr>
        <w:t>7</w:t>
      </w:r>
      <w:r w:rsidRPr="00F94763">
        <w:rPr>
          <w:rFonts w:ascii="Arial" w:eastAsia="Arial" w:hAnsi="Arial" w:cs="Arial"/>
          <w:b/>
          <w:color w:val="CF4A02"/>
          <w:position w:val="0"/>
          <w:sz w:val="18"/>
          <w:szCs w:val="18"/>
        </w:rPr>
        <w:tab/>
        <w:t>Revenue recognition</w:t>
      </w:r>
    </w:p>
    <w:p w14:paraId="1AE332C9" w14:textId="77777777" w:rsidR="0035560C" w:rsidRPr="00F94763" w:rsidRDefault="0035560C" w:rsidP="00F94A0B">
      <w:pPr>
        <w:tabs>
          <w:tab w:val="left" w:pos="4126"/>
          <w:tab w:val="left" w:pos="5400"/>
          <w:tab w:val="left" w:pos="6794"/>
          <w:tab w:val="left" w:pos="6989"/>
          <w:tab w:val="left" w:pos="8383"/>
          <w:tab w:val="left" w:pos="8938"/>
        </w:tabs>
        <w:spacing w:line="240" w:lineRule="auto"/>
        <w:ind w:leftChars="244" w:left="539" w:hanging="2"/>
        <w:jc w:val="both"/>
        <w:rPr>
          <w:rFonts w:ascii="Arial" w:eastAsia="Arial" w:hAnsi="Arial" w:cs="Arial"/>
          <w:position w:val="0"/>
          <w:sz w:val="18"/>
          <w:szCs w:val="18"/>
        </w:rPr>
      </w:pPr>
    </w:p>
    <w:p w14:paraId="19201287" w14:textId="77777777" w:rsidR="0035560C" w:rsidRPr="00F94763" w:rsidRDefault="0085031E" w:rsidP="00F94A0B">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Revenue comprises the fair value of the consideration received or receivable for the sale of petroleum products and service in the ordinary course of the Company’s activities. Revenue is shown net of value-added tax, return, rebates and discounts. Revenue from sale of petroleum products is recognised when customers have physical possession of products which usually coincides with the title passing to the customers. The Company satisfied its performance obligation at a point in time, which is generally at the time of ship loading, truck loading, or on the products entering the pipeline (meter reading).</w:t>
      </w:r>
    </w:p>
    <w:p w14:paraId="7E737FC9" w14:textId="77777777" w:rsidR="0035560C" w:rsidRPr="00F94763" w:rsidRDefault="0035560C" w:rsidP="00F94A0B">
      <w:pPr>
        <w:tabs>
          <w:tab w:val="left" w:pos="4126"/>
          <w:tab w:val="left" w:pos="5400"/>
          <w:tab w:val="left" w:pos="6794"/>
          <w:tab w:val="left" w:pos="6989"/>
          <w:tab w:val="left" w:pos="8383"/>
          <w:tab w:val="left" w:pos="8938"/>
        </w:tabs>
        <w:spacing w:line="240" w:lineRule="auto"/>
        <w:ind w:leftChars="244" w:left="539" w:hanging="2"/>
        <w:jc w:val="both"/>
        <w:rPr>
          <w:rFonts w:ascii="Arial" w:eastAsia="Arial" w:hAnsi="Arial" w:cs="Arial"/>
          <w:position w:val="0"/>
          <w:sz w:val="18"/>
          <w:szCs w:val="18"/>
        </w:rPr>
      </w:pPr>
    </w:p>
    <w:p w14:paraId="2FFA2B72" w14:textId="77777777" w:rsidR="0035560C" w:rsidRPr="00F94763" w:rsidRDefault="0085031E" w:rsidP="00F94A0B">
      <w:pPr>
        <w:tabs>
          <w:tab w:val="left" w:pos="720"/>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The Company recognises revenue from storage service of petroleum products when the service is performed. The Company satisfies a performance obligation over time.</w:t>
      </w:r>
    </w:p>
    <w:p w14:paraId="2B617DC5" w14:textId="77777777" w:rsidR="0035560C" w:rsidRPr="00F94763" w:rsidRDefault="0035560C" w:rsidP="00F94A0B">
      <w:pPr>
        <w:tabs>
          <w:tab w:val="left" w:pos="720"/>
          <w:tab w:val="left" w:pos="9889"/>
        </w:tabs>
        <w:spacing w:line="240" w:lineRule="auto"/>
        <w:ind w:leftChars="244" w:left="539" w:hanging="2"/>
        <w:jc w:val="both"/>
        <w:rPr>
          <w:rFonts w:ascii="Arial" w:eastAsia="Arial" w:hAnsi="Arial" w:cs="Arial"/>
          <w:position w:val="0"/>
          <w:sz w:val="18"/>
          <w:szCs w:val="18"/>
        </w:rPr>
      </w:pPr>
    </w:p>
    <w:p w14:paraId="5622C1BC" w14:textId="77777777" w:rsidR="0035560C" w:rsidRPr="00F94763" w:rsidRDefault="0085031E" w:rsidP="00F94A0B">
      <w:pPr>
        <w:tabs>
          <w:tab w:val="left" w:pos="720"/>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Other income and interest received are recognised as income on the accrual basis unless collectability is in doubt.</w:t>
      </w:r>
    </w:p>
    <w:p w14:paraId="0E6F3AF7" w14:textId="2408E5AF" w:rsidR="0035560C" w:rsidRPr="00F94763" w:rsidRDefault="0035560C" w:rsidP="00F94A0B">
      <w:pPr>
        <w:tabs>
          <w:tab w:val="left" w:pos="720"/>
          <w:tab w:val="left" w:pos="9889"/>
        </w:tabs>
        <w:spacing w:line="240" w:lineRule="auto"/>
        <w:ind w:leftChars="244" w:left="539" w:hanging="2"/>
        <w:jc w:val="both"/>
        <w:rPr>
          <w:rFonts w:ascii="Arial" w:eastAsia="Arial" w:hAnsi="Arial" w:cs="Arial"/>
          <w:position w:val="0"/>
          <w:sz w:val="18"/>
          <w:szCs w:val="18"/>
        </w:rPr>
      </w:pPr>
    </w:p>
    <w:p w14:paraId="5C35DE42" w14:textId="274804FE" w:rsidR="0035560C" w:rsidRPr="00F94763" w:rsidRDefault="0085031E" w:rsidP="0085031E">
      <w:pPr>
        <w:tabs>
          <w:tab w:val="left" w:pos="567"/>
          <w:tab w:val="left" w:pos="9889"/>
        </w:tabs>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3.1</w:t>
      </w:r>
      <w:r w:rsidR="009F2FEB" w:rsidRPr="00F94763">
        <w:rPr>
          <w:rFonts w:ascii="Arial" w:eastAsia="Arial" w:hAnsi="Arial" w:cs="Arial"/>
          <w:b/>
          <w:color w:val="CF4A02"/>
          <w:position w:val="0"/>
          <w:sz w:val="18"/>
          <w:szCs w:val="18"/>
        </w:rPr>
        <w:t>8</w:t>
      </w:r>
      <w:r w:rsidRPr="00F94763">
        <w:rPr>
          <w:rFonts w:ascii="Arial" w:eastAsia="Arial" w:hAnsi="Arial" w:cs="Arial"/>
          <w:b/>
          <w:color w:val="CF4A02"/>
          <w:position w:val="0"/>
          <w:sz w:val="18"/>
          <w:szCs w:val="18"/>
        </w:rPr>
        <w:tab/>
        <w:t>Government Grants</w:t>
      </w:r>
    </w:p>
    <w:p w14:paraId="199C8396" w14:textId="77777777" w:rsidR="0035560C" w:rsidRPr="00F94763" w:rsidRDefault="0035560C" w:rsidP="00F94A0B">
      <w:pPr>
        <w:tabs>
          <w:tab w:val="left" w:pos="720"/>
          <w:tab w:val="left" w:pos="9889"/>
        </w:tabs>
        <w:spacing w:line="240" w:lineRule="auto"/>
        <w:ind w:leftChars="244" w:left="539" w:hanging="2"/>
        <w:jc w:val="both"/>
        <w:rPr>
          <w:rFonts w:ascii="Arial" w:eastAsia="Arial" w:hAnsi="Arial" w:cs="Arial"/>
          <w:position w:val="0"/>
          <w:sz w:val="18"/>
          <w:szCs w:val="18"/>
        </w:rPr>
      </w:pPr>
    </w:p>
    <w:p w14:paraId="2470E3C4" w14:textId="77777777" w:rsidR="0035560C" w:rsidRPr="00F94763" w:rsidRDefault="0085031E" w:rsidP="00F94A0B">
      <w:pPr>
        <w:tabs>
          <w:tab w:val="left" w:pos="1080"/>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Grants from the government are recognised at their fair value where there is a reasonable assurance that the grant will be received and the Company will comply with all attached conditions.</w:t>
      </w:r>
    </w:p>
    <w:p w14:paraId="19DE9A9E" w14:textId="77777777" w:rsidR="0035560C" w:rsidRPr="00F94763" w:rsidRDefault="0035560C" w:rsidP="00F94A0B">
      <w:pPr>
        <w:tabs>
          <w:tab w:val="left" w:pos="1080"/>
          <w:tab w:val="left" w:pos="9889"/>
        </w:tabs>
        <w:spacing w:line="240" w:lineRule="auto"/>
        <w:ind w:leftChars="244" w:left="539" w:hanging="2"/>
        <w:jc w:val="both"/>
        <w:rPr>
          <w:rFonts w:ascii="Arial" w:eastAsia="Arial" w:hAnsi="Arial" w:cs="Arial"/>
          <w:position w:val="0"/>
          <w:sz w:val="18"/>
          <w:szCs w:val="18"/>
        </w:rPr>
      </w:pPr>
    </w:p>
    <w:p w14:paraId="0BDE4CA9" w14:textId="77777777" w:rsidR="0035560C" w:rsidRPr="00F94763" w:rsidRDefault="0085031E" w:rsidP="00F94A0B">
      <w:pPr>
        <w:tabs>
          <w:tab w:val="left" w:pos="1080"/>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Government grants relating to the compensation of costs are deferred and recognised in profit or loss over the period necessary to match them with the costs they are intended to compensate. </w:t>
      </w:r>
    </w:p>
    <w:p w14:paraId="6A2F97C7" w14:textId="77777777" w:rsidR="0035560C" w:rsidRPr="00F94763" w:rsidRDefault="0035560C" w:rsidP="00F94A0B">
      <w:pPr>
        <w:tabs>
          <w:tab w:val="left" w:pos="1080"/>
          <w:tab w:val="left" w:pos="9889"/>
        </w:tabs>
        <w:spacing w:line="240" w:lineRule="auto"/>
        <w:ind w:leftChars="244" w:left="539" w:hanging="2"/>
        <w:jc w:val="both"/>
        <w:rPr>
          <w:rFonts w:ascii="Arial" w:eastAsia="Arial" w:hAnsi="Arial" w:cs="Arial"/>
          <w:position w:val="0"/>
          <w:sz w:val="18"/>
          <w:szCs w:val="18"/>
        </w:rPr>
      </w:pPr>
    </w:p>
    <w:p w14:paraId="3EDEA9D3" w14:textId="77777777" w:rsidR="0035560C" w:rsidRPr="00F94763" w:rsidRDefault="0085031E" w:rsidP="00F94A0B">
      <w:pPr>
        <w:tabs>
          <w:tab w:val="left" w:pos="1080"/>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Government grant amount is separately presented from revenue from sales.</w:t>
      </w:r>
    </w:p>
    <w:p w14:paraId="09005799" w14:textId="77777777" w:rsidR="008B4A29" w:rsidRPr="00F94763" w:rsidRDefault="008B4A29" w:rsidP="00F94A0B">
      <w:pPr>
        <w:suppressAutoHyphens w:val="0"/>
        <w:spacing w:line="240" w:lineRule="auto"/>
        <w:ind w:leftChars="244" w:left="539" w:hanging="2"/>
        <w:textDirection w:val="lrTb"/>
        <w:textAlignment w:val="auto"/>
        <w:outlineLvl w:val="9"/>
        <w:rPr>
          <w:rFonts w:ascii="Arial" w:eastAsia="Arial" w:hAnsi="Arial" w:cs="Arial"/>
          <w:position w:val="0"/>
          <w:sz w:val="18"/>
          <w:szCs w:val="18"/>
        </w:rPr>
      </w:pPr>
    </w:p>
    <w:p w14:paraId="6A0843F2" w14:textId="0528259F" w:rsidR="0035560C" w:rsidRPr="00F94763" w:rsidRDefault="0085031E" w:rsidP="0085031E">
      <w:pPr>
        <w:tabs>
          <w:tab w:val="left" w:pos="567"/>
          <w:tab w:val="left" w:pos="9889"/>
        </w:tabs>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3.1</w:t>
      </w:r>
      <w:r w:rsidR="009F2FEB" w:rsidRPr="00F94763">
        <w:rPr>
          <w:rFonts w:ascii="Arial" w:eastAsia="Arial" w:hAnsi="Arial" w:cs="Arial"/>
          <w:b/>
          <w:color w:val="CF4A02"/>
          <w:position w:val="0"/>
          <w:sz w:val="18"/>
          <w:szCs w:val="18"/>
        </w:rPr>
        <w:t>9</w:t>
      </w:r>
      <w:r w:rsidRPr="00F94763">
        <w:rPr>
          <w:rFonts w:ascii="Arial" w:eastAsia="Arial" w:hAnsi="Arial" w:cs="Arial"/>
          <w:b/>
          <w:color w:val="CF4A02"/>
          <w:position w:val="0"/>
          <w:sz w:val="18"/>
          <w:szCs w:val="18"/>
        </w:rPr>
        <w:tab/>
        <w:t>Segment reporting</w:t>
      </w:r>
    </w:p>
    <w:p w14:paraId="5A237D25" w14:textId="77777777" w:rsidR="0035560C" w:rsidRPr="00F94763" w:rsidRDefault="0035560C">
      <w:pPr>
        <w:tabs>
          <w:tab w:val="left" w:pos="9889"/>
        </w:tabs>
        <w:spacing w:line="240" w:lineRule="auto"/>
        <w:ind w:left="0" w:hanging="2"/>
        <w:jc w:val="both"/>
        <w:rPr>
          <w:rFonts w:ascii="Arial" w:eastAsia="Arial" w:hAnsi="Arial" w:cs="Arial"/>
          <w:position w:val="0"/>
          <w:sz w:val="18"/>
          <w:szCs w:val="18"/>
        </w:rPr>
      </w:pPr>
    </w:p>
    <w:p w14:paraId="1E84D34E" w14:textId="77777777" w:rsidR="0035560C" w:rsidRPr="00F94763" w:rsidRDefault="0085031E" w:rsidP="0085031E">
      <w:pPr>
        <w:tabs>
          <w:tab w:val="left" w:pos="9889"/>
        </w:tabs>
        <w:spacing w:line="240" w:lineRule="auto"/>
        <w:ind w:leftChars="257" w:left="565"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Operating segments are reported in a manner consistent with the internal reporting provided to the chief operating decision-maker. The chief operating decision-maker is responsible for allocating resources and assessing performance of the operating segments.</w:t>
      </w:r>
    </w:p>
    <w:p w14:paraId="7C2F1411" w14:textId="77777777" w:rsidR="008B4A29" w:rsidRPr="00F94763" w:rsidRDefault="008B4A29">
      <w:pPr>
        <w:tabs>
          <w:tab w:val="left" w:pos="9889"/>
        </w:tabs>
        <w:spacing w:line="240" w:lineRule="auto"/>
        <w:ind w:left="0" w:hanging="2"/>
        <w:jc w:val="both"/>
        <w:rPr>
          <w:rFonts w:ascii="Arial" w:eastAsia="Arial" w:hAnsi="Arial" w:cs="Arial"/>
          <w:position w:val="0"/>
          <w:sz w:val="18"/>
          <w:szCs w:val="18"/>
        </w:rPr>
      </w:pPr>
    </w:p>
    <w:p w14:paraId="048B6215" w14:textId="0C73515E" w:rsidR="0035560C" w:rsidRPr="00F94763" w:rsidRDefault="0085031E" w:rsidP="0085031E">
      <w:pPr>
        <w:tabs>
          <w:tab w:val="left" w:pos="567"/>
          <w:tab w:val="left" w:pos="9889"/>
        </w:tabs>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w:t>
      </w:r>
      <w:r w:rsidR="009F2FEB" w:rsidRPr="00F94763">
        <w:rPr>
          <w:rFonts w:ascii="Arial" w:eastAsia="Arial" w:hAnsi="Arial" w:cs="Arial"/>
          <w:b/>
          <w:color w:val="CF4A02"/>
          <w:position w:val="0"/>
          <w:sz w:val="18"/>
          <w:szCs w:val="18"/>
        </w:rPr>
        <w:t>20</w:t>
      </w:r>
      <w:r w:rsidRPr="00F94763">
        <w:rPr>
          <w:rFonts w:ascii="Arial" w:eastAsia="Arial" w:hAnsi="Arial" w:cs="Arial"/>
          <w:b/>
          <w:color w:val="CF4A02"/>
          <w:position w:val="0"/>
          <w:sz w:val="18"/>
          <w:szCs w:val="18"/>
        </w:rPr>
        <w:tab/>
        <w:t>Share Capital</w:t>
      </w:r>
    </w:p>
    <w:p w14:paraId="723E8097" w14:textId="77777777" w:rsidR="0035560C" w:rsidRPr="00F94763" w:rsidRDefault="0035560C" w:rsidP="00F94A0B">
      <w:pPr>
        <w:tabs>
          <w:tab w:val="left" w:pos="9889"/>
        </w:tabs>
        <w:spacing w:line="240" w:lineRule="auto"/>
        <w:ind w:leftChars="244" w:left="539" w:hanging="2"/>
        <w:jc w:val="both"/>
        <w:rPr>
          <w:rFonts w:ascii="Arial" w:eastAsia="Arial" w:hAnsi="Arial" w:cs="Arial"/>
          <w:position w:val="0"/>
          <w:sz w:val="18"/>
          <w:szCs w:val="18"/>
        </w:rPr>
      </w:pPr>
    </w:p>
    <w:p w14:paraId="62D80D33" w14:textId="77777777" w:rsidR="0035560C" w:rsidRPr="00F94763" w:rsidRDefault="0085031E" w:rsidP="00F94A0B">
      <w:pPr>
        <w:tabs>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Ordinary shares are classified as equity. </w:t>
      </w:r>
    </w:p>
    <w:p w14:paraId="157F508C" w14:textId="77777777" w:rsidR="0035560C" w:rsidRPr="00F94763" w:rsidRDefault="0035560C" w:rsidP="00F94A0B">
      <w:pPr>
        <w:tabs>
          <w:tab w:val="left" w:pos="9889"/>
        </w:tabs>
        <w:spacing w:line="240" w:lineRule="auto"/>
        <w:ind w:leftChars="244" w:left="539" w:hanging="2"/>
        <w:jc w:val="both"/>
        <w:rPr>
          <w:rFonts w:ascii="Arial" w:eastAsia="Arial" w:hAnsi="Arial" w:cs="Arial"/>
          <w:position w:val="0"/>
          <w:sz w:val="18"/>
          <w:szCs w:val="18"/>
        </w:rPr>
      </w:pPr>
    </w:p>
    <w:p w14:paraId="5041B75E" w14:textId="77777777" w:rsidR="00EE540E" w:rsidRPr="00F94763" w:rsidRDefault="0085031E" w:rsidP="00F94A0B">
      <w:pPr>
        <w:tabs>
          <w:tab w:val="left" w:pos="9889"/>
        </w:tabs>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Incremental costs directly attributable to the issue of new shares or options (net of tax) are shown as a deduction in equity. </w:t>
      </w:r>
    </w:p>
    <w:p w14:paraId="6A360E29" w14:textId="77777777" w:rsidR="008B4A29" w:rsidRPr="00F94763" w:rsidRDefault="008B4A29" w:rsidP="00F94A0B">
      <w:pPr>
        <w:tabs>
          <w:tab w:val="left" w:pos="9889"/>
        </w:tabs>
        <w:spacing w:line="240" w:lineRule="auto"/>
        <w:ind w:leftChars="244" w:left="539" w:hanging="2"/>
        <w:jc w:val="both"/>
        <w:rPr>
          <w:rFonts w:ascii="Arial" w:eastAsia="Arial" w:hAnsi="Arial" w:cs="Arial"/>
          <w:position w:val="0"/>
          <w:sz w:val="18"/>
          <w:szCs w:val="18"/>
        </w:rPr>
      </w:pPr>
    </w:p>
    <w:p w14:paraId="7A52006B" w14:textId="45892FBF" w:rsidR="0035560C" w:rsidRPr="00F94763" w:rsidRDefault="0085031E" w:rsidP="0085031E">
      <w:pPr>
        <w:tabs>
          <w:tab w:val="left" w:pos="567"/>
          <w:tab w:val="left" w:pos="9889"/>
        </w:tabs>
        <w:spacing w:line="240" w:lineRule="auto"/>
        <w:ind w:left="0" w:hanging="2"/>
        <w:jc w:val="both"/>
        <w:rPr>
          <w:rFonts w:ascii="Arial" w:eastAsia="Arial" w:hAnsi="Arial" w:cs="Arial"/>
          <w:color w:val="CF4A02"/>
          <w:position w:val="0"/>
          <w:sz w:val="18"/>
          <w:szCs w:val="18"/>
        </w:rPr>
      </w:pPr>
      <w:bookmarkStart w:id="7" w:name="_heading=h.2et92p0" w:colFirst="0" w:colLast="0"/>
      <w:bookmarkEnd w:id="7"/>
      <w:r w:rsidRPr="00F94763">
        <w:rPr>
          <w:rFonts w:ascii="Arial" w:eastAsia="Arial" w:hAnsi="Arial" w:cs="Arial"/>
          <w:b/>
          <w:color w:val="CF4A02"/>
          <w:position w:val="0"/>
          <w:sz w:val="18"/>
          <w:szCs w:val="18"/>
        </w:rPr>
        <w:t>3.</w:t>
      </w:r>
      <w:r w:rsidR="00A2363A" w:rsidRPr="00F94763">
        <w:rPr>
          <w:rFonts w:ascii="Arial" w:eastAsia="Arial" w:hAnsi="Arial" w:cs="Arial"/>
          <w:b/>
          <w:color w:val="CF4A02"/>
          <w:position w:val="0"/>
          <w:sz w:val="18"/>
          <w:szCs w:val="18"/>
        </w:rPr>
        <w:t>2</w:t>
      </w:r>
      <w:r w:rsidR="009F2FEB" w:rsidRPr="00F94763">
        <w:rPr>
          <w:rFonts w:ascii="Arial" w:eastAsia="Arial" w:hAnsi="Arial" w:cs="Arial"/>
          <w:b/>
          <w:color w:val="CF4A02"/>
          <w:position w:val="0"/>
          <w:sz w:val="18"/>
          <w:szCs w:val="18"/>
        </w:rPr>
        <w:t>1</w:t>
      </w:r>
      <w:r w:rsidRPr="00F94763">
        <w:rPr>
          <w:rFonts w:ascii="Arial" w:eastAsia="Arial" w:hAnsi="Arial" w:cs="Arial"/>
          <w:b/>
          <w:color w:val="CF4A02"/>
          <w:position w:val="0"/>
          <w:sz w:val="18"/>
          <w:szCs w:val="18"/>
        </w:rPr>
        <w:tab/>
        <w:t>Dividend distribution</w:t>
      </w:r>
    </w:p>
    <w:p w14:paraId="36E70F98" w14:textId="77777777" w:rsidR="0035560C" w:rsidRPr="00F94763" w:rsidRDefault="0035560C" w:rsidP="00F94A0B">
      <w:pPr>
        <w:tabs>
          <w:tab w:val="left" w:pos="9889"/>
        </w:tabs>
        <w:spacing w:line="240" w:lineRule="auto"/>
        <w:ind w:leftChars="244" w:left="539" w:hanging="2"/>
        <w:jc w:val="both"/>
        <w:rPr>
          <w:rFonts w:ascii="Arial" w:eastAsia="Arial" w:hAnsi="Arial" w:cs="Arial"/>
          <w:position w:val="0"/>
          <w:sz w:val="18"/>
          <w:szCs w:val="18"/>
        </w:rPr>
      </w:pPr>
    </w:p>
    <w:p w14:paraId="594E0479" w14:textId="77777777" w:rsidR="0035560C" w:rsidRPr="00F94763" w:rsidRDefault="0085031E" w:rsidP="00F94A0B">
      <w:pPr>
        <w:tabs>
          <w:tab w:val="left" w:pos="9889"/>
        </w:tabs>
        <w:spacing w:line="240" w:lineRule="auto"/>
        <w:ind w:leftChars="244" w:left="537"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Dividend distribution to the Company’s shareholders is recognised as a liability when interim dividends are approved by the Board of Directors, and when the annual dividends are approved by the shareholders.</w:t>
      </w:r>
    </w:p>
    <w:p w14:paraId="03C6483D" w14:textId="77777777" w:rsidR="008B4A29" w:rsidRPr="00F94763" w:rsidRDefault="008B4A29" w:rsidP="00F94A0B">
      <w:pPr>
        <w:tabs>
          <w:tab w:val="left" w:pos="9889"/>
        </w:tabs>
        <w:spacing w:line="240" w:lineRule="auto"/>
        <w:ind w:leftChars="244" w:left="537" w:firstLineChars="0" w:firstLine="0"/>
        <w:jc w:val="both"/>
        <w:rPr>
          <w:rFonts w:ascii="Arial" w:eastAsia="Arial" w:hAnsi="Arial" w:cs="Arial"/>
          <w:position w:val="0"/>
          <w:sz w:val="18"/>
          <w:szCs w:val="18"/>
        </w:rPr>
      </w:pPr>
    </w:p>
    <w:p w14:paraId="41EC5665" w14:textId="121DE367" w:rsidR="0035560C" w:rsidRPr="00F94763" w:rsidRDefault="0085031E" w:rsidP="0085031E">
      <w:pPr>
        <w:tabs>
          <w:tab w:val="left" w:pos="567"/>
          <w:tab w:val="left" w:pos="9889"/>
        </w:tabs>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3.2</w:t>
      </w:r>
      <w:r w:rsidR="009F2FEB" w:rsidRPr="00F94763">
        <w:rPr>
          <w:rFonts w:ascii="Arial" w:eastAsia="Arial" w:hAnsi="Arial" w:cs="Arial"/>
          <w:b/>
          <w:color w:val="CF4A02"/>
          <w:position w:val="0"/>
          <w:sz w:val="18"/>
          <w:szCs w:val="18"/>
        </w:rPr>
        <w:t>2</w:t>
      </w:r>
      <w:r w:rsidRPr="00F94763">
        <w:rPr>
          <w:rFonts w:ascii="Arial" w:eastAsia="Arial" w:hAnsi="Arial" w:cs="Arial"/>
          <w:b/>
          <w:color w:val="CF4A02"/>
          <w:position w:val="0"/>
          <w:sz w:val="18"/>
          <w:szCs w:val="18"/>
        </w:rPr>
        <w:tab/>
        <w:t>Derivatives</w:t>
      </w:r>
    </w:p>
    <w:p w14:paraId="22BB2DB8" w14:textId="77777777" w:rsidR="0035560C" w:rsidRPr="00F94763" w:rsidRDefault="0035560C" w:rsidP="00F94A0B">
      <w:pPr>
        <w:tabs>
          <w:tab w:val="left" w:pos="720"/>
          <w:tab w:val="left" w:pos="9889"/>
        </w:tabs>
        <w:spacing w:line="240" w:lineRule="auto"/>
        <w:ind w:leftChars="244" w:left="539" w:hanging="2"/>
        <w:jc w:val="both"/>
        <w:rPr>
          <w:rFonts w:ascii="Arial" w:eastAsia="Arial" w:hAnsi="Arial" w:cs="Arial"/>
          <w:color w:val="CF4A02"/>
          <w:position w:val="0"/>
          <w:sz w:val="18"/>
          <w:szCs w:val="18"/>
        </w:rPr>
      </w:pPr>
    </w:p>
    <w:p w14:paraId="01D5BB32" w14:textId="51B7EACF" w:rsidR="0035560C" w:rsidRPr="00F94763" w:rsidRDefault="004A72DA" w:rsidP="00F94A0B">
      <w:pPr>
        <w:tabs>
          <w:tab w:val="left" w:pos="720"/>
          <w:tab w:val="left" w:pos="9889"/>
        </w:tabs>
        <w:spacing w:line="240" w:lineRule="auto"/>
        <w:ind w:leftChars="244" w:left="539"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D</w:t>
      </w:r>
      <w:r w:rsidR="0085031E" w:rsidRPr="00F94763">
        <w:rPr>
          <w:rFonts w:ascii="Arial" w:eastAsia="Arial" w:hAnsi="Arial" w:cs="Arial"/>
          <w:color w:val="000000"/>
          <w:position w:val="0"/>
          <w:sz w:val="18"/>
          <w:szCs w:val="18"/>
        </w:rPr>
        <w:t xml:space="preserve">erivatives that do not qualify for hedge accounting is initially recognised at fair value. Changes in the fair value are included in </w:t>
      </w:r>
      <w:r w:rsidR="00CB6244" w:rsidRPr="00F94763">
        <w:rPr>
          <w:rFonts w:ascii="Arial" w:eastAsia="Arial" w:hAnsi="Arial" w:cs="Arial"/>
          <w:color w:val="000000"/>
          <w:position w:val="0"/>
          <w:sz w:val="18"/>
          <w:szCs w:val="18"/>
        </w:rPr>
        <w:t>profit or loss</w:t>
      </w:r>
      <w:r w:rsidR="0085031E" w:rsidRPr="00F94763">
        <w:rPr>
          <w:rFonts w:ascii="Arial" w:eastAsia="Arial" w:hAnsi="Arial" w:cs="Arial"/>
          <w:color w:val="000000"/>
          <w:position w:val="0"/>
          <w:sz w:val="18"/>
          <w:szCs w:val="18"/>
        </w:rPr>
        <w:t>.</w:t>
      </w:r>
    </w:p>
    <w:p w14:paraId="7F7B2E59" w14:textId="77777777" w:rsidR="0035560C" w:rsidRPr="00F94763" w:rsidRDefault="0035560C" w:rsidP="00F94A0B">
      <w:pPr>
        <w:tabs>
          <w:tab w:val="left" w:pos="720"/>
          <w:tab w:val="left" w:pos="9889"/>
        </w:tabs>
        <w:spacing w:line="240" w:lineRule="auto"/>
        <w:ind w:leftChars="244" w:left="539" w:hanging="2"/>
        <w:jc w:val="both"/>
        <w:rPr>
          <w:rFonts w:ascii="Arial" w:eastAsia="Arial" w:hAnsi="Arial" w:cs="Arial"/>
          <w:color w:val="000000"/>
          <w:position w:val="0"/>
          <w:sz w:val="18"/>
          <w:szCs w:val="18"/>
        </w:rPr>
      </w:pPr>
    </w:p>
    <w:p w14:paraId="33AE0D96" w14:textId="77777777" w:rsidR="0035560C" w:rsidRPr="00F94763" w:rsidRDefault="0085031E" w:rsidP="00F94A0B">
      <w:pPr>
        <w:tabs>
          <w:tab w:val="left" w:pos="720"/>
          <w:tab w:val="left" w:pos="9889"/>
        </w:tabs>
        <w:spacing w:line="240" w:lineRule="auto"/>
        <w:ind w:leftChars="244" w:left="539"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Fair value of derivatives is classified as a current or non-current following its remaining maturity.</w:t>
      </w:r>
    </w:p>
    <w:p w14:paraId="7AB74CB6" w14:textId="77777777" w:rsidR="00A41684" w:rsidRPr="00F94763" w:rsidRDefault="00A41684" w:rsidP="00F94763">
      <w:pPr>
        <w:spacing w:line="240" w:lineRule="auto"/>
        <w:ind w:leftChars="244" w:left="539" w:hanging="2"/>
        <w:rPr>
          <w:rFonts w:ascii="Arial" w:hAnsi="Arial" w:cs="Arial"/>
          <w:position w:val="0"/>
          <w:sz w:val="18"/>
          <w:szCs w:val="18"/>
        </w:rPr>
      </w:pPr>
      <w:r w:rsidRPr="00F94763">
        <w:rPr>
          <w:rFonts w:ascii="Arial" w:hAnsi="Arial" w:cs="Arial"/>
          <w:position w:val="0"/>
          <w:sz w:val="18"/>
          <w:szCs w:val="18"/>
        </w:rPr>
        <w:br w:type="page"/>
      </w:r>
    </w:p>
    <w:tbl>
      <w:tblPr>
        <w:tblStyle w:val="a5"/>
        <w:tblW w:w="9461" w:type="dxa"/>
        <w:tblLayout w:type="fixed"/>
        <w:tblLook w:val="0000" w:firstRow="0" w:lastRow="0" w:firstColumn="0" w:lastColumn="0" w:noHBand="0" w:noVBand="0"/>
      </w:tblPr>
      <w:tblGrid>
        <w:gridCol w:w="9461"/>
      </w:tblGrid>
      <w:tr w:rsidR="0035560C" w:rsidRPr="00F94763" w14:paraId="57679F09" w14:textId="77777777">
        <w:trPr>
          <w:trHeight w:val="386"/>
        </w:trPr>
        <w:tc>
          <w:tcPr>
            <w:tcW w:w="9461" w:type="dxa"/>
            <w:shd w:val="clear" w:color="auto" w:fill="FFA543"/>
            <w:vAlign w:val="center"/>
          </w:tcPr>
          <w:p w14:paraId="7FE6E18B" w14:textId="59B7C96D" w:rsidR="0035560C" w:rsidRPr="00F94763" w:rsidRDefault="0085031E" w:rsidP="00A41684">
            <w:pPr>
              <w:tabs>
                <w:tab w:val="left" w:pos="432"/>
              </w:tabs>
              <w:ind w:leftChars="0" w:left="0" w:firstLineChars="0" w:firstLine="0"/>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lastRenderedPageBreak/>
              <w:t>4</w:t>
            </w:r>
            <w:r w:rsidRPr="00F94763">
              <w:rPr>
                <w:rFonts w:ascii="Arial" w:eastAsia="Arial" w:hAnsi="Arial" w:cs="Arial"/>
                <w:b/>
                <w:color w:val="FFFFFF"/>
                <w:position w:val="0"/>
                <w:sz w:val="18"/>
                <w:szCs w:val="18"/>
              </w:rPr>
              <w:tab/>
              <w:t>Financial risk management</w:t>
            </w:r>
          </w:p>
        </w:tc>
      </w:tr>
    </w:tbl>
    <w:p w14:paraId="3D4CFAC1" w14:textId="77777777" w:rsidR="0035560C" w:rsidRPr="00F94763" w:rsidRDefault="0035560C">
      <w:pPr>
        <w:spacing w:line="240" w:lineRule="auto"/>
        <w:ind w:left="0" w:hanging="2"/>
        <w:jc w:val="both"/>
        <w:rPr>
          <w:rFonts w:ascii="Arial" w:eastAsia="Arial" w:hAnsi="Arial" w:cs="Arial"/>
          <w:position w:val="0"/>
          <w:sz w:val="18"/>
          <w:szCs w:val="18"/>
        </w:rPr>
      </w:pPr>
    </w:p>
    <w:p w14:paraId="4D3C99D3" w14:textId="3076B898"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The Company’s activities expose it to a variety of financial risks: market risk (including foreign exchange risk</w:t>
      </w:r>
      <w:r w:rsidR="008933CD" w:rsidRPr="00F94763">
        <w:rPr>
          <w:rFonts w:ascii="Arial" w:eastAsia="Arial" w:hAnsi="Arial" w:cs="Arial"/>
          <w:position w:val="0"/>
          <w:sz w:val="18"/>
          <w:szCs w:val="18"/>
        </w:rPr>
        <w:t>,</w:t>
      </w:r>
      <w:r w:rsidR="003C5D3F" w:rsidRPr="00F94763">
        <w:rPr>
          <w:rFonts w:ascii="Arial" w:eastAsia="Arial" w:hAnsi="Arial" w:cs="Arial"/>
          <w:position w:val="0"/>
          <w:sz w:val="18"/>
          <w:szCs w:val="18"/>
        </w:rPr>
        <w:t xml:space="preserve"> </w:t>
      </w:r>
      <w:r w:rsidR="008933CD" w:rsidRPr="00F94763">
        <w:rPr>
          <w:rFonts w:ascii="Arial" w:eastAsia="Arial" w:hAnsi="Arial" w:cs="Arial"/>
          <w:position w:val="0"/>
          <w:sz w:val="18"/>
          <w:szCs w:val="18"/>
        </w:rPr>
        <w:t>i</w:t>
      </w:r>
      <w:r w:rsidRPr="00F94763">
        <w:rPr>
          <w:rFonts w:ascii="Arial" w:eastAsia="Arial" w:hAnsi="Arial" w:cs="Arial"/>
          <w:position w:val="0"/>
          <w:sz w:val="18"/>
          <w:szCs w:val="18"/>
        </w:rPr>
        <w:t>nterest rate risk</w:t>
      </w:r>
      <w:r w:rsidR="008933CD" w:rsidRPr="00F94763">
        <w:rPr>
          <w:rFonts w:ascii="Arial" w:eastAsia="Arial" w:hAnsi="Arial" w:cs="Arial"/>
          <w:position w:val="0"/>
          <w:sz w:val="18"/>
          <w:szCs w:val="18"/>
        </w:rPr>
        <w:t xml:space="preserve"> and price risk</w:t>
      </w:r>
      <w:r w:rsidRPr="00F94763">
        <w:rPr>
          <w:rFonts w:ascii="Arial" w:eastAsia="Arial" w:hAnsi="Arial" w:cs="Arial"/>
          <w:position w:val="0"/>
          <w:sz w:val="18"/>
          <w:szCs w:val="18"/>
        </w:rPr>
        <w:t xml:space="preserve">), credit risk and liquidity risk. The Company’s overall risk management programme focuses on the unpredictability of financial markets and seeks to minimise potential adverse effects on the Company’s financial performance. </w:t>
      </w:r>
    </w:p>
    <w:p w14:paraId="28E61A15" w14:textId="77777777" w:rsidR="0035560C" w:rsidRPr="00F94763" w:rsidRDefault="0035560C">
      <w:pPr>
        <w:spacing w:line="240" w:lineRule="auto"/>
        <w:ind w:left="0" w:hanging="2"/>
        <w:jc w:val="both"/>
        <w:rPr>
          <w:rFonts w:ascii="Arial" w:eastAsia="Arial" w:hAnsi="Arial" w:cs="Arial"/>
          <w:position w:val="0"/>
          <w:sz w:val="18"/>
          <w:szCs w:val="18"/>
        </w:rPr>
      </w:pPr>
    </w:p>
    <w:p w14:paraId="1E8356B9" w14:textId="147C91E5" w:rsidR="0035560C" w:rsidRPr="00F94763" w:rsidRDefault="0085031E" w:rsidP="00F94A0B">
      <w:pPr>
        <w:spacing w:line="240" w:lineRule="auto"/>
        <w:ind w:leftChars="0" w:left="540" w:firstLineChars="0" w:hanging="542"/>
        <w:jc w:val="both"/>
        <w:rPr>
          <w:rFonts w:ascii="Arial" w:eastAsia="Arial" w:hAnsi="Arial" w:cs="Arial"/>
          <w:b/>
          <w:position w:val="0"/>
          <w:sz w:val="18"/>
          <w:szCs w:val="18"/>
        </w:rPr>
      </w:pPr>
      <w:r w:rsidRPr="00F94763">
        <w:rPr>
          <w:rFonts w:ascii="Arial" w:eastAsia="Arial" w:hAnsi="Arial" w:cs="Arial"/>
          <w:b/>
          <w:color w:val="CF4A02"/>
          <w:position w:val="0"/>
          <w:sz w:val="18"/>
          <w:szCs w:val="18"/>
        </w:rPr>
        <w:t>4.1</w:t>
      </w:r>
      <w:r w:rsidR="00F94A0B" w:rsidRPr="00F94763">
        <w:rPr>
          <w:rFonts w:ascii="Arial" w:eastAsia="Arial" w:hAnsi="Arial" w:cs="Arial"/>
          <w:b/>
          <w:color w:val="CF4A02"/>
          <w:position w:val="0"/>
          <w:sz w:val="18"/>
          <w:szCs w:val="18"/>
        </w:rPr>
        <w:tab/>
      </w:r>
      <w:r w:rsidRPr="00F94763">
        <w:rPr>
          <w:rFonts w:ascii="Arial" w:eastAsia="Arial" w:hAnsi="Arial" w:cs="Arial"/>
          <w:b/>
          <w:color w:val="CF4A02"/>
          <w:position w:val="0"/>
          <w:sz w:val="18"/>
          <w:szCs w:val="18"/>
        </w:rPr>
        <w:t>Financial risk factor</w:t>
      </w:r>
    </w:p>
    <w:p w14:paraId="2FA2A870" w14:textId="77777777" w:rsidR="0035560C" w:rsidRPr="00F94763" w:rsidRDefault="0035560C">
      <w:pPr>
        <w:spacing w:line="240" w:lineRule="auto"/>
        <w:ind w:left="0" w:hanging="2"/>
        <w:jc w:val="both"/>
        <w:rPr>
          <w:rFonts w:ascii="Arial" w:eastAsia="Arial" w:hAnsi="Arial" w:cs="Arial"/>
          <w:position w:val="0"/>
          <w:sz w:val="18"/>
          <w:szCs w:val="18"/>
        </w:rPr>
      </w:pPr>
      <w:bookmarkStart w:id="8" w:name="_heading=h.tyjcwt" w:colFirst="0" w:colLast="0"/>
      <w:bookmarkEnd w:id="8"/>
    </w:p>
    <w:p w14:paraId="0E249121" w14:textId="0E2FBB06" w:rsidR="0035560C" w:rsidRPr="00F94763" w:rsidRDefault="0085031E" w:rsidP="00F94A0B">
      <w:pPr>
        <w:tabs>
          <w:tab w:val="left" w:pos="9889"/>
        </w:tabs>
        <w:spacing w:line="240" w:lineRule="auto"/>
        <w:ind w:leftChars="244" w:left="1077" w:hangingChars="299" w:hanging="540"/>
        <w:jc w:val="both"/>
        <w:rPr>
          <w:rFonts w:ascii="Arial" w:eastAsia="Arial" w:hAnsi="Arial" w:cs="Arial"/>
          <w:b/>
          <w:color w:val="CF4A02"/>
          <w:position w:val="0"/>
          <w:sz w:val="18"/>
          <w:szCs w:val="18"/>
          <w:cs/>
        </w:rPr>
      </w:pPr>
      <w:r w:rsidRPr="00F94763">
        <w:rPr>
          <w:rFonts w:ascii="Arial" w:eastAsia="Arial" w:hAnsi="Arial" w:cs="Arial"/>
          <w:b/>
          <w:color w:val="CF4A02"/>
          <w:position w:val="0"/>
          <w:sz w:val="18"/>
          <w:szCs w:val="18"/>
        </w:rPr>
        <w:t>4.1.1</w:t>
      </w:r>
      <w:r w:rsidR="00F94A0B" w:rsidRPr="00F94763">
        <w:rPr>
          <w:rFonts w:ascii="Arial" w:eastAsia="Arial" w:hAnsi="Arial" w:cs="Arial"/>
          <w:b/>
          <w:color w:val="CF4A02"/>
          <w:position w:val="0"/>
          <w:sz w:val="18"/>
          <w:szCs w:val="18"/>
        </w:rPr>
        <w:tab/>
      </w:r>
      <w:r w:rsidRPr="00F94763">
        <w:rPr>
          <w:rFonts w:ascii="Arial" w:eastAsia="Arial" w:hAnsi="Arial" w:cs="Arial"/>
          <w:b/>
          <w:color w:val="CF4A02"/>
          <w:position w:val="0"/>
          <w:sz w:val="18"/>
          <w:szCs w:val="18"/>
        </w:rPr>
        <w:t>Market risk</w:t>
      </w:r>
    </w:p>
    <w:p w14:paraId="2BE05A8F" w14:textId="77777777" w:rsidR="0035560C" w:rsidRPr="00F94763" w:rsidRDefault="0035560C">
      <w:pPr>
        <w:spacing w:line="240" w:lineRule="auto"/>
        <w:ind w:left="0" w:hanging="2"/>
        <w:jc w:val="both"/>
        <w:rPr>
          <w:rFonts w:ascii="Arial" w:eastAsia="Arial" w:hAnsi="Arial" w:cs="Arial"/>
          <w:color w:val="CF4A02"/>
          <w:position w:val="0"/>
          <w:sz w:val="18"/>
          <w:szCs w:val="18"/>
        </w:rPr>
      </w:pPr>
    </w:p>
    <w:p w14:paraId="58FEE2EF" w14:textId="77777777" w:rsidR="0035560C" w:rsidRPr="00F94763" w:rsidRDefault="0085031E" w:rsidP="00F94A0B">
      <w:pPr>
        <w:pStyle w:val="ListParagraph"/>
        <w:numPr>
          <w:ilvl w:val="0"/>
          <w:numId w:val="17"/>
        </w:numPr>
        <w:spacing w:line="240" w:lineRule="auto"/>
        <w:ind w:leftChars="0" w:left="1440" w:firstLineChars="0"/>
        <w:jc w:val="both"/>
        <w:rPr>
          <w:rFonts w:ascii="Arial" w:eastAsia="Arial" w:hAnsi="Arial" w:cs="Arial"/>
          <w:color w:val="CF4A02"/>
          <w:position w:val="0"/>
          <w:sz w:val="18"/>
          <w:szCs w:val="18"/>
        </w:rPr>
      </w:pPr>
      <w:r w:rsidRPr="00F94763">
        <w:rPr>
          <w:rFonts w:ascii="Arial" w:eastAsia="Arial" w:hAnsi="Arial" w:cs="Arial"/>
          <w:color w:val="CF4A02"/>
          <w:position w:val="0"/>
          <w:sz w:val="18"/>
          <w:szCs w:val="18"/>
        </w:rPr>
        <w:t>Foreign exchange risk</w:t>
      </w:r>
    </w:p>
    <w:p w14:paraId="4554D380" w14:textId="77777777" w:rsidR="008933CD" w:rsidRPr="00F94763" w:rsidRDefault="008933CD" w:rsidP="00F94A0B">
      <w:pPr>
        <w:spacing w:line="240" w:lineRule="auto"/>
        <w:ind w:leftChars="0" w:left="1440" w:firstLineChars="0" w:firstLine="0"/>
        <w:jc w:val="both"/>
        <w:rPr>
          <w:rFonts w:ascii="Arial" w:eastAsia="Arial" w:hAnsi="Arial" w:cs="Arial"/>
          <w:color w:val="CC3300"/>
          <w:position w:val="0"/>
          <w:sz w:val="18"/>
          <w:szCs w:val="18"/>
        </w:rPr>
      </w:pPr>
    </w:p>
    <w:p w14:paraId="33A0EEB0" w14:textId="5507569E" w:rsidR="00436EFE" w:rsidRPr="00F94763" w:rsidRDefault="008933CD" w:rsidP="00F94A0B">
      <w:pPr>
        <w:spacing w:line="240" w:lineRule="auto"/>
        <w:ind w:leftChars="0" w:left="1440" w:firstLineChars="0" w:firstLine="0"/>
        <w:jc w:val="both"/>
        <w:rPr>
          <w:rFonts w:ascii="Arial" w:eastAsia="Arial" w:hAnsi="Arial" w:cs="Arial"/>
          <w:position w:val="0"/>
          <w:sz w:val="18"/>
          <w:szCs w:val="18"/>
        </w:rPr>
      </w:pPr>
      <w:r w:rsidRPr="00F94763">
        <w:rPr>
          <w:rFonts w:ascii="Arial" w:eastAsia="Arial" w:hAnsi="Arial" w:cs="Arial"/>
          <w:spacing w:val="-4"/>
          <w:position w:val="0"/>
          <w:sz w:val="18"/>
          <w:szCs w:val="18"/>
        </w:rPr>
        <w:t>The Company’s major business comprises of revenue and expenditure</w:t>
      </w:r>
      <w:r w:rsidR="00075FE0" w:rsidRPr="00F94763">
        <w:rPr>
          <w:rFonts w:ascii="Arial" w:eastAsia="Arial" w:hAnsi="Arial" w:cs="Arial"/>
          <w:spacing w:val="-4"/>
          <w:position w:val="0"/>
          <w:sz w:val="18"/>
          <w:szCs w:val="18"/>
        </w:rPr>
        <w:t>s</w:t>
      </w:r>
      <w:r w:rsidRPr="00F94763">
        <w:rPr>
          <w:rFonts w:ascii="Arial" w:eastAsia="Arial" w:hAnsi="Arial" w:cs="Arial"/>
          <w:spacing w:val="-4"/>
          <w:position w:val="0"/>
          <w:sz w:val="18"/>
          <w:szCs w:val="18"/>
        </w:rPr>
        <w:t xml:space="preserve"> which are m</w:t>
      </w:r>
      <w:r w:rsidR="00075FE0" w:rsidRPr="00F94763">
        <w:rPr>
          <w:rFonts w:ascii="Arial" w:eastAsia="Arial" w:hAnsi="Arial" w:cs="Arial"/>
          <w:spacing w:val="-4"/>
          <w:position w:val="0"/>
          <w:sz w:val="18"/>
          <w:szCs w:val="18"/>
        </w:rPr>
        <w:t>ostl</w:t>
      </w:r>
      <w:r w:rsidRPr="00F94763">
        <w:rPr>
          <w:rFonts w:ascii="Arial" w:eastAsia="Arial" w:hAnsi="Arial" w:cs="Arial"/>
          <w:spacing w:val="-4"/>
          <w:position w:val="0"/>
          <w:sz w:val="18"/>
          <w:szCs w:val="18"/>
        </w:rPr>
        <w:t>y denominated</w:t>
      </w:r>
      <w:r w:rsidRPr="00F94763">
        <w:rPr>
          <w:rFonts w:ascii="Arial" w:eastAsia="Arial" w:hAnsi="Arial" w:cs="Arial"/>
          <w:position w:val="0"/>
          <w:sz w:val="18"/>
          <w:szCs w:val="18"/>
        </w:rPr>
        <w:t xml:space="preserve"> in US </w:t>
      </w:r>
      <w:r w:rsidR="00075FE0" w:rsidRPr="00F94763">
        <w:rPr>
          <w:rFonts w:ascii="Arial" w:eastAsia="Arial" w:hAnsi="Arial" w:cs="Arial"/>
          <w:position w:val="0"/>
          <w:sz w:val="18"/>
          <w:szCs w:val="18"/>
        </w:rPr>
        <w:t>d</w:t>
      </w:r>
      <w:r w:rsidRPr="00F94763">
        <w:rPr>
          <w:rFonts w:ascii="Arial" w:eastAsia="Arial" w:hAnsi="Arial" w:cs="Arial"/>
          <w:position w:val="0"/>
          <w:sz w:val="18"/>
          <w:szCs w:val="18"/>
        </w:rPr>
        <w:t>ollar</w:t>
      </w:r>
      <w:r w:rsidR="00075FE0" w:rsidRPr="00F94763">
        <w:rPr>
          <w:rFonts w:ascii="Arial" w:eastAsia="Arial" w:hAnsi="Arial" w:cs="Arial"/>
          <w:position w:val="0"/>
          <w:sz w:val="18"/>
          <w:szCs w:val="18"/>
        </w:rPr>
        <w:t>s</w:t>
      </w:r>
      <w:r w:rsidRPr="00F94763">
        <w:rPr>
          <w:rFonts w:ascii="Arial" w:eastAsia="Arial" w:hAnsi="Arial" w:cs="Arial"/>
          <w:position w:val="0"/>
          <w:sz w:val="18"/>
          <w:szCs w:val="18"/>
        </w:rPr>
        <w:t>.</w:t>
      </w:r>
      <w:r w:rsidR="00436EFE" w:rsidRPr="00F94763">
        <w:rPr>
          <w:position w:val="0"/>
        </w:rPr>
        <w:t xml:space="preserve"> </w:t>
      </w:r>
      <w:r w:rsidR="00436EFE" w:rsidRPr="00F94763">
        <w:rPr>
          <w:rFonts w:ascii="Arial" w:eastAsia="Arial" w:hAnsi="Arial" w:cs="Arial"/>
          <w:position w:val="0"/>
          <w:sz w:val="18"/>
          <w:szCs w:val="18"/>
        </w:rPr>
        <w:t>Considering this, the Company has determined the US dollar as its functional currency.</w:t>
      </w:r>
      <w:r w:rsidRPr="00F94763">
        <w:rPr>
          <w:rFonts w:ascii="Arial" w:eastAsia="Arial" w:hAnsi="Arial" w:cs="Arial"/>
          <w:position w:val="0"/>
          <w:sz w:val="18"/>
          <w:szCs w:val="18"/>
        </w:rPr>
        <w:t xml:space="preserve"> </w:t>
      </w:r>
      <w:r w:rsidR="00436EFE" w:rsidRPr="00F94763">
        <w:rPr>
          <w:rFonts w:ascii="Arial" w:eastAsia="Arial" w:hAnsi="Arial" w:cs="Arial"/>
          <w:spacing w:val="-4"/>
          <w:position w:val="0"/>
          <w:sz w:val="18"/>
          <w:szCs w:val="18"/>
        </w:rPr>
        <w:t>F</w:t>
      </w:r>
      <w:r w:rsidRPr="00F94763">
        <w:rPr>
          <w:rFonts w:ascii="Arial" w:eastAsia="Arial" w:hAnsi="Arial" w:cs="Arial"/>
          <w:spacing w:val="-4"/>
          <w:position w:val="0"/>
          <w:sz w:val="18"/>
          <w:szCs w:val="18"/>
        </w:rPr>
        <w:t>oreign exchange risk</w:t>
      </w:r>
      <w:r w:rsidR="004A5EC1" w:rsidRPr="00F94763">
        <w:rPr>
          <w:rFonts w:ascii="Arial" w:eastAsia="Arial" w:hAnsi="Arial" w:cs="Arial"/>
          <w:spacing w:val="-4"/>
          <w:position w:val="0"/>
          <w:sz w:val="18"/>
          <w:szCs w:val="18"/>
        </w:rPr>
        <w:t>s</w:t>
      </w:r>
      <w:r w:rsidRPr="00F94763">
        <w:rPr>
          <w:rFonts w:ascii="Arial" w:eastAsia="Arial" w:hAnsi="Arial" w:cs="Arial"/>
          <w:spacing w:val="-4"/>
          <w:position w:val="0"/>
          <w:sz w:val="18"/>
          <w:szCs w:val="18"/>
        </w:rPr>
        <w:t xml:space="preserve"> occur </w:t>
      </w:r>
      <w:r w:rsidR="00436EFE" w:rsidRPr="00F94763">
        <w:rPr>
          <w:rFonts w:ascii="Arial" w:eastAsia="Arial" w:hAnsi="Arial" w:cs="Arial"/>
          <w:spacing w:val="-4"/>
          <w:position w:val="0"/>
          <w:sz w:val="18"/>
          <w:szCs w:val="18"/>
        </w:rPr>
        <w:t>when the Company has transactions in currencies other than its functional</w:t>
      </w:r>
      <w:r w:rsidR="00436EFE" w:rsidRPr="00F94763">
        <w:rPr>
          <w:rFonts w:ascii="Arial" w:eastAsia="Arial" w:hAnsi="Arial" w:cs="Arial"/>
          <w:position w:val="0"/>
          <w:sz w:val="18"/>
          <w:szCs w:val="18"/>
        </w:rPr>
        <w:t xml:space="preserve"> currency.</w:t>
      </w:r>
    </w:p>
    <w:p w14:paraId="31E05EB4" w14:textId="77777777" w:rsidR="00C03471" w:rsidRPr="00F94763" w:rsidRDefault="00C03471" w:rsidP="00436EFE">
      <w:pPr>
        <w:spacing w:line="240" w:lineRule="auto"/>
        <w:ind w:leftChars="0" w:left="1440" w:firstLineChars="0" w:firstLine="0"/>
        <w:jc w:val="both"/>
        <w:rPr>
          <w:rFonts w:ascii="Arial" w:eastAsia="Arial" w:hAnsi="Arial" w:cs="Arial"/>
          <w:color w:val="CC3300"/>
          <w:position w:val="0"/>
          <w:sz w:val="18"/>
          <w:szCs w:val="18"/>
        </w:rPr>
      </w:pPr>
    </w:p>
    <w:p w14:paraId="7534496C" w14:textId="28743ED2" w:rsidR="00436EFE" w:rsidRPr="00F94763" w:rsidRDefault="00436EFE" w:rsidP="00F94A0B">
      <w:pPr>
        <w:spacing w:line="240" w:lineRule="auto"/>
        <w:ind w:leftChars="643" w:left="1417" w:hanging="2"/>
        <w:jc w:val="both"/>
        <w:rPr>
          <w:rFonts w:ascii="Arial" w:eastAsia="Arial" w:hAnsi="Arial" w:cs="Arial"/>
          <w:position w:val="0"/>
          <w:sz w:val="18"/>
          <w:szCs w:val="18"/>
        </w:rPr>
      </w:pPr>
      <w:r w:rsidRPr="00F94763">
        <w:rPr>
          <w:rFonts w:ascii="Arial" w:eastAsia="Arial" w:hAnsi="Arial" w:cs="Arial"/>
          <w:position w:val="0"/>
          <w:sz w:val="18"/>
          <w:szCs w:val="18"/>
        </w:rPr>
        <w:t>Generally, to cover this exchange risk,</w:t>
      </w:r>
      <w:r w:rsidR="00C03471" w:rsidRPr="00F94763">
        <w:rPr>
          <w:rFonts w:ascii="Arial" w:eastAsia="Arial" w:hAnsi="Arial" w:cs="Arial"/>
          <w:position w:val="0"/>
          <w:sz w:val="18"/>
          <w:szCs w:val="18"/>
        </w:rPr>
        <w:t xml:space="preserve"> the Company does</w:t>
      </w:r>
      <w:r w:rsidRPr="00F94763">
        <w:rPr>
          <w:rFonts w:ascii="Arial" w:eastAsia="Arial" w:hAnsi="Arial" w:cs="Arial"/>
          <w:position w:val="0"/>
          <w:sz w:val="18"/>
          <w:szCs w:val="18"/>
        </w:rPr>
        <w:t xml:space="preserve">n’t </w:t>
      </w:r>
      <w:r w:rsidR="00C03471" w:rsidRPr="00F94763">
        <w:rPr>
          <w:rFonts w:ascii="Arial" w:eastAsia="Arial" w:hAnsi="Arial" w:cs="Arial"/>
          <w:position w:val="0"/>
          <w:sz w:val="18"/>
          <w:szCs w:val="18"/>
        </w:rPr>
        <w:t>enter into any foreign currency forward contract because a substantial portion of</w:t>
      </w:r>
      <w:r w:rsidR="00A41684" w:rsidRPr="00F94763">
        <w:rPr>
          <w:rFonts w:ascii="Arial" w:eastAsia="Arial" w:hAnsi="Arial" w:cs="Arial"/>
          <w:position w:val="0"/>
          <w:sz w:val="18"/>
          <w:szCs w:val="18"/>
        </w:rPr>
        <w:t xml:space="preserve"> </w:t>
      </w:r>
      <w:r w:rsidRPr="00F94763">
        <w:rPr>
          <w:rFonts w:ascii="Arial" w:eastAsia="Arial" w:hAnsi="Arial" w:cs="Arial"/>
          <w:position w:val="0"/>
          <w:sz w:val="18"/>
          <w:szCs w:val="18"/>
        </w:rPr>
        <w:t xml:space="preserve">the Company’s </w:t>
      </w:r>
      <w:r w:rsidR="00C03471" w:rsidRPr="00F94763">
        <w:rPr>
          <w:rFonts w:ascii="Arial" w:eastAsia="Arial" w:hAnsi="Arial" w:cs="Arial"/>
          <w:position w:val="0"/>
          <w:sz w:val="18"/>
          <w:szCs w:val="18"/>
        </w:rPr>
        <w:t>costs and expenses are directly linked to</w:t>
      </w:r>
      <w:r w:rsidR="004A5EC1" w:rsidRPr="00F94763">
        <w:rPr>
          <w:rFonts w:ascii="Arial" w:eastAsia="Arial" w:hAnsi="Arial" w:cstheme="minorBidi"/>
          <w:position w:val="0"/>
          <w:sz w:val="18"/>
          <w:szCs w:val="18"/>
        </w:rPr>
        <w:t xml:space="preserve"> </w:t>
      </w:r>
      <w:r w:rsidR="00C03471" w:rsidRPr="00F94763">
        <w:rPr>
          <w:rFonts w:ascii="Arial" w:eastAsia="Arial" w:hAnsi="Arial" w:cs="Arial"/>
          <w:position w:val="0"/>
          <w:sz w:val="18"/>
          <w:szCs w:val="18"/>
        </w:rPr>
        <w:t>or denominated in US dollars.</w:t>
      </w:r>
      <w:r w:rsidR="008933CD" w:rsidRPr="00F94763">
        <w:rPr>
          <w:rFonts w:ascii="Arial" w:eastAsia="Arial" w:hAnsi="Arial" w:cs="Arial"/>
          <w:position w:val="0"/>
          <w:sz w:val="18"/>
          <w:szCs w:val="18"/>
        </w:rPr>
        <w:t xml:space="preserve"> However,</w:t>
      </w:r>
      <w:r w:rsidR="00C03471" w:rsidRPr="00F94763">
        <w:rPr>
          <w:rFonts w:ascii="Arial" w:eastAsia="Arial" w:hAnsi="Arial" w:cs="Arial"/>
          <w:position w:val="0"/>
          <w:sz w:val="18"/>
          <w:szCs w:val="18"/>
        </w:rPr>
        <w:t xml:space="preserve"> </w:t>
      </w:r>
      <w:r w:rsidR="008933CD" w:rsidRPr="00F94763">
        <w:rPr>
          <w:rFonts w:ascii="Arial" w:eastAsia="Arial" w:hAnsi="Arial" w:cs="Arial"/>
          <w:position w:val="0"/>
          <w:sz w:val="18"/>
          <w:szCs w:val="18"/>
        </w:rPr>
        <w:t>t</w:t>
      </w:r>
      <w:r w:rsidR="00C03471" w:rsidRPr="00F94763">
        <w:rPr>
          <w:rFonts w:ascii="Arial" w:eastAsia="Arial" w:hAnsi="Arial" w:cs="Arial"/>
          <w:position w:val="0"/>
          <w:sz w:val="18"/>
          <w:szCs w:val="18"/>
        </w:rPr>
        <w:t xml:space="preserve">he Company is exposed to </w:t>
      </w:r>
      <w:r w:rsidRPr="00F94763">
        <w:rPr>
          <w:rFonts w:ascii="Arial" w:eastAsia="Arial" w:hAnsi="Arial" w:cs="Arial"/>
          <w:position w:val="0"/>
          <w:sz w:val="18"/>
          <w:szCs w:val="18"/>
        </w:rPr>
        <w:t xml:space="preserve">value </w:t>
      </w:r>
      <w:r w:rsidR="00C03471" w:rsidRPr="00F94763">
        <w:rPr>
          <w:rFonts w:ascii="Arial" w:eastAsia="Arial" w:hAnsi="Arial" w:cs="Arial"/>
          <w:position w:val="0"/>
          <w:sz w:val="18"/>
          <w:szCs w:val="18"/>
        </w:rPr>
        <w:t xml:space="preserve">fluctuations of </w:t>
      </w:r>
      <w:r w:rsidR="00B81F15" w:rsidRPr="00F94763">
        <w:rPr>
          <w:rFonts w:ascii="Arial" w:eastAsia="Arial" w:hAnsi="Arial" w:cs="Arial"/>
          <w:position w:val="0"/>
          <w:sz w:val="18"/>
          <w:szCs w:val="18"/>
        </w:rPr>
        <w:t xml:space="preserve">the US </w:t>
      </w:r>
      <w:r w:rsidR="007B059E" w:rsidRPr="00F94763">
        <w:rPr>
          <w:rFonts w:ascii="Arial" w:eastAsia="Arial" w:hAnsi="Arial" w:cs="Arial"/>
          <w:position w:val="0"/>
          <w:sz w:val="18"/>
          <w:szCs w:val="18"/>
        </w:rPr>
        <w:t>d</w:t>
      </w:r>
      <w:r w:rsidR="00B81F15" w:rsidRPr="00F94763">
        <w:rPr>
          <w:rFonts w:ascii="Arial" w:eastAsia="Arial" w:hAnsi="Arial" w:cs="Arial"/>
          <w:position w:val="0"/>
          <w:sz w:val="18"/>
          <w:szCs w:val="18"/>
        </w:rPr>
        <w:t>ollar against Baht</w:t>
      </w:r>
      <w:r w:rsidR="00B81F15" w:rsidRPr="00F94763" w:rsidDel="00B81F15">
        <w:rPr>
          <w:rFonts w:ascii="Arial" w:eastAsia="Arial" w:hAnsi="Arial" w:cs="Arial"/>
          <w:position w:val="0"/>
          <w:sz w:val="18"/>
          <w:szCs w:val="18"/>
        </w:rPr>
        <w:t xml:space="preserve"> </w:t>
      </w:r>
      <w:r w:rsidR="00C03471" w:rsidRPr="00F94763">
        <w:rPr>
          <w:rFonts w:ascii="Arial" w:eastAsia="Arial" w:hAnsi="Arial" w:cs="Arial"/>
          <w:position w:val="0"/>
          <w:sz w:val="18"/>
          <w:szCs w:val="18"/>
        </w:rPr>
        <w:t xml:space="preserve">on account of </w:t>
      </w:r>
      <w:r w:rsidR="008933CD" w:rsidRPr="00F94763">
        <w:rPr>
          <w:rFonts w:ascii="Arial" w:eastAsia="Arial" w:hAnsi="Arial" w:cs="Arial"/>
          <w:position w:val="0"/>
          <w:sz w:val="18"/>
          <w:szCs w:val="18"/>
        </w:rPr>
        <w:t>cash receiv</w:t>
      </w:r>
      <w:r w:rsidRPr="00F94763">
        <w:rPr>
          <w:rFonts w:ascii="Arial" w:eastAsia="Arial" w:hAnsi="Arial" w:cs="Arial"/>
          <w:position w:val="0"/>
          <w:sz w:val="18"/>
          <w:szCs w:val="18"/>
        </w:rPr>
        <w:t>ed</w:t>
      </w:r>
      <w:r w:rsidR="008933CD" w:rsidRPr="00F94763">
        <w:rPr>
          <w:rFonts w:ascii="Arial" w:eastAsia="Arial" w:hAnsi="Arial" w:cs="Arial"/>
          <w:position w:val="0"/>
          <w:sz w:val="18"/>
          <w:szCs w:val="18"/>
        </w:rPr>
        <w:t xml:space="preserve"> </w:t>
      </w:r>
      <w:r w:rsidRPr="00F94763">
        <w:rPr>
          <w:rFonts w:ascii="Arial" w:eastAsia="Arial" w:hAnsi="Arial" w:cs="Arial"/>
          <w:position w:val="0"/>
          <w:sz w:val="18"/>
          <w:szCs w:val="18"/>
        </w:rPr>
        <w:t>from product sales, employee-related expenses and other costs denominated in Baht. US dollar depreciation against Baht causes the Baht-denominated costs to increase in US dollars, which has a negative effect on US dollar-denominated results of operations. Also, an increase in the US dollar value against Baht may also impact the Company’s incurred cost when converting the Baht from petroleum product sales into the US dollars required to pay for crude oil and imported feedstock.</w:t>
      </w:r>
    </w:p>
    <w:p w14:paraId="39CF6174" w14:textId="77777777" w:rsidR="00840E0B" w:rsidRPr="00F94763" w:rsidRDefault="00840E0B" w:rsidP="00436EFE">
      <w:pPr>
        <w:spacing w:line="240" w:lineRule="auto"/>
        <w:ind w:leftChars="643" w:left="1417" w:hanging="2"/>
        <w:jc w:val="both"/>
        <w:rPr>
          <w:rFonts w:ascii="Arial" w:eastAsia="Arial" w:hAnsi="Arial" w:cs="Arial"/>
          <w:position w:val="0"/>
          <w:sz w:val="18"/>
          <w:szCs w:val="18"/>
        </w:rPr>
      </w:pPr>
    </w:p>
    <w:p w14:paraId="51E18EDC" w14:textId="58AB10BF" w:rsidR="00436EFE" w:rsidRPr="00F94763" w:rsidRDefault="00436EFE" w:rsidP="00F94A0B">
      <w:pPr>
        <w:spacing w:line="240" w:lineRule="auto"/>
        <w:ind w:leftChars="653" w:left="1439" w:hanging="2"/>
        <w:jc w:val="both"/>
        <w:rPr>
          <w:rFonts w:ascii="Arial" w:eastAsia="Arial" w:hAnsi="Arial" w:cs="Arial"/>
          <w:position w:val="0"/>
          <w:sz w:val="18"/>
          <w:szCs w:val="18"/>
        </w:rPr>
      </w:pPr>
      <w:r w:rsidRPr="00F94763">
        <w:rPr>
          <w:rFonts w:ascii="Arial" w:eastAsia="Arial" w:hAnsi="Arial" w:cs="Arial"/>
          <w:position w:val="0"/>
          <w:sz w:val="18"/>
          <w:szCs w:val="18"/>
        </w:rPr>
        <w:t>The Company borrows both US dollars and foreign currencies from financial institutions to support operations. For Japanese Yen long-term borrowing, which is equivalent to 44% of total borrowings as at 31 December 2020, the Company has entered into a cross-currency and interest rate swap contract to hedge the risks and obligations of future exchange rates.</w:t>
      </w:r>
    </w:p>
    <w:p w14:paraId="504FD68C" w14:textId="77777777" w:rsidR="00C03471" w:rsidRPr="00F94763" w:rsidRDefault="008933CD" w:rsidP="00F94A0B">
      <w:pPr>
        <w:spacing w:line="240" w:lineRule="auto"/>
        <w:ind w:leftChars="653" w:left="1439" w:hanging="2"/>
        <w:jc w:val="both"/>
        <w:rPr>
          <w:rFonts w:ascii="Arial" w:eastAsia="Arial" w:hAnsi="Arial" w:cs="Arial"/>
          <w:position w:val="0"/>
          <w:sz w:val="18"/>
          <w:szCs w:val="18"/>
        </w:rPr>
      </w:pPr>
      <w:r w:rsidRPr="00F94763">
        <w:rPr>
          <w:rFonts w:ascii="Arial" w:eastAsia="Arial" w:hAnsi="Arial" w:cs="Angsana New"/>
          <w:position w:val="0"/>
          <w:sz w:val="18"/>
          <w:szCs w:val="18"/>
          <w:cs/>
        </w:rPr>
        <w:tab/>
      </w:r>
    </w:p>
    <w:p w14:paraId="5F680E0E" w14:textId="0D0D949B" w:rsidR="00436EFE" w:rsidRPr="00F94763" w:rsidRDefault="00436EFE" w:rsidP="00F94A0B">
      <w:pPr>
        <w:spacing w:line="240" w:lineRule="auto"/>
        <w:ind w:leftChars="653" w:left="1439" w:hanging="2"/>
        <w:jc w:val="both"/>
        <w:rPr>
          <w:rFonts w:ascii="Arial" w:eastAsia="Arial" w:hAnsi="Arial" w:cs="Arial"/>
          <w:position w:val="0"/>
          <w:sz w:val="18"/>
          <w:szCs w:val="18"/>
        </w:rPr>
      </w:pPr>
      <w:r w:rsidRPr="00F94763">
        <w:rPr>
          <w:rFonts w:ascii="Arial" w:eastAsia="Arial" w:hAnsi="Arial" w:cs="Arial"/>
          <w:position w:val="0"/>
          <w:sz w:val="18"/>
          <w:szCs w:val="18"/>
        </w:rPr>
        <w:t>The Company manages foreign exchange risk on financial assets and liabilities denominated in currencies other than its functional currency by structuring and balancing the nature of assets, liabilities and shareholders’ equity. In addition, the Company considers using financial instruments for hedging to manage foreign exchange risk, also considering the appropriate costs, outcomes and risks at each timeframe.</w:t>
      </w:r>
    </w:p>
    <w:p w14:paraId="2742FB6E" w14:textId="77777777" w:rsidR="008933CD" w:rsidRPr="00F94763" w:rsidRDefault="008933CD" w:rsidP="00F94A0B">
      <w:pPr>
        <w:suppressAutoHyphens w:val="0"/>
        <w:spacing w:line="240" w:lineRule="auto"/>
        <w:ind w:leftChars="653" w:left="1439" w:hanging="2"/>
        <w:textDirection w:val="lrTb"/>
        <w:textAlignment w:val="auto"/>
        <w:outlineLvl w:val="9"/>
        <w:rPr>
          <w:rFonts w:ascii="Arial" w:eastAsia="Arial" w:hAnsi="Arial" w:cs="Arial"/>
          <w:position w:val="0"/>
          <w:sz w:val="18"/>
          <w:szCs w:val="18"/>
        </w:rPr>
      </w:pPr>
    </w:p>
    <w:p w14:paraId="001F10A3" w14:textId="5D0ABC6C" w:rsidR="00406C9B" w:rsidRPr="00F94763" w:rsidRDefault="00840E0B" w:rsidP="00F94A0B">
      <w:pPr>
        <w:spacing w:line="240" w:lineRule="auto"/>
        <w:ind w:leftChars="653" w:left="1439" w:hanging="2"/>
        <w:jc w:val="both"/>
        <w:rPr>
          <w:rFonts w:ascii="Arial" w:eastAsia="Arial" w:hAnsi="Arial" w:cs="Arial"/>
          <w:position w:val="0"/>
          <w:sz w:val="18"/>
          <w:szCs w:val="18"/>
        </w:rPr>
      </w:pPr>
      <w:r w:rsidRPr="00F94763">
        <w:rPr>
          <w:rFonts w:ascii="Arial" w:eastAsia="Arial" w:hAnsi="Arial" w:cs="Arial"/>
          <w:position w:val="0"/>
          <w:sz w:val="18"/>
          <w:szCs w:val="18"/>
        </w:rPr>
        <w:t>The Company has not adopted hedge accounting.</w:t>
      </w:r>
    </w:p>
    <w:p w14:paraId="5B3D9F4F" w14:textId="77777777" w:rsidR="0035560C" w:rsidRPr="00F94763" w:rsidRDefault="0035560C" w:rsidP="00F94A0B">
      <w:pPr>
        <w:tabs>
          <w:tab w:val="left" w:pos="720"/>
        </w:tabs>
        <w:spacing w:line="240" w:lineRule="auto"/>
        <w:ind w:leftChars="653" w:left="1439" w:hanging="2"/>
        <w:jc w:val="both"/>
        <w:rPr>
          <w:rFonts w:ascii="Arial" w:eastAsia="Arial" w:hAnsi="Arial" w:cs="Arial"/>
          <w:position w:val="0"/>
          <w:sz w:val="18"/>
          <w:szCs w:val="18"/>
        </w:rPr>
      </w:pPr>
    </w:p>
    <w:p w14:paraId="509BA2BD" w14:textId="77777777" w:rsidR="0035560C" w:rsidRPr="00F94763" w:rsidRDefault="0085031E" w:rsidP="00F94A0B">
      <w:pPr>
        <w:spacing w:line="240" w:lineRule="auto"/>
        <w:ind w:leftChars="653" w:left="1439" w:hanging="2"/>
        <w:jc w:val="both"/>
        <w:rPr>
          <w:rFonts w:ascii="Arial" w:eastAsia="Arial" w:hAnsi="Arial" w:cs="Arial"/>
          <w:i/>
          <w:iCs/>
          <w:color w:val="CF4A02"/>
          <w:position w:val="0"/>
          <w:sz w:val="18"/>
          <w:szCs w:val="18"/>
        </w:rPr>
      </w:pPr>
      <w:r w:rsidRPr="00F94763">
        <w:rPr>
          <w:rFonts w:ascii="Arial" w:eastAsia="Arial" w:hAnsi="Arial" w:cs="Arial"/>
          <w:i/>
          <w:iCs/>
          <w:color w:val="CF4A02"/>
          <w:position w:val="0"/>
          <w:sz w:val="18"/>
          <w:szCs w:val="18"/>
        </w:rPr>
        <w:t>Exposure</w:t>
      </w:r>
    </w:p>
    <w:p w14:paraId="7DBF18A1" w14:textId="77777777" w:rsidR="0035560C" w:rsidRPr="00F94763" w:rsidRDefault="0035560C" w:rsidP="00F94A0B">
      <w:pPr>
        <w:spacing w:line="240" w:lineRule="auto"/>
        <w:ind w:leftChars="653" w:left="1439" w:hanging="2"/>
        <w:jc w:val="both"/>
        <w:rPr>
          <w:rFonts w:ascii="Arial" w:eastAsia="Arial" w:hAnsi="Arial" w:cs="Arial"/>
          <w:i/>
          <w:position w:val="0"/>
          <w:sz w:val="18"/>
          <w:szCs w:val="18"/>
        </w:rPr>
      </w:pPr>
    </w:p>
    <w:p w14:paraId="0C8EC465" w14:textId="589CBBE0" w:rsidR="00436EFE" w:rsidRPr="00F94763" w:rsidRDefault="00436EFE" w:rsidP="00F94A0B">
      <w:pPr>
        <w:spacing w:line="240" w:lineRule="auto"/>
        <w:ind w:leftChars="653" w:left="1439" w:hanging="2"/>
        <w:jc w:val="both"/>
        <w:rPr>
          <w:rFonts w:ascii="Arial" w:eastAsia="Arial" w:hAnsi="Arial" w:cs="Arial"/>
          <w:position w:val="0"/>
          <w:sz w:val="18"/>
          <w:szCs w:val="18"/>
        </w:rPr>
      </w:pPr>
      <w:r w:rsidRPr="00F94763">
        <w:rPr>
          <w:rFonts w:ascii="Arial" w:eastAsia="Arial" w:hAnsi="Arial" w:cs="Arial"/>
          <w:position w:val="0"/>
          <w:sz w:val="18"/>
          <w:szCs w:val="18"/>
        </w:rPr>
        <w:t>The Company’s exposure to foreign currencies other than the functional currency at 31 December:</w:t>
      </w:r>
    </w:p>
    <w:p w14:paraId="30AD40EA" w14:textId="77777777" w:rsidR="0035560C" w:rsidRPr="00F94763" w:rsidRDefault="0035560C" w:rsidP="00F94A0B">
      <w:pPr>
        <w:spacing w:line="240" w:lineRule="auto"/>
        <w:ind w:leftChars="653" w:left="1439" w:hanging="2"/>
        <w:jc w:val="both"/>
        <w:rPr>
          <w:rFonts w:ascii="Arial" w:eastAsia="Arial" w:hAnsi="Arial" w:cs="Arial"/>
          <w:position w:val="0"/>
          <w:sz w:val="18"/>
          <w:szCs w:val="18"/>
        </w:rPr>
      </w:pPr>
    </w:p>
    <w:tbl>
      <w:tblPr>
        <w:tblStyle w:val="a6"/>
        <w:tblW w:w="8162" w:type="dxa"/>
        <w:tblInd w:w="1276" w:type="dxa"/>
        <w:tblLayout w:type="fixed"/>
        <w:tblLook w:val="0000" w:firstRow="0" w:lastRow="0" w:firstColumn="0" w:lastColumn="0" w:noHBand="0" w:noVBand="0"/>
      </w:tblPr>
      <w:tblGrid>
        <w:gridCol w:w="2717"/>
        <w:gridCol w:w="1361"/>
        <w:gridCol w:w="1361"/>
        <w:gridCol w:w="1361"/>
        <w:gridCol w:w="1362"/>
      </w:tblGrid>
      <w:tr w:rsidR="00ED6900" w:rsidRPr="00F94763" w14:paraId="6BA638DD" w14:textId="77777777" w:rsidTr="00F94A0B">
        <w:trPr>
          <w:trHeight w:val="20"/>
        </w:trPr>
        <w:tc>
          <w:tcPr>
            <w:tcW w:w="2717" w:type="dxa"/>
            <w:vAlign w:val="center"/>
          </w:tcPr>
          <w:p w14:paraId="01A02D2C" w14:textId="77777777" w:rsidR="00ED6900" w:rsidRPr="00F94763" w:rsidRDefault="00ED6900" w:rsidP="00F94A0B">
            <w:pPr>
              <w:tabs>
                <w:tab w:val="right" w:pos="7200"/>
                <w:tab w:val="right" w:pos="9000"/>
              </w:tabs>
              <w:spacing w:line="240" w:lineRule="auto"/>
              <w:ind w:leftChars="19" w:left="44" w:hanging="2"/>
              <w:jc w:val="center"/>
              <w:rPr>
                <w:rFonts w:ascii="Arial" w:eastAsia="Arial" w:hAnsi="Arial" w:cs="Arial"/>
                <w:position w:val="0"/>
                <w:sz w:val="18"/>
                <w:szCs w:val="18"/>
              </w:rPr>
            </w:pPr>
          </w:p>
        </w:tc>
        <w:tc>
          <w:tcPr>
            <w:tcW w:w="2722" w:type="dxa"/>
            <w:gridSpan w:val="2"/>
            <w:tcBorders>
              <w:top w:val="single" w:sz="4" w:space="0" w:color="000000"/>
              <w:bottom w:val="single" w:sz="4" w:space="0" w:color="000000"/>
            </w:tcBorders>
            <w:vAlign w:val="center"/>
          </w:tcPr>
          <w:p w14:paraId="02995DE7" w14:textId="77777777" w:rsidR="00ED6900" w:rsidRPr="00F94763" w:rsidRDefault="00ED6900" w:rsidP="00F94A0B">
            <w:pPr>
              <w:spacing w:line="240" w:lineRule="auto"/>
              <w:ind w:left="0" w:right="-72" w:hanging="2"/>
              <w:jc w:val="center"/>
              <w:rPr>
                <w:rFonts w:ascii="Arial" w:eastAsia="Arial" w:hAnsi="Arial" w:cs="Arial"/>
                <w:b/>
                <w:position w:val="0"/>
                <w:sz w:val="18"/>
                <w:szCs w:val="18"/>
              </w:rPr>
            </w:pPr>
            <w:r w:rsidRPr="00F94763">
              <w:rPr>
                <w:rFonts w:ascii="Arial" w:eastAsia="Arial" w:hAnsi="Arial" w:cs="Arial"/>
                <w:b/>
                <w:position w:val="0"/>
                <w:sz w:val="18"/>
                <w:szCs w:val="18"/>
              </w:rPr>
              <w:t>Unit: US Dollar</w:t>
            </w:r>
          </w:p>
        </w:tc>
        <w:tc>
          <w:tcPr>
            <w:tcW w:w="2723" w:type="dxa"/>
            <w:gridSpan w:val="2"/>
            <w:tcBorders>
              <w:top w:val="single" w:sz="4" w:space="0" w:color="000000"/>
              <w:bottom w:val="single" w:sz="4" w:space="0" w:color="000000"/>
            </w:tcBorders>
            <w:vAlign w:val="center"/>
          </w:tcPr>
          <w:p w14:paraId="78F1B47E" w14:textId="28C44219" w:rsidR="00ED6900" w:rsidRPr="00F94763" w:rsidRDefault="00ED6900" w:rsidP="00F94A0B">
            <w:pPr>
              <w:spacing w:line="240" w:lineRule="auto"/>
              <w:ind w:left="0" w:right="-72" w:hanging="2"/>
              <w:jc w:val="center"/>
              <w:rPr>
                <w:rFonts w:ascii="Arial" w:eastAsia="Arial" w:hAnsi="Arial" w:cs="Arial"/>
                <w:b/>
                <w:position w:val="0"/>
                <w:sz w:val="18"/>
                <w:szCs w:val="18"/>
              </w:rPr>
            </w:pPr>
            <w:r w:rsidRPr="00F94763">
              <w:rPr>
                <w:rFonts w:ascii="Arial" w:eastAsia="Arial" w:hAnsi="Arial" w:cs="Arial"/>
                <w:b/>
                <w:position w:val="0"/>
                <w:sz w:val="18"/>
                <w:szCs w:val="18"/>
              </w:rPr>
              <w:t>Unit: Baht</w:t>
            </w:r>
          </w:p>
        </w:tc>
      </w:tr>
      <w:tr w:rsidR="00ED6900" w:rsidRPr="00F94763" w14:paraId="77B67557" w14:textId="77777777" w:rsidTr="00F94A0B">
        <w:trPr>
          <w:trHeight w:val="20"/>
        </w:trPr>
        <w:tc>
          <w:tcPr>
            <w:tcW w:w="2717" w:type="dxa"/>
            <w:vAlign w:val="bottom"/>
          </w:tcPr>
          <w:p w14:paraId="62E05BA9" w14:textId="77777777" w:rsidR="00ED6900" w:rsidRPr="00F94763" w:rsidRDefault="00ED6900" w:rsidP="00F94A0B">
            <w:pPr>
              <w:tabs>
                <w:tab w:val="right" w:pos="7200"/>
                <w:tab w:val="right" w:pos="9000"/>
              </w:tabs>
              <w:spacing w:line="240" w:lineRule="auto"/>
              <w:ind w:leftChars="19" w:left="44" w:hanging="2"/>
              <w:rPr>
                <w:rFonts w:ascii="Arial" w:eastAsia="Arial" w:hAnsi="Arial" w:cs="Arial"/>
                <w:position w:val="0"/>
                <w:sz w:val="18"/>
                <w:szCs w:val="18"/>
              </w:rPr>
            </w:pPr>
          </w:p>
        </w:tc>
        <w:tc>
          <w:tcPr>
            <w:tcW w:w="1361" w:type="dxa"/>
            <w:tcBorders>
              <w:top w:val="single" w:sz="4" w:space="0" w:color="000000"/>
              <w:bottom w:val="single" w:sz="4" w:space="0" w:color="000000"/>
            </w:tcBorders>
            <w:vAlign w:val="center"/>
          </w:tcPr>
          <w:p w14:paraId="4428B4E1" w14:textId="493F61B8" w:rsidR="00ED6900" w:rsidRPr="00F94763" w:rsidRDefault="00ED6900" w:rsidP="00F94A0B">
            <w:pPr>
              <w:spacing w:line="240" w:lineRule="auto"/>
              <w:ind w:left="0" w:right="-72" w:hanging="2"/>
              <w:jc w:val="center"/>
              <w:rPr>
                <w:rFonts w:ascii="Arial" w:eastAsia="Arial" w:hAnsi="Arial" w:cs="Arial"/>
                <w:b/>
                <w:position w:val="0"/>
                <w:sz w:val="18"/>
                <w:szCs w:val="18"/>
              </w:rPr>
            </w:pPr>
            <w:r w:rsidRPr="00F94763">
              <w:rPr>
                <w:rFonts w:ascii="Arial" w:eastAsia="Arial" w:hAnsi="Arial" w:cs="Arial"/>
                <w:b/>
                <w:position w:val="0"/>
                <w:sz w:val="18"/>
                <w:szCs w:val="18"/>
              </w:rPr>
              <w:t>2020</w:t>
            </w:r>
          </w:p>
        </w:tc>
        <w:tc>
          <w:tcPr>
            <w:tcW w:w="1361" w:type="dxa"/>
            <w:tcBorders>
              <w:top w:val="single" w:sz="4" w:space="0" w:color="000000"/>
              <w:bottom w:val="single" w:sz="4" w:space="0" w:color="000000"/>
            </w:tcBorders>
            <w:vAlign w:val="center"/>
          </w:tcPr>
          <w:p w14:paraId="54295974" w14:textId="1F94BED1" w:rsidR="00ED6900" w:rsidRPr="00F94763" w:rsidRDefault="00ED6900" w:rsidP="00F94A0B">
            <w:pPr>
              <w:spacing w:line="240" w:lineRule="auto"/>
              <w:ind w:left="0" w:right="-72" w:hanging="2"/>
              <w:jc w:val="center"/>
              <w:rPr>
                <w:rFonts w:ascii="Arial" w:eastAsia="Arial" w:hAnsi="Arial" w:cs="Arial"/>
                <w:b/>
                <w:position w:val="0"/>
                <w:sz w:val="18"/>
                <w:szCs w:val="18"/>
              </w:rPr>
            </w:pPr>
            <w:r w:rsidRPr="00F94763">
              <w:rPr>
                <w:rFonts w:ascii="Arial" w:eastAsia="Arial" w:hAnsi="Arial" w:cs="Arial"/>
                <w:b/>
                <w:position w:val="0"/>
                <w:sz w:val="18"/>
                <w:szCs w:val="18"/>
              </w:rPr>
              <w:t>2019</w:t>
            </w:r>
          </w:p>
        </w:tc>
        <w:tc>
          <w:tcPr>
            <w:tcW w:w="1361" w:type="dxa"/>
            <w:tcBorders>
              <w:top w:val="single" w:sz="4" w:space="0" w:color="000000"/>
              <w:bottom w:val="single" w:sz="4" w:space="0" w:color="000000"/>
            </w:tcBorders>
            <w:vAlign w:val="center"/>
          </w:tcPr>
          <w:p w14:paraId="3D30EA9E" w14:textId="28690BC7" w:rsidR="00ED6900" w:rsidRPr="00F94763" w:rsidRDefault="00ED6900" w:rsidP="00F94A0B">
            <w:pPr>
              <w:spacing w:line="240" w:lineRule="auto"/>
              <w:ind w:left="0" w:right="-72" w:hanging="2"/>
              <w:jc w:val="center"/>
              <w:rPr>
                <w:rFonts w:ascii="Arial" w:eastAsia="Arial" w:hAnsi="Arial" w:cs="Arial"/>
                <w:b/>
                <w:position w:val="0"/>
                <w:sz w:val="18"/>
                <w:szCs w:val="18"/>
              </w:rPr>
            </w:pPr>
            <w:r w:rsidRPr="00F94763">
              <w:rPr>
                <w:rFonts w:ascii="Arial" w:eastAsia="Arial" w:hAnsi="Arial" w:cs="Arial"/>
                <w:b/>
                <w:position w:val="0"/>
                <w:sz w:val="18"/>
                <w:szCs w:val="18"/>
              </w:rPr>
              <w:t>2020</w:t>
            </w:r>
          </w:p>
        </w:tc>
        <w:tc>
          <w:tcPr>
            <w:tcW w:w="1362" w:type="dxa"/>
            <w:tcBorders>
              <w:top w:val="single" w:sz="4" w:space="0" w:color="000000"/>
              <w:bottom w:val="single" w:sz="4" w:space="0" w:color="000000"/>
            </w:tcBorders>
            <w:vAlign w:val="center"/>
          </w:tcPr>
          <w:p w14:paraId="5159A908" w14:textId="60F59F71" w:rsidR="00ED6900" w:rsidRPr="00F94763" w:rsidRDefault="00ED6900" w:rsidP="00F94A0B">
            <w:pPr>
              <w:spacing w:line="240" w:lineRule="auto"/>
              <w:ind w:left="0" w:right="-72" w:hanging="2"/>
              <w:jc w:val="center"/>
              <w:rPr>
                <w:rFonts w:ascii="Arial" w:eastAsia="Arial" w:hAnsi="Arial" w:cs="Arial"/>
                <w:b/>
                <w:position w:val="0"/>
                <w:sz w:val="18"/>
                <w:szCs w:val="18"/>
              </w:rPr>
            </w:pPr>
            <w:r w:rsidRPr="00F94763">
              <w:rPr>
                <w:rFonts w:ascii="Arial" w:eastAsia="Arial" w:hAnsi="Arial" w:cs="Arial"/>
                <w:b/>
                <w:position w:val="0"/>
                <w:sz w:val="18"/>
                <w:szCs w:val="18"/>
              </w:rPr>
              <w:t>2019</w:t>
            </w:r>
          </w:p>
        </w:tc>
      </w:tr>
      <w:tr w:rsidR="0035560C" w:rsidRPr="00F94763" w14:paraId="634E44E2" w14:textId="77777777" w:rsidTr="00930766">
        <w:trPr>
          <w:trHeight w:val="20"/>
        </w:trPr>
        <w:tc>
          <w:tcPr>
            <w:tcW w:w="2717" w:type="dxa"/>
            <w:vAlign w:val="bottom"/>
          </w:tcPr>
          <w:p w14:paraId="133E6533" w14:textId="77777777" w:rsidR="00415F43" w:rsidRPr="00F94763" w:rsidRDefault="00415F43" w:rsidP="00F94A0B">
            <w:pPr>
              <w:spacing w:line="240" w:lineRule="auto"/>
              <w:ind w:leftChars="19" w:left="44" w:hanging="2"/>
              <w:rPr>
                <w:rFonts w:ascii="Arial" w:eastAsia="Arial" w:hAnsi="Arial" w:cs="Arial"/>
                <w:b/>
                <w:position w:val="0"/>
                <w:sz w:val="18"/>
                <w:szCs w:val="18"/>
              </w:rPr>
            </w:pPr>
          </w:p>
        </w:tc>
        <w:tc>
          <w:tcPr>
            <w:tcW w:w="1361" w:type="dxa"/>
            <w:tcBorders>
              <w:top w:val="single" w:sz="4" w:space="0" w:color="000000"/>
            </w:tcBorders>
            <w:shd w:val="clear" w:color="auto" w:fill="FAFAFA"/>
            <w:vAlign w:val="bottom"/>
          </w:tcPr>
          <w:p w14:paraId="5BBD0C26" w14:textId="77777777" w:rsidR="0035560C" w:rsidRPr="00F94763" w:rsidRDefault="0035560C" w:rsidP="00F94A0B">
            <w:pPr>
              <w:spacing w:line="240" w:lineRule="auto"/>
              <w:ind w:left="0" w:right="-72" w:hanging="2"/>
              <w:jc w:val="right"/>
              <w:rPr>
                <w:rFonts w:ascii="Arial" w:eastAsia="Arial" w:hAnsi="Arial" w:cs="Arial"/>
                <w:position w:val="0"/>
                <w:sz w:val="18"/>
                <w:szCs w:val="18"/>
              </w:rPr>
            </w:pPr>
          </w:p>
        </w:tc>
        <w:tc>
          <w:tcPr>
            <w:tcW w:w="1361" w:type="dxa"/>
            <w:tcBorders>
              <w:top w:val="single" w:sz="4" w:space="0" w:color="000000"/>
            </w:tcBorders>
            <w:shd w:val="clear" w:color="auto" w:fill="auto"/>
            <w:vAlign w:val="bottom"/>
          </w:tcPr>
          <w:p w14:paraId="7E87F79A" w14:textId="77777777" w:rsidR="0035560C" w:rsidRPr="00F94763" w:rsidRDefault="0035560C" w:rsidP="00F94A0B">
            <w:pPr>
              <w:spacing w:line="240" w:lineRule="auto"/>
              <w:ind w:left="0" w:right="-72" w:hanging="2"/>
              <w:jc w:val="right"/>
              <w:rPr>
                <w:rFonts w:ascii="Arial" w:eastAsia="Arial" w:hAnsi="Arial" w:cs="Arial"/>
                <w:position w:val="0"/>
                <w:sz w:val="18"/>
                <w:szCs w:val="18"/>
              </w:rPr>
            </w:pPr>
          </w:p>
        </w:tc>
        <w:tc>
          <w:tcPr>
            <w:tcW w:w="1361" w:type="dxa"/>
            <w:tcBorders>
              <w:top w:val="single" w:sz="4" w:space="0" w:color="000000"/>
            </w:tcBorders>
            <w:shd w:val="clear" w:color="auto" w:fill="FAFAFA"/>
            <w:vAlign w:val="bottom"/>
          </w:tcPr>
          <w:p w14:paraId="4132BB11" w14:textId="77777777" w:rsidR="0035560C" w:rsidRPr="00F94763" w:rsidRDefault="0035560C" w:rsidP="00F94A0B">
            <w:pPr>
              <w:spacing w:line="240" w:lineRule="auto"/>
              <w:ind w:left="0" w:right="-72" w:hanging="2"/>
              <w:jc w:val="right"/>
              <w:rPr>
                <w:rFonts w:ascii="Arial" w:eastAsia="Arial" w:hAnsi="Arial" w:cs="Arial"/>
                <w:position w:val="0"/>
                <w:sz w:val="18"/>
                <w:szCs w:val="18"/>
              </w:rPr>
            </w:pPr>
          </w:p>
        </w:tc>
        <w:tc>
          <w:tcPr>
            <w:tcW w:w="1362" w:type="dxa"/>
            <w:tcBorders>
              <w:top w:val="single" w:sz="4" w:space="0" w:color="000000"/>
            </w:tcBorders>
            <w:shd w:val="clear" w:color="auto" w:fill="auto"/>
          </w:tcPr>
          <w:p w14:paraId="523F5936" w14:textId="77777777" w:rsidR="0035560C" w:rsidRPr="00F94763" w:rsidRDefault="0035560C" w:rsidP="00F94A0B">
            <w:pPr>
              <w:spacing w:line="240" w:lineRule="auto"/>
              <w:ind w:left="0" w:right="-72" w:hanging="2"/>
              <w:jc w:val="right"/>
              <w:rPr>
                <w:rFonts w:ascii="Arial" w:eastAsia="Arial" w:hAnsi="Arial" w:cs="Arial"/>
                <w:position w:val="0"/>
                <w:sz w:val="18"/>
                <w:szCs w:val="18"/>
              </w:rPr>
            </w:pPr>
          </w:p>
        </w:tc>
      </w:tr>
      <w:tr w:rsidR="00F20DFB" w:rsidRPr="00F94763" w14:paraId="760E6411" w14:textId="77777777" w:rsidTr="00930766">
        <w:trPr>
          <w:trHeight w:val="20"/>
        </w:trPr>
        <w:tc>
          <w:tcPr>
            <w:tcW w:w="2717" w:type="dxa"/>
            <w:vAlign w:val="center"/>
          </w:tcPr>
          <w:p w14:paraId="11EAA036" w14:textId="49F29D33" w:rsidR="00F20DFB" w:rsidRPr="00F94763" w:rsidRDefault="00642741" w:rsidP="00F94A0B">
            <w:pPr>
              <w:spacing w:line="240" w:lineRule="auto"/>
              <w:ind w:leftChars="19" w:left="44" w:hanging="2"/>
              <w:rPr>
                <w:rFonts w:ascii="Arial" w:eastAsia="Arial" w:hAnsi="Arial" w:cs="Arial"/>
                <w:b/>
                <w:bCs/>
                <w:position w:val="0"/>
                <w:sz w:val="18"/>
                <w:szCs w:val="18"/>
              </w:rPr>
            </w:pPr>
            <w:r w:rsidRPr="00F94763">
              <w:rPr>
                <w:rFonts w:ascii="Arial" w:eastAsia="Arial" w:hAnsi="Arial" w:cs="Arial"/>
                <w:b/>
                <w:bCs/>
                <w:position w:val="0"/>
                <w:sz w:val="18"/>
                <w:szCs w:val="18"/>
              </w:rPr>
              <w:t>Financial a</w:t>
            </w:r>
            <w:r w:rsidR="00F20DFB" w:rsidRPr="00F94763">
              <w:rPr>
                <w:rFonts w:ascii="Arial" w:eastAsia="Arial" w:hAnsi="Arial" w:cs="Arial"/>
                <w:b/>
                <w:bCs/>
                <w:position w:val="0"/>
                <w:sz w:val="18"/>
                <w:szCs w:val="18"/>
              </w:rPr>
              <w:t>ssets</w:t>
            </w:r>
          </w:p>
        </w:tc>
        <w:tc>
          <w:tcPr>
            <w:tcW w:w="1361" w:type="dxa"/>
            <w:shd w:val="clear" w:color="auto" w:fill="FAFAFA"/>
            <w:vAlign w:val="bottom"/>
          </w:tcPr>
          <w:p w14:paraId="7110F162" w14:textId="77777777" w:rsidR="00F20DFB" w:rsidRPr="00F94763" w:rsidRDefault="00F20DFB" w:rsidP="00F94A0B">
            <w:pPr>
              <w:spacing w:line="240" w:lineRule="auto"/>
              <w:ind w:left="0" w:right="-72" w:hanging="2"/>
              <w:jc w:val="right"/>
              <w:rPr>
                <w:rFonts w:ascii="Arial" w:eastAsia="Arial" w:hAnsi="Arial" w:cs="Arial"/>
                <w:position w:val="0"/>
                <w:sz w:val="18"/>
                <w:szCs w:val="18"/>
              </w:rPr>
            </w:pPr>
          </w:p>
        </w:tc>
        <w:tc>
          <w:tcPr>
            <w:tcW w:w="1361" w:type="dxa"/>
            <w:shd w:val="clear" w:color="auto" w:fill="auto"/>
            <w:vAlign w:val="bottom"/>
          </w:tcPr>
          <w:p w14:paraId="32093E87" w14:textId="77777777" w:rsidR="00F20DFB" w:rsidRPr="00F94763" w:rsidRDefault="00F20DFB" w:rsidP="00F94A0B">
            <w:pPr>
              <w:spacing w:line="240" w:lineRule="auto"/>
              <w:ind w:left="0" w:right="-72" w:hanging="2"/>
              <w:jc w:val="right"/>
              <w:rPr>
                <w:rFonts w:ascii="Arial" w:eastAsia="Arial" w:hAnsi="Arial" w:cs="Arial"/>
                <w:position w:val="0"/>
                <w:sz w:val="18"/>
                <w:szCs w:val="18"/>
              </w:rPr>
            </w:pPr>
          </w:p>
        </w:tc>
        <w:tc>
          <w:tcPr>
            <w:tcW w:w="1361" w:type="dxa"/>
            <w:shd w:val="clear" w:color="auto" w:fill="FAFAFA"/>
            <w:vAlign w:val="bottom"/>
          </w:tcPr>
          <w:p w14:paraId="27B099AF" w14:textId="77777777" w:rsidR="00F20DFB" w:rsidRPr="00F94763" w:rsidRDefault="00F20DFB" w:rsidP="00F94A0B">
            <w:pPr>
              <w:spacing w:line="240" w:lineRule="auto"/>
              <w:ind w:left="0" w:right="-72" w:hanging="2"/>
              <w:jc w:val="right"/>
              <w:rPr>
                <w:rFonts w:ascii="Arial" w:eastAsia="Arial" w:hAnsi="Arial" w:cs="Arial"/>
                <w:position w:val="0"/>
                <w:sz w:val="18"/>
                <w:szCs w:val="18"/>
              </w:rPr>
            </w:pPr>
          </w:p>
        </w:tc>
        <w:tc>
          <w:tcPr>
            <w:tcW w:w="1362" w:type="dxa"/>
            <w:shd w:val="clear" w:color="auto" w:fill="auto"/>
            <w:vAlign w:val="bottom"/>
          </w:tcPr>
          <w:p w14:paraId="3D04A3D8" w14:textId="77777777" w:rsidR="00F20DFB" w:rsidRPr="00F94763" w:rsidRDefault="00F20DFB" w:rsidP="00F94A0B">
            <w:pPr>
              <w:spacing w:line="240" w:lineRule="auto"/>
              <w:ind w:left="0" w:right="-72" w:hanging="2"/>
              <w:jc w:val="right"/>
              <w:rPr>
                <w:rFonts w:ascii="Arial" w:eastAsia="Arial" w:hAnsi="Arial" w:cs="Arial"/>
                <w:position w:val="0"/>
                <w:sz w:val="18"/>
                <w:szCs w:val="18"/>
              </w:rPr>
            </w:pPr>
          </w:p>
        </w:tc>
      </w:tr>
      <w:tr w:rsidR="00ED6900" w:rsidRPr="00F94763" w14:paraId="35CC366E" w14:textId="77777777" w:rsidTr="00930766">
        <w:trPr>
          <w:trHeight w:val="20"/>
        </w:trPr>
        <w:tc>
          <w:tcPr>
            <w:tcW w:w="2717" w:type="dxa"/>
            <w:vAlign w:val="center"/>
          </w:tcPr>
          <w:p w14:paraId="4CB56AE4" w14:textId="77777777" w:rsidR="00ED6900" w:rsidRPr="00F94763" w:rsidRDefault="00ED6900" w:rsidP="00F94A0B">
            <w:pPr>
              <w:spacing w:line="240" w:lineRule="auto"/>
              <w:ind w:leftChars="19" w:left="44" w:hanging="2"/>
              <w:rPr>
                <w:rFonts w:ascii="Arial" w:eastAsia="Arial" w:hAnsi="Arial" w:cs="Arial"/>
                <w:position w:val="0"/>
                <w:sz w:val="18"/>
                <w:szCs w:val="18"/>
              </w:rPr>
            </w:pPr>
            <w:r w:rsidRPr="00F94763">
              <w:rPr>
                <w:rFonts w:ascii="Arial" w:eastAsia="Arial" w:hAnsi="Arial" w:cs="Arial"/>
                <w:position w:val="0"/>
                <w:sz w:val="18"/>
                <w:szCs w:val="18"/>
              </w:rPr>
              <w:t>Cash and cash equivalents</w:t>
            </w:r>
          </w:p>
        </w:tc>
        <w:tc>
          <w:tcPr>
            <w:tcW w:w="1361" w:type="dxa"/>
            <w:shd w:val="clear" w:color="auto" w:fill="FAFAFA"/>
            <w:vAlign w:val="bottom"/>
          </w:tcPr>
          <w:p w14:paraId="66D29008" w14:textId="68B2CD91"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54,121,386</w:t>
            </w:r>
          </w:p>
        </w:tc>
        <w:tc>
          <w:tcPr>
            <w:tcW w:w="1361" w:type="dxa"/>
            <w:shd w:val="clear" w:color="auto" w:fill="auto"/>
            <w:vAlign w:val="bottom"/>
          </w:tcPr>
          <w:p w14:paraId="36EC6FA1" w14:textId="0E86F60F"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664,111</w:t>
            </w:r>
          </w:p>
        </w:tc>
        <w:tc>
          <w:tcPr>
            <w:tcW w:w="1361" w:type="dxa"/>
            <w:shd w:val="clear" w:color="auto" w:fill="FAFAFA"/>
            <w:vAlign w:val="bottom"/>
          </w:tcPr>
          <w:p w14:paraId="27833C78" w14:textId="31466DE0"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1,634,833,897</w:t>
            </w:r>
          </w:p>
        </w:tc>
        <w:tc>
          <w:tcPr>
            <w:tcW w:w="1362" w:type="dxa"/>
            <w:shd w:val="clear" w:color="auto" w:fill="auto"/>
            <w:vAlign w:val="bottom"/>
          </w:tcPr>
          <w:p w14:paraId="70B39E48" w14:textId="2A270451"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20,143,338</w:t>
            </w:r>
          </w:p>
        </w:tc>
      </w:tr>
      <w:tr w:rsidR="00ED6900" w:rsidRPr="00F94763" w14:paraId="3C03EE26" w14:textId="77777777" w:rsidTr="00930766">
        <w:trPr>
          <w:trHeight w:val="20"/>
        </w:trPr>
        <w:tc>
          <w:tcPr>
            <w:tcW w:w="2717" w:type="dxa"/>
            <w:vAlign w:val="center"/>
          </w:tcPr>
          <w:p w14:paraId="7650E09E" w14:textId="7B857D9F" w:rsidR="00ED6900" w:rsidRPr="00F94763" w:rsidRDefault="00ED6900" w:rsidP="00F94A0B">
            <w:pPr>
              <w:spacing w:line="240" w:lineRule="auto"/>
              <w:ind w:leftChars="19" w:left="44" w:right="-88" w:hanging="2"/>
              <w:rPr>
                <w:rFonts w:ascii="Arial" w:eastAsia="Arial" w:hAnsi="Arial" w:cs="Arial"/>
                <w:spacing w:val="-6"/>
                <w:position w:val="0"/>
                <w:sz w:val="18"/>
                <w:szCs w:val="18"/>
              </w:rPr>
            </w:pPr>
            <w:r w:rsidRPr="00F94763">
              <w:rPr>
                <w:rFonts w:ascii="Arial" w:eastAsia="Arial" w:hAnsi="Arial" w:cs="Arial"/>
                <w:spacing w:val="-6"/>
                <w:position w:val="0"/>
                <w:sz w:val="18"/>
                <w:szCs w:val="18"/>
              </w:rPr>
              <w:t xml:space="preserve">Trade and other receivables </w:t>
            </w:r>
          </w:p>
        </w:tc>
        <w:tc>
          <w:tcPr>
            <w:tcW w:w="1361" w:type="dxa"/>
            <w:shd w:val="clear" w:color="auto" w:fill="FAFAFA"/>
            <w:vAlign w:val="bottom"/>
          </w:tcPr>
          <w:p w14:paraId="17C5F241" w14:textId="19F7A806"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254,221,029</w:t>
            </w:r>
          </w:p>
        </w:tc>
        <w:tc>
          <w:tcPr>
            <w:tcW w:w="1361" w:type="dxa"/>
            <w:shd w:val="clear" w:color="auto" w:fill="auto"/>
            <w:vAlign w:val="bottom"/>
          </w:tcPr>
          <w:p w14:paraId="1FEB6DF9" w14:textId="3B537A76"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235,555,164</w:t>
            </w:r>
          </w:p>
        </w:tc>
        <w:tc>
          <w:tcPr>
            <w:tcW w:w="1361" w:type="dxa"/>
            <w:shd w:val="clear" w:color="auto" w:fill="FAFAFA"/>
            <w:vAlign w:val="bottom"/>
          </w:tcPr>
          <w:p w14:paraId="25E6B270" w14:textId="5FBE0D7B"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7,679,203,793</w:t>
            </w:r>
          </w:p>
        </w:tc>
        <w:tc>
          <w:tcPr>
            <w:tcW w:w="1362" w:type="dxa"/>
            <w:shd w:val="clear" w:color="auto" w:fill="auto"/>
            <w:vAlign w:val="bottom"/>
          </w:tcPr>
          <w:p w14:paraId="1E584962" w14:textId="0A3DFBAA"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7,144,694,339</w:t>
            </w:r>
          </w:p>
        </w:tc>
      </w:tr>
      <w:tr w:rsidR="00ED6900" w:rsidRPr="00F94763" w14:paraId="2F525F1E" w14:textId="77777777" w:rsidTr="00930766">
        <w:trPr>
          <w:trHeight w:val="20"/>
        </w:trPr>
        <w:tc>
          <w:tcPr>
            <w:tcW w:w="2717" w:type="dxa"/>
            <w:vAlign w:val="center"/>
          </w:tcPr>
          <w:p w14:paraId="7DD3EE75" w14:textId="4B3143A2" w:rsidR="00ED6900" w:rsidRPr="00F94763" w:rsidRDefault="00642741" w:rsidP="00F94A0B">
            <w:pPr>
              <w:spacing w:line="240" w:lineRule="auto"/>
              <w:ind w:leftChars="19" w:left="44" w:hanging="2"/>
              <w:rPr>
                <w:rFonts w:ascii="Arial" w:eastAsia="Arial" w:hAnsi="Arial" w:cs="Arial"/>
                <w:b/>
                <w:bCs/>
                <w:position w:val="0"/>
                <w:sz w:val="18"/>
                <w:szCs w:val="18"/>
              </w:rPr>
            </w:pPr>
            <w:r w:rsidRPr="00F94763">
              <w:rPr>
                <w:rFonts w:ascii="Arial" w:eastAsia="Arial" w:hAnsi="Arial" w:cs="Arial"/>
                <w:b/>
                <w:bCs/>
                <w:position w:val="0"/>
                <w:sz w:val="18"/>
                <w:szCs w:val="18"/>
              </w:rPr>
              <w:t>Financial l</w:t>
            </w:r>
            <w:r w:rsidR="00F20DFB" w:rsidRPr="00F94763">
              <w:rPr>
                <w:rFonts w:ascii="Arial" w:eastAsia="Arial" w:hAnsi="Arial" w:cs="Arial"/>
                <w:b/>
                <w:bCs/>
                <w:position w:val="0"/>
                <w:sz w:val="18"/>
                <w:szCs w:val="18"/>
              </w:rPr>
              <w:t>iabilities</w:t>
            </w:r>
          </w:p>
        </w:tc>
        <w:tc>
          <w:tcPr>
            <w:tcW w:w="1361" w:type="dxa"/>
            <w:shd w:val="clear" w:color="auto" w:fill="FAFAFA"/>
            <w:vAlign w:val="bottom"/>
          </w:tcPr>
          <w:p w14:paraId="467009B8" w14:textId="77777777" w:rsidR="00ED6900" w:rsidRPr="00F94763" w:rsidRDefault="00ED6900" w:rsidP="00F94A0B">
            <w:pPr>
              <w:spacing w:line="240" w:lineRule="auto"/>
              <w:ind w:left="0" w:right="-72" w:hanging="2"/>
              <w:jc w:val="right"/>
              <w:rPr>
                <w:rFonts w:ascii="Arial" w:eastAsia="Arial" w:hAnsi="Arial" w:cs="Arial"/>
                <w:position w:val="0"/>
                <w:sz w:val="18"/>
                <w:szCs w:val="18"/>
              </w:rPr>
            </w:pPr>
          </w:p>
        </w:tc>
        <w:tc>
          <w:tcPr>
            <w:tcW w:w="1361" w:type="dxa"/>
            <w:shd w:val="clear" w:color="auto" w:fill="auto"/>
            <w:vAlign w:val="bottom"/>
          </w:tcPr>
          <w:p w14:paraId="5331C490" w14:textId="77777777" w:rsidR="00ED6900" w:rsidRPr="00F94763" w:rsidRDefault="00ED6900" w:rsidP="00F94A0B">
            <w:pPr>
              <w:spacing w:line="240" w:lineRule="auto"/>
              <w:ind w:left="0" w:right="-72" w:hanging="2"/>
              <w:jc w:val="right"/>
              <w:rPr>
                <w:rFonts w:ascii="Arial" w:eastAsia="Arial" w:hAnsi="Arial" w:cs="Arial"/>
                <w:position w:val="0"/>
                <w:sz w:val="18"/>
                <w:szCs w:val="18"/>
              </w:rPr>
            </w:pPr>
          </w:p>
        </w:tc>
        <w:tc>
          <w:tcPr>
            <w:tcW w:w="1361" w:type="dxa"/>
            <w:shd w:val="clear" w:color="auto" w:fill="FAFAFA"/>
            <w:vAlign w:val="bottom"/>
          </w:tcPr>
          <w:p w14:paraId="374EB7A8" w14:textId="77777777" w:rsidR="00ED6900" w:rsidRPr="00F94763" w:rsidRDefault="00ED6900" w:rsidP="00F94A0B">
            <w:pPr>
              <w:spacing w:line="240" w:lineRule="auto"/>
              <w:ind w:left="0" w:right="-72" w:hanging="2"/>
              <w:jc w:val="right"/>
              <w:rPr>
                <w:rFonts w:ascii="Arial" w:eastAsia="Arial" w:hAnsi="Arial" w:cs="Arial"/>
                <w:position w:val="0"/>
                <w:sz w:val="18"/>
                <w:szCs w:val="18"/>
              </w:rPr>
            </w:pPr>
          </w:p>
        </w:tc>
        <w:tc>
          <w:tcPr>
            <w:tcW w:w="1362" w:type="dxa"/>
            <w:shd w:val="clear" w:color="auto" w:fill="auto"/>
            <w:vAlign w:val="bottom"/>
          </w:tcPr>
          <w:p w14:paraId="61E87EB9" w14:textId="77777777" w:rsidR="00ED6900" w:rsidRPr="00F94763" w:rsidRDefault="00ED6900" w:rsidP="00F94A0B">
            <w:pPr>
              <w:spacing w:line="240" w:lineRule="auto"/>
              <w:ind w:left="0" w:right="-72" w:hanging="2"/>
              <w:jc w:val="right"/>
              <w:rPr>
                <w:rFonts w:ascii="Arial" w:eastAsia="Arial" w:hAnsi="Arial" w:cs="Arial"/>
                <w:position w:val="0"/>
                <w:sz w:val="18"/>
                <w:szCs w:val="18"/>
              </w:rPr>
            </w:pPr>
          </w:p>
        </w:tc>
      </w:tr>
      <w:tr w:rsidR="00ED6900" w:rsidRPr="00F94763" w14:paraId="780446ED" w14:textId="77777777" w:rsidTr="00930766">
        <w:trPr>
          <w:trHeight w:val="20"/>
        </w:trPr>
        <w:tc>
          <w:tcPr>
            <w:tcW w:w="2717" w:type="dxa"/>
            <w:vAlign w:val="center"/>
          </w:tcPr>
          <w:p w14:paraId="0617C88F" w14:textId="77777777" w:rsidR="00ED6900" w:rsidRPr="00F94763" w:rsidRDefault="00ED6900" w:rsidP="00F94A0B">
            <w:pPr>
              <w:spacing w:line="240" w:lineRule="auto"/>
              <w:ind w:leftChars="19" w:left="44" w:hanging="2"/>
              <w:rPr>
                <w:rFonts w:ascii="Arial" w:eastAsia="Arial" w:hAnsi="Arial" w:cs="Arial"/>
                <w:position w:val="0"/>
                <w:sz w:val="18"/>
                <w:szCs w:val="18"/>
              </w:rPr>
            </w:pPr>
            <w:r w:rsidRPr="00F94763">
              <w:rPr>
                <w:rFonts w:ascii="Arial" w:eastAsia="Arial" w:hAnsi="Arial" w:cs="Arial"/>
                <w:position w:val="0"/>
                <w:sz w:val="18"/>
                <w:szCs w:val="18"/>
              </w:rPr>
              <w:t>Trade and other payables</w:t>
            </w:r>
          </w:p>
        </w:tc>
        <w:tc>
          <w:tcPr>
            <w:tcW w:w="1361" w:type="dxa"/>
            <w:shd w:val="clear" w:color="auto" w:fill="FAFAFA"/>
            <w:vAlign w:val="bottom"/>
          </w:tcPr>
          <w:p w14:paraId="5975D470" w14:textId="04B2A077"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72,557,500</w:t>
            </w:r>
          </w:p>
        </w:tc>
        <w:tc>
          <w:tcPr>
            <w:tcW w:w="1361" w:type="dxa"/>
            <w:shd w:val="clear" w:color="auto" w:fill="auto"/>
            <w:vAlign w:val="bottom"/>
          </w:tcPr>
          <w:p w14:paraId="1863B943" w14:textId="3A0ED7C9"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159,768,558</w:t>
            </w:r>
          </w:p>
        </w:tc>
        <w:tc>
          <w:tcPr>
            <w:tcW w:w="1361" w:type="dxa"/>
            <w:shd w:val="clear" w:color="auto" w:fill="FAFAFA"/>
            <w:vAlign w:val="bottom"/>
          </w:tcPr>
          <w:p w14:paraId="44C6FA62" w14:textId="49E53901"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2,191,729,882</w:t>
            </w:r>
          </w:p>
        </w:tc>
        <w:tc>
          <w:tcPr>
            <w:tcW w:w="1362" w:type="dxa"/>
            <w:shd w:val="clear" w:color="auto" w:fill="auto"/>
            <w:vAlign w:val="bottom"/>
          </w:tcPr>
          <w:p w14:paraId="2080608A" w14:textId="35B7CEAB" w:rsidR="00ED6900" w:rsidRPr="00F94763" w:rsidRDefault="00ED6900"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4,845,988,065</w:t>
            </w:r>
          </w:p>
        </w:tc>
      </w:tr>
      <w:tr w:rsidR="001C16CA" w:rsidRPr="00F94763" w14:paraId="7CC2E479" w14:textId="77777777" w:rsidTr="00930766">
        <w:trPr>
          <w:trHeight w:val="20"/>
        </w:trPr>
        <w:tc>
          <w:tcPr>
            <w:tcW w:w="2717" w:type="dxa"/>
            <w:vAlign w:val="center"/>
          </w:tcPr>
          <w:p w14:paraId="3D6B1810" w14:textId="77777777" w:rsidR="00F94A0B" w:rsidRPr="00F94763" w:rsidRDefault="001C16CA" w:rsidP="00F94A0B">
            <w:pPr>
              <w:spacing w:line="240" w:lineRule="auto"/>
              <w:ind w:leftChars="19" w:left="44" w:hanging="2"/>
              <w:rPr>
                <w:rFonts w:ascii="Arial" w:eastAsia="Arial" w:hAnsi="Arial" w:cs="Arial"/>
                <w:position w:val="0"/>
                <w:sz w:val="18"/>
                <w:szCs w:val="18"/>
              </w:rPr>
            </w:pPr>
            <w:r w:rsidRPr="00F94763">
              <w:rPr>
                <w:rFonts w:ascii="Arial" w:eastAsia="Arial" w:hAnsi="Arial" w:cs="Arial"/>
                <w:position w:val="0"/>
                <w:sz w:val="18"/>
                <w:szCs w:val="18"/>
              </w:rPr>
              <w:t xml:space="preserve">Short-term borrowings from </w:t>
            </w:r>
          </w:p>
          <w:p w14:paraId="469A66B0" w14:textId="1B90E4BC" w:rsidR="001C16CA" w:rsidRPr="00F94763" w:rsidRDefault="00F94A0B" w:rsidP="00F94A0B">
            <w:pPr>
              <w:spacing w:line="240" w:lineRule="auto"/>
              <w:ind w:leftChars="19" w:left="44" w:hanging="2"/>
              <w:rPr>
                <w:rFonts w:ascii="Arial" w:eastAsia="Arial" w:hAnsi="Arial" w:cs="Arial"/>
                <w:position w:val="0"/>
                <w:sz w:val="18"/>
                <w:szCs w:val="18"/>
              </w:rPr>
            </w:pPr>
            <w:r w:rsidRPr="00F94763">
              <w:rPr>
                <w:rFonts w:ascii="Arial" w:eastAsia="Arial" w:hAnsi="Arial" w:cs="Arial"/>
                <w:position w:val="0"/>
                <w:sz w:val="18"/>
                <w:szCs w:val="18"/>
              </w:rPr>
              <w:t xml:space="preserve">   </w:t>
            </w:r>
            <w:r w:rsidR="001C16CA" w:rsidRPr="00F94763">
              <w:rPr>
                <w:rFonts w:ascii="Arial" w:eastAsia="Arial" w:hAnsi="Arial" w:cs="Arial"/>
                <w:position w:val="0"/>
                <w:sz w:val="18"/>
                <w:szCs w:val="18"/>
              </w:rPr>
              <w:t>financial institutions</w:t>
            </w:r>
          </w:p>
        </w:tc>
        <w:tc>
          <w:tcPr>
            <w:tcW w:w="1361" w:type="dxa"/>
            <w:shd w:val="clear" w:color="auto" w:fill="FAFAFA"/>
            <w:vAlign w:val="bottom"/>
          </w:tcPr>
          <w:p w14:paraId="2C6240BC" w14:textId="6FC1C142" w:rsidR="001C16CA" w:rsidRPr="00F94763" w:rsidRDefault="001C16CA"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61" w:type="dxa"/>
            <w:shd w:val="clear" w:color="auto" w:fill="auto"/>
            <w:vAlign w:val="bottom"/>
          </w:tcPr>
          <w:p w14:paraId="505A3B1F" w14:textId="2D6F997E" w:rsidR="001C16CA" w:rsidRPr="00F94763" w:rsidRDefault="00897798"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140,613,821</w:t>
            </w:r>
          </w:p>
        </w:tc>
        <w:tc>
          <w:tcPr>
            <w:tcW w:w="1361" w:type="dxa"/>
            <w:shd w:val="clear" w:color="auto" w:fill="FAFAFA"/>
            <w:vAlign w:val="bottom"/>
          </w:tcPr>
          <w:p w14:paraId="309AF166" w14:textId="772003E0" w:rsidR="001C16CA" w:rsidRPr="00F94763" w:rsidRDefault="001C16CA"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62" w:type="dxa"/>
            <w:shd w:val="clear" w:color="auto" w:fill="auto"/>
            <w:vAlign w:val="bottom"/>
          </w:tcPr>
          <w:p w14:paraId="432BA76D" w14:textId="6FA418AA" w:rsidR="001C16CA" w:rsidRPr="00F94763" w:rsidRDefault="00897798" w:rsidP="00F94A0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4,265,000,000</w:t>
            </w:r>
          </w:p>
        </w:tc>
      </w:tr>
    </w:tbl>
    <w:p w14:paraId="5D0A0904" w14:textId="77777777" w:rsidR="00406C9B" w:rsidRPr="00F94763" w:rsidRDefault="00406C9B">
      <w:pPr>
        <w:suppressAutoHyphens w:val="0"/>
        <w:spacing w:line="240" w:lineRule="auto"/>
        <w:ind w:leftChars="0" w:left="0" w:firstLineChars="0" w:firstLine="0"/>
        <w:textDirection w:val="lrTb"/>
        <w:textAlignment w:val="auto"/>
        <w:outlineLvl w:val="9"/>
        <w:rPr>
          <w:rFonts w:ascii="Arial" w:eastAsia="Arial" w:hAnsi="Arial" w:cs="Arial"/>
          <w:i/>
          <w:iCs/>
          <w:color w:val="CC3300"/>
          <w:position w:val="0"/>
          <w:sz w:val="18"/>
          <w:szCs w:val="18"/>
        </w:rPr>
      </w:pPr>
      <w:r w:rsidRPr="00F94763">
        <w:rPr>
          <w:rFonts w:ascii="Arial" w:eastAsia="Arial" w:hAnsi="Arial" w:cs="Arial"/>
          <w:i/>
          <w:iCs/>
          <w:color w:val="CC3300"/>
          <w:position w:val="0"/>
          <w:sz w:val="18"/>
          <w:szCs w:val="18"/>
        </w:rPr>
        <w:br w:type="page"/>
      </w:r>
    </w:p>
    <w:p w14:paraId="7AE7B13D" w14:textId="730D3729" w:rsidR="0035560C" w:rsidRPr="00F94763" w:rsidRDefault="0085031E" w:rsidP="003F48DE">
      <w:pPr>
        <w:spacing w:line="240" w:lineRule="auto"/>
        <w:ind w:left="-2" w:firstLineChars="801" w:firstLine="1442"/>
        <w:jc w:val="both"/>
        <w:rPr>
          <w:rFonts w:ascii="Arial" w:eastAsia="Arial" w:hAnsi="Arial" w:cs="Arial"/>
          <w:i/>
          <w:iCs/>
          <w:color w:val="CF4A02"/>
          <w:position w:val="0"/>
          <w:sz w:val="18"/>
          <w:szCs w:val="18"/>
        </w:rPr>
      </w:pPr>
      <w:r w:rsidRPr="00F94763">
        <w:rPr>
          <w:rFonts w:ascii="Arial" w:eastAsia="Arial" w:hAnsi="Arial" w:cs="Arial"/>
          <w:i/>
          <w:iCs/>
          <w:color w:val="CF4A02"/>
          <w:position w:val="0"/>
          <w:sz w:val="18"/>
          <w:szCs w:val="18"/>
        </w:rPr>
        <w:lastRenderedPageBreak/>
        <w:t>Sensitivity</w:t>
      </w:r>
    </w:p>
    <w:p w14:paraId="25875C3C" w14:textId="77777777" w:rsidR="0035560C" w:rsidRPr="00F94763" w:rsidRDefault="0035560C" w:rsidP="003F48DE">
      <w:pPr>
        <w:spacing w:line="240" w:lineRule="auto"/>
        <w:ind w:leftChars="653" w:left="1439" w:hanging="2"/>
        <w:jc w:val="both"/>
        <w:rPr>
          <w:rFonts w:ascii="Arial" w:eastAsia="Arial" w:hAnsi="Arial" w:cs="Arial"/>
          <w:color w:val="CF4A02"/>
          <w:position w:val="0"/>
          <w:sz w:val="18"/>
          <w:szCs w:val="18"/>
        </w:rPr>
      </w:pPr>
    </w:p>
    <w:p w14:paraId="4CED21FE" w14:textId="3E47712D" w:rsidR="00436EFE" w:rsidRPr="00F94763" w:rsidRDefault="00436EFE" w:rsidP="003F48DE">
      <w:pPr>
        <w:spacing w:line="240" w:lineRule="auto"/>
        <w:ind w:leftChars="653" w:left="14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The Company is primarily exposed to changes in exchange rates from US dollars to </w:t>
      </w:r>
      <w:r w:rsidR="00A60F28" w:rsidRPr="00F94763">
        <w:rPr>
          <w:rFonts w:ascii="Arial" w:eastAsia="Arial" w:hAnsi="Arial" w:cs="Arial"/>
          <w:position w:val="0"/>
          <w:sz w:val="18"/>
          <w:szCs w:val="18"/>
        </w:rPr>
        <w:t>Baht</w:t>
      </w:r>
      <w:r w:rsidRPr="00F94763">
        <w:rPr>
          <w:rFonts w:ascii="Arial" w:eastAsia="Arial" w:hAnsi="Arial" w:cs="Arial"/>
          <w:position w:val="0"/>
          <w:sz w:val="18"/>
          <w:szCs w:val="18"/>
        </w:rPr>
        <w:t>. These changes cause monetary assets and liabilities denominated in currencies other than the functional currency to fluctuate along with the Company’s net profit before tax. Given the change in the foreign exchange rate at 31 December, the impact to the Company’s net profit before tax will be as follows:</w:t>
      </w:r>
    </w:p>
    <w:p w14:paraId="37B37299" w14:textId="77777777" w:rsidR="00415F43" w:rsidRPr="00F94763" w:rsidRDefault="00415F43" w:rsidP="003F48DE">
      <w:pPr>
        <w:spacing w:line="240" w:lineRule="auto"/>
        <w:ind w:leftChars="653" w:left="1439" w:hanging="2"/>
        <w:jc w:val="both"/>
        <w:rPr>
          <w:rFonts w:ascii="Arial" w:eastAsia="Arial" w:hAnsi="Arial" w:cs="Arial"/>
          <w:position w:val="0"/>
          <w:sz w:val="18"/>
          <w:szCs w:val="18"/>
        </w:rPr>
      </w:pPr>
    </w:p>
    <w:tbl>
      <w:tblPr>
        <w:tblStyle w:val="a8"/>
        <w:tblW w:w="8222" w:type="dxa"/>
        <w:tblInd w:w="1276" w:type="dxa"/>
        <w:tblLayout w:type="fixed"/>
        <w:tblLook w:val="0000" w:firstRow="0" w:lastRow="0" w:firstColumn="0" w:lastColumn="0" w:noHBand="0" w:noVBand="0"/>
      </w:tblPr>
      <w:tblGrid>
        <w:gridCol w:w="3402"/>
        <w:gridCol w:w="1205"/>
        <w:gridCol w:w="1205"/>
        <w:gridCol w:w="1205"/>
        <w:gridCol w:w="1205"/>
      </w:tblGrid>
      <w:tr w:rsidR="00EE540E" w:rsidRPr="00F94763" w14:paraId="03315802" w14:textId="77777777" w:rsidTr="00C8707B">
        <w:trPr>
          <w:trHeight w:val="177"/>
        </w:trPr>
        <w:tc>
          <w:tcPr>
            <w:tcW w:w="3402" w:type="dxa"/>
            <w:vAlign w:val="bottom"/>
          </w:tcPr>
          <w:p w14:paraId="7A402B20" w14:textId="77777777" w:rsidR="00EE540E" w:rsidRPr="00F94763" w:rsidRDefault="00EE540E" w:rsidP="003F48DE">
            <w:pPr>
              <w:tabs>
                <w:tab w:val="right" w:pos="7200"/>
                <w:tab w:val="right" w:pos="9000"/>
              </w:tabs>
              <w:spacing w:line="240" w:lineRule="auto"/>
              <w:ind w:leftChars="19" w:left="44" w:hanging="2"/>
              <w:rPr>
                <w:rFonts w:ascii="Arial" w:eastAsia="Arial" w:hAnsi="Arial" w:cs="Arial"/>
                <w:position w:val="0"/>
                <w:sz w:val="18"/>
                <w:szCs w:val="18"/>
              </w:rPr>
            </w:pPr>
          </w:p>
        </w:tc>
        <w:tc>
          <w:tcPr>
            <w:tcW w:w="4820" w:type="dxa"/>
            <w:gridSpan w:val="4"/>
            <w:tcBorders>
              <w:top w:val="single" w:sz="4" w:space="0" w:color="auto"/>
              <w:bottom w:val="single" w:sz="4" w:space="0" w:color="000000"/>
            </w:tcBorders>
            <w:vAlign w:val="bottom"/>
          </w:tcPr>
          <w:p w14:paraId="0AC358C6" w14:textId="77777777" w:rsidR="00EE540E" w:rsidRPr="00F94763" w:rsidRDefault="00EE540E" w:rsidP="003F48DE">
            <w:pPr>
              <w:spacing w:line="240" w:lineRule="auto"/>
              <w:ind w:left="0"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Impact to net profit</w:t>
            </w:r>
            <w:r w:rsidRPr="00F94763">
              <w:rPr>
                <w:rFonts w:ascii="Arial" w:eastAsia="Arial" w:hAnsi="Arial" w:cstheme="minorBidi"/>
                <w:b/>
                <w:bCs/>
                <w:position w:val="0"/>
                <w:sz w:val="18"/>
                <w:szCs w:val="18"/>
                <w:cs/>
              </w:rPr>
              <w:t xml:space="preserve"> </w:t>
            </w:r>
            <w:r w:rsidRPr="00F94763">
              <w:rPr>
                <w:rFonts w:ascii="Arial" w:eastAsia="Arial" w:hAnsi="Arial" w:cstheme="minorBidi"/>
                <w:b/>
                <w:bCs/>
                <w:position w:val="0"/>
                <w:sz w:val="18"/>
                <w:szCs w:val="18"/>
              </w:rPr>
              <w:t>before tax</w:t>
            </w:r>
          </w:p>
        </w:tc>
      </w:tr>
      <w:tr w:rsidR="00EE540E" w:rsidRPr="00F94763" w14:paraId="2F40B5EE" w14:textId="77777777" w:rsidTr="00C8707B">
        <w:trPr>
          <w:trHeight w:val="177"/>
        </w:trPr>
        <w:tc>
          <w:tcPr>
            <w:tcW w:w="3402" w:type="dxa"/>
            <w:vAlign w:val="bottom"/>
          </w:tcPr>
          <w:p w14:paraId="170A016C" w14:textId="77777777" w:rsidR="00EE540E" w:rsidRPr="00F94763" w:rsidRDefault="00EE540E" w:rsidP="003F48DE">
            <w:pPr>
              <w:tabs>
                <w:tab w:val="right" w:pos="7200"/>
                <w:tab w:val="right" w:pos="9000"/>
              </w:tabs>
              <w:spacing w:line="240" w:lineRule="auto"/>
              <w:ind w:leftChars="19" w:left="44" w:hanging="2"/>
              <w:rPr>
                <w:rFonts w:ascii="Arial" w:eastAsia="Arial" w:hAnsi="Arial" w:cs="Arial"/>
                <w:position w:val="0"/>
                <w:sz w:val="18"/>
                <w:szCs w:val="18"/>
              </w:rPr>
            </w:pPr>
          </w:p>
        </w:tc>
        <w:tc>
          <w:tcPr>
            <w:tcW w:w="2410" w:type="dxa"/>
            <w:gridSpan w:val="2"/>
            <w:tcBorders>
              <w:top w:val="single" w:sz="4" w:space="0" w:color="auto"/>
              <w:bottom w:val="single" w:sz="4" w:space="0" w:color="000000"/>
            </w:tcBorders>
            <w:vAlign w:val="bottom"/>
          </w:tcPr>
          <w:p w14:paraId="75E544A8" w14:textId="77777777" w:rsidR="00EE540E" w:rsidRPr="00F94763" w:rsidRDefault="00EE540E" w:rsidP="003F48DE">
            <w:pPr>
              <w:spacing w:line="240" w:lineRule="auto"/>
              <w:ind w:left="0"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2020</w:t>
            </w:r>
          </w:p>
        </w:tc>
        <w:tc>
          <w:tcPr>
            <w:tcW w:w="2410" w:type="dxa"/>
            <w:gridSpan w:val="2"/>
            <w:tcBorders>
              <w:top w:val="single" w:sz="4" w:space="0" w:color="auto"/>
              <w:bottom w:val="single" w:sz="4" w:space="0" w:color="000000"/>
            </w:tcBorders>
            <w:vAlign w:val="bottom"/>
          </w:tcPr>
          <w:p w14:paraId="7787C941" w14:textId="77777777" w:rsidR="00EE540E" w:rsidRPr="00F94763" w:rsidRDefault="00EE540E" w:rsidP="003F48DE">
            <w:pPr>
              <w:spacing w:line="240" w:lineRule="auto"/>
              <w:ind w:left="0"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2019</w:t>
            </w:r>
          </w:p>
        </w:tc>
      </w:tr>
      <w:tr w:rsidR="00EE540E" w:rsidRPr="00F94763" w14:paraId="4073E990" w14:textId="77777777" w:rsidTr="00C8707B">
        <w:trPr>
          <w:trHeight w:val="20"/>
        </w:trPr>
        <w:tc>
          <w:tcPr>
            <w:tcW w:w="3402" w:type="dxa"/>
            <w:vAlign w:val="bottom"/>
          </w:tcPr>
          <w:p w14:paraId="609033EA" w14:textId="77777777" w:rsidR="00EE540E" w:rsidRPr="00F94763" w:rsidRDefault="00EE540E" w:rsidP="003F48DE">
            <w:pPr>
              <w:tabs>
                <w:tab w:val="right" w:pos="7200"/>
                <w:tab w:val="right" w:pos="9000"/>
              </w:tabs>
              <w:spacing w:line="240" w:lineRule="auto"/>
              <w:ind w:leftChars="19" w:left="44" w:hanging="2"/>
              <w:rPr>
                <w:rFonts w:ascii="Arial" w:eastAsia="Arial" w:hAnsi="Arial" w:cs="Arial"/>
                <w:position w:val="0"/>
                <w:sz w:val="18"/>
                <w:szCs w:val="18"/>
              </w:rPr>
            </w:pPr>
          </w:p>
        </w:tc>
        <w:tc>
          <w:tcPr>
            <w:tcW w:w="1205" w:type="dxa"/>
            <w:tcBorders>
              <w:top w:val="single" w:sz="4" w:space="0" w:color="000000"/>
              <w:bottom w:val="single" w:sz="4" w:space="0" w:color="000000"/>
            </w:tcBorders>
            <w:vAlign w:val="bottom"/>
          </w:tcPr>
          <w:p w14:paraId="17248AA7" w14:textId="16399CF0" w:rsidR="00EE540E" w:rsidRPr="00F94763" w:rsidRDefault="00EE540E" w:rsidP="003F48DE">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Unit: </w:t>
            </w:r>
          </w:p>
          <w:p w14:paraId="6FE7D8B2" w14:textId="77777777" w:rsidR="00EE540E" w:rsidRPr="00F94763" w:rsidRDefault="00EE540E" w:rsidP="003F48DE">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US Dollar</w:t>
            </w:r>
          </w:p>
        </w:tc>
        <w:tc>
          <w:tcPr>
            <w:tcW w:w="1205" w:type="dxa"/>
            <w:tcBorders>
              <w:top w:val="single" w:sz="4" w:space="0" w:color="000000"/>
              <w:bottom w:val="single" w:sz="4" w:space="0" w:color="000000"/>
            </w:tcBorders>
            <w:vAlign w:val="bottom"/>
          </w:tcPr>
          <w:p w14:paraId="2C710F10" w14:textId="38E8BE86" w:rsidR="00EE540E" w:rsidRPr="00F94763" w:rsidRDefault="00EE540E" w:rsidP="003F48DE">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Unit: Baht</w:t>
            </w:r>
          </w:p>
        </w:tc>
        <w:tc>
          <w:tcPr>
            <w:tcW w:w="1205" w:type="dxa"/>
            <w:tcBorders>
              <w:top w:val="single" w:sz="4" w:space="0" w:color="000000"/>
              <w:bottom w:val="single" w:sz="4" w:space="0" w:color="000000"/>
            </w:tcBorders>
            <w:vAlign w:val="bottom"/>
          </w:tcPr>
          <w:p w14:paraId="085BAFF5" w14:textId="1429ECED" w:rsidR="00EE540E" w:rsidRPr="00F94763" w:rsidRDefault="00EE540E" w:rsidP="003F48DE">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Unit: </w:t>
            </w:r>
          </w:p>
          <w:p w14:paraId="407A06FF" w14:textId="77777777" w:rsidR="00EE540E" w:rsidRPr="00F94763" w:rsidRDefault="00EE540E" w:rsidP="003F48DE">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US Dollar</w:t>
            </w:r>
          </w:p>
        </w:tc>
        <w:tc>
          <w:tcPr>
            <w:tcW w:w="1205" w:type="dxa"/>
            <w:tcBorders>
              <w:top w:val="single" w:sz="4" w:space="0" w:color="000000"/>
              <w:bottom w:val="single" w:sz="4" w:space="0" w:color="000000"/>
            </w:tcBorders>
            <w:vAlign w:val="bottom"/>
          </w:tcPr>
          <w:p w14:paraId="246B38EF" w14:textId="2772EF4E" w:rsidR="00EE540E" w:rsidRPr="00F94763" w:rsidRDefault="00EE540E" w:rsidP="003F48DE">
            <w:pPr>
              <w:tabs>
                <w:tab w:val="right" w:pos="7200"/>
                <w:tab w:val="right" w:pos="9000"/>
              </w:tabs>
              <w:spacing w:line="240" w:lineRule="auto"/>
              <w:ind w:leftChars="-52" w:left="-114" w:right="-109"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Unit: Baht</w:t>
            </w:r>
          </w:p>
        </w:tc>
      </w:tr>
      <w:tr w:rsidR="00EE540E" w:rsidRPr="00F94763" w14:paraId="037BF71C" w14:textId="77777777" w:rsidTr="00C8707B">
        <w:trPr>
          <w:trHeight w:val="213"/>
        </w:trPr>
        <w:tc>
          <w:tcPr>
            <w:tcW w:w="3402" w:type="dxa"/>
            <w:vAlign w:val="bottom"/>
          </w:tcPr>
          <w:p w14:paraId="39D410C1" w14:textId="4C2FAB60" w:rsidR="00EE540E" w:rsidRPr="00F94763" w:rsidRDefault="00EE540E" w:rsidP="003F48DE">
            <w:pPr>
              <w:spacing w:line="240" w:lineRule="auto"/>
              <w:ind w:leftChars="19" w:left="44" w:right="-116" w:hanging="2"/>
              <w:rPr>
                <w:rFonts w:ascii="Arial" w:eastAsia="Arial" w:hAnsi="Arial" w:cs="Arial"/>
                <w:spacing w:val="-4"/>
                <w:position w:val="0"/>
                <w:sz w:val="18"/>
                <w:szCs w:val="18"/>
              </w:rPr>
            </w:pPr>
          </w:p>
        </w:tc>
        <w:tc>
          <w:tcPr>
            <w:tcW w:w="1205" w:type="dxa"/>
            <w:tcBorders>
              <w:top w:val="single" w:sz="4" w:space="0" w:color="000000"/>
            </w:tcBorders>
            <w:shd w:val="clear" w:color="auto" w:fill="FAFAFA"/>
            <w:vAlign w:val="bottom"/>
          </w:tcPr>
          <w:p w14:paraId="179394FB" w14:textId="77777777" w:rsidR="00EE540E" w:rsidRPr="00F94763" w:rsidRDefault="00EE540E" w:rsidP="003F48DE">
            <w:pPr>
              <w:spacing w:line="240" w:lineRule="auto"/>
              <w:ind w:leftChars="-52" w:left="25" w:right="-109" w:hangingChars="77" w:hanging="139"/>
              <w:jc w:val="right"/>
              <w:rPr>
                <w:rFonts w:ascii="Arial" w:eastAsia="Arial" w:hAnsi="Arial" w:cs="Arial"/>
                <w:position w:val="0"/>
                <w:sz w:val="18"/>
                <w:szCs w:val="18"/>
              </w:rPr>
            </w:pPr>
          </w:p>
        </w:tc>
        <w:tc>
          <w:tcPr>
            <w:tcW w:w="1205" w:type="dxa"/>
            <w:tcBorders>
              <w:top w:val="single" w:sz="4" w:space="0" w:color="000000"/>
            </w:tcBorders>
            <w:shd w:val="clear" w:color="auto" w:fill="FAFAFA"/>
            <w:vAlign w:val="bottom"/>
          </w:tcPr>
          <w:p w14:paraId="13C724FF" w14:textId="77777777" w:rsidR="00EE540E" w:rsidRPr="00F94763" w:rsidRDefault="00EE540E" w:rsidP="003F48DE">
            <w:pPr>
              <w:spacing w:line="240" w:lineRule="auto"/>
              <w:ind w:leftChars="-52" w:left="25" w:right="-109" w:hangingChars="77" w:hanging="139"/>
              <w:jc w:val="right"/>
              <w:rPr>
                <w:rFonts w:ascii="Arial" w:eastAsia="Arial" w:hAnsi="Arial" w:cs="Arial"/>
                <w:position w:val="0"/>
                <w:sz w:val="18"/>
                <w:szCs w:val="18"/>
              </w:rPr>
            </w:pPr>
          </w:p>
        </w:tc>
        <w:tc>
          <w:tcPr>
            <w:tcW w:w="1205" w:type="dxa"/>
            <w:tcBorders>
              <w:top w:val="single" w:sz="4" w:space="0" w:color="000000"/>
            </w:tcBorders>
            <w:vAlign w:val="bottom"/>
          </w:tcPr>
          <w:p w14:paraId="59E30CDF" w14:textId="77777777" w:rsidR="00EE540E" w:rsidRPr="00F94763" w:rsidRDefault="00EE540E" w:rsidP="003F48DE">
            <w:pPr>
              <w:spacing w:line="240" w:lineRule="auto"/>
              <w:ind w:leftChars="-52" w:left="25" w:right="-109" w:hangingChars="77" w:hanging="139"/>
              <w:jc w:val="right"/>
              <w:rPr>
                <w:rFonts w:ascii="Arial" w:eastAsia="Arial" w:hAnsi="Arial" w:cs="Arial"/>
                <w:position w:val="0"/>
                <w:sz w:val="18"/>
                <w:szCs w:val="18"/>
              </w:rPr>
            </w:pPr>
          </w:p>
        </w:tc>
        <w:tc>
          <w:tcPr>
            <w:tcW w:w="1205" w:type="dxa"/>
            <w:tcBorders>
              <w:top w:val="single" w:sz="4" w:space="0" w:color="000000"/>
            </w:tcBorders>
            <w:vAlign w:val="bottom"/>
          </w:tcPr>
          <w:p w14:paraId="7671B6BA" w14:textId="77777777" w:rsidR="00EE540E" w:rsidRPr="00F94763" w:rsidRDefault="00EE540E" w:rsidP="003F48DE">
            <w:pPr>
              <w:spacing w:line="240" w:lineRule="auto"/>
              <w:ind w:leftChars="-52" w:left="25" w:right="-109" w:hangingChars="77" w:hanging="139"/>
              <w:jc w:val="right"/>
              <w:rPr>
                <w:rFonts w:ascii="Arial" w:eastAsia="Arial" w:hAnsi="Arial" w:cs="Arial"/>
                <w:position w:val="0"/>
                <w:sz w:val="18"/>
                <w:szCs w:val="18"/>
              </w:rPr>
            </w:pPr>
          </w:p>
        </w:tc>
      </w:tr>
      <w:tr w:rsidR="00EE540E" w:rsidRPr="00F94763" w14:paraId="15DCB269" w14:textId="77777777" w:rsidTr="00C8707B">
        <w:trPr>
          <w:trHeight w:val="20"/>
        </w:trPr>
        <w:tc>
          <w:tcPr>
            <w:tcW w:w="3402" w:type="dxa"/>
            <w:vAlign w:val="bottom"/>
          </w:tcPr>
          <w:p w14:paraId="45C39243" w14:textId="53178B51" w:rsidR="00EE540E" w:rsidRPr="00F94763" w:rsidRDefault="00B56611" w:rsidP="003F48DE">
            <w:pPr>
              <w:spacing w:line="240" w:lineRule="auto"/>
              <w:ind w:leftChars="19" w:left="44" w:right="-116" w:hanging="2"/>
              <w:rPr>
                <w:rFonts w:ascii="Arial" w:eastAsia="Arial" w:hAnsi="Arial" w:cs="Arial"/>
                <w:position w:val="0"/>
                <w:sz w:val="18"/>
                <w:szCs w:val="18"/>
              </w:rPr>
            </w:pPr>
            <w:r w:rsidRPr="00F94763">
              <w:rPr>
                <w:rFonts w:ascii="Arial" w:eastAsia="Arial" w:hAnsi="Arial" w:cs="Arial"/>
                <w:spacing w:val="-4"/>
                <w:position w:val="0"/>
                <w:sz w:val="18"/>
                <w:szCs w:val="18"/>
              </w:rPr>
              <w:t xml:space="preserve">US Dollar </w:t>
            </w:r>
            <w:r w:rsidR="00EE6498" w:rsidRPr="00F94763">
              <w:rPr>
                <w:rFonts w:ascii="Arial" w:eastAsia="Arial" w:hAnsi="Arial" w:cs="Arial"/>
                <w:spacing w:val="-4"/>
                <w:position w:val="0"/>
                <w:sz w:val="18"/>
                <w:szCs w:val="18"/>
              </w:rPr>
              <w:t>5</w:t>
            </w:r>
            <w:r w:rsidRPr="00F94763">
              <w:rPr>
                <w:rFonts w:ascii="Arial" w:eastAsia="Arial" w:hAnsi="Arial" w:cs="Arial"/>
                <w:spacing w:val="-4"/>
                <w:position w:val="0"/>
                <w:sz w:val="18"/>
                <w:szCs w:val="18"/>
              </w:rPr>
              <w:t>% appreciation against Baht</w:t>
            </w:r>
            <w:r w:rsidRPr="00F94763" w:rsidDel="00B56611">
              <w:rPr>
                <w:rFonts w:ascii="Arial" w:eastAsia="Arial" w:hAnsi="Arial" w:cs="Arial"/>
                <w:position w:val="0"/>
                <w:sz w:val="18"/>
                <w:szCs w:val="18"/>
              </w:rPr>
              <w:t xml:space="preserve"> </w:t>
            </w:r>
          </w:p>
        </w:tc>
        <w:tc>
          <w:tcPr>
            <w:tcW w:w="1205" w:type="dxa"/>
            <w:shd w:val="clear" w:color="auto" w:fill="FAFAFA"/>
            <w:vAlign w:val="bottom"/>
          </w:tcPr>
          <w:p w14:paraId="7ACEEACE" w14:textId="61D15011" w:rsidR="00EE540E" w:rsidRPr="00F94763" w:rsidRDefault="00EE6498" w:rsidP="003F48DE">
            <w:pPr>
              <w:spacing w:line="240" w:lineRule="auto"/>
              <w:ind w:leftChars="-52" w:left="25" w:right="-109" w:hangingChars="77" w:hanging="139"/>
              <w:jc w:val="right"/>
              <w:rPr>
                <w:rFonts w:ascii="Arial" w:eastAsia="Arial" w:hAnsi="Arial" w:cs="Arial"/>
                <w:position w:val="0"/>
                <w:sz w:val="18"/>
                <w:szCs w:val="18"/>
              </w:rPr>
            </w:pPr>
            <w:r w:rsidRPr="00F94763">
              <w:rPr>
                <w:rFonts w:ascii="Arial" w:eastAsia="Arial" w:hAnsi="Arial" w:cs="Arial"/>
                <w:position w:val="0"/>
                <w:sz w:val="18"/>
                <w:szCs w:val="18"/>
              </w:rPr>
              <w:t>(11,227,852)</w:t>
            </w:r>
          </w:p>
        </w:tc>
        <w:tc>
          <w:tcPr>
            <w:tcW w:w="1205" w:type="dxa"/>
            <w:shd w:val="clear" w:color="auto" w:fill="FAFAFA"/>
            <w:vAlign w:val="bottom"/>
          </w:tcPr>
          <w:p w14:paraId="6F12D233" w14:textId="0D10253F" w:rsidR="00EE540E" w:rsidRPr="00F94763" w:rsidRDefault="00EE6498" w:rsidP="003F48DE">
            <w:pPr>
              <w:spacing w:line="240" w:lineRule="auto"/>
              <w:ind w:leftChars="-52" w:left="25" w:right="-109" w:hangingChars="77" w:hanging="139"/>
              <w:jc w:val="right"/>
              <w:rPr>
                <w:rFonts w:ascii="Arial" w:eastAsia="Arial" w:hAnsi="Arial" w:cs="Arial"/>
                <w:position w:val="0"/>
                <w:sz w:val="18"/>
                <w:szCs w:val="18"/>
              </w:rPr>
            </w:pPr>
            <w:r w:rsidRPr="00F94763">
              <w:rPr>
                <w:rFonts w:ascii="Arial" w:eastAsia="Arial" w:hAnsi="Arial" w:cs="Arial"/>
                <w:position w:val="0"/>
                <w:sz w:val="18"/>
                <w:szCs w:val="18"/>
              </w:rPr>
              <w:t>(339,157,477)</w:t>
            </w:r>
          </w:p>
        </w:tc>
        <w:tc>
          <w:tcPr>
            <w:tcW w:w="1205" w:type="dxa"/>
            <w:vAlign w:val="bottom"/>
          </w:tcPr>
          <w:p w14:paraId="4016E7FD" w14:textId="713E1FF3" w:rsidR="00EE540E" w:rsidRPr="00F94763" w:rsidRDefault="00EE6498" w:rsidP="003F48DE">
            <w:pPr>
              <w:spacing w:line="240" w:lineRule="auto"/>
              <w:ind w:leftChars="-52" w:left="25" w:right="-109" w:hangingChars="77" w:hanging="139"/>
              <w:jc w:val="right"/>
              <w:rPr>
                <w:rFonts w:ascii="Arial" w:eastAsia="Arial" w:hAnsi="Arial" w:cs="Arial"/>
                <w:position w:val="0"/>
                <w:sz w:val="18"/>
                <w:szCs w:val="18"/>
              </w:rPr>
            </w:pPr>
            <w:r w:rsidRPr="00F94763">
              <w:rPr>
                <w:rFonts w:ascii="Arial" w:eastAsia="Arial" w:hAnsi="Arial" w:cs="Arial"/>
                <w:position w:val="0"/>
                <w:sz w:val="18"/>
                <w:szCs w:val="18"/>
              </w:rPr>
              <w:t>3,055,385</w:t>
            </w:r>
          </w:p>
        </w:tc>
        <w:tc>
          <w:tcPr>
            <w:tcW w:w="1205" w:type="dxa"/>
            <w:vAlign w:val="bottom"/>
          </w:tcPr>
          <w:p w14:paraId="49CE9952" w14:textId="13AFB6E6" w:rsidR="00EE540E" w:rsidRPr="00F94763" w:rsidRDefault="00EE6498" w:rsidP="003F48DE">
            <w:pPr>
              <w:spacing w:line="240" w:lineRule="auto"/>
              <w:ind w:leftChars="-52" w:left="25" w:right="-109" w:hangingChars="77" w:hanging="139"/>
              <w:jc w:val="right"/>
              <w:rPr>
                <w:rFonts w:ascii="Arial" w:eastAsia="Arial" w:hAnsi="Arial" w:cs="Arial"/>
                <w:position w:val="0"/>
                <w:sz w:val="18"/>
                <w:szCs w:val="18"/>
              </w:rPr>
            </w:pPr>
            <w:r w:rsidRPr="00F94763">
              <w:rPr>
                <w:rFonts w:ascii="Arial" w:eastAsia="Arial" w:hAnsi="Arial" w:cs="Arial"/>
                <w:position w:val="0"/>
                <w:sz w:val="18"/>
                <w:szCs w:val="18"/>
              </w:rPr>
              <w:t>92,673,796</w:t>
            </w:r>
          </w:p>
        </w:tc>
      </w:tr>
      <w:tr w:rsidR="00250E12" w:rsidRPr="00F94763" w14:paraId="21BD7A9B" w14:textId="77777777" w:rsidTr="00C8707B">
        <w:trPr>
          <w:trHeight w:val="20"/>
        </w:trPr>
        <w:tc>
          <w:tcPr>
            <w:tcW w:w="3402" w:type="dxa"/>
            <w:vAlign w:val="bottom"/>
          </w:tcPr>
          <w:p w14:paraId="0DB803E5" w14:textId="4EBB8C9F" w:rsidR="00250E12" w:rsidRPr="00F94763" w:rsidRDefault="00250E12" w:rsidP="003F48DE">
            <w:pPr>
              <w:spacing w:line="240" w:lineRule="auto"/>
              <w:ind w:leftChars="19" w:left="44" w:right="-116" w:hanging="2"/>
              <w:rPr>
                <w:rFonts w:ascii="Arial" w:eastAsia="Arial" w:hAnsi="Arial" w:cs="Arial"/>
                <w:position w:val="0"/>
                <w:sz w:val="18"/>
                <w:szCs w:val="18"/>
              </w:rPr>
            </w:pPr>
          </w:p>
        </w:tc>
        <w:tc>
          <w:tcPr>
            <w:tcW w:w="1205" w:type="dxa"/>
            <w:shd w:val="clear" w:color="auto" w:fill="FAFAFA"/>
            <w:vAlign w:val="bottom"/>
          </w:tcPr>
          <w:p w14:paraId="677A14C6" w14:textId="77777777" w:rsidR="00250E12" w:rsidRPr="00F94763" w:rsidRDefault="00250E12" w:rsidP="003F48DE">
            <w:pPr>
              <w:spacing w:line="240" w:lineRule="auto"/>
              <w:ind w:leftChars="-52" w:left="25" w:right="-109" w:hangingChars="77" w:hanging="139"/>
              <w:jc w:val="right"/>
              <w:rPr>
                <w:rFonts w:ascii="Arial" w:eastAsia="Arial" w:hAnsi="Arial" w:cs="Arial"/>
                <w:position w:val="0"/>
                <w:sz w:val="18"/>
                <w:szCs w:val="18"/>
              </w:rPr>
            </w:pPr>
          </w:p>
        </w:tc>
        <w:tc>
          <w:tcPr>
            <w:tcW w:w="1205" w:type="dxa"/>
            <w:shd w:val="clear" w:color="auto" w:fill="FAFAFA"/>
            <w:vAlign w:val="bottom"/>
          </w:tcPr>
          <w:p w14:paraId="517BE3B1" w14:textId="77777777" w:rsidR="00250E12" w:rsidRPr="00F94763" w:rsidRDefault="00250E12" w:rsidP="003F48DE">
            <w:pPr>
              <w:spacing w:line="240" w:lineRule="auto"/>
              <w:ind w:leftChars="-52" w:left="25" w:right="-109" w:hangingChars="77" w:hanging="139"/>
              <w:jc w:val="right"/>
              <w:rPr>
                <w:rFonts w:ascii="Arial" w:eastAsia="Arial" w:hAnsi="Arial" w:cs="Arial"/>
                <w:position w:val="0"/>
                <w:sz w:val="18"/>
                <w:szCs w:val="18"/>
              </w:rPr>
            </w:pPr>
          </w:p>
        </w:tc>
        <w:tc>
          <w:tcPr>
            <w:tcW w:w="1205" w:type="dxa"/>
            <w:vAlign w:val="bottom"/>
          </w:tcPr>
          <w:p w14:paraId="18DAEF7F" w14:textId="77777777" w:rsidR="00250E12" w:rsidRPr="00F94763" w:rsidRDefault="00250E12" w:rsidP="003F48DE">
            <w:pPr>
              <w:spacing w:line="240" w:lineRule="auto"/>
              <w:ind w:leftChars="-52" w:left="25" w:right="-109" w:hangingChars="77" w:hanging="139"/>
              <w:jc w:val="right"/>
              <w:rPr>
                <w:rFonts w:ascii="Arial" w:eastAsia="Arial" w:hAnsi="Arial" w:cs="Arial"/>
                <w:position w:val="0"/>
                <w:sz w:val="18"/>
                <w:szCs w:val="18"/>
              </w:rPr>
            </w:pPr>
          </w:p>
        </w:tc>
        <w:tc>
          <w:tcPr>
            <w:tcW w:w="1205" w:type="dxa"/>
            <w:vAlign w:val="bottom"/>
          </w:tcPr>
          <w:p w14:paraId="222287B9" w14:textId="77777777" w:rsidR="00250E12" w:rsidRPr="00F94763" w:rsidRDefault="00250E12" w:rsidP="003F48DE">
            <w:pPr>
              <w:spacing w:line="240" w:lineRule="auto"/>
              <w:ind w:leftChars="-52" w:left="25" w:right="-109" w:hangingChars="77" w:hanging="139"/>
              <w:jc w:val="right"/>
              <w:rPr>
                <w:rFonts w:ascii="Arial" w:eastAsia="Arial" w:hAnsi="Arial" w:cs="Arial"/>
                <w:position w:val="0"/>
                <w:sz w:val="18"/>
                <w:szCs w:val="18"/>
              </w:rPr>
            </w:pPr>
          </w:p>
        </w:tc>
      </w:tr>
      <w:tr w:rsidR="00B56611" w:rsidRPr="00F94763" w14:paraId="2FB35005" w14:textId="77777777" w:rsidTr="00C8707B">
        <w:trPr>
          <w:trHeight w:val="20"/>
        </w:trPr>
        <w:tc>
          <w:tcPr>
            <w:tcW w:w="3402" w:type="dxa"/>
            <w:vAlign w:val="bottom"/>
          </w:tcPr>
          <w:p w14:paraId="4AA62E5C" w14:textId="26D58567" w:rsidR="00B56611" w:rsidRPr="00F94763" w:rsidRDefault="00B56611" w:rsidP="003F48DE">
            <w:pPr>
              <w:spacing w:line="240" w:lineRule="auto"/>
              <w:ind w:leftChars="19" w:left="44" w:right="-116" w:hanging="2"/>
              <w:rPr>
                <w:rFonts w:ascii="Arial" w:eastAsia="Arial" w:hAnsi="Arial" w:cs="Arial"/>
                <w:position w:val="0"/>
                <w:sz w:val="18"/>
                <w:szCs w:val="18"/>
              </w:rPr>
            </w:pPr>
            <w:r w:rsidRPr="00F94763">
              <w:rPr>
                <w:rFonts w:ascii="Arial" w:eastAsia="Arial" w:hAnsi="Arial" w:cs="Arial"/>
                <w:spacing w:val="-4"/>
                <w:position w:val="0"/>
                <w:sz w:val="18"/>
                <w:szCs w:val="18"/>
              </w:rPr>
              <w:t xml:space="preserve">US Dollar </w:t>
            </w:r>
            <w:r w:rsidR="00EE6498" w:rsidRPr="00F94763">
              <w:rPr>
                <w:rFonts w:ascii="Arial" w:eastAsia="Arial" w:hAnsi="Arial" w:cs="Arial"/>
                <w:spacing w:val="-4"/>
                <w:position w:val="0"/>
                <w:sz w:val="18"/>
                <w:szCs w:val="18"/>
              </w:rPr>
              <w:t>5</w:t>
            </w:r>
            <w:r w:rsidRPr="00F94763">
              <w:rPr>
                <w:rFonts w:ascii="Arial" w:eastAsia="Arial" w:hAnsi="Arial" w:cs="Arial"/>
                <w:spacing w:val="-4"/>
                <w:position w:val="0"/>
                <w:sz w:val="18"/>
                <w:szCs w:val="18"/>
              </w:rPr>
              <w:t xml:space="preserve">% </w:t>
            </w:r>
            <w:r w:rsidRPr="00F94763">
              <w:rPr>
                <w:rFonts w:ascii="Arial" w:eastAsia="Arial" w:hAnsi="Arial" w:cs="Browallia New"/>
                <w:spacing w:val="-4"/>
                <w:position w:val="0"/>
                <w:sz w:val="18"/>
              </w:rPr>
              <w:t>de</w:t>
            </w:r>
            <w:r w:rsidRPr="00F94763">
              <w:rPr>
                <w:rFonts w:ascii="Arial" w:eastAsia="Arial" w:hAnsi="Arial" w:cs="Arial"/>
                <w:spacing w:val="-4"/>
                <w:position w:val="0"/>
                <w:sz w:val="18"/>
                <w:szCs w:val="18"/>
              </w:rPr>
              <w:t>preciation against Baht</w:t>
            </w:r>
            <w:r w:rsidRPr="00F94763" w:rsidDel="00B56611">
              <w:rPr>
                <w:rFonts w:ascii="Arial" w:eastAsia="Arial" w:hAnsi="Arial" w:cs="Arial"/>
                <w:position w:val="0"/>
                <w:sz w:val="18"/>
                <w:szCs w:val="18"/>
              </w:rPr>
              <w:t xml:space="preserve"> </w:t>
            </w:r>
          </w:p>
        </w:tc>
        <w:tc>
          <w:tcPr>
            <w:tcW w:w="1205" w:type="dxa"/>
            <w:shd w:val="clear" w:color="auto" w:fill="FAFAFA"/>
            <w:vAlign w:val="bottom"/>
          </w:tcPr>
          <w:p w14:paraId="644D57C3" w14:textId="48BD65CB" w:rsidR="00B56611" w:rsidRPr="00F94763" w:rsidRDefault="00EE6498" w:rsidP="003F48DE">
            <w:pPr>
              <w:spacing w:line="240" w:lineRule="auto"/>
              <w:ind w:leftChars="-52" w:left="25" w:right="-109" w:hangingChars="77" w:hanging="139"/>
              <w:jc w:val="right"/>
              <w:rPr>
                <w:rFonts w:ascii="Arial" w:eastAsia="Arial" w:hAnsi="Arial" w:cs="Arial"/>
                <w:position w:val="0"/>
                <w:sz w:val="18"/>
                <w:szCs w:val="18"/>
              </w:rPr>
            </w:pPr>
            <w:r w:rsidRPr="00F94763">
              <w:rPr>
                <w:rFonts w:ascii="Arial" w:eastAsia="Arial" w:hAnsi="Arial" w:cs="Arial"/>
                <w:position w:val="0"/>
                <w:sz w:val="18"/>
                <w:szCs w:val="18"/>
              </w:rPr>
              <w:t>12,409,734</w:t>
            </w:r>
          </w:p>
        </w:tc>
        <w:tc>
          <w:tcPr>
            <w:tcW w:w="1205" w:type="dxa"/>
            <w:shd w:val="clear" w:color="auto" w:fill="FAFAFA"/>
            <w:vAlign w:val="bottom"/>
          </w:tcPr>
          <w:p w14:paraId="062CB39A" w14:textId="65990D3A" w:rsidR="00B56611" w:rsidRPr="00F94763" w:rsidRDefault="00EE6498" w:rsidP="003F48DE">
            <w:pPr>
              <w:spacing w:line="240" w:lineRule="auto"/>
              <w:ind w:leftChars="-52" w:left="25" w:right="-109" w:hangingChars="77" w:hanging="139"/>
              <w:jc w:val="right"/>
              <w:rPr>
                <w:rFonts w:ascii="Arial" w:eastAsia="Arial" w:hAnsi="Arial" w:cs="Arial"/>
                <w:position w:val="0"/>
                <w:sz w:val="18"/>
                <w:szCs w:val="18"/>
              </w:rPr>
            </w:pPr>
            <w:r w:rsidRPr="00F94763">
              <w:rPr>
                <w:rFonts w:ascii="Arial" w:eastAsia="Arial" w:hAnsi="Arial" w:cs="Arial"/>
                <w:position w:val="0"/>
                <w:sz w:val="18"/>
                <w:szCs w:val="18"/>
              </w:rPr>
              <w:t>374,858,343</w:t>
            </w:r>
          </w:p>
        </w:tc>
        <w:tc>
          <w:tcPr>
            <w:tcW w:w="1205" w:type="dxa"/>
            <w:vAlign w:val="bottom"/>
          </w:tcPr>
          <w:p w14:paraId="7BF2D3AA" w14:textId="3AC5D1CB" w:rsidR="00B56611" w:rsidRPr="00F94763" w:rsidRDefault="00EE6498" w:rsidP="003F48DE">
            <w:pPr>
              <w:spacing w:line="240" w:lineRule="auto"/>
              <w:ind w:leftChars="-52" w:left="25" w:right="-109" w:hangingChars="77" w:hanging="139"/>
              <w:jc w:val="right"/>
              <w:rPr>
                <w:rFonts w:ascii="Arial" w:eastAsia="Arial" w:hAnsi="Arial" w:cs="Arial"/>
                <w:position w:val="0"/>
                <w:sz w:val="18"/>
                <w:szCs w:val="18"/>
              </w:rPr>
            </w:pPr>
            <w:r w:rsidRPr="00F94763">
              <w:rPr>
                <w:rFonts w:ascii="Arial" w:eastAsia="Arial" w:hAnsi="Arial" w:cs="Arial"/>
                <w:position w:val="0"/>
                <w:sz w:val="18"/>
                <w:szCs w:val="18"/>
              </w:rPr>
              <w:t>(3,377,007)</w:t>
            </w:r>
          </w:p>
        </w:tc>
        <w:tc>
          <w:tcPr>
            <w:tcW w:w="1205" w:type="dxa"/>
            <w:vAlign w:val="bottom"/>
          </w:tcPr>
          <w:p w14:paraId="2DAF0DDB" w14:textId="49DB3B0D" w:rsidR="00B56611" w:rsidRPr="00F94763" w:rsidRDefault="00EE6498" w:rsidP="003F48DE">
            <w:pPr>
              <w:spacing w:line="240" w:lineRule="auto"/>
              <w:ind w:leftChars="-52" w:left="25" w:right="-109" w:hangingChars="77" w:hanging="139"/>
              <w:jc w:val="right"/>
              <w:rPr>
                <w:rFonts w:ascii="Arial" w:eastAsia="Arial" w:hAnsi="Arial" w:cs="Arial"/>
                <w:position w:val="0"/>
                <w:sz w:val="18"/>
                <w:szCs w:val="18"/>
              </w:rPr>
            </w:pPr>
            <w:r w:rsidRPr="00F94763">
              <w:rPr>
                <w:rFonts w:ascii="Arial" w:eastAsia="Arial" w:hAnsi="Arial" w:cs="Arial"/>
                <w:position w:val="0"/>
                <w:sz w:val="18"/>
                <w:szCs w:val="18"/>
              </w:rPr>
              <w:t>(102,428,999)</w:t>
            </w:r>
          </w:p>
        </w:tc>
      </w:tr>
    </w:tbl>
    <w:p w14:paraId="056FF100" w14:textId="77777777" w:rsidR="0035560C" w:rsidRPr="00F94763" w:rsidRDefault="0035560C" w:rsidP="005F7171">
      <w:pPr>
        <w:spacing w:line="240" w:lineRule="auto"/>
        <w:ind w:leftChars="16" w:left="174" w:right="-116" w:hangingChars="77" w:hanging="139"/>
        <w:rPr>
          <w:rFonts w:ascii="Arial" w:eastAsia="Arial" w:hAnsi="Arial" w:cs="Arial"/>
          <w:position w:val="0"/>
          <w:sz w:val="18"/>
          <w:szCs w:val="18"/>
        </w:rPr>
      </w:pPr>
    </w:p>
    <w:p w14:paraId="08EEA7B4" w14:textId="77777777" w:rsidR="0035560C" w:rsidRPr="00F94763" w:rsidRDefault="00EE540E" w:rsidP="003F48DE">
      <w:pPr>
        <w:pStyle w:val="ListParagraph"/>
        <w:numPr>
          <w:ilvl w:val="0"/>
          <w:numId w:val="17"/>
        </w:numPr>
        <w:spacing w:line="240" w:lineRule="auto"/>
        <w:ind w:leftChars="0" w:left="1440" w:firstLineChars="0"/>
        <w:jc w:val="both"/>
        <w:rPr>
          <w:rFonts w:ascii="Arial" w:eastAsia="Arial" w:hAnsi="Arial" w:cs="Arial"/>
          <w:color w:val="CF4A02"/>
          <w:position w:val="0"/>
          <w:sz w:val="18"/>
          <w:szCs w:val="18"/>
        </w:rPr>
      </w:pPr>
      <w:r w:rsidRPr="00F94763">
        <w:rPr>
          <w:rFonts w:ascii="Arial" w:eastAsia="Arial" w:hAnsi="Arial" w:cstheme="minorBidi"/>
          <w:color w:val="CF4A02"/>
          <w:position w:val="0"/>
          <w:sz w:val="18"/>
          <w:szCs w:val="18"/>
        </w:rPr>
        <w:t>In</w:t>
      </w:r>
      <w:r w:rsidR="0085031E" w:rsidRPr="00F94763">
        <w:rPr>
          <w:rFonts w:ascii="Arial" w:eastAsia="Arial" w:hAnsi="Arial" w:cs="Arial"/>
          <w:color w:val="CF4A02"/>
          <w:position w:val="0"/>
          <w:sz w:val="18"/>
          <w:szCs w:val="18"/>
        </w:rPr>
        <w:t>terest rate risk</w:t>
      </w:r>
    </w:p>
    <w:p w14:paraId="46A46641" w14:textId="77777777" w:rsidR="0035560C" w:rsidRPr="00F94763" w:rsidRDefault="0035560C" w:rsidP="003F48DE">
      <w:pPr>
        <w:spacing w:line="240" w:lineRule="auto"/>
        <w:ind w:leftChars="653" w:left="1439" w:hanging="2"/>
        <w:jc w:val="both"/>
        <w:rPr>
          <w:rFonts w:ascii="Arial" w:eastAsia="Arial" w:hAnsi="Arial" w:cs="Arial"/>
          <w:position w:val="0"/>
          <w:sz w:val="18"/>
          <w:szCs w:val="18"/>
        </w:rPr>
      </w:pPr>
    </w:p>
    <w:p w14:paraId="2BF3987E" w14:textId="77777777" w:rsidR="00122CE8" w:rsidRPr="00F94763" w:rsidRDefault="00122CE8" w:rsidP="003F48DE">
      <w:pPr>
        <w:spacing w:line="240" w:lineRule="auto"/>
        <w:ind w:leftChars="653" w:left="1439" w:hanging="2"/>
        <w:jc w:val="both"/>
        <w:rPr>
          <w:rFonts w:ascii="Arial" w:eastAsia="Arial" w:hAnsi="Arial" w:cs="Arial"/>
          <w:i/>
          <w:iCs/>
          <w:color w:val="CF4A02"/>
          <w:position w:val="0"/>
          <w:sz w:val="18"/>
          <w:szCs w:val="18"/>
        </w:rPr>
      </w:pPr>
      <w:r w:rsidRPr="00F94763">
        <w:rPr>
          <w:rFonts w:ascii="Arial" w:eastAsia="Arial" w:hAnsi="Arial" w:cs="Arial"/>
          <w:i/>
          <w:iCs/>
          <w:color w:val="CF4A02"/>
          <w:position w:val="0"/>
          <w:sz w:val="18"/>
          <w:szCs w:val="18"/>
        </w:rPr>
        <w:t>Exposure</w:t>
      </w:r>
    </w:p>
    <w:p w14:paraId="417A6ED7" w14:textId="03863403" w:rsidR="00AB19B9" w:rsidRPr="00F94763" w:rsidRDefault="00AB19B9" w:rsidP="003F48DE">
      <w:pPr>
        <w:spacing w:line="240" w:lineRule="auto"/>
        <w:ind w:leftChars="653" w:left="1439" w:hanging="2"/>
        <w:jc w:val="both"/>
        <w:rPr>
          <w:rFonts w:ascii="Arial" w:eastAsia="Arial" w:hAnsi="Arial" w:cstheme="minorBidi"/>
          <w:position w:val="0"/>
          <w:sz w:val="18"/>
          <w:szCs w:val="18"/>
        </w:rPr>
      </w:pPr>
    </w:p>
    <w:p w14:paraId="4E861AE6" w14:textId="10EE4DD1" w:rsidR="0094033F" w:rsidRPr="00F94763" w:rsidRDefault="0094033F" w:rsidP="003F48DE">
      <w:pPr>
        <w:spacing w:line="240" w:lineRule="auto"/>
        <w:ind w:leftChars="653" w:left="1439" w:hanging="2"/>
        <w:jc w:val="both"/>
        <w:rPr>
          <w:rFonts w:ascii="Arial" w:eastAsia="Arial" w:hAnsi="Arial" w:cstheme="minorBidi"/>
          <w:position w:val="0"/>
          <w:sz w:val="18"/>
          <w:szCs w:val="18"/>
          <w:lang w:val="en-US"/>
        </w:rPr>
      </w:pPr>
      <w:r w:rsidRPr="00F94763">
        <w:rPr>
          <w:rFonts w:ascii="Arial" w:eastAsia="Arial" w:hAnsi="Arial" w:cstheme="minorBidi"/>
          <w:position w:val="0"/>
          <w:sz w:val="18"/>
          <w:szCs w:val="18"/>
          <w:lang w:val="en-US"/>
        </w:rPr>
        <w:t xml:space="preserve">The Company </w:t>
      </w:r>
      <w:r w:rsidR="00A60F28" w:rsidRPr="00F94763">
        <w:rPr>
          <w:rFonts w:ascii="Arial" w:eastAsia="Arial" w:hAnsi="Arial" w:cstheme="minorBidi"/>
          <w:position w:val="0"/>
          <w:sz w:val="18"/>
          <w:szCs w:val="18"/>
          <w:lang w:val="en-US"/>
        </w:rPr>
        <w:t xml:space="preserve">is </w:t>
      </w:r>
      <w:r w:rsidRPr="00F94763">
        <w:rPr>
          <w:rFonts w:ascii="Arial" w:eastAsia="Arial" w:hAnsi="Arial" w:cstheme="minorBidi"/>
          <w:position w:val="0"/>
          <w:sz w:val="18"/>
          <w:szCs w:val="18"/>
          <w:lang w:val="en-US"/>
        </w:rPr>
        <w:t>exposed to variable interest rate risk</w:t>
      </w:r>
      <w:r w:rsidR="00A60F28" w:rsidRPr="00F94763">
        <w:rPr>
          <w:rFonts w:ascii="Arial" w:eastAsia="Arial" w:hAnsi="Arial" w:cstheme="minorBidi"/>
          <w:position w:val="0"/>
          <w:sz w:val="18"/>
          <w:szCs w:val="18"/>
          <w:lang w:val="en-US"/>
        </w:rPr>
        <w:t>s</w:t>
      </w:r>
      <w:r w:rsidRPr="00F94763">
        <w:rPr>
          <w:rFonts w:ascii="Arial" w:eastAsia="Arial" w:hAnsi="Arial" w:cstheme="minorBidi"/>
          <w:position w:val="0"/>
          <w:sz w:val="18"/>
          <w:szCs w:val="18"/>
          <w:lang w:val="en-US"/>
        </w:rPr>
        <w:t xml:space="preserve"> on </w:t>
      </w:r>
      <w:r w:rsidR="00A60F28" w:rsidRPr="00F94763">
        <w:rPr>
          <w:rFonts w:ascii="Arial" w:eastAsia="Arial" w:hAnsi="Arial" w:cstheme="minorBidi"/>
          <w:position w:val="0"/>
          <w:sz w:val="18"/>
          <w:szCs w:val="18"/>
          <w:lang w:val="en-US"/>
        </w:rPr>
        <w:t>its</w:t>
      </w:r>
      <w:r w:rsidRPr="00F94763">
        <w:rPr>
          <w:rFonts w:ascii="Arial" w:eastAsia="Arial" w:hAnsi="Arial" w:cstheme="minorBidi"/>
          <w:position w:val="0"/>
          <w:sz w:val="18"/>
          <w:szCs w:val="18"/>
          <w:lang w:val="en-US"/>
        </w:rPr>
        <w:t xml:space="preserve"> borrowings and </w:t>
      </w:r>
      <w:r w:rsidR="00A60F28" w:rsidRPr="00F94763">
        <w:rPr>
          <w:rFonts w:ascii="Arial" w:eastAsia="Arial" w:hAnsi="Arial" w:cstheme="minorBidi"/>
          <w:position w:val="0"/>
          <w:sz w:val="18"/>
          <w:szCs w:val="18"/>
          <w:lang w:val="en-US"/>
        </w:rPr>
        <w:t>on its</w:t>
      </w:r>
      <w:r w:rsidRPr="00F94763">
        <w:rPr>
          <w:rFonts w:ascii="Arial" w:eastAsia="Arial" w:hAnsi="Arial" w:cstheme="minorBidi"/>
          <w:position w:val="0"/>
          <w:sz w:val="18"/>
          <w:szCs w:val="18"/>
          <w:lang w:val="en-US"/>
        </w:rPr>
        <w:t xml:space="preserve"> cross</w:t>
      </w:r>
      <w:r w:rsidR="00A60F28" w:rsidRPr="00F94763">
        <w:rPr>
          <w:rFonts w:ascii="Arial" w:eastAsia="Arial" w:hAnsi="Arial" w:cstheme="minorBidi"/>
          <w:position w:val="0"/>
          <w:sz w:val="18"/>
          <w:szCs w:val="18"/>
          <w:lang w:val="en-US"/>
        </w:rPr>
        <w:t>-</w:t>
      </w:r>
      <w:r w:rsidRPr="00F94763">
        <w:rPr>
          <w:rFonts w:ascii="Arial" w:eastAsia="Arial" w:hAnsi="Arial" w:cstheme="minorBidi"/>
          <w:position w:val="0"/>
          <w:sz w:val="18"/>
          <w:szCs w:val="18"/>
          <w:lang w:val="en-US"/>
        </w:rPr>
        <w:t>currency and interest rate swap contract.</w:t>
      </w:r>
    </w:p>
    <w:p w14:paraId="5A582B69" w14:textId="77777777" w:rsidR="0094033F" w:rsidRPr="00F94763" w:rsidRDefault="0094033F" w:rsidP="003F48DE">
      <w:pPr>
        <w:spacing w:line="240" w:lineRule="auto"/>
        <w:ind w:leftChars="653" w:left="1439" w:hanging="2"/>
        <w:jc w:val="both"/>
        <w:rPr>
          <w:rFonts w:ascii="Arial" w:eastAsia="Arial" w:hAnsi="Arial" w:cstheme="minorBidi"/>
          <w:position w:val="0"/>
          <w:sz w:val="18"/>
          <w:szCs w:val="18"/>
        </w:rPr>
      </w:pPr>
    </w:p>
    <w:p w14:paraId="0772B75A" w14:textId="5EE6927C" w:rsidR="00AB19B9" w:rsidRPr="00F94763" w:rsidRDefault="00CE5892" w:rsidP="00930766">
      <w:pPr>
        <w:spacing w:line="240" w:lineRule="auto"/>
        <w:ind w:leftChars="0" w:left="1418" w:firstLineChars="0" w:firstLine="0"/>
        <w:jc w:val="both"/>
        <w:rPr>
          <w:rFonts w:ascii="Arial" w:eastAsia="Arial" w:hAnsi="Arial" w:cs="Arial"/>
          <w:color w:val="000000"/>
          <w:spacing w:val="-2"/>
          <w:position w:val="0"/>
          <w:sz w:val="18"/>
          <w:szCs w:val="18"/>
        </w:rPr>
      </w:pPr>
      <w:r w:rsidRPr="00F94763">
        <w:rPr>
          <w:rFonts w:ascii="Arial" w:eastAsia="Arial" w:hAnsi="Arial" w:cstheme="minorBidi"/>
          <w:spacing w:val="-2"/>
          <w:position w:val="0"/>
          <w:sz w:val="18"/>
          <w:szCs w:val="18"/>
        </w:rPr>
        <w:t xml:space="preserve">As at 31 December 2020, all the Company’s borrowings </w:t>
      </w:r>
      <w:r w:rsidR="00A60F28" w:rsidRPr="00F94763">
        <w:rPr>
          <w:rFonts w:ascii="Arial" w:eastAsia="Arial" w:hAnsi="Arial" w:cstheme="minorBidi"/>
          <w:spacing w:val="-2"/>
          <w:position w:val="0"/>
          <w:sz w:val="18"/>
          <w:szCs w:val="18"/>
        </w:rPr>
        <w:t>bear</w:t>
      </w:r>
      <w:r w:rsidRPr="00F94763">
        <w:rPr>
          <w:rFonts w:ascii="Arial" w:eastAsia="Arial" w:hAnsi="Arial" w:cstheme="minorBidi"/>
          <w:spacing w:val="-2"/>
          <w:position w:val="0"/>
          <w:sz w:val="18"/>
          <w:szCs w:val="18"/>
        </w:rPr>
        <w:t xml:space="preserve"> variable interest rate</w:t>
      </w:r>
      <w:r w:rsidR="00A60F28" w:rsidRPr="00F94763">
        <w:rPr>
          <w:rFonts w:ascii="Arial" w:eastAsia="Arial" w:hAnsi="Arial" w:cstheme="minorBidi"/>
          <w:spacing w:val="-2"/>
          <w:position w:val="0"/>
          <w:sz w:val="18"/>
          <w:szCs w:val="18"/>
        </w:rPr>
        <w:t>s</w:t>
      </w:r>
      <w:r w:rsidRPr="00F94763">
        <w:rPr>
          <w:rFonts w:ascii="Arial" w:eastAsia="Arial" w:hAnsi="Arial" w:cstheme="minorBidi"/>
          <w:spacing w:val="-2"/>
          <w:position w:val="0"/>
          <w:sz w:val="18"/>
          <w:szCs w:val="18"/>
        </w:rPr>
        <w:t xml:space="preserve"> and are presented at amortised cost. The Company entered </w:t>
      </w:r>
      <w:r w:rsidR="00D74843" w:rsidRPr="00F94763">
        <w:rPr>
          <w:rFonts w:ascii="Arial" w:eastAsia="Arial" w:hAnsi="Arial" w:cstheme="minorBidi"/>
          <w:spacing w:val="-2"/>
          <w:position w:val="0"/>
          <w:sz w:val="18"/>
          <w:szCs w:val="18"/>
        </w:rPr>
        <w:t xml:space="preserve">into </w:t>
      </w:r>
      <w:r w:rsidR="00C3027A" w:rsidRPr="00F94763">
        <w:rPr>
          <w:rFonts w:ascii="Arial" w:eastAsia="Arial" w:hAnsi="Arial" w:cstheme="minorBidi"/>
          <w:spacing w:val="-2"/>
          <w:position w:val="0"/>
          <w:sz w:val="18"/>
          <w:szCs w:val="18"/>
        </w:rPr>
        <w:t xml:space="preserve">a </w:t>
      </w:r>
      <w:r w:rsidRPr="00F94763">
        <w:rPr>
          <w:rFonts w:ascii="Arial" w:eastAsia="Arial" w:hAnsi="Arial" w:cstheme="minorBidi"/>
          <w:spacing w:val="-2"/>
          <w:position w:val="0"/>
          <w:sz w:val="18"/>
          <w:szCs w:val="18"/>
        </w:rPr>
        <w:t>cross</w:t>
      </w:r>
      <w:r w:rsidR="00A60F28" w:rsidRPr="00F94763">
        <w:rPr>
          <w:rFonts w:ascii="Arial" w:eastAsia="Arial" w:hAnsi="Arial" w:cstheme="minorBidi"/>
          <w:spacing w:val="-2"/>
          <w:position w:val="0"/>
          <w:sz w:val="18"/>
          <w:szCs w:val="18"/>
        </w:rPr>
        <w:t>-</w:t>
      </w:r>
      <w:r w:rsidRPr="00F94763">
        <w:rPr>
          <w:rFonts w:ascii="Arial" w:eastAsia="Arial" w:hAnsi="Arial" w:cstheme="minorBidi"/>
          <w:spacing w:val="-2"/>
          <w:position w:val="0"/>
          <w:sz w:val="18"/>
          <w:szCs w:val="18"/>
        </w:rPr>
        <w:t>currency and interest rate swap contract for 44% of total borrowings. The maturity analysis of these borrowings is disclosed in Note 4.1.3.</w:t>
      </w:r>
    </w:p>
    <w:p w14:paraId="7B2BA460" w14:textId="544DED30" w:rsidR="00F70036" w:rsidRPr="00F94763" w:rsidRDefault="00F70036" w:rsidP="003F48DE">
      <w:pPr>
        <w:spacing w:line="240" w:lineRule="auto"/>
        <w:ind w:leftChars="653" w:left="1439" w:hanging="2"/>
        <w:jc w:val="both"/>
        <w:rPr>
          <w:rFonts w:ascii="Arial" w:eastAsia="Arial" w:hAnsi="Arial" w:cs="Arial"/>
          <w:color w:val="000000"/>
          <w:position w:val="0"/>
          <w:sz w:val="18"/>
          <w:szCs w:val="18"/>
        </w:rPr>
      </w:pPr>
    </w:p>
    <w:p w14:paraId="4C911D15" w14:textId="4E8E80E7" w:rsidR="00F70036" w:rsidRPr="00F94763" w:rsidRDefault="00F70036" w:rsidP="003F48DE">
      <w:pPr>
        <w:spacing w:line="240" w:lineRule="auto"/>
        <w:ind w:leftChars="653" w:left="14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The Company has not adopted hedge accounting. </w:t>
      </w:r>
    </w:p>
    <w:p w14:paraId="3A547727" w14:textId="77777777" w:rsidR="00EE540E" w:rsidRPr="00F94763" w:rsidRDefault="00EE540E" w:rsidP="003F48DE">
      <w:pPr>
        <w:spacing w:line="240" w:lineRule="auto"/>
        <w:ind w:leftChars="653" w:left="1439" w:hanging="2"/>
        <w:jc w:val="both"/>
        <w:rPr>
          <w:rFonts w:ascii="Arial" w:eastAsia="Arial" w:hAnsi="Arial" w:cs="Arial"/>
          <w:position w:val="0"/>
          <w:sz w:val="18"/>
          <w:szCs w:val="18"/>
        </w:rPr>
      </w:pPr>
    </w:p>
    <w:p w14:paraId="556BE1EB" w14:textId="77777777" w:rsidR="0035560C" w:rsidRPr="00F94763" w:rsidRDefault="0085031E" w:rsidP="003F48DE">
      <w:pPr>
        <w:spacing w:line="240" w:lineRule="auto"/>
        <w:ind w:leftChars="653" w:left="1439" w:hanging="2"/>
        <w:jc w:val="both"/>
        <w:rPr>
          <w:rFonts w:ascii="Arial" w:eastAsia="Arial" w:hAnsi="Arial" w:cs="Arial"/>
          <w:i/>
          <w:iCs/>
          <w:color w:val="CF4A02"/>
          <w:position w:val="0"/>
          <w:sz w:val="18"/>
          <w:szCs w:val="18"/>
        </w:rPr>
      </w:pPr>
      <w:bookmarkStart w:id="9" w:name="_heading=h.30j0zll" w:colFirst="0" w:colLast="0"/>
      <w:bookmarkEnd w:id="9"/>
      <w:r w:rsidRPr="00F94763">
        <w:rPr>
          <w:rFonts w:ascii="Arial" w:eastAsia="Arial" w:hAnsi="Arial" w:cs="Arial"/>
          <w:i/>
          <w:iCs/>
          <w:color w:val="CF4A02"/>
          <w:position w:val="0"/>
          <w:sz w:val="18"/>
          <w:szCs w:val="18"/>
        </w:rPr>
        <w:t>Sensitivity</w:t>
      </w:r>
    </w:p>
    <w:p w14:paraId="26C6CA8A" w14:textId="77777777" w:rsidR="0035560C" w:rsidRPr="00F94763" w:rsidRDefault="0035560C" w:rsidP="003F48DE">
      <w:pPr>
        <w:spacing w:line="240" w:lineRule="auto"/>
        <w:ind w:leftChars="653" w:left="1439" w:hanging="2"/>
        <w:jc w:val="both"/>
        <w:rPr>
          <w:rFonts w:ascii="Arial" w:eastAsia="Arial" w:hAnsi="Arial" w:cs="Arial"/>
          <w:position w:val="0"/>
          <w:sz w:val="18"/>
          <w:szCs w:val="18"/>
        </w:rPr>
      </w:pPr>
    </w:p>
    <w:p w14:paraId="1F049367" w14:textId="3E635F8E" w:rsidR="00CE5892" w:rsidRPr="00F94763" w:rsidRDefault="00CE5892" w:rsidP="003F48DE">
      <w:pPr>
        <w:spacing w:line="240" w:lineRule="auto"/>
        <w:ind w:leftChars="653" w:left="1439" w:hanging="2"/>
        <w:jc w:val="both"/>
        <w:rPr>
          <w:rFonts w:ascii="Arial" w:eastAsia="Arial" w:hAnsi="Arial" w:cstheme="minorBidi"/>
          <w:position w:val="0"/>
          <w:sz w:val="18"/>
          <w:szCs w:val="18"/>
        </w:rPr>
      </w:pPr>
      <w:r w:rsidRPr="00F94763">
        <w:rPr>
          <w:rFonts w:ascii="Arial" w:eastAsia="Arial" w:hAnsi="Arial" w:cstheme="minorBidi"/>
          <w:position w:val="0"/>
          <w:sz w:val="18"/>
          <w:szCs w:val="18"/>
        </w:rPr>
        <w:t>Profit or loss is sensitive to higher or lower interest expenses from borrowings as a result of interest rates</w:t>
      </w:r>
      <w:r w:rsidR="00A60F28" w:rsidRPr="00F94763">
        <w:rPr>
          <w:rFonts w:ascii="Arial" w:eastAsia="Arial" w:hAnsi="Arial" w:cstheme="minorBidi"/>
          <w:position w:val="0"/>
          <w:sz w:val="18"/>
          <w:szCs w:val="18"/>
        </w:rPr>
        <w:t xml:space="preserve"> changes</w:t>
      </w:r>
      <w:r w:rsidRPr="00F94763">
        <w:rPr>
          <w:rFonts w:ascii="Arial" w:eastAsia="Arial" w:hAnsi="Arial" w:cstheme="minorBidi"/>
          <w:position w:val="0"/>
          <w:sz w:val="18"/>
          <w:szCs w:val="18"/>
        </w:rPr>
        <w:t xml:space="preserve">. </w:t>
      </w:r>
      <w:r w:rsidR="00A60F28" w:rsidRPr="00F94763">
        <w:rPr>
          <w:rFonts w:ascii="Arial" w:eastAsia="Arial" w:hAnsi="Arial" w:cstheme="minorBidi"/>
          <w:position w:val="0"/>
          <w:sz w:val="18"/>
          <w:szCs w:val="18"/>
        </w:rPr>
        <w:t>These interest rate c</w:t>
      </w:r>
      <w:r w:rsidRPr="00F94763">
        <w:rPr>
          <w:rFonts w:ascii="Arial" w:eastAsia="Arial" w:hAnsi="Arial" w:cstheme="minorBidi"/>
          <w:position w:val="0"/>
          <w:sz w:val="18"/>
          <w:szCs w:val="18"/>
        </w:rPr>
        <w:t>hange</w:t>
      </w:r>
      <w:r w:rsidR="00A60F28" w:rsidRPr="00F94763">
        <w:rPr>
          <w:rFonts w:ascii="Arial" w:eastAsia="Arial" w:hAnsi="Arial" w:cstheme="minorBidi"/>
          <w:position w:val="0"/>
          <w:sz w:val="18"/>
          <w:szCs w:val="18"/>
        </w:rPr>
        <w:t>s</w:t>
      </w:r>
      <w:r w:rsidRPr="00F94763">
        <w:rPr>
          <w:rFonts w:ascii="Arial" w:eastAsia="Arial" w:hAnsi="Arial" w:cstheme="minorBidi"/>
          <w:position w:val="0"/>
          <w:sz w:val="18"/>
          <w:szCs w:val="18"/>
        </w:rPr>
        <w:t xml:space="preserve"> are referred from the market interest rate forecast for the next 3 years</w:t>
      </w:r>
      <w:r w:rsidR="00A60F28" w:rsidRPr="00F94763">
        <w:rPr>
          <w:rFonts w:ascii="Arial" w:eastAsia="Arial" w:hAnsi="Arial" w:cstheme="minorBidi"/>
          <w:position w:val="0"/>
          <w:sz w:val="18"/>
          <w:szCs w:val="18"/>
        </w:rPr>
        <w:t xml:space="preserve"> and</w:t>
      </w:r>
      <w:r w:rsidRPr="00F94763">
        <w:rPr>
          <w:rFonts w:ascii="Arial" w:eastAsia="Arial" w:hAnsi="Arial" w:cstheme="minorBidi"/>
          <w:position w:val="0"/>
          <w:sz w:val="18"/>
          <w:szCs w:val="18"/>
        </w:rPr>
        <w:t xml:space="preserve"> align</w:t>
      </w:r>
      <w:r w:rsidR="00A60F28" w:rsidRPr="00F94763">
        <w:rPr>
          <w:rFonts w:ascii="Arial" w:eastAsia="Arial" w:hAnsi="Arial" w:cstheme="minorBidi"/>
          <w:position w:val="0"/>
          <w:sz w:val="18"/>
          <w:szCs w:val="18"/>
        </w:rPr>
        <w:t>ed</w:t>
      </w:r>
      <w:r w:rsidRPr="00F94763">
        <w:rPr>
          <w:rFonts w:ascii="Arial" w:eastAsia="Arial" w:hAnsi="Arial" w:cstheme="minorBidi"/>
          <w:position w:val="0"/>
          <w:sz w:val="18"/>
          <w:szCs w:val="18"/>
        </w:rPr>
        <w:t xml:space="preserve"> with the maturity period</w:t>
      </w:r>
      <w:r w:rsidR="00A60F28" w:rsidRPr="00F94763">
        <w:rPr>
          <w:rFonts w:ascii="Arial" w:eastAsia="Arial" w:hAnsi="Arial" w:cstheme="minorBidi"/>
          <w:position w:val="0"/>
          <w:sz w:val="18"/>
          <w:szCs w:val="18"/>
        </w:rPr>
        <w:t>s</w:t>
      </w:r>
      <w:r w:rsidRPr="00F94763">
        <w:rPr>
          <w:rFonts w:ascii="Arial" w:eastAsia="Arial" w:hAnsi="Arial" w:cstheme="minorBidi"/>
          <w:position w:val="0"/>
          <w:sz w:val="18"/>
          <w:szCs w:val="18"/>
        </w:rPr>
        <w:t xml:space="preserve"> of the Company’s borrowings and</w:t>
      </w:r>
      <w:r w:rsidR="00A60F28" w:rsidRPr="00F94763">
        <w:rPr>
          <w:rFonts w:ascii="Arial" w:eastAsia="Arial" w:hAnsi="Arial" w:cstheme="minorBidi"/>
          <w:position w:val="0"/>
          <w:sz w:val="18"/>
          <w:szCs w:val="18"/>
        </w:rPr>
        <w:t xml:space="preserve"> its</w:t>
      </w:r>
      <w:r w:rsidRPr="00F94763">
        <w:rPr>
          <w:rFonts w:ascii="Arial" w:eastAsia="Arial" w:hAnsi="Arial" w:cstheme="minorBidi"/>
          <w:position w:val="0"/>
          <w:sz w:val="18"/>
          <w:szCs w:val="18"/>
        </w:rPr>
        <w:t xml:space="preserve"> cross</w:t>
      </w:r>
      <w:r w:rsidR="00A60F28" w:rsidRPr="00F94763">
        <w:rPr>
          <w:rFonts w:ascii="Arial" w:eastAsia="Arial" w:hAnsi="Arial" w:cstheme="minorBidi"/>
          <w:position w:val="0"/>
          <w:sz w:val="18"/>
          <w:szCs w:val="18"/>
        </w:rPr>
        <w:t>-</w:t>
      </w:r>
      <w:r w:rsidRPr="00F94763">
        <w:rPr>
          <w:rFonts w:ascii="Arial" w:eastAsia="Arial" w:hAnsi="Arial" w:cstheme="minorBidi"/>
          <w:position w:val="0"/>
          <w:sz w:val="18"/>
          <w:szCs w:val="18"/>
        </w:rPr>
        <w:t>currency and interest rate swap contract.</w:t>
      </w:r>
    </w:p>
    <w:p w14:paraId="5AFA0EA1" w14:textId="77777777" w:rsidR="00415F43" w:rsidRPr="00F94763" w:rsidRDefault="00415F43" w:rsidP="00930766">
      <w:pPr>
        <w:ind w:leftChars="0" w:left="0" w:firstLineChars="0" w:firstLine="0"/>
        <w:rPr>
          <w:rFonts w:ascii="Arial" w:eastAsia="Arial" w:hAnsi="Arial" w:cs="Arial"/>
          <w:position w:val="0"/>
          <w:sz w:val="18"/>
          <w:szCs w:val="18"/>
          <w:shd w:val="clear" w:color="auto" w:fill="D3D3D3"/>
        </w:rPr>
      </w:pPr>
    </w:p>
    <w:tbl>
      <w:tblPr>
        <w:tblW w:w="8161" w:type="dxa"/>
        <w:tblInd w:w="1276" w:type="dxa"/>
        <w:tblLayout w:type="fixed"/>
        <w:tblLook w:val="0000" w:firstRow="0" w:lastRow="0" w:firstColumn="0" w:lastColumn="0" w:noHBand="0" w:noVBand="0"/>
      </w:tblPr>
      <w:tblGrid>
        <w:gridCol w:w="3341"/>
        <w:gridCol w:w="1205"/>
        <w:gridCol w:w="1205"/>
        <w:gridCol w:w="1205"/>
        <w:gridCol w:w="1205"/>
      </w:tblGrid>
      <w:tr w:rsidR="00415F43" w:rsidRPr="00F94763" w14:paraId="45F9B695" w14:textId="77777777" w:rsidTr="00F94763">
        <w:trPr>
          <w:trHeight w:val="169"/>
        </w:trPr>
        <w:tc>
          <w:tcPr>
            <w:tcW w:w="3341" w:type="dxa"/>
            <w:vAlign w:val="bottom"/>
          </w:tcPr>
          <w:p w14:paraId="461018B8" w14:textId="77777777" w:rsidR="00415F43" w:rsidRPr="00F94763" w:rsidRDefault="00415F43" w:rsidP="003F48DE">
            <w:pPr>
              <w:tabs>
                <w:tab w:val="right" w:pos="7200"/>
                <w:tab w:val="right" w:pos="9000"/>
              </w:tabs>
              <w:spacing w:line="240" w:lineRule="auto"/>
              <w:ind w:leftChars="0" w:left="60" w:firstLineChars="0" w:firstLine="0"/>
              <w:rPr>
                <w:rFonts w:ascii="Arial" w:eastAsia="Arial" w:hAnsi="Arial" w:cs="Arial"/>
                <w:position w:val="0"/>
                <w:sz w:val="18"/>
                <w:szCs w:val="18"/>
              </w:rPr>
            </w:pPr>
          </w:p>
        </w:tc>
        <w:tc>
          <w:tcPr>
            <w:tcW w:w="4820" w:type="dxa"/>
            <w:gridSpan w:val="4"/>
            <w:tcBorders>
              <w:top w:val="single" w:sz="4" w:space="0" w:color="auto"/>
              <w:bottom w:val="single" w:sz="4" w:space="0" w:color="auto"/>
            </w:tcBorders>
            <w:vAlign w:val="bottom"/>
          </w:tcPr>
          <w:p w14:paraId="729129B3" w14:textId="6005AB6C" w:rsidR="00415F43" w:rsidRPr="00F94763" w:rsidRDefault="00415F43" w:rsidP="003F48DE">
            <w:pPr>
              <w:tabs>
                <w:tab w:val="right" w:pos="7200"/>
                <w:tab w:val="right" w:pos="9000"/>
              </w:tabs>
              <w:spacing w:line="240" w:lineRule="auto"/>
              <w:ind w:leftChars="0" w:left="0" w:right="-105" w:firstLineChars="0" w:firstLine="0"/>
              <w:jc w:val="center"/>
              <w:rPr>
                <w:rFonts w:ascii="Arial" w:eastAsia="Arial" w:hAnsi="Arial" w:cs="Arial"/>
                <w:b/>
                <w:bCs/>
                <w:position w:val="0"/>
                <w:sz w:val="18"/>
                <w:szCs w:val="18"/>
              </w:rPr>
            </w:pPr>
            <w:r w:rsidRPr="00F94763">
              <w:rPr>
                <w:rFonts w:ascii="Arial" w:eastAsia="Arial" w:hAnsi="Arial" w:cs="Arial"/>
                <w:b/>
                <w:bCs/>
                <w:position w:val="0"/>
                <w:sz w:val="18"/>
                <w:szCs w:val="18"/>
              </w:rPr>
              <w:t>Impact to net profit</w:t>
            </w:r>
            <w:r w:rsidR="008B4A29" w:rsidRPr="00F94763">
              <w:rPr>
                <w:rFonts w:ascii="Arial" w:eastAsia="Arial" w:hAnsi="Arial" w:cs="Arial"/>
                <w:b/>
                <w:bCs/>
                <w:position w:val="0"/>
                <w:sz w:val="18"/>
                <w:szCs w:val="18"/>
              </w:rPr>
              <w:t xml:space="preserve"> before tax</w:t>
            </w:r>
          </w:p>
        </w:tc>
      </w:tr>
      <w:tr w:rsidR="00415F43" w:rsidRPr="00F94763" w14:paraId="58AD41F3" w14:textId="77777777" w:rsidTr="00F94763">
        <w:trPr>
          <w:trHeight w:val="177"/>
        </w:trPr>
        <w:tc>
          <w:tcPr>
            <w:tcW w:w="3341" w:type="dxa"/>
            <w:vAlign w:val="bottom"/>
          </w:tcPr>
          <w:p w14:paraId="17DE4407" w14:textId="77777777" w:rsidR="00415F43" w:rsidRPr="00F94763" w:rsidRDefault="00415F43" w:rsidP="003F48DE">
            <w:pPr>
              <w:tabs>
                <w:tab w:val="right" w:pos="7200"/>
                <w:tab w:val="right" w:pos="9000"/>
              </w:tabs>
              <w:spacing w:line="240" w:lineRule="auto"/>
              <w:ind w:left="0" w:hanging="2"/>
              <w:rPr>
                <w:rFonts w:ascii="Arial" w:eastAsia="Arial" w:hAnsi="Arial" w:cs="Arial"/>
                <w:position w:val="0"/>
                <w:sz w:val="18"/>
                <w:szCs w:val="18"/>
              </w:rPr>
            </w:pPr>
          </w:p>
        </w:tc>
        <w:tc>
          <w:tcPr>
            <w:tcW w:w="2410" w:type="dxa"/>
            <w:gridSpan w:val="2"/>
            <w:tcBorders>
              <w:top w:val="single" w:sz="4" w:space="0" w:color="auto"/>
              <w:bottom w:val="single" w:sz="4" w:space="0" w:color="000000"/>
            </w:tcBorders>
            <w:vAlign w:val="bottom"/>
          </w:tcPr>
          <w:p w14:paraId="44E48879" w14:textId="05559A8A" w:rsidR="00415F43" w:rsidRPr="00F94763" w:rsidRDefault="00415F43" w:rsidP="003F48DE">
            <w:pPr>
              <w:spacing w:line="240" w:lineRule="auto"/>
              <w:ind w:left="0" w:right="-105"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Unit: US Dollar</w:t>
            </w:r>
          </w:p>
        </w:tc>
        <w:tc>
          <w:tcPr>
            <w:tcW w:w="2410" w:type="dxa"/>
            <w:gridSpan w:val="2"/>
            <w:tcBorders>
              <w:top w:val="single" w:sz="4" w:space="0" w:color="auto"/>
              <w:bottom w:val="single" w:sz="4" w:space="0" w:color="000000"/>
            </w:tcBorders>
            <w:vAlign w:val="bottom"/>
          </w:tcPr>
          <w:p w14:paraId="0E547230" w14:textId="40164C57" w:rsidR="00415F43" w:rsidRPr="00F94763" w:rsidRDefault="00415F43" w:rsidP="003F48DE">
            <w:pPr>
              <w:widowControl w:val="0"/>
              <w:spacing w:line="240" w:lineRule="auto"/>
              <w:ind w:left="0" w:right="-105"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Unit: Baht</w:t>
            </w:r>
          </w:p>
        </w:tc>
      </w:tr>
      <w:tr w:rsidR="00415F43" w:rsidRPr="00F94763" w14:paraId="6F6A0260" w14:textId="77777777" w:rsidTr="00F94763">
        <w:trPr>
          <w:trHeight w:val="20"/>
        </w:trPr>
        <w:tc>
          <w:tcPr>
            <w:tcW w:w="3341" w:type="dxa"/>
            <w:vAlign w:val="bottom"/>
          </w:tcPr>
          <w:p w14:paraId="09C7EF0F" w14:textId="77777777" w:rsidR="00415F43" w:rsidRPr="00F94763" w:rsidRDefault="00415F43" w:rsidP="003F48DE">
            <w:pPr>
              <w:tabs>
                <w:tab w:val="right" w:pos="7200"/>
                <w:tab w:val="right" w:pos="9000"/>
              </w:tabs>
              <w:spacing w:line="240" w:lineRule="auto"/>
              <w:ind w:left="0" w:hanging="2"/>
              <w:rPr>
                <w:rFonts w:ascii="Arial" w:eastAsia="Arial" w:hAnsi="Arial" w:cs="Arial"/>
                <w:position w:val="0"/>
                <w:sz w:val="18"/>
                <w:szCs w:val="18"/>
              </w:rPr>
            </w:pPr>
          </w:p>
        </w:tc>
        <w:tc>
          <w:tcPr>
            <w:tcW w:w="1205" w:type="dxa"/>
            <w:tcBorders>
              <w:top w:val="single" w:sz="4" w:space="0" w:color="000000"/>
              <w:bottom w:val="single" w:sz="4" w:space="0" w:color="000000"/>
            </w:tcBorders>
            <w:vAlign w:val="bottom"/>
          </w:tcPr>
          <w:p w14:paraId="562AB584" w14:textId="77777777" w:rsidR="00415F43" w:rsidRPr="00F94763" w:rsidRDefault="00415F43" w:rsidP="003F48DE">
            <w:pPr>
              <w:spacing w:line="240" w:lineRule="auto"/>
              <w:ind w:left="0" w:right="-105"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2020</w:t>
            </w:r>
          </w:p>
        </w:tc>
        <w:tc>
          <w:tcPr>
            <w:tcW w:w="1205" w:type="dxa"/>
            <w:tcBorders>
              <w:top w:val="single" w:sz="4" w:space="0" w:color="000000"/>
              <w:bottom w:val="single" w:sz="4" w:space="0" w:color="000000"/>
            </w:tcBorders>
            <w:vAlign w:val="bottom"/>
          </w:tcPr>
          <w:p w14:paraId="3F826318" w14:textId="77777777" w:rsidR="00415F43" w:rsidRPr="00F94763" w:rsidRDefault="00415F43" w:rsidP="003F48DE">
            <w:pPr>
              <w:spacing w:line="240" w:lineRule="auto"/>
              <w:ind w:left="0" w:right="-105"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2019</w:t>
            </w:r>
          </w:p>
        </w:tc>
        <w:tc>
          <w:tcPr>
            <w:tcW w:w="1205" w:type="dxa"/>
            <w:tcBorders>
              <w:top w:val="single" w:sz="4" w:space="0" w:color="000000"/>
              <w:bottom w:val="single" w:sz="4" w:space="0" w:color="000000"/>
            </w:tcBorders>
            <w:vAlign w:val="bottom"/>
          </w:tcPr>
          <w:p w14:paraId="082056E8" w14:textId="77777777" w:rsidR="00415F43" w:rsidRPr="00F94763" w:rsidRDefault="00415F43" w:rsidP="003F48DE">
            <w:pPr>
              <w:spacing w:line="240" w:lineRule="auto"/>
              <w:ind w:left="0" w:right="-105"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2020</w:t>
            </w:r>
          </w:p>
        </w:tc>
        <w:tc>
          <w:tcPr>
            <w:tcW w:w="1205" w:type="dxa"/>
            <w:tcBorders>
              <w:top w:val="single" w:sz="4" w:space="0" w:color="000000"/>
              <w:bottom w:val="single" w:sz="4" w:space="0" w:color="000000"/>
            </w:tcBorders>
            <w:vAlign w:val="bottom"/>
          </w:tcPr>
          <w:p w14:paraId="5BB2A4D2" w14:textId="77777777" w:rsidR="00415F43" w:rsidRPr="00F94763" w:rsidRDefault="00415F43" w:rsidP="003F48DE">
            <w:pPr>
              <w:spacing w:line="240" w:lineRule="auto"/>
              <w:ind w:left="0" w:right="-105"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2019</w:t>
            </w:r>
          </w:p>
        </w:tc>
      </w:tr>
      <w:tr w:rsidR="00581EEE" w:rsidRPr="00F94763" w14:paraId="3B7A2311" w14:textId="77777777" w:rsidTr="00F94763">
        <w:trPr>
          <w:trHeight w:val="274"/>
        </w:trPr>
        <w:tc>
          <w:tcPr>
            <w:tcW w:w="3341" w:type="dxa"/>
            <w:vAlign w:val="bottom"/>
          </w:tcPr>
          <w:p w14:paraId="03C5392D" w14:textId="327B85E4" w:rsidR="003F48DE" w:rsidRPr="00F94763" w:rsidRDefault="00581EEE" w:rsidP="003F48DE">
            <w:pPr>
              <w:spacing w:line="240" w:lineRule="auto"/>
              <w:ind w:leftChars="16" w:left="174" w:right="-116" w:hangingChars="77" w:hanging="139"/>
              <w:rPr>
                <w:rFonts w:ascii="Arial" w:eastAsia="Arial" w:hAnsi="Arial" w:cs="Arial"/>
                <w:position w:val="0"/>
                <w:sz w:val="18"/>
                <w:szCs w:val="18"/>
              </w:rPr>
            </w:pPr>
            <w:r w:rsidRPr="00F94763">
              <w:rPr>
                <w:rFonts w:ascii="Arial" w:eastAsia="Arial" w:hAnsi="Arial" w:cs="Arial"/>
                <w:position w:val="0"/>
                <w:sz w:val="18"/>
                <w:szCs w:val="18"/>
              </w:rPr>
              <w:t xml:space="preserve">Interest rate </w:t>
            </w:r>
            <w:r w:rsidR="003F48DE" w:rsidRPr="00F94763">
              <w:rPr>
                <w:rFonts w:ascii="Arial" w:eastAsia="Arial" w:hAnsi="Arial" w:cs="Arial"/>
                <w:position w:val="0"/>
                <w:sz w:val="18"/>
                <w:szCs w:val="18"/>
              </w:rPr>
              <w:t>-</w:t>
            </w:r>
            <w:r w:rsidRPr="00F94763">
              <w:rPr>
                <w:rFonts w:ascii="Arial" w:eastAsia="Arial" w:hAnsi="Arial" w:cs="Arial"/>
                <w:position w:val="0"/>
                <w:sz w:val="18"/>
                <w:szCs w:val="18"/>
              </w:rPr>
              <w:t xml:space="preserve"> increase </w:t>
            </w:r>
            <w:r w:rsidR="00115987" w:rsidRPr="00F94763">
              <w:rPr>
                <w:rFonts w:ascii="Arial" w:eastAsia="Arial" w:hAnsi="Arial" w:cs="Arial"/>
                <w:position w:val="0"/>
                <w:sz w:val="18"/>
                <w:szCs w:val="18"/>
              </w:rPr>
              <w:t>0.44</w:t>
            </w:r>
            <w:r w:rsidRPr="00F94763">
              <w:rPr>
                <w:rFonts w:ascii="Arial" w:eastAsia="Arial" w:hAnsi="Arial" w:cs="Arial"/>
                <w:position w:val="0"/>
                <w:sz w:val="18"/>
                <w:szCs w:val="18"/>
              </w:rPr>
              <w:t xml:space="preserve">% </w:t>
            </w:r>
          </w:p>
          <w:p w14:paraId="50EA00E7" w14:textId="62227BC9" w:rsidR="00581EEE" w:rsidRPr="00F94763" w:rsidRDefault="003F48DE" w:rsidP="003F48DE">
            <w:pPr>
              <w:spacing w:line="240" w:lineRule="auto"/>
              <w:ind w:leftChars="16" w:left="174" w:right="-116" w:hangingChars="77" w:hanging="139"/>
              <w:rPr>
                <w:rFonts w:ascii="Arial" w:eastAsia="Arial" w:hAnsi="Arial" w:cs="Arial"/>
                <w:position w:val="0"/>
                <w:sz w:val="18"/>
                <w:szCs w:val="18"/>
              </w:rPr>
            </w:pPr>
            <w:r w:rsidRPr="00F94763">
              <w:rPr>
                <w:rFonts w:ascii="Arial" w:eastAsia="Arial" w:hAnsi="Arial" w:cs="Arial"/>
                <w:position w:val="0"/>
                <w:sz w:val="18"/>
                <w:szCs w:val="18"/>
              </w:rPr>
              <w:t xml:space="preserve">   </w:t>
            </w:r>
            <w:r w:rsidR="00581EEE" w:rsidRPr="00F94763">
              <w:rPr>
                <w:rFonts w:ascii="Arial" w:eastAsia="Arial" w:hAnsi="Arial" w:cs="Arial"/>
                <w:position w:val="0"/>
                <w:sz w:val="18"/>
                <w:szCs w:val="18"/>
              </w:rPr>
              <w:t>(2019: None)*</w:t>
            </w:r>
          </w:p>
        </w:tc>
        <w:tc>
          <w:tcPr>
            <w:tcW w:w="1205" w:type="dxa"/>
            <w:tcBorders>
              <w:top w:val="single" w:sz="4" w:space="0" w:color="000000"/>
            </w:tcBorders>
            <w:shd w:val="clear" w:color="auto" w:fill="FAFAFA"/>
            <w:vAlign w:val="bottom"/>
          </w:tcPr>
          <w:p w14:paraId="3C318AA4" w14:textId="47CC3EF7" w:rsidR="00581EEE" w:rsidRPr="00F94763" w:rsidRDefault="00115987" w:rsidP="003F48DE">
            <w:pPr>
              <w:spacing w:line="240" w:lineRule="auto"/>
              <w:ind w:leftChars="-112" w:left="-246" w:right="-105"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2,534,948</w:t>
            </w:r>
          </w:p>
        </w:tc>
        <w:tc>
          <w:tcPr>
            <w:tcW w:w="1205" w:type="dxa"/>
            <w:tcBorders>
              <w:top w:val="single" w:sz="4" w:space="0" w:color="000000"/>
            </w:tcBorders>
            <w:vAlign w:val="bottom"/>
          </w:tcPr>
          <w:p w14:paraId="53A07E8F" w14:textId="793F8E01" w:rsidR="00581EEE" w:rsidRPr="00F94763" w:rsidRDefault="00581EEE" w:rsidP="003F48DE">
            <w:pPr>
              <w:spacing w:line="240" w:lineRule="auto"/>
              <w:ind w:leftChars="-112" w:left="-246" w:right="-105"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205" w:type="dxa"/>
            <w:tcBorders>
              <w:top w:val="single" w:sz="4" w:space="0" w:color="000000"/>
            </w:tcBorders>
            <w:shd w:val="clear" w:color="auto" w:fill="FAFAFA"/>
            <w:vAlign w:val="bottom"/>
          </w:tcPr>
          <w:p w14:paraId="4F240AA4" w14:textId="019859FC" w:rsidR="00581EEE" w:rsidRPr="00F94763" w:rsidRDefault="00115987" w:rsidP="003F48DE">
            <w:pPr>
              <w:spacing w:line="240" w:lineRule="auto"/>
              <w:ind w:leftChars="-112" w:left="-246" w:right="-105"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76,572,680</w:t>
            </w:r>
          </w:p>
        </w:tc>
        <w:tc>
          <w:tcPr>
            <w:tcW w:w="1205" w:type="dxa"/>
            <w:tcBorders>
              <w:top w:val="single" w:sz="4" w:space="0" w:color="000000"/>
            </w:tcBorders>
            <w:vAlign w:val="bottom"/>
          </w:tcPr>
          <w:p w14:paraId="34B9157D" w14:textId="7024FCA2" w:rsidR="00581EEE" w:rsidRPr="00F94763" w:rsidRDefault="00581EEE" w:rsidP="003F48DE">
            <w:pPr>
              <w:spacing w:line="240" w:lineRule="auto"/>
              <w:ind w:leftChars="-112" w:left="-246" w:right="-105"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r>
      <w:tr w:rsidR="00581EEE" w:rsidRPr="00F94763" w14:paraId="61562CF4" w14:textId="77777777" w:rsidTr="00F94763">
        <w:trPr>
          <w:trHeight w:val="20"/>
        </w:trPr>
        <w:tc>
          <w:tcPr>
            <w:tcW w:w="3341" w:type="dxa"/>
            <w:vAlign w:val="bottom"/>
          </w:tcPr>
          <w:p w14:paraId="24F3ACA2" w14:textId="4CC0BA44" w:rsidR="003F48DE" w:rsidRPr="00F94763" w:rsidRDefault="00581EEE" w:rsidP="003F48DE">
            <w:pPr>
              <w:spacing w:line="240" w:lineRule="auto"/>
              <w:ind w:leftChars="16" w:left="174" w:right="-116" w:hangingChars="77" w:hanging="139"/>
              <w:rPr>
                <w:rFonts w:ascii="Arial" w:eastAsia="Arial" w:hAnsi="Arial" w:cs="Arial"/>
                <w:position w:val="0"/>
                <w:sz w:val="18"/>
                <w:szCs w:val="18"/>
              </w:rPr>
            </w:pPr>
            <w:r w:rsidRPr="00F94763">
              <w:rPr>
                <w:rFonts w:ascii="Arial" w:eastAsia="Arial" w:hAnsi="Arial" w:cs="Arial"/>
                <w:position w:val="0"/>
                <w:sz w:val="18"/>
                <w:szCs w:val="18"/>
              </w:rPr>
              <w:t xml:space="preserve">Interest rate </w:t>
            </w:r>
            <w:r w:rsidR="003F48DE" w:rsidRPr="00F94763">
              <w:rPr>
                <w:rFonts w:ascii="Arial" w:eastAsia="Arial" w:hAnsi="Arial" w:cs="Arial"/>
                <w:position w:val="0"/>
                <w:sz w:val="18"/>
                <w:szCs w:val="18"/>
              </w:rPr>
              <w:t>-</w:t>
            </w:r>
            <w:r w:rsidRPr="00F94763">
              <w:rPr>
                <w:rFonts w:ascii="Arial" w:eastAsia="Arial" w:hAnsi="Arial" w:cs="Arial"/>
                <w:position w:val="0"/>
                <w:sz w:val="18"/>
                <w:szCs w:val="18"/>
              </w:rPr>
              <w:t xml:space="preserve"> decrease 0.0</w:t>
            </w:r>
            <w:r w:rsidR="00115987" w:rsidRPr="00F94763">
              <w:rPr>
                <w:rFonts w:ascii="Arial" w:eastAsia="Arial" w:hAnsi="Arial" w:cs="Arial"/>
                <w:position w:val="0"/>
                <w:sz w:val="18"/>
                <w:szCs w:val="18"/>
              </w:rPr>
              <w:t>2</w:t>
            </w:r>
            <w:r w:rsidRPr="00F94763">
              <w:rPr>
                <w:rFonts w:ascii="Arial" w:eastAsia="Arial" w:hAnsi="Arial" w:cs="Arial"/>
                <w:position w:val="0"/>
                <w:sz w:val="18"/>
                <w:szCs w:val="18"/>
              </w:rPr>
              <w:t xml:space="preserve">% </w:t>
            </w:r>
          </w:p>
          <w:p w14:paraId="57A02807" w14:textId="086DD255" w:rsidR="00581EEE" w:rsidRPr="00F94763" w:rsidRDefault="003F48DE" w:rsidP="003F48DE">
            <w:pPr>
              <w:spacing w:line="240" w:lineRule="auto"/>
              <w:ind w:leftChars="16" w:left="174" w:right="-116" w:hangingChars="77" w:hanging="139"/>
              <w:rPr>
                <w:rFonts w:ascii="Arial" w:eastAsia="Arial" w:hAnsi="Arial" w:cs="Arial"/>
                <w:position w:val="0"/>
                <w:sz w:val="18"/>
                <w:szCs w:val="18"/>
              </w:rPr>
            </w:pPr>
            <w:r w:rsidRPr="00F94763">
              <w:rPr>
                <w:rFonts w:ascii="Arial" w:eastAsia="Arial" w:hAnsi="Arial" w:cs="Arial"/>
                <w:position w:val="0"/>
                <w:sz w:val="18"/>
                <w:szCs w:val="18"/>
              </w:rPr>
              <w:t xml:space="preserve">   </w:t>
            </w:r>
            <w:r w:rsidR="00581EEE" w:rsidRPr="00F94763">
              <w:rPr>
                <w:rFonts w:ascii="Arial" w:eastAsia="Arial" w:hAnsi="Arial" w:cs="Arial"/>
                <w:position w:val="0"/>
                <w:sz w:val="18"/>
                <w:szCs w:val="18"/>
              </w:rPr>
              <w:t>(2019: None)*</w:t>
            </w:r>
          </w:p>
        </w:tc>
        <w:tc>
          <w:tcPr>
            <w:tcW w:w="1205" w:type="dxa"/>
            <w:shd w:val="clear" w:color="auto" w:fill="FAFAFA"/>
            <w:vAlign w:val="bottom"/>
          </w:tcPr>
          <w:p w14:paraId="362C811D" w14:textId="55FCB635" w:rsidR="00581EEE" w:rsidRPr="00F94763" w:rsidRDefault="00581EEE" w:rsidP="003F48DE">
            <w:pPr>
              <w:spacing w:line="240" w:lineRule="auto"/>
              <w:ind w:leftChars="-112" w:left="-246" w:right="-105"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(132,439)</w:t>
            </w:r>
          </w:p>
        </w:tc>
        <w:tc>
          <w:tcPr>
            <w:tcW w:w="1205" w:type="dxa"/>
            <w:vAlign w:val="bottom"/>
          </w:tcPr>
          <w:p w14:paraId="646216F1" w14:textId="5AE6E3B2" w:rsidR="00581EEE" w:rsidRPr="00F94763" w:rsidRDefault="00581EEE" w:rsidP="003F48DE">
            <w:pPr>
              <w:spacing w:line="240" w:lineRule="auto"/>
              <w:ind w:leftChars="-112" w:left="-246" w:right="-105"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205" w:type="dxa"/>
            <w:shd w:val="clear" w:color="auto" w:fill="FAFAFA"/>
            <w:vAlign w:val="bottom"/>
          </w:tcPr>
          <w:p w14:paraId="2216FA7D" w14:textId="66BA18B3" w:rsidR="00581EEE" w:rsidRPr="00F94763" w:rsidRDefault="00581EEE" w:rsidP="003F48DE">
            <w:pPr>
              <w:spacing w:line="240" w:lineRule="auto"/>
              <w:ind w:leftChars="-112" w:left="-246" w:right="-105"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(4,000,554)</w:t>
            </w:r>
          </w:p>
        </w:tc>
        <w:tc>
          <w:tcPr>
            <w:tcW w:w="1205" w:type="dxa"/>
            <w:vAlign w:val="bottom"/>
          </w:tcPr>
          <w:p w14:paraId="66944634" w14:textId="0C528098" w:rsidR="00581EEE" w:rsidRPr="00F94763" w:rsidRDefault="00581EEE" w:rsidP="003F48DE">
            <w:pPr>
              <w:spacing w:line="240" w:lineRule="auto"/>
              <w:ind w:leftChars="-112" w:left="-246" w:right="-105"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r>
      <w:tr w:rsidR="00415F43" w:rsidRPr="00F94763" w14:paraId="21F88292" w14:textId="77777777" w:rsidTr="00F94763">
        <w:trPr>
          <w:trHeight w:val="57"/>
        </w:trPr>
        <w:tc>
          <w:tcPr>
            <w:tcW w:w="3341" w:type="dxa"/>
            <w:vAlign w:val="bottom"/>
          </w:tcPr>
          <w:p w14:paraId="42077457" w14:textId="77777777" w:rsidR="00415F43" w:rsidRPr="00F94763" w:rsidRDefault="00415F43" w:rsidP="003F48DE">
            <w:pPr>
              <w:spacing w:line="240" w:lineRule="auto"/>
              <w:ind w:leftChars="16" w:left="174" w:right="-116" w:hangingChars="77" w:hanging="139"/>
              <w:rPr>
                <w:rFonts w:ascii="Arial" w:eastAsia="Arial" w:hAnsi="Arial" w:cs="Arial"/>
                <w:position w:val="0"/>
                <w:sz w:val="18"/>
                <w:szCs w:val="18"/>
              </w:rPr>
            </w:pPr>
            <w:r w:rsidRPr="00F94763">
              <w:rPr>
                <w:rFonts w:ascii="Arial" w:hAnsi="Arial" w:cs="Arial"/>
                <w:position w:val="0"/>
                <w:sz w:val="18"/>
                <w:szCs w:val="18"/>
              </w:rPr>
              <w:t>* Holding all other variables constant</w:t>
            </w:r>
          </w:p>
        </w:tc>
        <w:tc>
          <w:tcPr>
            <w:tcW w:w="1205" w:type="dxa"/>
            <w:shd w:val="clear" w:color="auto" w:fill="auto"/>
            <w:vAlign w:val="bottom"/>
          </w:tcPr>
          <w:p w14:paraId="3307166E" w14:textId="77777777" w:rsidR="00415F43" w:rsidRPr="00F94763" w:rsidRDefault="00415F43" w:rsidP="003F48DE">
            <w:pPr>
              <w:spacing w:line="240" w:lineRule="auto"/>
              <w:ind w:leftChars="-112" w:left="-244" w:right="-105" w:hanging="2"/>
              <w:jc w:val="right"/>
              <w:rPr>
                <w:rFonts w:ascii="Arial" w:eastAsia="Arial" w:hAnsi="Arial" w:cs="Arial"/>
                <w:position w:val="0"/>
                <w:sz w:val="18"/>
                <w:szCs w:val="18"/>
              </w:rPr>
            </w:pPr>
          </w:p>
        </w:tc>
        <w:tc>
          <w:tcPr>
            <w:tcW w:w="1205" w:type="dxa"/>
            <w:shd w:val="clear" w:color="auto" w:fill="auto"/>
            <w:vAlign w:val="bottom"/>
          </w:tcPr>
          <w:p w14:paraId="31F45839" w14:textId="77777777" w:rsidR="00415F43" w:rsidRPr="00F94763" w:rsidRDefault="00415F43" w:rsidP="003F48DE">
            <w:pPr>
              <w:spacing w:line="240" w:lineRule="auto"/>
              <w:ind w:leftChars="-112" w:left="-244" w:right="-105" w:hanging="2"/>
              <w:jc w:val="right"/>
              <w:rPr>
                <w:rFonts w:ascii="Arial" w:eastAsia="Arial" w:hAnsi="Arial" w:cs="Arial"/>
                <w:position w:val="0"/>
                <w:sz w:val="18"/>
                <w:szCs w:val="18"/>
              </w:rPr>
            </w:pPr>
          </w:p>
        </w:tc>
        <w:tc>
          <w:tcPr>
            <w:tcW w:w="1205" w:type="dxa"/>
            <w:shd w:val="clear" w:color="auto" w:fill="auto"/>
            <w:vAlign w:val="bottom"/>
          </w:tcPr>
          <w:p w14:paraId="05E94985" w14:textId="77777777" w:rsidR="00415F43" w:rsidRPr="00F94763" w:rsidRDefault="00415F43" w:rsidP="003F48DE">
            <w:pPr>
              <w:spacing w:line="240" w:lineRule="auto"/>
              <w:ind w:leftChars="-112" w:left="-244" w:right="-105" w:hanging="2"/>
              <w:jc w:val="right"/>
              <w:rPr>
                <w:rFonts w:ascii="Arial" w:eastAsia="Arial" w:hAnsi="Arial" w:cs="Arial"/>
                <w:position w:val="0"/>
                <w:sz w:val="18"/>
                <w:szCs w:val="18"/>
              </w:rPr>
            </w:pPr>
          </w:p>
        </w:tc>
        <w:tc>
          <w:tcPr>
            <w:tcW w:w="1205" w:type="dxa"/>
            <w:shd w:val="clear" w:color="auto" w:fill="auto"/>
            <w:vAlign w:val="bottom"/>
          </w:tcPr>
          <w:p w14:paraId="61B61961" w14:textId="77777777" w:rsidR="00415F43" w:rsidRPr="00F94763" w:rsidRDefault="00415F43" w:rsidP="003F48DE">
            <w:pPr>
              <w:spacing w:line="240" w:lineRule="auto"/>
              <w:ind w:leftChars="-112" w:left="-244" w:right="-105" w:hanging="2"/>
              <w:jc w:val="right"/>
              <w:rPr>
                <w:rFonts w:ascii="Arial" w:eastAsia="Arial" w:hAnsi="Arial" w:cs="Arial"/>
                <w:position w:val="0"/>
                <w:sz w:val="18"/>
                <w:szCs w:val="18"/>
              </w:rPr>
            </w:pPr>
          </w:p>
        </w:tc>
      </w:tr>
    </w:tbl>
    <w:p w14:paraId="55B5D6D5" w14:textId="77777777" w:rsidR="008933CD" w:rsidRPr="00F94763" w:rsidRDefault="008933CD" w:rsidP="008933CD">
      <w:pPr>
        <w:spacing w:line="240" w:lineRule="auto"/>
        <w:ind w:leftChars="0" w:left="358" w:firstLineChars="0" w:firstLine="0"/>
        <w:jc w:val="both"/>
        <w:rPr>
          <w:rFonts w:ascii="Arial" w:eastAsia="Arial" w:hAnsi="Arial" w:cs="Arial"/>
          <w:color w:val="CC3300"/>
          <w:position w:val="0"/>
          <w:sz w:val="18"/>
          <w:szCs w:val="18"/>
        </w:rPr>
      </w:pPr>
    </w:p>
    <w:p w14:paraId="3BFF8145" w14:textId="77777777" w:rsidR="008933CD" w:rsidRPr="00F94763" w:rsidRDefault="008933CD" w:rsidP="003F48DE">
      <w:pPr>
        <w:pStyle w:val="ListParagraph"/>
        <w:numPr>
          <w:ilvl w:val="0"/>
          <w:numId w:val="17"/>
        </w:numPr>
        <w:spacing w:line="240" w:lineRule="auto"/>
        <w:ind w:leftChars="0" w:left="1440" w:firstLineChars="0"/>
        <w:jc w:val="both"/>
        <w:rPr>
          <w:rFonts w:ascii="Arial" w:eastAsia="Arial" w:hAnsi="Arial" w:cs="Arial"/>
          <w:color w:val="CC3300"/>
          <w:position w:val="0"/>
          <w:sz w:val="18"/>
          <w:szCs w:val="18"/>
        </w:rPr>
      </w:pPr>
      <w:r w:rsidRPr="00F94763">
        <w:rPr>
          <w:rFonts w:ascii="Arial" w:eastAsia="Arial" w:hAnsi="Arial" w:cs="Arial"/>
          <w:color w:val="CC3300"/>
          <w:position w:val="0"/>
          <w:sz w:val="18"/>
          <w:szCs w:val="18"/>
        </w:rPr>
        <w:t xml:space="preserve">Price risk </w:t>
      </w:r>
    </w:p>
    <w:p w14:paraId="130B8968" w14:textId="3CA32410" w:rsidR="00E7766C" w:rsidRPr="00F94763" w:rsidRDefault="00E7766C" w:rsidP="003F48DE">
      <w:pPr>
        <w:spacing w:line="240" w:lineRule="auto"/>
        <w:ind w:leftChars="0" w:left="1418" w:firstLineChars="0" w:firstLine="0"/>
        <w:jc w:val="both"/>
        <w:rPr>
          <w:rFonts w:ascii="Arial" w:eastAsia="Arial" w:hAnsi="Arial" w:cs="Arial"/>
          <w:position w:val="0"/>
          <w:sz w:val="18"/>
          <w:szCs w:val="18"/>
        </w:rPr>
      </w:pPr>
    </w:p>
    <w:p w14:paraId="342B7CAA" w14:textId="623BBA12" w:rsidR="00A60F28" w:rsidRPr="00F94763" w:rsidRDefault="00A60F28" w:rsidP="00A60F28">
      <w:pPr>
        <w:spacing w:line="240" w:lineRule="auto"/>
        <w:ind w:leftChars="0" w:left="1418"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changes in crude oil and petroleum products’ market prices have directly impacted the Company’s raw material cost</w:t>
      </w:r>
      <w:r w:rsidR="00400AE2" w:rsidRPr="00F94763">
        <w:rPr>
          <w:rFonts w:ascii="Arial" w:eastAsia="Arial" w:hAnsi="Arial" w:cs="Arial"/>
          <w:position w:val="0"/>
          <w:sz w:val="18"/>
          <w:szCs w:val="18"/>
        </w:rPr>
        <w:t>s</w:t>
      </w:r>
      <w:r w:rsidRPr="00F94763">
        <w:rPr>
          <w:rFonts w:ascii="Arial" w:eastAsia="Arial" w:hAnsi="Arial" w:cs="Arial"/>
          <w:position w:val="0"/>
          <w:sz w:val="18"/>
          <w:szCs w:val="18"/>
        </w:rPr>
        <w:t xml:space="preserve"> and petroleum product</w:t>
      </w:r>
      <w:r w:rsidR="00400AE2" w:rsidRPr="00F94763">
        <w:rPr>
          <w:rFonts w:ascii="Arial" w:eastAsia="Arial" w:hAnsi="Arial" w:cs="Arial"/>
          <w:position w:val="0"/>
          <w:sz w:val="18"/>
          <w:szCs w:val="18"/>
        </w:rPr>
        <w:t>s’</w:t>
      </w:r>
      <w:r w:rsidRPr="00F94763">
        <w:rPr>
          <w:rFonts w:ascii="Arial" w:eastAsia="Arial" w:hAnsi="Arial" w:cs="Arial"/>
          <w:position w:val="0"/>
          <w:sz w:val="18"/>
          <w:szCs w:val="18"/>
        </w:rPr>
        <w:t xml:space="preserve"> selling prices, including the refinery’s margins. These changes primarily result from supply and demand, which are outside of the Company’s control. The Company focusses on what it can control, which are the refinery’s reliability and production efficiency and the efficiency of its crude oil sourcing from various areas.</w:t>
      </w:r>
    </w:p>
    <w:p w14:paraId="035A54BC" w14:textId="77777777" w:rsidR="00A60F28" w:rsidRPr="00F94763" w:rsidRDefault="00A60F28" w:rsidP="00A60F28">
      <w:pPr>
        <w:spacing w:line="240" w:lineRule="auto"/>
        <w:ind w:leftChars="0" w:left="1418" w:firstLineChars="0" w:firstLine="0"/>
        <w:jc w:val="both"/>
        <w:rPr>
          <w:rFonts w:ascii="Arial" w:eastAsia="Arial" w:hAnsi="Arial" w:cs="Arial"/>
          <w:position w:val="0"/>
          <w:sz w:val="18"/>
          <w:szCs w:val="18"/>
        </w:rPr>
      </w:pPr>
    </w:p>
    <w:p w14:paraId="25F1B0E0" w14:textId="3EF36E78" w:rsidR="00ED6900" w:rsidRPr="00F94763" w:rsidRDefault="00A60F28" w:rsidP="003F48DE">
      <w:pPr>
        <w:spacing w:line="240" w:lineRule="auto"/>
        <w:ind w:leftChars="0" w:left="1418"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At the end of the reporting period, the Company’s raw material cost</w:t>
      </w:r>
      <w:r w:rsidR="00EE7F57" w:rsidRPr="00F94763">
        <w:rPr>
          <w:rFonts w:ascii="Arial" w:eastAsia="Arial" w:hAnsi="Arial" w:cs="Arial"/>
          <w:position w:val="0"/>
          <w:sz w:val="18"/>
          <w:szCs w:val="18"/>
        </w:rPr>
        <w:t>s</w:t>
      </w:r>
      <w:r w:rsidRPr="00F94763">
        <w:rPr>
          <w:rFonts w:ascii="Arial" w:eastAsia="Arial" w:hAnsi="Arial" w:cs="Arial"/>
          <w:position w:val="0"/>
          <w:sz w:val="18"/>
          <w:szCs w:val="18"/>
        </w:rPr>
        <w:t xml:space="preserve"> and petroleum products</w:t>
      </w:r>
      <w:r w:rsidR="00400AE2" w:rsidRPr="00F94763">
        <w:rPr>
          <w:rFonts w:ascii="Arial" w:eastAsia="Arial" w:hAnsi="Arial" w:cs="Arial"/>
          <w:position w:val="0"/>
          <w:sz w:val="18"/>
          <w:szCs w:val="18"/>
        </w:rPr>
        <w:t>’</w:t>
      </w:r>
      <w:r w:rsidRPr="00F94763">
        <w:rPr>
          <w:rFonts w:ascii="Arial" w:eastAsia="Arial" w:hAnsi="Arial" w:cs="Arial"/>
          <w:position w:val="0"/>
          <w:sz w:val="18"/>
          <w:szCs w:val="18"/>
        </w:rPr>
        <w:t xml:space="preserve"> selling price were firm at the final price. Thus, the Company has relatively low risk resulting from changes in crude price that could impact the outstanding balance of trade receivables and trade payables related to the raw material cost and petroleum product’s selling price.</w:t>
      </w:r>
    </w:p>
    <w:p w14:paraId="7A998EB6" w14:textId="77777777" w:rsidR="003F48DE" w:rsidRPr="00F94763" w:rsidRDefault="003F48DE">
      <w:pPr>
        <w:suppressAutoHyphens w:val="0"/>
        <w:spacing w:line="240" w:lineRule="auto"/>
        <w:ind w:leftChars="0" w:left="0" w:firstLineChars="0" w:firstLine="0"/>
        <w:textDirection w:val="lrTb"/>
        <w:textAlignment w:val="auto"/>
        <w:outlineLvl w:val="9"/>
        <w:rPr>
          <w:rFonts w:ascii="Arial" w:eastAsia="Arial" w:hAnsi="Arial" w:cs="Arial"/>
          <w:b/>
          <w:color w:val="CC3300"/>
          <w:position w:val="0"/>
          <w:sz w:val="18"/>
          <w:szCs w:val="18"/>
        </w:rPr>
      </w:pPr>
      <w:r w:rsidRPr="00F94763">
        <w:rPr>
          <w:rFonts w:ascii="Arial" w:eastAsia="Arial" w:hAnsi="Arial" w:cs="Arial"/>
          <w:b/>
          <w:color w:val="CC3300"/>
          <w:position w:val="0"/>
          <w:sz w:val="18"/>
          <w:szCs w:val="18"/>
        </w:rPr>
        <w:br w:type="page"/>
      </w:r>
    </w:p>
    <w:p w14:paraId="0FE4A17B" w14:textId="5F3E784A" w:rsidR="0035560C" w:rsidRPr="00F94763" w:rsidRDefault="0085031E" w:rsidP="003F48DE">
      <w:pPr>
        <w:spacing w:line="240" w:lineRule="auto"/>
        <w:ind w:leftChars="256" w:left="1078" w:hangingChars="285" w:hanging="515"/>
        <w:jc w:val="both"/>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lastRenderedPageBreak/>
        <w:t>4.1.2</w:t>
      </w:r>
      <w:r w:rsidR="003F48DE" w:rsidRPr="00F94763">
        <w:rPr>
          <w:rFonts w:ascii="Arial" w:eastAsia="Arial" w:hAnsi="Arial" w:cs="Arial"/>
          <w:b/>
          <w:color w:val="CF4A02"/>
          <w:position w:val="0"/>
          <w:sz w:val="18"/>
          <w:szCs w:val="18"/>
        </w:rPr>
        <w:tab/>
      </w:r>
      <w:r w:rsidRPr="00F94763">
        <w:rPr>
          <w:rFonts w:ascii="Arial" w:eastAsia="Arial" w:hAnsi="Arial" w:cs="Arial"/>
          <w:b/>
          <w:color w:val="CF4A02"/>
          <w:position w:val="0"/>
          <w:sz w:val="18"/>
          <w:szCs w:val="18"/>
        </w:rPr>
        <w:t>Credit risk</w:t>
      </w:r>
    </w:p>
    <w:p w14:paraId="511392CC" w14:textId="77777777" w:rsidR="0035560C" w:rsidRPr="00F94763" w:rsidRDefault="0085031E" w:rsidP="003F48DE">
      <w:pPr>
        <w:spacing w:line="240" w:lineRule="auto"/>
        <w:ind w:leftChars="490" w:left="1080" w:hanging="2"/>
        <w:jc w:val="both"/>
        <w:rPr>
          <w:rFonts w:ascii="Arial" w:eastAsia="Arial" w:hAnsi="Arial" w:cs="Arial"/>
          <w:color w:val="CC3300"/>
          <w:position w:val="0"/>
          <w:sz w:val="18"/>
          <w:szCs w:val="18"/>
        </w:rPr>
      </w:pPr>
      <w:r w:rsidRPr="00F94763">
        <w:rPr>
          <w:rFonts w:ascii="Arial" w:eastAsia="Arial" w:hAnsi="Arial" w:cs="Arial"/>
          <w:color w:val="CC3300"/>
          <w:position w:val="0"/>
          <w:sz w:val="18"/>
          <w:szCs w:val="18"/>
        </w:rPr>
        <w:tab/>
      </w:r>
    </w:p>
    <w:p w14:paraId="3C1C1596" w14:textId="675CB248" w:rsidR="00A60F28" w:rsidRPr="00F94763" w:rsidRDefault="00A60F28" w:rsidP="003F48DE">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The Company has no significant credit risk because the majority of its total sales is to related companies who have reputable and strong financial positions. Apart from these, sales are made to other customers with appropriate credit histories. Financial transactions are limited to high credit quality financial institutions.</w:t>
      </w:r>
    </w:p>
    <w:p w14:paraId="0B1142BB" w14:textId="77777777" w:rsidR="003F48DE" w:rsidRPr="00F94763" w:rsidRDefault="003F48DE" w:rsidP="00930766">
      <w:pPr>
        <w:spacing w:line="240" w:lineRule="auto"/>
        <w:ind w:leftChars="0" w:left="0" w:firstLineChars="0" w:firstLine="0"/>
        <w:jc w:val="both"/>
        <w:rPr>
          <w:rFonts w:ascii="Arial" w:eastAsia="Arial" w:hAnsi="Arial" w:cs="Arial"/>
          <w:position w:val="0"/>
          <w:sz w:val="16"/>
          <w:szCs w:val="16"/>
        </w:rPr>
      </w:pPr>
    </w:p>
    <w:p w14:paraId="3A82ADF2" w14:textId="77777777" w:rsidR="0035560C" w:rsidRPr="00F94763" w:rsidRDefault="0085031E" w:rsidP="003F48DE">
      <w:pPr>
        <w:pStyle w:val="ListParagraph"/>
        <w:numPr>
          <w:ilvl w:val="0"/>
          <w:numId w:val="18"/>
        </w:numPr>
        <w:spacing w:line="240" w:lineRule="auto"/>
        <w:ind w:leftChars="0" w:left="1440" w:firstLineChars="0"/>
        <w:jc w:val="both"/>
        <w:rPr>
          <w:rFonts w:ascii="Arial" w:eastAsia="Arial" w:hAnsi="Arial" w:cs="Arial"/>
          <w:color w:val="CF4A02"/>
          <w:position w:val="0"/>
          <w:sz w:val="18"/>
          <w:szCs w:val="18"/>
        </w:rPr>
      </w:pPr>
      <w:r w:rsidRPr="00F94763">
        <w:rPr>
          <w:rFonts w:ascii="Arial" w:eastAsia="Arial" w:hAnsi="Arial" w:cs="Arial"/>
          <w:color w:val="CF4A02"/>
          <w:position w:val="0"/>
          <w:sz w:val="18"/>
          <w:szCs w:val="18"/>
        </w:rPr>
        <w:t>Risk management</w:t>
      </w:r>
    </w:p>
    <w:p w14:paraId="4257EE5C" w14:textId="77777777" w:rsidR="0035560C" w:rsidRPr="00F94763" w:rsidRDefault="0085031E" w:rsidP="003F48DE">
      <w:pPr>
        <w:spacing w:line="240" w:lineRule="auto"/>
        <w:ind w:leftChars="653" w:left="1439" w:hanging="2"/>
        <w:jc w:val="both"/>
        <w:rPr>
          <w:rFonts w:ascii="Arial" w:eastAsia="Arial" w:hAnsi="Arial" w:cs="Arial"/>
          <w:color w:val="CC3300"/>
          <w:position w:val="0"/>
          <w:sz w:val="16"/>
          <w:szCs w:val="16"/>
        </w:rPr>
      </w:pPr>
      <w:r w:rsidRPr="00F94763">
        <w:rPr>
          <w:rFonts w:ascii="Arial" w:eastAsia="Arial" w:hAnsi="Arial" w:cs="Arial"/>
          <w:color w:val="CC3300"/>
          <w:position w:val="0"/>
          <w:sz w:val="18"/>
          <w:szCs w:val="18"/>
        </w:rPr>
        <w:tab/>
      </w:r>
    </w:p>
    <w:p w14:paraId="04DBFE5A" w14:textId="2CB3DC88" w:rsidR="007914F9" w:rsidRPr="00F94763" w:rsidRDefault="007914F9" w:rsidP="003F48DE">
      <w:pPr>
        <w:spacing w:line="240" w:lineRule="auto"/>
        <w:ind w:leftChars="653" w:left="1439" w:hanging="2"/>
        <w:jc w:val="both"/>
        <w:rPr>
          <w:rFonts w:ascii="Arial" w:eastAsia="Arial" w:hAnsi="Arial" w:cs="Arial"/>
          <w:position w:val="0"/>
          <w:sz w:val="18"/>
          <w:szCs w:val="18"/>
        </w:rPr>
      </w:pPr>
      <w:r w:rsidRPr="00F94763">
        <w:rPr>
          <w:rFonts w:ascii="Arial" w:eastAsia="Arial" w:hAnsi="Arial" w:cs="Arial"/>
          <w:position w:val="0"/>
          <w:sz w:val="18"/>
          <w:szCs w:val="18"/>
        </w:rPr>
        <w:t>The Company manages risk by performing risk control assessments. It assesses customers’ credit quality, taking into account their financial position, past experience and other factors. The Company also regularly monitors the customers’ compliance with credit limits.</w:t>
      </w:r>
    </w:p>
    <w:p w14:paraId="7E4273A7" w14:textId="77777777" w:rsidR="0035560C" w:rsidRPr="00F94763" w:rsidRDefault="0035560C" w:rsidP="003F48DE">
      <w:pPr>
        <w:spacing w:line="240" w:lineRule="auto"/>
        <w:ind w:leftChars="653" w:left="1439" w:hanging="2"/>
        <w:jc w:val="both"/>
        <w:rPr>
          <w:rFonts w:ascii="Arial" w:eastAsia="Arial" w:hAnsi="Arial" w:cs="Arial"/>
          <w:position w:val="0"/>
          <w:sz w:val="16"/>
          <w:szCs w:val="16"/>
        </w:rPr>
      </w:pPr>
    </w:p>
    <w:p w14:paraId="565BBEA9" w14:textId="77777777" w:rsidR="0035560C" w:rsidRPr="00F94763" w:rsidRDefault="0085031E" w:rsidP="003F48DE">
      <w:pPr>
        <w:pStyle w:val="ListParagraph"/>
        <w:numPr>
          <w:ilvl w:val="0"/>
          <w:numId w:val="18"/>
        </w:numPr>
        <w:spacing w:line="240" w:lineRule="auto"/>
        <w:ind w:leftChars="0" w:left="1440" w:firstLineChars="0"/>
        <w:jc w:val="both"/>
        <w:rPr>
          <w:rFonts w:ascii="Arial" w:eastAsia="Arial" w:hAnsi="Arial" w:cs="Arial"/>
          <w:color w:val="CF4A02"/>
          <w:position w:val="0"/>
          <w:sz w:val="18"/>
          <w:szCs w:val="18"/>
        </w:rPr>
      </w:pPr>
      <w:r w:rsidRPr="00F94763">
        <w:rPr>
          <w:rFonts w:ascii="Arial" w:eastAsia="Arial" w:hAnsi="Arial" w:cs="Arial"/>
          <w:color w:val="CF4A02"/>
          <w:position w:val="0"/>
          <w:sz w:val="18"/>
          <w:szCs w:val="18"/>
        </w:rPr>
        <w:t xml:space="preserve">Impairment of financial assets </w:t>
      </w:r>
    </w:p>
    <w:p w14:paraId="18AE2FF0" w14:textId="77777777" w:rsidR="0035560C" w:rsidRPr="00F94763" w:rsidRDefault="0035560C" w:rsidP="003F48DE">
      <w:pPr>
        <w:spacing w:line="240" w:lineRule="auto"/>
        <w:ind w:leftChars="653" w:left="1439" w:hanging="2"/>
        <w:jc w:val="both"/>
        <w:rPr>
          <w:rFonts w:ascii="Arial" w:eastAsia="Arial" w:hAnsi="Arial" w:cs="Arial"/>
          <w:position w:val="0"/>
          <w:sz w:val="18"/>
          <w:szCs w:val="18"/>
        </w:rPr>
      </w:pPr>
    </w:p>
    <w:p w14:paraId="4B229BC3" w14:textId="15F4CE82" w:rsidR="007914F9" w:rsidRPr="00F94763" w:rsidRDefault="007914F9" w:rsidP="003F48DE">
      <w:pPr>
        <w:spacing w:line="240" w:lineRule="auto"/>
        <w:ind w:leftChars="653" w:left="1439" w:hanging="2"/>
        <w:jc w:val="both"/>
        <w:rPr>
          <w:rFonts w:ascii="Arial" w:eastAsia="Arial" w:hAnsi="Arial" w:cs="Arial"/>
          <w:position w:val="0"/>
          <w:sz w:val="18"/>
          <w:szCs w:val="18"/>
          <w:shd w:val="clear" w:color="auto" w:fill="F9CB9C"/>
        </w:rPr>
      </w:pPr>
      <w:r w:rsidRPr="00F94763">
        <w:rPr>
          <w:rFonts w:ascii="Arial" w:eastAsia="Arial" w:hAnsi="Arial" w:cs="Arial"/>
          <w:position w:val="0"/>
          <w:sz w:val="18"/>
          <w:szCs w:val="18"/>
        </w:rPr>
        <w:t>The Company’s financial assets comprise cash and cash equivalents, trade and other receivables and other current assets. These are subject to the expected credit loss model, which is done by applying the TFRS 9 simplified approach to measure expected credit losses using a lifetime-expected loss allowance for those financial assets. The result of the assessment shows that the identified impairment loss was immaterial.</w:t>
      </w:r>
    </w:p>
    <w:p w14:paraId="4417DFCB" w14:textId="77777777" w:rsidR="0035560C" w:rsidRPr="00F94763" w:rsidRDefault="0035560C" w:rsidP="003F48DE">
      <w:pPr>
        <w:spacing w:line="240" w:lineRule="auto"/>
        <w:ind w:leftChars="653" w:left="1439" w:hanging="2"/>
        <w:jc w:val="both"/>
        <w:rPr>
          <w:rFonts w:ascii="Arial" w:eastAsia="Arial" w:hAnsi="Arial" w:cs="Arial"/>
          <w:position w:val="0"/>
          <w:sz w:val="16"/>
          <w:szCs w:val="16"/>
        </w:rPr>
      </w:pPr>
    </w:p>
    <w:p w14:paraId="5F072251" w14:textId="4FAECC53" w:rsidR="0035560C" w:rsidRPr="00F94763" w:rsidRDefault="0085031E" w:rsidP="003F48DE">
      <w:pPr>
        <w:spacing w:line="240" w:lineRule="auto"/>
        <w:ind w:leftChars="256" w:left="1078" w:hangingChars="285" w:hanging="515"/>
        <w:jc w:val="both"/>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t>4.1.3</w:t>
      </w:r>
      <w:r w:rsidR="003F48DE" w:rsidRPr="00F94763">
        <w:rPr>
          <w:rFonts w:ascii="Arial" w:eastAsia="Arial" w:hAnsi="Arial" w:cs="Arial"/>
          <w:b/>
          <w:color w:val="CF4A02"/>
          <w:position w:val="0"/>
          <w:sz w:val="18"/>
          <w:szCs w:val="18"/>
        </w:rPr>
        <w:tab/>
      </w:r>
      <w:r w:rsidRPr="00F94763">
        <w:rPr>
          <w:rFonts w:ascii="Arial" w:eastAsia="Arial" w:hAnsi="Arial" w:cs="Arial"/>
          <w:b/>
          <w:color w:val="CF4A02"/>
          <w:position w:val="0"/>
          <w:sz w:val="18"/>
          <w:szCs w:val="18"/>
        </w:rPr>
        <w:t>Liquidity risk</w:t>
      </w:r>
    </w:p>
    <w:p w14:paraId="2FBC5D8F" w14:textId="77777777" w:rsidR="0035560C" w:rsidRPr="00F94763" w:rsidRDefault="0035560C" w:rsidP="003F48DE">
      <w:pPr>
        <w:spacing w:line="240" w:lineRule="auto"/>
        <w:ind w:leftChars="490" w:left="1080" w:hanging="2"/>
        <w:jc w:val="both"/>
        <w:rPr>
          <w:rFonts w:ascii="Arial" w:eastAsia="Arial" w:hAnsi="Arial" w:cs="Arial"/>
          <w:position w:val="0"/>
          <w:sz w:val="16"/>
          <w:szCs w:val="16"/>
          <w:cs/>
        </w:rPr>
      </w:pPr>
    </w:p>
    <w:p w14:paraId="670B4642" w14:textId="357DFF74" w:rsidR="007914F9" w:rsidRPr="00F94763" w:rsidRDefault="007914F9" w:rsidP="003F48DE">
      <w:pPr>
        <w:spacing w:line="240" w:lineRule="auto"/>
        <w:ind w:leftChars="490" w:left="1080" w:hanging="2"/>
        <w:jc w:val="both"/>
        <w:rPr>
          <w:rFonts w:ascii="Arial" w:eastAsia="Arial" w:hAnsi="Arial" w:cs="Arial"/>
          <w:spacing w:val="-2"/>
          <w:position w:val="0"/>
          <w:sz w:val="18"/>
          <w:szCs w:val="18"/>
        </w:rPr>
      </w:pPr>
      <w:r w:rsidRPr="00F94763">
        <w:rPr>
          <w:rFonts w:ascii="Arial" w:eastAsia="Arial" w:hAnsi="Arial" w:cs="Arial"/>
          <w:position w:val="0"/>
          <w:sz w:val="18"/>
          <w:szCs w:val="18"/>
        </w:rPr>
        <w:t xml:space="preserve">Prudent liquidity risk management implies maintaining sufficient cash and availability of funding through an adequate amount of committed credit facilities to meet obligations when due. At the end of the reporting period, the Company held deposits at call (refer to Note </w:t>
      </w:r>
      <w:r w:rsidR="00400AE2" w:rsidRPr="00F94763">
        <w:rPr>
          <w:rFonts w:ascii="Arial" w:eastAsia="Arial" w:hAnsi="Arial" w:cs="Arial"/>
          <w:position w:val="0"/>
          <w:sz w:val="18"/>
          <w:szCs w:val="18"/>
        </w:rPr>
        <w:t>8</w:t>
      </w:r>
      <w:r w:rsidRPr="00F94763">
        <w:rPr>
          <w:rFonts w:ascii="Arial" w:eastAsia="Arial" w:hAnsi="Arial" w:cs="Arial"/>
          <w:position w:val="0"/>
          <w:sz w:val="18"/>
          <w:szCs w:val="18"/>
        </w:rPr>
        <w:t xml:space="preserve">) and trade and other receivables within 12 months (refer to Note </w:t>
      </w:r>
      <w:r w:rsidR="00400AE2" w:rsidRPr="00F94763">
        <w:rPr>
          <w:rFonts w:ascii="Arial" w:eastAsia="Arial" w:hAnsi="Arial" w:cs="Arial"/>
          <w:position w:val="0"/>
          <w:sz w:val="18"/>
          <w:szCs w:val="18"/>
        </w:rPr>
        <w:t>9</w:t>
      </w:r>
      <w:r w:rsidRPr="00F94763">
        <w:rPr>
          <w:rFonts w:ascii="Arial" w:eastAsia="Arial" w:hAnsi="Arial" w:cs="Arial"/>
          <w:position w:val="0"/>
          <w:sz w:val="18"/>
          <w:szCs w:val="18"/>
        </w:rPr>
        <w:t>) which are expected to readily generate cash inflows to manage liquidity risk. The Company maintains funding flexibility by maintaining availability under committed credit lines.</w:t>
      </w:r>
    </w:p>
    <w:p w14:paraId="33F71854" w14:textId="77777777" w:rsidR="003F48DE" w:rsidRPr="00F94763" w:rsidRDefault="003F48DE" w:rsidP="003F48DE">
      <w:pPr>
        <w:spacing w:line="240" w:lineRule="auto"/>
        <w:ind w:leftChars="490" w:left="1080" w:hanging="2"/>
        <w:jc w:val="both"/>
        <w:rPr>
          <w:rFonts w:ascii="Arial" w:eastAsia="Arial" w:hAnsi="Arial" w:cs="Arial"/>
          <w:position w:val="0"/>
          <w:sz w:val="16"/>
          <w:szCs w:val="16"/>
        </w:rPr>
      </w:pPr>
    </w:p>
    <w:p w14:paraId="7BF90414" w14:textId="77777777" w:rsidR="00EE540E" w:rsidRPr="00F94763" w:rsidRDefault="00EE540E" w:rsidP="003F48DE">
      <w:pPr>
        <w:pStyle w:val="Heading4"/>
        <w:keepNext w:val="0"/>
        <w:spacing w:before="0" w:after="0" w:line="240" w:lineRule="auto"/>
        <w:ind w:leftChars="490" w:left="1080" w:hanging="2"/>
        <w:jc w:val="both"/>
        <w:rPr>
          <w:rFonts w:ascii="Arial" w:eastAsia="Arial" w:hAnsi="Arial" w:cs="Arial"/>
          <w:b w:val="0"/>
          <w:i/>
          <w:iCs/>
          <w:color w:val="CF4A02"/>
          <w:position w:val="0"/>
          <w:sz w:val="18"/>
          <w:szCs w:val="18"/>
        </w:rPr>
      </w:pPr>
      <w:r w:rsidRPr="00F94763">
        <w:rPr>
          <w:rFonts w:ascii="Arial" w:eastAsia="Arial" w:hAnsi="Arial" w:cs="Arial"/>
          <w:b w:val="0"/>
          <w:i/>
          <w:iCs/>
          <w:color w:val="CF4A02"/>
          <w:position w:val="0"/>
          <w:sz w:val="18"/>
          <w:szCs w:val="18"/>
        </w:rPr>
        <w:t>Maturity of financial liabilities</w:t>
      </w:r>
    </w:p>
    <w:p w14:paraId="1B1E60F7" w14:textId="77777777" w:rsidR="00EE540E" w:rsidRPr="00F94763" w:rsidRDefault="00EE540E" w:rsidP="003F48DE">
      <w:pPr>
        <w:spacing w:line="240" w:lineRule="auto"/>
        <w:ind w:leftChars="490" w:left="1080" w:hanging="2"/>
        <w:jc w:val="both"/>
        <w:rPr>
          <w:rFonts w:ascii="Arial" w:eastAsia="Arial" w:hAnsi="Arial" w:cs="Arial"/>
          <w:position w:val="0"/>
          <w:sz w:val="16"/>
          <w:szCs w:val="16"/>
          <w:lang w:bidi="ar-SA"/>
        </w:rPr>
      </w:pPr>
    </w:p>
    <w:p w14:paraId="6A24AF96" w14:textId="425B9A7D" w:rsidR="007914F9" w:rsidRPr="00F94763" w:rsidRDefault="007914F9" w:rsidP="003F48DE">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The tables below analyse the maturity of financial liability groupings based on their contractual maturities. The amounts disclosed are the contractual undiscounted cash flows. Balances due within 12 months equal their carrying balances because the impact of discounting is</w:t>
      </w:r>
      <w:r w:rsidR="00400AE2" w:rsidRPr="00F94763">
        <w:rPr>
          <w:rFonts w:ascii="Arial" w:eastAsia="Arial" w:hAnsi="Arial" w:cs="Arial"/>
          <w:position w:val="0"/>
          <w:sz w:val="18"/>
          <w:szCs w:val="18"/>
        </w:rPr>
        <w:t xml:space="preserve"> in</w:t>
      </w:r>
      <w:r w:rsidRPr="00F94763">
        <w:rPr>
          <w:rFonts w:ascii="Arial" w:eastAsia="Arial" w:hAnsi="Arial" w:cs="Arial"/>
          <w:position w:val="0"/>
          <w:sz w:val="18"/>
          <w:szCs w:val="18"/>
        </w:rPr>
        <w:t xml:space="preserve">significant. For the cross-currency and interest rate swap contract, cash flows have been estimated using the forward interest rates applicable at the end of the reporting period. </w:t>
      </w:r>
    </w:p>
    <w:p w14:paraId="2137C596" w14:textId="73A3D957" w:rsidR="00406C9B" w:rsidRPr="00F94763" w:rsidRDefault="00406C9B" w:rsidP="003F48DE">
      <w:pPr>
        <w:spacing w:line="240" w:lineRule="auto"/>
        <w:ind w:leftChars="490" w:left="1080" w:hanging="2"/>
        <w:jc w:val="both"/>
        <w:rPr>
          <w:rFonts w:ascii="Arial" w:eastAsia="Arial" w:hAnsi="Arial" w:cs="Arial"/>
          <w:position w:val="0"/>
          <w:sz w:val="16"/>
          <w:szCs w:val="16"/>
        </w:rPr>
      </w:pPr>
    </w:p>
    <w:p w14:paraId="6FD5D43E" w14:textId="63297673" w:rsidR="00406C9B" w:rsidRPr="00F94763" w:rsidRDefault="007914F9" w:rsidP="003F48DE">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Most</w:t>
      </w:r>
      <w:r w:rsidR="00406C9B" w:rsidRPr="00F94763">
        <w:rPr>
          <w:rFonts w:ascii="Arial" w:eastAsia="Arial" w:hAnsi="Arial" w:cs="Arial"/>
          <w:position w:val="0"/>
          <w:sz w:val="18"/>
          <w:szCs w:val="18"/>
        </w:rPr>
        <w:t xml:space="preserve"> of </w:t>
      </w:r>
      <w:r w:rsidRPr="00F94763">
        <w:rPr>
          <w:rFonts w:ascii="Arial" w:eastAsia="Arial" w:hAnsi="Arial" w:cs="Arial"/>
          <w:position w:val="0"/>
          <w:sz w:val="18"/>
          <w:szCs w:val="18"/>
        </w:rPr>
        <w:t xml:space="preserve">the </w:t>
      </w:r>
      <w:r w:rsidR="00406C9B" w:rsidRPr="00F94763">
        <w:rPr>
          <w:rFonts w:ascii="Arial" w:eastAsia="Arial" w:hAnsi="Arial" w:cs="Arial"/>
          <w:position w:val="0"/>
          <w:sz w:val="18"/>
          <w:szCs w:val="18"/>
        </w:rPr>
        <w:t>gross settled balance of the cross</w:t>
      </w:r>
      <w:r w:rsidRPr="00F94763">
        <w:rPr>
          <w:rFonts w:ascii="Arial" w:eastAsia="Arial" w:hAnsi="Arial" w:cs="Arial"/>
          <w:position w:val="0"/>
          <w:sz w:val="18"/>
          <w:szCs w:val="18"/>
        </w:rPr>
        <w:t>-</w:t>
      </w:r>
      <w:r w:rsidR="00406C9B" w:rsidRPr="00F94763">
        <w:rPr>
          <w:rFonts w:ascii="Arial" w:eastAsia="Arial" w:hAnsi="Arial" w:cs="Arial"/>
          <w:position w:val="0"/>
          <w:sz w:val="18"/>
          <w:szCs w:val="18"/>
        </w:rPr>
        <w:t xml:space="preserve">currency and interest rate swap </w:t>
      </w:r>
      <w:r w:rsidR="00733A37" w:rsidRPr="00F94763">
        <w:rPr>
          <w:rFonts w:ascii="Arial" w:eastAsia="Arial" w:hAnsi="Arial" w:cs="Arial"/>
          <w:position w:val="0"/>
          <w:sz w:val="18"/>
          <w:szCs w:val="18"/>
        </w:rPr>
        <w:t xml:space="preserve">contract </w:t>
      </w:r>
      <w:r w:rsidR="00406C9B" w:rsidRPr="00F94763">
        <w:rPr>
          <w:rFonts w:ascii="Arial" w:eastAsia="Arial" w:hAnsi="Arial" w:cs="Arial"/>
          <w:position w:val="0"/>
          <w:sz w:val="18"/>
          <w:szCs w:val="18"/>
        </w:rPr>
        <w:t xml:space="preserve">is due </w:t>
      </w:r>
      <w:r w:rsidR="00932FCA" w:rsidRPr="00F94763">
        <w:rPr>
          <w:rFonts w:ascii="Arial" w:eastAsia="Arial" w:hAnsi="Arial" w:cs="Arial"/>
          <w:position w:val="0"/>
          <w:sz w:val="18"/>
          <w:szCs w:val="18"/>
        </w:rPr>
        <w:t>with</w:t>
      </w:r>
      <w:r w:rsidR="00406C9B" w:rsidRPr="00F94763">
        <w:rPr>
          <w:rFonts w:ascii="Arial" w:eastAsia="Arial" w:hAnsi="Arial" w:cs="Arial"/>
          <w:position w:val="0"/>
          <w:sz w:val="18"/>
          <w:szCs w:val="18"/>
        </w:rPr>
        <w:t xml:space="preserve">in </w:t>
      </w:r>
      <w:r w:rsidR="00A1645E" w:rsidRPr="00F94763">
        <w:rPr>
          <w:rFonts w:ascii="Arial" w:eastAsia="Arial" w:hAnsi="Arial" w:cs="Arial"/>
          <w:position w:val="0"/>
          <w:sz w:val="18"/>
          <w:szCs w:val="18"/>
        </w:rPr>
        <w:br/>
      </w:r>
      <w:r w:rsidR="00406C9B" w:rsidRPr="00F94763">
        <w:rPr>
          <w:rFonts w:ascii="Arial" w:eastAsia="Arial" w:hAnsi="Arial" w:cs="Arial"/>
          <w:position w:val="0"/>
          <w:sz w:val="18"/>
          <w:szCs w:val="18"/>
        </w:rPr>
        <w:t>3 years, with</w:t>
      </w:r>
      <w:r w:rsidR="00932FCA" w:rsidRPr="00F94763">
        <w:rPr>
          <w:rFonts w:ascii="Arial" w:eastAsia="Arial" w:hAnsi="Arial" w:cs="Arial"/>
          <w:position w:val="0"/>
          <w:sz w:val="18"/>
          <w:szCs w:val="18"/>
        </w:rPr>
        <w:t xml:space="preserve"> cash</w:t>
      </w:r>
      <w:r w:rsidR="00406C9B" w:rsidRPr="00F94763">
        <w:rPr>
          <w:rFonts w:ascii="Arial" w:eastAsia="Arial" w:hAnsi="Arial" w:cs="Arial"/>
          <w:position w:val="0"/>
          <w:sz w:val="18"/>
          <w:szCs w:val="18"/>
        </w:rPr>
        <w:t xml:space="preserve"> inflows of </w:t>
      </w:r>
      <w:bookmarkStart w:id="10" w:name="_Hlk62733478"/>
      <w:r w:rsidR="00932FCA" w:rsidRPr="00F94763">
        <w:rPr>
          <w:rFonts w:ascii="Arial" w:eastAsia="Arial" w:hAnsi="Arial" w:cs="Arial"/>
          <w:position w:val="0"/>
          <w:sz w:val="18"/>
          <w:szCs w:val="18"/>
        </w:rPr>
        <w:t xml:space="preserve">USD </w:t>
      </w:r>
      <w:r w:rsidR="00406C9B" w:rsidRPr="00F94763">
        <w:rPr>
          <w:rFonts w:ascii="Arial" w:eastAsia="Arial" w:hAnsi="Arial" w:cs="Arial"/>
          <w:position w:val="0"/>
          <w:sz w:val="18"/>
          <w:szCs w:val="18"/>
        </w:rPr>
        <w:t>152,382,658</w:t>
      </w:r>
      <w:r w:rsidRPr="00F94763">
        <w:rPr>
          <w:rFonts w:ascii="Arial" w:eastAsia="Arial" w:hAnsi="Arial" w:cs="Arial"/>
          <w:position w:val="0"/>
          <w:sz w:val="18"/>
          <w:szCs w:val="18"/>
        </w:rPr>
        <w:t xml:space="preserve">, </w:t>
      </w:r>
      <w:r w:rsidR="00406C9B" w:rsidRPr="00F94763">
        <w:rPr>
          <w:rFonts w:ascii="Arial" w:eastAsia="Arial" w:hAnsi="Arial" w:cs="Arial"/>
          <w:position w:val="0"/>
          <w:sz w:val="18"/>
          <w:szCs w:val="18"/>
        </w:rPr>
        <w:t xml:space="preserve">equivalent to </w:t>
      </w:r>
      <w:r w:rsidR="00932FCA" w:rsidRPr="00F94763">
        <w:rPr>
          <w:rFonts w:ascii="Arial" w:eastAsia="Arial" w:hAnsi="Arial" w:cs="Arial"/>
          <w:position w:val="0"/>
          <w:sz w:val="18"/>
          <w:szCs w:val="18"/>
        </w:rPr>
        <w:t xml:space="preserve">Baht </w:t>
      </w:r>
      <w:r w:rsidR="00406C9B" w:rsidRPr="00F94763">
        <w:rPr>
          <w:rFonts w:ascii="Arial" w:eastAsia="Arial" w:hAnsi="Arial" w:cs="Arial"/>
          <w:position w:val="0"/>
          <w:sz w:val="18"/>
          <w:szCs w:val="18"/>
        </w:rPr>
        <w:t xml:space="preserve">4,603,006,973 and </w:t>
      </w:r>
      <w:r w:rsidR="00932FCA" w:rsidRPr="00F94763">
        <w:rPr>
          <w:rFonts w:ascii="Arial" w:eastAsia="Arial" w:hAnsi="Arial" w:cs="Arial"/>
          <w:position w:val="0"/>
          <w:sz w:val="18"/>
          <w:szCs w:val="18"/>
        </w:rPr>
        <w:t xml:space="preserve">cash </w:t>
      </w:r>
      <w:r w:rsidR="00406C9B" w:rsidRPr="00F94763">
        <w:rPr>
          <w:rFonts w:ascii="Arial" w:eastAsia="Arial" w:hAnsi="Arial" w:cs="Arial"/>
          <w:position w:val="0"/>
          <w:sz w:val="18"/>
          <w:szCs w:val="18"/>
        </w:rPr>
        <w:t xml:space="preserve">outflows of </w:t>
      </w:r>
      <w:r w:rsidR="00932FCA" w:rsidRPr="00F94763">
        <w:rPr>
          <w:rFonts w:ascii="Arial" w:eastAsia="Arial" w:hAnsi="Arial" w:cs="Arial"/>
          <w:position w:val="0"/>
          <w:sz w:val="18"/>
          <w:szCs w:val="18"/>
        </w:rPr>
        <w:t xml:space="preserve">USD </w:t>
      </w:r>
      <w:r w:rsidR="00406C9B" w:rsidRPr="00F94763">
        <w:rPr>
          <w:rFonts w:ascii="Arial" w:eastAsia="Arial" w:hAnsi="Arial" w:cs="Arial"/>
          <w:position w:val="0"/>
          <w:sz w:val="18"/>
          <w:szCs w:val="18"/>
        </w:rPr>
        <w:t>147,786,872</w:t>
      </w:r>
      <w:r w:rsidRPr="00F94763">
        <w:rPr>
          <w:rFonts w:ascii="Arial" w:eastAsia="Arial" w:hAnsi="Arial" w:cs="Arial"/>
          <w:position w:val="0"/>
          <w:sz w:val="18"/>
          <w:szCs w:val="18"/>
        </w:rPr>
        <w:t xml:space="preserve">, </w:t>
      </w:r>
      <w:r w:rsidR="00FC030D" w:rsidRPr="00F94763">
        <w:rPr>
          <w:rFonts w:ascii="Arial" w:eastAsia="Arial" w:hAnsi="Arial" w:cs="Arial"/>
          <w:position w:val="0"/>
          <w:sz w:val="18"/>
          <w:szCs w:val="18"/>
        </w:rPr>
        <w:t>equivalent to</w:t>
      </w:r>
      <w:r w:rsidR="00406C9B" w:rsidRPr="00F94763">
        <w:rPr>
          <w:rFonts w:ascii="Arial" w:eastAsia="Arial" w:hAnsi="Arial" w:cs="Arial"/>
          <w:position w:val="0"/>
          <w:sz w:val="18"/>
          <w:szCs w:val="18"/>
        </w:rPr>
        <w:t xml:space="preserve"> </w:t>
      </w:r>
      <w:r w:rsidR="00932FCA" w:rsidRPr="00F94763">
        <w:rPr>
          <w:rFonts w:ascii="Arial" w:eastAsia="Arial" w:hAnsi="Arial" w:cs="Arial"/>
          <w:position w:val="0"/>
          <w:sz w:val="18"/>
          <w:szCs w:val="18"/>
        </w:rPr>
        <w:t xml:space="preserve">Baht </w:t>
      </w:r>
      <w:r w:rsidR="00406C9B" w:rsidRPr="00F94763">
        <w:rPr>
          <w:rFonts w:ascii="Arial" w:eastAsia="Arial" w:hAnsi="Arial" w:cs="Arial"/>
          <w:position w:val="0"/>
          <w:sz w:val="18"/>
          <w:szCs w:val="18"/>
        </w:rPr>
        <w:t>4,464,168,489.</w:t>
      </w:r>
      <w:r w:rsidR="006C4CAA" w:rsidRPr="00F94763">
        <w:rPr>
          <w:rFonts w:ascii="Arial" w:eastAsia="Arial" w:hAnsi="Arial" w:cs="Arial"/>
          <w:position w:val="0"/>
          <w:sz w:val="18"/>
          <w:szCs w:val="18"/>
        </w:rPr>
        <w:t xml:space="preserve"> </w:t>
      </w:r>
    </w:p>
    <w:bookmarkEnd w:id="10"/>
    <w:p w14:paraId="762251B2" w14:textId="77777777" w:rsidR="00EE540E" w:rsidRPr="00F94763" w:rsidRDefault="00EE540E" w:rsidP="003F48DE">
      <w:pPr>
        <w:spacing w:line="240" w:lineRule="auto"/>
        <w:ind w:leftChars="490" w:left="1080" w:hanging="2"/>
        <w:jc w:val="both"/>
        <w:rPr>
          <w:rFonts w:ascii="Arial" w:eastAsia="Arial" w:hAnsi="Arial" w:cs="Arial"/>
          <w:position w:val="0"/>
          <w:sz w:val="16"/>
          <w:szCs w:val="16"/>
        </w:rPr>
      </w:pPr>
    </w:p>
    <w:tbl>
      <w:tblPr>
        <w:tblStyle w:val="TableGrid"/>
        <w:tblW w:w="8562" w:type="dxa"/>
        <w:tblInd w:w="900" w:type="dxa"/>
        <w:tblLayout w:type="fixed"/>
        <w:tblLook w:val="04A0" w:firstRow="1" w:lastRow="0" w:firstColumn="1" w:lastColumn="0" w:noHBand="0" w:noVBand="1"/>
      </w:tblPr>
      <w:tblGrid>
        <w:gridCol w:w="3033"/>
        <w:gridCol w:w="1382"/>
        <w:gridCol w:w="1382"/>
        <w:gridCol w:w="1382"/>
        <w:gridCol w:w="1383"/>
      </w:tblGrid>
      <w:tr w:rsidR="00CC35EC" w:rsidRPr="00F94763" w14:paraId="4ACB40FD" w14:textId="77777777" w:rsidTr="00F94763">
        <w:tc>
          <w:tcPr>
            <w:tcW w:w="3033" w:type="dxa"/>
            <w:tcBorders>
              <w:top w:val="nil"/>
              <w:left w:val="nil"/>
              <w:bottom w:val="nil"/>
              <w:right w:val="nil"/>
            </w:tcBorders>
            <w:vAlign w:val="bottom"/>
          </w:tcPr>
          <w:p w14:paraId="4541DB03" w14:textId="77777777" w:rsidR="00CC35EC" w:rsidRPr="00F94763" w:rsidRDefault="00CC35EC" w:rsidP="000874F1">
            <w:pPr>
              <w:spacing w:line="240" w:lineRule="auto"/>
              <w:ind w:leftChars="0" w:left="75" w:firstLineChars="0" w:firstLine="0"/>
              <w:jc w:val="both"/>
              <w:rPr>
                <w:rFonts w:ascii="Arial" w:eastAsia="Arial" w:hAnsi="Arial" w:cs="Arial"/>
                <w:b/>
                <w:bCs/>
                <w:position w:val="0"/>
                <w:sz w:val="18"/>
                <w:szCs w:val="18"/>
              </w:rPr>
            </w:pPr>
          </w:p>
        </w:tc>
        <w:tc>
          <w:tcPr>
            <w:tcW w:w="5529" w:type="dxa"/>
            <w:gridSpan w:val="4"/>
            <w:tcBorders>
              <w:top w:val="single" w:sz="4" w:space="0" w:color="auto"/>
              <w:left w:val="nil"/>
              <w:bottom w:val="single" w:sz="4" w:space="0" w:color="auto"/>
              <w:right w:val="nil"/>
            </w:tcBorders>
          </w:tcPr>
          <w:p w14:paraId="5E7EF006" w14:textId="085C268D" w:rsidR="00CC35EC" w:rsidRPr="00F94763" w:rsidRDefault="00CC35EC" w:rsidP="000874F1">
            <w:pPr>
              <w:spacing w:line="240" w:lineRule="auto"/>
              <w:ind w:leftChars="0" w:left="0"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Unit: US Dollar</w:t>
            </w:r>
          </w:p>
        </w:tc>
      </w:tr>
      <w:tr w:rsidR="00CC35EC" w:rsidRPr="00F94763" w14:paraId="408C08A4" w14:textId="77777777" w:rsidTr="00F94763">
        <w:tc>
          <w:tcPr>
            <w:tcW w:w="3033" w:type="dxa"/>
            <w:tcBorders>
              <w:top w:val="nil"/>
              <w:left w:val="nil"/>
              <w:bottom w:val="nil"/>
              <w:right w:val="nil"/>
            </w:tcBorders>
            <w:vAlign w:val="bottom"/>
          </w:tcPr>
          <w:p w14:paraId="72890937" w14:textId="77777777" w:rsidR="00CC35EC" w:rsidRPr="00F94763" w:rsidRDefault="00CC35EC" w:rsidP="000874F1">
            <w:pPr>
              <w:spacing w:line="240" w:lineRule="auto"/>
              <w:ind w:leftChars="0" w:left="75" w:firstLineChars="0" w:firstLine="0"/>
              <w:jc w:val="right"/>
              <w:rPr>
                <w:rFonts w:ascii="Arial" w:eastAsia="Arial" w:hAnsi="Arial" w:cstheme="minorBidi"/>
                <w:b/>
                <w:bCs/>
                <w:position w:val="0"/>
                <w:sz w:val="18"/>
                <w:szCs w:val="18"/>
              </w:rPr>
            </w:pPr>
          </w:p>
        </w:tc>
        <w:tc>
          <w:tcPr>
            <w:tcW w:w="1382" w:type="dxa"/>
            <w:tcBorders>
              <w:top w:val="single" w:sz="4" w:space="0" w:color="auto"/>
              <w:left w:val="nil"/>
              <w:bottom w:val="single" w:sz="4" w:space="0" w:color="auto"/>
              <w:right w:val="nil"/>
            </w:tcBorders>
            <w:vAlign w:val="bottom"/>
          </w:tcPr>
          <w:p w14:paraId="0E3384FC" w14:textId="77777777" w:rsidR="00CC35EC" w:rsidRPr="00F94763" w:rsidRDefault="00CC35EC" w:rsidP="00BC79D9">
            <w:pPr>
              <w:spacing w:line="240" w:lineRule="auto"/>
              <w:ind w:leftChars="0" w:left="0" w:right="-11"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Within 1 year</w:t>
            </w:r>
          </w:p>
        </w:tc>
        <w:tc>
          <w:tcPr>
            <w:tcW w:w="1382" w:type="dxa"/>
            <w:tcBorders>
              <w:top w:val="single" w:sz="4" w:space="0" w:color="auto"/>
              <w:left w:val="nil"/>
              <w:bottom w:val="single" w:sz="4" w:space="0" w:color="auto"/>
              <w:right w:val="nil"/>
            </w:tcBorders>
            <w:vAlign w:val="bottom"/>
          </w:tcPr>
          <w:p w14:paraId="698170B7" w14:textId="7ADDFC6E" w:rsidR="00CC35EC" w:rsidRPr="00F94763" w:rsidRDefault="00CC35EC" w:rsidP="00BC79D9">
            <w:pPr>
              <w:spacing w:line="240" w:lineRule="auto"/>
              <w:ind w:leftChars="0" w:left="0" w:right="-11"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 xml:space="preserve">1 </w:t>
            </w:r>
            <w:r w:rsidR="00C6135F" w:rsidRPr="00F94763">
              <w:rPr>
                <w:rFonts w:ascii="Arial" w:eastAsia="Arial" w:hAnsi="Arial" w:cstheme="minorBidi"/>
                <w:b/>
                <w:bCs/>
                <w:position w:val="0"/>
                <w:sz w:val="18"/>
                <w:szCs w:val="18"/>
                <w:lang w:val="en-US"/>
              </w:rPr>
              <w:t>-</w:t>
            </w:r>
            <w:r w:rsidRPr="00F94763">
              <w:rPr>
                <w:rFonts w:ascii="Arial" w:eastAsia="Arial" w:hAnsi="Arial" w:cstheme="minorBidi"/>
                <w:b/>
                <w:bCs/>
                <w:position w:val="0"/>
                <w:sz w:val="18"/>
                <w:szCs w:val="18"/>
              </w:rPr>
              <w:t xml:space="preserve"> 3 years</w:t>
            </w:r>
          </w:p>
        </w:tc>
        <w:tc>
          <w:tcPr>
            <w:tcW w:w="1382" w:type="dxa"/>
            <w:tcBorders>
              <w:top w:val="single" w:sz="4" w:space="0" w:color="auto"/>
              <w:left w:val="nil"/>
              <w:bottom w:val="single" w:sz="4" w:space="0" w:color="auto"/>
              <w:right w:val="nil"/>
            </w:tcBorders>
          </w:tcPr>
          <w:p w14:paraId="2DA4D7A0" w14:textId="1A88C3DC" w:rsidR="00CC35EC" w:rsidRPr="00F94763" w:rsidRDefault="00CC35EC" w:rsidP="00BC79D9">
            <w:pPr>
              <w:spacing w:line="240" w:lineRule="auto"/>
              <w:ind w:leftChars="0" w:left="0" w:right="-11"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Over 3 years</w:t>
            </w:r>
          </w:p>
        </w:tc>
        <w:tc>
          <w:tcPr>
            <w:tcW w:w="1383" w:type="dxa"/>
            <w:tcBorders>
              <w:top w:val="single" w:sz="4" w:space="0" w:color="auto"/>
              <w:left w:val="nil"/>
              <w:bottom w:val="single" w:sz="4" w:space="0" w:color="auto"/>
              <w:right w:val="nil"/>
            </w:tcBorders>
            <w:vAlign w:val="bottom"/>
          </w:tcPr>
          <w:p w14:paraId="79EAD220" w14:textId="6FA1CF91" w:rsidR="00CC35EC" w:rsidRPr="00F94763" w:rsidRDefault="00CC35EC" w:rsidP="00BC79D9">
            <w:pPr>
              <w:spacing w:line="240" w:lineRule="auto"/>
              <w:ind w:leftChars="0" w:left="0" w:right="-11"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Total</w:t>
            </w:r>
          </w:p>
        </w:tc>
      </w:tr>
      <w:tr w:rsidR="00CC35EC" w:rsidRPr="00F94763" w14:paraId="7F43383F" w14:textId="77777777" w:rsidTr="00F94763">
        <w:tc>
          <w:tcPr>
            <w:tcW w:w="3033" w:type="dxa"/>
            <w:tcBorders>
              <w:top w:val="nil"/>
              <w:left w:val="nil"/>
              <w:bottom w:val="nil"/>
              <w:right w:val="nil"/>
            </w:tcBorders>
          </w:tcPr>
          <w:p w14:paraId="0072D24E" w14:textId="77777777"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p>
        </w:tc>
        <w:tc>
          <w:tcPr>
            <w:tcW w:w="1382" w:type="dxa"/>
            <w:tcBorders>
              <w:top w:val="single" w:sz="4" w:space="0" w:color="auto"/>
              <w:left w:val="nil"/>
              <w:bottom w:val="nil"/>
              <w:right w:val="nil"/>
            </w:tcBorders>
            <w:shd w:val="clear" w:color="auto" w:fill="FAFAFA"/>
            <w:vAlign w:val="bottom"/>
          </w:tcPr>
          <w:p w14:paraId="4FFAB7ED"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2" w:type="dxa"/>
            <w:tcBorders>
              <w:top w:val="single" w:sz="4" w:space="0" w:color="auto"/>
              <w:left w:val="nil"/>
              <w:bottom w:val="nil"/>
              <w:right w:val="nil"/>
            </w:tcBorders>
            <w:shd w:val="clear" w:color="auto" w:fill="FAFAFA"/>
            <w:vAlign w:val="bottom"/>
          </w:tcPr>
          <w:p w14:paraId="606EE4C6"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2" w:type="dxa"/>
            <w:tcBorders>
              <w:top w:val="single" w:sz="4" w:space="0" w:color="auto"/>
              <w:left w:val="nil"/>
              <w:bottom w:val="nil"/>
              <w:right w:val="nil"/>
            </w:tcBorders>
            <w:shd w:val="clear" w:color="auto" w:fill="FAFAFA"/>
          </w:tcPr>
          <w:p w14:paraId="602655BF"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3" w:type="dxa"/>
            <w:tcBorders>
              <w:top w:val="single" w:sz="4" w:space="0" w:color="auto"/>
              <w:left w:val="nil"/>
              <w:bottom w:val="nil"/>
              <w:right w:val="nil"/>
            </w:tcBorders>
            <w:shd w:val="clear" w:color="auto" w:fill="FAFAFA"/>
            <w:vAlign w:val="bottom"/>
          </w:tcPr>
          <w:p w14:paraId="194B77E4" w14:textId="27F0E8F9"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r>
      <w:tr w:rsidR="00CC35EC" w:rsidRPr="00F94763" w14:paraId="1E78417D" w14:textId="77777777" w:rsidTr="00F94763">
        <w:tc>
          <w:tcPr>
            <w:tcW w:w="3033" w:type="dxa"/>
            <w:tcBorders>
              <w:top w:val="nil"/>
              <w:left w:val="nil"/>
              <w:bottom w:val="nil"/>
              <w:right w:val="nil"/>
            </w:tcBorders>
          </w:tcPr>
          <w:p w14:paraId="57344E86" w14:textId="77777777"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Trade and other payables</w:t>
            </w:r>
          </w:p>
        </w:tc>
        <w:tc>
          <w:tcPr>
            <w:tcW w:w="1382" w:type="dxa"/>
            <w:tcBorders>
              <w:top w:val="nil"/>
              <w:left w:val="nil"/>
              <w:bottom w:val="nil"/>
              <w:right w:val="nil"/>
            </w:tcBorders>
            <w:shd w:val="clear" w:color="auto" w:fill="FAFAFA"/>
            <w:vAlign w:val="bottom"/>
          </w:tcPr>
          <w:p w14:paraId="0CB54772" w14:textId="1520E6A5"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251,494,633</w:t>
            </w:r>
          </w:p>
        </w:tc>
        <w:tc>
          <w:tcPr>
            <w:tcW w:w="1382" w:type="dxa"/>
            <w:tcBorders>
              <w:top w:val="nil"/>
              <w:left w:val="nil"/>
              <w:bottom w:val="nil"/>
              <w:right w:val="nil"/>
            </w:tcBorders>
            <w:shd w:val="clear" w:color="auto" w:fill="FAFAFA"/>
            <w:vAlign w:val="bottom"/>
          </w:tcPr>
          <w:p w14:paraId="21828EF2" w14:textId="236BDAB0"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2" w:type="dxa"/>
            <w:tcBorders>
              <w:top w:val="nil"/>
              <w:left w:val="nil"/>
              <w:bottom w:val="nil"/>
              <w:right w:val="nil"/>
            </w:tcBorders>
            <w:shd w:val="clear" w:color="auto" w:fill="FAFAFA"/>
          </w:tcPr>
          <w:p w14:paraId="5A4ECE34" w14:textId="0BCE8D91"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3" w:type="dxa"/>
            <w:tcBorders>
              <w:top w:val="nil"/>
              <w:left w:val="nil"/>
              <w:bottom w:val="nil"/>
              <w:right w:val="nil"/>
            </w:tcBorders>
            <w:shd w:val="clear" w:color="auto" w:fill="FAFAFA"/>
            <w:vAlign w:val="bottom"/>
          </w:tcPr>
          <w:p w14:paraId="3C8391AC" w14:textId="39B4708E"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251,494,633</w:t>
            </w:r>
          </w:p>
        </w:tc>
      </w:tr>
      <w:tr w:rsidR="00CC35EC" w:rsidRPr="00F94763" w14:paraId="1C391473" w14:textId="77777777" w:rsidTr="00F94763">
        <w:tc>
          <w:tcPr>
            <w:tcW w:w="3033" w:type="dxa"/>
            <w:tcBorders>
              <w:top w:val="nil"/>
              <w:left w:val="nil"/>
              <w:bottom w:val="nil"/>
              <w:right w:val="nil"/>
            </w:tcBorders>
          </w:tcPr>
          <w:p w14:paraId="06750F43" w14:textId="77777777"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Other current liabilities</w:t>
            </w:r>
          </w:p>
        </w:tc>
        <w:tc>
          <w:tcPr>
            <w:tcW w:w="1382" w:type="dxa"/>
            <w:tcBorders>
              <w:top w:val="nil"/>
              <w:left w:val="nil"/>
              <w:bottom w:val="nil"/>
              <w:right w:val="nil"/>
            </w:tcBorders>
            <w:shd w:val="clear" w:color="auto" w:fill="FAFAFA"/>
            <w:vAlign w:val="bottom"/>
          </w:tcPr>
          <w:p w14:paraId="53D72F51" w14:textId="21EFAC1A"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86,770</w:t>
            </w:r>
          </w:p>
        </w:tc>
        <w:tc>
          <w:tcPr>
            <w:tcW w:w="1382" w:type="dxa"/>
            <w:tcBorders>
              <w:top w:val="nil"/>
              <w:left w:val="nil"/>
              <w:bottom w:val="nil"/>
              <w:right w:val="nil"/>
            </w:tcBorders>
            <w:shd w:val="clear" w:color="auto" w:fill="FAFAFA"/>
            <w:vAlign w:val="bottom"/>
          </w:tcPr>
          <w:p w14:paraId="013F1630" w14:textId="02AA226A"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2" w:type="dxa"/>
            <w:tcBorders>
              <w:top w:val="nil"/>
              <w:left w:val="nil"/>
              <w:bottom w:val="nil"/>
              <w:right w:val="nil"/>
            </w:tcBorders>
            <w:shd w:val="clear" w:color="auto" w:fill="FAFAFA"/>
          </w:tcPr>
          <w:p w14:paraId="49D3AB28" w14:textId="0E19A176"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3" w:type="dxa"/>
            <w:tcBorders>
              <w:top w:val="nil"/>
              <w:left w:val="nil"/>
              <w:bottom w:val="nil"/>
              <w:right w:val="nil"/>
            </w:tcBorders>
            <w:shd w:val="clear" w:color="auto" w:fill="FAFAFA"/>
            <w:vAlign w:val="bottom"/>
          </w:tcPr>
          <w:p w14:paraId="3DB6787C" w14:textId="1C4979D5"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86,770</w:t>
            </w:r>
          </w:p>
        </w:tc>
      </w:tr>
      <w:tr w:rsidR="00CC35EC" w:rsidRPr="00F94763" w14:paraId="22530E1C" w14:textId="77777777" w:rsidTr="00F94763">
        <w:tc>
          <w:tcPr>
            <w:tcW w:w="3033" w:type="dxa"/>
            <w:tcBorders>
              <w:top w:val="nil"/>
              <w:left w:val="nil"/>
              <w:bottom w:val="nil"/>
              <w:right w:val="nil"/>
            </w:tcBorders>
          </w:tcPr>
          <w:p w14:paraId="4474EB11" w14:textId="77777777" w:rsidR="00CC35EC" w:rsidRPr="00F94763" w:rsidRDefault="00CC35EC" w:rsidP="000874F1">
            <w:pPr>
              <w:spacing w:line="240" w:lineRule="auto"/>
              <w:ind w:leftChars="0" w:left="75" w:right="-131" w:firstLineChars="0" w:firstLine="0"/>
              <w:rPr>
                <w:rFonts w:ascii="Arial" w:eastAsia="Arial" w:hAnsi="Arial" w:cstheme="minorBidi"/>
                <w:spacing w:val="-4"/>
                <w:position w:val="0"/>
                <w:sz w:val="18"/>
                <w:szCs w:val="18"/>
              </w:rPr>
            </w:pPr>
            <w:r w:rsidRPr="00F94763">
              <w:rPr>
                <w:rFonts w:ascii="Arial" w:eastAsia="Arial" w:hAnsi="Arial" w:cstheme="minorBidi"/>
                <w:spacing w:val="-4"/>
                <w:position w:val="0"/>
                <w:sz w:val="18"/>
                <w:szCs w:val="18"/>
              </w:rPr>
              <w:t xml:space="preserve">Borrowings from financial institutions </w:t>
            </w:r>
          </w:p>
          <w:p w14:paraId="54D24CBA" w14:textId="22A567ED" w:rsidR="00CC35EC" w:rsidRPr="00F94763" w:rsidRDefault="00CC35EC" w:rsidP="000874F1">
            <w:pPr>
              <w:spacing w:line="240" w:lineRule="auto"/>
              <w:ind w:leftChars="0" w:left="75" w:right="-131"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 xml:space="preserve">   floating rate</w:t>
            </w:r>
          </w:p>
        </w:tc>
        <w:tc>
          <w:tcPr>
            <w:tcW w:w="1382" w:type="dxa"/>
            <w:tcBorders>
              <w:top w:val="nil"/>
              <w:left w:val="nil"/>
              <w:bottom w:val="nil"/>
              <w:right w:val="nil"/>
            </w:tcBorders>
            <w:shd w:val="clear" w:color="auto" w:fill="FAFAFA"/>
            <w:vAlign w:val="bottom"/>
          </w:tcPr>
          <w:p w14:paraId="22D66A51"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2" w:type="dxa"/>
            <w:tcBorders>
              <w:top w:val="nil"/>
              <w:left w:val="nil"/>
              <w:bottom w:val="nil"/>
              <w:right w:val="nil"/>
            </w:tcBorders>
            <w:shd w:val="clear" w:color="auto" w:fill="FAFAFA"/>
            <w:vAlign w:val="bottom"/>
          </w:tcPr>
          <w:p w14:paraId="16B96ABD"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2" w:type="dxa"/>
            <w:tcBorders>
              <w:top w:val="nil"/>
              <w:left w:val="nil"/>
              <w:bottom w:val="nil"/>
              <w:right w:val="nil"/>
            </w:tcBorders>
            <w:shd w:val="clear" w:color="auto" w:fill="FAFAFA"/>
          </w:tcPr>
          <w:p w14:paraId="100BF6D3"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3" w:type="dxa"/>
            <w:tcBorders>
              <w:top w:val="nil"/>
              <w:left w:val="nil"/>
              <w:bottom w:val="nil"/>
              <w:right w:val="nil"/>
            </w:tcBorders>
            <w:shd w:val="clear" w:color="auto" w:fill="FAFAFA"/>
            <w:vAlign w:val="bottom"/>
          </w:tcPr>
          <w:p w14:paraId="4098005F" w14:textId="585A0202"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r>
      <w:tr w:rsidR="00CC35EC" w:rsidRPr="00F94763" w14:paraId="24EA7B40" w14:textId="77777777" w:rsidTr="00F94763">
        <w:tc>
          <w:tcPr>
            <w:tcW w:w="3033" w:type="dxa"/>
            <w:tcBorders>
              <w:top w:val="nil"/>
              <w:left w:val="nil"/>
              <w:bottom w:val="nil"/>
              <w:right w:val="nil"/>
            </w:tcBorders>
          </w:tcPr>
          <w:p w14:paraId="67511A97" w14:textId="2C81F125"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 xml:space="preserve">   - Principal</w:t>
            </w:r>
          </w:p>
        </w:tc>
        <w:tc>
          <w:tcPr>
            <w:tcW w:w="1382" w:type="dxa"/>
            <w:tcBorders>
              <w:top w:val="nil"/>
              <w:left w:val="nil"/>
              <w:bottom w:val="nil"/>
              <w:right w:val="nil"/>
            </w:tcBorders>
            <w:shd w:val="clear" w:color="auto" w:fill="FAFAFA"/>
            <w:vAlign w:val="bottom"/>
          </w:tcPr>
          <w:p w14:paraId="2D760B91" w14:textId="129C4C10"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45,673,307</w:t>
            </w:r>
          </w:p>
        </w:tc>
        <w:tc>
          <w:tcPr>
            <w:tcW w:w="1382" w:type="dxa"/>
            <w:tcBorders>
              <w:top w:val="nil"/>
              <w:left w:val="nil"/>
              <w:bottom w:val="nil"/>
              <w:right w:val="nil"/>
            </w:tcBorders>
            <w:shd w:val="clear" w:color="auto" w:fill="FAFAFA"/>
            <w:vAlign w:val="bottom"/>
          </w:tcPr>
          <w:p w14:paraId="24A6850E" w14:textId="111EBF1B"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293,223,106</w:t>
            </w:r>
          </w:p>
        </w:tc>
        <w:tc>
          <w:tcPr>
            <w:tcW w:w="1382" w:type="dxa"/>
            <w:tcBorders>
              <w:top w:val="nil"/>
              <w:left w:val="nil"/>
              <w:bottom w:val="nil"/>
              <w:right w:val="nil"/>
            </w:tcBorders>
            <w:shd w:val="clear" w:color="auto" w:fill="FAFAFA"/>
          </w:tcPr>
          <w:p w14:paraId="04D2C541" w14:textId="0853DEAC"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3" w:type="dxa"/>
            <w:tcBorders>
              <w:top w:val="nil"/>
              <w:left w:val="nil"/>
              <w:bottom w:val="nil"/>
              <w:right w:val="nil"/>
            </w:tcBorders>
            <w:shd w:val="clear" w:color="auto" w:fill="FAFAFA"/>
            <w:vAlign w:val="bottom"/>
          </w:tcPr>
          <w:p w14:paraId="79F0C60B" w14:textId="3608A5F0"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338,896,413</w:t>
            </w:r>
          </w:p>
        </w:tc>
      </w:tr>
      <w:tr w:rsidR="00CC35EC" w:rsidRPr="00F94763" w14:paraId="5C328360" w14:textId="77777777" w:rsidTr="00F94763">
        <w:trPr>
          <w:trHeight w:val="70"/>
        </w:trPr>
        <w:tc>
          <w:tcPr>
            <w:tcW w:w="3033" w:type="dxa"/>
            <w:tcBorders>
              <w:top w:val="nil"/>
              <w:left w:val="nil"/>
              <w:bottom w:val="nil"/>
              <w:right w:val="nil"/>
            </w:tcBorders>
          </w:tcPr>
          <w:p w14:paraId="5287056A" w14:textId="502E39E7"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 xml:space="preserve">   - Interest expense</w:t>
            </w:r>
          </w:p>
        </w:tc>
        <w:tc>
          <w:tcPr>
            <w:tcW w:w="1382" w:type="dxa"/>
            <w:tcBorders>
              <w:top w:val="nil"/>
              <w:left w:val="nil"/>
              <w:bottom w:val="nil"/>
              <w:right w:val="nil"/>
            </w:tcBorders>
            <w:shd w:val="clear" w:color="auto" w:fill="FAFAFA"/>
            <w:vAlign w:val="bottom"/>
          </w:tcPr>
          <w:p w14:paraId="20E79212" w14:textId="037FC74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6,284,562</w:t>
            </w:r>
          </w:p>
        </w:tc>
        <w:tc>
          <w:tcPr>
            <w:tcW w:w="1382" w:type="dxa"/>
            <w:tcBorders>
              <w:top w:val="nil"/>
              <w:left w:val="nil"/>
              <w:bottom w:val="nil"/>
              <w:right w:val="nil"/>
            </w:tcBorders>
            <w:shd w:val="clear" w:color="auto" w:fill="FAFAFA"/>
            <w:vAlign w:val="bottom"/>
          </w:tcPr>
          <w:p w14:paraId="6EDB78DB" w14:textId="580C8FE9"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6,009,594</w:t>
            </w:r>
          </w:p>
        </w:tc>
        <w:tc>
          <w:tcPr>
            <w:tcW w:w="1382" w:type="dxa"/>
            <w:tcBorders>
              <w:top w:val="nil"/>
              <w:left w:val="nil"/>
              <w:bottom w:val="nil"/>
              <w:right w:val="nil"/>
            </w:tcBorders>
            <w:shd w:val="clear" w:color="auto" w:fill="FAFAFA"/>
          </w:tcPr>
          <w:p w14:paraId="249AD8AC" w14:textId="149225CF"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3" w:type="dxa"/>
            <w:tcBorders>
              <w:top w:val="nil"/>
              <w:left w:val="nil"/>
              <w:bottom w:val="nil"/>
              <w:right w:val="nil"/>
            </w:tcBorders>
            <w:shd w:val="clear" w:color="auto" w:fill="FAFAFA"/>
            <w:vAlign w:val="bottom"/>
          </w:tcPr>
          <w:p w14:paraId="787283AD" w14:textId="24E5F2A8"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12,294,156</w:t>
            </w:r>
          </w:p>
        </w:tc>
      </w:tr>
    </w:tbl>
    <w:p w14:paraId="208AF315" w14:textId="77777777" w:rsidR="00EE540E" w:rsidRPr="00F94763" w:rsidRDefault="00EE540E">
      <w:pPr>
        <w:suppressAutoHyphens w:val="0"/>
        <w:spacing w:line="240" w:lineRule="auto"/>
        <w:ind w:leftChars="0" w:left="0" w:firstLineChars="0" w:firstLine="0"/>
        <w:textDirection w:val="lrTb"/>
        <w:textAlignment w:val="auto"/>
        <w:outlineLvl w:val="9"/>
        <w:rPr>
          <w:rFonts w:ascii="Arial" w:eastAsia="Arial" w:hAnsi="Arial" w:cstheme="minorBidi"/>
          <w:position w:val="0"/>
          <w:sz w:val="16"/>
          <w:szCs w:val="16"/>
        </w:rPr>
      </w:pPr>
    </w:p>
    <w:tbl>
      <w:tblPr>
        <w:tblStyle w:val="TableGrid"/>
        <w:tblW w:w="8544" w:type="dxa"/>
        <w:tblInd w:w="900" w:type="dxa"/>
        <w:tblLayout w:type="fixed"/>
        <w:tblLook w:val="04A0" w:firstRow="1" w:lastRow="0" w:firstColumn="1" w:lastColumn="0" w:noHBand="0" w:noVBand="1"/>
      </w:tblPr>
      <w:tblGrid>
        <w:gridCol w:w="3015"/>
        <w:gridCol w:w="1382"/>
        <w:gridCol w:w="1382"/>
        <w:gridCol w:w="1382"/>
        <w:gridCol w:w="1383"/>
      </w:tblGrid>
      <w:tr w:rsidR="00CC35EC" w:rsidRPr="00F94763" w14:paraId="5176994E" w14:textId="77777777" w:rsidTr="00F94763">
        <w:tc>
          <w:tcPr>
            <w:tcW w:w="3015" w:type="dxa"/>
            <w:tcBorders>
              <w:top w:val="nil"/>
              <w:left w:val="nil"/>
              <w:bottom w:val="nil"/>
              <w:right w:val="nil"/>
            </w:tcBorders>
            <w:vAlign w:val="bottom"/>
          </w:tcPr>
          <w:p w14:paraId="0D9C3EE8" w14:textId="77777777" w:rsidR="00CC35EC" w:rsidRPr="00F94763" w:rsidRDefault="00CC35EC" w:rsidP="000874F1">
            <w:pPr>
              <w:spacing w:line="240" w:lineRule="auto"/>
              <w:ind w:leftChars="0" w:left="75" w:firstLineChars="0" w:firstLine="0"/>
              <w:jc w:val="right"/>
              <w:rPr>
                <w:rFonts w:ascii="Arial" w:eastAsia="Arial" w:hAnsi="Arial" w:cstheme="minorBidi"/>
                <w:b/>
                <w:bCs/>
                <w:position w:val="0"/>
                <w:sz w:val="18"/>
                <w:szCs w:val="18"/>
              </w:rPr>
            </w:pPr>
          </w:p>
        </w:tc>
        <w:tc>
          <w:tcPr>
            <w:tcW w:w="5529" w:type="dxa"/>
            <w:gridSpan w:val="4"/>
            <w:tcBorders>
              <w:top w:val="single" w:sz="4" w:space="0" w:color="auto"/>
              <w:left w:val="nil"/>
              <w:bottom w:val="single" w:sz="4" w:space="0" w:color="auto"/>
              <w:right w:val="nil"/>
            </w:tcBorders>
          </w:tcPr>
          <w:p w14:paraId="76485FE0" w14:textId="285AA7E0" w:rsidR="00CC35EC" w:rsidRPr="00F94763" w:rsidRDefault="00CC35EC" w:rsidP="00EE540E">
            <w:pPr>
              <w:spacing w:line="240" w:lineRule="auto"/>
              <w:ind w:leftChars="0" w:left="0"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Unit: Baht</w:t>
            </w:r>
          </w:p>
        </w:tc>
      </w:tr>
      <w:tr w:rsidR="00CC35EC" w:rsidRPr="00F94763" w14:paraId="581E3664" w14:textId="77777777" w:rsidTr="00F94763">
        <w:tc>
          <w:tcPr>
            <w:tcW w:w="3015" w:type="dxa"/>
            <w:tcBorders>
              <w:top w:val="nil"/>
              <w:left w:val="nil"/>
              <w:bottom w:val="nil"/>
              <w:right w:val="nil"/>
            </w:tcBorders>
            <w:vAlign w:val="bottom"/>
          </w:tcPr>
          <w:p w14:paraId="4DE42279" w14:textId="77777777" w:rsidR="00CC35EC" w:rsidRPr="00F94763" w:rsidRDefault="00CC35EC" w:rsidP="000874F1">
            <w:pPr>
              <w:spacing w:line="240" w:lineRule="auto"/>
              <w:ind w:leftChars="0" w:left="75" w:firstLineChars="0" w:firstLine="0"/>
              <w:jc w:val="right"/>
              <w:rPr>
                <w:rFonts w:ascii="Arial" w:eastAsia="Arial" w:hAnsi="Arial" w:cstheme="minorBidi"/>
                <w:b/>
                <w:bCs/>
                <w:position w:val="0"/>
                <w:sz w:val="18"/>
                <w:szCs w:val="18"/>
              </w:rPr>
            </w:pPr>
          </w:p>
        </w:tc>
        <w:tc>
          <w:tcPr>
            <w:tcW w:w="1382" w:type="dxa"/>
            <w:tcBorders>
              <w:top w:val="single" w:sz="4" w:space="0" w:color="auto"/>
              <w:left w:val="nil"/>
              <w:bottom w:val="single" w:sz="4" w:space="0" w:color="auto"/>
              <w:right w:val="nil"/>
            </w:tcBorders>
            <w:vAlign w:val="bottom"/>
          </w:tcPr>
          <w:p w14:paraId="440B4D54" w14:textId="77777777" w:rsidR="00CC35EC" w:rsidRPr="00F94763" w:rsidRDefault="00CC35EC" w:rsidP="000874F1">
            <w:pPr>
              <w:spacing w:line="240" w:lineRule="auto"/>
              <w:ind w:leftChars="0" w:left="0" w:right="-72"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Within 1 year</w:t>
            </w:r>
          </w:p>
        </w:tc>
        <w:tc>
          <w:tcPr>
            <w:tcW w:w="1382" w:type="dxa"/>
            <w:tcBorders>
              <w:top w:val="single" w:sz="4" w:space="0" w:color="auto"/>
              <w:left w:val="nil"/>
              <w:bottom w:val="single" w:sz="4" w:space="0" w:color="auto"/>
              <w:right w:val="nil"/>
            </w:tcBorders>
            <w:vAlign w:val="bottom"/>
          </w:tcPr>
          <w:p w14:paraId="00A27366" w14:textId="312A0FBB" w:rsidR="00CC35EC" w:rsidRPr="00F94763" w:rsidRDefault="00CC35EC" w:rsidP="000874F1">
            <w:pPr>
              <w:spacing w:line="240" w:lineRule="auto"/>
              <w:ind w:leftChars="0" w:left="0" w:right="-72"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 xml:space="preserve">1 </w:t>
            </w:r>
            <w:r w:rsidR="00C6135F" w:rsidRPr="00F94763">
              <w:rPr>
                <w:rFonts w:ascii="Arial" w:eastAsia="Arial" w:hAnsi="Arial" w:cstheme="minorBidi"/>
                <w:b/>
                <w:bCs/>
                <w:position w:val="0"/>
                <w:sz w:val="18"/>
                <w:szCs w:val="18"/>
              </w:rPr>
              <w:t>-</w:t>
            </w:r>
            <w:r w:rsidRPr="00F94763">
              <w:rPr>
                <w:rFonts w:ascii="Arial" w:eastAsia="Arial" w:hAnsi="Arial" w:cstheme="minorBidi"/>
                <w:b/>
                <w:bCs/>
                <w:position w:val="0"/>
                <w:sz w:val="18"/>
                <w:szCs w:val="18"/>
              </w:rPr>
              <w:t xml:space="preserve"> 3 years</w:t>
            </w:r>
          </w:p>
        </w:tc>
        <w:tc>
          <w:tcPr>
            <w:tcW w:w="1382" w:type="dxa"/>
            <w:tcBorders>
              <w:top w:val="single" w:sz="4" w:space="0" w:color="auto"/>
              <w:left w:val="nil"/>
              <w:bottom w:val="single" w:sz="4" w:space="0" w:color="auto"/>
              <w:right w:val="nil"/>
            </w:tcBorders>
          </w:tcPr>
          <w:p w14:paraId="120A4C55" w14:textId="15C7AB56" w:rsidR="00CC35EC" w:rsidRPr="00F94763" w:rsidRDefault="00CC35EC" w:rsidP="000874F1">
            <w:pPr>
              <w:spacing w:line="240" w:lineRule="auto"/>
              <w:ind w:leftChars="0" w:left="0" w:right="-72"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Over 3 years</w:t>
            </w:r>
          </w:p>
        </w:tc>
        <w:tc>
          <w:tcPr>
            <w:tcW w:w="1383" w:type="dxa"/>
            <w:tcBorders>
              <w:top w:val="single" w:sz="4" w:space="0" w:color="auto"/>
              <w:left w:val="nil"/>
              <w:bottom w:val="single" w:sz="4" w:space="0" w:color="auto"/>
              <w:right w:val="nil"/>
            </w:tcBorders>
            <w:vAlign w:val="bottom"/>
          </w:tcPr>
          <w:p w14:paraId="0F9B692A" w14:textId="1115F2A5" w:rsidR="00CC35EC" w:rsidRPr="00F94763" w:rsidRDefault="00CC35EC" w:rsidP="000874F1">
            <w:pPr>
              <w:spacing w:line="240" w:lineRule="auto"/>
              <w:ind w:leftChars="0" w:left="0" w:right="-72" w:firstLineChars="0" w:firstLine="0"/>
              <w:jc w:val="right"/>
              <w:rPr>
                <w:rFonts w:ascii="Arial" w:eastAsia="Arial" w:hAnsi="Arial" w:cstheme="minorBidi"/>
                <w:b/>
                <w:bCs/>
                <w:position w:val="0"/>
                <w:sz w:val="18"/>
                <w:szCs w:val="18"/>
              </w:rPr>
            </w:pPr>
            <w:r w:rsidRPr="00F94763">
              <w:rPr>
                <w:rFonts w:ascii="Arial" w:eastAsia="Arial" w:hAnsi="Arial" w:cstheme="minorBidi"/>
                <w:b/>
                <w:bCs/>
                <w:position w:val="0"/>
                <w:sz w:val="18"/>
                <w:szCs w:val="18"/>
              </w:rPr>
              <w:t>Total</w:t>
            </w:r>
          </w:p>
        </w:tc>
      </w:tr>
      <w:tr w:rsidR="00CC35EC" w:rsidRPr="00F94763" w14:paraId="5DAF51AE" w14:textId="77777777" w:rsidTr="00F94763">
        <w:trPr>
          <w:trHeight w:val="50"/>
        </w:trPr>
        <w:tc>
          <w:tcPr>
            <w:tcW w:w="3015" w:type="dxa"/>
            <w:tcBorders>
              <w:top w:val="nil"/>
              <w:left w:val="nil"/>
              <w:bottom w:val="nil"/>
              <w:right w:val="nil"/>
            </w:tcBorders>
          </w:tcPr>
          <w:p w14:paraId="1A1974C5" w14:textId="65E9B78B"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p>
        </w:tc>
        <w:tc>
          <w:tcPr>
            <w:tcW w:w="1382" w:type="dxa"/>
            <w:tcBorders>
              <w:top w:val="single" w:sz="4" w:space="0" w:color="auto"/>
              <w:left w:val="nil"/>
              <w:bottom w:val="nil"/>
              <w:right w:val="nil"/>
            </w:tcBorders>
            <w:shd w:val="clear" w:color="auto" w:fill="FAFAFA"/>
            <w:vAlign w:val="bottom"/>
          </w:tcPr>
          <w:p w14:paraId="5DA16642" w14:textId="3488246A"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2" w:type="dxa"/>
            <w:tcBorders>
              <w:top w:val="single" w:sz="4" w:space="0" w:color="auto"/>
              <w:left w:val="nil"/>
              <w:bottom w:val="nil"/>
              <w:right w:val="nil"/>
            </w:tcBorders>
            <w:shd w:val="clear" w:color="auto" w:fill="FAFAFA"/>
            <w:vAlign w:val="bottom"/>
          </w:tcPr>
          <w:p w14:paraId="13DCD0C4" w14:textId="08335673"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2" w:type="dxa"/>
            <w:tcBorders>
              <w:top w:val="single" w:sz="4" w:space="0" w:color="auto"/>
              <w:left w:val="nil"/>
              <w:bottom w:val="nil"/>
              <w:right w:val="nil"/>
            </w:tcBorders>
            <w:shd w:val="clear" w:color="auto" w:fill="FAFAFA"/>
          </w:tcPr>
          <w:p w14:paraId="319CF712"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3" w:type="dxa"/>
            <w:tcBorders>
              <w:top w:val="single" w:sz="4" w:space="0" w:color="auto"/>
              <w:left w:val="nil"/>
              <w:bottom w:val="nil"/>
              <w:right w:val="nil"/>
            </w:tcBorders>
            <w:shd w:val="clear" w:color="auto" w:fill="FAFAFA"/>
            <w:vAlign w:val="bottom"/>
          </w:tcPr>
          <w:p w14:paraId="5BA82C10" w14:textId="301F08AF"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r>
      <w:tr w:rsidR="00CC35EC" w:rsidRPr="00F94763" w14:paraId="6339327F" w14:textId="77777777" w:rsidTr="00F94763">
        <w:tc>
          <w:tcPr>
            <w:tcW w:w="3015" w:type="dxa"/>
            <w:tcBorders>
              <w:top w:val="nil"/>
              <w:left w:val="nil"/>
              <w:bottom w:val="nil"/>
              <w:right w:val="nil"/>
            </w:tcBorders>
          </w:tcPr>
          <w:p w14:paraId="29DD6152" w14:textId="0518B15F"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Trade and other payables</w:t>
            </w:r>
          </w:p>
        </w:tc>
        <w:tc>
          <w:tcPr>
            <w:tcW w:w="1382" w:type="dxa"/>
            <w:tcBorders>
              <w:top w:val="nil"/>
              <w:left w:val="nil"/>
              <w:bottom w:val="nil"/>
              <w:right w:val="nil"/>
            </w:tcBorders>
            <w:shd w:val="clear" w:color="auto" w:fill="FAFAFA"/>
            <w:vAlign w:val="bottom"/>
          </w:tcPr>
          <w:p w14:paraId="2CEB49DA" w14:textId="1F593DD0"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7,596,848,078</w:t>
            </w:r>
          </w:p>
        </w:tc>
        <w:tc>
          <w:tcPr>
            <w:tcW w:w="1382" w:type="dxa"/>
            <w:tcBorders>
              <w:top w:val="nil"/>
              <w:left w:val="nil"/>
              <w:bottom w:val="nil"/>
              <w:right w:val="nil"/>
            </w:tcBorders>
            <w:shd w:val="clear" w:color="auto" w:fill="FAFAFA"/>
            <w:vAlign w:val="bottom"/>
          </w:tcPr>
          <w:p w14:paraId="597CF979" w14:textId="3DA52629"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2" w:type="dxa"/>
            <w:tcBorders>
              <w:top w:val="nil"/>
              <w:left w:val="nil"/>
              <w:bottom w:val="nil"/>
              <w:right w:val="nil"/>
            </w:tcBorders>
            <w:shd w:val="clear" w:color="auto" w:fill="FAFAFA"/>
          </w:tcPr>
          <w:p w14:paraId="59D53771" w14:textId="68544412"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3" w:type="dxa"/>
            <w:tcBorders>
              <w:top w:val="nil"/>
              <w:left w:val="nil"/>
              <w:bottom w:val="nil"/>
              <w:right w:val="nil"/>
            </w:tcBorders>
            <w:shd w:val="clear" w:color="auto" w:fill="FAFAFA"/>
            <w:vAlign w:val="bottom"/>
          </w:tcPr>
          <w:p w14:paraId="1DFF38F8" w14:textId="6DBF2AAE"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7,596,848,078</w:t>
            </w:r>
          </w:p>
        </w:tc>
      </w:tr>
      <w:tr w:rsidR="00CC35EC" w:rsidRPr="00F94763" w14:paraId="304FAAB4" w14:textId="77777777" w:rsidTr="00F94763">
        <w:tc>
          <w:tcPr>
            <w:tcW w:w="3015" w:type="dxa"/>
            <w:tcBorders>
              <w:top w:val="nil"/>
              <w:left w:val="nil"/>
              <w:bottom w:val="nil"/>
              <w:right w:val="nil"/>
            </w:tcBorders>
          </w:tcPr>
          <w:p w14:paraId="0C1B830C" w14:textId="752A738F"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Other current liabilities</w:t>
            </w:r>
          </w:p>
        </w:tc>
        <w:tc>
          <w:tcPr>
            <w:tcW w:w="1382" w:type="dxa"/>
            <w:tcBorders>
              <w:top w:val="nil"/>
              <w:left w:val="nil"/>
              <w:bottom w:val="nil"/>
              <w:right w:val="nil"/>
            </w:tcBorders>
            <w:shd w:val="clear" w:color="auto" w:fill="FAFAFA"/>
            <w:vAlign w:val="bottom"/>
          </w:tcPr>
          <w:p w14:paraId="167F09E0" w14:textId="78A035F9"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2,621,031</w:t>
            </w:r>
          </w:p>
        </w:tc>
        <w:tc>
          <w:tcPr>
            <w:tcW w:w="1382" w:type="dxa"/>
            <w:tcBorders>
              <w:top w:val="nil"/>
              <w:left w:val="nil"/>
              <w:bottom w:val="nil"/>
              <w:right w:val="nil"/>
            </w:tcBorders>
            <w:shd w:val="clear" w:color="auto" w:fill="FAFAFA"/>
            <w:vAlign w:val="bottom"/>
          </w:tcPr>
          <w:p w14:paraId="22AA97CA" w14:textId="35438991"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2" w:type="dxa"/>
            <w:tcBorders>
              <w:top w:val="nil"/>
              <w:left w:val="nil"/>
              <w:bottom w:val="nil"/>
              <w:right w:val="nil"/>
            </w:tcBorders>
            <w:shd w:val="clear" w:color="auto" w:fill="FAFAFA"/>
          </w:tcPr>
          <w:p w14:paraId="5C774AB4" w14:textId="03C45B6E"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3" w:type="dxa"/>
            <w:tcBorders>
              <w:top w:val="nil"/>
              <w:left w:val="nil"/>
              <w:bottom w:val="nil"/>
              <w:right w:val="nil"/>
            </w:tcBorders>
            <w:shd w:val="clear" w:color="auto" w:fill="FAFAFA"/>
            <w:vAlign w:val="bottom"/>
          </w:tcPr>
          <w:p w14:paraId="058DE9D1" w14:textId="63BCC8FC"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2,621,031</w:t>
            </w:r>
          </w:p>
        </w:tc>
      </w:tr>
      <w:tr w:rsidR="00CC35EC" w:rsidRPr="00F94763" w14:paraId="2733C251" w14:textId="77777777" w:rsidTr="00F94763">
        <w:tc>
          <w:tcPr>
            <w:tcW w:w="3015" w:type="dxa"/>
            <w:tcBorders>
              <w:top w:val="nil"/>
              <w:left w:val="nil"/>
              <w:bottom w:val="nil"/>
              <w:right w:val="nil"/>
            </w:tcBorders>
          </w:tcPr>
          <w:p w14:paraId="06823424" w14:textId="77777777" w:rsidR="00CC35EC" w:rsidRPr="00F94763" w:rsidRDefault="00CC35EC" w:rsidP="000874F1">
            <w:pPr>
              <w:spacing w:line="240" w:lineRule="auto"/>
              <w:ind w:leftChars="0" w:left="75" w:right="-131" w:firstLineChars="0" w:firstLine="0"/>
              <w:rPr>
                <w:rFonts w:ascii="Arial" w:eastAsia="Arial" w:hAnsi="Arial" w:cstheme="minorBidi"/>
                <w:spacing w:val="-4"/>
                <w:position w:val="0"/>
                <w:sz w:val="18"/>
                <w:szCs w:val="18"/>
              </w:rPr>
            </w:pPr>
            <w:r w:rsidRPr="00F94763">
              <w:rPr>
                <w:rFonts w:ascii="Arial" w:eastAsia="Arial" w:hAnsi="Arial" w:cstheme="minorBidi"/>
                <w:spacing w:val="-4"/>
                <w:position w:val="0"/>
                <w:sz w:val="18"/>
                <w:szCs w:val="18"/>
              </w:rPr>
              <w:t xml:space="preserve">Borrowings from financial institutions </w:t>
            </w:r>
          </w:p>
          <w:p w14:paraId="24531904" w14:textId="5B5DED97" w:rsidR="00CC35EC" w:rsidRPr="00F94763" w:rsidRDefault="00CC35EC" w:rsidP="000874F1">
            <w:pPr>
              <w:spacing w:line="240" w:lineRule="auto"/>
              <w:ind w:leftChars="0" w:left="75" w:right="-131"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 xml:space="preserve">   floating rate</w:t>
            </w:r>
          </w:p>
        </w:tc>
        <w:tc>
          <w:tcPr>
            <w:tcW w:w="1382" w:type="dxa"/>
            <w:tcBorders>
              <w:top w:val="nil"/>
              <w:left w:val="nil"/>
              <w:bottom w:val="nil"/>
              <w:right w:val="nil"/>
            </w:tcBorders>
            <w:shd w:val="clear" w:color="auto" w:fill="FAFAFA"/>
            <w:vAlign w:val="bottom"/>
          </w:tcPr>
          <w:p w14:paraId="22F370FE"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2" w:type="dxa"/>
            <w:tcBorders>
              <w:top w:val="nil"/>
              <w:left w:val="nil"/>
              <w:bottom w:val="nil"/>
              <w:right w:val="nil"/>
            </w:tcBorders>
            <w:shd w:val="clear" w:color="auto" w:fill="FAFAFA"/>
            <w:vAlign w:val="bottom"/>
          </w:tcPr>
          <w:p w14:paraId="70427F23"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2" w:type="dxa"/>
            <w:tcBorders>
              <w:top w:val="nil"/>
              <w:left w:val="nil"/>
              <w:bottom w:val="nil"/>
              <w:right w:val="nil"/>
            </w:tcBorders>
            <w:shd w:val="clear" w:color="auto" w:fill="FAFAFA"/>
          </w:tcPr>
          <w:p w14:paraId="47187CD7" w14:textId="7777777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c>
          <w:tcPr>
            <w:tcW w:w="1383" w:type="dxa"/>
            <w:tcBorders>
              <w:top w:val="nil"/>
              <w:left w:val="nil"/>
              <w:bottom w:val="nil"/>
              <w:right w:val="nil"/>
            </w:tcBorders>
            <w:shd w:val="clear" w:color="auto" w:fill="FAFAFA"/>
            <w:vAlign w:val="bottom"/>
          </w:tcPr>
          <w:p w14:paraId="4E7CDCE9" w14:textId="6779CF74"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p>
        </w:tc>
      </w:tr>
      <w:tr w:rsidR="00CC35EC" w:rsidRPr="00F94763" w14:paraId="6736AF46" w14:textId="77777777" w:rsidTr="00F94763">
        <w:tc>
          <w:tcPr>
            <w:tcW w:w="3015" w:type="dxa"/>
            <w:tcBorders>
              <w:top w:val="nil"/>
              <w:left w:val="nil"/>
              <w:bottom w:val="nil"/>
              <w:right w:val="nil"/>
            </w:tcBorders>
          </w:tcPr>
          <w:p w14:paraId="07B277F1" w14:textId="09DC0AA5"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 xml:space="preserve">   - Principal</w:t>
            </w:r>
          </w:p>
        </w:tc>
        <w:tc>
          <w:tcPr>
            <w:tcW w:w="1382" w:type="dxa"/>
            <w:tcBorders>
              <w:top w:val="nil"/>
              <w:left w:val="nil"/>
              <w:bottom w:val="nil"/>
              <w:right w:val="nil"/>
            </w:tcBorders>
            <w:shd w:val="clear" w:color="auto" w:fill="FAFAFA"/>
            <w:vAlign w:val="bottom"/>
          </w:tcPr>
          <w:p w14:paraId="64B01C36" w14:textId="61D30F10"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1,379,645,927</w:t>
            </w:r>
          </w:p>
        </w:tc>
        <w:tc>
          <w:tcPr>
            <w:tcW w:w="1382" w:type="dxa"/>
            <w:tcBorders>
              <w:top w:val="nil"/>
              <w:left w:val="nil"/>
              <w:bottom w:val="nil"/>
              <w:right w:val="nil"/>
            </w:tcBorders>
            <w:shd w:val="clear" w:color="auto" w:fill="FAFAFA"/>
            <w:vAlign w:val="bottom"/>
          </w:tcPr>
          <w:p w14:paraId="53371E48" w14:textId="78F5CA67"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8,857,344,378</w:t>
            </w:r>
          </w:p>
        </w:tc>
        <w:tc>
          <w:tcPr>
            <w:tcW w:w="1382" w:type="dxa"/>
            <w:tcBorders>
              <w:top w:val="nil"/>
              <w:left w:val="nil"/>
              <w:bottom w:val="nil"/>
              <w:right w:val="nil"/>
            </w:tcBorders>
            <w:shd w:val="clear" w:color="auto" w:fill="FAFAFA"/>
          </w:tcPr>
          <w:p w14:paraId="171A84B9" w14:textId="1D1D0891"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3" w:type="dxa"/>
            <w:tcBorders>
              <w:top w:val="nil"/>
              <w:left w:val="nil"/>
              <w:bottom w:val="nil"/>
              <w:right w:val="nil"/>
            </w:tcBorders>
            <w:shd w:val="clear" w:color="auto" w:fill="FAFAFA"/>
            <w:vAlign w:val="bottom"/>
          </w:tcPr>
          <w:p w14:paraId="6CFAA91D" w14:textId="117A2CEF" w:rsidR="00CC35EC" w:rsidRPr="00F94763" w:rsidRDefault="00CC35EC" w:rsidP="00285DE5">
            <w:pPr>
              <w:spacing w:line="240" w:lineRule="auto"/>
              <w:ind w:leftChars="0" w:left="-145"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10,236,990,305</w:t>
            </w:r>
          </w:p>
        </w:tc>
      </w:tr>
      <w:tr w:rsidR="00CC35EC" w:rsidRPr="00F94763" w14:paraId="38D3330F" w14:textId="77777777" w:rsidTr="00F94763">
        <w:tc>
          <w:tcPr>
            <w:tcW w:w="3015" w:type="dxa"/>
            <w:tcBorders>
              <w:top w:val="nil"/>
              <w:left w:val="nil"/>
              <w:bottom w:val="nil"/>
              <w:right w:val="nil"/>
            </w:tcBorders>
          </w:tcPr>
          <w:p w14:paraId="37EF0671" w14:textId="42CDB71D" w:rsidR="00CC35EC" w:rsidRPr="00F94763" w:rsidRDefault="00CC35EC" w:rsidP="000874F1">
            <w:pPr>
              <w:spacing w:line="240" w:lineRule="auto"/>
              <w:ind w:leftChars="0" w:left="75" w:firstLineChars="0" w:firstLine="0"/>
              <w:rPr>
                <w:rFonts w:ascii="Arial" w:eastAsia="Arial" w:hAnsi="Arial" w:cstheme="minorBidi"/>
                <w:position w:val="0"/>
                <w:sz w:val="18"/>
                <w:szCs w:val="18"/>
              </w:rPr>
            </w:pPr>
            <w:r w:rsidRPr="00F94763">
              <w:rPr>
                <w:rFonts w:ascii="Arial" w:eastAsia="Arial" w:hAnsi="Arial" w:cstheme="minorBidi"/>
                <w:position w:val="0"/>
                <w:sz w:val="18"/>
                <w:szCs w:val="18"/>
              </w:rPr>
              <w:t xml:space="preserve">   - Interest expense</w:t>
            </w:r>
          </w:p>
        </w:tc>
        <w:tc>
          <w:tcPr>
            <w:tcW w:w="1382" w:type="dxa"/>
            <w:tcBorders>
              <w:top w:val="nil"/>
              <w:left w:val="nil"/>
              <w:bottom w:val="nil"/>
              <w:right w:val="nil"/>
            </w:tcBorders>
            <w:shd w:val="clear" w:color="auto" w:fill="FAFAFA"/>
            <w:vAlign w:val="bottom"/>
          </w:tcPr>
          <w:p w14:paraId="67D6FA1C" w14:textId="23206EA1"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189,836,507</w:t>
            </w:r>
          </w:p>
        </w:tc>
        <w:tc>
          <w:tcPr>
            <w:tcW w:w="1382" w:type="dxa"/>
            <w:tcBorders>
              <w:top w:val="nil"/>
              <w:left w:val="nil"/>
              <w:bottom w:val="nil"/>
              <w:right w:val="nil"/>
            </w:tcBorders>
            <w:shd w:val="clear" w:color="auto" w:fill="FAFAFA"/>
            <w:vAlign w:val="bottom"/>
          </w:tcPr>
          <w:p w14:paraId="3D45F4F0" w14:textId="2E40D2CF"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181,530,604</w:t>
            </w:r>
          </w:p>
        </w:tc>
        <w:tc>
          <w:tcPr>
            <w:tcW w:w="1382" w:type="dxa"/>
            <w:tcBorders>
              <w:top w:val="nil"/>
              <w:left w:val="nil"/>
              <w:bottom w:val="nil"/>
              <w:right w:val="nil"/>
            </w:tcBorders>
            <w:shd w:val="clear" w:color="auto" w:fill="FAFAFA"/>
          </w:tcPr>
          <w:p w14:paraId="2F0989E2" w14:textId="1EF44C3A"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w:t>
            </w:r>
          </w:p>
        </w:tc>
        <w:tc>
          <w:tcPr>
            <w:tcW w:w="1383" w:type="dxa"/>
            <w:tcBorders>
              <w:top w:val="nil"/>
              <w:left w:val="nil"/>
              <w:bottom w:val="nil"/>
              <w:right w:val="nil"/>
            </w:tcBorders>
            <w:shd w:val="clear" w:color="auto" w:fill="FAFAFA"/>
            <w:vAlign w:val="bottom"/>
          </w:tcPr>
          <w:p w14:paraId="2FADC7B5" w14:textId="6F627403" w:rsidR="00CC35EC" w:rsidRPr="00F94763" w:rsidRDefault="00CC35EC" w:rsidP="000874F1">
            <w:pPr>
              <w:spacing w:line="240" w:lineRule="auto"/>
              <w:ind w:leftChars="0" w:left="0" w:right="-72" w:firstLineChars="0" w:firstLine="0"/>
              <w:jc w:val="right"/>
              <w:rPr>
                <w:rFonts w:ascii="Arial" w:eastAsia="Arial" w:hAnsi="Arial" w:cstheme="minorBidi"/>
                <w:position w:val="0"/>
                <w:sz w:val="18"/>
                <w:szCs w:val="18"/>
              </w:rPr>
            </w:pPr>
            <w:r w:rsidRPr="00F94763">
              <w:rPr>
                <w:rFonts w:ascii="Arial" w:eastAsia="Arial" w:hAnsi="Arial" w:cstheme="minorBidi"/>
                <w:position w:val="0"/>
                <w:sz w:val="18"/>
                <w:szCs w:val="18"/>
              </w:rPr>
              <w:t>371,367,111</w:t>
            </w:r>
          </w:p>
        </w:tc>
      </w:tr>
    </w:tbl>
    <w:p w14:paraId="7DCB7F50" w14:textId="77777777" w:rsidR="001E31E2" w:rsidRPr="00F94763" w:rsidRDefault="001E31E2" w:rsidP="000874F1">
      <w:pPr>
        <w:spacing w:line="240" w:lineRule="auto"/>
        <w:ind w:leftChars="490" w:left="1080" w:hanging="2"/>
        <w:jc w:val="both"/>
        <w:rPr>
          <w:rFonts w:ascii="Arial" w:eastAsia="Arial" w:hAnsi="Arial" w:cs="Arial"/>
          <w:position w:val="0"/>
          <w:sz w:val="16"/>
          <w:szCs w:val="16"/>
          <w:cs/>
        </w:rPr>
      </w:pPr>
    </w:p>
    <w:p w14:paraId="05A69A3D" w14:textId="54A2D741" w:rsidR="00014BEC" w:rsidRPr="00F94763" w:rsidRDefault="007914F9" w:rsidP="000874F1">
      <w:pPr>
        <w:spacing w:line="240" w:lineRule="auto"/>
        <w:ind w:leftChars="490" w:left="1080" w:hanging="2"/>
        <w:jc w:val="both"/>
        <w:rPr>
          <w:rFonts w:ascii="Arial" w:eastAsia="Arial" w:hAnsi="Arial" w:cs="Arial"/>
          <w:position w:val="0"/>
          <w:sz w:val="18"/>
          <w:szCs w:val="18"/>
        </w:rPr>
      </w:pPr>
      <w:r w:rsidRPr="00F94763">
        <w:rPr>
          <w:rFonts w:ascii="Arial" w:eastAsia="Arial" w:hAnsi="Arial" w:cs="Arial"/>
          <w:position w:val="0"/>
          <w:sz w:val="18"/>
          <w:szCs w:val="18"/>
        </w:rPr>
        <w:t>Management monitors rolling forecasts of the Company’s liquidity reserve (comprising the undrawn borrowing facilities) and cash and cash equivalents on the basis of expected cash flows. In addition, the Company’s liquidity management policy involves projecting cash flows in major currencies and considering the level of liquid assets necessary to meet these, monitoring balance sheet liquidity ratios against regulatory requirements and maintaining financing plans.</w:t>
      </w:r>
      <w:r w:rsidR="00014BEC" w:rsidRPr="00F94763">
        <w:rPr>
          <w:rFonts w:ascii="Arial" w:eastAsia="Arial" w:hAnsi="Arial" w:cs="Arial"/>
          <w:position w:val="0"/>
          <w:sz w:val="18"/>
          <w:szCs w:val="18"/>
        </w:rPr>
        <w:br w:type="page"/>
      </w:r>
    </w:p>
    <w:p w14:paraId="6ACCC7D3" w14:textId="0A2EE6AE" w:rsidR="0035560C" w:rsidRPr="00F94763" w:rsidRDefault="0085031E" w:rsidP="00930766">
      <w:pPr>
        <w:pStyle w:val="Heading4"/>
        <w:keepNext w:val="0"/>
        <w:spacing w:before="0" w:after="0" w:line="240" w:lineRule="auto"/>
        <w:ind w:leftChars="0" w:left="1080" w:firstLineChars="0" w:firstLine="0"/>
        <w:jc w:val="both"/>
        <w:textDirection w:val="lrTb"/>
        <w:rPr>
          <w:rFonts w:ascii="Arial" w:eastAsia="Arial" w:hAnsi="Arial" w:cs="Arial"/>
          <w:b w:val="0"/>
          <w:i/>
          <w:iCs/>
          <w:color w:val="CF4A02"/>
          <w:position w:val="0"/>
          <w:sz w:val="18"/>
          <w:szCs w:val="18"/>
        </w:rPr>
      </w:pPr>
      <w:bookmarkStart w:id="11" w:name="_heading=h.g5pfu3b06slh" w:colFirst="0" w:colLast="0"/>
      <w:bookmarkEnd w:id="11"/>
      <w:r w:rsidRPr="00F94763">
        <w:rPr>
          <w:rFonts w:ascii="Arial" w:eastAsia="Arial" w:hAnsi="Arial" w:cs="Arial"/>
          <w:b w:val="0"/>
          <w:i/>
          <w:iCs/>
          <w:color w:val="CF4A02"/>
          <w:position w:val="0"/>
          <w:sz w:val="18"/>
          <w:szCs w:val="18"/>
        </w:rPr>
        <w:lastRenderedPageBreak/>
        <w:t>Financing arrangements</w:t>
      </w:r>
    </w:p>
    <w:p w14:paraId="4D1AE07E" w14:textId="77777777"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ab/>
      </w:r>
    </w:p>
    <w:p w14:paraId="1B230F7A" w14:textId="0628C171" w:rsidR="0035560C" w:rsidRPr="00F94763" w:rsidRDefault="0085031E">
      <w:pPr>
        <w:spacing w:line="240" w:lineRule="auto"/>
        <w:ind w:leftChars="0" w:left="108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Company has access to the following undrawn credit facilities as at 31 December:</w:t>
      </w:r>
    </w:p>
    <w:p w14:paraId="2B157CA9" w14:textId="77777777" w:rsidR="0035560C" w:rsidRPr="00F94763" w:rsidRDefault="0035560C">
      <w:pPr>
        <w:spacing w:line="240" w:lineRule="auto"/>
        <w:ind w:left="0" w:hanging="2"/>
        <w:jc w:val="both"/>
        <w:rPr>
          <w:rFonts w:ascii="Arial" w:eastAsia="Arial" w:hAnsi="Arial" w:cs="Arial"/>
          <w:position w:val="0"/>
          <w:sz w:val="18"/>
          <w:szCs w:val="18"/>
        </w:rPr>
      </w:pPr>
    </w:p>
    <w:tbl>
      <w:tblPr>
        <w:tblStyle w:val="ab"/>
        <w:tblW w:w="8533"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060"/>
        <w:gridCol w:w="1368"/>
        <w:gridCol w:w="1368"/>
        <w:gridCol w:w="1368"/>
        <w:gridCol w:w="1369"/>
      </w:tblGrid>
      <w:tr w:rsidR="005F7171" w:rsidRPr="00F94763" w14:paraId="16293A41" w14:textId="77777777" w:rsidTr="000874F1">
        <w:trPr>
          <w:trHeight w:hRule="exact" w:val="238"/>
        </w:trPr>
        <w:tc>
          <w:tcPr>
            <w:tcW w:w="3060" w:type="dxa"/>
          </w:tcPr>
          <w:p w14:paraId="725C21DA" w14:textId="77777777" w:rsidR="005F7171" w:rsidRPr="00F94763" w:rsidRDefault="005F7171" w:rsidP="000874F1">
            <w:pPr>
              <w:ind w:leftChars="34" w:left="75" w:firstLineChars="0" w:firstLine="0"/>
              <w:jc w:val="both"/>
              <w:rPr>
                <w:rFonts w:ascii="Arial" w:eastAsia="Arial" w:hAnsi="Arial" w:cs="Arial"/>
                <w:position w:val="0"/>
                <w:sz w:val="18"/>
                <w:szCs w:val="18"/>
              </w:rPr>
            </w:pPr>
          </w:p>
        </w:tc>
        <w:tc>
          <w:tcPr>
            <w:tcW w:w="2736" w:type="dxa"/>
            <w:gridSpan w:val="2"/>
            <w:tcBorders>
              <w:top w:val="single" w:sz="4" w:space="0" w:color="000000"/>
              <w:bottom w:val="single" w:sz="4" w:space="0" w:color="000000"/>
            </w:tcBorders>
            <w:shd w:val="clear" w:color="auto" w:fill="auto"/>
            <w:vAlign w:val="bottom"/>
          </w:tcPr>
          <w:p w14:paraId="538BACD1" w14:textId="64FED7E4" w:rsidR="00A361EF" w:rsidRPr="00F94763" w:rsidRDefault="005F7171" w:rsidP="00A361EF">
            <w:pPr>
              <w:spacing w:line="240" w:lineRule="auto"/>
              <w:ind w:left="0"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Unit: US Dollar</w:t>
            </w:r>
          </w:p>
        </w:tc>
        <w:tc>
          <w:tcPr>
            <w:tcW w:w="2737" w:type="dxa"/>
            <w:gridSpan w:val="2"/>
            <w:tcBorders>
              <w:top w:val="single" w:sz="4" w:space="0" w:color="000000"/>
              <w:bottom w:val="single" w:sz="4" w:space="0" w:color="000000"/>
            </w:tcBorders>
            <w:shd w:val="clear" w:color="auto" w:fill="auto"/>
            <w:vAlign w:val="bottom"/>
          </w:tcPr>
          <w:p w14:paraId="3071BB3F" w14:textId="1FAD29B6" w:rsidR="005F7171" w:rsidRPr="00F94763" w:rsidRDefault="005F7171" w:rsidP="00A361EF">
            <w:pPr>
              <w:widowControl w:val="0"/>
              <w:spacing w:line="240" w:lineRule="auto"/>
              <w:ind w:left="0"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Unit: Baht</w:t>
            </w:r>
          </w:p>
        </w:tc>
      </w:tr>
      <w:tr w:rsidR="005F7171" w:rsidRPr="00F94763" w14:paraId="67F40C7D" w14:textId="77777777" w:rsidTr="000874F1">
        <w:trPr>
          <w:trHeight w:hRule="exact" w:val="238"/>
        </w:trPr>
        <w:tc>
          <w:tcPr>
            <w:tcW w:w="3060" w:type="dxa"/>
          </w:tcPr>
          <w:p w14:paraId="46AC8556" w14:textId="77777777" w:rsidR="005F7171" w:rsidRPr="00F94763" w:rsidRDefault="005F7171" w:rsidP="000874F1">
            <w:pPr>
              <w:ind w:leftChars="34" w:left="75" w:firstLineChars="0" w:firstLine="0"/>
              <w:jc w:val="both"/>
              <w:rPr>
                <w:rFonts w:ascii="Arial" w:eastAsia="Arial" w:hAnsi="Arial" w:cs="Arial"/>
                <w:position w:val="0"/>
                <w:sz w:val="18"/>
                <w:szCs w:val="18"/>
              </w:rPr>
            </w:pPr>
          </w:p>
        </w:tc>
        <w:tc>
          <w:tcPr>
            <w:tcW w:w="1368" w:type="dxa"/>
            <w:tcBorders>
              <w:top w:val="single" w:sz="4" w:space="0" w:color="000000"/>
              <w:bottom w:val="single" w:sz="4" w:space="0" w:color="000000"/>
            </w:tcBorders>
            <w:shd w:val="clear" w:color="auto" w:fill="auto"/>
            <w:vAlign w:val="bottom"/>
          </w:tcPr>
          <w:p w14:paraId="63841725" w14:textId="77777777" w:rsidR="005F7171" w:rsidRPr="00F94763" w:rsidRDefault="005F7171" w:rsidP="00CB4657">
            <w:pPr>
              <w:spacing w:line="240" w:lineRule="auto"/>
              <w:ind w:left="0" w:right="-72"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2020</w:t>
            </w:r>
          </w:p>
        </w:tc>
        <w:tc>
          <w:tcPr>
            <w:tcW w:w="1368" w:type="dxa"/>
            <w:tcBorders>
              <w:top w:val="single" w:sz="4" w:space="0" w:color="000000"/>
              <w:bottom w:val="single" w:sz="4" w:space="0" w:color="000000"/>
            </w:tcBorders>
            <w:shd w:val="clear" w:color="auto" w:fill="auto"/>
            <w:vAlign w:val="bottom"/>
          </w:tcPr>
          <w:p w14:paraId="5D78DDA7" w14:textId="77777777" w:rsidR="005F7171" w:rsidRPr="00F94763" w:rsidRDefault="005F7171" w:rsidP="00CB4657">
            <w:pPr>
              <w:spacing w:line="240" w:lineRule="auto"/>
              <w:ind w:left="0" w:right="-72"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2019</w:t>
            </w:r>
          </w:p>
        </w:tc>
        <w:tc>
          <w:tcPr>
            <w:tcW w:w="1368" w:type="dxa"/>
            <w:tcBorders>
              <w:top w:val="single" w:sz="4" w:space="0" w:color="000000"/>
              <w:bottom w:val="single" w:sz="4" w:space="0" w:color="000000"/>
            </w:tcBorders>
            <w:shd w:val="clear" w:color="auto" w:fill="auto"/>
            <w:vAlign w:val="bottom"/>
          </w:tcPr>
          <w:p w14:paraId="00DC2923" w14:textId="77777777" w:rsidR="005F7171" w:rsidRPr="00F94763" w:rsidRDefault="005F7171" w:rsidP="00CB4657">
            <w:pPr>
              <w:spacing w:line="240" w:lineRule="auto"/>
              <w:ind w:left="0" w:right="-72"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2020</w:t>
            </w:r>
          </w:p>
        </w:tc>
        <w:tc>
          <w:tcPr>
            <w:tcW w:w="1369" w:type="dxa"/>
            <w:tcBorders>
              <w:top w:val="single" w:sz="4" w:space="0" w:color="000000"/>
              <w:bottom w:val="single" w:sz="4" w:space="0" w:color="000000"/>
            </w:tcBorders>
            <w:shd w:val="clear" w:color="auto" w:fill="auto"/>
            <w:vAlign w:val="bottom"/>
          </w:tcPr>
          <w:p w14:paraId="1922D28C" w14:textId="77777777" w:rsidR="005F7171" w:rsidRPr="00F94763" w:rsidRDefault="005F7171" w:rsidP="00CB4657">
            <w:pPr>
              <w:spacing w:line="240" w:lineRule="auto"/>
              <w:ind w:left="0" w:right="-72" w:hanging="2"/>
              <w:jc w:val="center"/>
              <w:rPr>
                <w:rFonts w:ascii="Arial" w:eastAsia="Arial" w:hAnsi="Arial" w:cs="Arial"/>
                <w:b/>
                <w:bCs/>
                <w:position w:val="0"/>
                <w:sz w:val="18"/>
                <w:szCs w:val="18"/>
              </w:rPr>
            </w:pPr>
            <w:r w:rsidRPr="00F94763">
              <w:rPr>
                <w:rFonts w:ascii="Arial" w:eastAsia="Arial" w:hAnsi="Arial" w:cs="Arial"/>
                <w:b/>
                <w:bCs/>
                <w:position w:val="0"/>
                <w:sz w:val="18"/>
                <w:szCs w:val="18"/>
              </w:rPr>
              <w:t>2019</w:t>
            </w:r>
          </w:p>
        </w:tc>
      </w:tr>
      <w:tr w:rsidR="005F7171" w:rsidRPr="00F94763" w14:paraId="5A899C04" w14:textId="77777777" w:rsidTr="000874F1">
        <w:trPr>
          <w:trHeight w:val="170"/>
        </w:trPr>
        <w:tc>
          <w:tcPr>
            <w:tcW w:w="3060" w:type="dxa"/>
            <w:vAlign w:val="bottom"/>
          </w:tcPr>
          <w:p w14:paraId="189015A1" w14:textId="77777777" w:rsidR="005F7171" w:rsidRPr="00F94763" w:rsidRDefault="005F7171" w:rsidP="000874F1">
            <w:pPr>
              <w:spacing w:line="240" w:lineRule="auto"/>
              <w:ind w:leftChars="34" w:left="75" w:firstLineChars="0" w:firstLine="0"/>
              <w:rPr>
                <w:rFonts w:ascii="Arial" w:eastAsia="Arial" w:hAnsi="Arial" w:cs="Arial"/>
                <w:b/>
                <w:position w:val="0"/>
                <w:sz w:val="18"/>
                <w:szCs w:val="18"/>
              </w:rPr>
            </w:pPr>
            <w:r w:rsidRPr="00F94763">
              <w:rPr>
                <w:rFonts w:ascii="Arial" w:eastAsia="Arial" w:hAnsi="Arial" w:cs="Arial"/>
                <w:b/>
                <w:position w:val="0"/>
                <w:sz w:val="18"/>
                <w:szCs w:val="18"/>
              </w:rPr>
              <w:t>Floating rate</w:t>
            </w:r>
          </w:p>
        </w:tc>
        <w:tc>
          <w:tcPr>
            <w:tcW w:w="1368" w:type="dxa"/>
            <w:tcBorders>
              <w:top w:val="single" w:sz="4" w:space="0" w:color="000000"/>
            </w:tcBorders>
            <w:shd w:val="clear" w:color="auto" w:fill="FAFAFA"/>
            <w:vAlign w:val="bottom"/>
          </w:tcPr>
          <w:p w14:paraId="6A9A872B" w14:textId="77777777" w:rsidR="005F7171" w:rsidRPr="00F94763" w:rsidRDefault="005F7171" w:rsidP="00D00641">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vAlign w:val="bottom"/>
          </w:tcPr>
          <w:p w14:paraId="454079FA" w14:textId="77777777" w:rsidR="005F7171" w:rsidRPr="00F94763" w:rsidRDefault="005F7171" w:rsidP="00D00641">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FAFAFA"/>
            <w:vAlign w:val="bottom"/>
          </w:tcPr>
          <w:p w14:paraId="5594413D" w14:textId="77777777" w:rsidR="005F7171" w:rsidRPr="00F94763" w:rsidRDefault="005F7171" w:rsidP="00D00641">
            <w:pPr>
              <w:spacing w:line="240" w:lineRule="auto"/>
              <w:ind w:left="0" w:right="-72" w:hanging="2"/>
              <w:jc w:val="right"/>
              <w:rPr>
                <w:rFonts w:ascii="Arial" w:eastAsia="Arial" w:hAnsi="Arial" w:cs="Arial"/>
                <w:position w:val="0"/>
                <w:sz w:val="18"/>
                <w:szCs w:val="18"/>
              </w:rPr>
            </w:pPr>
          </w:p>
        </w:tc>
        <w:tc>
          <w:tcPr>
            <w:tcW w:w="1369" w:type="dxa"/>
            <w:tcBorders>
              <w:top w:val="single" w:sz="4" w:space="0" w:color="000000"/>
            </w:tcBorders>
            <w:vAlign w:val="bottom"/>
          </w:tcPr>
          <w:p w14:paraId="33979DB3" w14:textId="77777777" w:rsidR="005F7171" w:rsidRPr="00F94763" w:rsidRDefault="005F7171" w:rsidP="00D00641">
            <w:pPr>
              <w:spacing w:line="240" w:lineRule="auto"/>
              <w:ind w:left="0" w:right="-72" w:hanging="2"/>
              <w:jc w:val="right"/>
              <w:rPr>
                <w:rFonts w:ascii="Arial" w:eastAsia="Arial" w:hAnsi="Arial" w:cs="Arial"/>
                <w:position w:val="0"/>
                <w:sz w:val="18"/>
                <w:szCs w:val="18"/>
              </w:rPr>
            </w:pPr>
          </w:p>
        </w:tc>
      </w:tr>
      <w:tr w:rsidR="005F7171" w:rsidRPr="00F94763" w14:paraId="259CF300" w14:textId="77777777" w:rsidTr="000874F1">
        <w:trPr>
          <w:trHeight w:val="170"/>
        </w:trPr>
        <w:tc>
          <w:tcPr>
            <w:tcW w:w="3060" w:type="dxa"/>
            <w:vAlign w:val="bottom"/>
          </w:tcPr>
          <w:p w14:paraId="43810FA5" w14:textId="6491C3F2" w:rsidR="005F7171" w:rsidRPr="00F94763" w:rsidRDefault="005F7171" w:rsidP="000874F1">
            <w:pPr>
              <w:spacing w:line="240" w:lineRule="auto"/>
              <w:ind w:leftChars="34" w:left="75"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Expiring </w:t>
            </w:r>
            <w:r w:rsidR="00D41D9F" w:rsidRPr="00F94763">
              <w:rPr>
                <w:rFonts w:ascii="Arial" w:eastAsia="Arial" w:hAnsi="Arial" w:cs="Browallia New"/>
                <w:position w:val="0"/>
                <w:sz w:val="18"/>
              </w:rPr>
              <w:t>within one</w:t>
            </w:r>
            <w:r w:rsidRPr="00F94763">
              <w:rPr>
                <w:rFonts w:ascii="Arial" w:eastAsia="Arial" w:hAnsi="Arial" w:cs="Arial"/>
                <w:position w:val="0"/>
                <w:sz w:val="18"/>
                <w:szCs w:val="18"/>
              </w:rPr>
              <w:t xml:space="preserve"> year</w:t>
            </w:r>
          </w:p>
        </w:tc>
        <w:tc>
          <w:tcPr>
            <w:tcW w:w="1368" w:type="dxa"/>
            <w:shd w:val="clear" w:color="auto" w:fill="FAFAFA"/>
            <w:vAlign w:val="bottom"/>
          </w:tcPr>
          <w:p w14:paraId="49420FEC" w14:textId="77777777" w:rsidR="005F7171" w:rsidRPr="00F94763" w:rsidRDefault="005F7171" w:rsidP="00D00641">
            <w:pPr>
              <w:spacing w:line="240" w:lineRule="auto"/>
              <w:ind w:left="0" w:right="-72" w:hanging="2"/>
              <w:jc w:val="right"/>
              <w:rPr>
                <w:rFonts w:ascii="Arial" w:eastAsia="Arial" w:hAnsi="Arial" w:cs="Arial"/>
                <w:position w:val="0"/>
                <w:sz w:val="18"/>
                <w:szCs w:val="18"/>
              </w:rPr>
            </w:pPr>
          </w:p>
        </w:tc>
        <w:tc>
          <w:tcPr>
            <w:tcW w:w="1368" w:type="dxa"/>
            <w:vAlign w:val="bottom"/>
          </w:tcPr>
          <w:p w14:paraId="0669A88E" w14:textId="77777777" w:rsidR="005F7171" w:rsidRPr="00F94763" w:rsidRDefault="005F7171" w:rsidP="00D00641">
            <w:pPr>
              <w:spacing w:line="240" w:lineRule="auto"/>
              <w:ind w:left="0" w:right="-72" w:hanging="2"/>
              <w:jc w:val="right"/>
              <w:rPr>
                <w:rFonts w:ascii="Arial" w:eastAsia="Arial" w:hAnsi="Arial" w:cs="Arial"/>
                <w:position w:val="0"/>
                <w:sz w:val="18"/>
                <w:szCs w:val="18"/>
              </w:rPr>
            </w:pPr>
          </w:p>
        </w:tc>
        <w:tc>
          <w:tcPr>
            <w:tcW w:w="1368" w:type="dxa"/>
            <w:shd w:val="clear" w:color="auto" w:fill="FAFAFA"/>
            <w:vAlign w:val="bottom"/>
          </w:tcPr>
          <w:p w14:paraId="1E73FE91" w14:textId="77777777" w:rsidR="005F7171" w:rsidRPr="00F94763" w:rsidRDefault="005F7171" w:rsidP="00D00641">
            <w:pPr>
              <w:spacing w:line="240" w:lineRule="auto"/>
              <w:ind w:left="0" w:right="-72" w:hanging="2"/>
              <w:jc w:val="right"/>
              <w:rPr>
                <w:rFonts w:ascii="Arial" w:eastAsia="Arial" w:hAnsi="Arial" w:cs="Arial"/>
                <w:position w:val="0"/>
                <w:sz w:val="18"/>
                <w:szCs w:val="18"/>
              </w:rPr>
            </w:pPr>
          </w:p>
        </w:tc>
        <w:tc>
          <w:tcPr>
            <w:tcW w:w="1369" w:type="dxa"/>
            <w:vAlign w:val="bottom"/>
          </w:tcPr>
          <w:p w14:paraId="62F9D63E" w14:textId="77777777" w:rsidR="005F7171" w:rsidRPr="00F94763" w:rsidRDefault="005F7171" w:rsidP="00D00641">
            <w:pPr>
              <w:spacing w:line="240" w:lineRule="auto"/>
              <w:ind w:left="0" w:right="-72" w:hanging="2"/>
              <w:jc w:val="right"/>
              <w:rPr>
                <w:rFonts w:ascii="Arial" w:eastAsia="Arial" w:hAnsi="Arial" w:cs="Arial"/>
                <w:position w:val="0"/>
                <w:sz w:val="18"/>
                <w:szCs w:val="18"/>
              </w:rPr>
            </w:pPr>
          </w:p>
        </w:tc>
      </w:tr>
      <w:tr w:rsidR="005F7171" w:rsidRPr="00F94763" w14:paraId="4263357D" w14:textId="77777777" w:rsidTr="000874F1">
        <w:trPr>
          <w:trHeight w:val="170"/>
        </w:trPr>
        <w:tc>
          <w:tcPr>
            <w:tcW w:w="3060" w:type="dxa"/>
            <w:vAlign w:val="bottom"/>
          </w:tcPr>
          <w:p w14:paraId="1122FEC0" w14:textId="00867A04" w:rsidR="005F7171" w:rsidRPr="00F94763" w:rsidRDefault="000874F1" w:rsidP="000874F1">
            <w:pPr>
              <w:spacing w:line="240" w:lineRule="auto"/>
              <w:ind w:leftChars="34" w:left="75"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   </w:t>
            </w:r>
            <w:r w:rsidR="005F7171" w:rsidRPr="00F94763">
              <w:rPr>
                <w:rFonts w:ascii="Arial" w:eastAsia="Arial" w:hAnsi="Arial" w:cs="Arial"/>
                <w:position w:val="0"/>
                <w:sz w:val="18"/>
                <w:szCs w:val="18"/>
              </w:rPr>
              <w:t>- Bank loan</w:t>
            </w:r>
          </w:p>
        </w:tc>
        <w:tc>
          <w:tcPr>
            <w:tcW w:w="1368" w:type="dxa"/>
            <w:shd w:val="clear" w:color="auto" w:fill="FAFAFA"/>
            <w:vAlign w:val="bottom"/>
          </w:tcPr>
          <w:p w14:paraId="0693C4A0" w14:textId="330D1F55" w:rsidR="005F7171" w:rsidRPr="00F94763" w:rsidRDefault="00581EEE" w:rsidP="00D00641">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150,000,000</w:t>
            </w:r>
          </w:p>
        </w:tc>
        <w:tc>
          <w:tcPr>
            <w:tcW w:w="1368" w:type="dxa"/>
            <w:vAlign w:val="bottom"/>
          </w:tcPr>
          <w:p w14:paraId="6DEADC6E" w14:textId="1977D6B9" w:rsidR="005F7171" w:rsidRPr="00F94763" w:rsidRDefault="00581EEE" w:rsidP="00D00641">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68" w:type="dxa"/>
            <w:shd w:val="clear" w:color="auto" w:fill="FAFAFA"/>
            <w:vAlign w:val="bottom"/>
          </w:tcPr>
          <w:p w14:paraId="66174B8A" w14:textId="5125E376" w:rsidR="005F7171" w:rsidRPr="00F94763" w:rsidRDefault="00406C9B" w:rsidP="00D00641">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4,531,020,0</w:t>
            </w:r>
            <w:r w:rsidR="00014BEC" w:rsidRPr="00F94763">
              <w:rPr>
                <w:rFonts w:ascii="Arial" w:eastAsia="Arial" w:hAnsi="Arial" w:cs="Arial"/>
                <w:position w:val="0"/>
                <w:sz w:val="18"/>
                <w:szCs w:val="18"/>
              </w:rPr>
              <w:t>0</w:t>
            </w:r>
            <w:r w:rsidRPr="00F94763">
              <w:rPr>
                <w:rFonts w:ascii="Arial" w:eastAsia="Arial" w:hAnsi="Arial" w:cs="Arial"/>
                <w:position w:val="0"/>
                <w:sz w:val="18"/>
                <w:szCs w:val="18"/>
              </w:rPr>
              <w:t>0</w:t>
            </w:r>
          </w:p>
        </w:tc>
        <w:tc>
          <w:tcPr>
            <w:tcW w:w="1369" w:type="dxa"/>
            <w:vAlign w:val="bottom"/>
          </w:tcPr>
          <w:p w14:paraId="26B9D669" w14:textId="1DF2CAB8" w:rsidR="005F7171" w:rsidRPr="00F94763" w:rsidRDefault="00581EEE" w:rsidP="00D00641">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bl>
    <w:p w14:paraId="1E92CDE6" w14:textId="77777777" w:rsidR="00014BEC" w:rsidRPr="00F94763" w:rsidRDefault="00014BEC" w:rsidP="000874F1">
      <w:pPr>
        <w:spacing w:line="240" w:lineRule="auto"/>
        <w:ind w:left="0" w:hanging="2"/>
        <w:jc w:val="both"/>
        <w:rPr>
          <w:rFonts w:ascii="Arial" w:eastAsia="Arial" w:hAnsi="Arial" w:cs="Arial"/>
          <w:position w:val="0"/>
          <w:sz w:val="20"/>
          <w:szCs w:val="20"/>
        </w:rPr>
      </w:pPr>
    </w:p>
    <w:p w14:paraId="0DE4303D" w14:textId="7D10CD2A" w:rsidR="0035560C" w:rsidRPr="00F94763" w:rsidRDefault="0085031E" w:rsidP="000874F1">
      <w:pPr>
        <w:spacing w:line="240" w:lineRule="auto"/>
        <w:ind w:left="538" w:hangingChars="299" w:hanging="540"/>
        <w:jc w:val="both"/>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t>4.2</w:t>
      </w:r>
      <w:r w:rsidR="000874F1" w:rsidRPr="00F94763">
        <w:rPr>
          <w:rFonts w:ascii="Arial" w:eastAsia="Arial" w:hAnsi="Arial" w:cs="Arial"/>
          <w:b/>
          <w:color w:val="CF4A02"/>
          <w:position w:val="0"/>
          <w:sz w:val="18"/>
          <w:szCs w:val="18"/>
        </w:rPr>
        <w:tab/>
      </w:r>
      <w:r w:rsidRPr="00F94763">
        <w:rPr>
          <w:rFonts w:ascii="Arial" w:eastAsia="Arial" w:hAnsi="Arial" w:cs="Arial"/>
          <w:b/>
          <w:color w:val="CF4A02"/>
          <w:position w:val="0"/>
          <w:sz w:val="18"/>
          <w:szCs w:val="18"/>
        </w:rPr>
        <w:t>Capital Management</w:t>
      </w:r>
    </w:p>
    <w:p w14:paraId="061B3D26" w14:textId="77777777" w:rsidR="0035560C" w:rsidRPr="00F94763" w:rsidRDefault="0035560C" w:rsidP="000874F1">
      <w:pPr>
        <w:spacing w:line="240" w:lineRule="auto"/>
        <w:ind w:left="0" w:hanging="2"/>
        <w:jc w:val="both"/>
        <w:rPr>
          <w:rFonts w:ascii="Arial" w:eastAsia="Arial" w:hAnsi="Arial" w:cs="Arial"/>
          <w:position w:val="0"/>
          <w:sz w:val="20"/>
          <w:szCs w:val="20"/>
        </w:rPr>
      </w:pPr>
    </w:p>
    <w:p w14:paraId="5E059BFE" w14:textId="77777777" w:rsidR="0035560C" w:rsidRPr="00F94763" w:rsidRDefault="0085031E" w:rsidP="000874F1">
      <w:pPr>
        <w:tabs>
          <w:tab w:val="left" w:pos="1276"/>
          <w:tab w:val="center" w:pos="3402"/>
          <w:tab w:val="center" w:pos="4536"/>
          <w:tab w:val="center" w:pos="5670"/>
          <w:tab w:val="center" w:pos="6804"/>
          <w:tab w:val="right" w:pos="7655"/>
        </w:tabs>
        <w:spacing w:line="240" w:lineRule="auto"/>
        <w:ind w:leftChars="257" w:left="567" w:hanging="2"/>
        <w:jc w:val="both"/>
        <w:rPr>
          <w:rFonts w:ascii="Arial" w:eastAsia="Arial" w:hAnsi="Arial" w:cs="Arial"/>
          <w:position w:val="0"/>
          <w:sz w:val="18"/>
          <w:szCs w:val="18"/>
        </w:rPr>
      </w:pPr>
      <w:r w:rsidRPr="00F94763">
        <w:rPr>
          <w:rFonts w:ascii="Arial" w:eastAsia="Arial" w:hAnsi="Arial" w:cs="Arial"/>
          <w:position w:val="0"/>
          <w:sz w:val="18"/>
          <w:szCs w:val="18"/>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14:paraId="183E3A2A" w14:textId="77777777" w:rsidR="0035560C" w:rsidRPr="00F94763" w:rsidRDefault="0035560C" w:rsidP="000874F1">
      <w:pPr>
        <w:tabs>
          <w:tab w:val="left" w:pos="720"/>
        </w:tabs>
        <w:spacing w:line="240" w:lineRule="auto"/>
        <w:ind w:left="0" w:hanging="2"/>
        <w:jc w:val="both"/>
        <w:rPr>
          <w:rFonts w:ascii="Arial" w:eastAsia="Arial" w:hAnsi="Arial" w:cs="Arial"/>
          <w:position w:val="0"/>
          <w:sz w:val="18"/>
          <w:szCs w:val="18"/>
        </w:rPr>
      </w:pPr>
    </w:p>
    <w:p w14:paraId="264A1D66" w14:textId="1D82ED34" w:rsidR="00176E57" w:rsidRPr="00F94763" w:rsidRDefault="0085031E" w:rsidP="000874F1">
      <w:pPr>
        <w:spacing w:line="240" w:lineRule="auto"/>
        <w:ind w:leftChars="257" w:left="567" w:hanging="2"/>
        <w:jc w:val="both"/>
        <w:rPr>
          <w:rFonts w:ascii="Arial" w:eastAsia="Arial" w:hAnsi="Arial" w:cs="Arial"/>
          <w:spacing w:val="-6"/>
          <w:position w:val="0"/>
          <w:sz w:val="18"/>
          <w:szCs w:val="18"/>
        </w:rPr>
      </w:pPr>
      <w:r w:rsidRPr="00F94763">
        <w:rPr>
          <w:rFonts w:ascii="Arial" w:eastAsia="Arial" w:hAnsi="Arial" w:cs="Arial"/>
          <w:spacing w:val="-6"/>
          <w:position w:val="0"/>
          <w:sz w:val="18"/>
          <w:szCs w:val="18"/>
        </w:rPr>
        <w:t xml:space="preserve">In order to maintain or adjust the capital structure, the Company </w:t>
      </w:r>
      <w:r w:rsidR="00E57845" w:rsidRPr="00F94763">
        <w:rPr>
          <w:rFonts w:ascii="Arial" w:eastAsia="Arial" w:hAnsi="Arial" w:cs="Arial"/>
          <w:spacing w:val="-6"/>
          <w:position w:val="0"/>
          <w:sz w:val="18"/>
          <w:szCs w:val="18"/>
        </w:rPr>
        <w:t>may adjust the amount of dividends paid to shareholders, return capital to shareholders, issue new shares or sell assets to reduce debt.</w:t>
      </w:r>
      <w:bookmarkStart w:id="12" w:name="_heading=h.819vy1io83ww" w:colFirst="0" w:colLast="0"/>
      <w:bookmarkEnd w:id="12"/>
    </w:p>
    <w:p w14:paraId="5BB9D706" w14:textId="77777777" w:rsidR="00D00641" w:rsidRPr="00F94763" w:rsidRDefault="00D00641" w:rsidP="000874F1">
      <w:pPr>
        <w:spacing w:line="240" w:lineRule="auto"/>
        <w:ind w:leftChars="257" w:left="567" w:hanging="2"/>
        <w:jc w:val="both"/>
        <w:rPr>
          <w:rFonts w:ascii="Arial" w:eastAsia="Arial" w:hAnsi="Arial" w:cs="Arial"/>
          <w:position w:val="0"/>
          <w:sz w:val="18"/>
          <w:szCs w:val="18"/>
        </w:rPr>
      </w:pPr>
    </w:p>
    <w:p w14:paraId="0456981E" w14:textId="6AED5C4C" w:rsidR="0035560C" w:rsidRPr="00F94763" w:rsidRDefault="0085031E" w:rsidP="000874F1">
      <w:pPr>
        <w:pStyle w:val="Heading4"/>
        <w:keepNext w:val="0"/>
        <w:spacing w:before="0" w:after="0" w:line="240" w:lineRule="auto"/>
        <w:ind w:left="-2" w:firstLineChars="313" w:firstLine="563"/>
        <w:jc w:val="both"/>
        <w:rPr>
          <w:rFonts w:ascii="Arial" w:eastAsia="Arial" w:hAnsi="Arial" w:cs="Arial"/>
          <w:b w:val="0"/>
          <w:bCs w:val="0"/>
          <w:i/>
          <w:color w:val="CF4A02"/>
          <w:position w:val="0"/>
          <w:sz w:val="18"/>
          <w:szCs w:val="18"/>
        </w:rPr>
      </w:pPr>
      <w:r w:rsidRPr="00F94763">
        <w:rPr>
          <w:rFonts w:ascii="Arial" w:eastAsia="Arial" w:hAnsi="Arial" w:cs="Arial"/>
          <w:b w:val="0"/>
          <w:bCs w:val="0"/>
          <w:i/>
          <w:color w:val="CF4A02"/>
          <w:position w:val="0"/>
          <w:sz w:val="18"/>
          <w:szCs w:val="18"/>
        </w:rPr>
        <w:t>Loan covenants</w:t>
      </w:r>
    </w:p>
    <w:p w14:paraId="09166402" w14:textId="77777777" w:rsidR="0035560C" w:rsidRPr="00F94763" w:rsidRDefault="0035560C" w:rsidP="000874F1">
      <w:pPr>
        <w:spacing w:line="240" w:lineRule="auto"/>
        <w:ind w:left="-2" w:firstLineChars="313" w:firstLine="689"/>
        <w:jc w:val="both"/>
        <w:rPr>
          <w:position w:val="0"/>
        </w:rPr>
      </w:pPr>
    </w:p>
    <w:p w14:paraId="3B07618A" w14:textId="2544D478" w:rsidR="0035560C" w:rsidRPr="00F94763" w:rsidRDefault="0085031E" w:rsidP="000874F1">
      <w:pPr>
        <w:pBdr>
          <w:top w:val="nil"/>
          <w:left w:val="nil"/>
          <w:bottom w:val="nil"/>
          <w:right w:val="nil"/>
          <w:between w:val="nil"/>
        </w:pBdr>
        <w:spacing w:line="240" w:lineRule="auto"/>
        <w:ind w:leftChars="255" w:left="566" w:hangingChars="3" w:hanging="5"/>
        <w:jc w:val="both"/>
        <w:rPr>
          <w:rFonts w:ascii="Arial" w:eastAsia="Arial" w:hAnsi="Arial" w:cs="Arial"/>
          <w:spacing w:val="-6"/>
          <w:position w:val="0"/>
          <w:sz w:val="18"/>
          <w:szCs w:val="18"/>
        </w:rPr>
      </w:pPr>
      <w:r w:rsidRPr="00F94763">
        <w:rPr>
          <w:rFonts w:ascii="Arial" w:eastAsia="Arial" w:hAnsi="Arial" w:cs="Arial"/>
          <w:spacing w:val="-6"/>
          <w:position w:val="0"/>
          <w:sz w:val="18"/>
          <w:szCs w:val="18"/>
        </w:rPr>
        <w:t xml:space="preserve">Under the terms of the major borrowing facilities, the Company </w:t>
      </w:r>
      <w:r w:rsidR="007914F9" w:rsidRPr="00F94763">
        <w:rPr>
          <w:rFonts w:ascii="Arial" w:eastAsia="Arial" w:hAnsi="Arial" w:cs="Arial"/>
          <w:spacing w:val="-6"/>
          <w:position w:val="0"/>
          <w:sz w:val="18"/>
          <w:szCs w:val="18"/>
        </w:rPr>
        <w:t>must</w:t>
      </w:r>
      <w:r w:rsidRPr="00F94763">
        <w:rPr>
          <w:rFonts w:ascii="Arial" w:eastAsia="Arial" w:hAnsi="Arial" w:cs="Arial"/>
          <w:spacing w:val="-6"/>
          <w:position w:val="0"/>
          <w:sz w:val="18"/>
          <w:szCs w:val="18"/>
        </w:rPr>
        <w:t xml:space="preserve"> comply with the following financial covenants:</w:t>
      </w:r>
    </w:p>
    <w:p w14:paraId="2535C98B" w14:textId="1B5C3E8D" w:rsidR="0035560C" w:rsidRPr="00F94763" w:rsidRDefault="0035560C" w:rsidP="000874F1">
      <w:pPr>
        <w:pBdr>
          <w:top w:val="nil"/>
          <w:left w:val="nil"/>
          <w:bottom w:val="nil"/>
          <w:right w:val="nil"/>
          <w:between w:val="nil"/>
        </w:pBdr>
        <w:spacing w:line="240" w:lineRule="auto"/>
        <w:ind w:left="-2" w:firstLineChars="313" w:firstLine="563"/>
        <w:jc w:val="both"/>
        <w:rPr>
          <w:rFonts w:ascii="Arial" w:eastAsia="Arial" w:hAnsi="Arial" w:cs="Arial"/>
          <w:position w:val="0"/>
          <w:sz w:val="18"/>
          <w:szCs w:val="18"/>
        </w:rPr>
      </w:pPr>
    </w:p>
    <w:p w14:paraId="1B81AE3E" w14:textId="33A61666" w:rsidR="00705CC8" w:rsidRPr="00F94763" w:rsidRDefault="007914F9" w:rsidP="00E905B8">
      <w:pPr>
        <w:pStyle w:val="ListParagraph"/>
        <w:numPr>
          <w:ilvl w:val="0"/>
          <w:numId w:val="21"/>
        </w:numPr>
        <w:pBdr>
          <w:top w:val="nil"/>
          <w:left w:val="nil"/>
          <w:bottom w:val="nil"/>
          <w:right w:val="nil"/>
          <w:between w:val="nil"/>
        </w:pBdr>
        <w:spacing w:line="240" w:lineRule="auto"/>
        <w:ind w:leftChars="0" w:left="851" w:firstLineChars="0" w:hanging="284"/>
        <w:jc w:val="both"/>
        <w:rPr>
          <w:rFonts w:ascii="Arial" w:eastAsia="Arial" w:hAnsi="Arial" w:cs="Arial"/>
          <w:position w:val="0"/>
          <w:sz w:val="18"/>
          <w:szCs w:val="18"/>
        </w:rPr>
      </w:pPr>
      <w:r w:rsidRPr="00F94763">
        <w:rPr>
          <w:rFonts w:ascii="Arial" w:eastAsia="Arial" w:hAnsi="Arial" w:cs="Arial"/>
          <w:position w:val="0"/>
          <w:sz w:val="18"/>
          <w:szCs w:val="18"/>
        </w:rPr>
        <w:t>Maintain a</w:t>
      </w:r>
      <w:r w:rsidR="0085031E" w:rsidRPr="00F94763">
        <w:rPr>
          <w:rFonts w:ascii="Arial" w:eastAsia="Arial" w:hAnsi="Arial" w:cs="Arial"/>
          <w:position w:val="0"/>
          <w:sz w:val="18"/>
          <w:szCs w:val="18"/>
        </w:rPr>
        <w:t xml:space="preserve"> </w:t>
      </w:r>
      <w:r w:rsidR="005B4BD5" w:rsidRPr="00F94763">
        <w:rPr>
          <w:rFonts w:ascii="Arial" w:eastAsia="Arial" w:hAnsi="Arial" w:cs="Arial"/>
          <w:position w:val="0"/>
          <w:sz w:val="18"/>
          <w:szCs w:val="18"/>
        </w:rPr>
        <w:t>d</w:t>
      </w:r>
      <w:r w:rsidR="0085031E" w:rsidRPr="00F94763">
        <w:rPr>
          <w:rFonts w:ascii="Arial" w:eastAsia="Arial" w:hAnsi="Arial" w:cs="Arial"/>
          <w:position w:val="0"/>
          <w:sz w:val="18"/>
          <w:szCs w:val="18"/>
        </w:rPr>
        <w:t xml:space="preserve">ebt to </w:t>
      </w:r>
      <w:r w:rsidR="005B4BD5" w:rsidRPr="00F94763">
        <w:rPr>
          <w:rFonts w:ascii="Arial" w:eastAsia="Arial" w:hAnsi="Arial" w:cs="Arial"/>
          <w:position w:val="0"/>
          <w:sz w:val="18"/>
          <w:szCs w:val="18"/>
        </w:rPr>
        <w:t>e</w:t>
      </w:r>
      <w:r w:rsidR="0085031E" w:rsidRPr="00F94763">
        <w:rPr>
          <w:rFonts w:ascii="Arial" w:eastAsia="Arial" w:hAnsi="Arial" w:cs="Arial"/>
          <w:position w:val="0"/>
          <w:sz w:val="18"/>
          <w:szCs w:val="18"/>
        </w:rPr>
        <w:t xml:space="preserve">quity ratio </w:t>
      </w:r>
      <w:r w:rsidRPr="00F94763">
        <w:rPr>
          <w:rFonts w:ascii="Arial" w:eastAsia="Arial" w:hAnsi="Arial" w:cs="Arial"/>
          <w:position w:val="0"/>
          <w:sz w:val="18"/>
          <w:szCs w:val="18"/>
        </w:rPr>
        <w:t>of</w:t>
      </w:r>
      <w:r w:rsidR="0085031E" w:rsidRPr="00F94763">
        <w:rPr>
          <w:rFonts w:ascii="Arial" w:eastAsia="Arial" w:hAnsi="Arial" w:cs="Arial"/>
          <w:position w:val="0"/>
          <w:sz w:val="18"/>
          <w:szCs w:val="18"/>
        </w:rPr>
        <w:t xml:space="preserve"> not more than </w:t>
      </w:r>
      <w:r w:rsidR="008C5199" w:rsidRPr="00F94763">
        <w:rPr>
          <w:rFonts w:ascii="Arial" w:eastAsia="Arial" w:hAnsi="Arial" w:cs="Arial"/>
          <w:position w:val="0"/>
          <w:sz w:val="18"/>
          <w:szCs w:val="18"/>
        </w:rPr>
        <w:t>100</w:t>
      </w:r>
      <w:r w:rsidR="0085031E" w:rsidRPr="00F94763">
        <w:rPr>
          <w:rFonts w:ascii="Arial" w:eastAsia="Arial" w:hAnsi="Arial" w:cs="Arial"/>
          <w:position w:val="0"/>
          <w:sz w:val="18"/>
          <w:szCs w:val="18"/>
        </w:rPr>
        <w:t xml:space="preserve">%, and </w:t>
      </w:r>
    </w:p>
    <w:p w14:paraId="590644B5" w14:textId="3628EA1A" w:rsidR="0035560C" w:rsidRPr="00F94763" w:rsidRDefault="007914F9" w:rsidP="00E905B8">
      <w:pPr>
        <w:pStyle w:val="ListParagraph"/>
        <w:numPr>
          <w:ilvl w:val="0"/>
          <w:numId w:val="21"/>
        </w:numPr>
        <w:pBdr>
          <w:top w:val="nil"/>
          <w:left w:val="nil"/>
          <w:bottom w:val="nil"/>
          <w:right w:val="nil"/>
          <w:between w:val="nil"/>
        </w:pBdr>
        <w:spacing w:line="240" w:lineRule="auto"/>
        <w:ind w:leftChars="0" w:left="851" w:firstLineChars="0" w:hanging="284"/>
        <w:jc w:val="both"/>
        <w:rPr>
          <w:rFonts w:ascii="Arial" w:eastAsia="Arial" w:hAnsi="Arial" w:cs="Arial"/>
          <w:position w:val="0"/>
          <w:sz w:val="18"/>
          <w:szCs w:val="18"/>
        </w:rPr>
      </w:pPr>
      <w:r w:rsidRPr="00F94763">
        <w:rPr>
          <w:rFonts w:ascii="Arial" w:eastAsia="Arial" w:hAnsi="Arial" w:cs="Arial"/>
          <w:position w:val="0"/>
          <w:sz w:val="18"/>
          <w:szCs w:val="18"/>
        </w:rPr>
        <w:t>m</w:t>
      </w:r>
      <w:r w:rsidR="0085031E" w:rsidRPr="00F94763">
        <w:rPr>
          <w:rFonts w:ascii="Arial" w:eastAsia="Arial" w:hAnsi="Arial" w:cs="Arial"/>
          <w:position w:val="0"/>
          <w:sz w:val="18"/>
          <w:szCs w:val="18"/>
        </w:rPr>
        <w:t xml:space="preserve">aintain </w:t>
      </w:r>
      <w:r w:rsidRPr="00F94763">
        <w:rPr>
          <w:rFonts w:ascii="Arial" w:eastAsia="Arial" w:hAnsi="Arial" w:cs="Arial"/>
          <w:position w:val="0"/>
          <w:sz w:val="18"/>
          <w:szCs w:val="18"/>
        </w:rPr>
        <w:t xml:space="preserve">Chevron Corporation’s </w:t>
      </w:r>
      <w:r w:rsidR="0085031E" w:rsidRPr="00F94763">
        <w:rPr>
          <w:rFonts w:ascii="Arial" w:eastAsia="Arial" w:hAnsi="Arial" w:cs="Arial"/>
          <w:position w:val="0"/>
          <w:sz w:val="18"/>
          <w:szCs w:val="18"/>
        </w:rPr>
        <w:t>ownership of the Company</w:t>
      </w:r>
      <w:r w:rsidRPr="00F94763">
        <w:rPr>
          <w:rFonts w:ascii="Arial" w:eastAsia="Arial" w:hAnsi="Arial" w:cs="Arial"/>
          <w:position w:val="0"/>
          <w:sz w:val="18"/>
          <w:szCs w:val="18"/>
        </w:rPr>
        <w:t xml:space="preserve">, </w:t>
      </w:r>
      <w:r w:rsidR="0085031E" w:rsidRPr="00F94763">
        <w:rPr>
          <w:rFonts w:ascii="Arial" w:eastAsia="Arial" w:hAnsi="Arial" w:cs="Arial"/>
          <w:position w:val="0"/>
          <w:sz w:val="18"/>
          <w:szCs w:val="18"/>
        </w:rPr>
        <w:t>directly and indirectly</w:t>
      </w:r>
      <w:r w:rsidRPr="00F94763">
        <w:rPr>
          <w:rFonts w:ascii="Arial" w:eastAsia="Arial" w:hAnsi="Arial" w:cs="Arial"/>
          <w:position w:val="0"/>
          <w:sz w:val="18"/>
          <w:szCs w:val="18"/>
        </w:rPr>
        <w:t xml:space="preserve">, with </w:t>
      </w:r>
      <w:r w:rsidR="0085031E" w:rsidRPr="00F94763">
        <w:rPr>
          <w:rFonts w:ascii="Arial" w:eastAsia="Arial" w:hAnsi="Arial" w:cs="Arial"/>
          <w:position w:val="0"/>
          <w:sz w:val="18"/>
          <w:szCs w:val="18"/>
        </w:rPr>
        <w:t>at least 50%</w:t>
      </w:r>
      <w:r w:rsidR="008C5199" w:rsidRPr="00F94763">
        <w:rPr>
          <w:rFonts w:ascii="Arial" w:eastAsia="Arial" w:hAnsi="Arial" w:cstheme="minorBidi"/>
          <w:position w:val="0"/>
          <w:sz w:val="18"/>
          <w:szCs w:val="18"/>
          <w:cs/>
        </w:rPr>
        <w:t xml:space="preserve"> </w:t>
      </w:r>
      <w:r w:rsidRPr="00F94763">
        <w:rPr>
          <w:rFonts w:ascii="Arial" w:eastAsia="Arial" w:hAnsi="Arial" w:cs="Arial"/>
          <w:position w:val="0"/>
          <w:sz w:val="18"/>
          <w:szCs w:val="18"/>
        </w:rPr>
        <w:t>of the Company’s shares</w:t>
      </w:r>
      <w:r w:rsidRPr="00F94763">
        <w:rPr>
          <w:rFonts w:ascii="Arial" w:eastAsia="Arial" w:hAnsi="Arial" w:cstheme="minorBidi"/>
          <w:position w:val="0"/>
          <w:sz w:val="18"/>
          <w:szCs w:val="18"/>
        </w:rPr>
        <w:t xml:space="preserve"> </w:t>
      </w:r>
      <w:r w:rsidR="00B65049" w:rsidRPr="00F94763">
        <w:rPr>
          <w:rFonts w:ascii="Arial" w:eastAsia="Arial" w:hAnsi="Arial" w:cstheme="minorBidi"/>
          <w:position w:val="0"/>
          <w:sz w:val="18"/>
          <w:szCs w:val="18"/>
        </w:rPr>
        <w:t xml:space="preserve">when </w:t>
      </w:r>
      <w:r w:rsidR="008C5199" w:rsidRPr="00F94763">
        <w:rPr>
          <w:rFonts w:ascii="Arial" w:eastAsia="Arial" w:hAnsi="Arial" w:cstheme="minorBidi"/>
          <w:position w:val="0"/>
          <w:sz w:val="18"/>
          <w:szCs w:val="18"/>
        </w:rPr>
        <w:t xml:space="preserve">the </w:t>
      </w:r>
      <w:r w:rsidR="008C5199" w:rsidRPr="00F94763">
        <w:rPr>
          <w:rFonts w:ascii="Arial" w:eastAsia="Arial" w:hAnsi="Arial" w:cs="Arial"/>
          <w:position w:val="0"/>
          <w:sz w:val="18"/>
          <w:szCs w:val="18"/>
        </w:rPr>
        <w:t>ratio of debt to equity is more than 50%.</w:t>
      </w:r>
    </w:p>
    <w:p w14:paraId="6086B8D5" w14:textId="77777777" w:rsidR="0035560C" w:rsidRPr="00F94763" w:rsidRDefault="0035560C" w:rsidP="00E905B8">
      <w:pPr>
        <w:pBdr>
          <w:top w:val="nil"/>
          <w:left w:val="nil"/>
          <w:bottom w:val="nil"/>
          <w:right w:val="nil"/>
          <w:between w:val="nil"/>
        </w:pBdr>
        <w:spacing w:line="240" w:lineRule="auto"/>
        <w:ind w:left="0" w:hanging="2"/>
        <w:jc w:val="both"/>
        <w:rPr>
          <w:rFonts w:ascii="Arial" w:eastAsia="Arial" w:hAnsi="Arial" w:cs="Arial"/>
          <w:position w:val="0"/>
          <w:sz w:val="18"/>
          <w:szCs w:val="18"/>
        </w:rPr>
      </w:pPr>
    </w:p>
    <w:p w14:paraId="2B6D9E7E" w14:textId="3311F09F" w:rsidR="0035560C" w:rsidRPr="00F94763" w:rsidRDefault="0085031E" w:rsidP="006A5CEC">
      <w:pPr>
        <w:pBdr>
          <w:top w:val="nil"/>
          <w:left w:val="nil"/>
          <w:bottom w:val="nil"/>
          <w:right w:val="nil"/>
          <w:between w:val="nil"/>
        </w:pBdr>
        <w:spacing w:line="240" w:lineRule="auto"/>
        <w:ind w:leftChars="256" w:left="565"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The Company has complied with these covenants throughout the reporting period. As at 31 December 2020, the ratio of </w:t>
      </w:r>
      <w:r w:rsidR="005B4BD5" w:rsidRPr="00F94763">
        <w:rPr>
          <w:rFonts w:ascii="Arial" w:eastAsia="Arial" w:hAnsi="Arial" w:cs="Arial"/>
          <w:position w:val="0"/>
          <w:sz w:val="18"/>
          <w:szCs w:val="18"/>
        </w:rPr>
        <w:t>d</w:t>
      </w:r>
      <w:r w:rsidRPr="00F94763">
        <w:rPr>
          <w:rFonts w:ascii="Arial" w:eastAsia="Arial" w:hAnsi="Arial" w:cs="Arial"/>
          <w:position w:val="0"/>
          <w:sz w:val="18"/>
          <w:szCs w:val="18"/>
        </w:rPr>
        <w:t xml:space="preserve">ebt to </w:t>
      </w:r>
      <w:r w:rsidR="005B4BD5" w:rsidRPr="00F94763">
        <w:rPr>
          <w:rFonts w:ascii="Arial" w:eastAsia="Arial" w:hAnsi="Arial" w:cs="Arial"/>
          <w:position w:val="0"/>
          <w:sz w:val="18"/>
          <w:szCs w:val="18"/>
        </w:rPr>
        <w:t>e</w:t>
      </w:r>
      <w:r w:rsidRPr="00F94763">
        <w:rPr>
          <w:rFonts w:ascii="Arial" w:eastAsia="Arial" w:hAnsi="Arial" w:cs="Arial"/>
          <w:position w:val="0"/>
          <w:sz w:val="18"/>
          <w:szCs w:val="18"/>
        </w:rPr>
        <w:t xml:space="preserve">quity was </w:t>
      </w:r>
      <w:r w:rsidR="008602DD" w:rsidRPr="00F94763">
        <w:rPr>
          <w:rFonts w:ascii="Arial" w:eastAsia="Arial" w:hAnsi="Arial" w:cs="Arial"/>
          <w:position w:val="0"/>
          <w:sz w:val="18"/>
          <w:szCs w:val="18"/>
        </w:rPr>
        <w:t>76</w:t>
      </w:r>
      <w:r w:rsidRPr="00F94763">
        <w:rPr>
          <w:rFonts w:ascii="Arial" w:eastAsia="Arial" w:hAnsi="Arial" w:cs="Arial"/>
          <w:position w:val="0"/>
          <w:sz w:val="18"/>
          <w:szCs w:val="18"/>
        </w:rPr>
        <w:t>%.</w:t>
      </w:r>
      <w:r w:rsidR="008602DD" w:rsidRPr="00F94763">
        <w:rPr>
          <w:rFonts w:ascii="Arial" w:eastAsia="Arial" w:hAnsi="Arial" w:cs="Arial"/>
          <w:position w:val="0"/>
          <w:sz w:val="18"/>
          <w:szCs w:val="18"/>
        </w:rPr>
        <w:t xml:space="preserve"> </w:t>
      </w:r>
      <w:r w:rsidR="00F324BC" w:rsidRPr="00F94763">
        <w:rPr>
          <w:rFonts w:ascii="Arial" w:eastAsia="Arial" w:hAnsi="Arial" w:cs="Arial"/>
          <w:position w:val="0"/>
          <w:sz w:val="18"/>
          <w:szCs w:val="18"/>
        </w:rPr>
        <w:t>The major shareholder of the Company is Chevron South Asia Holding Pte., Ltd.</w:t>
      </w:r>
      <w:r w:rsidR="00081918" w:rsidRPr="00F94763">
        <w:rPr>
          <w:rFonts w:ascii="Arial" w:eastAsia="Arial" w:hAnsi="Arial" w:cs="Browallia New"/>
          <w:position w:val="0"/>
          <w:sz w:val="18"/>
          <w:lang w:val="en-US"/>
        </w:rPr>
        <w:t xml:space="preserve">, </w:t>
      </w:r>
      <w:r w:rsidR="00F324BC" w:rsidRPr="00F94763">
        <w:rPr>
          <w:rFonts w:ascii="Arial" w:eastAsia="Arial" w:hAnsi="Arial" w:cs="Arial"/>
          <w:position w:val="0"/>
          <w:sz w:val="18"/>
          <w:szCs w:val="18"/>
        </w:rPr>
        <w:t>which owns 60.56% of the Company’s shares.</w:t>
      </w:r>
    </w:p>
    <w:p w14:paraId="27661CD2" w14:textId="77777777" w:rsidR="005B4BD5" w:rsidRPr="00F94763" w:rsidRDefault="005B4BD5">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p w14:paraId="136C5DFD" w14:textId="77777777" w:rsidR="00705CC8" w:rsidRPr="00F94763" w:rsidRDefault="00705CC8" w:rsidP="00705CC8">
      <w:pPr>
        <w:tabs>
          <w:tab w:val="left" w:pos="720"/>
          <w:tab w:val="left" w:pos="9889"/>
        </w:tabs>
        <w:spacing w:line="240" w:lineRule="auto"/>
        <w:ind w:leftChars="0" w:left="0" w:firstLineChars="0" w:firstLine="0"/>
        <w:jc w:val="both"/>
        <w:rPr>
          <w:rFonts w:ascii="Arial" w:eastAsia="Arial" w:hAnsi="Arial" w:cs="Arial"/>
          <w:position w:val="0"/>
          <w:sz w:val="18"/>
          <w:szCs w:val="18"/>
        </w:rPr>
      </w:pPr>
    </w:p>
    <w:tbl>
      <w:tblPr>
        <w:tblStyle w:val="ac"/>
        <w:tblW w:w="9461" w:type="dxa"/>
        <w:tblLayout w:type="fixed"/>
        <w:tblLook w:val="0000" w:firstRow="0" w:lastRow="0" w:firstColumn="0" w:lastColumn="0" w:noHBand="0" w:noVBand="0"/>
      </w:tblPr>
      <w:tblGrid>
        <w:gridCol w:w="9461"/>
      </w:tblGrid>
      <w:tr w:rsidR="0035560C" w:rsidRPr="00F94763" w14:paraId="22C17EB1" w14:textId="77777777">
        <w:trPr>
          <w:trHeight w:val="386"/>
        </w:trPr>
        <w:tc>
          <w:tcPr>
            <w:tcW w:w="9461" w:type="dxa"/>
            <w:shd w:val="clear" w:color="auto" w:fill="FFA543"/>
            <w:vAlign w:val="center"/>
          </w:tcPr>
          <w:p w14:paraId="3F5E6124" w14:textId="2AA4DFC7" w:rsidR="0035560C" w:rsidRPr="00F94763" w:rsidRDefault="0085031E">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5</w:t>
            </w:r>
            <w:r w:rsidRPr="00F94763">
              <w:rPr>
                <w:rFonts w:ascii="Arial" w:eastAsia="Arial" w:hAnsi="Arial" w:cs="Arial"/>
                <w:b/>
                <w:color w:val="FFFFFF"/>
                <w:position w:val="0"/>
                <w:sz w:val="18"/>
                <w:szCs w:val="18"/>
              </w:rPr>
              <w:tab/>
            </w:r>
            <w:r w:rsidR="00014BEC" w:rsidRPr="00F94763">
              <w:rPr>
                <w:rFonts w:ascii="Arial" w:eastAsia="Arial" w:hAnsi="Arial" w:cs="Arial"/>
                <w:b/>
                <w:color w:val="FFFFFF"/>
                <w:position w:val="0"/>
                <w:sz w:val="18"/>
                <w:szCs w:val="18"/>
              </w:rPr>
              <w:t>Financial assets and liabilities</w:t>
            </w:r>
          </w:p>
        </w:tc>
      </w:tr>
    </w:tbl>
    <w:p w14:paraId="74261341" w14:textId="77777777" w:rsidR="0035560C" w:rsidRPr="00F94763" w:rsidRDefault="0035560C">
      <w:pPr>
        <w:spacing w:line="240" w:lineRule="auto"/>
        <w:ind w:left="0" w:hanging="2"/>
        <w:jc w:val="both"/>
        <w:rPr>
          <w:rFonts w:ascii="Arial" w:eastAsia="Arial" w:hAnsi="Arial" w:cs="Arial"/>
          <w:position w:val="0"/>
          <w:sz w:val="18"/>
          <w:szCs w:val="18"/>
        </w:rPr>
      </w:pPr>
    </w:p>
    <w:p w14:paraId="74DCF7BF" w14:textId="73304ABD" w:rsidR="00B65049" w:rsidRPr="00F94763" w:rsidRDefault="008157CD" w:rsidP="00B65049">
      <w:pPr>
        <w:spacing w:line="240" w:lineRule="auto"/>
        <w:ind w:left="0" w:hanging="2"/>
        <w:jc w:val="both"/>
        <w:rPr>
          <w:rFonts w:ascii="Arial" w:eastAsia="Arial" w:hAnsi="Arial" w:cs="Browallia New"/>
          <w:position w:val="0"/>
          <w:sz w:val="18"/>
        </w:rPr>
      </w:pPr>
      <w:r w:rsidRPr="00F94763">
        <w:rPr>
          <w:rFonts w:ascii="Arial" w:eastAsia="Arial" w:hAnsi="Arial" w:cs="Arial"/>
          <w:position w:val="0"/>
          <w:sz w:val="18"/>
          <w:szCs w:val="18"/>
        </w:rPr>
        <w:t>Financial assets</w:t>
      </w:r>
      <w:r w:rsidR="00D72BA4" w:rsidRPr="00F94763">
        <w:rPr>
          <w:rFonts w:ascii="Arial" w:eastAsia="Arial" w:hAnsi="Arial" w:cs="Browallia New"/>
          <w:position w:val="0"/>
          <w:sz w:val="18"/>
        </w:rPr>
        <w:t xml:space="preserve"> which </w:t>
      </w:r>
      <w:r w:rsidRPr="00F94763">
        <w:rPr>
          <w:rFonts w:ascii="Arial" w:eastAsia="Arial" w:hAnsi="Arial" w:cs="Arial"/>
          <w:position w:val="0"/>
          <w:sz w:val="18"/>
          <w:szCs w:val="18"/>
        </w:rPr>
        <w:t xml:space="preserve">comprise </w:t>
      </w:r>
      <w:r w:rsidR="00B65049" w:rsidRPr="00F94763">
        <w:rPr>
          <w:rFonts w:ascii="Arial" w:eastAsia="Arial" w:hAnsi="Arial" w:cs="Arial"/>
          <w:position w:val="0"/>
          <w:sz w:val="18"/>
          <w:szCs w:val="18"/>
        </w:rPr>
        <w:t>cash and cash equivalents</w:t>
      </w:r>
      <w:r w:rsidRPr="00F94763">
        <w:rPr>
          <w:rFonts w:ascii="Arial" w:eastAsia="Arial" w:hAnsi="Arial" w:cs="Arial"/>
          <w:position w:val="0"/>
          <w:sz w:val="18"/>
          <w:szCs w:val="18"/>
        </w:rPr>
        <w:t xml:space="preserve"> and </w:t>
      </w:r>
      <w:r w:rsidR="00B65049" w:rsidRPr="00F94763">
        <w:rPr>
          <w:rFonts w:ascii="Arial" w:eastAsia="Arial" w:hAnsi="Arial" w:cs="Arial"/>
          <w:position w:val="0"/>
          <w:sz w:val="18"/>
          <w:szCs w:val="18"/>
        </w:rPr>
        <w:t xml:space="preserve">trade and other receivables </w:t>
      </w:r>
      <w:r w:rsidRPr="00F94763">
        <w:rPr>
          <w:rFonts w:ascii="Arial" w:eastAsia="Arial" w:hAnsi="Arial" w:cs="Arial"/>
          <w:position w:val="0"/>
          <w:sz w:val="18"/>
          <w:szCs w:val="18"/>
        </w:rPr>
        <w:t>and financial liabilities</w:t>
      </w:r>
      <w:r w:rsidR="00D72BA4" w:rsidRPr="00F94763">
        <w:rPr>
          <w:rFonts w:ascii="Arial" w:eastAsia="Arial" w:hAnsi="Arial" w:cs="Arial"/>
          <w:position w:val="0"/>
          <w:sz w:val="18"/>
          <w:szCs w:val="18"/>
        </w:rPr>
        <w:t xml:space="preserve"> which comprise</w:t>
      </w:r>
      <w:r w:rsidRPr="00F94763">
        <w:rPr>
          <w:rFonts w:ascii="Arial" w:eastAsia="Arial" w:hAnsi="Arial" w:cs="Arial"/>
          <w:position w:val="0"/>
          <w:sz w:val="18"/>
          <w:szCs w:val="18"/>
        </w:rPr>
        <w:t xml:space="preserve"> </w:t>
      </w:r>
      <w:r w:rsidR="00B65049" w:rsidRPr="00F94763">
        <w:rPr>
          <w:rFonts w:ascii="Arial" w:eastAsia="Arial" w:hAnsi="Arial" w:cs="Arial"/>
          <w:position w:val="0"/>
          <w:sz w:val="18"/>
          <w:szCs w:val="18"/>
        </w:rPr>
        <w:t>borrowings from financial institutions</w:t>
      </w:r>
      <w:r w:rsidRPr="00F94763">
        <w:rPr>
          <w:rFonts w:ascii="Arial" w:eastAsia="Arial" w:hAnsi="Arial" w:cs="Arial"/>
          <w:position w:val="0"/>
          <w:sz w:val="18"/>
          <w:szCs w:val="18"/>
        </w:rPr>
        <w:t xml:space="preserve"> and other current liabilities</w:t>
      </w:r>
      <w:r w:rsidR="00D72BA4" w:rsidRPr="00F94763">
        <w:rPr>
          <w:rFonts w:ascii="Arial" w:eastAsia="Arial" w:hAnsi="Arial" w:cs="Arial"/>
          <w:position w:val="0"/>
          <w:sz w:val="18"/>
          <w:szCs w:val="18"/>
        </w:rPr>
        <w:t xml:space="preserve"> are </w:t>
      </w:r>
      <w:r w:rsidR="00D72BA4" w:rsidRPr="00F94763">
        <w:rPr>
          <w:rFonts w:ascii="Arial" w:eastAsia="Arial" w:hAnsi="Arial" w:cs="Browallia New"/>
          <w:position w:val="0"/>
          <w:sz w:val="18"/>
        </w:rPr>
        <w:t>presented at amortised costs</w:t>
      </w:r>
      <w:r w:rsidRPr="00F94763">
        <w:rPr>
          <w:rFonts w:ascii="Arial" w:eastAsia="Arial" w:hAnsi="Arial" w:cs="Arial"/>
          <w:position w:val="0"/>
          <w:sz w:val="18"/>
          <w:szCs w:val="18"/>
        </w:rPr>
        <w:t xml:space="preserve">. The </w:t>
      </w:r>
      <w:r w:rsidR="00B65049" w:rsidRPr="00F94763">
        <w:rPr>
          <w:rFonts w:ascii="Arial" w:eastAsia="Arial" w:hAnsi="Arial" w:cs="Arial"/>
          <w:position w:val="0"/>
          <w:sz w:val="18"/>
          <w:szCs w:val="18"/>
        </w:rPr>
        <w:t>fair value</w:t>
      </w:r>
      <w:r w:rsidR="009D0A31" w:rsidRPr="00F94763">
        <w:rPr>
          <w:rFonts w:ascii="Arial" w:eastAsia="Arial" w:hAnsi="Arial" w:cs="Arial"/>
          <w:position w:val="0"/>
          <w:sz w:val="18"/>
          <w:szCs w:val="18"/>
        </w:rPr>
        <w:t>s</w:t>
      </w:r>
      <w:r w:rsidR="00B65049" w:rsidRPr="00F94763">
        <w:rPr>
          <w:rFonts w:ascii="Arial" w:eastAsia="Arial" w:hAnsi="Arial" w:cs="Arial"/>
          <w:position w:val="0"/>
          <w:sz w:val="18"/>
          <w:szCs w:val="18"/>
        </w:rPr>
        <w:t xml:space="preserve"> </w:t>
      </w:r>
      <w:r w:rsidRPr="00F94763">
        <w:rPr>
          <w:rFonts w:ascii="Arial" w:eastAsia="Arial" w:hAnsi="Arial" w:cs="Arial"/>
          <w:position w:val="0"/>
          <w:sz w:val="18"/>
          <w:szCs w:val="18"/>
        </w:rPr>
        <w:t xml:space="preserve">of </w:t>
      </w:r>
      <w:r w:rsidR="00D72BA4" w:rsidRPr="00F94763">
        <w:rPr>
          <w:rFonts w:ascii="Arial" w:eastAsia="Arial" w:hAnsi="Arial" w:cs="Browallia New"/>
          <w:position w:val="0"/>
          <w:sz w:val="18"/>
        </w:rPr>
        <w:t xml:space="preserve">such </w:t>
      </w:r>
      <w:r w:rsidRPr="00F94763">
        <w:rPr>
          <w:rFonts w:ascii="Arial" w:eastAsia="Arial" w:hAnsi="Arial" w:cs="Arial"/>
          <w:position w:val="0"/>
          <w:sz w:val="18"/>
          <w:szCs w:val="18"/>
        </w:rPr>
        <w:t xml:space="preserve">financial assets and liabilities </w:t>
      </w:r>
      <w:r w:rsidR="00B65049" w:rsidRPr="00F94763">
        <w:rPr>
          <w:rFonts w:ascii="Arial" w:eastAsia="Arial" w:hAnsi="Arial" w:cs="Arial"/>
          <w:position w:val="0"/>
          <w:sz w:val="18"/>
          <w:szCs w:val="18"/>
        </w:rPr>
        <w:t xml:space="preserve">is not significantly different from the carrying </w:t>
      </w:r>
      <w:r w:rsidR="00D72BA4" w:rsidRPr="00F94763">
        <w:rPr>
          <w:rFonts w:ascii="Arial" w:eastAsia="Arial" w:hAnsi="Arial" w:cs="Arial"/>
          <w:position w:val="0"/>
          <w:sz w:val="18"/>
          <w:szCs w:val="18"/>
        </w:rPr>
        <w:t>amount.</w:t>
      </w:r>
    </w:p>
    <w:p w14:paraId="6323F0E2" w14:textId="77777777" w:rsidR="00B65049" w:rsidRPr="00F94763" w:rsidRDefault="00B65049">
      <w:pPr>
        <w:spacing w:line="240" w:lineRule="auto"/>
        <w:ind w:left="0" w:hanging="2"/>
        <w:jc w:val="both"/>
        <w:rPr>
          <w:rFonts w:ascii="Arial" w:eastAsia="Arial" w:hAnsi="Arial" w:cs="Angsana New"/>
          <w:color w:val="000000"/>
          <w:position w:val="0"/>
          <w:sz w:val="18"/>
          <w:szCs w:val="18"/>
        </w:rPr>
      </w:pPr>
    </w:p>
    <w:p w14:paraId="6BE5EDF3" w14:textId="18F52303" w:rsidR="00014BEC" w:rsidRPr="00F94763" w:rsidRDefault="00B65049" w:rsidP="0039715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At 31 December 2020, the Company has </w:t>
      </w:r>
      <w:r w:rsidRPr="00F94763">
        <w:rPr>
          <w:rFonts w:ascii="Arial" w:eastAsia="Arial" w:hAnsi="Arial" w:cs="Browallia New"/>
          <w:color w:val="000000"/>
          <w:position w:val="0"/>
          <w:sz w:val="18"/>
        </w:rPr>
        <w:t>d</w:t>
      </w:r>
      <w:r w:rsidRPr="00F94763">
        <w:rPr>
          <w:rFonts w:ascii="Arial" w:eastAsia="Arial" w:hAnsi="Arial" w:cs="Arial"/>
          <w:color w:val="000000"/>
          <w:position w:val="0"/>
          <w:sz w:val="18"/>
          <w:szCs w:val="18"/>
        </w:rPr>
        <w:t>erivative assets measured at fair value through profit or loss</w:t>
      </w:r>
      <w:r w:rsidRPr="00F94763">
        <w:rPr>
          <w:rFonts w:ascii="Arial" w:eastAsia="Arial" w:hAnsi="Arial" w:cstheme="minorBidi"/>
          <w:color w:val="000000"/>
          <w:position w:val="0"/>
          <w:sz w:val="18"/>
          <w:szCs w:val="18"/>
        </w:rPr>
        <w:t xml:space="preserve"> which </w:t>
      </w:r>
      <w:r w:rsidR="00014BEC" w:rsidRPr="00F94763">
        <w:rPr>
          <w:rFonts w:ascii="Arial" w:eastAsia="Arial" w:hAnsi="Arial" w:cstheme="minorBidi"/>
          <w:color w:val="000000"/>
          <w:position w:val="0"/>
          <w:sz w:val="18"/>
          <w:szCs w:val="18"/>
        </w:rPr>
        <w:t xml:space="preserve">comprise </w:t>
      </w:r>
      <w:r w:rsidR="00AC71BF" w:rsidRPr="00F94763">
        <w:rPr>
          <w:rFonts w:ascii="Arial" w:eastAsia="Arial" w:hAnsi="Arial" w:cs="Arial"/>
          <w:color w:val="000000"/>
          <w:position w:val="0"/>
          <w:sz w:val="18"/>
          <w:szCs w:val="18"/>
        </w:rPr>
        <w:t>cross</w:t>
      </w:r>
      <w:r w:rsidR="00BF5A9B" w:rsidRPr="00F94763">
        <w:rPr>
          <w:rFonts w:ascii="Arial" w:eastAsia="Arial" w:hAnsi="Arial" w:cs="Arial"/>
          <w:color w:val="000000"/>
          <w:position w:val="0"/>
          <w:sz w:val="18"/>
          <w:szCs w:val="18"/>
        </w:rPr>
        <w:t>-</w:t>
      </w:r>
      <w:r w:rsidR="00AC71BF" w:rsidRPr="00F94763">
        <w:rPr>
          <w:rFonts w:ascii="Arial" w:eastAsia="Arial" w:hAnsi="Arial" w:cs="Arial"/>
          <w:color w:val="000000"/>
          <w:position w:val="0"/>
          <w:sz w:val="18"/>
          <w:szCs w:val="18"/>
        </w:rPr>
        <w:t>currency and interest rate swap</w:t>
      </w:r>
      <w:r w:rsidRPr="00F94763">
        <w:rPr>
          <w:rFonts w:ascii="Arial" w:eastAsia="Arial" w:hAnsi="Arial" w:cs="Arial"/>
          <w:color w:val="000000"/>
          <w:position w:val="0"/>
          <w:sz w:val="18"/>
          <w:szCs w:val="18"/>
        </w:rPr>
        <w:t xml:space="preserve"> contract </w:t>
      </w:r>
      <w:r w:rsidR="00014BEC" w:rsidRPr="00F94763">
        <w:rPr>
          <w:rFonts w:ascii="Arial" w:eastAsia="Arial" w:hAnsi="Arial" w:cs="Arial"/>
          <w:color w:val="000000"/>
          <w:position w:val="0"/>
          <w:sz w:val="18"/>
          <w:szCs w:val="18"/>
        </w:rPr>
        <w:t>in</w:t>
      </w:r>
      <w:r w:rsidRPr="00F94763">
        <w:rPr>
          <w:rFonts w:ascii="Arial" w:eastAsia="Arial" w:hAnsi="Arial" w:cs="Arial"/>
          <w:color w:val="000000"/>
          <w:position w:val="0"/>
          <w:sz w:val="18"/>
          <w:szCs w:val="18"/>
        </w:rPr>
        <w:t xml:space="preserve"> amount of</w:t>
      </w:r>
      <w:r w:rsidRPr="00F94763" w:rsidDel="00B65049">
        <w:rPr>
          <w:rFonts w:ascii="Arial" w:eastAsia="Arial" w:hAnsi="Arial" w:cs="Angsana New"/>
          <w:color w:val="000000"/>
          <w:position w:val="0"/>
          <w:sz w:val="18"/>
          <w:szCs w:val="18"/>
        </w:rPr>
        <w:t xml:space="preserve"> </w:t>
      </w:r>
      <w:r w:rsidR="00014BEC" w:rsidRPr="00F94763">
        <w:rPr>
          <w:rFonts w:ascii="Arial" w:eastAsia="Arial" w:hAnsi="Arial" w:cs="Angsana New"/>
          <w:color w:val="000000"/>
          <w:position w:val="0"/>
          <w:sz w:val="18"/>
          <w:szCs w:val="18"/>
        </w:rPr>
        <w:t xml:space="preserve">USD </w:t>
      </w:r>
      <w:r w:rsidR="00AA344C" w:rsidRPr="00F94763">
        <w:rPr>
          <w:rFonts w:ascii="Arial" w:eastAsia="Arial" w:hAnsi="Arial" w:cs="Arial"/>
          <w:color w:val="000000"/>
          <w:position w:val="0"/>
          <w:sz w:val="18"/>
          <w:szCs w:val="18"/>
        </w:rPr>
        <w:t xml:space="preserve">4,595,786 </w:t>
      </w:r>
      <w:r w:rsidR="00AA344C" w:rsidRPr="00F94763">
        <w:rPr>
          <w:rFonts w:ascii="Arial" w:eastAsia="Arial" w:hAnsi="Arial" w:cs="Angsana New"/>
          <w:color w:val="000000"/>
          <w:position w:val="0"/>
          <w:sz w:val="18"/>
          <w:szCs w:val="18"/>
        </w:rPr>
        <w:t xml:space="preserve">or equivalent to </w:t>
      </w:r>
      <w:r w:rsidR="00014BEC" w:rsidRPr="00F94763">
        <w:rPr>
          <w:rFonts w:ascii="Arial" w:eastAsia="Arial" w:hAnsi="Arial" w:cs="Angsana New"/>
          <w:color w:val="000000"/>
          <w:position w:val="0"/>
          <w:sz w:val="18"/>
          <w:szCs w:val="18"/>
        </w:rPr>
        <w:t xml:space="preserve">Baht </w:t>
      </w:r>
      <w:r w:rsidR="00AA344C" w:rsidRPr="00F94763">
        <w:rPr>
          <w:rFonts w:ascii="Arial" w:eastAsia="Arial" w:hAnsi="Arial" w:cs="Arial"/>
          <w:color w:val="000000"/>
          <w:position w:val="0"/>
          <w:sz w:val="18"/>
          <w:szCs w:val="18"/>
        </w:rPr>
        <w:t>138,838,484</w:t>
      </w:r>
      <w:r w:rsidRPr="00F94763">
        <w:rPr>
          <w:rFonts w:ascii="Arial" w:eastAsia="Arial" w:hAnsi="Arial" w:cs="Angsana New"/>
          <w:color w:val="000000"/>
          <w:position w:val="0"/>
          <w:sz w:val="18"/>
          <w:szCs w:val="18"/>
        </w:rPr>
        <w:t>.</w:t>
      </w:r>
      <w:r w:rsidR="00014BEC" w:rsidRPr="00F94763">
        <w:rPr>
          <w:rFonts w:ascii="Arial" w:eastAsia="Arial" w:hAnsi="Arial" w:cs="Angsana New"/>
          <w:color w:val="000000"/>
          <w:position w:val="0"/>
          <w:sz w:val="18"/>
          <w:szCs w:val="18"/>
        </w:rPr>
        <w:t xml:space="preserve"> The valuation technique used to measure fair value is at level 2</w:t>
      </w:r>
      <w:r w:rsidR="00E50B89" w:rsidRPr="00F94763">
        <w:rPr>
          <w:rFonts w:ascii="Arial" w:eastAsia="Arial" w:hAnsi="Arial" w:cstheme="minorBidi"/>
          <w:position w:val="0"/>
          <w:sz w:val="18"/>
          <w:szCs w:val="18"/>
        </w:rPr>
        <w:t xml:space="preserve"> which </w:t>
      </w:r>
      <w:r w:rsidR="0085031E" w:rsidRPr="00F94763">
        <w:rPr>
          <w:rFonts w:ascii="Arial" w:eastAsia="Arial" w:hAnsi="Arial" w:cs="Arial"/>
          <w:position w:val="0"/>
          <w:sz w:val="18"/>
          <w:szCs w:val="18"/>
        </w:rPr>
        <w:t>is determined using forward exchange rates that are quoted in an active market and forward interests extracted from observable yield curves.</w:t>
      </w:r>
    </w:p>
    <w:p w14:paraId="333A53EB" w14:textId="55ABF788" w:rsidR="00397159" w:rsidRPr="00F94763" w:rsidRDefault="00397159" w:rsidP="00397159">
      <w:pPr>
        <w:spacing w:line="240" w:lineRule="auto"/>
        <w:ind w:leftChars="0" w:left="0" w:firstLineChars="0" w:firstLine="0"/>
        <w:jc w:val="both"/>
        <w:rPr>
          <w:rFonts w:ascii="Arial" w:eastAsia="Arial" w:hAnsi="Arial" w:cs="Arial"/>
          <w:position w:val="0"/>
          <w:sz w:val="18"/>
          <w:szCs w:val="18"/>
        </w:rPr>
      </w:pPr>
    </w:p>
    <w:p w14:paraId="41440D79" w14:textId="13D422F9" w:rsidR="00397159" w:rsidRPr="00F94763" w:rsidRDefault="00397159" w:rsidP="00397159">
      <w:pPr>
        <w:spacing w:line="240" w:lineRule="auto"/>
        <w:ind w:leftChars="0" w:left="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fair value</w:t>
      </w:r>
      <w:r w:rsidR="009D0A31" w:rsidRPr="00F94763">
        <w:rPr>
          <w:rFonts w:ascii="Arial" w:eastAsia="Arial" w:hAnsi="Arial" w:cs="Arial"/>
          <w:position w:val="0"/>
          <w:sz w:val="18"/>
          <w:szCs w:val="18"/>
        </w:rPr>
        <w:t>s</w:t>
      </w:r>
      <w:r w:rsidRPr="00F94763">
        <w:rPr>
          <w:rFonts w:ascii="Arial" w:eastAsia="Arial" w:hAnsi="Arial" w:cs="Arial"/>
          <w:position w:val="0"/>
          <w:sz w:val="18"/>
          <w:szCs w:val="18"/>
        </w:rPr>
        <w:t xml:space="preserve"> of long-term borrowings</w:t>
      </w:r>
      <w:r w:rsidR="008157CD" w:rsidRPr="00F94763">
        <w:rPr>
          <w:rFonts w:ascii="Arial" w:eastAsia="Arial" w:hAnsi="Arial" w:cstheme="minorBidi"/>
          <w:position w:val="0"/>
          <w:sz w:val="18"/>
          <w:szCs w:val="18"/>
          <w:cs/>
        </w:rPr>
        <w:t xml:space="preserve"> </w:t>
      </w:r>
      <w:r w:rsidR="008157CD" w:rsidRPr="00F94763">
        <w:rPr>
          <w:rFonts w:ascii="Arial" w:eastAsia="Arial" w:hAnsi="Arial" w:cstheme="minorBidi"/>
          <w:position w:val="0"/>
          <w:sz w:val="18"/>
          <w:szCs w:val="18"/>
        </w:rPr>
        <w:t>from financial institutions</w:t>
      </w:r>
      <w:r w:rsidRPr="00F94763">
        <w:rPr>
          <w:rFonts w:ascii="Arial" w:eastAsia="Arial" w:hAnsi="Arial" w:cs="Arial"/>
          <w:position w:val="0"/>
          <w:sz w:val="18"/>
          <w:szCs w:val="18"/>
        </w:rPr>
        <w:t xml:space="preserve"> is based on the discounted future cash flows using a discount rate based on the current lending rate as the reporting date and classified as fair value level 2.</w:t>
      </w:r>
    </w:p>
    <w:p w14:paraId="1C4F0128" w14:textId="77777777" w:rsidR="00014BEC" w:rsidRPr="00F94763" w:rsidRDefault="00014BEC" w:rsidP="00C8707B">
      <w:pPr>
        <w:spacing w:line="240" w:lineRule="auto"/>
        <w:ind w:leftChars="0" w:left="0" w:firstLineChars="0" w:firstLine="0"/>
        <w:jc w:val="both"/>
        <w:rPr>
          <w:rFonts w:ascii="Arial" w:eastAsia="Arial" w:hAnsi="Arial" w:cs="Arial"/>
          <w:position w:val="0"/>
          <w:sz w:val="18"/>
          <w:szCs w:val="18"/>
        </w:rPr>
      </w:pPr>
    </w:p>
    <w:p w14:paraId="7534B28D" w14:textId="77777777" w:rsidR="00560F07" w:rsidRPr="00F94763" w:rsidRDefault="00560F07">
      <w:pPr>
        <w:spacing w:line="240" w:lineRule="auto"/>
        <w:ind w:leftChars="0" w:left="0" w:firstLineChars="0" w:firstLine="0"/>
        <w:jc w:val="both"/>
        <w:rPr>
          <w:rFonts w:ascii="Arial" w:eastAsia="Arial" w:hAnsi="Arial" w:cs="Arial"/>
          <w:position w:val="0"/>
          <w:sz w:val="18"/>
          <w:szCs w:val="18"/>
        </w:rPr>
      </w:pPr>
      <w:bookmarkStart w:id="13" w:name="_heading=h.4d34og8" w:colFirst="0" w:colLast="0"/>
      <w:bookmarkEnd w:id="13"/>
    </w:p>
    <w:tbl>
      <w:tblPr>
        <w:tblStyle w:val="ae"/>
        <w:tblW w:w="9461" w:type="dxa"/>
        <w:tblLayout w:type="fixed"/>
        <w:tblLook w:val="0000" w:firstRow="0" w:lastRow="0" w:firstColumn="0" w:lastColumn="0" w:noHBand="0" w:noVBand="0"/>
      </w:tblPr>
      <w:tblGrid>
        <w:gridCol w:w="9461"/>
      </w:tblGrid>
      <w:tr w:rsidR="0035560C" w:rsidRPr="00F94763" w14:paraId="2BD6F2DB" w14:textId="77777777">
        <w:trPr>
          <w:trHeight w:val="386"/>
        </w:trPr>
        <w:tc>
          <w:tcPr>
            <w:tcW w:w="9461" w:type="dxa"/>
            <w:shd w:val="clear" w:color="auto" w:fill="FFA543"/>
            <w:vAlign w:val="center"/>
          </w:tcPr>
          <w:p w14:paraId="0F7237E5" w14:textId="77777777" w:rsidR="0035560C" w:rsidRPr="00F94763" w:rsidRDefault="0085031E">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6</w:t>
            </w:r>
            <w:r w:rsidRPr="00F94763">
              <w:rPr>
                <w:rFonts w:ascii="Arial" w:eastAsia="Arial" w:hAnsi="Arial" w:cs="Arial"/>
                <w:b/>
                <w:color w:val="FFFFFF"/>
                <w:position w:val="0"/>
                <w:sz w:val="18"/>
                <w:szCs w:val="18"/>
              </w:rPr>
              <w:tab/>
              <w:t>Critical accounting estimates and assumptions</w:t>
            </w:r>
          </w:p>
        </w:tc>
      </w:tr>
    </w:tbl>
    <w:p w14:paraId="702F8AE8" w14:textId="77777777" w:rsidR="0035560C" w:rsidRPr="00F94763" w:rsidRDefault="0035560C">
      <w:pPr>
        <w:tabs>
          <w:tab w:val="left" w:pos="720"/>
          <w:tab w:val="left" w:pos="9889"/>
        </w:tabs>
        <w:spacing w:line="240" w:lineRule="auto"/>
        <w:ind w:left="0" w:hanging="2"/>
        <w:jc w:val="both"/>
        <w:rPr>
          <w:rFonts w:ascii="Arial" w:eastAsia="Arial" w:hAnsi="Arial" w:cs="Arial"/>
          <w:position w:val="0"/>
          <w:sz w:val="18"/>
          <w:szCs w:val="18"/>
        </w:rPr>
      </w:pPr>
    </w:p>
    <w:p w14:paraId="5CD3720A" w14:textId="50C72312" w:rsidR="0035560C" w:rsidRPr="00F94763" w:rsidRDefault="0085031E" w:rsidP="00AA344C">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Estimates, assumptions, and judgements are continually evaluated and are based on historical experience and other factors, including expectations of future events that are believed to be reasonable under the circumstances. The result of accounting estimates will not necessarily equal the related actual results. The estimates and assumptions that have a significant risk of causing a material adjustment to the carrying amounts of assets and liabilities within the next financial year is as follow:</w:t>
      </w:r>
    </w:p>
    <w:p w14:paraId="4E921CB3" w14:textId="77777777" w:rsidR="003F3DA8" w:rsidRPr="00F94763" w:rsidRDefault="003F3DA8" w:rsidP="003F3DA8">
      <w:pPr>
        <w:spacing w:line="240" w:lineRule="auto"/>
        <w:ind w:left="0" w:hanging="2"/>
        <w:jc w:val="both"/>
        <w:rPr>
          <w:rFonts w:ascii="Arial" w:eastAsia="Arial" w:hAnsi="Arial" w:cs="Arial"/>
          <w:position w:val="0"/>
          <w:sz w:val="18"/>
          <w:szCs w:val="18"/>
        </w:rPr>
      </w:pPr>
    </w:p>
    <w:p w14:paraId="5663E71B" w14:textId="77777777" w:rsidR="003F3DA8" w:rsidRPr="00F94763" w:rsidRDefault="003F3DA8" w:rsidP="003F3DA8">
      <w:pPr>
        <w:suppressAutoHyphens w:val="0"/>
        <w:spacing w:line="240" w:lineRule="auto"/>
        <w:ind w:leftChars="0" w:left="0" w:firstLineChars="0" w:firstLine="0"/>
        <w:textAlignment w:val="auto"/>
        <w:outlineLvl w:val="9"/>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t>Recognition of deferred tax assets associated with tax losses carried forward</w:t>
      </w:r>
    </w:p>
    <w:p w14:paraId="51A5CCC0" w14:textId="77777777" w:rsidR="003F3DA8" w:rsidRPr="00F94763" w:rsidRDefault="003F3DA8" w:rsidP="003F3DA8">
      <w:pPr>
        <w:suppressAutoHyphens w:val="0"/>
        <w:spacing w:line="240" w:lineRule="auto"/>
        <w:ind w:leftChars="0" w:left="0" w:firstLineChars="0" w:firstLine="0"/>
        <w:textAlignment w:val="auto"/>
        <w:outlineLvl w:val="9"/>
        <w:rPr>
          <w:rFonts w:ascii="Arial" w:eastAsia="Arial" w:hAnsi="Arial" w:cs="Arial"/>
          <w:b/>
          <w:color w:val="CF4A02"/>
          <w:position w:val="0"/>
          <w:sz w:val="18"/>
          <w:szCs w:val="18"/>
        </w:rPr>
      </w:pPr>
    </w:p>
    <w:p w14:paraId="60ACC8B3" w14:textId="047A3F1F" w:rsidR="003F3DA8" w:rsidRPr="00F94763" w:rsidRDefault="003F3DA8" w:rsidP="00474FF6">
      <w:pPr>
        <w:suppressAutoHyphens w:val="0"/>
        <w:spacing w:line="240" w:lineRule="auto"/>
        <w:ind w:leftChars="0" w:left="0" w:firstLineChars="0" w:firstLine="0"/>
        <w:jc w:val="thaiDistribute"/>
        <w:textAlignment w:val="auto"/>
        <w:outlineLvl w:val="9"/>
        <w:rPr>
          <w:rFonts w:ascii="Arial" w:eastAsia="Arial" w:hAnsi="Arial" w:cs="Arial"/>
          <w:bCs/>
          <w:position w:val="0"/>
          <w:sz w:val="18"/>
          <w:szCs w:val="18"/>
        </w:rPr>
      </w:pPr>
      <w:r w:rsidRPr="00F94763">
        <w:rPr>
          <w:rFonts w:ascii="Arial" w:eastAsia="Arial" w:hAnsi="Arial" w:cs="Arial"/>
          <w:bCs/>
          <w:position w:val="0"/>
          <w:sz w:val="18"/>
          <w:szCs w:val="18"/>
        </w:rPr>
        <w:t xml:space="preserve">A deferred tax asset is recognised to the extent it is probable that the tax losses carried forward will be utilised. </w:t>
      </w:r>
      <w:r w:rsidR="00474FF6" w:rsidRPr="00F94763">
        <w:rPr>
          <w:rFonts w:ascii="Arial" w:eastAsia="Arial" w:hAnsi="Arial" w:cs="Arial"/>
          <w:bCs/>
          <w:position w:val="0"/>
          <w:sz w:val="18"/>
          <w:szCs w:val="18"/>
        </w:rPr>
        <w:br/>
      </w:r>
      <w:r w:rsidRPr="00F94763">
        <w:rPr>
          <w:rFonts w:ascii="Arial" w:eastAsia="Arial" w:hAnsi="Arial" w:cs="Arial"/>
          <w:bCs/>
          <w:position w:val="0"/>
          <w:sz w:val="18"/>
          <w:szCs w:val="18"/>
        </w:rPr>
        <w:t>Such an assessment is based upon management’s review of the forecasted financial income.</w:t>
      </w:r>
    </w:p>
    <w:p w14:paraId="02994FAC" w14:textId="77777777" w:rsidR="003F3DA8" w:rsidRPr="00F94763" w:rsidRDefault="003F3DA8" w:rsidP="003F3DA8">
      <w:pPr>
        <w:spacing w:line="240" w:lineRule="auto"/>
        <w:ind w:leftChars="0" w:left="0" w:firstLineChars="0" w:firstLine="0"/>
        <w:jc w:val="both"/>
        <w:rPr>
          <w:rFonts w:ascii="Arial" w:eastAsia="Arial" w:hAnsi="Arial" w:cs="Arial"/>
          <w:position w:val="0"/>
          <w:sz w:val="18"/>
          <w:szCs w:val="18"/>
        </w:rPr>
      </w:pPr>
    </w:p>
    <w:p w14:paraId="0F3AA6E7" w14:textId="507059D0" w:rsidR="003F3DA8" w:rsidRPr="00F94763" w:rsidRDefault="003F3DA8">
      <w:pPr>
        <w:suppressAutoHyphens w:val="0"/>
        <w:spacing w:line="240" w:lineRule="auto"/>
        <w:ind w:leftChars="0" w:left="0" w:firstLineChars="0" w:firstLine="0"/>
        <w:textDirection w:val="lrTb"/>
        <w:textAlignment w:val="auto"/>
        <w:outlineLvl w:val="9"/>
        <w:rPr>
          <w:rFonts w:ascii="Arial" w:eastAsia="Arial" w:hAnsi="Arial" w:cs="Arial"/>
          <w:color w:val="CF4A02"/>
          <w:position w:val="0"/>
          <w:sz w:val="18"/>
          <w:szCs w:val="18"/>
        </w:rPr>
      </w:pPr>
      <w:r w:rsidRPr="00F94763">
        <w:rPr>
          <w:rFonts w:ascii="Arial" w:eastAsia="Arial" w:hAnsi="Arial" w:cs="Arial"/>
          <w:color w:val="CF4A02"/>
          <w:position w:val="0"/>
          <w:sz w:val="18"/>
          <w:szCs w:val="18"/>
        </w:rPr>
        <w:br w:type="page"/>
      </w:r>
    </w:p>
    <w:p w14:paraId="512EBA05" w14:textId="325D38ED" w:rsidR="0035560C" w:rsidRPr="00F94763" w:rsidRDefault="0085031E" w:rsidP="00C8707B">
      <w:pPr>
        <w:suppressAutoHyphens w:val="0"/>
        <w:spacing w:line="240" w:lineRule="auto"/>
        <w:ind w:leftChars="0" w:left="0" w:firstLineChars="0" w:firstLine="0"/>
        <w:textDirection w:val="lrTb"/>
        <w:textAlignment w:val="auto"/>
        <w:outlineLvl w:val="9"/>
        <w:rPr>
          <w:rFonts w:ascii="Arial" w:eastAsia="Arial" w:hAnsi="Arial" w:cs="Arial"/>
          <w:color w:val="CF4A02"/>
          <w:position w:val="0"/>
          <w:sz w:val="18"/>
          <w:szCs w:val="18"/>
        </w:rPr>
      </w:pPr>
      <w:r w:rsidRPr="00F94763">
        <w:rPr>
          <w:rFonts w:ascii="Arial" w:eastAsia="Arial" w:hAnsi="Arial" w:cs="Arial"/>
          <w:b/>
          <w:color w:val="CF4A02"/>
          <w:position w:val="0"/>
          <w:sz w:val="18"/>
          <w:szCs w:val="18"/>
        </w:rPr>
        <w:lastRenderedPageBreak/>
        <w:t>Asset retirement obligations</w:t>
      </w:r>
    </w:p>
    <w:p w14:paraId="08A33CF8" w14:textId="77777777" w:rsidR="0035560C" w:rsidRPr="00F94763" w:rsidRDefault="0035560C">
      <w:pPr>
        <w:spacing w:line="240" w:lineRule="auto"/>
        <w:ind w:left="0" w:hanging="2"/>
        <w:jc w:val="both"/>
        <w:rPr>
          <w:rFonts w:ascii="Arial" w:eastAsia="Arial" w:hAnsi="Arial" w:cs="Arial"/>
          <w:position w:val="0"/>
          <w:sz w:val="18"/>
          <w:szCs w:val="18"/>
        </w:rPr>
      </w:pPr>
    </w:p>
    <w:p w14:paraId="7CD31174" w14:textId="4C736E74" w:rsidR="00B65049" w:rsidRPr="00F94763" w:rsidRDefault="0085031E" w:rsidP="00014BEC">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It is recognised that the Company may incur asset retirement obligations for the dismantling and site restoration costs of its manufacturing facilities. The timing and amount of cash flows is difficult to estimate as the Company has no intention to decommission the sites in the near future. </w:t>
      </w:r>
      <w:r w:rsidR="00586CA1" w:rsidRPr="00F94763">
        <w:rPr>
          <w:rFonts w:ascii="Arial" w:eastAsia="Arial" w:hAnsi="Arial" w:cs="Arial"/>
          <w:position w:val="0"/>
          <w:sz w:val="18"/>
          <w:szCs w:val="18"/>
        </w:rPr>
        <w:t>Accordingly,</w:t>
      </w:r>
      <w:r w:rsidRPr="00F94763">
        <w:rPr>
          <w:rFonts w:ascii="Arial" w:eastAsia="Arial" w:hAnsi="Arial" w:cs="Arial"/>
          <w:position w:val="0"/>
          <w:sz w:val="18"/>
          <w:szCs w:val="18"/>
        </w:rPr>
        <w:t xml:space="preserve"> and consistent with industry practice, no provision is recorded for asset retirement obligations as the amount cannot be measured with sufficient reliability due to the significant uncertainties involved.</w:t>
      </w:r>
    </w:p>
    <w:p w14:paraId="2B9391F3" w14:textId="013257C8" w:rsidR="00D00641" w:rsidRPr="00F94763" w:rsidRDefault="00D00641">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tbl>
      <w:tblPr>
        <w:tblStyle w:val="af"/>
        <w:tblW w:w="9461" w:type="dxa"/>
        <w:tblLayout w:type="fixed"/>
        <w:tblLook w:val="0000" w:firstRow="0" w:lastRow="0" w:firstColumn="0" w:lastColumn="0" w:noHBand="0" w:noVBand="0"/>
      </w:tblPr>
      <w:tblGrid>
        <w:gridCol w:w="9461"/>
      </w:tblGrid>
      <w:tr w:rsidR="0035560C" w:rsidRPr="00F94763" w14:paraId="58F3FECB" w14:textId="77777777">
        <w:trPr>
          <w:trHeight w:val="386"/>
        </w:trPr>
        <w:tc>
          <w:tcPr>
            <w:tcW w:w="9461" w:type="dxa"/>
            <w:shd w:val="clear" w:color="auto" w:fill="FFA543"/>
            <w:vAlign w:val="center"/>
          </w:tcPr>
          <w:p w14:paraId="583DE12A" w14:textId="42866E1B" w:rsidR="0035560C" w:rsidRPr="00F94763" w:rsidRDefault="007E10DF">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ngsana New"/>
                <w:position w:val="0"/>
                <w:sz w:val="18"/>
                <w:szCs w:val="18"/>
                <w:cs/>
              </w:rPr>
              <w:br w:type="page"/>
            </w:r>
            <w:r w:rsidR="0085031E" w:rsidRPr="00F94763">
              <w:rPr>
                <w:rFonts w:ascii="Arial" w:eastAsia="Arial" w:hAnsi="Arial" w:cs="Arial"/>
                <w:b/>
                <w:color w:val="FFFFFF"/>
                <w:position w:val="0"/>
                <w:sz w:val="18"/>
                <w:szCs w:val="18"/>
              </w:rPr>
              <w:t>7</w:t>
            </w:r>
            <w:r w:rsidR="0085031E" w:rsidRPr="00F94763">
              <w:rPr>
                <w:rFonts w:ascii="Arial" w:eastAsia="Arial" w:hAnsi="Arial" w:cs="Arial"/>
                <w:b/>
                <w:color w:val="FFFFFF"/>
                <w:position w:val="0"/>
                <w:sz w:val="18"/>
                <w:szCs w:val="18"/>
              </w:rPr>
              <w:tab/>
              <w:t>Segment information</w:t>
            </w:r>
          </w:p>
        </w:tc>
      </w:tr>
    </w:tbl>
    <w:p w14:paraId="23829939" w14:textId="77777777" w:rsidR="0035560C" w:rsidRPr="00F94763" w:rsidRDefault="0035560C">
      <w:pPr>
        <w:spacing w:line="240" w:lineRule="auto"/>
        <w:ind w:left="0" w:hanging="2"/>
        <w:jc w:val="both"/>
        <w:rPr>
          <w:rFonts w:ascii="Arial" w:eastAsia="Arial" w:hAnsi="Arial" w:cs="Arial"/>
          <w:position w:val="0"/>
          <w:sz w:val="18"/>
          <w:szCs w:val="18"/>
        </w:rPr>
      </w:pPr>
    </w:p>
    <w:p w14:paraId="643CF3A0" w14:textId="77777777"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The Company produces petroleum products in Thailand for both domestic and export markets, utilising the same assets. The Company has one reportable segment which is the refinery. The chief operating decision maker reviews the internal management report which reported the performance of the Company as a whole in order to assess performance and allocate resources. The chief operating decision maker assesses the performance of the reportable segment based on a measure of revenue, cost of goods sold, gross margin and earnings before interest income and expense, tax, depreciation and amortisation which are the same information as these financial statements.</w:t>
      </w:r>
    </w:p>
    <w:p w14:paraId="115B2BC0" w14:textId="77777777" w:rsidR="0035560C" w:rsidRPr="00F94763" w:rsidRDefault="0035560C">
      <w:pPr>
        <w:spacing w:line="240" w:lineRule="auto"/>
        <w:ind w:left="0" w:hanging="2"/>
        <w:jc w:val="both"/>
        <w:rPr>
          <w:rFonts w:ascii="Arial" w:eastAsia="Arial" w:hAnsi="Arial" w:cs="Arial"/>
          <w:position w:val="0"/>
          <w:sz w:val="18"/>
          <w:szCs w:val="18"/>
        </w:rPr>
      </w:pPr>
    </w:p>
    <w:p w14:paraId="71AA2A6E" w14:textId="77777777"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The majority of the Company’s revenue came from sale of petroleum products to customers by lifting</w:t>
      </w:r>
      <w:r w:rsidRPr="00F94763">
        <w:rPr>
          <w:position w:val="0"/>
        </w:rPr>
        <w:t xml:space="preserve"> </w:t>
      </w:r>
      <w:r w:rsidRPr="00F94763">
        <w:rPr>
          <w:rFonts w:ascii="Arial" w:eastAsia="Arial" w:hAnsi="Arial" w:cs="Arial"/>
          <w:position w:val="0"/>
          <w:sz w:val="18"/>
          <w:szCs w:val="18"/>
        </w:rPr>
        <w:t>the petroleum products, which includes LPG, gasoline, jet fuel, diesel, fuel oil, asphalt, and other products to customers via vessel, truck, or pipeline and the Company satisfied its performance obligation at a point in time.</w:t>
      </w:r>
    </w:p>
    <w:p w14:paraId="282ABB51" w14:textId="77777777" w:rsidR="0035560C" w:rsidRPr="00F94763" w:rsidRDefault="0035560C">
      <w:pPr>
        <w:spacing w:line="240" w:lineRule="auto"/>
        <w:ind w:left="0" w:hanging="2"/>
        <w:jc w:val="both"/>
        <w:rPr>
          <w:rFonts w:ascii="Arial" w:eastAsia="Arial" w:hAnsi="Arial" w:cs="Arial"/>
          <w:position w:val="0"/>
          <w:sz w:val="18"/>
          <w:szCs w:val="18"/>
        </w:rPr>
      </w:pPr>
    </w:p>
    <w:p w14:paraId="0A60E7EC" w14:textId="1280D97D"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The Company derived </w:t>
      </w:r>
      <w:r w:rsidR="00716664" w:rsidRPr="00F94763">
        <w:rPr>
          <w:rFonts w:ascii="Arial" w:eastAsia="Arial" w:hAnsi="Arial" w:cs="Arial"/>
          <w:position w:val="0"/>
          <w:sz w:val="18"/>
          <w:szCs w:val="18"/>
        </w:rPr>
        <w:t>52</w:t>
      </w:r>
      <w:r w:rsidRPr="00F94763">
        <w:rPr>
          <w:rFonts w:ascii="Arial" w:eastAsia="Arial" w:hAnsi="Arial" w:cs="Arial"/>
          <w:position w:val="0"/>
          <w:sz w:val="18"/>
          <w:szCs w:val="18"/>
        </w:rPr>
        <w:t>% of its revenue (2019: 5</w:t>
      </w:r>
      <w:r w:rsidR="008602DD" w:rsidRPr="00F94763">
        <w:rPr>
          <w:rFonts w:ascii="Arial" w:eastAsia="Arial" w:hAnsi="Arial" w:cs="Arial"/>
          <w:position w:val="0"/>
          <w:sz w:val="18"/>
          <w:szCs w:val="18"/>
        </w:rPr>
        <w:t>4</w:t>
      </w:r>
      <w:r w:rsidRPr="00F94763">
        <w:rPr>
          <w:rFonts w:ascii="Arial" w:eastAsia="Arial" w:hAnsi="Arial" w:cs="Arial"/>
          <w:position w:val="0"/>
          <w:sz w:val="18"/>
          <w:szCs w:val="18"/>
        </w:rPr>
        <w:t>%) from sales to its related parties. Refer to Note 2</w:t>
      </w:r>
      <w:r w:rsidR="00906697" w:rsidRPr="00F94763">
        <w:rPr>
          <w:rFonts w:ascii="Arial" w:eastAsia="Arial" w:hAnsi="Arial" w:cs="Browallia New"/>
          <w:position w:val="0"/>
          <w:sz w:val="18"/>
        </w:rPr>
        <w:t xml:space="preserve">5 </w:t>
      </w:r>
      <w:r w:rsidRPr="00F94763">
        <w:rPr>
          <w:rFonts w:ascii="Arial" w:eastAsia="Arial" w:hAnsi="Arial" w:cs="Arial"/>
          <w:position w:val="0"/>
          <w:sz w:val="18"/>
          <w:szCs w:val="18"/>
        </w:rPr>
        <w:t>for the amount of revenue from related parties.</w:t>
      </w:r>
    </w:p>
    <w:p w14:paraId="42AE05E0" w14:textId="77777777" w:rsidR="0035560C" w:rsidRPr="00F94763" w:rsidRDefault="0035560C">
      <w:pPr>
        <w:spacing w:line="240" w:lineRule="auto"/>
        <w:ind w:left="0" w:hanging="2"/>
        <w:jc w:val="both"/>
        <w:rPr>
          <w:rFonts w:ascii="Arial" w:eastAsia="Arial" w:hAnsi="Arial" w:cs="Arial"/>
          <w:position w:val="0"/>
          <w:sz w:val="18"/>
          <w:szCs w:val="18"/>
        </w:rPr>
      </w:pPr>
    </w:p>
    <w:p w14:paraId="2924449C" w14:textId="77777777" w:rsidR="0035560C" w:rsidRPr="00F94763" w:rsidRDefault="0085031E">
      <w:pPr>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Geographical information</w:t>
      </w:r>
    </w:p>
    <w:p w14:paraId="6F68CD2A" w14:textId="77777777" w:rsidR="0035560C" w:rsidRPr="00F94763" w:rsidRDefault="0035560C">
      <w:pPr>
        <w:spacing w:line="240" w:lineRule="auto"/>
        <w:ind w:left="0" w:hanging="2"/>
        <w:jc w:val="both"/>
        <w:rPr>
          <w:rFonts w:ascii="Arial" w:eastAsia="Arial" w:hAnsi="Arial" w:cs="Arial"/>
          <w:position w:val="0"/>
          <w:sz w:val="18"/>
          <w:szCs w:val="18"/>
        </w:rPr>
      </w:pPr>
    </w:p>
    <w:p w14:paraId="2293C2D0" w14:textId="77777777"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Revenues are presented by the entity's country of domicile and foreign countries which the entity derives revenues as shown in table below.</w:t>
      </w:r>
    </w:p>
    <w:p w14:paraId="19A57776" w14:textId="77777777" w:rsidR="0035560C" w:rsidRPr="00F94763" w:rsidRDefault="0035560C">
      <w:pPr>
        <w:spacing w:line="240" w:lineRule="auto"/>
        <w:ind w:left="0" w:hanging="2"/>
        <w:jc w:val="both"/>
        <w:rPr>
          <w:rFonts w:ascii="Arial" w:eastAsia="Arial" w:hAnsi="Arial" w:cs="Arial"/>
          <w:position w:val="0"/>
          <w:sz w:val="18"/>
          <w:szCs w:val="18"/>
        </w:rPr>
      </w:pPr>
    </w:p>
    <w:tbl>
      <w:tblPr>
        <w:tblStyle w:val="af0"/>
        <w:tblW w:w="9498" w:type="dxa"/>
        <w:tblLayout w:type="fixed"/>
        <w:tblLook w:val="0000" w:firstRow="0" w:lastRow="0" w:firstColumn="0" w:lastColumn="0" w:noHBand="0" w:noVBand="0"/>
      </w:tblPr>
      <w:tblGrid>
        <w:gridCol w:w="3213"/>
        <w:gridCol w:w="1584"/>
        <w:gridCol w:w="1584"/>
        <w:gridCol w:w="1584"/>
        <w:gridCol w:w="1533"/>
      </w:tblGrid>
      <w:tr w:rsidR="0035560C" w:rsidRPr="00F94763" w14:paraId="307D758C" w14:textId="77777777" w:rsidTr="00705CC8">
        <w:tc>
          <w:tcPr>
            <w:tcW w:w="3213" w:type="dxa"/>
          </w:tcPr>
          <w:p w14:paraId="7BE4B1CC"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3168" w:type="dxa"/>
            <w:gridSpan w:val="2"/>
            <w:tcBorders>
              <w:top w:val="single" w:sz="4" w:space="0" w:color="000000"/>
              <w:bottom w:val="single" w:sz="4" w:space="0" w:color="000000"/>
            </w:tcBorders>
          </w:tcPr>
          <w:p w14:paraId="0F85C757" w14:textId="77777777" w:rsidR="0035560C" w:rsidRPr="00F94763" w:rsidRDefault="0085031E">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3117" w:type="dxa"/>
            <w:gridSpan w:val="2"/>
            <w:tcBorders>
              <w:top w:val="single" w:sz="4" w:space="0" w:color="000000"/>
              <w:bottom w:val="single" w:sz="4" w:space="0" w:color="000000"/>
            </w:tcBorders>
          </w:tcPr>
          <w:p w14:paraId="1A3CFB32" w14:textId="77777777" w:rsidR="0035560C" w:rsidRPr="00F94763" w:rsidRDefault="0085031E">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5560C" w:rsidRPr="00F94763" w14:paraId="3DAE8D3F" w14:textId="77777777" w:rsidTr="00705CC8">
        <w:tc>
          <w:tcPr>
            <w:tcW w:w="3213" w:type="dxa"/>
          </w:tcPr>
          <w:p w14:paraId="5813412B"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584" w:type="dxa"/>
            <w:tcBorders>
              <w:top w:val="single" w:sz="4" w:space="0" w:color="000000"/>
            </w:tcBorders>
          </w:tcPr>
          <w:p w14:paraId="75B7E922"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584" w:type="dxa"/>
            <w:tcBorders>
              <w:top w:val="single" w:sz="4" w:space="0" w:color="000000"/>
            </w:tcBorders>
          </w:tcPr>
          <w:p w14:paraId="2B77A760"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584" w:type="dxa"/>
            <w:tcBorders>
              <w:top w:val="single" w:sz="4" w:space="0" w:color="000000"/>
            </w:tcBorders>
          </w:tcPr>
          <w:p w14:paraId="285CE89D"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533" w:type="dxa"/>
            <w:tcBorders>
              <w:top w:val="single" w:sz="4" w:space="0" w:color="000000"/>
            </w:tcBorders>
          </w:tcPr>
          <w:p w14:paraId="0F54A79B"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5560C" w:rsidRPr="00F94763" w14:paraId="1340FC4B" w14:textId="77777777" w:rsidTr="00705CC8">
        <w:tc>
          <w:tcPr>
            <w:tcW w:w="3213" w:type="dxa"/>
          </w:tcPr>
          <w:p w14:paraId="6C6D7C9B"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584" w:type="dxa"/>
            <w:tcBorders>
              <w:bottom w:val="single" w:sz="4" w:space="0" w:color="000000"/>
            </w:tcBorders>
          </w:tcPr>
          <w:p w14:paraId="3F523487"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584" w:type="dxa"/>
            <w:tcBorders>
              <w:bottom w:val="single" w:sz="4" w:space="0" w:color="000000"/>
            </w:tcBorders>
          </w:tcPr>
          <w:p w14:paraId="4FB60060"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584" w:type="dxa"/>
            <w:tcBorders>
              <w:bottom w:val="single" w:sz="4" w:space="0" w:color="000000"/>
            </w:tcBorders>
          </w:tcPr>
          <w:p w14:paraId="14393AD8"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533" w:type="dxa"/>
            <w:tcBorders>
              <w:bottom w:val="single" w:sz="4" w:space="0" w:color="000000"/>
            </w:tcBorders>
          </w:tcPr>
          <w:p w14:paraId="72932D62"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5560C" w:rsidRPr="00F94763" w14:paraId="54D0EA92" w14:textId="77777777" w:rsidTr="00705CC8">
        <w:tc>
          <w:tcPr>
            <w:tcW w:w="3213" w:type="dxa"/>
            <w:shd w:val="clear" w:color="auto" w:fill="auto"/>
          </w:tcPr>
          <w:p w14:paraId="3F1B8E1B"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584" w:type="dxa"/>
            <w:tcBorders>
              <w:top w:val="single" w:sz="4" w:space="0" w:color="000000"/>
            </w:tcBorders>
            <w:shd w:val="clear" w:color="auto" w:fill="FAFAFA"/>
          </w:tcPr>
          <w:p w14:paraId="1F2778E1"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84" w:type="dxa"/>
            <w:tcBorders>
              <w:top w:val="single" w:sz="4" w:space="0" w:color="000000"/>
            </w:tcBorders>
            <w:shd w:val="clear" w:color="auto" w:fill="auto"/>
          </w:tcPr>
          <w:p w14:paraId="485505C3"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84" w:type="dxa"/>
            <w:tcBorders>
              <w:top w:val="single" w:sz="4" w:space="0" w:color="000000"/>
            </w:tcBorders>
            <w:shd w:val="clear" w:color="auto" w:fill="FAFAFA"/>
          </w:tcPr>
          <w:p w14:paraId="00CAE242"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33" w:type="dxa"/>
            <w:tcBorders>
              <w:top w:val="single" w:sz="4" w:space="0" w:color="000000"/>
            </w:tcBorders>
          </w:tcPr>
          <w:p w14:paraId="0256BE58"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05634A72" w14:textId="77777777" w:rsidTr="00705CC8">
        <w:tc>
          <w:tcPr>
            <w:tcW w:w="3213" w:type="dxa"/>
            <w:shd w:val="clear" w:color="auto" w:fill="auto"/>
          </w:tcPr>
          <w:p w14:paraId="6DC3B5A5" w14:textId="77777777" w:rsidR="0035560C" w:rsidRPr="00F94763" w:rsidRDefault="0085031E" w:rsidP="00415F43">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Sales:</w:t>
            </w:r>
          </w:p>
        </w:tc>
        <w:tc>
          <w:tcPr>
            <w:tcW w:w="1584" w:type="dxa"/>
            <w:shd w:val="clear" w:color="auto" w:fill="FAFAFA"/>
          </w:tcPr>
          <w:p w14:paraId="081C5AEE"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84" w:type="dxa"/>
            <w:shd w:val="clear" w:color="auto" w:fill="auto"/>
          </w:tcPr>
          <w:p w14:paraId="42D903CC"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84" w:type="dxa"/>
            <w:shd w:val="clear" w:color="auto" w:fill="FAFAFA"/>
          </w:tcPr>
          <w:p w14:paraId="1A7390D0"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33" w:type="dxa"/>
          </w:tcPr>
          <w:p w14:paraId="5E873E06"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15CA37DA" w14:textId="77777777" w:rsidTr="00705CC8">
        <w:tc>
          <w:tcPr>
            <w:tcW w:w="3213" w:type="dxa"/>
            <w:shd w:val="clear" w:color="auto" w:fill="auto"/>
          </w:tcPr>
          <w:p w14:paraId="4D2B97DC" w14:textId="77777777" w:rsidR="0035560C" w:rsidRPr="00F94763" w:rsidRDefault="0085031E" w:rsidP="00415F43">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 Local Sales</w:t>
            </w:r>
          </w:p>
        </w:tc>
        <w:tc>
          <w:tcPr>
            <w:tcW w:w="1584" w:type="dxa"/>
            <w:shd w:val="clear" w:color="auto" w:fill="FAFAFA"/>
          </w:tcPr>
          <w:p w14:paraId="1C6D9F5A" w14:textId="1A4F74E5" w:rsidR="0035560C" w:rsidRPr="00F94763" w:rsidRDefault="0071666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3,778,034,795</w:t>
            </w:r>
          </w:p>
        </w:tc>
        <w:tc>
          <w:tcPr>
            <w:tcW w:w="1584" w:type="dxa"/>
            <w:shd w:val="clear" w:color="auto" w:fill="auto"/>
          </w:tcPr>
          <w:p w14:paraId="3486FDA9"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4,966,975,992</w:t>
            </w:r>
          </w:p>
        </w:tc>
        <w:tc>
          <w:tcPr>
            <w:tcW w:w="1584" w:type="dxa"/>
            <w:shd w:val="clear" w:color="auto" w:fill="FAFAFA"/>
          </w:tcPr>
          <w:p w14:paraId="39BE1E8D" w14:textId="1269D92B" w:rsidR="0035560C" w:rsidRPr="00F94763" w:rsidRDefault="00C51EB5">
            <w:pPr>
              <w:spacing w:line="240" w:lineRule="auto"/>
              <w:ind w:left="0" w:right="-72" w:hanging="2"/>
              <w:jc w:val="right"/>
              <w:rPr>
                <w:rFonts w:ascii="Arial" w:eastAsia="Arial" w:hAnsi="Arial" w:cstheme="minorBidi"/>
                <w:position w:val="0"/>
                <w:sz w:val="18"/>
                <w:szCs w:val="18"/>
                <w:cs/>
              </w:rPr>
            </w:pPr>
            <w:r w:rsidRPr="00F94763">
              <w:rPr>
                <w:rFonts w:ascii="Arial" w:eastAsia="Arial" w:hAnsi="Arial" w:cs="Arial"/>
                <w:position w:val="0"/>
                <w:sz w:val="18"/>
                <w:szCs w:val="18"/>
              </w:rPr>
              <w:t>118,434,747,039</w:t>
            </w:r>
          </w:p>
        </w:tc>
        <w:tc>
          <w:tcPr>
            <w:tcW w:w="1533" w:type="dxa"/>
          </w:tcPr>
          <w:p w14:paraId="4DA6DF1D"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155,515,944,486</w:t>
            </w:r>
          </w:p>
        </w:tc>
      </w:tr>
      <w:tr w:rsidR="0035560C" w:rsidRPr="00F94763" w14:paraId="307D03CB" w14:textId="77777777" w:rsidTr="00705CC8">
        <w:tc>
          <w:tcPr>
            <w:tcW w:w="3213" w:type="dxa"/>
            <w:shd w:val="clear" w:color="auto" w:fill="auto"/>
          </w:tcPr>
          <w:p w14:paraId="09CD5148" w14:textId="77777777" w:rsidR="0035560C" w:rsidRPr="00F94763" w:rsidRDefault="0085031E" w:rsidP="00415F43">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 Export Sales</w:t>
            </w:r>
          </w:p>
        </w:tc>
        <w:tc>
          <w:tcPr>
            <w:tcW w:w="1584" w:type="dxa"/>
            <w:tcBorders>
              <w:bottom w:val="single" w:sz="4" w:space="0" w:color="000000"/>
            </w:tcBorders>
            <w:shd w:val="clear" w:color="auto" w:fill="FAFAFA"/>
          </w:tcPr>
          <w:p w14:paraId="24B3FBA5" w14:textId="3B4DCEEC" w:rsidR="0035560C" w:rsidRPr="00F94763" w:rsidRDefault="00C5688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355,778,935</w:t>
            </w:r>
          </w:p>
        </w:tc>
        <w:tc>
          <w:tcPr>
            <w:tcW w:w="1584" w:type="dxa"/>
            <w:tcBorders>
              <w:bottom w:val="single" w:sz="4" w:space="0" w:color="000000"/>
            </w:tcBorders>
            <w:shd w:val="clear" w:color="auto" w:fill="auto"/>
          </w:tcPr>
          <w:p w14:paraId="27C99D2B"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417,514,151</w:t>
            </w:r>
          </w:p>
        </w:tc>
        <w:tc>
          <w:tcPr>
            <w:tcW w:w="1584" w:type="dxa"/>
            <w:tcBorders>
              <w:bottom w:val="single" w:sz="4" w:space="0" w:color="000000"/>
            </w:tcBorders>
            <w:shd w:val="clear" w:color="auto" w:fill="FAFAFA"/>
          </w:tcPr>
          <w:p w14:paraId="7C9F453F" w14:textId="0E3417D7" w:rsidR="0035560C" w:rsidRPr="00F94763" w:rsidRDefault="00C5688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11,163,945,967</w:t>
            </w:r>
          </w:p>
        </w:tc>
        <w:tc>
          <w:tcPr>
            <w:tcW w:w="1533" w:type="dxa"/>
            <w:tcBorders>
              <w:bottom w:val="single" w:sz="4" w:space="0" w:color="000000"/>
            </w:tcBorders>
          </w:tcPr>
          <w:p w14:paraId="05307ECC"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13,095,547,611</w:t>
            </w:r>
          </w:p>
        </w:tc>
      </w:tr>
      <w:tr w:rsidR="0035560C" w:rsidRPr="00F94763" w14:paraId="0DF2F9D5" w14:textId="77777777" w:rsidTr="00705CC8">
        <w:tc>
          <w:tcPr>
            <w:tcW w:w="3213" w:type="dxa"/>
            <w:shd w:val="clear" w:color="auto" w:fill="auto"/>
          </w:tcPr>
          <w:p w14:paraId="4707589D" w14:textId="77777777" w:rsidR="0035560C" w:rsidRPr="00F94763" w:rsidRDefault="0035560C" w:rsidP="00415F43">
            <w:pPr>
              <w:spacing w:line="240" w:lineRule="auto"/>
              <w:ind w:leftChars="-51" w:left="-110" w:right="-108" w:hanging="2"/>
              <w:jc w:val="both"/>
              <w:rPr>
                <w:rFonts w:ascii="Arial" w:eastAsia="Arial" w:hAnsi="Arial" w:cs="Arial"/>
                <w:position w:val="0"/>
                <w:sz w:val="18"/>
                <w:szCs w:val="18"/>
              </w:rPr>
            </w:pPr>
          </w:p>
        </w:tc>
        <w:tc>
          <w:tcPr>
            <w:tcW w:w="1584" w:type="dxa"/>
            <w:tcBorders>
              <w:top w:val="single" w:sz="4" w:space="0" w:color="000000"/>
            </w:tcBorders>
            <w:shd w:val="clear" w:color="auto" w:fill="FAFAFA"/>
          </w:tcPr>
          <w:p w14:paraId="7FDF5F04"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84" w:type="dxa"/>
            <w:tcBorders>
              <w:top w:val="single" w:sz="4" w:space="0" w:color="000000"/>
            </w:tcBorders>
            <w:shd w:val="clear" w:color="auto" w:fill="auto"/>
          </w:tcPr>
          <w:p w14:paraId="374D1071"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84" w:type="dxa"/>
            <w:tcBorders>
              <w:top w:val="single" w:sz="4" w:space="0" w:color="000000"/>
            </w:tcBorders>
            <w:shd w:val="clear" w:color="auto" w:fill="FAFAFA"/>
          </w:tcPr>
          <w:p w14:paraId="227C9FC9"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33" w:type="dxa"/>
            <w:tcBorders>
              <w:top w:val="single" w:sz="4" w:space="0" w:color="000000"/>
            </w:tcBorders>
          </w:tcPr>
          <w:p w14:paraId="220AA89B"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440DE137" w14:textId="77777777" w:rsidTr="00705CC8">
        <w:tc>
          <w:tcPr>
            <w:tcW w:w="3213" w:type="dxa"/>
            <w:shd w:val="clear" w:color="auto" w:fill="auto"/>
          </w:tcPr>
          <w:p w14:paraId="3D672AB5" w14:textId="77777777" w:rsidR="0035560C" w:rsidRPr="00F94763" w:rsidRDefault="0085031E" w:rsidP="00415F43">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Total Sales</w:t>
            </w:r>
          </w:p>
        </w:tc>
        <w:tc>
          <w:tcPr>
            <w:tcW w:w="1584" w:type="dxa"/>
            <w:tcBorders>
              <w:bottom w:val="single" w:sz="4" w:space="0" w:color="000000"/>
            </w:tcBorders>
            <w:shd w:val="clear" w:color="auto" w:fill="FAFAFA"/>
          </w:tcPr>
          <w:p w14:paraId="39DE42C9" w14:textId="06D80182" w:rsidR="0035560C" w:rsidRPr="00F94763" w:rsidRDefault="0071666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4,133,813,730</w:t>
            </w:r>
          </w:p>
        </w:tc>
        <w:tc>
          <w:tcPr>
            <w:tcW w:w="1584" w:type="dxa"/>
            <w:tcBorders>
              <w:bottom w:val="single" w:sz="4" w:space="0" w:color="000000"/>
            </w:tcBorders>
            <w:shd w:val="clear" w:color="auto" w:fill="auto"/>
          </w:tcPr>
          <w:p w14:paraId="1EB4FB7A"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5,384,490,143</w:t>
            </w:r>
          </w:p>
        </w:tc>
        <w:tc>
          <w:tcPr>
            <w:tcW w:w="1584" w:type="dxa"/>
            <w:tcBorders>
              <w:bottom w:val="single" w:sz="4" w:space="0" w:color="000000"/>
            </w:tcBorders>
            <w:shd w:val="clear" w:color="auto" w:fill="FAFAFA"/>
          </w:tcPr>
          <w:p w14:paraId="202044B9" w14:textId="3721E382" w:rsidR="0035560C" w:rsidRPr="00F94763" w:rsidRDefault="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129,598,693,006</w:t>
            </w:r>
          </w:p>
        </w:tc>
        <w:tc>
          <w:tcPr>
            <w:tcW w:w="1533" w:type="dxa"/>
            <w:tcBorders>
              <w:bottom w:val="single" w:sz="4" w:space="0" w:color="000000"/>
            </w:tcBorders>
          </w:tcPr>
          <w:p w14:paraId="10F9390A"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168,611,492,097</w:t>
            </w:r>
          </w:p>
        </w:tc>
      </w:tr>
    </w:tbl>
    <w:p w14:paraId="6385D7BD" w14:textId="77777777" w:rsidR="0035560C" w:rsidRPr="00F94763" w:rsidRDefault="0035560C">
      <w:pPr>
        <w:spacing w:line="240" w:lineRule="auto"/>
        <w:ind w:left="0" w:hanging="2"/>
        <w:jc w:val="both"/>
        <w:rPr>
          <w:rFonts w:ascii="Arial" w:eastAsia="Arial" w:hAnsi="Arial" w:cs="Arial"/>
          <w:position w:val="0"/>
          <w:sz w:val="18"/>
          <w:szCs w:val="18"/>
        </w:rPr>
      </w:pPr>
    </w:p>
    <w:p w14:paraId="20B268EB" w14:textId="77777777" w:rsidR="0035560C" w:rsidRPr="00F94763" w:rsidRDefault="0085031E">
      <w:pPr>
        <w:spacing w:line="240" w:lineRule="auto"/>
        <w:ind w:left="0" w:hanging="2"/>
        <w:jc w:val="both"/>
        <w:rPr>
          <w:rFonts w:ascii="Arial" w:eastAsia="Arial" w:hAnsi="Arial" w:cs="Arial"/>
          <w:spacing w:val="-2"/>
          <w:position w:val="0"/>
          <w:sz w:val="18"/>
          <w:szCs w:val="18"/>
        </w:rPr>
      </w:pPr>
      <w:r w:rsidRPr="00F94763">
        <w:rPr>
          <w:rFonts w:ascii="Arial" w:eastAsia="Arial" w:hAnsi="Arial" w:cs="Arial"/>
          <w:spacing w:val="-2"/>
          <w:position w:val="0"/>
          <w:sz w:val="18"/>
          <w:szCs w:val="18"/>
        </w:rPr>
        <w:t>The Company only operated in Thailand, therefore geographical information of non-current asset has not been presented.</w:t>
      </w:r>
    </w:p>
    <w:p w14:paraId="776FD17D" w14:textId="77777777" w:rsidR="0035560C" w:rsidRPr="00F94763" w:rsidRDefault="0035560C" w:rsidP="00176E57">
      <w:pPr>
        <w:spacing w:line="240" w:lineRule="auto"/>
        <w:ind w:leftChars="0" w:left="0" w:firstLineChars="0" w:firstLine="0"/>
        <w:jc w:val="both"/>
        <w:rPr>
          <w:rFonts w:ascii="Arial" w:eastAsia="Arial" w:hAnsi="Arial" w:cs="Arial"/>
          <w:position w:val="0"/>
          <w:sz w:val="18"/>
          <w:szCs w:val="18"/>
        </w:rPr>
      </w:pPr>
    </w:p>
    <w:p w14:paraId="4233D5D5" w14:textId="78C6EF22" w:rsidR="00E905B8" w:rsidRPr="00F94763" w:rsidRDefault="00E905B8">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tbl>
      <w:tblPr>
        <w:tblStyle w:val="af1"/>
        <w:tblW w:w="9461" w:type="dxa"/>
        <w:tblLayout w:type="fixed"/>
        <w:tblLook w:val="0000" w:firstRow="0" w:lastRow="0" w:firstColumn="0" w:lastColumn="0" w:noHBand="0" w:noVBand="0"/>
      </w:tblPr>
      <w:tblGrid>
        <w:gridCol w:w="9461"/>
      </w:tblGrid>
      <w:tr w:rsidR="0035560C" w:rsidRPr="00F94763" w14:paraId="385920D2" w14:textId="77777777">
        <w:trPr>
          <w:trHeight w:val="386"/>
        </w:trPr>
        <w:tc>
          <w:tcPr>
            <w:tcW w:w="9461" w:type="dxa"/>
            <w:shd w:val="clear" w:color="auto" w:fill="FFA543"/>
            <w:vAlign w:val="center"/>
          </w:tcPr>
          <w:p w14:paraId="48DF44A4" w14:textId="77777777" w:rsidR="0035560C" w:rsidRPr="00F94763" w:rsidRDefault="0085031E">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8</w:t>
            </w:r>
            <w:r w:rsidRPr="00F94763">
              <w:rPr>
                <w:rFonts w:ascii="Arial" w:eastAsia="Arial" w:hAnsi="Arial" w:cs="Arial"/>
                <w:b/>
                <w:color w:val="FFFFFF"/>
                <w:position w:val="0"/>
                <w:sz w:val="18"/>
                <w:szCs w:val="18"/>
              </w:rPr>
              <w:tab/>
              <w:t>Cash and cash equivalents</w:t>
            </w:r>
          </w:p>
        </w:tc>
      </w:tr>
    </w:tbl>
    <w:p w14:paraId="4E4CD894" w14:textId="77777777" w:rsidR="0035560C" w:rsidRPr="00F94763" w:rsidRDefault="0035560C">
      <w:pPr>
        <w:spacing w:line="240" w:lineRule="auto"/>
        <w:ind w:left="0" w:hanging="2"/>
        <w:jc w:val="both"/>
        <w:rPr>
          <w:rFonts w:ascii="Arial" w:eastAsia="Arial" w:hAnsi="Arial" w:cs="Arial"/>
          <w:position w:val="0"/>
          <w:sz w:val="18"/>
          <w:szCs w:val="18"/>
        </w:rPr>
      </w:pPr>
    </w:p>
    <w:tbl>
      <w:tblPr>
        <w:tblStyle w:val="af2"/>
        <w:tblW w:w="9450" w:type="dxa"/>
        <w:tblLayout w:type="fixed"/>
        <w:tblLook w:val="0000" w:firstRow="0" w:lastRow="0" w:firstColumn="0" w:lastColumn="0" w:noHBand="0" w:noVBand="0"/>
      </w:tblPr>
      <w:tblGrid>
        <w:gridCol w:w="3240"/>
        <w:gridCol w:w="1530"/>
        <w:gridCol w:w="1620"/>
        <w:gridCol w:w="1530"/>
        <w:gridCol w:w="1530"/>
      </w:tblGrid>
      <w:tr w:rsidR="0035560C" w:rsidRPr="00F94763" w14:paraId="1AF261D0" w14:textId="77777777" w:rsidTr="00D00641">
        <w:tc>
          <w:tcPr>
            <w:tcW w:w="3240" w:type="dxa"/>
          </w:tcPr>
          <w:p w14:paraId="751D79C2"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3150" w:type="dxa"/>
            <w:gridSpan w:val="2"/>
            <w:tcBorders>
              <w:top w:val="single" w:sz="4" w:space="0" w:color="000000"/>
              <w:bottom w:val="single" w:sz="4" w:space="0" w:color="000000"/>
            </w:tcBorders>
          </w:tcPr>
          <w:p w14:paraId="06D4F912" w14:textId="77777777" w:rsidR="0035560C" w:rsidRPr="00F94763" w:rsidRDefault="0085031E">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3060" w:type="dxa"/>
            <w:gridSpan w:val="2"/>
            <w:tcBorders>
              <w:top w:val="single" w:sz="4" w:space="0" w:color="000000"/>
              <w:bottom w:val="single" w:sz="4" w:space="0" w:color="000000"/>
            </w:tcBorders>
          </w:tcPr>
          <w:p w14:paraId="3363E91A" w14:textId="77777777" w:rsidR="0035560C" w:rsidRPr="00F94763" w:rsidRDefault="0085031E">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5560C" w:rsidRPr="00F94763" w14:paraId="1580C82C" w14:textId="77777777" w:rsidTr="00D00641">
        <w:tc>
          <w:tcPr>
            <w:tcW w:w="3240" w:type="dxa"/>
          </w:tcPr>
          <w:p w14:paraId="5F9F3A75"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530" w:type="dxa"/>
            <w:tcBorders>
              <w:top w:val="single" w:sz="4" w:space="0" w:color="000000"/>
            </w:tcBorders>
          </w:tcPr>
          <w:p w14:paraId="7A9288CC"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620" w:type="dxa"/>
            <w:tcBorders>
              <w:top w:val="single" w:sz="4" w:space="0" w:color="000000"/>
            </w:tcBorders>
          </w:tcPr>
          <w:p w14:paraId="6296E255"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530" w:type="dxa"/>
            <w:tcBorders>
              <w:top w:val="single" w:sz="4" w:space="0" w:color="000000"/>
            </w:tcBorders>
          </w:tcPr>
          <w:p w14:paraId="5175CA31"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530" w:type="dxa"/>
            <w:tcBorders>
              <w:top w:val="single" w:sz="4" w:space="0" w:color="000000"/>
            </w:tcBorders>
          </w:tcPr>
          <w:p w14:paraId="2EDAA88C"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5560C" w:rsidRPr="00F94763" w14:paraId="66102F2F" w14:textId="77777777" w:rsidTr="00D00641">
        <w:tc>
          <w:tcPr>
            <w:tcW w:w="3240" w:type="dxa"/>
          </w:tcPr>
          <w:p w14:paraId="088BF423"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530" w:type="dxa"/>
            <w:tcBorders>
              <w:bottom w:val="single" w:sz="4" w:space="0" w:color="000000"/>
            </w:tcBorders>
          </w:tcPr>
          <w:p w14:paraId="7C21A65F"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620" w:type="dxa"/>
            <w:tcBorders>
              <w:bottom w:val="single" w:sz="4" w:space="0" w:color="000000"/>
            </w:tcBorders>
          </w:tcPr>
          <w:p w14:paraId="31F88B8A"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530" w:type="dxa"/>
            <w:tcBorders>
              <w:bottom w:val="single" w:sz="4" w:space="0" w:color="000000"/>
            </w:tcBorders>
          </w:tcPr>
          <w:p w14:paraId="270DFEE2"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530" w:type="dxa"/>
            <w:tcBorders>
              <w:bottom w:val="single" w:sz="4" w:space="0" w:color="000000"/>
            </w:tcBorders>
          </w:tcPr>
          <w:p w14:paraId="5EF7DE18"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5560C" w:rsidRPr="00F94763" w14:paraId="201F4CDC" w14:textId="77777777" w:rsidTr="00D00641">
        <w:tc>
          <w:tcPr>
            <w:tcW w:w="3240" w:type="dxa"/>
            <w:shd w:val="clear" w:color="auto" w:fill="auto"/>
          </w:tcPr>
          <w:p w14:paraId="15EF1091"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530" w:type="dxa"/>
            <w:tcBorders>
              <w:top w:val="single" w:sz="4" w:space="0" w:color="000000"/>
            </w:tcBorders>
            <w:shd w:val="clear" w:color="auto" w:fill="FAFAFA"/>
          </w:tcPr>
          <w:p w14:paraId="0F5B5322"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620" w:type="dxa"/>
            <w:tcBorders>
              <w:top w:val="single" w:sz="4" w:space="0" w:color="000000"/>
            </w:tcBorders>
            <w:shd w:val="clear" w:color="auto" w:fill="auto"/>
          </w:tcPr>
          <w:p w14:paraId="3D910BA1"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30" w:type="dxa"/>
            <w:tcBorders>
              <w:top w:val="single" w:sz="4" w:space="0" w:color="000000"/>
            </w:tcBorders>
            <w:shd w:val="clear" w:color="auto" w:fill="FAFAFA"/>
          </w:tcPr>
          <w:p w14:paraId="0077F5E3"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530" w:type="dxa"/>
            <w:tcBorders>
              <w:top w:val="single" w:sz="4" w:space="0" w:color="000000"/>
            </w:tcBorders>
          </w:tcPr>
          <w:p w14:paraId="1520A324"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1BA3BDFF" w14:textId="77777777" w:rsidTr="00D00641">
        <w:trPr>
          <w:trHeight w:val="198"/>
        </w:trPr>
        <w:tc>
          <w:tcPr>
            <w:tcW w:w="3240" w:type="dxa"/>
            <w:shd w:val="clear" w:color="auto" w:fill="auto"/>
          </w:tcPr>
          <w:p w14:paraId="6BD45C6A" w14:textId="77777777" w:rsidR="0035560C" w:rsidRPr="00F94763" w:rsidRDefault="0085031E" w:rsidP="00415F43">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Cash on hands</w:t>
            </w:r>
          </w:p>
        </w:tc>
        <w:tc>
          <w:tcPr>
            <w:tcW w:w="1530" w:type="dxa"/>
            <w:shd w:val="clear" w:color="auto" w:fill="FAFAFA"/>
            <w:vAlign w:val="bottom"/>
          </w:tcPr>
          <w:p w14:paraId="4CEA3173" w14:textId="38502220" w:rsidR="0035560C" w:rsidRPr="00F94763" w:rsidRDefault="00220514"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1,655</w:t>
            </w:r>
          </w:p>
        </w:tc>
        <w:tc>
          <w:tcPr>
            <w:tcW w:w="1620" w:type="dxa"/>
            <w:shd w:val="clear" w:color="auto" w:fill="auto"/>
            <w:vAlign w:val="bottom"/>
          </w:tcPr>
          <w:p w14:paraId="4F77F067" w14:textId="77777777" w:rsidR="0035560C" w:rsidRPr="00F94763" w:rsidRDefault="0085031E"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1,648</w:t>
            </w:r>
          </w:p>
        </w:tc>
        <w:tc>
          <w:tcPr>
            <w:tcW w:w="1530" w:type="dxa"/>
            <w:shd w:val="clear" w:color="auto" w:fill="FAFAFA"/>
            <w:vAlign w:val="bottom"/>
          </w:tcPr>
          <w:p w14:paraId="474E8146" w14:textId="373DCB4A" w:rsidR="0035560C" w:rsidRPr="00F94763" w:rsidRDefault="00220514"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50,000</w:t>
            </w:r>
          </w:p>
        </w:tc>
        <w:tc>
          <w:tcPr>
            <w:tcW w:w="1530" w:type="dxa"/>
            <w:vAlign w:val="bottom"/>
          </w:tcPr>
          <w:p w14:paraId="29C23CD0" w14:textId="77777777" w:rsidR="0035560C" w:rsidRPr="00F94763" w:rsidRDefault="0085031E"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50,000</w:t>
            </w:r>
          </w:p>
        </w:tc>
      </w:tr>
      <w:tr w:rsidR="0035560C" w:rsidRPr="00F94763" w14:paraId="58192385" w14:textId="77777777" w:rsidTr="00D00641">
        <w:tc>
          <w:tcPr>
            <w:tcW w:w="3240" w:type="dxa"/>
            <w:shd w:val="clear" w:color="auto" w:fill="auto"/>
          </w:tcPr>
          <w:p w14:paraId="73BCAF95" w14:textId="77777777" w:rsidR="0035560C" w:rsidRPr="00F94763" w:rsidRDefault="0085031E" w:rsidP="00415F43">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Deposits held at call with banks</w:t>
            </w:r>
          </w:p>
        </w:tc>
        <w:tc>
          <w:tcPr>
            <w:tcW w:w="1530" w:type="dxa"/>
            <w:tcBorders>
              <w:bottom w:val="single" w:sz="4" w:space="0" w:color="000000"/>
            </w:tcBorders>
            <w:shd w:val="clear" w:color="auto" w:fill="FAFAFA"/>
            <w:vAlign w:val="bottom"/>
          </w:tcPr>
          <w:p w14:paraId="28A8E011" w14:textId="600CBB3D" w:rsidR="0035560C" w:rsidRPr="00F94763" w:rsidRDefault="00220514"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54,120,923</w:t>
            </w:r>
          </w:p>
        </w:tc>
        <w:tc>
          <w:tcPr>
            <w:tcW w:w="1620" w:type="dxa"/>
            <w:tcBorders>
              <w:bottom w:val="single" w:sz="4" w:space="0" w:color="000000"/>
            </w:tcBorders>
            <w:shd w:val="clear" w:color="auto" w:fill="auto"/>
            <w:vAlign w:val="bottom"/>
          </w:tcPr>
          <w:p w14:paraId="71A8A63E" w14:textId="77777777" w:rsidR="0035560C" w:rsidRPr="00F94763" w:rsidRDefault="0085031E"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663,653</w:t>
            </w:r>
          </w:p>
        </w:tc>
        <w:tc>
          <w:tcPr>
            <w:tcW w:w="1530" w:type="dxa"/>
            <w:tcBorders>
              <w:bottom w:val="single" w:sz="4" w:space="0" w:color="000000"/>
            </w:tcBorders>
            <w:shd w:val="clear" w:color="auto" w:fill="FAFAFA"/>
            <w:vAlign w:val="bottom"/>
          </w:tcPr>
          <w:p w14:paraId="6DFE8FF5" w14:textId="7609E9C7" w:rsidR="0035560C" w:rsidRPr="00F94763" w:rsidRDefault="00220514"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1,634,819,479</w:t>
            </w:r>
          </w:p>
        </w:tc>
        <w:tc>
          <w:tcPr>
            <w:tcW w:w="1530" w:type="dxa"/>
            <w:tcBorders>
              <w:bottom w:val="single" w:sz="4" w:space="0" w:color="000000"/>
            </w:tcBorders>
            <w:vAlign w:val="bottom"/>
          </w:tcPr>
          <w:p w14:paraId="59E59886" w14:textId="77777777" w:rsidR="0035560C" w:rsidRPr="00F94763" w:rsidRDefault="0085031E"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20,129,037</w:t>
            </w:r>
          </w:p>
        </w:tc>
      </w:tr>
      <w:tr w:rsidR="0035560C" w:rsidRPr="00F94763" w14:paraId="796ED50D" w14:textId="77777777" w:rsidTr="00D00641">
        <w:tc>
          <w:tcPr>
            <w:tcW w:w="3240" w:type="dxa"/>
            <w:shd w:val="clear" w:color="auto" w:fill="auto"/>
          </w:tcPr>
          <w:p w14:paraId="57749329"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530" w:type="dxa"/>
            <w:tcBorders>
              <w:top w:val="single" w:sz="4" w:space="0" w:color="000000"/>
            </w:tcBorders>
            <w:shd w:val="clear" w:color="auto" w:fill="FAFAFA"/>
            <w:vAlign w:val="bottom"/>
          </w:tcPr>
          <w:p w14:paraId="2E3E70AD" w14:textId="77777777" w:rsidR="0035560C" w:rsidRPr="00F94763" w:rsidRDefault="0035560C" w:rsidP="00AA344C">
            <w:pPr>
              <w:spacing w:line="240" w:lineRule="auto"/>
              <w:ind w:left="0" w:right="-72" w:hanging="2"/>
              <w:jc w:val="right"/>
              <w:rPr>
                <w:rFonts w:ascii="Arial" w:eastAsia="Arial" w:hAnsi="Arial" w:cs="Arial"/>
                <w:position w:val="0"/>
                <w:sz w:val="18"/>
                <w:szCs w:val="18"/>
              </w:rPr>
            </w:pPr>
          </w:p>
        </w:tc>
        <w:tc>
          <w:tcPr>
            <w:tcW w:w="1620" w:type="dxa"/>
            <w:tcBorders>
              <w:top w:val="single" w:sz="4" w:space="0" w:color="000000"/>
            </w:tcBorders>
            <w:shd w:val="clear" w:color="auto" w:fill="auto"/>
            <w:vAlign w:val="bottom"/>
          </w:tcPr>
          <w:p w14:paraId="2C755C17" w14:textId="77777777" w:rsidR="0035560C" w:rsidRPr="00F94763" w:rsidRDefault="0035560C" w:rsidP="00AA344C">
            <w:pPr>
              <w:spacing w:line="240" w:lineRule="auto"/>
              <w:ind w:left="0" w:right="-72" w:hanging="2"/>
              <w:jc w:val="right"/>
              <w:rPr>
                <w:rFonts w:ascii="Arial" w:eastAsia="Arial" w:hAnsi="Arial" w:cs="Arial"/>
                <w:position w:val="0"/>
                <w:sz w:val="18"/>
                <w:szCs w:val="18"/>
              </w:rPr>
            </w:pPr>
          </w:p>
        </w:tc>
        <w:tc>
          <w:tcPr>
            <w:tcW w:w="1530" w:type="dxa"/>
            <w:tcBorders>
              <w:top w:val="single" w:sz="4" w:space="0" w:color="000000"/>
            </w:tcBorders>
            <w:shd w:val="clear" w:color="auto" w:fill="FAFAFA"/>
            <w:vAlign w:val="bottom"/>
          </w:tcPr>
          <w:p w14:paraId="2D5A9D86" w14:textId="77777777" w:rsidR="0035560C" w:rsidRPr="00F94763" w:rsidRDefault="0035560C" w:rsidP="00AA344C">
            <w:pPr>
              <w:spacing w:line="240" w:lineRule="auto"/>
              <w:ind w:left="0" w:right="-72" w:hanging="2"/>
              <w:jc w:val="right"/>
              <w:rPr>
                <w:rFonts w:ascii="Arial" w:eastAsia="Arial" w:hAnsi="Arial" w:cs="Arial"/>
                <w:position w:val="0"/>
                <w:sz w:val="18"/>
                <w:szCs w:val="18"/>
              </w:rPr>
            </w:pPr>
          </w:p>
        </w:tc>
        <w:tc>
          <w:tcPr>
            <w:tcW w:w="1530" w:type="dxa"/>
            <w:tcBorders>
              <w:top w:val="single" w:sz="4" w:space="0" w:color="000000"/>
            </w:tcBorders>
            <w:vAlign w:val="bottom"/>
          </w:tcPr>
          <w:p w14:paraId="0859D5E1" w14:textId="77777777" w:rsidR="0035560C" w:rsidRPr="00F94763" w:rsidRDefault="0035560C" w:rsidP="00AA344C">
            <w:pPr>
              <w:spacing w:line="240" w:lineRule="auto"/>
              <w:ind w:left="0" w:right="-72" w:hanging="2"/>
              <w:jc w:val="right"/>
              <w:rPr>
                <w:rFonts w:ascii="Arial" w:eastAsia="Arial" w:hAnsi="Arial" w:cs="Arial"/>
                <w:position w:val="0"/>
                <w:sz w:val="18"/>
                <w:szCs w:val="18"/>
              </w:rPr>
            </w:pPr>
          </w:p>
        </w:tc>
      </w:tr>
      <w:tr w:rsidR="0035560C" w:rsidRPr="00F94763" w14:paraId="35B53BD8" w14:textId="77777777" w:rsidTr="00D00641">
        <w:tc>
          <w:tcPr>
            <w:tcW w:w="3240" w:type="dxa"/>
            <w:shd w:val="clear" w:color="auto" w:fill="auto"/>
          </w:tcPr>
          <w:p w14:paraId="2BF05C65" w14:textId="77777777" w:rsidR="0035560C" w:rsidRPr="00F94763" w:rsidRDefault="0035560C">
            <w:pPr>
              <w:spacing w:line="240" w:lineRule="auto"/>
              <w:ind w:left="0" w:hanging="2"/>
              <w:jc w:val="both"/>
              <w:rPr>
                <w:rFonts w:ascii="Arial" w:eastAsia="Arial" w:hAnsi="Arial" w:cs="Arial"/>
                <w:position w:val="0"/>
                <w:sz w:val="18"/>
                <w:szCs w:val="18"/>
              </w:rPr>
            </w:pPr>
          </w:p>
        </w:tc>
        <w:tc>
          <w:tcPr>
            <w:tcW w:w="1530" w:type="dxa"/>
            <w:tcBorders>
              <w:bottom w:val="single" w:sz="4" w:space="0" w:color="000000"/>
            </w:tcBorders>
            <w:shd w:val="clear" w:color="auto" w:fill="FAFAFA"/>
            <w:vAlign w:val="bottom"/>
          </w:tcPr>
          <w:p w14:paraId="3F154E28" w14:textId="01A5191C" w:rsidR="0035560C" w:rsidRPr="00F94763" w:rsidRDefault="00220514"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54,122,578</w:t>
            </w:r>
          </w:p>
        </w:tc>
        <w:tc>
          <w:tcPr>
            <w:tcW w:w="1620" w:type="dxa"/>
            <w:tcBorders>
              <w:bottom w:val="single" w:sz="4" w:space="0" w:color="000000"/>
            </w:tcBorders>
            <w:shd w:val="clear" w:color="auto" w:fill="auto"/>
            <w:vAlign w:val="bottom"/>
          </w:tcPr>
          <w:p w14:paraId="2F64289A" w14:textId="77777777" w:rsidR="0035560C" w:rsidRPr="00F94763" w:rsidRDefault="0085031E"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665,301</w:t>
            </w:r>
          </w:p>
        </w:tc>
        <w:tc>
          <w:tcPr>
            <w:tcW w:w="1530" w:type="dxa"/>
            <w:tcBorders>
              <w:bottom w:val="single" w:sz="4" w:space="0" w:color="000000"/>
            </w:tcBorders>
            <w:shd w:val="clear" w:color="auto" w:fill="FAFAFA"/>
            <w:vAlign w:val="bottom"/>
          </w:tcPr>
          <w:p w14:paraId="30766E25" w14:textId="4F17B2FE" w:rsidR="0035560C" w:rsidRPr="00F94763" w:rsidRDefault="00220514"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1,634,869,479</w:t>
            </w:r>
          </w:p>
        </w:tc>
        <w:tc>
          <w:tcPr>
            <w:tcW w:w="1530" w:type="dxa"/>
            <w:tcBorders>
              <w:bottom w:val="single" w:sz="4" w:space="0" w:color="000000"/>
            </w:tcBorders>
            <w:vAlign w:val="bottom"/>
          </w:tcPr>
          <w:p w14:paraId="4A6C3EE2" w14:textId="77777777" w:rsidR="0035560C" w:rsidRPr="00F94763" w:rsidRDefault="0085031E" w:rsidP="00AA344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20,179,037</w:t>
            </w:r>
          </w:p>
        </w:tc>
      </w:tr>
    </w:tbl>
    <w:p w14:paraId="04C59BD9" w14:textId="77777777" w:rsidR="0035560C" w:rsidRPr="00F94763" w:rsidRDefault="0035560C">
      <w:pPr>
        <w:spacing w:line="240" w:lineRule="auto"/>
        <w:ind w:left="0" w:hanging="2"/>
        <w:jc w:val="both"/>
        <w:rPr>
          <w:rFonts w:ascii="Arial" w:eastAsia="Arial" w:hAnsi="Arial" w:cs="Arial"/>
          <w:position w:val="0"/>
          <w:sz w:val="18"/>
          <w:szCs w:val="18"/>
        </w:rPr>
      </w:pPr>
    </w:p>
    <w:p w14:paraId="2BF88729" w14:textId="74245438" w:rsidR="0035560C" w:rsidRPr="00F94763" w:rsidRDefault="0085031E" w:rsidP="00705CC8">
      <w:pPr>
        <w:spacing w:line="240" w:lineRule="auto"/>
        <w:ind w:left="-2"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 xml:space="preserve">During 2020, the interest rates of cash at bank ranged between </w:t>
      </w:r>
      <w:r w:rsidR="003E01F0" w:rsidRPr="00F94763">
        <w:rPr>
          <w:rFonts w:ascii="Arial" w:eastAsia="Arial" w:hAnsi="Arial" w:cs="Arial"/>
          <w:position w:val="0"/>
          <w:sz w:val="18"/>
          <w:szCs w:val="18"/>
        </w:rPr>
        <w:t>0.1</w:t>
      </w:r>
      <w:r w:rsidR="00906697" w:rsidRPr="00F94763">
        <w:rPr>
          <w:rFonts w:ascii="Arial" w:eastAsia="Arial" w:hAnsi="Arial" w:cs="Arial"/>
          <w:position w:val="0"/>
          <w:sz w:val="18"/>
          <w:szCs w:val="18"/>
        </w:rPr>
        <w:t>3</w:t>
      </w:r>
      <w:r w:rsidRPr="00F94763">
        <w:rPr>
          <w:rFonts w:ascii="Arial" w:eastAsia="Arial" w:hAnsi="Arial" w:cs="Arial"/>
          <w:position w:val="0"/>
          <w:sz w:val="18"/>
          <w:szCs w:val="18"/>
        </w:rPr>
        <w:t xml:space="preserve">% and </w:t>
      </w:r>
      <w:r w:rsidR="003E01F0" w:rsidRPr="00F94763">
        <w:rPr>
          <w:rFonts w:ascii="Arial" w:eastAsia="Arial" w:hAnsi="Arial" w:cs="Arial"/>
          <w:position w:val="0"/>
          <w:sz w:val="18"/>
          <w:szCs w:val="18"/>
        </w:rPr>
        <w:t xml:space="preserve">0.40 </w:t>
      </w:r>
      <w:r w:rsidRPr="00F94763">
        <w:rPr>
          <w:rFonts w:ascii="Arial" w:eastAsia="Arial" w:hAnsi="Arial" w:cs="Arial"/>
          <w:position w:val="0"/>
          <w:sz w:val="18"/>
          <w:szCs w:val="18"/>
        </w:rPr>
        <w:t xml:space="preserve">% per annum (2019: 0.25% and 1.15% </w:t>
      </w:r>
      <w:r w:rsidRPr="00F94763">
        <w:rPr>
          <w:rFonts w:ascii="Arial" w:eastAsia="Arial" w:hAnsi="Arial" w:cs="Arial"/>
          <w:position w:val="0"/>
          <w:sz w:val="18"/>
          <w:szCs w:val="18"/>
        </w:rPr>
        <w:br/>
        <w:t>per annum).</w:t>
      </w:r>
    </w:p>
    <w:p w14:paraId="3327652D" w14:textId="5C6C00B1" w:rsidR="00D00641" w:rsidRPr="00F94763" w:rsidRDefault="00D00641">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br w:type="page"/>
      </w:r>
    </w:p>
    <w:tbl>
      <w:tblPr>
        <w:tblStyle w:val="af3"/>
        <w:tblW w:w="9498" w:type="dxa"/>
        <w:tblLayout w:type="fixed"/>
        <w:tblLook w:val="0000" w:firstRow="0" w:lastRow="0" w:firstColumn="0" w:lastColumn="0" w:noHBand="0" w:noVBand="0"/>
      </w:tblPr>
      <w:tblGrid>
        <w:gridCol w:w="9498"/>
      </w:tblGrid>
      <w:tr w:rsidR="0035560C" w:rsidRPr="00F94763" w14:paraId="70CCC066" w14:textId="77777777" w:rsidTr="00930766">
        <w:trPr>
          <w:trHeight w:val="386"/>
        </w:trPr>
        <w:tc>
          <w:tcPr>
            <w:tcW w:w="9498" w:type="dxa"/>
            <w:shd w:val="clear" w:color="auto" w:fill="FFA543"/>
            <w:vAlign w:val="center"/>
          </w:tcPr>
          <w:p w14:paraId="0F41F7D1" w14:textId="77777777" w:rsidR="0035560C" w:rsidRPr="00F94763" w:rsidRDefault="0085031E" w:rsidP="00C8707B">
            <w:pPr>
              <w:tabs>
                <w:tab w:val="left" w:pos="432"/>
              </w:tabs>
              <w:ind w:leftChars="0" w:left="0" w:firstLineChars="0" w:firstLine="0"/>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lastRenderedPageBreak/>
              <w:t>9</w:t>
            </w:r>
            <w:r w:rsidRPr="00F94763">
              <w:rPr>
                <w:rFonts w:ascii="Arial" w:eastAsia="Arial" w:hAnsi="Arial" w:cs="Arial"/>
                <w:b/>
                <w:color w:val="FFFFFF"/>
                <w:position w:val="0"/>
                <w:sz w:val="18"/>
                <w:szCs w:val="18"/>
              </w:rPr>
              <w:tab/>
              <w:t>Trade and other receivables</w:t>
            </w:r>
          </w:p>
        </w:tc>
      </w:tr>
    </w:tbl>
    <w:p w14:paraId="79FE0116" w14:textId="77777777" w:rsidR="0035560C" w:rsidRPr="00F94763" w:rsidRDefault="0035560C">
      <w:pPr>
        <w:spacing w:line="240" w:lineRule="auto"/>
        <w:ind w:left="0" w:hanging="2"/>
        <w:jc w:val="both"/>
        <w:rPr>
          <w:rFonts w:ascii="Arial" w:eastAsia="Arial" w:hAnsi="Arial" w:cs="Arial"/>
          <w:position w:val="0"/>
          <w:sz w:val="18"/>
          <w:szCs w:val="18"/>
        </w:rPr>
      </w:pPr>
    </w:p>
    <w:tbl>
      <w:tblPr>
        <w:tblStyle w:val="af4"/>
        <w:tblW w:w="9498" w:type="dxa"/>
        <w:tblLayout w:type="fixed"/>
        <w:tblLook w:val="0000" w:firstRow="0" w:lastRow="0" w:firstColumn="0" w:lastColumn="0" w:noHBand="0" w:noVBand="0"/>
      </w:tblPr>
      <w:tblGrid>
        <w:gridCol w:w="3798"/>
        <w:gridCol w:w="1440"/>
        <w:gridCol w:w="1440"/>
        <w:gridCol w:w="1440"/>
        <w:gridCol w:w="1380"/>
      </w:tblGrid>
      <w:tr w:rsidR="0035560C" w:rsidRPr="00F94763" w14:paraId="0A16C2A9" w14:textId="77777777" w:rsidTr="00705CC8">
        <w:tc>
          <w:tcPr>
            <w:tcW w:w="3798" w:type="dxa"/>
          </w:tcPr>
          <w:p w14:paraId="207CA8E6"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6968356D" w14:textId="77777777" w:rsidR="0035560C" w:rsidRPr="00F94763" w:rsidRDefault="0085031E">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20" w:type="dxa"/>
            <w:gridSpan w:val="2"/>
            <w:tcBorders>
              <w:top w:val="single" w:sz="4" w:space="0" w:color="000000"/>
              <w:bottom w:val="single" w:sz="4" w:space="0" w:color="000000"/>
            </w:tcBorders>
          </w:tcPr>
          <w:p w14:paraId="5DD68770" w14:textId="77777777" w:rsidR="0035560C" w:rsidRPr="00F94763" w:rsidRDefault="0085031E">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5560C" w:rsidRPr="00F94763" w14:paraId="650655FC" w14:textId="77777777" w:rsidTr="00705CC8">
        <w:tc>
          <w:tcPr>
            <w:tcW w:w="3798" w:type="dxa"/>
          </w:tcPr>
          <w:p w14:paraId="2636813F"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tcBorders>
          </w:tcPr>
          <w:p w14:paraId="14091C0A"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3C85706B"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663688F8"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80" w:type="dxa"/>
            <w:tcBorders>
              <w:top w:val="single" w:sz="4" w:space="0" w:color="000000"/>
            </w:tcBorders>
          </w:tcPr>
          <w:p w14:paraId="5531729A"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5560C" w:rsidRPr="00F94763" w14:paraId="6E3FE72A" w14:textId="77777777" w:rsidTr="00705CC8">
        <w:tc>
          <w:tcPr>
            <w:tcW w:w="3798" w:type="dxa"/>
          </w:tcPr>
          <w:p w14:paraId="3F1D8ECC"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440" w:type="dxa"/>
            <w:tcBorders>
              <w:bottom w:val="single" w:sz="4" w:space="0" w:color="000000"/>
            </w:tcBorders>
          </w:tcPr>
          <w:p w14:paraId="6BFBF150"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3B6575A9"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40" w:type="dxa"/>
            <w:tcBorders>
              <w:bottom w:val="single" w:sz="4" w:space="0" w:color="000000"/>
            </w:tcBorders>
          </w:tcPr>
          <w:p w14:paraId="3E5FA7F1"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80" w:type="dxa"/>
            <w:tcBorders>
              <w:bottom w:val="single" w:sz="4" w:space="0" w:color="000000"/>
            </w:tcBorders>
          </w:tcPr>
          <w:p w14:paraId="76BA9054"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5560C" w:rsidRPr="00F94763" w14:paraId="0AA1AB6C" w14:textId="77777777" w:rsidTr="00705CC8">
        <w:tc>
          <w:tcPr>
            <w:tcW w:w="3798" w:type="dxa"/>
            <w:shd w:val="clear" w:color="auto" w:fill="auto"/>
          </w:tcPr>
          <w:p w14:paraId="249431D1"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tcPr>
          <w:p w14:paraId="6447E6A1"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3567A82C"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64AB7939"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2156665C"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146C8BF2" w14:textId="77777777" w:rsidTr="00705CC8">
        <w:tc>
          <w:tcPr>
            <w:tcW w:w="3798" w:type="dxa"/>
            <w:shd w:val="clear" w:color="auto" w:fill="auto"/>
          </w:tcPr>
          <w:p w14:paraId="7739F319" w14:textId="77777777" w:rsidR="0035560C" w:rsidRPr="00F94763" w:rsidRDefault="0085031E" w:rsidP="00415F43">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Trade receivables</w:t>
            </w:r>
          </w:p>
        </w:tc>
        <w:tc>
          <w:tcPr>
            <w:tcW w:w="1440" w:type="dxa"/>
            <w:shd w:val="clear" w:color="auto" w:fill="FAFAFA"/>
          </w:tcPr>
          <w:p w14:paraId="052FEE03"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shd w:val="clear" w:color="auto" w:fill="auto"/>
          </w:tcPr>
          <w:p w14:paraId="1ACA9A2C"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69893C7C"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Pr>
          <w:p w14:paraId="50E24B38"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04845044" w14:textId="77777777" w:rsidTr="00705CC8">
        <w:tc>
          <w:tcPr>
            <w:tcW w:w="3798" w:type="dxa"/>
            <w:shd w:val="clear" w:color="auto" w:fill="auto"/>
          </w:tcPr>
          <w:p w14:paraId="23418C45" w14:textId="77777777" w:rsidR="0035560C" w:rsidRPr="00F94763" w:rsidRDefault="0085031E" w:rsidP="00415F43">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 xml:space="preserve">   - related parties</w:t>
            </w:r>
          </w:p>
        </w:tc>
        <w:tc>
          <w:tcPr>
            <w:tcW w:w="1440" w:type="dxa"/>
            <w:tcBorders>
              <w:top w:val="nil"/>
              <w:left w:val="nil"/>
              <w:right w:val="nil"/>
            </w:tcBorders>
            <w:shd w:val="clear" w:color="auto" w:fill="FAFAFA"/>
            <w:vAlign w:val="center"/>
          </w:tcPr>
          <w:p w14:paraId="24AF063D" w14:textId="5BF2DC49"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120,276,543</w:t>
            </w:r>
          </w:p>
        </w:tc>
        <w:tc>
          <w:tcPr>
            <w:tcW w:w="1440" w:type="dxa"/>
            <w:shd w:val="clear" w:color="auto" w:fill="auto"/>
            <w:vAlign w:val="center"/>
          </w:tcPr>
          <w:p w14:paraId="698F1D76"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109,251,767</w:t>
            </w:r>
          </w:p>
        </w:tc>
        <w:tc>
          <w:tcPr>
            <w:tcW w:w="1440" w:type="dxa"/>
            <w:tcBorders>
              <w:top w:val="nil"/>
              <w:left w:val="nil"/>
              <w:right w:val="nil"/>
            </w:tcBorders>
            <w:shd w:val="clear" w:color="auto" w:fill="FAFAFA"/>
            <w:vAlign w:val="center"/>
          </w:tcPr>
          <w:p w14:paraId="326A26C3" w14:textId="6A3B069C"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3,631,569,667</w:t>
            </w:r>
          </w:p>
        </w:tc>
        <w:tc>
          <w:tcPr>
            <w:tcW w:w="1380" w:type="dxa"/>
            <w:vAlign w:val="center"/>
          </w:tcPr>
          <w:p w14:paraId="2D5DDA16"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3,313,442,079</w:t>
            </w:r>
          </w:p>
        </w:tc>
      </w:tr>
      <w:tr w:rsidR="0035560C" w:rsidRPr="00F94763" w14:paraId="7295DC72" w14:textId="77777777" w:rsidTr="00705CC8">
        <w:tc>
          <w:tcPr>
            <w:tcW w:w="3798" w:type="dxa"/>
            <w:shd w:val="clear" w:color="auto" w:fill="auto"/>
          </w:tcPr>
          <w:p w14:paraId="6308051C" w14:textId="77777777" w:rsidR="0035560C" w:rsidRPr="00F94763" w:rsidRDefault="0085031E" w:rsidP="00415F43">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 xml:space="preserve">   - third parties</w:t>
            </w:r>
          </w:p>
        </w:tc>
        <w:tc>
          <w:tcPr>
            <w:tcW w:w="1440" w:type="dxa"/>
            <w:tcBorders>
              <w:top w:val="nil"/>
              <w:left w:val="nil"/>
              <w:bottom w:val="single" w:sz="4" w:space="0" w:color="000000"/>
              <w:right w:val="nil"/>
            </w:tcBorders>
            <w:shd w:val="clear" w:color="auto" w:fill="FAFAFA"/>
            <w:vAlign w:val="center"/>
          </w:tcPr>
          <w:p w14:paraId="45B8FD28" w14:textId="32175F13"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148,456,789</w:t>
            </w:r>
          </w:p>
        </w:tc>
        <w:tc>
          <w:tcPr>
            <w:tcW w:w="1440" w:type="dxa"/>
            <w:tcBorders>
              <w:bottom w:val="single" w:sz="4" w:space="0" w:color="000000"/>
            </w:tcBorders>
            <w:shd w:val="clear" w:color="auto" w:fill="auto"/>
            <w:vAlign w:val="center"/>
          </w:tcPr>
          <w:p w14:paraId="64D4B647"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123,469,292</w:t>
            </w:r>
          </w:p>
        </w:tc>
        <w:tc>
          <w:tcPr>
            <w:tcW w:w="1440" w:type="dxa"/>
            <w:tcBorders>
              <w:top w:val="nil"/>
              <w:left w:val="nil"/>
              <w:bottom w:val="single" w:sz="4" w:space="0" w:color="000000"/>
              <w:right w:val="nil"/>
            </w:tcBorders>
            <w:shd w:val="clear" w:color="auto" w:fill="FAFAFA"/>
            <w:vAlign w:val="center"/>
          </w:tcPr>
          <w:p w14:paraId="4F61BE53" w14:textId="46D45AB0"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4,476,722,502</w:t>
            </w:r>
          </w:p>
        </w:tc>
        <w:tc>
          <w:tcPr>
            <w:tcW w:w="1380" w:type="dxa"/>
            <w:tcBorders>
              <w:bottom w:val="single" w:sz="4" w:space="0" w:color="000000"/>
            </w:tcBorders>
            <w:vAlign w:val="center"/>
          </w:tcPr>
          <w:p w14:paraId="73CF4BA5"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3,744,762,862</w:t>
            </w:r>
          </w:p>
        </w:tc>
      </w:tr>
      <w:tr w:rsidR="0035560C" w:rsidRPr="00F94763" w14:paraId="09011947" w14:textId="77777777" w:rsidTr="00705CC8">
        <w:tc>
          <w:tcPr>
            <w:tcW w:w="3798" w:type="dxa"/>
            <w:shd w:val="clear" w:color="auto" w:fill="auto"/>
          </w:tcPr>
          <w:p w14:paraId="7A36E3A4" w14:textId="77777777" w:rsidR="0035560C" w:rsidRPr="00F94763" w:rsidRDefault="0035560C" w:rsidP="00415F43">
            <w:pPr>
              <w:spacing w:line="240" w:lineRule="auto"/>
              <w:ind w:leftChars="-51" w:left="-110" w:right="-108" w:hanging="2"/>
              <w:rPr>
                <w:rFonts w:ascii="Arial" w:eastAsia="Arial" w:hAnsi="Arial" w:cs="Arial"/>
                <w:position w:val="0"/>
                <w:sz w:val="18"/>
                <w:szCs w:val="18"/>
              </w:rPr>
            </w:pPr>
          </w:p>
        </w:tc>
        <w:tc>
          <w:tcPr>
            <w:tcW w:w="1440" w:type="dxa"/>
            <w:tcBorders>
              <w:top w:val="single" w:sz="4" w:space="0" w:color="000000"/>
            </w:tcBorders>
            <w:shd w:val="clear" w:color="auto" w:fill="FAFAFA"/>
          </w:tcPr>
          <w:p w14:paraId="26C80FE1"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6415E39B"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36C9AC57"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71E5692F"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017169A8" w14:textId="77777777" w:rsidTr="00705CC8">
        <w:tc>
          <w:tcPr>
            <w:tcW w:w="3798" w:type="dxa"/>
            <w:shd w:val="clear" w:color="auto" w:fill="auto"/>
          </w:tcPr>
          <w:p w14:paraId="0A336D2C" w14:textId="77777777" w:rsidR="0035560C" w:rsidRPr="00F94763" w:rsidRDefault="0035560C" w:rsidP="00415F43">
            <w:pPr>
              <w:spacing w:line="240" w:lineRule="auto"/>
              <w:ind w:leftChars="-51" w:left="-110" w:hanging="2"/>
              <w:rPr>
                <w:rFonts w:ascii="Arial" w:eastAsia="Arial" w:hAnsi="Arial" w:cs="Arial"/>
                <w:position w:val="0"/>
                <w:sz w:val="18"/>
                <w:szCs w:val="18"/>
              </w:rPr>
            </w:pPr>
          </w:p>
        </w:tc>
        <w:tc>
          <w:tcPr>
            <w:tcW w:w="1440" w:type="dxa"/>
            <w:tcBorders>
              <w:bottom w:val="single" w:sz="4" w:space="0" w:color="000000"/>
            </w:tcBorders>
            <w:shd w:val="clear" w:color="auto" w:fill="FAFAFA"/>
          </w:tcPr>
          <w:p w14:paraId="71EFE32F" w14:textId="613444A7"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268,733,332</w:t>
            </w:r>
          </w:p>
        </w:tc>
        <w:tc>
          <w:tcPr>
            <w:tcW w:w="1440" w:type="dxa"/>
            <w:tcBorders>
              <w:bottom w:val="single" w:sz="4" w:space="0" w:color="000000"/>
            </w:tcBorders>
            <w:shd w:val="clear" w:color="auto" w:fill="auto"/>
          </w:tcPr>
          <w:p w14:paraId="1AEB76BD"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232,721,059</w:t>
            </w:r>
          </w:p>
        </w:tc>
        <w:tc>
          <w:tcPr>
            <w:tcW w:w="1440" w:type="dxa"/>
            <w:tcBorders>
              <w:bottom w:val="single" w:sz="4" w:space="0" w:color="000000"/>
            </w:tcBorders>
            <w:shd w:val="clear" w:color="auto" w:fill="FAFAFA"/>
          </w:tcPr>
          <w:p w14:paraId="56370374" w14:textId="157B7897"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8,108,292,169</w:t>
            </w:r>
          </w:p>
        </w:tc>
        <w:tc>
          <w:tcPr>
            <w:tcW w:w="1380" w:type="dxa"/>
            <w:tcBorders>
              <w:bottom w:val="single" w:sz="4" w:space="0" w:color="000000"/>
            </w:tcBorders>
          </w:tcPr>
          <w:p w14:paraId="178C6E55"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7,058,204,941</w:t>
            </w:r>
          </w:p>
        </w:tc>
      </w:tr>
      <w:tr w:rsidR="0035560C" w:rsidRPr="00F94763" w14:paraId="4B1C8D5B" w14:textId="77777777" w:rsidTr="00705CC8">
        <w:tc>
          <w:tcPr>
            <w:tcW w:w="3798" w:type="dxa"/>
            <w:shd w:val="clear" w:color="auto" w:fill="auto"/>
          </w:tcPr>
          <w:p w14:paraId="76EEFD09" w14:textId="77777777" w:rsidR="0035560C" w:rsidRPr="00F94763" w:rsidRDefault="0035560C" w:rsidP="00415F43">
            <w:pPr>
              <w:spacing w:line="240" w:lineRule="auto"/>
              <w:ind w:leftChars="-51" w:left="-110" w:right="-108" w:hanging="2"/>
              <w:rPr>
                <w:rFonts w:ascii="Arial" w:eastAsia="Arial" w:hAnsi="Arial" w:cs="Arial"/>
                <w:position w:val="0"/>
                <w:sz w:val="18"/>
                <w:szCs w:val="18"/>
              </w:rPr>
            </w:pPr>
          </w:p>
        </w:tc>
        <w:tc>
          <w:tcPr>
            <w:tcW w:w="1440" w:type="dxa"/>
            <w:tcBorders>
              <w:top w:val="single" w:sz="4" w:space="0" w:color="000000"/>
            </w:tcBorders>
            <w:shd w:val="clear" w:color="auto" w:fill="FAFAFA"/>
          </w:tcPr>
          <w:p w14:paraId="496E4C83"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277A27EA"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145A0C2F"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5D92282F"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55C2CDFA" w14:textId="77777777" w:rsidTr="00705CC8">
        <w:tc>
          <w:tcPr>
            <w:tcW w:w="3798" w:type="dxa"/>
            <w:shd w:val="clear" w:color="auto" w:fill="auto"/>
          </w:tcPr>
          <w:p w14:paraId="2167C6AF" w14:textId="77777777" w:rsidR="0035560C" w:rsidRPr="00F94763" w:rsidRDefault="0085031E" w:rsidP="00415F43">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Other receivables</w:t>
            </w:r>
          </w:p>
        </w:tc>
        <w:tc>
          <w:tcPr>
            <w:tcW w:w="1440" w:type="dxa"/>
            <w:shd w:val="clear" w:color="auto" w:fill="FAFAFA"/>
          </w:tcPr>
          <w:p w14:paraId="253DED42"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shd w:val="clear" w:color="auto" w:fill="auto"/>
          </w:tcPr>
          <w:p w14:paraId="53C3D3F8"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1AA7A684"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Pr>
          <w:p w14:paraId="2CABCC21"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6A64F6A9" w14:textId="77777777" w:rsidTr="00705CC8">
        <w:tc>
          <w:tcPr>
            <w:tcW w:w="3798" w:type="dxa"/>
            <w:shd w:val="clear" w:color="auto" w:fill="auto"/>
          </w:tcPr>
          <w:p w14:paraId="2D64CE4E" w14:textId="77777777" w:rsidR="0035560C" w:rsidRPr="00F94763" w:rsidRDefault="0085031E" w:rsidP="00415F43">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 xml:space="preserve">   - related parties</w:t>
            </w:r>
          </w:p>
        </w:tc>
        <w:tc>
          <w:tcPr>
            <w:tcW w:w="1440" w:type="dxa"/>
            <w:tcBorders>
              <w:top w:val="nil"/>
              <w:left w:val="nil"/>
              <w:bottom w:val="nil"/>
              <w:right w:val="nil"/>
            </w:tcBorders>
            <w:shd w:val="clear" w:color="auto" w:fill="FAFAFA"/>
            <w:vAlign w:val="center"/>
          </w:tcPr>
          <w:p w14:paraId="0F4B620D" w14:textId="1CA6DE80"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603,316</w:t>
            </w:r>
          </w:p>
        </w:tc>
        <w:tc>
          <w:tcPr>
            <w:tcW w:w="1440" w:type="dxa"/>
            <w:shd w:val="clear" w:color="auto" w:fill="auto"/>
            <w:vAlign w:val="center"/>
          </w:tcPr>
          <w:p w14:paraId="59FD4CC9"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74,417</w:t>
            </w:r>
          </w:p>
        </w:tc>
        <w:tc>
          <w:tcPr>
            <w:tcW w:w="1440" w:type="dxa"/>
            <w:tcBorders>
              <w:top w:val="nil"/>
              <w:left w:val="nil"/>
              <w:bottom w:val="nil"/>
              <w:right w:val="nil"/>
            </w:tcBorders>
            <w:shd w:val="clear" w:color="auto" w:fill="FAFAFA"/>
            <w:vAlign w:val="center"/>
          </w:tcPr>
          <w:p w14:paraId="6577A078" w14:textId="01FF2415"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18,026,641</w:t>
            </w:r>
          </w:p>
        </w:tc>
        <w:tc>
          <w:tcPr>
            <w:tcW w:w="1380" w:type="dxa"/>
            <w:vAlign w:val="center"/>
          </w:tcPr>
          <w:p w14:paraId="3954198D"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2,230,768</w:t>
            </w:r>
          </w:p>
        </w:tc>
      </w:tr>
      <w:tr w:rsidR="0035560C" w:rsidRPr="00F94763" w14:paraId="48942572" w14:textId="77777777" w:rsidTr="00705CC8">
        <w:tc>
          <w:tcPr>
            <w:tcW w:w="3798" w:type="dxa"/>
            <w:shd w:val="clear" w:color="auto" w:fill="auto"/>
          </w:tcPr>
          <w:p w14:paraId="3E579354" w14:textId="77777777" w:rsidR="0035560C" w:rsidRPr="00F94763" w:rsidRDefault="0085031E" w:rsidP="00415F43">
            <w:pPr>
              <w:spacing w:line="240" w:lineRule="auto"/>
              <w:ind w:leftChars="-51" w:left="-110" w:right="-241" w:hanging="2"/>
              <w:rPr>
                <w:rFonts w:ascii="Arial" w:eastAsia="Arial" w:hAnsi="Arial" w:cs="Arial"/>
                <w:position w:val="0"/>
                <w:sz w:val="18"/>
                <w:szCs w:val="18"/>
              </w:rPr>
            </w:pPr>
            <w:r w:rsidRPr="00F94763">
              <w:rPr>
                <w:rFonts w:ascii="Arial" w:eastAsia="Arial" w:hAnsi="Arial" w:cs="Arial"/>
                <w:position w:val="0"/>
                <w:sz w:val="18"/>
                <w:szCs w:val="18"/>
              </w:rPr>
              <w:t xml:space="preserve">   - Liquefied Petroleum Gas (LPG) subsidy</w:t>
            </w:r>
          </w:p>
        </w:tc>
        <w:tc>
          <w:tcPr>
            <w:tcW w:w="1440" w:type="dxa"/>
            <w:tcBorders>
              <w:top w:val="nil"/>
              <w:left w:val="nil"/>
              <w:bottom w:val="nil"/>
              <w:right w:val="nil"/>
            </w:tcBorders>
            <w:shd w:val="clear" w:color="auto" w:fill="FAFAFA"/>
            <w:vAlign w:val="center"/>
          </w:tcPr>
          <w:p w14:paraId="40BBC080" w14:textId="27A62FE9"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5,321,204</w:t>
            </w:r>
          </w:p>
        </w:tc>
        <w:tc>
          <w:tcPr>
            <w:tcW w:w="1440" w:type="dxa"/>
            <w:shd w:val="clear" w:color="auto" w:fill="auto"/>
            <w:vAlign w:val="center"/>
          </w:tcPr>
          <w:p w14:paraId="7DD4D72C"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727,125</w:t>
            </w:r>
          </w:p>
        </w:tc>
        <w:tc>
          <w:tcPr>
            <w:tcW w:w="1440" w:type="dxa"/>
            <w:tcBorders>
              <w:top w:val="nil"/>
              <w:left w:val="nil"/>
              <w:bottom w:val="nil"/>
              <w:right w:val="nil"/>
            </w:tcBorders>
            <w:shd w:val="clear" w:color="auto" w:fill="FAFAFA"/>
            <w:vAlign w:val="center"/>
          </w:tcPr>
          <w:p w14:paraId="694FA9AB" w14:textId="05FEE0FD"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160,736,553</w:t>
            </w:r>
          </w:p>
        </w:tc>
        <w:tc>
          <w:tcPr>
            <w:tcW w:w="1380" w:type="dxa"/>
            <w:vAlign w:val="center"/>
          </w:tcPr>
          <w:p w14:paraId="302CFA89"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22,054,638</w:t>
            </w:r>
          </w:p>
        </w:tc>
      </w:tr>
      <w:tr w:rsidR="0035560C" w:rsidRPr="00F94763" w14:paraId="6DFAB51A" w14:textId="77777777" w:rsidTr="00705CC8">
        <w:tc>
          <w:tcPr>
            <w:tcW w:w="3798" w:type="dxa"/>
            <w:shd w:val="clear" w:color="auto" w:fill="auto"/>
          </w:tcPr>
          <w:p w14:paraId="766D71C9" w14:textId="77777777" w:rsidR="0035560C" w:rsidRPr="00F94763" w:rsidRDefault="0085031E" w:rsidP="00415F43">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 xml:space="preserve">   - fuel subsidy</w:t>
            </w:r>
          </w:p>
        </w:tc>
        <w:tc>
          <w:tcPr>
            <w:tcW w:w="1440" w:type="dxa"/>
            <w:tcBorders>
              <w:top w:val="nil"/>
              <w:left w:val="nil"/>
              <w:right w:val="nil"/>
            </w:tcBorders>
            <w:shd w:val="clear" w:color="auto" w:fill="FAFAFA"/>
            <w:vAlign w:val="center"/>
          </w:tcPr>
          <w:p w14:paraId="5FB31105" w14:textId="3C3ADA5B"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6,440,414</w:t>
            </w:r>
          </w:p>
        </w:tc>
        <w:tc>
          <w:tcPr>
            <w:tcW w:w="1440" w:type="dxa"/>
            <w:shd w:val="clear" w:color="auto" w:fill="auto"/>
            <w:vAlign w:val="center"/>
          </w:tcPr>
          <w:p w14:paraId="73A0E752"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2,001,624</w:t>
            </w:r>
          </w:p>
        </w:tc>
        <w:tc>
          <w:tcPr>
            <w:tcW w:w="1440" w:type="dxa"/>
            <w:tcBorders>
              <w:top w:val="nil"/>
              <w:left w:val="nil"/>
              <w:right w:val="nil"/>
            </w:tcBorders>
            <w:shd w:val="clear" w:color="auto" w:fill="FAFAFA"/>
            <w:vAlign w:val="center"/>
          </w:tcPr>
          <w:p w14:paraId="7ED73450" w14:textId="68D9400A"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194,544,288</w:t>
            </w:r>
          </w:p>
        </w:tc>
        <w:tc>
          <w:tcPr>
            <w:tcW w:w="1380" w:type="dxa"/>
            <w:vAlign w:val="center"/>
          </w:tcPr>
          <w:p w14:paraId="20FEE743"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60,711,854</w:t>
            </w:r>
          </w:p>
        </w:tc>
      </w:tr>
      <w:tr w:rsidR="0035560C" w:rsidRPr="00F94763" w14:paraId="1625F0A9" w14:textId="77777777" w:rsidTr="00705CC8">
        <w:tc>
          <w:tcPr>
            <w:tcW w:w="3798" w:type="dxa"/>
            <w:shd w:val="clear" w:color="auto" w:fill="auto"/>
          </w:tcPr>
          <w:p w14:paraId="46029663" w14:textId="77777777" w:rsidR="0035560C" w:rsidRPr="00F94763" w:rsidRDefault="0085031E" w:rsidP="00415F43">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 xml:space="preserve">   - third parties</w:t>
            </w:r>
          </w:p>
        </w:tc>
        <w:tc>
          <w:tcPr>
            <w:tcW w:w="1440" w:type="dxa"/>
            <w:tcBorders>
              <w:top w:val="nil"/>
              <w:left w:val="nil"/>
              <w:bottom w:val="single" w:sz="4" w:space="0" w:color="000000"/>
              <w:right w:val="nil"/>
            </w:tcBorders>
            <w:shd w:val="clear" w:color="auto" w:fill="FAFAFA"/>
            <w:vAlign w:val="center"/>
          </w:tcPr>
          <w:p w14:paraId="6C503C30" w14:textId="614795FD"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1,092,639</w:t>
            </w:r>
          </w:p>
        </w:tc>
        <w:tc>
          <w:tcPr>
            <w:tcW w:w="1440" w:type="dxa"/>
            <w:tcBorders>
              <w:bottom w:val="single" w:sz="4" w:space="0" w:color="000000"/>
            </w:tcBorders>
            <w:shd w:val="clear" w:color="auto" w:fill="auto"/>
            <w:vAlign w:val="center"/>
          </w:tcPr>
          <w:p w14:paraId="5D21F0AD"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1,594,046</w:t>
            </w:r>
          </w:p>
        </w:tc>
        <w:tc>
          <w:tcPr>
            <w:tcW w:w="1440" w:type="dxa"/>
            <w:tcBorders>
              <w:top w:val="nil"/>
              <w:left w:val="nil"/>
              <w:bottom w:val="single" w:sz="4" w:space="0" w:color="000000"/>
              <w:right w:val="nil"/>
            </w:tcBorders>
            <w:shd w:val="clear" w:color="auto" w:fill="FAFAFA"/>
            <w:vAlign w:val="center"/>
          </w:tcPr>
          <w:p w14:paraId="7A1B04C5" w14:textId="65597D3C"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33,005,142</w:t>
            </w:r>
          </w:p>
        </w:tc>
        <w:tc>
          <w:tcPr>
            <w:tcW w:w="1380" w:type="dxa"/>
            <w:tcBorders>
              <w:bottom w:val="single" w:sz="4" w:space="0" w:color="000000"/>
            </w:tcBorders>
            <w:vAlign w:val="center"/>
          </w:tcPr>
          <w:p w14:paraId="7992F74B"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48,300,893</w:t>
            </w:r>
          </w:p>
        </w:tc>
      </w:tr>
      <w:tr w:rsidR="0035560C" w:rsidRPr="00F94763" w14:paraId="2F1CEE52" w14:textId="77777777" w:rsidTr="00705CC8">
        <w:tc>
          <w:tcPr>
            <w:tcW w:w="3798" w:type="dxa"/>
            <w:shd w:val="clear" w:color="auto" w:fill="auto"/>
          </w:tcPr>
          <w:p w14:paraId="488E32F9" w14:textId="77777777" w:rsidR="0035560C" w:rsidRPr="00F94763" w:rsidRDefault="0035560C" w:rsidP="00415F43">
            <w:pPr>
              <w:spacing w:line="240" w:lineRule="auto"/>
              <w:ind w:leftChars="-51" w:left="-110" w:right="-108" w:hanging="2"/>
              <w:rPr>
                <w:rFonts w:ascii="Arial" w:eastAsia="Arial" w:hAnsi="Arial" w:cs="Arial"/>
                <w:position w:val="0"/>
                <w:sz w:val="18"/>
                <w:szCs w:val="18"/>
              </w:rPr>
            </w:pPr>
          </w:p>
        </w:tc>
        <w:tc>
          <w:tcPr>
            <w:tcW w:w="1440" w:type="dxa"/>
            <w:tcBorders>
              <w:top w:val="single" w:sz="4" w:space="0" w:color="000000"/>
            </w:tcBorders>
            <w:shd w:val="clear" w:color="auto" w:fill="FAFAFA"/>
          </w:tcPr>
          <w:p w14:paraId="12466169"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3113C2A7"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5E1F3B69"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6F371491"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5B865FF8" w14:textId="77777777" w:rsidTr="00705CC8">
        <w:tc>
          <w:tcPr>
            <w:tcW w:w="3798" w:type="dxa"/>
            <w:shd w:val="clear" w:color="auto" w:fill="auto"/>
          </w:tcPr>
          <w:p w14:paraId="03EF8C25" w14:textId="77777777" w:rsidR="0035560C" w:rsidRPr="00F94763" w:rsidRDefault="0035560C" w:rsidP="00415F43">
            <w:pPr>
              <w:spacing w:line="240" w:lineRule="auto"/>
              <w:ind w:leftChars="-51" w:left="-110" w:hanging="2"/>
              <w:rPr>
                <w:rFonts w:ascii="Arial" w:eastAsia="Arial" w:hAnsi="Arial" w:cs="Arial"/>
                <w:position w:val="0"/>
                <w:sz w:val="18"/>
                <w:szCs w:val="18"/>
              </w:rPr>
            </w:pPr>
          </w:p>
        </w:tc>
        <w:tc>
          <w:tcPr>
            <w:tcW w:w="1440" w:type="dxa"/>
            <w:tcBorders>
              <w:bottom w:val="single" w:sz="4" w:space="0" w:color="000000"/>
            </w:tcBorders>
            <w:shd w:val="clear" w:color="auto" w:fill="FAFAFA"/>
          </w:tcPr>
          <w:p w14:paraId="17E01E71" w14:textId="6FA8DE8E"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13,457,573</w:t>
            </w:r>
          </w:p>
        </w:tc>
        <w:tc>
          <w:tcPr>
            <w:tcW w:w="1440" w:type="dxa"/>
            <w:tcBorders>
              <w:bottom w:val="single" w:sz="4" w:space="0" w:color="000000"/>
            </w:tcBorders>
            <w:shd w:val="clear" w:color="auto" w:fill="auto"/>
          </w:tcPr>
          <w:p w14:paraId="0BFC94F8"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4,397,212</w:t>
            </w:r>
          </w:p>
        </w:tc>
        <w:tc>
          <w:tcPr>
            <w:tcW w:w="1440" w:type="dxa"/>
            <w:tcBorders>
              <w:bottom w:val="single" w:sz="4" w:space="0" w:color="000000"/>
            </w:tcBorders>
            <w:shd w:val="clear" w:color="auto" w:fill="FAFAFA"/>
          </w:tcPr>
          <w:p w14:paraId="73EB9F3E" w14:textId="29178E22"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406,312,624</w:t>
            </w:r>
          </w:p>
        </w:tc>
        <w:tc>
          <w:tcPr>
            <w:tcW w:w="1380" w:type="dxa"/>
            <w:tcBorders>
              <w:bottom w:val="single" w:sz="4" w:space="0" w:color="000000"/>
            </w:tcBorders>
          </w:tcPr>
          <w:p w14:paraId="314913B9"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133,298,153</w:t>
            </w:r>
          </w:p>
        </w:tc>
      </w:tr>
      <w:tr w:rsidR="0035560C" w:rsidRPr="00F94763" w14:paraId="07257DAC" w14:textId="77777777" w:rsidTr="00705CC8">
        <w:tc>
          <w:tcPr>
            <w:tcW w:w="3798" w:type="dxa"/>
            <w:shd w:val="clear" w:color="auto" w:fill="auto"/>
          </w:tcPr>
          <w:p w14:paraId="4D1C9D09" w14:textId="77777777" w:rsidR="0035560C" w:rsidRPr="00F94763" w:rsidRDefault="0035560C" w:rsidP="00415F43">
            <w:pPr>
              <w:spacing w:line="240" w:lineRule="auto"/>
              <w:ind w:leftChars="-51" w:left="-110"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tcPr>
          <w:p w14:paraId="5DC14A58"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5B4DF745"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59140215"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6FA0CEAC"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5215D865" w14:textId="77777777" w:rsidTr="00705CC8">
        <w:tc>
          <w:tcPr>
            <w:tcW w:w="3798" w:type="dxa"/>
            <w:shd w:val="clear" w:color="auto" w:fill="auto"/>
          </w:tcPr>
          <w:p w14:paraId="4452D33A" w14:textId="77777777" w:rsidR="0035560C" w:rsidRPr="00F94763" w:rsidRDefault="0085031E" w:rsidP="00415F43">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Trade and other receivables</w:t>
            </w:r>
          </w:p>
        </w:tc>
        <w:tc>
          <w:tcPr>
            <w:tcW w:w="1440" w:type="dxa"/>
            <w:tcBorders>
              <w:bottom w:val="single" w:sz="4" w:space="0" w:color="000000"/>
            </w:tcBorders>
            <w:shd w:val="clear" w:color="auto" w:fill="FAFAFA"/>
          </w:tcPr>
          <w:p w14:paraId="387E2433" w14:textId="39A934EE"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282,190,905</w:t>
            </w:r>
          </w:p>
        </w:tc>
        <w:tc>
          <w:tcPr>
            <w:tcW w:w="1440" w:type="dxa"/>
            <w:tcBorders>
              <w:bottom w:val="single" w:sz="4" w:space="0" w:color="000000"/>
            </w:tcBorders>
            <w:shd w:val="clear" w:color="auto" w:fill="auto"/>
          </w:tcPr>
          <w:p w14:paraId="5A3F80FB"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237,118,271</w:t>
            </w:r>
          </w:p>
        </w:tc>
        <w:tc>
          <w:tcPr>
            <w:tcW w:w="1440" w:type="dxa"/>
            <w:tcBorders>
              <w:bottom w:val="single" w:sz="4" w:space="0" w:color="000000"/>
            </w:tcBorders>
            <w:shd w:val="clear" w:color="auto" w:fill="FAFAFA"/>
          </w:tcPr>
          <w:p w14:paraId="51440FD3" w14:textId="46152657" w:rsidR="0035560C" w:rsidRPr="00F94763" w:rsidRDefault="003E73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8,514,604,793</w:t>
            </w:r>
          </w:p>
        </w:tc>
        <w:tc>
          <w:tcPr>
            <w:tcW w:w="1380" w:type="dxa"/>
            <w:tcBorders>
              <w:bottom w:val="single" w:sz="4" w:space="0" w:color="000000"/>
            </w:tcBorders>
          </w:tcPr>
          <w:p w14:paraId="3B1FE80C"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7,191,503,094</w:t>
            </w:r>
          </w:p>
        </w:tc>
      </w:tr>
    </w:tbl>
    <w:p w14:paraId="56EADBBC" w14:textId="77777777" w:rsidR="00705CC8" w:rsidRPr="00F94763" w:rsidRDefault="00705CC8">
      <w:pPr>
        <w:tabs>
          <w:tab w:val="left" w:pos="1134"/>
          <w:tab w:val="left" w:pos="1276"/>
          <w:tab w:val="center" w:pos="3402"/>
          <w:tab w:val="center" w:pos="4536"/>
          <w:tab w:val="center" w:pos="5670"/>
          <w:tab w:val="center" w:pos="6804"/>
          <w:tab w:val="right" w:pos="7655"/>
        </w:tabs>
        <w:spacing w:line="240" w:lineRule="auto"/>
        <w:ind w:left="0" w:hanging="2"/>
        <w:jc w:val="both"/>
        <w:rPr>
          <w:rFonts w:ascii="Arial" w:eastAsia="Arial" w:hAnsi="Arial" w:cs="Arial"/>
          <w:position w:val="0"/>
          <w:sz w:val="18"/>
          <w:szCs w:val="18"/>
        </w:rPr>
      </w:pPr>
    </w:p>
    <w:p w14:paraId="0AFC8F98" w14:textId="77777777" w:rsidR="0035560C" w:rsidRPr="00F94763" w:rsidRDefault="0085031E">
      <w:pPr>
        <w:tabs>
          <w:tab w:val="left" w:pos="1134"/>
          <w:tab w:val="left" w:pos="1276"/>
          <w:tab w:val="center" w:pos="3402"/>
          <w:tab w:val="center" w:pos="4536"/>
          <w:tab w:val="center" w:pos="5670"/>
          <w:tab w:val="center" w:pos="6804"/>
          <w:tab w:val="right" w:pos="7655"/>
        </w:tabs>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Outstanding trade receivables can be analysed as follows:</w:t>
      </w:r>
    </w:p>
    <w:p w14:paraId="161D7AF6" w14:textId="77777777" w:rsidR="0035560C" w:rsidRPr="00F94763" w:rsidRDefault="0035560C">
      <w:pPr>
        <w:spacing w:line="240" w:lineRule="auto"/>
        <w:ind w:left="0" w:hanging="2"/>
        <w:jc w:val="both"/>
        <w:rPr>
          <w:rFonts w:ascii="Arial" w:eastAsia="Arial" w:hAnsi="Arial" w:cs="Arial"/>
          <w:position w:val="0"/>
          <w:sz w:val="18"/>
          <w:szCs w:val="18"/>
        </w:rPr>
      </w:pPr>
    </w:p>
    <w:tbl>
      <w:tblPr>
        <w:tblStyle w:val="af5"/>
        <w:tblW w:w="9498" w:type="dxa"/>
        <w:tblLayout w:type="fixed"/>
        <w:tblLook w:val="0000" w:firstRow="0" w:lastRow="0" w:firstColumn="0" w:lastColumn="0" w:noHBand="0" w:noVBand="0"/>
      </w:tblPr>
      <w:tblGrid>
        <w:gridCol w:w="3798"/>
        <w:gridCol w:w="1440"/>
        <w:gridCol w:w="1440"/>
        <w:gridCol w:w="1440"/>
        <w:gridCol w:w="1380"/>
      </w:tblGrid>
      <w:tr w:rsidR="0035560C" w:rsidRPr="00F94763" w14:paraId="59F26367" w14:textId="77777777" w:rsidTr="00705CC8">
        <w:tc>
          <w:tcPr>
            <w:tcW w:w="3798" w:type="dxa"/>
          </w:tcPr>
          <w:p w14:paraId="0402E073"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7D694E47" w14:textId="77777777" w:rsidR="0035560C" w:rsidRPr="00F94763" w:rsidRDefault="0085031E">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20" w:type="dxa"/>
            <w:gridSpan w:val="2"/>
            <w:tcBorders>
              <w:top w:val="single" w:sz="4" w:space="0" w:color="000000"/>
              <w:bottom w:val="single" w:sz="4" w:space="0" w:color="000000"/>
            </w:tcBorders>
          </w:tcPr>
          <w:p w14:paraId="4BECE3F7" w14:textId="77777777" w:rsidR="0035560C" w:rsidRPr="00F94763" w:rsidRDefault="0085031E">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5560C" w:rsidRPr="00F94763" w14:paraId="531A8916" w14:textId="77777777" w:rsidTr="00705CC8">
        <w:tc>
          <w:tcPr>
            <w:tcW w:w="3798" w:type="dxa"/>
          </w:tcPr>
          <w:p w14:paraId="42DC5D1B"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tcBorders>
          </w:tcPr>
          <w:p w14:paraId="1AECA3DC"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0356FA9A"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3AD8AAF4"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80" w:type="dxa"/>
            <w:tcBorders>
              <w:top w:val="single" w:sz="4" w:space="0" w:color="000000"/>
            </w:tcBorders>
          </w:tcPr>
          <w:p w14:paraId="252337A5"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5560C" w:rsidRPr="00F94763" w14:paraId="612C6E09" w14:textId="77777777" w:rsidTr="00705CC8">
        <w:tc>
          <w:tcPr>
            <w:tcW w:w="3798" w:type="dxa"/>
          </w:tcPr>
          <w:p w14:paraId="3C09EA28"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440" w:type="dxa"/>
            <w:tcBorders>
              <w:bottom w:val="single" w:sz="4" w:space="0" w:color="000000"/>
            </w:tcBorders>
          </w:tcPr>
          <w:p w14:paraId="6368E036"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496E7619"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40" w:type="dxa"/>
            <w:tcBorders>
              <w:bottom w:val="single" w:sz="4" w:space="0" w:color="000000"/>
            </w:tcBorders>
          </w:tcPr>
          <w:p w14:paraId="2DB567F0"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80" w:type="dxa"/>
            <w:tcBorders>
              <w:bottom w:val="single" w:sz="4" w:space="0" w:color="000000"/>
            </w:tcBorders>
          </w:tcPr>
          <w:p w14:paraId="23612746"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5560C" w:rsidRPr="00F94763" w14:paraId="150F708E" w14:textId="77777777" w:rsidTr="00705CC8">
        <w:tc>
          <w:tcPr>
            <w:tcW w:w="3798" w:type="dxa"/>
            <w:shd w:val="clear" w:color="auto" w:fill="auto"/>
          </w:tcPr>
          <w:p w14:paraId="008645A9"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tcPr>
          <w:p w14:paraId="3A2B1792"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22341834"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439151DD"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38FE765C"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2B8B2DA5" w14:textId="77777777" w:rsidTr="00705CC8">
        <w:tc>
          <w:tcPr>
            <w:tcW w:w="3798" w:type="dxa"/>
            <w:shd w:val="clear" w:color="auto" w:fill="auto"/>
          </w:tcPr>
          <w:p w14:paraId="0C5DB5DB" w14:textId="77777777" w:rsidR="0035560C" w:rsidRPr="00F94763" w:rsidRDefault="0085031E" w:rsidP="00746B18">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Up to 3 months</w:t>
            </w:r>
          </w:p>
        </w:tc>
        <w:tc>
          <w:tcPr>
            <w:tcW w:w="1440" w:type="dxa"/>
            <w:shd w:val="clear" w:color="auto" w:fill="FAFAFA"/>
          </w:tcPr>
          <w:p w14:paraId="021643DE" w14:textId="25CEE752"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268,733,332</w:t>
            </w:r>
          </w:p>
        </w:tc>
        <w:tc>
          <w:tcPr>
            <w:tcW w:w="1440" w:type="dxa"/>
            <w:shd w:val="clear" w:color="auto" w:fill="auto"/>
          </w:tcPr>
          <w:p w14:paraId="2B363CB2"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232,721,059</w:t>
            </w:r>
          </w:p>
        </w:tc>
        <w:tc>
          <w:tcPr>
            <w:tcW w:w="1440" w:type="dxa"/>
            <w:shd w:val="clear" w:color="auto" w:fill="FAFAFA"/>
          </w:tcPr>
          <w:p w14:paraId="5AC3301D" w14:textId="07D38A40"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8,108,292,169</w:t>
            </w:r>
          </w:p>
        </w:tc>
        <w:tc>
          <w:tcPr>
            <w:tcW w:w="1380" w:type="dxa"/>
          </w:tcPr>
          <w:p w14:paraId="0D19A2E7"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7,058,204,941</w:t>
            </w:r>
          </w:p>
        </w:tc>
      </w:tr>
      <w:tr w:rsidR="0035560C" w:rsidRPr="00F94763" w14:paraId="7393D9BD" w14:textId="77777777" w:rsidTr="00705CC8">
        <w:tc>
          <w:tcPr>
            <w:tcW w:w="3798" w:type="dxa"/>
            <w:shd w:val="clear" w:color="auto" w:fill="auto"/>
          </w:tcPr>
          <w:p w14:paraId="1562CF7D" w14:textId="77777777" w:rsidR="0035560C" w:rsidRPr="00F94763" w:rsidRDefault="0085031E" w:rsidP="00746B18">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3 - 6 months</w:t>
            </w:r>
          </w:p>
        </w:tc>
        <w:tc>
          <w:tcPr>
            <w:tcW w:w="1440" w:type="dxa"/>
            <w:shd w:val="clear" w:color="auto" w:fill="FAFAFA"/>
          </w:tcPr>
          <w:p w14:paraId="0ABE98E6" w14:textId="29432801"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shd w:val="clear" w:color="auto" w:fill="auto"/>
          </w:tcPr>
          <w:p w14:paraId="4CFC62A8"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shd w:val="clear" w:color="auto" w:fill="FAFAFA"/>
          </w:tcPr>
          <w:p w14:paraId="09619C3A" w14:textId="22F4241D"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80" w:type="dxa"/>
          </w:tcPr>
          <w:p w14:paraId="00B324B5"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5560C" w:rsidRPr="00F94763" w14:paraId="38F60008" w14:textId="77777777" w:rsidTr="00705CC8">
        <w:tc>
          <w:tcPr>
            <w:tcW w:w="3798" w:type="dxa"/>
            <w:shd w:val="clear" w:color="auto" w:fill="auto"/>
          </w:tcPr>
          <w:p w14:paraId="0A152B64" w14:textId="77777777" w:rsidR="0035560C" w:rsidRPr="00F94763" w:rsidRDefault="0085031E" w:rsidP="00746B18">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6 - 12 months</w:t>
            </w:r>
          </w:p>
        </w:tc>
        <w:tc>
          <w:tcPr>
            <w:tcW w:w="1440" w:type="dxa"/>
            <w:shd w:val="clear" w:color="auto" w:fill="FAFAFA"/>
          </w:tcPr>
          <w:p w14:paraId="692E406A" w14:textId="596B6262"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shd w:val="clear" w:color="auto" w:fill="auto"/>
          </w:tcPr>
          <w:p w14:paraId="2E6A1F57"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shd w:val="clear" w:color="auto" w:fill="FAFAFA"/>
          </w:tcPr>
          <w:p w14:paraId="3841179C" w14:textId="0B1A3119"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80" w:type="dxa"/>
          </w:tcPr>
          <w:p w14:paraId="34338EB2"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5560C" w:rsidRPr="00F94763" w14:paraId="1B3C6627" w14:textId="77777777" w:rsidTr="00705CC8">
        <w:tc>
          <w:tcPr>
            <w:tcW w:w="3798" w:type="dxa"/>
            <w:shd w:val="clear" w:color="auto" w:fill="auto"/>
          </w:tcPr>
          <w:p w14:paraId="506C03AE" w14:textId="77777777" w:rsidR="0035560C" w:rsidRPr="00F94763" w:rsidRDefault="0085031E" w:rsidP="00746B18">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Over 12 months</w:t>
            </w:r>
          </w:p>
        </w:tc>
        <w:tc>
          <w:tcPr>
            <w:tcW w:w="1440" w:type="dxa"/>
            <w:tcBorders>
              <w:bottom w:val="single" w:sz="4" w:space="0" w:color="000000"/>
            </w:tcBorders>
            <w:shd w:val="clear" w:color="auto" w:fill="FAFAFA"/>
          </w:tcPr>
          <w:p w14:paraId="5AD5FCB5" w14:textId="07AA3F18"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000000"/>
            </w:tcBorders>
            <w:shd w:val="clear" w:color="auto" w:fill="auto"/>
          </w:tcPr>
          <w:p w14:paraId="5E4C8511"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000000"/>
            </w:tcBorders>
            <w:shd w:val="clear" w:color="auto" w:fill="FAFAFA"/>
          </w:tcPr>
          <w:p w14:paraId="3899CACC" w14:textId="06DA4747"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80" w:type="dxa"/>
            <w:tcBorders>
              <w:bottom w:val="single" w:sz="4" w:space="0" w:color="000000"/>
            </w:tcBorders>
          </w:tcPr>
          <w:p w14:paraId="7F05C3FB"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5560C" w:rsidRPr="00F94763" w14:paraId="3DB97B79" w14:textId="77777777" w:rsidTr="00595EDF">
        <w:tc>
          <w:tcPr>
            <w:tcW w:w="3798" w:type="dxa"/>
            <w:shd w:val="clear" w:color="auto" w:fill="auto"/>
          </w:tcPr>
          <w:p w14:paraId="7727A448" w14:textId="77777777" w:rsidR="0035560C" w:rsidRPr="00F94763" w:rsidRDefault="0035560C" w:rsidP="00746B18">
            <w:pPr>
              <w:spacing w:line="240" w:lineRule="auto"/>
              <w:ind w:leftChars="-51" w:left="-110" w:right="-108" w:hanging="2"/>
              <w:rPr>
                <w:rFonts w:ascii="Arial" w:eastAsia="Arial" w:hAnsi="Arial" w:cs="Arial"/>
                <w:position w:val="0"/>
                <w:sz w:val="18"/>
                <w:szCs w:val="18"/>
              </w:rPr>
            </w:pPr>
          </w:p>
        </w:tc>
        <w:tc>
          <w:tcPr>
            <w:tcW w:w="1440" w:type="dxa"/>
            <w:tcBorders>
              <w:top w:val="single" w:sz="4" w:space="0" w:color="000000"/>
            </w:tcBorders>
            <w:shd w:val="clear" w:color="auto" w:fill="FAFAFA"/>
          </w:tcPr>
          <w:p w14:paraId="46D64E40"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2684BCE7"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4D4FA09D"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02D197CE"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3783D888" w14:textId="77777777" w:rsidTr="00595EDF">
        <w:tc>
          <w:tcPr>
            <w:tcW w:w="3798" w:type="dxa"/>
            <w:shd w:val="clear" w:color="auto" w:fill="auto"/>
          </w:tcPr>
          <w:p w14:paraId="0FC2AF4C" w14:textId="77777777" w:rsidR="0035560C" w:rsidRPr="00F94763" w:rsidRDefault="0085031E" w:rsidP="00746B18">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Total trade receivables</w:t>
            </w:r>
          </w:p>
        </w:tc>
        <w:tc>
          <w:tcPr>
            <w:tcW w:w="1440" w:type="dxa"/>
            <w:shd w:val="clear" w:color="auto" w:fill="FAFAFA"/>
          </w:tcPr>
          <w:p w14:paraId="3ACBB506" w14:textId="5F67D49E"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268,733,332</w:t>
            </w:r>
          </w:p>
        </w:tc>
        <w:tc>
          <w:tcPr>
            <w:tcW w:w="1440" w:type="dxa"/>
            <w:shd w:val="clear" w:color="auto" w:fill="auto"/>
          </w:tcPr>
          <w:p w14:paraId="33EC8CC9"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232,721,059</w:t>
            </w:r>
          </w:p>
        </w:tc>
        <w:tc>
          <w:tcPr>
            <w:tcW w:w="1440" w:type="dxa"/>
            <w:shd w:val="clear" w:color="auto" w:fill="FAFAFA"/>
          </w:tcPr>
          <w:p w14:paraId="14E1BA30" w14:textId="44AD6628"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8,108,292,169</w:t>
            </w:r>
          </w:p>
        </w:tc>
        <w:tc>
          <w:tcPr>
            <w:tcW w:w="1380" w:type="dxa"/>
          </w:tcPr>
          <w:p w14:paraId="32B07BA3"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7,058,204,941</w:t>
            </w:r>
          </w:p>
        </w:tc>
      </w:tr>
      <w:tr w:rsidR="0035560C" w:rsidRPr="00F94763" w14:paraId="3B8486B0" w14:textId="77777777" w:rsidTr="00595EDF">
        <w:tc>
          <w:tcPr>
            <w:tcW w:w="3798" w:type="dxa"/>
            <w:shd w:val="clear" w:color="auto" w:fill="auto"/>
          </w:tcPr>
          <w:p w14:paraId="5816BBB6" w14:textId="49BF9D45" w:rsidR="0035560C" w:rsidRPr="00F94763" w:rsidRDefault="0085031E" w:rsidP="00C8707B">
            <w:pPr>
              <w:spacing w:line="240" w:lineRule="auto"/>
              <w:ind w:leftChars="-51" w:left="457" w:hangingChars="316" w:hanging="569"/>
              <w:rPr>
                <w:rFonts w:ascii="Arial" w:eastAsia="Arial" w:hAnsi="Arial" w:cs="Browallia New"/>
                <w:position w:val="0"/>
                <w:sz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w:t>
            </w:r>
            <w:r w:rsidR="003C593B" w:rsidRPr="00F94763">
              <w:rPr>
                <w:rFonts w:ascii="Arial" w:eastAsia="Arial" w:hAnsi="Arial" w:cs="Arial"/>
                <w:position w:val="0"/>
                <w:sz w:val="18"/>
                <w:szCs w:val="18"/>
              </w:rPr>
              <w:t xml:space="preserve"> </w:t>
            </w:r>
            <w:r w:rsidR="00642741" w:rsidRPr="00F94763">
              <w:rPr>
                <w:rFonts w:ascii="Arial" w:eastAsia="Arial" w:hAnsi="Arial" w:cs="Browallia New"/>
                <w:position w:val="0"/>
                <w:sz w:val="18"/>
              </w:rPr>
              <w:t>Loss allowance TFRS</w:t>
            </w:r>
            <w:r w:rsidR="00475883" w:rsidRPr="00F94763">
              <w:rPr>
                <w:rFonts w:ascii="Arial" w:eastAsia="Arial" w:hAnsi="Arial" w:cs="Browallia New"/>
                <w:position w:val="0"/>
                <w:sz w:val="18"/>
              </w:rPr>
              <w:t xml:space="preserve"> </w:t>
            </w:r>
            <w:r w:rsidR="00642741" w:rsidRPr="00F94763">
              <w:rPr>
                <w:rFonts w:ascii="Arial" w:eastAsia="Arial" w:hAnsi="Arial" w:cs="Browallia New"/>
                <w:position w:val="0"/>
                <w:sz w:val="18"/>
              </w:rPr>
              <w:t>9</w:t>
            </w:r>
          </w:p>
        </w:tc>
        <w:tc>
          <w:tcPr>
            <w:tcW w:w="1440" w:type="dxa"/>
            <w:shd w:val="clear" w:color="auto" w:fill="FAFAFA"/>
          </w:tcPr>
          <w:p w14:paraId="7B2C1AF1"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shd w:val="clear" w:color="auto" w:fill="auto"/>
          </w:tcPr>
          <w:p w14:paraId="661289FB"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0445AE4"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Pr>
          <w:p w14:paraId="095FCE93"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5F5AE936" w14:textId="77777777" w:rsidTr="00C8707B">
        <w:tc>
          <w:tcPr>
            <w:tcW w:w="3798" w:type="dxa"/>
            <w:shd w:val="clear" w:color="auto" w:fill="auto"/>
          </w:tcPr>
          <w:p w14:paraId="662FEAFF" w14:textId="73287BC2" w:rsidR="0035560C" w:rsidRPr="00F94763" w:rsidRDefault="00A03E94" w:rsidP="00930766">
            <w:pPr>
              <w:spacing w:line="240" w:lineRule="auto"/>
              <w:ind w:leftChars="146" w:left="321" w:firstLineChars="1" w:firstLine="2"/>
              <w:rPr>
                <w:rFonts w:ascii="Arial" w:eastAsia="Arial" w:hAnsi="Arial" w:cs="Arial"/>
                <w:position w:val="0"/>
                <w:sz w:val="18"/>
                <w:szCs w:val="18"/>
              </w:rPr>
            </w:pPr>
            <w:r w:rsidRPr="00F94763">
              <w:rPr>
                <w:rFonts w:ascii="Arial" w:eastAsia="Arial" w:hAnsi="Arial" w:cs="Browallia New"/>
                <w:position w:val="0"/>
                <w:sz w:val="18"/>
              </w:rPr>
              <w:t xml:space="preserve">(2019: </w:t>
            </w:r>
            <w:r w:rsidR="00642741" w:rsidRPr="00F94763">
              <w:rPr>
                <w:rFonts w:ascii="Arial" w:eastAsia="Arial" w:hAnsi="Arial" w:cs="Browallia New"/>
                <w:position w:val="0"/>
                <w:sz w:val="18"/>
              </w:rPr>
              <w:t>Allowance for doubtful accounts under TAS</w:t>
            </w:r>
            <w:r w:rsidR="00475883" w:rsidRPr="00F94763">
              <w:rPr>
                <w:rFonts w:ascii="Arial" w:eastAsia="Arial" w:hAnsi="Arial" w:cs="Browallia New"/>
                <w:position w:val="0"/>
                <w:sz w:val="18"/>
              </w:rPr>
              <w:t xml:space="preserve"> </w:t>
            </w:r>
            <w:r w:rsidR="00642741" w:rsidRPr="00F94763">
              <w:rPr>
                <w:rFonts w:ascii="Arial" w:eastAsia="Arial" w:hAnsi="Arial" w:cs="Browallia New"/>
                <w:position w:val="0"/>
                <w:sz w:val="18"/>
              </w:rPr>
              <w:t>1</w:t>
            </w:r>
            <w:r w:rsidRPr="00F94763">
              <w:rPr>
                <w:rFonts w:ascii="Arial" w:eastAsia="Arial" w:hAnsi="Arial" w:cs="Browallia New"/>
                <w:position w:val="0"/>
                <w:sz w:val="18"/>
              </w:rPr>
              <w:t>01</w:t>
            </w:r>
            <w:r w:rsidR="00642741" w:rsidRPr="00F94763">
              <w:rPr>
                <w:rFonts w:ascii="Arial" w:eastAsia="Arial" w:hAnsi="Arial" w:cs="Browallia New"/>
                <w:position w:val="0"/>
                <w:sz w:val="18"/>
              </w:rPr>
              <w:t>)</w:t>
            </w:r>
          </w:p>
        </w:tc>
        <w:tc>
          <w:tcPr>
            <w:tcW w:w="1440" w:type="dxa"/>
            <w:tcBorders>
              <w:bottom w:val="single" w:sz="4" w:space="0" w:color="000000"/>
            </w:tcBorders>
            <w:shd w:val="clear" w:color="auto" w:fill="FAFAFA"/>
            <w:vAlign w:val="bottom"/>
          </w:tcPr>
          <w:p w14:paraId="57572967" w14:textId="10626F41"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000000"/>
            </w:tcBorders>
            <w:shd w:val="clear" w:color="auto" w:fill="auto"/>
            <w:vAlign w:val="bottom"/>
          </w:tcPr>
          <w:p w14:paraId="45DC3C6B"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000000"/>
            </w:tcBorders>
            <w:shd w:val="clear" w:color="auto" w:fill="FAFAFA"/>
            <w:vAlign w:val="bottom"/>
          </w:tcPr>
          <w:p w14:paraId="2D06B335" w14:textId="2B52CFA1"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80" w:type="dxa"/>
            <w:tcBorders>
              <w:bottom w:val="single" w:sz="4" w:space="0" w:color="000000"/>
            </w:tcBorders>
            <w:vAlign w:val="bottom"/>
          </w:tcPr>
          <w:p w14:paraId="7515C607"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5560C" w:rsidRPr="00F94763" w14:paraId="281A53AA" w14:textId="77777777" w:rsidTr="00705CC8">
        <w:tc>
          <w:tcPr>
            <w:tcW w:w="3798" w:type="dxa"/>
            <w:shd w:val="clear" w:color="auto" w:fill="auto"/>
          </w:tcPr>
          <w:p w14:paraId="3DB1A165" w14:textId="77777777" w:rsidR="0035560C" w:rsidRPr="00F94763" w:rsidRDefault="0035560C">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tcPr>
          <w:p w14:paraId="6289854B"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50CB73C6"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2825517E" w14:textId="77777777" w:rsidR="0035560C" w:rsidRPr="00F94763" w:rsidRDefault="0035560C">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3AB40B17" w14:textId="77777777" w:rsidR="0035560C" w:rsidRPr="00F94763" w:rsidRDefault="0035560C">
            <w:pPr>
              <w:spacing w:line="240" w:lineRule="auto"/>
              <w:ind w:left="0" w:right="-72" w:hanging="2"/>
              <w:jc w:val="right"/>
              <w:rPr>
                <w:rFonts w:ascii="Arial" w:eastAsia="Arial" w:hAnsi="Arial" w:cs="Arial"/>
                <w:position w:val="0"/>
                <w:sz w:val="18"/>
                <w:szCs w:val="18"/>
              </w:rPr>
            </w:pPr>
          </w:p>
        </w:tc>
      </w:tr>
      <w:tr w:rsidR="0035560C" w:rsidRPr="00F94763" w14:paraId="1EE91B59" w14:textId="77777777" w:rsidTr="00705CC8">
        <w:tc>
          <w:tcPr>
            <w:tcW w:w="3798" w:type="dxa"/>
            <w:shd w:val="clear" w:color="auto" w:fill="auto"/>
          </w:tcPr>
          <w:p w14:paraId="1508603A" w14:textId="77777777" w:rsidR="0035560C" w:rsidRPr="00F94763" w:rsidRDefault="0035560C">
            <w:pPr>
              <w:spacing w:line="240" w:lineRule="auto"/>
              <w:ind w:left="0"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7D603EC6" w14:textId="4BF1546F"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268,733,332</w:t>
            </w:r>
          </w:p>
        </w:tc>
        <w:tc>
          <w:tcPr>
            <w:tcW w:w="1440" w:type="dxa"/>
            <w:tcBorders>
              <w:bottom w:val="single" w:sz="4" w:space="0" w:color="000000"/>
            </w:tcBorders>
            <w:shd w:val="clear" w:color="auto" w:fill="auto"/>
          </w:tcPr>
          <w:p w14:paraId="70552A7D"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232,721,059</w:t>
            </w:r>
          </w:p>
        </w:tc>
        <w:tc>
          <w:tcPr>
            <w:tcW w:w="1440" w:type="dxa"/>
            <w:tcBorders>
              <w:bottom w:val="single" w:sz="4" w:space="0" w:color="000000"/>
            </w:tcBorders>
            <w:shd w:val="clear" w:color="auto" w:fill="FAFAFA"/>
          </w:tcPr>
          <w:p w14:paraId="0E4BE14B" w14:textId="6BD28C0D" w:rsidR="0035560C" w:rsidRPr="00F94763" w:rsidRDefault="0083106C">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8,108,292,169</w:t>
            </w:r>
          </w:p>
        </w:tc>
        <w:tc>
          <w:tcPr>
            <w:tcW w:w="1380" w:type="dxa"/>
            <w:tcBorders>
              <w:bottom w:val="single" w:sz="4" w:space="0" w:color="000000"/>
            </w:tcBorders>
          </w:tcPr>
          <w:p w14:paraId="100EB2AC" w14:textId="77777777" w:rsidR="0035560C" w:rsidRPr="00F94763" w:rsidRDefault="0085031E">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7,058,204,941</w:t>
            </w:r>
          </w:p>
        </w:tc>
      </w:tr>
    </w:tbl>
    <w:p w14:paraId="6FCAD4E9" w14:textId="77777777" w:rsidR="0035560C" w:rsidRPr="00F94763" w:rsidRDefault="0035560C">
      <w:pPr>
        <w:spacing w:line="240" w:lineRule="auto"/>
        <w:ind w:left="0" w:hanging="2"/>
        <w:jc w:val="both"/>
        <w:rPr>
          <w:rFonts w:ascii="Arial" w:eastAsia="Arial" w:hAnsi="Arial" w:cs="Arial"/>
          <w:position w:val="0"/>
          <w:sz w:val="18"/>
          <w:szCs w:val="18"/>
        </w:rPr>
      </w:pPr>
    </w:p>
    <w:p w14:paraId="5356D598" w14:textId="5A3851B8" w:rsidR="0035560C" w:rsidRPr="00F94763" w:rsidRDefault="0085031E">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Liquefied Petroleum Gas (LPG) subsidy and fuel subsidy are the liabilities of Thai government to the Company set by the Ministry of Energy through the Oil Fuel Fund.</w:t>
      </w:r>
    </w:p>
    <w:p w14:paraId="3DA3D9AF" w14:textId="51E2E03F" w:rsidR="00642741" w:rsidRPr="00F94763" w:rsidRDefault="00642741">
      <w:pPr>
        <w:spacing w:line="240" w:lineRule="auto"/>
        <w:ind w:left="0" w:hanging="2"/>
        <w:jc w:val="both"/>
        <w:rPr>
          <w:rFonts w:ascii="Arial" w:eastAsia="Arial" w:hAnsi="Arial" w:cs="Arial"/>
          <w:position w:val="0"/>
          <w:sz w:val="18"/>
          <w:szCs w:val="18"/>
        </w:rPr>
      </w:pPr>
    </w:p>
    <w:p w14:paraId="07C1AA48" w14:textId="6A0D6570" w:rsidR="00642741" w:rsidRPr="00F94763" w:rsidRDefault="00642741">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As at 31 December 2020 and 2019, LPG subsidy and fuel subsidy were outstanding subsidies that the Company was compensated for the difference between the Government’s controlled price and the market reference price.</w:t>
      </w:r>
    </w:p>
    <w:p w14:paraId="454D183D" w14:textId="023546AE" w:rsidR="00E905B8" w:rsidRPr="00F94763" w:rsidRDefault="00E905B8">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br w:type="page"/>
      </w:r>
    </w:p>
    <w:tbl>
      <w:tblPr>
        <w:tblW w:w="9461" w:type="dxa"/>
        <w:tblLayout w:type="fixed"/>
        <w:tblLook w:val="0000" w:firstRow="0" w:lastRow="0" w:firstColumn="0" w:lastColumn="0" w:noHBand="0" w:noVBand="0"/>
      </w:tblPr>
      <w:tblGrid>
        <w:gridCol w:w="9461"/>
      </w:tblGrid>
      <w:tr w:rsidR="003A4FE9" w:rsidRPr="00F94763" w14:paraId="02D80D92" w14:textId="77777777" w:rsidTr="00732E30">
        <w:trPr>
          <w:trHeight w:val="386"/>
        </w:trPr>
        <w:tc>
          <w:tcPr>
            <w:tcW w:w="9461" w:type="dxa"/>
            <w:shd w:val="clear" w:color="auto" w:fill="FFA543"/>
            <w:vAlign w:val="center"/>
          </w:tcPr>
          <w:p w14:paraId="47AE3FF2" w14:textId="77777777" w:rsidR="003A4FE9" w:rsidRPr="00F94763" w:rsidRDefault="003A4FE9" w:rsidP="00732E30">
            <w:pPr>
              <w:tabs>
                <w:tab w:val="left" w:pos="432"/>
              </w:tabs>
              <w:ind w:leftChars="0" w:left="0" w:firstLineChars="0" w:firstLine="0"/>
              <w:jc w:val="both"/>
              <w:textDirection w:val="lrTb"/>
              <w:rPr>
                <w:rFonts w:ascii="Arial" w:eastAsia="Arial" w:hAnsi="Arial" w:cs="Arial"/>
                <w:color w:val="FFFFFF"/>
                <w:position w:val="0"/>
                <w:sz w:val="18"/>
                <w:szCs w:val="18"/>
              </w:rPr>
            </w:pPr>
            <w:r w:rsidRPr="00F94763">
              <w:rPr>
                <w:rFonts w:ascii="Arial" w:eastAsia="Arial" w:hAnsi="Arial" w:cs="Arial"/>
                <w:b/>
                <w:color w:val="FFFFFF"/>
                <w:position w:val="0"/>
                <w:sz w:val="18"/>
                <w:szCs w:val="18"/>
              </w:rPr>
              <w:lastRenderedPageBreak/>
              <w:t>10</w:t>
            </w:r>
            <w:r w:rsidRPr="00F94763">
              <w:rPr>
                <w:rFonts w:ascii="Arial" w:eastAsia="Arial" w:hAnsi="Arial" w:cs="Arial"/>
                <w:b/>
                <w:color w:val="FFFFFF"/>
                <w:position w:val="0"/>
                <w:sz w:val="18"/>
                <w:szCs w:val="18"/>
              </w:rPr>
              <w:tab/>
              <w:t>Inventories</w:t>
            </w:r>
          </w:p>
        </w:tc>
      </w:tr>
    </w:tbl>
    <w:p w14:paraId="0A2B43E3"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69" w:type="dxa"/>
        <w:tblLayout w:type="fixed"/>
        <w:tblLook w:val="0000" w:firstRow="0" w:lastRow="0" w:firstColumn="0" w:lastColumn="0" w:noHBand="0" w:noVBand="0"/>
      </w:tblPr>
      <w:tblGrid>
        <w:gridCol w:w="3787"/>
        <w:gridCol w:w="1442"/>
        <w:gridCol w:w="1440"/>
        <w:gridCol w:w="1382"/>
        <w:gridCol w:w="1418"/>
      </w:tblGrid>
      <w:tr w:rsidR="003A4FE9" w:rsidRPr="00F94763" w14:paraId="1BDFA1CB" w14:textId="77777777" w:rsidTr="00732E30">
        <w:tc>
          <w:tcPr>
            <w:tcW w:w="3787" w:type="dxa"/>
          </w:tcPr>
          <w:p w14:paraId="38D81C0E" w14:textId="77777777" w:rsidR="003A4FE9" w:rsidRPr="00F94763" w:rsidRDefault="003A4FE9" w:rsidP="00732E30">
            <w:pPr>
              <w:spacing w:line="240" w:lineRule="auto"/>
              <w:ind w:left="0" w:right="-72" w:hanging="2"/>
              <w:jc w:val="both"/>
              <w:rPr>
                <w:rFonts w:ascii="Arial" w:eastAsia="Arial" w:hAnsi="Arial" w:cs="Arial"/>
                <w:position w:val="0"/>
                <w:sz w:val="18"/>
                <w:szCs w:val="18"/>
              </w:rPr>
            </w:pPr>
          </w:p>
        </w:tc>
        <w:tc>
          <w:tcPr>
            <w:tcW w:w="2882" w:type="dxa"/>
            <w:gridSpan w:val="2"/>
            <w:tcBorders>
              <w:top w:val="single" w:sz="4" w:space="0" w:color="000000"/>
              <w:bottom w:val="single" w:sz="4" w:space="0" w:color="000000"/>
            </w:tcBorders>
          </w:tcPr>
          <w:p w14:paraId="55B90E97"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00" w:type="dxa"/>
            <w:gridSpan w:val="2"/>
            <w:tcBorders>
              <w:top w:val="single" w:sz="4" w:space="0" w:color="000000"/>
              <w:bottom w:val="single" w:sz="4" w:space="0" w:color="000000"/>
            </w:tcBorders>
          </w:tcPr>
          <w:p w14:paraId="377197F7"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2F6B39A5" w14:textId="77777777" w:rsidTr="00732E30">
        <w:tc>
          <w:tcPr>
            <w:tcW w:w="3787" w:type="dxa"/>
          </w:tcPr>
          <w:p w14:paraId="6D4EB206" w14:textId="77777777" w:rsidR="003A4FE9" w:rsidRPr="00F94763" w:rsidRDefault="003A4FE9" w:rsidP="00732E30">
            <w:pPr>
              <w:spacing w:line="240" w:lineRule="auto"/>
              <w:ind w:left="0" w:right="-72" w:hanging="2"/>
              <w:jc w:val="both"/>
              <w:rPr>
                <w:rFonts w:ascii="Arial" w:eastAsia="Arial" w:hAnsi="Arial" w:cs="Arial"/>
                <w:position w:val="0"/>
                <w:sz w:val="18"/>
                <w:szCs w:val="18"/>
              </w:rPr>
            </w:pPr>
          </w:p>
        </w:tc>
        <w:tc>
          <w:tcPr>
            <w:tcW w:w="1442" w:type="dxa"/>
            <w:tcBorders>
              <w:top w:val="single" w:sz="4" w:space="0" w:color="000000"/>
            </w:tcBorders>
          </w:tcPr>
          <w:p w14:paraId="7F1082B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3774A8E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82" w:type="dxa"/>
            <w:tcBorders>
              <w:top w:val="single" w:sz="4" w:space="0" w:color="000000"/>
            </w:tcBorders>
          </w:tcPr>
          <w:p w14:paraId="117FDBA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18" w:type="dxa"/>
            <w:tcBorders>
              <w:top w:val="single" w:sz="4" w:space="0" w:color="000000"/>
            </w:tcBorders>
          </w:tcPr>
          <w:p w14:paraId="711AE25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100FA0FD" w14:textId="77777777" w:rsidTr="00732E30">
        <w:tc>
          <w:tcPr>
            <w:tcW w:w="3787" w:type="dxa"/>
          </w:tcPr>
          <w:p w14:paraId="3F8F2E68" w14:textId="77777777" w:rsidR="003A4FE9" w:rsidRPr="00F94763" w:rsidRDefault="003A4FE9" w:rsidP="00732E30">
            <w:pPr>
              <w:spacing w:line="240" w:lineRule="auto"/>
              <w:ind w:left="0" w:right="-72" w:hanging="2"/>
              <w:jc w:val="both"/>
              <w:rPr>
                <w:rFonts w:ascii="Arial" w:eastAsia="Arial" w:hAnsi="Arial" w:cs="Arial"/>
                <w:position w:val="0"/>
                <w:sz w:val="18"/>
                <w:szCs w:val="18"/>
              </w:rPr>
            </w:pPr>
          </w:p>
        </w:tc>
        <w:tc>
          <w:tcPr>
            <w:tcW w:w="1442" w:type="dxa"/>
            <w:tcBorders>
              <w:bottom w:val="single" w:sz="4" w:space="0" w:color="000000"/>
            </w:tcBorders>
          </w:tcPr>
          <w:p w14:paraId="72F41FD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1A76C06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382" w:type="dxa"/>
            <w:tcBorders>
              <w:bottom w:val="single" w:sz="4" w:space="0" w:color="000000"/>
            </w:tcBorders>
          </w:tcPr>
          <w:p w14:paraId="58BFA03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18" w:type="dxa"/>
            <w:tcBorders>
              <w:bottom w:val="single" w:sz="4" w:space="0" w:color="000000"/>
            </w:tcBorders>
          </w:tcPr>
          <w:p w14:paraId="4A71EFF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0FCFC661" w14:textId="77777777" w:rsidTr="00732E30">
        <w:trPr>
          <w:trHeight w:val="68"/>
        </w:trPr>
        <w:tc>
          <w:tcPr>
            <w:tcW w:w="3787" w:type="dxa"/>
            <w:shd w:val="clear" w:color="auto" w:fill="auto"/>
          </w:tcPr>
          <w:p w14:paraId="429FBD9C" w14:textId="77777777" w:rsidR="003A4FE9" w:rsidRPr="00F94763" w:rsidRDefault="003A4FE9" w:rsidP="00732E30">
            <w:pPr>
              <w:spacing w:line="240" w:lineRule="auto"/>
              <w:ind w:leftChars="-51" w:left="-110" w:right="-72" w:hanging="2"/>
              <w:jc w:val="both"/>
              <w:rPr>
                <w:rFonts w:ascii="Arial" w:eastAsia="Arial" w:hAnsi="Arial" w:cs="Arial"/>
                <w:position w:val="0"/>
                <w:sz w:val="18"/>
                <w:szCs w:val="18"/>
              </w:rPr>
            </w:pPr>
          </w:p>
        </w:tc>
        <w:tc>
          <w:tcPr>
            <w:tcW w:w="1442" w:type="dxa"/>
            <w:tcBorders>
              <w:top w:val="single" w:sz="4" w:space="0" w:color="000000"/>
            </w:tcBorders>
            <w:shd w:val="clear" w:color="auto" w:fill="FAFAFA"/>
          </w:tcPr>
          <w:p w14:paraId="0539F04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1AC2944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82" w:type="dxa"/>
            <w:tcBorders>
              <w:top w:val="single" w:sz="4" w:space="0" w:color="000000"/>
              <w:left w:val="nil"/>
              <w:bottom w:val="nil"/>
              <w:right w:val="nil"/>
            </w:tcBorders>
            <w:shd w:val="clear" w:color="auto" w:fill="FAFAFA"/>
          </w:tcPr>
          <w:p w14:paraId="35BF372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tcPr>
          <w:p w14:paraId="03B347A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37380F9D" w14:textId="77777777" w:rsidTr="00732E30">
        <w:trPr>
          <w:trHeight w:val="223"/>
        </w:trPr>
        <w:tc>
          <w:tcPr>
            <w:tcW w:w="3787" w:type="dxa"/>
            <w:shd w:val="clear" w:color="auto" w:fill="auto"/>
          </w:tcPr>
          <w:p w14:paraId="30FA3761" w14:textId="77777777" w:rsidR="003A4FE9" w:rsidRPr="00F94763" w:rsidRDefault="003A4FE9" w:rsidP="00732E30">
            <w:pPr>
              <w:spacing w:line="240" w:lineRule="auto"/>
              <w:ind w:leftChars="-51" w:left="-110" w:right="-72" w:hanging="2"/>
              <w:jc w:val="both"/>
              <w:rPr>
                <w:rFonts w:ascii="Arial" w:eastAsia="Arial" w:hAnsi="Arial" w:cs="Arial"/>
                <w:position w:val="0"/>
                <w:sz w:val="18"/>
                <w:szCs w:val="18"/>
              </w:rPr>
            </w:pPr>
            <w:r w:rsidRPr="00F94763">
              <w:rPr>
                <w:rFonts w:ascii="Arial" w:eastAsia="Arial" w:hAnsi="Arial" w:cs="Arial"/>
                <w:position w:val="0"/>
                <w:sz w:val="18"/>
                <w:szCs w:val="18"/>
              </w:rPr>
              <w:t>Crude oil</w:t>
            </w:r>
          </w:p>
        </w:tc>
        <w:tc>
          <w:tcPr>
            <w:tcW w:w="1442" w:type="dxa"/>
            <w:shd w:val="clear" w:color="auto" w:fill="FAFAFA"/>
          </w:tcPr>
          <w:p w14:paraId="0A2B4A4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119,506,945</w:t>
            </w:r>
          </w:p>
        </w:tc>
        <w:tc>
          <w:tcPr>
            <w:tcW w:w="1440" w:type="dxa"/>
            <w:shd w:val="clear" w:color="auto" w:fill="auto"/>
          </w:tcPr>
          <w:p w14:paraId="39CE191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284,220,822</w:t>
            </w:r>
          </w:p>
        </w:tc>
        <w:tc>
          <w:tcPr>
            <w:tcW w:w="1382" w:type="dxa"/>
            <w:tcBorders>
              <w:top w:val="nil"/>
              <w:left w:val="nil"/>
              <w:bottom w:val="nil"/>
              <w:right w:val="nil"/>
            </w:tcBorders>
            <w:shd w:val="clear" w:color="auto" w:fill="FAFAFA"/>
          </w:tcPr>
          <w:p w14:paraId="32A4FB7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3,609,922,381</w:t>
            </w:r>
          </w:p>
        </w:tc>
        <w:tc>
          <w:tcPr>
            <w:tcW w:w="1418" w:type="dxa"/>
          </w:tcPr>
          <w:p w14:paraId="7E4EFC7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8,620,787,020</w:t>
            </w:r>
          </w:p>
        </w:tc>
      </w:tr>
      <w:tr w:rsidR="003A4FE9" w:rsidRPr="00F94763" w14:paraId="3CA4F6CE" w14:textId="77777777" w:rsidTr="00732E30">
        <w:tc>
          <w:tcPr>
            <w:tcW w:w="3787" w:type="dxa"/>
            <w:shd w:val="clear" w:color="auto" w:fill="auto"/>
          </w:tcPr>
          <w:p w14:paraId="7CBBBE4B" w14:textId="77777777" w:rsidR="003A4FE9" w:rsidRPr="00F94763" w:rsidRDefault="003A4FE9" w:rsidP="00732E30">
            <w:pPr>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Petroleum products (net with allowance)</w:t>
            </w:r>
          </w:p>
        </w:tc>
        <w:tc>
          <w:tcPr>
            <w:tcW w:w="1442" w:type="dxa"/>
            <w:shd w:val="clear" w:color="auto" w:fill="FAFAFA"/>
          </w:tcPr>
          <w:p w14:paraId="49802F4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71,918,935</w:t>
            </w:r>
          </w:p>
        </w:tc>
        <w:tc>
          <w:tcPr>
            <w:tcW w:w="1440" w:type="dxa"/>
            <w:shd w:val="clear" w:color="auto" w:fill="auto"/>
          </w:tcPr>
          <w:p w14:paraId="55A327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146,486,669</w:t>
            </w:r>
          </w:p>
        </w:tc>
        <w:tc>
          <w:tcPr>
            <w:tcW w:w="1382" w:type="dxa"/>
            <w:tcBorders>
              <w:top w:val="nil"/>
              <w:left w:val="nil"/>
              <w:right w:val="nil"/>
            </w:tcBorders>
            <w:shd w:val="clear" w:color="auto" w:fill="FAFAFA"/>
          </w:tcPr>
          <w:p w14:paraId="6F2AE45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2,172,440,875</w:t>
            </w:r>
          </w:p>
        </w:tc>
        <w:tc>
          <w:tcPr>
            <w:tcW w:w="1418" w:type="dxa"/>
          </w:tcPr>
          <w:p w14:paraId="5B85F21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4,443,131,097</w:t>
            </w:r>
          </w:p>
        </w:tc>
      </w:tr>
      <w:tr w:rsidR="003A4FE9" w:rsidRPr="00F94763" w14:paraId="1564F076" w14:textId="77777777" w:rsidTr="00732E30">
        <w:tc>
          <w:tcPr>
            <w:tcW w:w="3787" w:type="dxa"/>
            <w:shd w:val="clear" w:color="auto" w:fill="auto"/>
          </w:tcPr>
          <w:p w14:paraId="1F9D1B3F" w14:textId="77777777" w:rsidR="003A4FE9" w:rsidRPr="00F94763" w:rsidRDefault="003A4FE9" w:rsidP="00732E30">
            <w:pPr>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Materials and supplies (net with allowance)</w:t>
            </w:r>
          </w:p>
        </w:tc>
        <w:tc>
          <w:tcPr>
            <w:tcW w:w="1442" w:type="dxa"/>
            <w:tcBorders>
              <w:bottom w:val="single" w:sz="4" w:space="0" w:color="000000"/>
            </w:tcBorders>
            <w:shd w:val="clear" w:color="auto" w:fill="FAFAFA"/>
          </w:tcPr>
          <w:p w14:paraId="692B14A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22,874,170</w:t>
            </w:r>
          </w:p>
        </w:tc>
        <w:tc>
          <w:tcPr>
            <w:tcW w:w="1440" w:type="dxa"/>
            <w:tcBorders>
              <w:bottom w:val="single" w:sz="4" w:space="0" w:color="000000"/>
            </w:tcBorders>
            <w:shd w:val="clear" w:color="auto" w:fill="auto"/>
          </w:tcPr>
          <w:p w14:paraId="34C34F0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21,807,806</w:t>
            </w:r>
          </w:p>
        </w:tc>
        <w:tc>
          <w:tcPr>
            <w:tcW w:w="1382" w:type="dxa"/>
            <w:tcBorders>
              <w:top w:val="nil"/>
              <w:left w:val="nil"/>
              <w:bottom w:val="single" w:sz="4" w:space="0" w:color="000000"/>
              <w:right w:val="nil"/>
            </w:tcBorders>
            <w:shd w:val="clear" w:color="auto" w:fill="FAFAFA"/>
          </w:tcPr>
          <w:p w14:paraId="43BBF15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690,955,494</w:t>
            </w:r>
          </w:p>
        </w:tc>
        <w:tc>
          <w:tcPr>
            <w:tcW w:w="1418" w:type="dxa"/>
            <w:tcBorders>
              <w:bottom w:val="single" w:sz="4" w:space="0" w:color="000000"/>
            </w:tcBorders>
          </w:tcPr>
          <w:p w14:paraId="1C26BE7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661,459,113</w:t>
            </w:r>
          </w:p>
        </w:tc>
      </w:tr>
      <w:tr w:rsidR="003A4FE9" w:rsidRPr="00F94763" w14:paraId="3B8BA1A7" w14:textId="77777777" w:rsidTr="00732E30">
        <w:tc>
          <w:tcPr>
            <w:tcW w:w="3787" w:type="dxa"/>
            <w:shd w:val="clear" w:color="auto" w:fill="auto"/>
          </w:tcPr>
          <w:p w14:paraId="5C699890" w14:textId="77777777" w:rsidR="003A4FE9" w:rsidRPr="00F94763" w:rsidRDefault="003A4FE9" w:rsidP="00732E30">
            <w:pPr>
              <w:spacing w:line="240" w:lineRule="auto"/>
              <w:ind w:leftChars="-51" w:left="-110" w:right="-72" w:hanging="2"/>
              <w:jc w:val="both"/>
              <w:rPr>
                <w:rFonts w:ascii="Arial" w:eastAsia="Arial" w:hAnsi="Arial" w:cs="Arial"/>
                <w:position w:val="0"/>
                <w:sz w:val="18"/>
                <w:szCs w:val="18"/>
              </w:rPr>
            </w:pPr>
          </w:p>
        </w:tc>
        <w:tc>
          <w:tcPr>
            <w:tcW w:w="1442" w:type="dxa"/>
            <w:tcBorders>
              <w:top w:val="single" w:sz="4" w:space="0" w:color="000000"/>
            </w:tcBorders>
            <w:shd w:val="clear" w:color="auto" w:fill="FAFAFA"/>
          </w:tcPr>
          <w:p w14:paraId="5A0EA0E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7E3FC0E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82" w:type="dxa"/>
            <w:tcBorders>
              <w:top w:val="single" w:sz="4" w:space="0" w:color="000000"/>
            </w:tcBorders>
            <w:shd w:val="clear" w:color="auto" w:fill="FAFAFA"/>
          </w:tcPr>
          <w:p w14:paraId="6ED7D82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tcPr>
          <w:p w14:paraId="698C043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4DEADCAF" w14:textId="77777777" w:rsidTr="00732E30">
        <w:tc>
          <w:tcPr>
            <w:tcW w:w="3787" w:type="dxa"/>
            <w:shd w:val="clear" w:color="auto" w:fill="auto"/>
          </w:tcPr>
          <w:p w14:paraId="76C5696B" w14:textId="77777777" w:rsidR="003A4FE9" w:rsidRPr="00F94763" w:rsidRDefault="003A4FE9" w:rsidP="00732E30">
            <w:pPr>
              <w:spacing w:line="240" w:lineRule="auto"/>
              <w:ind w:leftChars="-51" w:left="-110" w:right="-72" w:hanging="2"/>
              <w:jc w:val="both"/>
              <w:rPr>
                <w:rFonts w:ascii="Arial" w:eastAsia="Arial" w:hAnsi="Arial" w:cs="Arial"/>
                <w:position w:val="0"/>
                <w:sz w:val="18"/>
                <w:szCs w:val="18"/>
              </w:rPr>
            </w:pPr>
          </w:p>
        </w:tc>
        <w:tc>
          <w:tcPr>
            <w:tcW w:w="1442" w:type="dxa"/>
            <w:shd w:val="clear" w:color="auto" w:fill="FAFAFA"/>
          </w:tcPr>
          <w:p w14:paraId="0E6A215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214,300,050</w:t>
            </w:r>
          </w:p>
        </w:tc>
        <w:tc>
          <w:tcPr>
            <w:tcW w:w="1440" w:type="dxa"/>
            <w:shd w:val="clear" w:color="auto" w:fill="auto"/>
          </w:tcPr>
          <w:p w14:paraId="188DB6A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452,515,297</w:t>
            </w:r>
          </w:p>
        </w:tc>
        <w:tc>
          <w:tcPr>
            <w:tcW w:w="1382" w:type="dxa"/>
            <w:tcBorders>
              <w:top w:val="nil"/>
              <w:left w:val="nil"/>
              <w:right w:val="nil"/>
            </w:tcBorders>
            <w:shd w:val="clear" w:color="auto" w:fill="FAFAFA"/>
          </w:tcPr>
          <w:p w14:paraId="0FA44F4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6,473,318,750</w:t>
            </w:r>
          </w:p>
        </w:tc>
        <w:tc>
          <w:tcPr>
            <w:tcW w:w="1418" w:type="dxa"/>
          </w:tcPr>
          <w:p w14:paraId="2D81216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13,725,377,230</w:t>
            </w:r>
          </w:p>
        </w:tc>
      </w:tr>
      <w:tr w:rsidR="003A4FE9" w:rsidRPr="00F94763" w14:paraId="0A3D54F5" w14:textId="77777777" w:rsidTr="00732E30">
        <w:trPr>
          <w:trHeight w:val="74"/>
        </w:trPr>
        <w:tc>
          <w:tcPr>
            <w:tcW w:w="3787" w:type="dxa"/>
            <w:shd w:val="clear" w:color="auto" w:fill="auto"/>
          </w:tcPr>
          <w:p w14:paraId="4620F9DE" w14:textId="77777777" w:rsidR="003A4FE9" w:rsidRPr="00F94763" w:rsidRDefault="003A4FE9" w:rsidP="00732E30">
            <w:pPr>
              <w:spacing w:line="240" w:lineRule="auto"/>
              <w:ind w:leftChars="-51" w:left="-110" w:right="-72" w:hanging="2"/>
              <w:jc w:val="both"/>
              <w:rPr>
                <w:rFonts w:ascii="Arial" w:eastAsia="Arial" w:hAnsi="Arial" w:cs="Arial"/>
                <w:position w:val="0"/>
                <w:sz w:val="18"/>
                <w:szCs w:val="18"/>
              </w:rPr>
            </w:pPr>
            <w:r w:rsidRPr="00F94763">
              <w:rPr>
                <w:rFonts w:ascii="Arial" w:eastAsia="Arial" w:hAnsi="Arial" w:cs="Arial"/>
                <w:position w:val="0"/>
                <w:sz w:val="18"/>
                <w:szCs w:val="18"/>
              </w:rPr>
              <w:t>Crude oil in transit</w:t>
            </w:r>
          </w:p>
        </w:tc>
        <w:tc>
          <w:tcPr>
            <w:tcW w:w="1442" w:type="dxa"/>
            <w:tcBorders>
              <w:bottom w:val="single" w:sz="4" w:space="0" w:color="000000"/>
            </w:tcBorders>
            <w:shd w:val="clear" w:color="auto" w:fill="FAFAFA"/>
          </w:tcPr>
          <w:p w14:paraId="7A1EA0B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85,357,509</w:t>
            </w:r>
          </w:p>
        </w:tc>
        <w:tc>
          <w:tcPr>
            <w:tcW w:w="1440" w:type="dxa"/>
            <w:tcBorders>
              <w:bottom w:val="single" w:sz="4" w:space="0" w:color="000000"/>
            </w:tcBorders>
            <w:shd w:val="clear" w:color="auto" w:fill="auto"/>
          </w:tcPr>
          <w:p w14:paraId="0409BD3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136,199,742</w:t>
            </w:r>
          </w:p>
        </w:tc>
        <w:tc>
          <w:tcPr>
            <w:tcW w:w="1382" w:type="dxa"/>
            <w:tcBorders>
              <w:top w:val="nil"/>
              <w:left w:val="nil"/>
              <w:bottom w:val="single" w:sz="4" w:space="0" w:color="000000"/>
              <w:right w:val="nil"/>
            </w:tcBorders>
            <w:shd w:val="clear" w:color="auto" w:fill="FAFAFA"/>
          </w:tcPr>
          <w:p w14:paraId="04ABD9BF" w14:textId="77777777" w:rsidR="003A4FE9" w:rsidRPr="00F94763" w:rsidRDefault="003A4FE9" w:rsidP="00732E30">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2,578,377,190</w:t>
            </w:r>
          </w:p>
        </w:tc>
        <w:tc>
          <w:tcPr>
            <w:tcW w:w="1418" w:type="dxa"/>
            <w:tcBorders>
              <w:bottom w:val="single" w:sz="4" w:space="0" w:color="000000"/>
            </w:tcBorders>
          </w:tcPr>
          <w:p w14:paraId="4FCD18CD" w14:textId="77777777" w:rsidR="003A4FE9" w:rsidRPr="00F94763" w:rsidRDefault="003A4FE9" w:rsidP="00732E30">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4,131,115,246</w:t>
            </w:r>
          </w:p>
        </w:tc>
      </w:tr>
      <w:tr w:rsidR="003A4FE9" w:rsidRPr="00F94763" w14:paraId="1C8F3032" w14:textId="77777777" w:rsidTr="00732E30">
        <w:tc>
          <w:tcPr>
            <w:tcW w:w="3787" w:type="dxa"/>
            <w:shd w:val="clear" w:color="auto" w:fill="auto"/>
          </w:tcPr>
          <w:p w14:paraId="6DF0DE5E" w14:textId="77777777" w:rsidR="003A4FE9" w:rsidRPr="00F94763" w:rsidRDefault="003A4FE9" w:rsidP="00732E30">
            <w:pPr>
              <w:spacing w:line="240" w:lineRule="auto"/>
              <w:ind w:leftChars="-51" w:left="-110" w:right="-72" w:hanging="2"/>
              <w:jc w:val="both"/>
              <w:rPr>
                <w:rFonts w:ascii="Arial" w:eastAsia="Arial" w:hAnsi="Arial" w:cs="Arial"/>
                <w:position w:val="0"/>
                <w:sz w:val="18"/>
                <w:szCs w:val="18"/>
              </w:rPr>
            </w:pPr>
          </w:p>
        </w:tc>
        <w:tc>
          <w:tcPr>
            <w:tcW w:w="1442" w:type="dxa"/>
            <w:tcBorders>
              <w:top w:val="single" w:sz="4" w:space="0" w:color="000000"/>
            </w:tcBorders>
            <w:shd w:val="clear" w:color="auto" w:fill="FAFAFA"/>
          </w:tcPr>
          <w:p w14:paraId="4C8FB22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3FB2AC0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82" w:type="dxa"/>
            <w:tcBorders>
              <w:top w:val="single" w:sz="4" w:space="0" w:color="000000"/>
            </w:tcBorders>
            <w:shd w:val="clear" w:color="auto" w:fill="FAFAFA"/>
          </w:tcPr>
          <w:p w14:paraId="447E804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tcPr>
          <w:p w14:paraId="440C07A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2F657D64" w14:textId="77777777" w:rsidTr="00732E30">
        <w:tc>
          <w:tcPr>
            <w:tcW w:w="3787" w:type="dxa"/>
            <w:shd w:val="clear" w:color="auto" w:fill="auto"/>
          </w:tcPr>
          <w:p w14:paraId="3C38B86B" w14:textId="77777777" w:rsidR="003A4FE9" w:rsidRPr="00F94763" w:rsidRDefault="003A4FE9" w:rsidP="00732E30">
            <w:pPr>
              <w:spacing w:line="240" w:lineRule="auto"/>
              <w:ind w:leftChars="-51" w:left="-110" w:right="-72" w:hanging="2"/>
              <w:jc w:val="both"/>
              <w:rPr>
                <w:rFonts w:ascii="Arial" w:eastAsia="Arial" w:hAnsi="Arial" w:cs="Arial"/>
                <w:position w:val="0"/>
                <w:sz w:val="18"/>
                <w:szCs w:val="18"/>
              </w:rPr>
            </w:pPr>
            <w:r w:rsidRPr="00F94763">
              <w:rPr>
                <w:rFonts w:ascii="Arial" w:eastAsia="Arial" w:hAnsi="Arial" w:cs="Arial"/>
                <w:position w:val="0"/>
                <w:sz w:val="18"/>
                <w:szCs w:val="18"/>
              </w:rPr>
              <w:t>Inventories, net</w:t>
            </w:r>
          </w:p>
        </w:tc>
        <w:tc>
          <w:tcPr>
            <w:tcW w:w="1442" w:type="dxa"/>
            <w:tcBorders>
              <w:bottom w:val="single" w:sz="4" w:space="0" w:color="000000"/>
            </w:tcBorders>
            <w:shd w:val="clear" w:color="auto" w:fill="FAFAFA"/>
          </w:tcPr>
          <w:p w14:paraId="6707BAE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299,657,559</w:t>
            </w:r>
          </w:p>
        </w:tc>
        <w:tc>
          <w:tcPr>
            <w:tcW w:w="1440" w:type="dxa"/>
            <w:tcBorders>
              <w:bottom w:val="single" w:sz="4" w:space="0" w:color="000000"/>
            </w:tcBorders>
            <w:shd w:val="clear" w:color="auto" w:fill="auto"/>
          </w:tcPr>
          <w:p w14:paraId="2E9B496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588,715,039</w:t>
            </w:r>
          </w:p>
        </w:tc>
        <w:tc>
          <w:tcPr>
            <w:tcW w:w="1382" w:type="dxa"/>
            <w:tcBorders>
              <w:bottom w:val="single" w:sz="4" w:space="0" w:color="000000"/>
            </w:tcBorders>
            <w:shd w:val="clear" w:color="auto" w:fill="FAFAFA"/>
          </w:tcPr>
          <w:p w14:paraId="165BC17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9,051,695,940</w:t>
            </w:r>
          </w:p>
        </w:tc>
        <w:tc>
          <w:tcPr>
            <w:tcW w:w="1418" w:type="dxa"/>
            <w:tcBorders>
              <w:bottom w:val="single" w:sz="4" w:space="0" w:color="000000"/>
            </w:tcBorders>
          </w:tcPr>
          <w:p w14:paraId="591901C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17,856,492,476</w:t>
            </w:r>
          </w:p>
        </w:tc>
      </w:tr>
    </w:tbl>
    <w:p w14:paraId="63884037"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7D14647B" w14:textId="4798C9EF"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According to the Ministry of Energy, the Company is required to maintain a minimum oil reserve of 4% of total finished products produced for domestic sales (2019: 6%) and maintain a minimum finished products reserve of 5% of total imported finished products (2019: 7%). The reserve fluctuates upon production plan and volume produced. As at </w:t>
      </w:r>
      <w:r w:rsidR="00A1645E" w:rsidRPr="00F94763">
        <w:rPr>
          <w:rFonts w:ascii="Arial" w:eastAsia="Arial" w:hAnsi="Arial" w:cs="Arial"/>
          <w:position w:val="0"/>
          <w:sz w:val="18"/>
          <w:szCs w:val="18"/>
        </w:rPr>
        <w:br/>
      </w:r>
      <w:r w:rsidRPr="00F94763">
        <w:rPr>
          <w:rFonts w:ascii="Arial" w:eastAsia="Arial" w:hAnsi="Arial" w:cs="Arial"/>
          <w:position w:val="0"/>
          <w:sz w:val="18"/>
          <w:szCs w:val="18"/>
        </w:rPr>
        <w:t>31 December 2020, the above inventories include USD 83,664,552 or Baht 2,527,238,377 of crude oil and finished products set aside as minimum reserve (2019: USD 157,139,489 or Baht 4,766,244,997).</w:t>
      </w:r>
    </w:p>
    <w:p w14:paraId="125FAF1C"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7BCD725A" w14:textId="53082160"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During 2020, USD 1,755,173 or Baht 55,220,188 was </w:t>
      </w:r>
      <w:r w:rsidR="005102AE" w:rsidRPr="00F94763">
        <w:rPr>
          <w:rFonts w:ascii="Arial" w:eastAsia="Arial" w:hAnsi="Arial" w:cs="Arial"/>
          <w:position w:val="0"/>
          <w:sz w:val="18"/>
          <w:szCs w:val="18"/>
        </w:rPr>
        <w:t>credi</w:t>
      </w:r>
      <w:r w:rsidRPr="00F94763">
        <w:rPr>
          <w:rFonts w:ascii="Arial" w:eastAsia="Arial" w:hAnsi="Arial" w:cs="Arial"/>
          <w:position w:val="0"/>
          <w:sz w:val="18"/>
          <w:szCs w:val="18"/>
        </w:rPr>
        <w:t>ted to the statement of comprehensive income with respect to reverse write-down of inventory to net realizable value</w:t>
      </w:r>
      <w:r w:rsidR="00081918" w:rsidRPr="00F94763">
        <w:rPr>
          <w:rFonts w:ascii="Arial" w:eastAsia="Arial" w:hAnsi="Arial" w:cstheme="minorBidi"/>
          <w:position w:val="0"/>
          <w:sz w:val="18"/>
          <w:szCs w:val="18"/>
          <w:cs/>
        </w:rPr>
        <w:t xml:space="preserve"> </w:t>
      </w:r>
      <w:r w:rsidR="00447E4D" w:rsidRPr="00F94763">
        <w:rPr>
          <w:rFonts w:ascii="Arial" w:eastAsia="Arial" w:hAnsi="Arial" w:cs="Arial"/>
          <w:position w:val="0"/>
          <w:sz w:val="18"/>
          <w:szCs w:val="18"/>
        </w:rPr>
        <w:t>(</w:t>
      </w:r>
      <w:r w:rsidRPr="00F94763">
        <w:rPr>
          <w:rFonts w:ascii="Arial" w:eastAsia="Arial" w:hAnsi="Arial" w:cs="Arial"/>
          <w:position w:val="0"/>
          <w:sz w:val="18"/>
          <w:szCs w:val="18"/>
        </w:rPr>
        <w:t>2019</w:t>
      </w:r>
      <w:r w:rsidR="00447E4D" w:rsidRPr="00F94763">
        <w:rPr>
          <w:rFonts w:ascii="Arial" w:eastAsia="Arial" w:hAnsi="Arial" w:cs="Arial"/>
          <w:position w:val="0"/>
          <w:sz w:val="18"/>
          <w:szCs w:val="18"/>
        </w:rPr>
        <w:t>:</w:t>
      </w:r>
      <w:r w:rsidRPr="00F94763">
        <w:rPr>
          <w:rFonts w:ascii="Arial" w:eastAsia="Arial" w:hAnsi="Arial" w:cs="Arial"/>
          <w:position w:val="0"/>
          <w:sz w:val="18"/>
          <w:szCs w:val="18"/>
        </w:rPr>
        <w:t xml:space="preserve"> </w:t>
      </w:r>
      <w:r w:rsidR="005102AE" w:rsidRPr="00F94763">
        <w:rPr>
          <w:rFonts w:ascii="Arial" w:eastAsia="Arial" w:hAnsi="Arial" w:cs="Arial"/>
          <w:position w:val="0"/>
          <w:sz w:val="18"/>
          <w:szCs w:val="18"/>
        </w:rPr>
        <w:t xml:space="preserve">credited </w:t>
      </w:r>
      <w:r w:rsidRPr="00F94763">
        <w:rPr>
          <w:rFonts w:ascii="Arial" w:eastAsia="Arial" w:hAnsi="Arial" w:cs="Arial"/>
          <w:position w:val="0"/>
          <w:sz w:val="18"/>
          <w:szCs w:val="18"/>
        </w:rPr>
        <w:t>USD 60,457,055 or Baht 1,907,383,266</w:t>
      </w:r>
      <w:r w:rsidR="00447E4D" w:rsidRPr="00F94763">
        <w:rPr>
          <w:rFonts w:ascii="Arial" w:eastAsia="Arial" w:hAnsi="Arial" w:cs="Arial"/>
          <w:position w:val="0"/>
          <w:sz w:val="18"/>
          <w:szCs w:val="18"/>
        </w:rPr>
        <w:t>)</w:t>
      </w:r>
      <w:r w:rsidR="00081918" w:rsidRPr="00F94763">
        <w:rPr>
          <w:rFonts w:ascii="Arial" w:eastAsia="Arial" w:hAnsi="Arial" w:cs="Arial"/>
          <w:position w:val="0"/>
          <w:sz w:val="18"/>
          <w:szCs w:val="18"/>
        </w:rPr>
        <w:t>.</w:t>
      </w:r>
    </w:p>
    <w:p w14:paraId="13A8D4D8"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72386D03" w14:textId="15A48912" w:rsidR="00A1645E"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During 2020, USD 856,765 or Baht 27,092,384 was </w:t>
      </w:r>
      <w:r w:rsidR="00447E4D" w:rsidRPr="00F94763">
        <w:rPr>
          <w:rFonts w:ascii="Arial" w:eastAsia="Arial" w:hAnsi="Arial" w:cs="Arial"/>
          <w:position w:val="0"/>
          <w:sz w:val="18"/>
          <w:szCs w:val="18"/>
        </w:rPr>
        <w:t xml:space="preserve">debited </w:t>
      </w:r>
      <w:r w:rsidRPr="00F94763">
        <w:rPr>
          <w:rFonts w:ascii="Arial" w:eastAsia="Arial" w:hAnsi="Arial" w:cs="Arial"/>
          <w:position w:val="0"/>
          <w:sz w:val="18"/>
          <w:szCs w:val="18"/>
        </w:rPr>
        <w:t xml:space="preserve">to the statement of comprehensive income with respect to </w:t>
      </w:r>
      <w:r w:rsidR="00081918" w:rsidRPr="00F94763">
        <w:rPr>
          <w:rFonts w:ascii="Arial" w:eastAsia="Arial" w:hAnsi="Arial" w:cs="Arial"/>
          <w:position w:val="0"/>
          <w:sz w:val="18"/>
          <w:szCs w:val="18"/>
        </w:rPr>
        <w:t xml:space="preserve"> </w:t>
      </w:r>
      <w:r w:rsidRPr="00F94763">
        <w:rPr>
          <w:rFonts w:ascii="Arial" w:eastAsia="Arial" w:hAnsi="Arial" w:cs="Arial"/>
          <w:position w:val="0"/>
          <w:sz w:val="18"/>
          <w:szCs w:val="18"/>
        </w:rPr>
        <w:t>loss on obsolete materials and supplies</w:t>
      </w:r>
      <w:r w:rsidR="00081918" w:rsidRPr="00F94763">
        <w:rPr>
          <w:rFonts w:ascii="Arial" w:eastAsia="Arial" w:hAnsi="Arial" w:cstheme="minorBidi"/>
          <w:position w:val="0"/>
          <w:sz w:val="18"/>
          <w:szCs w:val="18"/>
          <w:cs/>
        </w:rPr>
        <w:t xml:space="preserve"> </w:t>
      </w:r>
      <w:r w:rsidR="00447E4D" w:rsidRPr="00F94763">
        <w:rPr>
          <w:rFonts w:ascii="Arial" w:eastAsia="Arial" w:hAnsi="Arial" w:cs="Arial"/>
          <w:position w:val="0"/>
          <w:sz w:val="18"/>
          <w:szCs w:val="18"/>
        </w:rPr>
        <w:t>(</w:t>
      </w:r>
      <w:r w:rsidRPr="00F94763">
        <w:rPr>
          <w:rFonts w:ascii="Arial" w:eastAsia="Arial" w:hAnsi="Arial" w:cs="Arial"/>
          <w:position w:val="0"/>
          <w:sz w:val="18"/>
          <w:szCs w:val="18"/>
        </w:rPr>
        <w:t>2019</w:t>
      </w:r>
      <w:r w:rsidR="00447E4D" w:rsidRPr="00F94763">
        <w:rPr>
          <w:rFonts w:ascii="Arial" w:eastAsia="Arial" w:hAnsi="Arial" w:cs="Arial"/>
          <w:position w:val="0"/>
          <w:sz w:val="18"/>
          <w:szCs w:val="18"/>
        </w:rPr>
        <w:t>:</w:t>
      </w:r>
      <w:r w:rsidRPr="00F94763">
        <w:rPr>
          <w:rFonts w:ascii="Arial" w:eastAsia="Arial" w:hAnsi="Arial" w:cs="Arial"/>
          <w:position w:val="0"/>
          <w:sz w:val="18"/>
          <w:szCs w:val="18"/>
        </w:rPr>
        <w:t xml:space="preserve"> </w:t>
      </w:r>
      <w:r w:rsidR="00447E4D" w:rsidRPr="00F94763">
        <w:rPr>
          <w:rFonts w:ascii="Arial" w:eastAsia="Arial" w:hAnsi="Arial" w:cs="Arial"/>
          <w:position w:val="0"/>
          <w:sz w:val="18"/>
          <w:szCs w:val="18"/>
        </w:rPr>
        <w:t xml:space="preserve">credited </w:t>
      </w:r>
      <w:r w:rsidRPr="00F94763">
        <w:rPr>
          <w:rFonts w:ascii="Arial" w:eastAsia="Arial" w:hAnsi="Arial" w:cs="Arial"/>
          <w:position w:val="0"/>
          <w:sz w:val="18"/>
          <w:szCs w:val="18"/>
        </w:rPr>
        <w:t>USD 83,847 or Baht 3,195,050</w:t>
      </w:r>
      <w:r w:rsidR="00447E4D" w:rsidRPr="00F94763">
        <w:rPr>
          <w:rFonts w:ascii="Arial" w:eastAsia="Arial" w:hAnsi="Arial" w:cs="Arial"/>
          <w:position w:val="0"/>
          <w:sz w:val="18"/>
          <w:szCs w:val="18"/>
        </w:rPr>
        <w:t>)</w:t>
      </w:r>
      <w:r w:rsidR="00081918" w:rsidRPr="00F94763">
        <w:rPr>
          <w:rFonts w:ascii="Arial" w:eastAsia="Arial" w:hAnsi="Arial" w:cs="Arial"/>
          <w:position w:val="0"/>
          <w:sz w:val="18"/>
          <w:szCs w:val="18"/>
        </w:rPr>
        <w:t>.</w:t>
      </w:r>
      <w:r w:rsidRPr="00F94763">
        <w:rPr>
          <w:rFonts w:ascii="Arial" w:eastAsia="Arial" w:hAnsi="Arial" w:cs="Arial"/>
          <w:position w:val="0"/>
          <w:sz w:val="18"/>
          <w:szCs w:val="18"/>
        </w:rPr>
        <w:t xml:space="preserve"> </w:t>
      </w:r>
    </w:p>
    <w:p w14:paraId="6B3FB58D" w14:textId="3FEC95B7" w:rsidR="00A1645E" w:rsidRPr="00F94763" w:rsidRDefault="00A1645E" w:rsidP="003A4FE9">
      <w:pPr>
        <w:spacing w:line="240" w:lineRule="auto"/>
        <w:ind w:left="0" w:hanging="2"/>
        <w:jc w:val="both"/>
        <w:rPr>
          <w:rFonts w:ascii="Arial" w:eastAsia="Arial" w:hAnsi="Arial" w:cs="Arial"/>
          <w:position w:val="0"/>
          <w:sz w:val="18"/>
          <w:szCs w:val="18"/>
        </w:rPr>
        <w:sectPr w:rsidR="00A1645E" w:rsidRPr="00F94763" w:rsidSect="00A1645E">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3"/>
          <w:cols w:space="720"/>
        </w:sectPr>
      </w:pPr>
    </w:p>
    <w:tbl>
      <w:tblPr>
        <w:tblW w:w="14544" w:type="dxa"/>
        <w:tblLayout w:type="fixed"/>
        <w:tblLook w:val="0000" w:firstRow="0" w:lastRow="0" w:firstColumn="0" w:lastColumn="0" w:noHBand="0" w:noVBand="0"/>
      </w:tblPr>
      <w:tblGrid>
        <w:gridCol w:w="14544"/>
      </w:tblGrid>
      <w:tr w:rsidR="003A4FE9" w:rsidRPr="00F94763" w14:paraId="4B0D3B06" w14:textId="77777777" w:rsidTr="00732E30">
        <w:trPr>
          <w:trHeight w:val="386"/>
        </w:trPr>
        <w:tc>
          <w:tcPr>
            <w:tcW w:w="14544" w:type="dxa"/>
            <w:shd w:val="clear" w:color="auto" w:fill="FFA543"/>
            <w:vAlign w:val="center"/>
          </w:tcPr>
          <w:p w14:paraId="0624C103"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lastRenderedPageBreak/>
              <w:t>11</w:t>
            </w:r>
            <w:r w:rsidRPr="00F94763">
              <w:rPr>
                <w:rFonts w:ascii="Arial" w:eastAsia="Arial" w:hAnsi="Arial" w:cs="Arial"/>
                <w:b/>
                <w:color w:val="FFFFFF"/>
                <w:position w:val="0"/>
                <w:sz w:val="18"/>
                <w:szCs w:val="18"/>
              </w:rPr>
              <w:tab/>
              <w:t>Property, plant and equipment</w:t>
            </w:r>
          </w:p>
        </w:tc>
      </w:tr>
    </w:tbl>
    <w:p w14:paraId="559E3217"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14542" w:type="dxa"/>
        <w:tblLayout w:type="fixed"/>
        <w:tblLook w:val="0000" w:firstRow="0" w:lastRow="0" w:firstColumn="0" w:lastColumn="0" w:noHBand="0" w:noVBand="0"/>
      </w:tblPr>
      <w:tblGrid>
        <w:gridCol w:w="5184"/>
        <w:gridCol w:w="1418"/>
        <w:gridCol w:w="1507"/>
        <w:gridCol w:w="1755"/>
        <w:gridCol w:w="1560"/>
        <w:gridCol w:w="1559"/>
        <w:gridCol w:w="1559"/>
      </w:tblGrid>
      <w:tr w:rsidR="003A4FE9" w:rsidRPr="00F94763" w14:paraId="1B57E704" w14:textId="77777777" w:rsidTr="00930766">
        <w:trPr>
          <w:trHeight w:val="20"/>
        </w:trPr>
        <w:tc>
          <w:tcPr>
            <w:tcW w:w="5184" w:type="dxa"/>
            <w:vAlign w:val="bottom"/>
          </w:tcPr>
          <w:p w14:paraId="30F47F30"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9358" w:type="dxa"/>
            <w:gridSpan w:val="6"/>
            <w:tcBorders>
              <w:top w:val="single" w:sz="4" w:space="0" w:color="000000"/>
              <w:bottom w:val="single" w:sz="4" w:space="0" w:color="000000"/>
            </w:tcBorders>
            <w:vAlign w:val="bottom"/>
          </w:tcPr>
          <w:p w14:paraId="2EC01E51"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Unit: US Dollar</w:t>
            </w:r>
          </w:p>
        </w:tc>
      </w:tr>
      <w:tr w:rsidR="003A4FE9" w:rsidRPr="00F94763" w14:paraId="48DAF415" w14:textId="77777777" w:rsidTr="00930766">
        <w:trPr>
          <w:trHeight w:val="20"/>
        </w:trPr>
        <w:tc>
          <w:tcPr>
            <w:tcW w:w="5184" w:type="dxa"/>
            <w:vAlign w:val="bottom"/>
          </w:tcPr>
          <w:p w14:paraId="164632E9"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vAlign w:val="bottom"/>
          </w:tcPr>
          <w:p w14:paraId="1E1BDFC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2E65761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056F45AB"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18D05C4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Furniture,</w:t>
            </w:r>
          </w:p>
        </w:tc>
        <w:tc>
          <w:tcPr>
            <w:tcW w:w="1559" w:type="dxa"/>
            <w:tcBorders>
              <w:top w:val="single" w:sz="4" w:space="0" w:color="000000"/>
            </w:tcBorders>
            <w:vAlign w:val="bottom"/>
          </w:tcPr>
          <w:p w14:paraId="0C71019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66579423"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B172640" w14:textId="77777777" w:rsidTr="00930766">
        <w:trPr>
          <w:trHeight w:val="20"/>
        </w:trPr>
        <w:tc>
          <w:tcPr>
            <w:tcW w:w="5184" w:type="dxa"/>
            <w:vAlign w:val="bottom"/>
          </w:tcPr>
          <w:p w14:paraId="12D29CA7"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vAlign w:val="bottom"/>
          </w:tcPr>
          <w:p w14:paraId="34D07009"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vAlign w:val="bottom"/>
          </w:tcPr>
          <w:p w14:paraId="3B66DA0B"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vAlign w:val="bottom"/>
          </w:tcPr>
          <w:p w14:paraId="73C7AA7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Refinery plant</w:t>
            </w:r>
          </w:p>
        </w:tc>
        <w:tc>
          <w:tcPr>
            <w:tcW w:w="1560" w:type="dxa"/>
            <w:vAlign w:val="bottom"/>
          </w:tcPr>
          <w:p w14:paraId="4DE47D1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fixtures and</w:t>
            </w:r>
          </w:p>
        </w:tc>
        <w:tc>
          <w:tcPr>
            <w:tcW w:w="1559" w:type="dxa"/>
            <w:vAlign w:val="bottom"/>
          </w:tcPr>
          <w:p w14:paraId="519FA29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Construction</w:t>
            </w:r>
          </w:p>
        </w:tc>
        <w:tc>
          <w:tcPr>
            <w:tcW w:w="1559" w:type="dxa"/>
            <w:vAlign w:val="bottom"/>
          </w:tcPr>
          <w:p w14:paraId="742E30E8"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152485BF" w14:textId="77777777" w:rsidTr="00930766">
        <w:trPr>
          <w:trHeight w:val="20"/>
        </w:trPr>
        <w:tc>
          <w:tcPr>
            <w:tcW w:w="5184" w:type="dxa"/>
            <w:vAlign w:val="bottom"/>
          </w:tcPr>
          <w:p w14:paraId="3223235E"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bottom w:val="single" w:sz="4" w:space="0" w:color="000000"/>
            </w:tcBorders>
            <w:vAlign w:val="bottom"/>
          </w:tcPr>
          <w:p w14:paraId="091096E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Land</w:t>
            </w:r>
          </w:p>
        </w:tc>
        <w:tc>
          <w:tcPr>
            <w:tcW w:w="1507" w:type="dxa"/>
            <w:tcBorders>
              <w:bottom w:val="single" w:sz="4" w:space="0" w:color="000000"/>
            </w:tcBorders>
            <w:vAlign w:val="bottom"/>
          </w:tcPr>
          <w:p w14:paraId="5C790563"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Buildings</w:t>
            </w:r>
          </w:p>
        </w:tc>
        <w:tc>
          <w:tcPr>
            <w:tcW w:w="1755" w:type="dxa"/>
            <w:tcBorders>
              <w:bottom w:val="single" w:sz="4" w:space="0" w:color="000000"/>
            </w:tcBorders>
            <w:vAlign w:val="bottom"/>
          </w:tcPr>
          <w:p w14:paraId="29D0840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&amp; machinery</w:t>
            </w:r>
          </w:p>
        </w:tc>
        <w:tc>
          <w:tcPr>
            <w:tcW w:w="1560" w:type="dxa"/>
            <w:tcBorders>
              <w:bottom w:val="single" w:sz="4" w:space="0" w:color="000000"/>
            </w:tcBorders>
            <w:vAlign w:val="bottom"/>
          </w:tcPr>
          <w:p w14:paraId="3F65CAF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equipment</w:t>
            </w:r>
          </w:p>
        </w:tc>
        <w:tc>
          <w:tcPr>
            <w:tcW w:w="1559" w:type="dxa"/>
            <w:tcBorders>
              <w:bottom w:val="single" w:sz="4" w:space="0" w:color="000000"/>
            </w:tcBorders>
            <w:vAlign w:val="bottom"/>
          </w:tcPr>
          <w:p w14:paraId="3F278DE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in progress</w:t>
            </w:r>
          </w:p>
        </w:tc>
        <w:tc>
          <w:tcPr>
            <w:tcW w:w="1559" w:type="dxa"/>
            <w:tcBorders>
              <w:bottom w:val="single" w:sz="4" w:space="0" w:color="000000"/>
            </w:tcBorders>
            <w:vAlign w:val="bottom"/>
          </w:tcPr>
          <w:p w14:paraId="6B7C285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Total</w:t>
            </w:r>
          </w:p>
        </w:tc>
      </w:tr>
      <w:tr w:rsidR="003A4FE9" w:rsidRPr="00F94763" w14:paraId="09043DC5" w14:textId="77777777" w:rsidTr="00930766">
        <w:trPr>
          <w:trHeight w:val="20"/>
        </w:trPr>
        <w:tc>
          <w:tcPr>
            <w:tcW w:w="5184" w:type="dxa"/>
            <w:vAlign w:val="bottom"/>
          </w:tcPr>
          <w:p w14:paraId="352BB8D8"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vAlign w:val="bottom"/>
          </w:tcPr>
          <w:p w14:paraId="695F02BE"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7CF92FC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7EAACFB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79EE907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5028227B"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2EBFA406"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0807FE5" w14:textId="77777777" w:rsidTr="00930766">
        <w:trPr>
          <w:trHeight w:val="20"/>
        </w:trPr>
        <w:tc>
          <w:tcPr>
            <w:tcW w:w="5184" w:type="dxa"/>
            <w:vAlign w:val="bottom"/>
          </w:tcPr>
          <w:p w14:paraId="02C25BE7"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b/>
                <w:position w:val="0"/>
                <w:sz w:val="18"/>
                <w:szCs w:val="18"/>
              </w:rPr>
              <w:t>At 1 January 2019</w:t>
            </w:r>
          </w:p>
        </w:tc>
        <w:tc>
          <w:tcPr>
            <w:tcW w:w="1418" w:type="dxa"/>
            <w:vAlign w:val="bottom"/>
          </w:tcPr>
          <w:p w14:paraId="754C5C45"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vAlign w:val="bottom"/>
          </w:tcPr>
          <w:p w14:paraId="0D7CBB7B"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vAlign w:val="bottom"/>
          </w:tcPr>
          <w:p w14:paraId="0531243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vAlign w:val="bottom"/>
          </w:tcPr>
          <w:p w14:paraId="494642B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vAlign w:val="bottom"/>
          </w:tcPr>
          <w:p w14:paraId="277A5B4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vAlign w:val="bottom"/>
          </w:tcPr>
          <w:p w14:paraId="1C0D2CE8"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07BAACD5" w14:textId="77777777" w:rsidTr="00930766">
        <w:trPr>
          <w:trHeight w:val="20"/>
        </w:trPr>
        <w:tc>
          <w:tcPr>
            <w:tcW w:w="5184" w:type="dxa"/>
            <w:vAlign w:val="bottom"/>
          </w:tcPr>
          <w:p w14:paraId="1CB75633"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 xml:space="preserve">Cost </w:t>
            </w:r>
          </w:p>
        </w:tc>
        <w:tc>
          <w:tcPr>
            <w:tcW w:w="1418" w:type="dxa"/>
            <w:vAlign w:val="bottom"/>
          </w:tcPr>
          <w:p w14:paraId="4072AC7B"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vAlign w:val="bottom"/>
          </w:tcPr>
          <w:p w14:paraId="0A4FCF3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56,674,642</w:t>
            </w:r>
          </w:p>
        </w:tc>
        <w:tc>
          <w:tcPr>
            <w:tcW w:w="1755" w:type="dxa"/>
            <w:vAlign w:val="bottom"/>
          </w:tcPr>
          <w:p w14:paraId="32CE27D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1,985,894,327</w:t>
            </w:r>
          </w:p>
        </w:tc>
        <w:tc>
          <w:tcPr>
            <w:tcW w:w="1560" w:type="dxa"/>
            <w:vAlign w:val="bottom"/>
          </w:tcPr>
          <w:p w14:paraId="29DBEE7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72,317,392</w:t>
            </w:r>
          </w:p>
        </w:tc>
        <w:tc>
          <w:tcPr>
            <w:tcW w:w="1559" w:type="dxa"/>
            <w:vAlign w:val="bottom"/>
          </w:tcPr>
          <w:p w14:paraId="75578F3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31,392,390</w:t>
            </w:r>
          </w:p>
        </w:tc>
        <w:tc>
          <w:tcPr>
            <w:tcW w:w="1559" w:type="dxa"/>
            <w:vAlign w:val="bottom"/>
          </w:tcPr>
          <w:p w14:paraId="3B1DF7D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2,219,721,329</w:t>
            </w:r>
          </w:p>
        </w:tc>
      </w:tr>
      <w:tr w:rsidR="003A4FE9" w:rsidRPr="00F94763" w14:paraId="793D0487" w14:textId="77777777" w:rsidTr="00930766">
        <w:trPr>
          <w:trHeight w:val="20"/>
        </w:trPr>
        <w:tc>
          <w:tcPr>
            <w:tcW w:w="5184" w:type="dxa"/>
            <w:vAlign w:val="bottom"/>
          </w:tcPr>
          <w:p w14:paraId="1F852F2A" w14:textId="77777777" w:rsidR="003A4FE9" w:rsidRPr="00F94763" w:rsidRDefault="003A4FE9">
            <w:pPr>
              <w:tabs>
                <w:tab w:val="left" w:pos="883"/>
              </w:tabs>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Accumulated depreciation</w:t>
            </w:r>
          </w:p>
        </w:tc>
        <w:tc>
          <w:tcPr>
            <w:tcW w:w="1418" w:type="dxa"/>
            <w:tcBorders>
              <w:bottom w:val="single" w:sz="4" w:space="0" w:color="000000"/>
            </w:tcBorders>
            <w:vAlign w:val="bottom"/>
          </w:tcPr>
          <w:p w14:paraId="536F122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 xml:space="preserve">- </w:t>
            </w:r>
          </w:p>
        </w:tc>
        <w:tc>
          <w:tcPr>
            <w:tcW w:w="1507" w:type="dxa"/>
            <w:tcBorders>
              <w:bottom w:val="single" w:sz="4" w:space="0" w:color="000000"/>
            </w:tcBorders>
            <w:vAlign w:val="bottom"/>
          </w:tcPr>
          <w:p w14:paraId="67196A31"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(25,396,018)</w:t>
            </w:r>
          </w:p>
        </w:tc>
        <w:tc>
          <w:tcPr>
            <w:tcW w:w="1755" w:type="dxa"/>
            <w:tcBorders>
              <w:bottom w:val="single" w:sz="4" w:space="0" w:color="000000"/>
            </w:tcBorders>
            <w:vAlign w:val="bottom"/>
          </w:tcPr>
          <w:p w14:paraId="550BC0D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(1,253,532,463)</w:t>
            </w:r>
          </w:p>
        </w:tc>
        <w:tc>
          <w:tcPr>
            <w:tcW w:w="1560" w:type="dxa"/>
            <w:tcBorders>
              <w:bottom w:val="single" w:sz="4" w:space="0" w:color="000000"/>
            </w:tcBorders>
            <w:vAlign w:val="bottom"/>
          </w:tcPr>
          <w:p w14:paraId="3EF1557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(60,882,311)</w:t>
            </w:r>
          </w:p>
        </w:tc>
        <w:tc>
          <w:tcPr>
            <w:tcW w:w="1559" w:type="dxa"/>
            <w:tcBorders>
              <w:bottom w:val="single" w:sz="4" w:space="0" w:color="000000"/>
            </w:tcBorders>
            <w:vAlign w:val="bottom"/>
          </w:tcPr>
          <w:p w14:paraId="4B697965"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 xml:space="preserve">- </w:t>
            </w:r>
          </w:p>
        </w:tc>
        <w:tc>
          <w:tcPr>
            <w:tcW w:w="1559" w:type="dxa"/>
            <w:tcBorders>
              <w:bottom w:val="single" w:sz="4" w:space="0" w:color="000000"/>
            </w:tcBorders>
            <w:vAlign w:val="bottom"/>
          </w:tcPr>
          <w:p w14:paraId="2863017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(1,339,810,792)</w:t>
            </w:r>
          </w:p>
        </w:tc>
      </w:tr>
      <w:tr w:rsidR="003A4FE9" w:rsidRPr="00F94763" w14:paraId="40B9A5A7" w14:textId="77777777" w:rsidTr="00930766">
        <w:trPr>
          <w:trHeight w:val="20"/>
        </w:trPr>
        <w:tc>
          <w:tcPr>
            <w:tcW w:w="5184" w:type="dxa"/>
            <w:vAlign w:val="bottom"/>
          </w:tcPr>
          <w:p w14:paraId="34E3B35E"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vAlign w:val="bottom"/>
          </w:tcPr>
          <w:p w14:paraId="1E64EE99"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2122281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3667EEC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4C3F9FD5"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3FE384E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166F23B5"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3AFC55BD" w14:textId="77777777" w:rsidTr="00930766">
        <w:trPr>
          <w:trHeight w:val="20"/>
        </w:trPr>
        <w:tc>
          <w:tcPr>
            <w:tcW w:w="5184" w:type="dxa"/>
            <w:vAlign w:val="bottom"/>
          </w:tcPr>
          <w:p w14:paraId="2D14DBC6"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Net book amount</w:t>
            </w:r>
          </w:p>
        </w:tc>
        <w:tc>
          <w:tcPr>
            <w:tcW w:w="1418" w:type="dxa"/>
            <w:tcBorders>
              <w:bottom w:val="single" w:sz="4" w:space="0" w:color="000000"/>
            </w:tcBorders>
            <w:vAlign w:val="bottom"/>
          </w:tcPr>
          <w:p w14:paraId="1440082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tcBorders>
              <w:bottom w:val="single" w:sz="4" w:space="0" w:color="000000"/>
            </w:tcBorders>
            <w:vAlign w:val="bottom"/>
          </w:tcPr>
          <w:p w14:paraId="7786B0F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31,278,624</w:t>
            </w:r>
          </w:p>
        </w:tc>
        <w:tc>
          <w:tcPr>
            <w:tcW w:w="1755" w:type="dxa"/>
            <w:tcBorders>
              <w:bottom w:val="single" w:sz="4" w:space="0" w:color="000000"/>
            </w:tcBorders>
            <w:vAlign w:val="bottom"/>
          </w:tcPr>
          <w:p w14:paraId="053FCEE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732,361,864</w:t>
            </w:r>
          </w:p>
        </w:tc>
        <w:tc>
          <w:tcPr>
            <w:tcW w:w="1560" w:type="dxa"/>
            <w:tcBorders>
              <w:bottom w:val="single" w:sz="4" w:space="0" w:color="000000"/>
            </w:tcBorders>
            <w:vAlign w:val="bottom"/>
          </w:tcPr>
          <w:p w14:paraId="7BF1E97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11,435,081</w:t>
            </w:r>
          </w:p>
        </w:tc>
        <w:tc>
          <w:tcPr>
            <w:tcW w:w="1559" w:type="dxa"/>
            <w:tcBorders>
              <w:bottom w:val="single" w:sz="4" w:space="0" w:color="000000"/>
            </w:tcBorders>
            <w:vAlign w:val="bottom"/>
          </w:tcPr>
          <w:p w14:paraId="0A96106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31,392,390</w:t>
            </w:r>
          </w:p>
        </w:tc>
        <w:tc>
          <w:tcPr>
            <w:tcW w:w="1559" w:type="dxa"/>
            <w:tcBorders>
              <w:bottom w:val="single" w:sz="4" w:space="0" w:color="000000"/>
            </w:tcBorders>
            <w:vAlign w:val="bottom"/>
          </w:tcPr>
          <w:p w14:paraId="3A005CF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879,910,537</w:t>
            </w:r>
          </w:p>
        </w:tc>
      </w:tr>
      <w:tr w:rsidR="003A4FE9" w:rsidRPr="00F94763" w14:paraId="68A9E7AC" w14:textId="77777777" w:rsidTr="00930766">
        <w:trPr>
          <w:trHeight w:val="20"/>
        </w:trPr>
        <w:tc>
          <w:tcPr>
            <w:tcW w:w="5184" w:type="dxa"/>
            <w:vAlign w:val="bottom"/>
          </w:tcPr>
          <w:p w14:paraId="7D7208DA"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vAlign w:val="bottom"/>
          </w:tcPr>
          <w:p w14:paraId="1ACA813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65CB012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37F8128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42EBAB5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6618404E"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4B67D02B"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B35AAAF" w14:textId="77777777" w:rsidTr="00930766">
        <w:trPr>
          <w:trHeight w:val="20"/>
        </w:trPr>
        <w:tc>
          <w:tcPr>
            <w:tcW w:w="5184" w:type="dxa"/>
            <w:vAlign w:val="bottom"/>
          </w:tcPr>
          <w:p w14:paraId="59299A75"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b/>
                <w:position w:val="0"/>
                <w:sz w:val="18"/>
                <w:szCs w:val="18"/>
              </w:rPr>
              <w:t>Year ended 31 December 2019</w:t>
            </w:r>
          </w:p>
        </w:tc>
        <w:tc>
          <w:tcPr>
            <w:tcW w:w="1418" w:type="dxa"/>
            <w:vAlign w:val="bottom"/>
          </w:tcPr>
          <w:p w14:paraId="2C1766B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vAlign w:val="bottom"/>
          </w:tcPr>
          <w:p w14:paraId="18CBC5F5"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vAlign w:val="bottom"/>
          </w:tcPr>
          <w:p w14:paraId="5C76152E"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vAlign w:val="bottom"/>
          </w:tcPr>
          <w:p w14:paraId="391762F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vAlign w:val="bottom"/>
          </w:tcPr>
          <w:p w14:paraId="513DAFF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vAlign w:val="bottom"/>
          </w:tcPr>
          <w:p w14:paraId="4693B28D"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53D46653" w14:textId="77777777" w:rsidTr="00930766">
        <w:trPr>
          <w:trHeight w:val="20"/>
        </w:trPr>
        <w:tc>
          <w:tcPr>
            <w:tcW w:w="5184" w:type="dxa"/>
            <w:vAlign w:val="bottom"/>
          </w:tcPr>
          <w:p w14:paraId="44E1BEC9"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Opening net book amount</w:t>
            </w:r>
          </w:p>
        </w:tc>
        <w:tc>
          <w:tcPr>
            <w:tcW w:w="1418" w:type="dxa"/>
            <w:vAlign w:val="bottom"/>
          </w:tcPr>
          <w:p w14:paraId="2360FC3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vAlign w:val="bottom"/>
          </w:tcPr>
          <w:p w14:paraId="5AB9741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31,278,624</w:t>
            </w:r>
          </w:p>
        </w:tc>
        <w:tc>
          <w:tcPr>
            <w:tcW w:w="1755" w:type="dxa"/>
            <w:vAlign w:val="bottom"/>
          </w:tcPr>
          <w:p w14:paraId="17A8997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732,361,864</w:t>
            </w:r>
          </w:p>
        </w:tc>
        <w:tc>
          <w:tcPr>
            <w:tcW w:w="1560" w:type="dxa"/>
            <w:vAlign w:val="bottom"/>
          </w:tcPr>
          <w:p w14:paraId="3A131EC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11,435,081</w:t>
            </w:r>
          </w:p>
        </w:tc>
        <w:tc>
          <w:tcPr>
            <w:tcW w:w="1559" w:type="dxa"/>
            <w:vAlign w:val="bottom"/>
          </w:tcPr>
          <w:p w14:paraId="0A917265"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31,392,390</w:t>
            </w:r>
          </w:p>
        </w:tc>
        <w:tc>
          <w:tcPr>
            <w:tcW w:w="1559" w:type="dxa"/>
            <w:vAlign w:val="bottom"/>
          </w:tcPr>
          <w:p w14:paraId="08DE50F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879,910,537</w:t>
            </w:r>
          </w:p>
        </w:tc>
      </w:tr>
      <w:tr w:rsidR="003A4FE9" w:rsidRPr="00F94763" w14:paraId="737570DB" w14:textId="77777777" w:rsidTr="00930766">
        <w:trPr>
          <w:trHeight w:val="20"/>
        </w:trPr>
        <w:tc>
          <w:tcPr>
            <w:tcW w:w="5184" w:type="dxa"/>
            <w:vAlign w:val="bottom"/>
          </w:tcPr>
          <w:p w14:paraId="629091C1"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Additions</w:t>
            </w:r>
          </w:p>
        </w:tc>
        <w:tc>
          <w:tcPr>
            <w:tcW w:w="1418" w:type="dxa"/>
            <w:vAlign w:val="bottom"/>
          </w:tcPr>
          <w:p w14:paraId="5F3481C9"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nil"/>
              <w:right w:val="nil"/>
            </w:tcBorders>
            <w:vAlign w:val="bottom"/>
          </w:tcPr>
          <w:p w14:paraId="7C63F2B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755" w:type="dxa"/>
            <w:tcBorders>
              <w:top w:val="nil"/>
              <w:left w:val="nil"/>
              <w:bottom w:val="nil"/>
              <w:right w:val="nil"/>
            </w:tcBorders>
            <w:vAlign w:val="bottom"/>
          </w:tcPr>
          <w:p w14:paraId="2162D8C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60" w:type="dxa"/>
            <w:tcBorders>
              <w:top w:val="nil"/>
              <w:left w:val="nil"/>
              <w:bottom w:val="nil"/>
              <w:right w:val="nil"/>
            </w:tcBorders>
            <w:vAlign w:val="bottom"/>
          </w:tcPr>
          <w:p w14:paraId="6824229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nil"/>
              <w:right w:val="nil"/>
            </w:tcBorders>
            <w:vAlign w:val="bottom"/>
          </w:tcPr>
          <w:p w14:paraId="4D4FC6D5"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80,782,706</w:t>
            </w:r>
          </w:p>
        </w:tc>
        <w:tc>
          <w:tcPr>
            <w:tcW w:w="1559" w:type="dxa"/>
            <w:tcBorders>
              <w:top w:val="nil"/>
              <w:left w:val="nil"/>
              <w:bottom w:val="nil"/>
              <w:right w:val="nil"/>
            </w:tcBorders>
            <w:vAlign w:val="bottom"/>
          </w:tcPr>
          <w:p w14:paraId="088BBA4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80,782,706</w:t>
            </w:r>
          </w:p>
        </w:tc>
      </w:tr>
      <w:tr w:rsidR="00A03E94" w:rsidRPr="00F94763" w14:paraId="698D208B" w14:textId="77777777" w:rsidTr="00930766">
        <w:trPr>
          <w:trHeight w:val="20"/>
        </w:trPr>
        <w:tc>
          <w:tcPr>
            <w:tcW w:w="5184" w:type="dxa"/>
            <w:vAlign w:val="bottom"/>
          </w:tcPr>
          <w:p w14:paraId="3561D10D" w14:textId="151D74C4"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Assets transferred from construction in progress</w:t>
            </w:r>
          </w:p>
        </w:tc>
        <w:tc>
          <w:tcPr>
            <w:tcW w:w="1418" w:type="dxa"/>
            <w:vAlign w:val="bottom"/>
          </w:tcPr>
          <w:p w14:paraId="049DA1F7" w14:textId="26153F86"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nil"/>
              <w:right w:val="nil"/>
            </w:tcBorders>
            <w:vAlign w:val="bottom"/>
          </w:tcPr>
          <w:p w14:paraId="2E5B23B9" w14:textId="1832CAA1"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1,441,359</w:t>
            </w:r>
          </w:p>
        </w:tc>
        <w:tc>
          <w:tcPr>
            <w:tcW w:w="1755" w:type="dxa"/>
            <w:tcBorders>
              <w:top w:val="nil"/>
              <w:left w:val="nil"/>
              <w:bottom w:val="nil"/>
              <w:right w:val="nil"/>
            </w:tcBorders>
            <w:vAlign w:val="bottom"/>
          </w:tcPr>
          <w:p w14:paraId="79764360" w14:textId="6F9438E2"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88,122,823</w:t>
            </w:r>
          </w:p>
        </w:tc>
        <w:tc>
          <w:tcPr>
            <w:tcW w:w="1560" w:type="dxa"/>
            <w:tcBorders>
              <w:top w:val="nil"/>
              <w:left w:val="nil"/>
              <w:bottom w:val="nil"/>
              <w:right w:val="nil"/>
            </w:tcBorders>
            <w:vAlign w:val="bottom"/>
          </w:tcPr>
          <w:p w14:paraId="4903AB8A" w14:textId="2457315C"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2,329,416</w:t>
            </w:r>
          </w:p>
        </w:tc>
        <w:tc>
          <w:tcPr>
            <w:tcW w:w="1559" w:type="dxa"/>
            <w:tcBorders>
              <w:top w:val="nil"/>
              <w:left w:val="nil"/>
              <w:bottom w:val="nil"/>
              <w:right w:val="nil"/>
            </w:tcBorders>
            <w:vAlign w:val="bottom"/>
          </w:tcPr>
          <w:p w14:paraId="2CD8BC1A" w14:textId="400D689E"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(91,893,598)</w:t>
            </w:r>
          </w:p>
        </w:tc>
        <w:tc>
          <w:tcPr>
            <w:tcW w:w="1559" w:type="dxa"/>
            <w:tcBorders>
              <w:top w:val="nil"/>
              <w:left w:val="nil"/>
              <w:bottom w:val="nil"/>
              <w:right w:val="nil"/>
            </w:tcBorders>
            <w:vAlign w:val="bottom"/>
          </w:tcPr>
          <w:p w14:paraId="11B50BAA" w14:textId="5D735934"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A03E94" w:rsidRPr="00F94763" w14:paraId="386B780B" w14:textId="77777777" w:rsidTr="00930766">
        <w:trPr>
          <w:trHeight w:val="20"/>
        </w:trPr>
        <w:tc>
          <w:tcPr>
            <w:tcW w:w="5184" w:type="dxa"/>
            <w:vAlign w:val="bottom"/>
          </w:tcPr>
          <w:p w14:paraId="7B777D90"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Disposal and write-off - Cost</w:t>
            </w:r>
          </w:p>
        </w:tc>
        <w:tc>
          <w:tcPr>
            <w:tcW w:w="1418" w:type="dxa"/>
            <w:vAlign w:val="bottom"/>
          </w:tcPr>
          <w:p w14:paraId="3218EED4"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nil"/>
              <w:right w:val="nil"/>
            </w:tcBorders>
            <w:vAlign w:val="bottom"/>
          </w:tcPr>
          <w:p w14:paraId="018F1C0D"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755" w:type="dxa"/>
            <w:tcBorders>
              <w:top w:val="nil"/>
              <w:left w:val="nil"/>
              <w:bottom w:val="nil"/>
              <w:right w:val="nil"/>
            </w:tcBorders>
            <w:vAlign w:val="bottom"/>
          </w:tcPr>
          <w:p w14:paraId="6A33DAD0"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(11,965,572)</w:t>
            </w:r>
          </w:p>
        </w:tc>
        <w:tc>
          <w:tcPr>
            <w:tcW w:w="1560" w:type="dxa"/>
            <w:tcBorders>
              <w:top w:val="nil"/>
              <w:left w:val="nil"/>
              <w:bottom w:val="nil"/>
              <w:right w:val="nil"/>
            </w:tcBorders>
            <w:vAlign w:val="bottom"/>
          </w:tcPr>
          <w:p w14:paraId="625E5153"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(762,937)</w:t>
            </w:r>
          </w:p>
        </w:tc>
        <w:tc>
          <w:tcPr>
            <w:tcW w:w="1559" w:type="dxa"/>
            <w:tcBorders>
              <w:top w:val="nil"/>
              <w:left w:val="nil"/>
              <w:bottom w:val="nil"/>
              <w:right w:val="nil"/>
            </w:tcBorders>
            <w:vAlign w:val="bottom"/>
          </w:tcPr>
          <w:p w14:paraId="5762DACE"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nil"/>
              <w:right w:val="nil"/>
            </w:tcBorders>
            <w:vAlign w:val="bottom"/>
          </w:tcPr>
          <w:p w14:paraId="0671022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(12,728,509)</w:t>
            </w:r>
          </w:p>
        </w:tc>
      </w:tr>
      <w:tr w:rsidR="00A03E94" w:rsidRPr="00F94763" w14:paraId="5283A3F3" w14:textId="77777777" w:rsidTr="00930766">
        <w:trPr>
          <w:trHeight w:val="20"/>
        </w:trPr>
        <w:tc>
          <w:tcPr>
            <w:tcW w:w="5184" w:type="dxa"/>
            <w:vAlign w:val="bottom"/>
          </w:tcPr>
          <w:p w14:paraId="0DE8FF7D"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Disposal and write-off - Depreciation</w:t>
            </w:r>
          </w:p>
        </w:tc>
        <w:tc>
          <w:tcPr>
            <w:tcW w:w="1418" w:type="dxa"/>
            <w:vAlign w:val="bottom"/>
          </w:tcPr>
          <w:p w14:paraId="3E9E087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right w:val="nil"/>
            </w:tcBorders>
            <w:vAlign w:val="bottom"/>
          </w:tcPr>
          <w:p w14:paraId="4FB6D36E"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755" w:type="dxa"/>
            <w:tcBorders>
              <w:top w:val="nil"/>
              <w:left w:val="nil"/>
              <w:right w:val="nil"/>
            </w:tcBorders>
            <w:vAlign w:val="bottom"/>
          </w:tcPr>
          <w:p w14:paraId="33DA10E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11,740,126</w:t>
            </w:r>
          </w:p>
        </w:tc>
        <w:tc>
          <w:tcPr>
            <w:tcW w:w="1560" w:type="dxa"/>
            <w:tcBorders>
              <w:top w:val="nil"/>
              <w:left w:val="nil"/>
              <w:right w:val="nil"/>
            </w:tcBorders>
            <w:vAlign w:val="bottom"/>
          </w:tcPr>
          <w:p w14:paraId="4FC6737C"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762,937</w:t>
            </w:r>
          </w:p>
        </w:tc>
        <w:tc>
          <w:tcPr>
            <w:tcW w:w="1559" w:type="dxa"/>
            <w:tcBorders>
              <w:top w:val="nil"/>
              <w:left w:val="nil"/>
              <w:right w:val="nil"/>
            </w:tcBorders>
            <w:vAlign w:val="bottom"/>
          </w:tcPr>
          <w:p w14:paraId="0B493D88"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right w:val="nil"/>
            </w:tcBorders>
            <w:vAlign w:val="bottom"/>
          </w:tcPr>
          <w:p w14:paraId="13CA49F3"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12,503,063</w:t>
            </w:r>
          </w:p>
        </w:tc>
      </w:tr>
      <w:tr w:rsidR="00A03E94" w:rsidRPr="00F94763" w14:paraId="5E0E5491" w14:textId="77777777" w:rsidTr="00930766">
        <w:trPr>
          <w:trHeight w:val="20"/>
        </w:trPr>
        <w:tc>
          <w:tcPr>
            <w:tcW w:w="5184" w:type="dxa"/>
            <w:vAlign w:val="bottom"/>
          </w:tcPr>
          <w:p w14:paraId="1F3595B8"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 xml:space="preserve">Depreciation charge </w:t>
            </w:r>
          </w:p>
        </w:tc>
        <w:tc>
          <w:tcPr>
            <w:tcW w:w="1418" w:type="dxa"/>
            <w:tcBorders>
              <w:bottom w:val="single" w:sz="4" w:space="0" w:color="000000"/>
            </w:tcBorders>
            <w:vAlign w:val="bottom"/>
          </w:tcPr>
          <w:p w14:paraId="65BD71A8"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single" w:sz="4" w:space="0" w:color="000000"/>
              <w:right w:val="nil"/>
            </w:tcBorders>
            <w:vAlign w:val="bottom"/>
          </w:tcPr>
          <w:p w14:paraId="2FBE349E"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(1,608,526)</w:t>
            </w:r>
          </w:p>
        </w:tc>
        <w:tc>
          <w:tcPr>
            <w:tcW w:w="1755" w:type="dxa"/>
            <w:tcBorders>
              <w:top w:val="nil"/>
              <w:left w:val="nil"/>
              <w:bottom w:val="single" w:sz="4" w:space="0" w:color="000000"/>
              <w:right w:val="nil"/>
            </w:tcBorders>
            <w:vAlign w:val="bottom"/>
          </w:tcPr>
          <w:p w14:paraId="2EF54B2B"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(77,296,759)</w:t>
            </w:r>
          </w:p>
        </w:tc>
        <w:tc>
          <w:tcPr>
            <w:tcW w:w="1560" w:type="dxa"/>
            <w:tcBorders>
              <w:top w:val="nil"/>
              <w:left w:val="nil"/>
              <w:bottom w:val="single" w:sz="4" w:space="0" w:color="000000"/>
              <w:right w:val="nil"/>
            </w:tcBorders>
            <w:vAlign w:val="bottom"/>
          </w:tcPr>
          <w:p w14:paraId="13518C30"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(1,748,112)</w:t>
            </w:r>
          </w:p>
        </w:tc>
        <w:tc>
          <w:tcPr>
            <w:tcW w:w="1559" w:type="dxa"/>
            <w:tcBorders>
              <w:top w:val="nil"/>
              <w:left w:val="nil"/>
              <w:bottom w:val="single" w:sz="4" w:space="0" w:color="000000"/>
              <w:right w:val="nil"/>
            </w:tcBorders>
            <w:vAlign w:val="bottom"/>
          </w:tcPr>
          <w:p w14:paraId="3A7BBF91"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single" w:sz="4" w:space="0" w:color="000000"/>
              <w:right w:val="nil"/>
            </w:tcBorders>
            <w:vAlign w:val="bottom"/>
          </w:tcPr>
          <w:p w14:paraId="3870E50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(80,653,397)</w:t>
            </w:r>
          </w:p>
        </w:tc>
      </w:tr>
      <w:tr w:rsidR="00A03E94" w:rsidRPr="00F94763" w14:paraId="3D66FA5B" w14:textId="77777777" w:rsidTr="00930766">
        <w:trPr>
          <w:trHeight w:val="20"/>
        </w:trPr>
        <w:tc>
          <w:tcPr>
            <w:tcW w:w="5184" w:type="dxa"/>
            <w:vAlign w:val="bottom"/>
          </w:tcPr>
          <w:p w14:paraId="66CF2C85" w14:textId="77777777" w:rsidR="00A03E94" w:rsidRPr="00F94763" w:rsidRDefault="00A03E94">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vAlign w:val="bottom"/>
          </w:tcPr>
          <w:p w14:paraId="34EBCF19"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5574B152"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78C37C50"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7E850DFB"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51765F60"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4535D631" w14:textId="77777777" w:rsidR="00A03E94" w:rsidRPr="00F94763" w:rsidRDefault="00A03E94">
            <w:pPr>
              <w:spacing w:line="240" w:lineRule="auto"/>
              <w:ind w:left="0" w:right="-72" w:hanging="2"/>
              <w:jc w:val="right"/>
              <w:rPr>
                <w:rFonts w:ascii="Arial" w:eastAsia="Arial" w:hAnsi="Arial" w:cs="Arial"/>
                <w:position w:val="0"/>
                <w:sz w:val="18"/>
                <w:szCs w:val="18"/>
              </w:rPr>
            </w:pPr>
          </w:p>
        </w:tc>
      </w:tr>
      <w:tr w:rsidR="00A03E94" w:rsidRPr="00F94763" w14:paraId="4E05B0C0" w14:textId="77777777" w:rsidTr="00930766">
        <w:trPr>
          <w:trHeight w:val="20"/>
        </w:trPr>
        <w:tc>
          <w:tcPr>
            <w:tcW w:w="5184" w:type="dxa"/>
            <w:vAlign w:val="bottom"/>
          </w:tcPr>
          <w:p w14:paraId="329F45C2"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Closing net book amount</w:t>
            </w:r>
          </w:p>
        </w:tc>
        <w:tc>
          <w:tcPr>
            <w:tcW w:w="1418" w:type="dxa"/>
            <w:tcBorders>
              <w:bottom w:val="single" w:sz="4" w:space="0" w:color="000000"/>
            </w:tcBorders>
            <w:vAlign w:val="bottom"/>
          </w:tcPr>
          <w:p w14:paraId="2343EF0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tcBorders>
              <w:top w:val="nil"/>
              <w:left w:val="nil"/>
              <w:bottom w:val="single" w:sz="4" w:space="0" w:color="000000"/>
              <w:right w:val="nil"/>
            </w:tcBorders>
            <w:vAlign w:val="bottom"/>
          </w:tcPr>
          <w:p w14:paraId="0034D6CE"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31,111,457</w:t>
            </w:r>
          </w:p>
        </w:tc>
        <w:tc>
          <w:tcPr>
            <w:tcW w:w="1755" w:type="dxa"/>
            <w:tcBorders>
              <w:top w:val="nil"/>
              <w:left w:val="nil"/>
              <w:bottom w:val="single" w:sz="4" w:space="0" w:color="000000"/>
              <w:right w:val="nil"/>
            </w:tcBorders>
            <w:vAlign w:val="bottom"/>
          </w:tcPr>
          <w:p w14:paraId="06213D5C"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742,962,482</w:t>
            </w:r>
          </w:p>
        </w:tc>
        <w:tc>
          <w:tcPr>
            <w:tcW w:w="1560" w:type="dxa"/>
            <w:tcBorders>
              <w:top w:val="nil"/>
              <w:left w:val="nil"/>
              <w:bottom w:val="single" w:sz="4" w:space="0" w:color="000000"/>
              <w:right w:val="nil"/>
            </w:tcBorders>
            <w:vAlign w:val="bottom"/>
          </w:tcPr>
          <w:p w14:paraId="443B9F75"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12,016,385</w:t>
            </w:r>
          </w:p>
        </w:tc>
        <w:tc>
          <w:tcPr>
            <w:tcW w:w="1559" w:type="dxa"/>
            <w:tcBorders>
              <w:top w:val="nil"/>
              <w:left w:val="nil"/>
              <w:bottom w:val="single" w:sz="4" w:space="0" w:color="000000"/>
              <w:right w:val="nil"/>
            </w:tcBorders>
            <w:vAlign w:val="bottom"/>
          </w:tcPr>
          <w:p w14:paraId="3E6113B9"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20,281,498</w:t>
            </w:r>
          </w:p>
        </w:tc>
        <w:tc>
          <w:tcPr>
            <w:tcW w:w="1559" w:type="dxa"/>
            <w:tcBorders>
              <w:top w:val="nil"/>
              <w:left w:val="nil"/>
              <w:bottom w:val="single" w:sz="4" w:space="0" w:color="000000"/>
              <w:right w:val="nil"/>
            </w:tcBorders>
            <w:vAlign w:val="bottom"/>
          </w:tcPr>
          <w:p w14:paraId="2D3E6717"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879,814,400</w:t>
            </w:r>
          </w:p>
        </w:tc>
      </w:tr>
      <w:tr w:rsidR="00A03E94" w:rsidRPr="00F94763" w14:paraId="6EA3A6FE" w14:textId="77777777" w:rsidTr="00930766">
        <w:trPr>
          <w:trHeight w:val="20"/>
        </w:trPr>
        <w:tc>
          <w:tcPr>
            <w:tcW w:w="5184" w:type="dxa"/>
            <w:vAlign w:val="bottom"/>
          </w:tcPr>
          <w:p w14:paraId="4B5A95F5" w14:textId="77777777" w:rsidR="00A03E94" w:rsidRPr="00F94763" w:rsidRDefault="00A03E94">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vAlign w:val="bottom"/>
          </w:tcPr>
          <w:p w14:paraId="6D37BA88"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0DFBEE24"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14EBA2F0"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2ED68C15"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77C8D2A0"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6E452B86" w14:textId="77777777" w:rsidR="00A03E94" w:rsidRPr="00F94763" w:rsidRDefault="00A03E94">
            <w:pPr>
              <w:spacing w:line="240" w:lineRule="auto"/>
              <w:ind w:left="0" w:right="-72" w:hanging="2"/>
              <w:jc w:val="right"/>
              <w:rPr>
                <w:rFonts w:ascii="Arial" w:eastAsia="Arial" w:hAnsi="Arial" w:cs="Arial"/>
                <w:position w:val="0"/>
                <w:sz w:val="18"/>
                <w:szCs w:val="18"/>
              </w:rPr>
            </w:pPr>
          </w:p>
        </w:tc>
      </w:tr>
      <w:tr w:rsidR="00A03E94" w:rsidRPr="00F94763" w14:paraId="63A45780" w14:textId="77777777" w:rsidTr="00930766">
        <w:trPr>
          <w:trHeight w:val="20"/>
        </w:trPr>
        <w:tc>
          <w:tcPr>
            <w:tcW w:w="5184" w:type="dxa"/>
            <w:vAlign w:val="bottom"/>
          </w:tcPr>
          <w:p w14:paraId="174A4D18"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b/>
                <w:position w:val="0"/>
                <w:sz w:val="18"/>
                <w:szCs w:val="18"/>
              </w:rPr>
              <w:t>At 31 December 2019</w:t>
            </w:r>
          </w:p>
        </w:tc>
        <w:tc>
          <w:tcPr>
            <w:tcW w:w="1418" w:type="dxa"/>
            <w:vAlign w:val="bottom"/>
          </w:tcPr>
          <w:p w14:paraId="187C5E13"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07" w:type="dxa"/>
            <w:vAlign w:val="bottom"/>
          </w:tcPr>
          <w:p w14:paraId="7631B5E6"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755" w:type="dxa"/>
            <w:vAlign w:val="bottom"/>
          </w:tcPr>
          <w:p w14:paraId="6C1C1ED4"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60" w:type="dxa"/>
            <w:vAlign w:val="bottom"/>
          </w:tcPr>
          <w:p w14:paraId="0DD7A8F9"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vAlign w:val="bottom"/>
          </w:tcPr>
          <w:p w14:paraId="257A18F9"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vAlign w:val="bottom"/>
          </w:tcPr>
          <w:p w14:paraId="581CCAFE" w14:textId="77777777" w:rsidR="00A03E94" w:rsidRPr="00F94763" w:rsidRDefault="00A03E94">
            <w:pPr>
              <w:spacing w:line="240" w:lineRule="auto"/>
              <w:ind w:left="0" w:right="-72" w:hanging="2"/>
              <w:jc w:val="right"/>
              <w:rPr>
                <w:rFonts w:ascii="Arial" w:eastAsia="Arial" w:hAnsi="Arial" w:cs="Arial"/>
                <w:position w:val="0"/>
                <w:sz w:val="18"/>
                <w:szCs w:val="18"/>
              </w:rPr>
            </w:pPr>
          </w:p>
        </w:tc>
      </w:tr>
      <w:tr w:rsidR="00A03E94" w:rsidRPr="00F94763" w14:paraId="28D48BEF" w14:textId="77777777" w:rsidTr="00930766">
        <w:trPr>
          <w:trHeight w:val="20"/>
        </w:trPr>
        <w:tc>
          <w:tcPr>
            <w:tcW w:w="5184" w:type="dxa"/>
            <w:vAlign w:val="bottom"/>
          </w:tcPr>
          <w:p w14:paraId="32BDB28D"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 xml:space="preserve">Cost </w:t>
            </w:r>
          </w:p>
        </w:tc>
        <w:tc>
          <w:tcPr>
            <w:tcW w:w="1418" w:type="dxa"/>
            <w:vAlign w:val="bottom"/>
          </w:tcPr>
          <w:p w14:paraId="32779806"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tcBorders>
              <w:top w:val="nil"/>
              <w:left w:val="nil"/>
              <w:right w:val="nil"/>
            </w:tcBorders>
            <w:vAlign w:val="bottom"/>
          </w:tcPr>
          <w:p w14:paraId="310FFEFD"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58,116,001</w:t>
            </w:r>
          </w:p>
        </w:tc>
        <w:tc>
          <w:tcPr>
            <w:tcW w:w="1755" w:type="dxa"/>
            <w:tcBorders>
              <w:top w:val="nil"/>
              <w:left w:val="nil"/>
              <w:right w:val="nil"/>
            </w:tcBorders>
            <w:vAlign w:val="bottom"/>
          </w:tcPr>
          <w:p w14:paraId="4DB5FD76"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2,062,051,578</w:t>
            </w:r>
          </w:p>
        </w:tc>
        <w:tc>
          <w:tcPr>
            <w:tcW w:w="1560" w:type="dxa"/>
            <w:tcBorders>
              <w:top w:val="nil"/>
              <w:left w:val="nil"/>
              <w:right w:val="nil"/>
            </w:tcBorders>
            <w:vAlign w:val="bottom"/>
          </w:tcPr>
          <w:p w14:paraId="59C971A1"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73,883,871</w:t>
            </w:r>
          </w:p>
        </w:tc>
        <w:tc>
          <w:tcPr>
            <w:tcW w:w="1559" w:type="dxa"/>
            <w:tcBorders>
              <w:top w:val="nil"/>
              <w:left w:val="nil"/>
              <w:right w:val="nil"/>
            </w:tcBorders>
            <w:vAlign w:val="bottom"/>
          </w:tcPr>
          <w:p w14:paraId="20191E8F"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20,281,498</w:t>
            </w:r>
          </w:p>
        </w:tc>
        <w:tc>
          <w:tcPr>
            <w:tcW w:w="1559" w:type="dxa"/>
            <w:tcBorders>
              <w:top w:val="nil"/>
              <w:left w:val="nil"/>
              <w:right w:val="nil"/>
            </w:tcBorders>
            <w:vAlign w:val="bottom"/>
          </w:tcPr>
          <w:p w14:paraId="7EB60B18"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2,287,775,526</w:t>
            </w:r>
          </w:p>
        </w:tc>
      </w:tr>
      <w:tr w:rsidR="00A03E94" w:rsidRPr="00F94763" w14:paraId="710C6CD1" w14:textId="77777777" w:rsidTr="00930766">
        <w:trPr>
          <w:trHeight w:val="20"/>
        </w:trPr>
        <w:tc>
          <w:tcPr>
            <w:tcW w:w="5184" w:type="dxa"/>
            <w:vAlign w:val="bottom"/>
          </w:tcPr>
          <w:p w14:paraId="7D091F2B" w14:textId="77777777" w:rsidR="00A03E94" w:rsidRPr="00F94763" w:rsidRDefault="00A03E94">
            <w:pPr>
              <w:tabs>
                <w:tab w:val="left" w:pos="883"/>
              </w:tabs>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Accumulated depreciation</w:t>
            </w:r>
          </w:p>
        </w:tc>
        <w:tc>
          <w:tcPr>
            <w:tcW w:w="1418" w:type="dxa"/>
            <w:tcBorders>
              <w:bottom w:val="single" w:sz="4" w:space="0" w:color="000000"/>
            </w:tcBorders>
            <w:vAlign w:val="bottom"/>
          </w:tcPr>
          <w:p w14:paraId="61FDC289"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single" w:sz="4" w:space="0" w:color="000000"/>
              <w:right w:val="nil"/>
            </w:tcBorders>
            <w:vAlign w:val="bottom"/>
          </w:tcPr>
          <w:p w14:paraId="5F1CDCCE"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(27,004,544)</w:t>
            </w:r>
          </w:p>
        </w:tc>
        <w:tc>
          <w:tcPr>
            <w:tcW w:w="1755" w:type="dxa"/>
            <w:tcBorders>
              <w:top w:val="nil"/>
              <w:left w:val="nil"/>
              <w:bottom w:val="single" w:sz="4" w:space="0" w:color="000000"/>
              <w:right w:val="nil"/>
            </w:tcBorders>
            <w:vAlign w:val="bottom"/>
          </w:tcPr>
          <w:p w14:paraId="714FBF46"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(1,319,089,096)</w:t>
            </w:r>
          </w:p>
        </w:tc>
        <w:tc>
          <w:tcPr>
            <w:tcW w:w="1560" w:type="dxa"/>
            <w:tcBorders>
              <w:top w:val="nil"/>
              <w:left w:val="nil"/>
              <w:bottom w:val="single" w:sz="4" w:space="0" w:color="000000"/>
              <w:right w:val="nil"/>
            </w:tcBorders>
            <w:vAlign w:val="bottom"/>
          </w:tcPr>
          <w:p w14:paraId="1B69C49D"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(61,867,486)</w:t>
            </w:r>
          </w:p>
        </w:tc>
        <w:tc>
          <w:tcPr>
            <w:tcW w:w="1559" w:type="dxa"/>
            <w:tcBorders>
              <w:top w:val="nil"/>
              <w:left w:val="nil"/>
              <w:bottom w:val="single" w:sz="4" w:space="0" w:color="000000"/>
              <w:right w:val="nil"/>
            </w:tcBorders>
            <w:vAlign w:val="bottom"/>
          </w:tcPr>
          <w:p w14:paraId="43A868F7"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single" w:sz="4" w:space="0" w:color="000000"/>
              <w:right w:val="nil"/>
            </w:tcBorders>
            <w:vAlign w:val="bottom"/>
          </w:tcPr>
          <w:p w14:paraId="2ECFB2D5"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(1,407,961,126)</w:t>
            </w:r>
          </w:p>
        </w:tc>
      </w:tr>
      <w:tr w:rsidR="00A03E94" w:rsidRPr="00F94763" w14:paraId="61BB9D4A" w14:textId="77777777" w:rsidTr="00930766">
        <w:trPr>
          <w:trHeight w:val="20"/>
        </w:trPr>
        <w:tc>
          <w:tcPr>
            <w:tcW w:w="5184" w:type="dxa"/>
            <w:vAlign w:val="bottom"/>
          </w:tcPr>
          <w:p w14:paraId="04B78D28" w14:textId="77777777" w:rsidR="00A03E94" w:rsidRPr="00F94763" w:rsidRDefault="00A03E94">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vAlign w:val="bottom"/>
          </w:tcPr>
          <w:p w14:paraId="10AEFB7F"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23F2E0F3"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37AC8B64"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716C4F3F"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63290E82"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391E7D59" w14:textId="77777777" w:rsidR="00A03E94" w:rsidRPr="00F94763" w:rsidRDefault="00A03E94">
            <w:pPr>
              <w:spacing w:line="240" w:lineRule="auto"/>
              <w:ind w:left="0" w:right="-72" w:hanging="2"/>
              <w:jc w:val="right"/>
              <w:rPr>
                <w:rFonts w:ascii="Arial" w:eastAsia="Arial" w:hAnsi="Arial" w:cs="Arial"/>
                <w:position w:val="0"/>
                <w:sz w:val="18"/>
                <w:szCs w:val="18"/>
              </w:rPr>
            </w:pPr>
          </w:p>
        </w:tc>
      </w:tr>
      <w:tr w:rsidR="00A03E94" w:rsidRPr="00F94763" w14:paraId="7E8497F9" w14:textId="77777777" w:rsidTr="00930766">
        <w:trPr>
          <w:trHeight w:val="20"/>
        </w:trPr>
        <w:tc>
          <w:tcPr>
            <w:tcW w:w="5184" w:type="dxa"/>
            <w:vAlign w:val="bottom"/>
          </w:tcPr>
          <w:p w14:paraId="758E178A"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Net book amount</w:t>
            </w:r>
          </w:p>
        </w:tc>
        <w:tc>
          <w:tcPr>
            <w:tcW w:w="1418" w:type="dxa"/>
            <w:tcBorders>
              <w:bottom w:val="single" w:sz="4" w:space="0" w:color="000000"/>
            </w:tcBorders>
            <w:vAlign w:val="bottom"/>
          </w:tcPr>
          <w:p w14:paraId="672A0C68"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tcBorders>
              <w:top w:val="nil"/>
              <w:left w:val="nil"/>
              <w:bottom w:val="single" w:sz="4" w:space="0" w:color="000000"/>
              <w:right w:val="nil"/>
            </w:tcBorders>
            <w:vAlign w:val="bottom"/>
          </w:tcPr>
          <w:p w14:paraId="532AD49C"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31,111,457</w:t>
            </w:r>
          </w:p>
        </w:tc>
        <w:tc>
          <w:tcPr>
            <w:tcW w:w="1755" w:type="dxa"/>
            <w:tcBorders>
              <w:top w:val="nil"/>
              <w:left w:val="nil"/>
              <w:bottom w:val="single" w:sz="4" w:space="0" w:color="000000"/>
              <w:right w:val="nil"/>
            </w:tcBorders>
            <w:vAlign w:val="bottom"/>
          </w:tcPr>
          <w:p w14:paraId="2D2B54EA"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742,962,482</w:t>
            </w:r>
          </w:p>
        </w:tc>
        <w:tc>
          <w:tcPr>
            <w:tcW w:w="1560" w:type="dxa"/>
            <w:tcBorders>
              <w:top w:val="nil"/>
              <w:left w:val="nil"/>
              <w:bottom w:val="single" w:sz="4" w:space="0" w:color="000000"/>
              <w:right w:val="nil"/>
            </w:tcBorders>
            <w:vAlign w:val="bottom"/>
          </w:tcPr>
          <w:p w14:paraId="72657297"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12,016,385</w:t>
            </w:r>
          </w:p>
        </w:tc>
        <w:tc>
          <w:tcPr>
            <w:tcW w:w="1559" w:type="dxa"/>
            <w:tcBorders>
              <w:top w:val="nil"/>
              <w:left w:val="nil"/>
              <w:bottom w:val="single" w:sz="4" w:space="0" w:color="000000"/>
              <w:right w:val="nil"/>
            </w:tcBorders>
            <w:vAlign w:val="bottom"/>
          </w:tcPr>
          <w:p w14:paraId="38EA060A"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20,281,498</w:t>
            </w:r>
          </w:p>
        </w:tc>
        <w:tc>
          <w:tcPr>
            <w:tcW w:w="1559" w:type="dxa"/>
            <w:tcBorders>
              <w:top w:val="nil"/>
              <w:left w:val="nil"/>
              <w:bottom w:val="single" w:sz="4" w:space="0" w:color="000000"/>
              <w:right w:val="nil"/>
            </w:tcBorders>
            <w:vAlign w:val="bottom"/>
          </w:tcPr>
          <w:p w14:paraId="04F678CA"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879,814,400</w:t>
            </w:r>
          </w:p>
        </w:tc>
      </w:tr>
    </w:tbl>
    <w:p w14:paraId="3FC72D4F"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5722014C"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position w:val="0"/>
        </w:rPr>
        <w:br w:type="page"/>
      </w:r>
    </w:p>
    <w:tbl>
      <w:tblPr>
        <w:tblW w:w="14542" w:type="dxa"/>
        <w:tblLayout w:type="fixed"/>
        <w:tblLook w:val="0000" w:firstRow="0" w:lastRow="0" w:firstColumn="0" w:lastColumn="0" w:noHBand="0" w:noVBand="0"/>
      </w:tblPr>
      <w:tblGrid>
        <w:gridCol w:w="5184"/>
        <w:gridCol w:w="1418"/>
        <w:gridCol w:w="1507"/>
        <w:gridCol w:w="1755"/>
        <w:gridCol w:w="1560"/>
        <w:gridCol w:w="1559"/>
        <w:gridCol w:w="1559"/>
      </w:tblGrid>
      <w:tr w:rsidR="003A4FE9" w:rsidRPr="00F94763" w14:paraId="0B3EC4FF" w14:textId="77777777" w:rsidTr="00930766">
        <w:trPr>
          <w:trHeight w:val="20"/>
        </w:trPr>
        <w:tc>
          <w:tcPr>
            <w:tcW w:w="5184" w:type="dxa"/>
            <w:vAlign w:val="bottom"/>
          </w:tcPr>
          <w:p w14:paraId="4E989308"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9358" w:type="dxa"/>
            <w:gridSpan w:val="6"/>
            <w:tcBorders>
              <w:top w:val="single" w:sz="4" w:space="0" w:color="000000"/>
              <w:bottom w:val="single" w:sz="4" w:space="0" w:color="000000"/>
            </w:tcBorders>
            <w:vAlign w:val="bottom"/>
          </w:tcPr>
          <w:p w14:paraId="4E4D6C4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Unit: US Dollar</w:t>
            </w:r>
          </w:p>
        </w:tc>
      </w:tr>
      <w:tr w:rsidR="003A4FE9" w:rsidRPr="00F94763" w14:paraId="2724A7AE" w14:textId="77777777" w:rsidTr="00930766">
        <w:trPr>
          <w:trHeight w:val="20"/>
        </w:trPr>
        <w:tc>
          <w:tcPr>
            <w:tcW w:w="5184" w:type="dxa"/>
            <w:vAlign w:val="bottom"/>
          </w:tcPr>
          <w:p w14:paraId="021813C7"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vAlign w:val="bottom"/>
          </w:tcPr>
          <w:p w14:paraId="70BB620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5FAD85B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1EF0553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0500EEC1"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Furniture,</w:t>
            </w:r>
          </w:p>
        </w:tc>
        <w:tc>
          <w:tcPr>
            <w:tcW w:w="1559" w:type="dxa"/>
            <w:tcBorders>
              <w:top w:val="single" w:sz="4" w:space="0" w:color="000000"/>
            </w:tcBorders>
            <w:vAlign w:val="bottom"/>
          </w:tcPr>
          <w:p w14:paraId="0FD40D3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550B2203"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74F8A3B" w14:textId="77777777" w:rsidTr="00930766">
        <w:trPr>
          <w:trHeight w:val="20"/>
        </w:trPr>
        <w:tc>
          <w:tcPr>
            <w:tcW w:w="5184" w:type="dxa"/>
            <w:vAlign w:val="bottom"/>
          </w:tcPr>
          <w:p w14:paraId="444188D7"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vAlign w:val="bottom"/>
          </w:tcPr>
          <w:p w14:paraId="212B76A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vAlign w:val="bottom"/>
          </w:tcPr>
          <w:p w14:paraId="1B73904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vAlign w:val="bottom"/>
          </w:tcPr>
          <w:p w14:paraId="3B72C2B1"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Refinery plant</w:t>
            </w:r>
          </w:p>
        </w:tc>
        <w:tc>
          <w:tcPr>
            <w:tcW w:w="1560" w:type="dxa"/>
            <w:vAlign w:val="bottom"/>
          </w:tcPr>
          <w:p w14:paraId="3CA3E46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fixtures and</w:t>
            </w:r>
          </w:p>
        </w:tc>
        <w:tc>
          <w:tcPr>
            <w:tcW w:w="1559" w:type="dxa"/>
            <w:vAlign w:val="bottom"/>
          </w:tcPr>
          <w:p w14:paraId="767E370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Construction</w:t>
            </w:r>
          </w:p>
        </w:tc>
        <w:tc>
          <w:tcPr>
            <w:tcW w:w="1559" w:type="dxa"/>
            <w:vAlign w:val="bottom"/>
          </w:tcPr>
          <w:p w14:paraId="63121229"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73992A65" w14:textId="77777777" w:rsidTr="00930766">
        <w:trPr>
          <w:trHeight w:val="20"/>
        </w:trPr>
        <w:tc>
          <w:tcPr>
            <w:tcW w:w="5184" w:type="dxa"/>
            <w:vAlign w:val="bottom"/>
          </w:tcPr>
          <w:p w14:paraId="5176E362"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bottom w:val="single" w:sz="4" w:space="0" w:color="000000"/>
            </w:tcBorders>
            <w:vAlign w:val="bottom"/>
          </w:tcPr>
          <w:p w14:paraId="58FDFA4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Land</w:t>
            </w:r>
          </w:p>
        </w:tc>
        <w:tc>
          <w:tcPr>
            <w:tcW w:w="1507" w:type="dxa"/>
            <w:tcBorders>
              <w:bottom w:val="single" w:sz="4" w:space="0" w:color="000000"/>
            </w:tcBorders>
            <w:vAlign w:val="bottom"/>
          </w:tcPr>
          <w:p w14:paraId="22780B5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Buildings</w:t>
            </w:r>
          </w:p>
        </w:tc>
        <w:tc>
          <w:tcPr>
            <w:tcW w:w="1755" w:type="dxa"/>
            <w:tcBorders>
              <w:bottom w:val="single" w:sz="4" w:space="0" w:color="000000"/>
            </w:tcBorders>
            <w:vAlign w:val="bottom"/>
          </w:tcPr>
          <w:p w14:paraId="7257678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&amp; machinery</w:t>
            </w:r>
          </w:p>
        </w:tc>
        <w:tc>
          <w:tcPr>
            <w:tcW w:w="1560" w:type="dxa"/>
            <w:tcBorders>
              <w:bottom w:val="single" w:sz="4" w:space="0" w:color="000000"/>
            </w:tcBorders>
            <w:vAlign w:val="bottom"/>
          </w:tcPr>
          <w:p w14:paraId="1E2CD52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equipment</w:t>
            </w:r>
          </w:p>
        </w:tc>
        <w:tc>
          <w:tcPr>
            <w:tcW w:w="1559" w:type="dxa"/>
            <w:tcBorders>
              <w:bottom w:val="single" w:sz="4" w:space="0" w:color="000000"/>
            </w:tcBorders>
            <w:vAlign w:val="bottom"/>
          </w:tcPr>
          <w:p w14:paraId="38FB25D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in progress</w:t>
            </w:r>
          </w:p>
        </w:tc>
        <w:tc>
          <w:tcPr>
            <w:tcW w:w="1559" w:type="dxa"/>
            <w:tcBorders>
              <w:bottom w:val="single" w:sz="4" w:space="0" w:color="000000"/>
            </w:tcBorders>
            <w:vAlign w:val="bottom"/>
          </w:tcPr>
          <w:p w14:paraId="15E7AB09"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Total</w:t>
            </w:r>
          </w:p>
        </w:tc>
      </w:tr>
      <w:tr w:rsidR="003A4FE9" w:rsidRPr="00F94763" w14:paraId="7E275E2F" w14:textId="77777777" w:rsidTr="00930766">
        <w:trPr>
          <w:trHeight w:val="20"/>
        </w:trPr>
        <w:tc>
          <w:tcPr>
            <w:tcW w:w="5184" w:type="dxa"/>
            <w:shd w:val="clear" w:color="auto" w:fill="auto"/>
            <w:vAlign w:val="bottom"/>
          </w:tcPr>
          <w:p w14:paraId="55FC5263"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4BF176CE"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0967AAA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690BB9F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01EB048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3018FB1E"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49668C76"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685CA34" w14:textId="77777777" w:rsidTr="00930766">
        <w:trPr>
          <w:trHeight w:val="20"/>
        </w:trPr>
        <w:tc>
          <w:tcPr>
            <w:tcW w:w="5184" w:type="dxa"/>
            <w:shd w:val="clear" w:color="auto" w:fill="auto"/>
            <w:vAlign w:val="bottom"/>
          </w:tcPr>
          <w:p w14:paraId="475530AD"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b/>
                <w:position w:val="0"/>
                <w:sz w:val="18"/>
                <w:szCs w:val="18"/>
              </w:rPr>
              <w:t>At 1 January 2020</w:t>
            </w:r>
          </w:p>
        </w:tc>
        <w:tc>
          <w:tcPr>
            <w:tcW w:w="1418" w:type="dxa"/>
            <w:shd w:val="clear" w:color="auto" w:fill="FAFAFA"/>
            <w:vAlign w:val="bottom"/>
          </w:tcPr>
          <w:p w14:paraId="2A39439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shd w:val="clear" w:color="auto" w:fill="FAFAFA"/>
            <w:vAlign w:val="bottom"/>
          </w:tcPr>
          <w:p w14:paraId="71E2395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shd w:val="clear" w:color="auto" w:fill="FAFAFA"/>
            <w:vAlign w:val="bottom"/>
          </w:tcPr>
          <w:p w14:paraId="0EBF924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shd w:val="clear" w:color="auto" w:fill="FAFAFA"/>
            <w:vAlign w:val="bottom"/>
          </w:tcPr>
          <w:p w14:paraId="665AAFF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401E57B9"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671833BD"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3508A4BE" w14:textId="77777777" w:rsidTr="00930766">
        <w:trPr>
          <w:trHeight w:val="20"/>
        </w:trPr>
        <w:tc>
          <w:tcPr>
            <w:tcW w:w="5184" w:type="dxa"/>
            <w:shd w:val="clear" w:color="auto" w:fill="auto"/>
            <w:vAlign w:val="bottom"/>
          </w:tcPr>
          <w:p w14:paraId="75AAFFFC"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 xml:space="preserve">Cost </w:t>
            </w:r>
          </w:p>
        </w:tc>
        <w:tc>
          <w:tcPr>
            <w:tcW w:w="1418" w:type="dxa"/>
            <w:shd w:val="clear" w:color="auto" w:fill="FAFAFA"/>
            <w:vAlign w:val="bottom"/>
          </w:tcPr>
          <w:p w14:paraId="3C2B513F"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tcBorders>
              <w:top w:val="nil"/>
              <w:left w:val="nil"/>
              <w:right w:val="nil"/>
            </w:tcBorders>
            <w:shd w:val="clear" w:color="auto" w:fill="FAFAFA"/>
            <w:vAlign w:val="bottom"/>
          </w:tcPr>
          <w:p w14:paraId="64D8AA89"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58,116,001</w:t>
            </w:r>
          </w:p>
        </w:tc>
        <w:tc>
          <w:tcPr>
            <w:tcW w:w="1755" w:type="dxa"/>
            <w:tcBorders>
              <w:top w:val="nil"/>
              <w:left w:val="nil"/>
              <w:right w:val="nil"/>
            </w:tcBorders>
            <w:shd w:val="clear" w:color="auto" w:fill="FAFAFA"/>
            <w:vAlign w:val="bottom"/>
          </w:tcPr>
          <w:p w14:paraId="67134300"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2,062,051,578</w:t>
            </w:r>
          </w:p>
        </w:tc>
        <w:tc>
          <w:tcPr>
            <w:tcW w:w="1560" w:type="dxa"/>
            <w:tcBorders>
              <w:top w:val="nil"/>
              <w:left w:val="nil"/>
              <w:right w:val="nil"/>
            </w:tcBorders>
            <w:shd w:val="clear" w:color="auto" w:fill="FAFAFA"/>
            <w:vAlign w:val="bottom"/>
          </w:tcPr>
          <w:p w14:paraId="68FE5327"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73,883,871</w:t>
            </w:r>
          </w:p>
        </w:tc>
        <w:tc>
          <w:tcPr>
            <w:tcW w:w="1559" w:type="dxa"/>
            <w:tcBorders>
              <w:top w:val="nil"/>
              <w:left w:val="nil"/>
              <w:right w:val="nil"/>
            </w:tcBorders>
            <w:shd w:val="clear" w:color="auto" w:fill="FAFAFA"/>
            <w:vAlign w:val="bottom"/>
          </w:tcPr>
          <w:p w14:paraId="7FC8FE8B"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20,281,498</w:t>
            </w:r>
          </w:p>
        </w:tc>
        <w:tc>
          <w:tcPr>
            <w:tcW w:w="1559" w:type="dxa"/>
            <w:tcBorders>
              <w:top w:val="nil"/>
              <w:left w:val="nil"/>
              <w:right w:val="nil"/>
            </w:tcBorders>
            <w:shd w:val="clear" w:color="auto" w:fill="FAFAFA"/>
            <w:vAlign w:val="bottom"/>
          </w:tcPr>
          <w:p w14:paraId="5CDA129B"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2,287,775,526</w:t>
            </w:r>
          </w:p>
        </w:tc>
      </w:tr>
      <w:tr w:rsidR="003A4FE9" w:rsidRPr="00F94763" w14:paraId="030B4889" w14:textId="77777777" w:rsidTr="00930766">
        <w:trPr>
          <w:trHeight w:val="20"/>
        </w:trPr>
        <w:tc>
          <w:tcPr>
            <w:tcW w:w="5184" w:type="dxa"/>
            <w:shd w:val="clear" w:color="auto" w:fill="auto"/>
            <w:vAlign w:val="bottom"/>
          </w:tcPr>
          <w:p w14:paraId="27A4DE19" w14:textId="77777777" w:rsidR="003A4FE9" w:rsidRPr="00F94763" w:rsidRDefault="003A4FE9">
            <w:pPr>
              <w:tabs>
                <w:tab w:val="left" w:pos="883"/>
              </w:tabs>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Accumulated depreciation</w:t>
            </w:r>
          </w:p>
        </w:tc>
        <w:tc>
          <w:tcPr>
            <w:tcW w:w="1418" w:type="dxa"/>
            <w:tcBorders>
              <w:bottom w:val="single" w:sz="4" w:space="0" w:color="000000"/>
            </w:tcBorders>
            <w:shd w:val="clear" w:color="auto" w:fill="FAFAFA"/>
            <w:vAlign w:val="bottom"/>
          </w:tcPr>
          <w:p w14:paraId="7AE92D1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single" w:sz="4" w:space="0" w:color="000000"/>
              <w:right w:val="nil"/>
            </w:tcBorders>
            <w:shd w:val="clear" w:color="auto" w:fill="FAFAFA"/>
            <w:vAlign w:val="bottom"/>
          </w:tcPr>
          <w:p w14:paraId="5E73942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(27,004,544)</w:t>
            </w:r>
          </w:p>
        </w:tc>
        <w:tc>
          <w:tcPr>
            <w:tcW w:w="1755" w:type="dxa"/>
            <w:tcBorders>
              <w:top w:val="nil"/>
              <w:left w:val="nil"/>
              <w:bottom w:val="single" w:sz="4" w:space="0" w:color="000000"/>
              <w:right w:val="nil"/>
            </w:tcBorders>
            <w:shd w:val="clear" w:color="auto" w:fill="FAFAFA"/>
            <w:vAlign w:val="bottom"/>
          </w:tcPr>
          <w:p w14:paraId="1308BE3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(1,319,089,096)</w:t>
            </w:r>
          </w:p>
        </w:tc>
        <w:tc>
          <w:tcPr>
            <w:tcW w:w="1560" w:type="dxa"/>
            <w:tcBorders>
              <w:top w:val="nil"/>
              <w:left w:val="nil"/>
              <w:bottom w:val="single" w:sz="4" w:space="0" w:color="000000"/>
              <w:right w:val="nil"/>
            </w:tcBorders>
            <w:shd w:val="clear" w:color="auto" w:fill="FAFAFA"/>
            <w:vAlign w:val="bottom"/>
          </w:tcPr>
          <w:p w14:paraId="517545F3"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(61,867,486)</w:t>
            </w:r>
          </w:p>
        </w:tc>
        <w:tc>
          <w:tcPr>
            <w:tcW w:w="1559" w:type="dxa"/>
            <w:tcBorders>
              <w:top w:val="nil"/>
              <w:left w:val="nil"/>
              <w:bottom w:val="single" w:sz="4" w:space="0" w:color="000000"/>
              <w:right w:val="nil"/>
            </w:tcBorders>
            <w:shd w:val="clear" w:color="auto" w:fill="FAFAFA"/>
            <w:vAlign w:val="bottom"/>
          </w:tcPr>
          <w:p w14:paraId="1B09678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single" w:sz="4" w:space="0" w:color="000000"/>
              <w:right w:val="nil"/>
            </w:tcBorders>
            <w:shd w:val="clear" w:color="auto" w:fill="FAFAFA"/>
            <w:vAlign w:val="bottom"/>
          </w:tcPr>
          <w:p w14:paraId="52D651C1"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(1,407,961,126)</w:t>
            </w:r>
          </w:p>
        </w:tc>
      </w:tr>
      <w:tr w:rsidR="003A4FE9" w:rsidRPr="00F94763" w14:paraId="490C71EE" w14:textId="77777777" w:rsidTr="00930766">
        <w:trPr>
          <w:trHeight w:val="20"/>
        </w:trPr>
        <w:tc>
          <w:tcPr>
            <w:tcW w:w="5184" w:type="dxa"/>
            <w:shd w:val="clear" w:color="auto" w:fill="auto"/>
            <w:vAlign w:val="bottom"/>
          </w:tcPr>
          <w:p w14:paraId="62EA6711"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5580D2F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4A2A2BC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4EDDD67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2F79926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65F19CCE"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01197790"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9A4977D" w14:textId="77777777" w:rsidTr="00930766">
        <w:trPr>
          <w:trHeight w:val="20"/>
        </w:trPr>
        <w:tc>
          <w:tcPr>
            <w:tcW w:w="5184" w:type="dxa"/>
            <w:shd w:val="clear" w:color="auto" w:fill="auto"/>
            <w:vAlign w:val="bottom"/>
          </w:tcPr>
          <w:p w14:paraId="7D7B8E27"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Net book amount</w:t>
            </w:r>
          </w:p>
        </w:tc>
        <w:tc>
          <w:tcPr>
            <w:tcW w:w="1418" w:type="dxa"/>
            <w:tcBorders>
              <w:bottom w:val="single" w:sz="4" w:space="0" w:color="000000"/>
            </w:tcBorders>
            <w:shd w:val="clear" w:color="auto" w:fill="FAFAFA"/>
            <w:vAlign w:val="bottom"/>
          </w:tcPr>
          <w:p w14:paraId="0809598B"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tcBorders>
              <w:top w:val="nil"/>
              <w:left w:val="nil"/>
              <w:bottom w:val="single" w:sz="4" w:space="0" w:color="000000"/>
              <w:right w:val="nil"/>
            </w:tcBorders>
            <w:shd w:val="clear" w:color="auto" w:fill="FAFAFA"/>
            <w:vAlign w:val="bottom"/>
          </w:tcPr>
          <w:p w14:paraId="69BCE835"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31,111,457</w:t>
            </w:r>
          </w:p>
        </w:tc>
        <w:tc>
          <w:tcPr>
            <w:tcW w:w="1755" w:type="dxa"/>
            <w:tcBorders>
              <w:top w:val="nil"/>
              <w:left w:val="nil"/>
              <w:bottom w:val="single" w:sz="4" w:space="0" w:color="000000"/>
              <w:right w:val="nil"/>
            </w:tcBorders>
            <w:shd w:val="clear" w:color="auto" w:fill="FAFAFA"/>
            <w:vAlign w:val="bottom"/>
          </w:tcPr>
          <w:p w14:paraId="0F253ABC"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742,962,482</w:t>
            </w:r>
          </w:p>
        </w:tc>
        <w:tc>
          <w:tcPr>
            <w:tcW w:w="1560" w:type="dxa"/>
            <w:tcBorders>
              <w:top w:val="nil"/>
              <w:left w:val="nil"/>
              <w:bottom w:val="single" w:sz="4" w:space="0" w:color="000000"/>
              <w:right w:val="nil"/>
            </w:tcBorders>
            <w:shd w:val="clear" w:color="auto" w:fill="FAFAFA"/>
            <w:vAlign w:val="bottom"/>
          </w:tcPr>
          <w:p w14:paraId="224AECFB"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12,016,385</w:t>
            </w:r>
          </w:p>
        </w:tc>
        <w:tc>
          <w:tcPr>
            <w:tcW w:w="1559" w:type="dxa"/>
            <w:tcBorders>
              <w:top w:val="nil"/>
              <w:left w:val="nil"/>
              <w:bottom w:val="single" w:sz="4" w:space="0" w:color="000000"/>
              <w:right w:val="nil"/>
            </w:tcBorders>
            <w:shd w:val="clear" w:color="auto" w:fill="FAFAFA"/>
            <w:vAlign w:val="bottom"/>
          </w:tcPr>
          <w:p w14:paraId="2F7212E1"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20,281,498</w:t>
            </w:r>
          </w:p>
        </w:tc>
        <w:tc>
          <w:tcPr>
            <w:tcW w:w="1559" w:type="dxa"/>
            <w:tcBorders>
              <w:top w:val="nil"/>
              <w:left w:val="nil"/>
              <w:bottom w:val="single" w:sz="4" w:space="0" w:color="000000"/>
              <w:right w:val="nil"/>
            </w:tcBorders>
            <w:shd w:val="clear" w:color="auto" w:fill="FAFAFA"/>
            <w:vAlign w:val="bottom"/>
          </w:tcPr>
          <w:p w14:paraId="464B1655"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879,814,400</w:t>
            </w:r>
          </w:p>
        </w:tc>
      </w:tr>
      <w:tr w:rsidR="003A4FE9" w:rsidRPr="00F94763" w14:paraId="1D6CC2AA" w14:textId="77777777" w:rsidTr="00930766">
        <w:trPr>
          <w:trHeight w:val="20"/>
        </w:trPr>
        <w:tc>
          <w:tcPr>
            <w:tcW w:w="5184" w:type="dxa"/>
            <w:shd w:val="clear" w:color="auto" w:fill="auto"/>
            <w:vAlign w:val="bottom"/>
          </w:tcPr>
          <w:p w14:paraId="4A5483BB" w14:textId="77777777" w:rsidR="003A4FE9" w:rsidRPr="00F94763" w:rsidRDefault="003A4FE9">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274E774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08437AB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1FC6E19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2BC86EE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4352D3EE"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5B9926A7"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363E31B0" w14:textId="77777777" w:rsidTr="00930766">
        <w:trPr>
          <w:trHeight w:val="20"/>
        </w:trPr>
        <w:tc>
          <w:tcPr>
            <w:tcW w:w="5184" w:type="dxa"/>
            <w:shd w:val="clear" w:color="auto" w:fill="auto"/>
            <w:vAlign w:val="bottom"/>
          </w:tcPr>
          <w:p w14:paraId="7074C01B"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b/>
                <w:position w:val="0"/>
                <w:sz w:val="18"/>
                <w:szCs w:val="18"/>
              </w:rPr>
              <w:t>Year ended 31 December 2020</w:t>
            </w:r>
          </w:p>
        </w:tc>
        <w:tc>
          <w:tcPr>
            <w:tcW w:w="1418" w:type="dxa"/>
            <w:shd w:val="clear" w:color="auto" w:fill="FAFAFA"/>
            <w:vAlign w:val="bottom"/>
          </w:tcPr>
          <w:p w14:paraId="49FACF8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shd w:val="clear" w:color="auto" w:fill="FAFAFA"/>
            <w:vAlign w:val="bottom"/>
          </w:tcPr>
          <w:p w14:paraId="35F87AD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shd w:val="clear" w:color="auto" w:fill="FAFAFA"/>
            <w:vAlign w:val="bottom"/>
          </w:tcPr>
          <w:p w14:paraId="188D22D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shd w:val="clear" w:color="auto" w:fill="FAFAFA"/>
            <w:vAlign w:val="bottom"/>
          </w:tcPr>
          <w:p w14:paraId="797E1CF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762A3CE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4D6EFF1F"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7B52CED" w14:textId="77777777" w:rsidTr="00930766">
        <w:trPr>
          <w:trHeight w:val="20"/>
        </w:trPr>
        <w:tc>
          <w:tcPr>
            <w:tcW w:w="5184" w:type="dxa"/>
            <w:shd w:val="clear" w:color="auto" w:fill="auto"/>
            <w:vAlign w:val="bottom"/>
          </w:tcPr>
          <w:p w14:paraId="0B04F639" w14:textId="77777777" w:rsidR="003A4FE9" w:rsidRPr="00F94763" w:rsidRDefault="003A4FE9">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Opening net book amount</w:t>
            </w:r>
          </w:p>
        </w:tc>
        <w:tc>
          <w:tcPr>
            <w:tcW w:w="1418" w:type="dxa"/>
            <w:shd w:val="clear" w:color="auto" w:fill="FAFAFA"/>
            <w:vAlign w:val="bottom"/>
          </w:tcPr>
          <w:p w14:paraId="58668E8B"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shd w:val="clear" w:color="auto" w:fill="FAFAFA"/>
            <w:vAlign w:val="bottom"/>
          </w:tcPr>
          <w:p w14:paraId="7177604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31,111,457</w:t>
            </w:r>
          </w:p>
        </w:tc>
        <w:tc>
          <w:tcPr>
            <w:tcW w:w="1755" w:type="dxa"/>
            <w:shd w:val="clear" w:color="auto" w:fill="FAFAFA"/>
            <w:vAlign w:val="bottom"/>
          </w:tcPr>
          <w:p w14:paraId="0BB598A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742,962,482</w:t>
            </w:r>
          </w:p>
        </w:tc>
        <w:tc>
          <w:tcPr>
            <w:tcW w:w="1560" w:type="dxa"/>
            <w:shd w:val="clear" w:color="auto" w:fill="FAFAFA"/>
            <w:vAlign w:val="bottom"/>
          </w:tcPr>
          <w:p w14:paraId="50AEFBB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12,016,385</w:t>
            </w:r>
          </w:p>
        </w:tc>
        <w:tc>
          <w:tcPr>
            <w:tcW w:w="1559" w:type="dxa"/>
            <w:shd w:val="clear" w:color="auto" w:fill="FAFAFA"/>
            <w:vAlign w:val="bottom"/>
          </w:tcPr>
          <w:p w14:paraId="63FA7CC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20,281,498</w:t>
            </w:r>
          </w:p>
        </w:tc>
        <w:tc>
          <w:tcPr>
            <w:tcW w:w="1559" w:type="dxa"/>
            <w:shd w:val="clear" w:color="auto" w:fill="FAFAFA"/>
            <w:vAlign w:val="bottom"/>
          </w:tcPr>
          <w:p w14:paraId="1B91E97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879,814,400</w:t>
            </w:r>
          </w:p>
        </w:tc>
      </w:tr>
      <w:tr w:rsidR="00A03E94" w:rsidRPr="00F94763" w14:paraId="6D4811FC" w14:textId="77777777" w:rsidTr="00930766">
        <w:trPr>
          <w:trHeight w:val="20"/>
        </w:trPr>
        <w:tc>
          <w:tcPr>
            <w:tcW w:w="5184" w:type="dxa"/>
            <w:shd w:val="clear" w:color="auto" w:fill="auto"/>
            <w:vAlign w:val="bottom"/>
          </w:tcPr>
          <w:p w14:paraId="00B6346A" w14:textId="4E5EABC6"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Additions</w:t>
            </w:r>
          </w:p>
        </w:tc>
        <w:tc>
          <w:tcPr>
            <w:tcW w:w="1418" w:type="dxa"/>
            <w:shd w:val="clear" w:color="auto" w:fill="FAFAFA"/>
            <w:vAlign w:val="bottom"/>
          </w:tcPr>
          <w:p w14:paraId="69056EAB" w14:textId="20F09CAE"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nil"/>
              <w:right w:val="nil"/>
            </w:tcBorders>
            <w:shd w:val="clear" w:color="auto" w:fill="FAFAFA"/>
            <w:vAlign w:val="bottom"/>
          </w:tcPr>
          <w:p w14:paraId="10737DC0" w14:textId="49B77935"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755" w:type="dxa"/>
            <w:tcBorders>
              <w:top w:val="nil"/>
              <w:left w:val="nil"/>
              <w:bottom w:val="nil"/>
              <w:right w:val="nil"/>
            </w:tcBorders>
            <w:shd w:val="clear" w:color="auto" w:fill="FAFAFA"/>
            <w:vAlign w:val="bottom"/>
          </w:tcPr>
          <w:p w14:paraId="39ABF5B5" w14:textId="1EB1B05C"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60" w:type="dxa"/>
            <w:tcBorders>
              <w:top w:val="nil"/>
              <w:left w:val="nil"/>
              <w:bottom w:val="nil"/>
              <w:right w:val="nil"/>
            </w:tcBorders>
            <w:shd w:val="clear" w:color="auto" w:fill="FAFAFA"/>
            <w:vAlign w:val="bottom"/>
          </w:tcPr>
          <w:p w14:paraId="14FDFB1F" w14:textId="21C7858D"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nil"/>
              <w:right w:val="nil"/>
            </w:tcBorders>
            <w:shd w:val="clear" w:color="auto" w:fill="FAFAFA"/>
            <w:vAlign w:val="bottom"/>
          </w:tcPr>
          <w:p w14:paraId="6E9789FC" w14:textId="7E5B3AAD"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8,328,396</w:t>
            </w:r>
          </w:p>
        </w:tc>
        <w:tc>
          <w:tcPr>
            <w:tcW w:w="1559" w:type="dxa"/>
            <w:tcBorders>
              <w:top w:val="nil"/>
              <w:left w:val="nil"/>
              <w:bottom w:val="nil"/>
              <w:right w:val="nil"/>
            </w:tcBorders>
            <w:shd w:val="clear" w:color="auto" w:fill="FAFAFA"/>
            <w:vAlign w:val="bottom"/>
          </w:tcPr>
          <w:p w14:paraId="46956B74" w14:textId="0CE6F17E"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8,328,396</w:t>
            </w:r>
          </w:p>
        </w:tc>
      </w:tr>
      <w:tr w:rsidR="00A03E94" w:rsidRPr="00F94763" w14:paraId="6982FE18" w14:textId="77777777" w:rsidTr="00930766">
        <w:trPr>
          <w:trHeight w:val="20"/>
        </w:trPr>
        <w:tc>
          <w:tcPr>
            <w:tcW w:w="5184" w:type="dxa"/>
            <w:shd w:val="clear" w:color="auto" w:fill="auto"/>
            <w:vAlign w:val="bottom"/>
          </w:tcPr>
          <w:p w14:paraId="0C8965A1"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Assets transferred from construction in progress</w:t>
            </w:r>
          </w:p>
        </w:tc>
        <w:tc>
          <w:tcPr>
            <w:tcW w:w="1418" w:type="dxa"/>
            <w:shd w:val="clear" w:color="auto" w:fill="FAFAFA"/>
            <w:vAlign w:val="bottom"/>
          </w:tcPr>
          <w:p w14:paraId="0E0C89B0"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nil"/>
              <w:right w:val="nil"/>
            </w:tcBorders>
            <w:shd w:val="clear" w:color="auto" w:fill="FAFAFA"/>
            <w:vAlign w:val="bottom"/>
          </w:tcPr>
          <w:p w14:paraId="120AE14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268,283</w:t>
            </w:r>
          </w:p>
        </w:tc>
        <w:tc>
          <w:tcPr>
            <w:tcW w:w="1755" w:type="dxa"/>
            <w:tcBorders>
              <w:top w:val="nil"/>
              <w:left w:val="nil"/>
              <w:bottom w:val="nil"/>
              <w:right w:val="nil"/>
            </w:tcBorders>
            <w:shd w:val="clear" w:color="auto" w:fill="FAFAFA"/>
            <w:vAlign w:val="bottom"/>
          </w:tcPr>
          <w:p w14:paraId="46705CEB"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26,223,864</w:t>
            </w:r>
          </w:p>
        </w:tc>
        <w:tc>
          <w:tcPr>
            <w:tcW w:w="1560" w:type="dxa"/>
            <w:tcBorders>
              <w:top w:val="nil"/>
              <w:left w:val="nil"/>
              <w:bottom w:val="nil"/>
              <w:right w:val="nil"/>
            </w:tcBorders>
            <w:shd w:val="clear" w:color="auto" w:fill="FAFAFA"/>
            <w:vAlign w:val="bottom"/>
          </w:tcPr>
          <w:p w14:paraId="5FA9893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454,464</w:t>
            </w:r>
          </w:p>
        </w:tc>
        <w:tc>
          <w:tcPr>
            <w:tcW w:w="1559" w:type="dxa"/>
            <w:tcBorders>
              <w:top w:val="nil"/>
              <w:left w:val="nil"/>
              <w:bottom w:val="nil"/>
              <w:right w:val="nil"/>
            </w:tcBorders>
            <w:shd w:val="clear" w:color="auto" w:fill="FAFAFA"/>
            <w:vAlign w:val="bottom"/>
          </w:tcPr>
          <w:p w14:paraId="06013D9A"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(26,946,611)</w:t>
            </w:r>
          </w:p>
        </w:tc>
        <w:tc>
          <w:tcPr>
            <w:tcW w:w="1559" w:type="dxa"/>
            <w:tcBorders>
              <w:top w:val="nil"/>
              <w:left w:val="nil"/>
              <w:bottom w:val="nil"/>
              <w:right w:val="nil"/>
            </w:tcBorders>
            <w:shd w:val="clear" w:color="auto" w:fill="FAFAFA"/>
            <w:vAlign w:val="bottom"/>
          </w:tcPr>
          <w:p w14:paraId="78A4E8C6"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A03E94" w:rsidRPr="00F94763" w14:paraId="41CB9F6C" w14:textId="77777777" w:rsidTr="00930766">
        <w:trPr>
          <w:trHeight w:val="20"/>
        </w:trPr>
        <w:tc>
          <w:tcPr>
            <w:tcW w:w="5184" w:type="dxa"/>
            <w:shd w:val="clear" w:color="auto" w:fill="auto"/>
            <w:vAlign w:val="bottom"/>
          </w:tcPr>
          <w:p w14:paraId="0691377E"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Disposal and write-off - Cost</w:t>
            </w:r>
          </w:p>
        </w:tc>
        <w:tc>
          <w:tcPr>
            <w:tcW w:w="1418" w:type="dxa"/>
            <w:shd w:val="clear" w:color="auto" w:fill="FAFAFA"/>
            <w:vAlign w:val="bottom"/>
          </w:tcPr>
          <w:p w14:paraId="0C0A90B4"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nil"/>
              <w:right w:val="nil"/>
            </w:tcBorders>
            <w:shd w:val="clear" w:color="auto" w:fill="FAFAFA"/>
            <w:vAlign w:val="bottom"/>
          </w:tcPr>
          <w:p w14:paraId="0C5DF826"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755" w:type="dxa"/>
            <w:tcBorders>
              <w:top w:val="nil"/>
              <w:left w:val="nil"/>
              <w:bottom w:val="nil"/>
              <w:right w:val="nil"/>
            </w:tcBorders>
            <w:shd w:val="clear" w:color="auto" w:fill="FAFAFA"/>
            <w:vAlign w:val="bottom"/>
          </w:tcPr>
          <w:p w14:paraId="0C058A79"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(118,608)</w:t>
            </w:r>
          </w:p>
        </w:tc>
        <w:tc>
          <w:tcPr>
            <w:tcW w:w="1560" w:type="dxa"/>
            <w:tcBorders>
              <w:top w:val="nil"/>
              <w:left w:val="nil"/>
              <w:bottom w:val="nil"/>
              <w:right w:val="nil"/>
            </w:tcBorders>
            <w:shd w:val="clear" w:color="auto" w:fill="FAFAFA"/>
            <w:vAlign w:val="bottom"/>
          </w:tcPr>
          <w:p w14:paraId="4B9DEE11"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(46,840)</w:t>
            </w:r>
          </w:p>
        </w:tc>
        <w:tc>
          <w:tcPr>
            <w:tcW w:w="1559" w:type="dxa"/>
            <w:tcBorders>
              <w:top w:val="nil"/>
              <w:left w:val="nil"/>
              <w:bottom w:val="nil"/>
              <w:right w:val="nil"/>
            </w:tcBorders>
            <w:shd w:val="clear" w:color="auto" w:fill="FAFAFA"/>
            <w:vAlign w:val="bottom"/>
          </w:tcPr>
          <w:p w14:paraId="04C2DF2A"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nil"/>
              <w:right w:val="nil"/>
            </w:tcBorders>
            <w:shd w:val="clear" w:color="auto" w:fill="FAFAFA"/>
            <w:vAlign w:val="bottom"/>
          </w:tcPr>
          <w:p w14:paraId="42F811B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(165,448)</w:t>
            </w:r>
          </w:p>
        </w:tc>
      </w:tr>
      <w:tr w:rsidR="00A03E94" w:rsidRPr="00F94763" w14:paraId="3433EEBC" w14:textId="77777777" w:rsidTr="00930766">
        <w:trPr>
          <w:trHeight w:val="20"/>
        </w:trPr>
        <w:tc>
          <w:tcPr>
            <w:tcW w:w="5184" w:type="dxa"/>
            <w:shd w:val="clear" w:color="auto" w:fill="auto"/>
            <w:vAlign w:val="bottom"/>
          </w:tcPr>
          <w:p w14:paraId="3BAFD032"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Disposal and write-off - Depreciation</w:t>
            </w:r>
          </w:p>
        </w:tc>
        <w:tc>
          <w:tcPr>
            <w:tcW w:w="1418" w:type="dxa"/>
            <w:shd w:val="clear" w:color="auto" w:fill="FAFAFA"/>
            <w:vAlign w:val="bottom"/>
          </w:tcPr>
          <w:p w14:paraId="62D2DF76"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right w:val="nil"/>
            </w:tcBorders>
            <w:shd w:val="clear" w:color="auto" w:fill="FAFAFA"/>
            <w:vAlign w:val="bottom"/>
          </w:tcPr>
          <w:p w14:paraId="4ED38EC7"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755" w:type="dxa"/>
            <w:tcBorders>
              <w:top w:val="nil"/>
              <w:left w:val="nil"/>
              <w:right w:val="nil"/>
            </w:tcBorders>
            <w:shd w:val="clear" w:color="auto" w:fill="FAFAFA"/>
            <w:vAlign w:val="bottom"/>
          </w:tcPr>
          <w:p w14:paraId="25194B20"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98,086</w:t>
            </w:r>
          </w:p>
        </w:tc>
        <w:tc>
          <w:tcPr>
            <w:tcW w:w="1560" w:type="dxa"/>
            <w:tcBorders>
              <w:top w:val="nil"/>
              <w:left w:val="nil"/>
              <w:right w:val="nil"/>
            </w:tcBorders>
            <w:shd w:val="clear" w:color="auto" w:fill="FAFAFA"/>
            <w:vAlign w:val="bottom"/>
          </w:tcPr>
          <w:p w14:paraId="5663D481"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46,840</w:t>
            </w:r>
          </w:p>
        </w:tc>
        <w:tc>
          <w:tcPr>
            <w:tcW w:w="1559" w:type="dxa"/>
            <w:tcBorders>
              <w:top w:val="nil"/>
              <w:left w:val="nil"/>
              <w:right w:val="nil"/>
            </w:tcBorders>
            <w:shd w:val="clear" w:color="auto" w:fill="FAFAFA"/>
            <w:vAlign w:val="bottom"/>
          </w:tcPr>
          <w:p w14:paraId="4EDC3673"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right w:val="nil"/>
            </w:tcBorders>
            <w:shd w:val="clear" w:color="auto" w:fill="FAFAFA"/>
            <w:vAlign w:val="bottom"/>
          </w:tcPr>
          <w:p w14:paraId="7121AE98"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144,926</w:t>
            </w:r>
          </w:p>
        </w:tc>
      </w:tr>
      <w:tr w:rsidR="00A03E94" w:rsidRPr="00F94763" w14:paraId="79ACD943" w14:textId="77777777" w:rsidTr="00930766">
        <w:trPr>
          <w:trHeight w:val="20"/>
        </w:trPr>
        <w:tc>
          <w:tcPr>
            <w:tcW w:w="5184" w:type="dxa"/>
            <w:shd w:val="clear" w:color="auto" w:fill="auto"/>
            <w:vAlign w:val="bottom"/>
          </w:tcPr>
          <w:p w14:paraId="475A8354"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 xml:space="preserve">Depreciation charge </w:t>
            </w:r>
          </w:p>
        </w:tc>
        <w:tc>
          <w:tcPr>
            <w:tcW w:w="1418" w:type="dxa"/>
            <w:tcBorders>
              <w:bottom w:val="single" w:sz="4" w:space="0" w:color="000000"/>
            </w:tcBorders>
            <w:shd w:val="clear" w:color="auto" w:fill="FAFAFA"/>
            <w:vAlign w:val="bottom"/>
          </w:tcPr>
          <w:p w14:paraId="766D0FF8"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single" w:sz="4" w:space="0" w:color="000000"/>
              <w:right w:val="nil"/>
            </w:tcBorders>
            <w:shd w:val="clear" w:color="auto" w:fill="FAFAFA"/>
            <w:vAlign w:val="bottom"/>
          </w:tcPr>
          <w:p w14:paraId="510A90DB"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(1,696,265)</w:t>
            </w:r>
          </w:p>
        </w:tc>
        <w:tc>
          <w:tcPr>
            <w:tcW w:w="1755" w:type="dxa"/>
            <w:tcBorders>
              <w:top w:val="nil"/>
              <w:left w:val="nil"/>
              <w:bottom w:val="single" w:sz="4" w:space="0" w:color="000000"/>
              <w:right w:val="nil"/>
            </w:tcBorders>
            <w:shd w:val="clear" w:color="auto" w:fill="FAFAFA"/>
            <w:vAlign w:val="bottom"/>
          </w:tcPr>
          <w:p w14:paraId="1D6413D4"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(84,828,789)</w:t>
            </w:r>
          </w:p>
        </w:tc>
        <w:tc>
          <w:tcPr>
            <w:tcW w:w="1560" w:type="dxa"/>
            <w:tcBorders>
              <w:top w:val="nil"/>
              <w:left w:val="nil"/>
              <w:bottom w:val="single" w:sz="4" w:space="0" w:color="000000"/>
              <w:right w:val="nil"/>
            </w:tcBorders>
            <w:shd w:val="clear" w:color="auto" w:fill="FAFAFA"/>
            <w:vAlign w:val="bottom"/>
          </w:tcPr>
          <w:p w14:paraId="23595F9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(1,902,240)</w:t>
            </w:r>
          </w:p>
        </w:tc>
        <w:tc>
          <w:tcPr>
            <w:tcW w:w="1559" w:type="dxa"/>
            <w:tcBorders>
              <w:top w:val="nil"/>
              <w:left w:val="nil"/>
              <w:bottom w:val="single" w:sz="4" w:space="0" w:color="000000"/>
              <w:right w:val="nil"/>
            </w:tcBorders>
            <w:shd w:val="clear" w:color="auto" w:fill="FAFAFA"/>
            <w:vAlign w:val="bottom"/>
          </w:tcPr>
          <w:p w14:paraId="36B41651"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single" w:sz="4" w:space="0" w:color="000000"/>
              <w:right w:val="nil"/>
            </w:tcBorders>
            <w:shd w:val="clear" w:color="auto" w:fill="FAFAFA"/>
            <w:vAlign w:val="bottom"/>
          </w:tcPr>
          <w:p w14:paraId="35C8F6B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(88,427,294)</w:t>
            </w:r>
          </w:p>
        </w:tc>
      </w:tr>
      <w:tr w:rsidR="00A03E94" w:rsidRPr="00F94763" w14:paraId="6663EEDC" w14:textId="77777777" w:rsidTr="00930766">
        <w:trPr>
          <w:trHeight w:val="20"/>
        </w:trPr>
        <w:tc>
          <w:tcPr>
            <w:tcW w:w="5184" w:type="dxa"/>
            <w:shd w:val="clear" w:color="auto" w:fill="auto"/>
            <w:vAlign w:val="bottom"/>
          </w:tcPr>
          <w:p w14:paraId="7717CDEE" w14:textId="77777777" w:rsidR="00A03E94" w:rsidRPr="00F94763" w:rsidRDefault="00A03E94">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6744278F"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3CAE7BC8"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0CCF718A"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0D43725C"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6F86E1E0"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24943FE5" w14:textId="77777777" w:rsidR="00A03E94" w:rsidRPr="00F94763" w:rsidRDefault="00A03E94">
            <w:pPr>
              <w:spacing w:line="240" w:lineRule="auto"/>
              <w:ind w:left="0" w:right="-72" w:hanging="2"/>
              <w:jc w:val="right"/>
              <w:rPr>
                <w:rFonts w:ascii="Arial" w:eastAsia="Arial" w:hAnsi="Arial" w:cs="Arial"/>
                <w:position w:val="0"/>
                <w:sz w:val="18"/>
                <w:szCs w:val="18"/>
              </w:rPr>
            </w:pPr>
          </w:p>
        </w:tc>
      </w:tr>
      <w:tr w:rsidR="00A03E94" w:rsidRPr="00F94763" w14:paraId="00A0EB90" w14:textId="77777777" w:rsidTr="00930766">
        <w:trPr>
          <w:trHeight w:val="20"/>
        </w:trPr>
        <w:tc>
          <w:tcPr>
            <w:tcW w:w="5184" w:type="dxa"/>
            <w:shd w:val="clear" w:color="auto" w:fill="auto"/>
            <w:vAlign w:val="bottom"/>
          </w:tcPr>
          <w:p w14:paraId="22CF5061"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Closing net book amount</w:t>
            </w:r>
          </w:p>
        </w:tc>
        <w:tc>
          <w:tcPr>
            <w:tcW w:w="1418" w:type="dxa"/>
            <w:tcBorders>
              <w:bottom w:val="single" w:sz="4" w:space="0" w:color="000000"/>
            </w:tcBorders>
            <w:shd w:val="clear" w:color="auto" w:fill="FAFAFA"/>
            <w:vAlign w:val="bottom"/>
          </w:tcPr>
          <w:p w14:paraId="064B66A5"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tcBorders>
              <w:top w:val="nil"/>
              <w:left w:val="nil"/>
              <w:bottom w:val="single" w:sz="4" w:space="0" w:color="000000"/>
              <w:right w:val="nil"/>
            </w:tcBorders>
            <w:shd w:val="clear" w:color="auto" w:fill="FAFAFA"/>
            <w:vAlign w:val="bottom"/>
          </w:tcPr>
          <w:p w14:paraId="15AD6D69"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29,683,475</w:t>
            </w:r>
          </w:p>
        </w:tc>
        <w:tc>
          <w:tcPr>
            <w:tcW w:w="1755" w:type="dxa"/>
            <w:tcBorders>
              <w:top w:val="nil"/>
              <w:left w:val="nil"/>
              <w:bottom w:val="single" w:sz="4" w:space="0" w:color="000000"/>
              <w:right w:val="nil"/>
            </w:tcBorders>
            <w:shd w:val="clear" w:color="auto" w:fill="FAFAFA"/>
            <w:vAlign w:val="bottom"/>
          </w:tcPr>
          <w:p w14:paraId="394B01BA"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684,337,035</w:t>
            </w:r>
          </w:p>
        </w:tc>
        <w:tc>
          <w:tcPr>
            <w:tcW w:w="1560" w:type="dxa"/>
            <w:tcBorders>
              <w:top w:val="nil"/>
              <w:left w:val="nil"/>
              <w:bottom w:val="single" w:sz="4" w:space="0" w:color="000000"/>
              <w:right w:val="nil"/>
            </w:tcBorders>
            <w:shd w:val="clear" w:color="auto" w:fill="FAFAFA"/>
            <w:vAlign w:val="bottom"/>
          </w:tcPr>
          <w:p w14:paraId="0D8E1956"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10,568,609</w:t>
            </w:r>
          </w:p>
        </w:tc>
        <w:tc>
          <w:tcPr>
            <w:tcW w:w="1559" w:type="dxa"/>
            <w:tcBorders>
              <w:top w:val="nil"/>
              <w:left w:val="nil"/>
              <w:bottom w:val="single" w:sz="4" w:space="0" w:color="000000"/>
              <w:right w:val="nil"/>
            </w:tcBorders>
            <w:shd w:val="clear" w:color="auto" w:fill="FAFAFA"/>
            <w:vAlign w:val="bottom"/>
          </w:tcPr>
          <w:p w14:paraId="1F6EA6C6"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1,663,283</w:t>
            </w:r>
          </w:p>
        </w:tc>
        <w:tc>
          <w:tcPr>
            <w:tcW w:w="1559" w:type="dxa"/>
            <w:tcBorders>
              <w:top w:val="nil"/>
              <w:left w:val="nil"/>
              <w:bottom w:val="single" w:sz="4" w:space="0" w:color="000000"/>
              <w:right w:val="nil"/>
            </w:tcBorders>
            <w:shd w:val="clear" w:color="auto" w:fill="FAFAFA"/>
            <w:vAlign w:val="bottom"/>
          </w:tcPr>
          <w:p w14:paraId="7300CC0C"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799,694,980</w:t>
            </w:r>
          </w:p>
        </w:tc>
      </w:tr>
      <w:tr w:rsidR="00A03E94" w:rsidRPr="00F94763" w14:paraId="438468B6" w14:textId="77777777" w:rsidTr="00930766">
        <w:trPr>
          <w:trHeight w:val="20"/>
        </w:trPr>
        <w:tc>
          <w:tcPr>
            <w:tcW w:w="5184" w:type="dxa"/>
            <w:shd w:val="clear" w:color="auto" w:fill="auto"/>
            <w:vAlign w:val="bottom"/>
          </w:tcPr>
          <w:p w14:paraId="3879A8E3" w14:textId="77777777" w:rsidR="00A03E94" w:rsidRPr="00F94763" w:rsidRDefault="00A03E94">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2E50E170"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6FE543E0"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4969DF70"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7DAD9749"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0791D64A"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00D697A6" w14:textId="77777777" w:rsidR="00A03E94" w:rsidRPr="00F94763" w:rsidRDefault="00A03E94">
            <w:pPr>
              <w:spacing w:line="240" w:lineRule="auto"/>
              <w:ind w:left="0" w:right="-72" w:hanging="2"/>
              <w:jc w:val="right"/>
              <w:rPr>
                <w:rFonts w:ascii="Arial" w:eastAsia="Arial" w:hAnsi="Arial" w:cs="Arial"/>
                <w:position w:val="0"/>
                <w:sz w:val="18"/>
                <w:szCs w:val="18"/>
              </w:rPr>
            </w:pPr>
          </w:p>
        </w:tc>
      </w:tr>
      <w:tr w:rsidR="00A03E94" w:rsidRPr="00F94763" w14:paraId="37575237" w14:textId="77777777" w:rsidTr="00930766">
        <w:trPr>
          <w:trHeight w:val="20"/>
        </w:trPr>
        <w:tc>
          <w:tcPr>
            <w:tcW w:w="5184" w:type="dxa"/>
            <w:shd w:val="clear" w:color="auto" w:fill="auto"/>
            <w:vAlign w:val="bottom"/>
          </w:tcPr>
          <w:p w14:paraId="49B1EACE"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b/>
                <w:position w:val="0"/>
                <w:sz w:val="18"/>
                <w:szCs w:val="18"/>
              </w:rPr>
              <w:t>At 31 December 2020</w:t>
            </w:r>
          </w:p>
        </w:tc>
        <w:tc>
          <w:tcPr>
            <w:tcW w:w="1418" w:type="dxa"/>
            <w:shd w:val="clear" w:color="auto" w:fill="FAFAFA"/>
            <w:vAlign w:val="bottom"/>
          </w:tcPr>
          <w:p w14:paraId="4989BA3A"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07" w:type="dxa"/>
            <w:shd w:val="clear" w:color="auto" w:fill="FAFAFA"/>
            <w:vAlign w:val="bottom"/>
          </w:tcPr>
          <w:p w14:paraId="43BA114C"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755" w:type="dxa"/>
            <w:shd w:val="clear" w:color="auto" w:fill="FAFAFA"/>
            <w:vAlign w:val="bottom"/>
          </w:tcPr>
          <w:p w14:paraId="54365C5C"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60" w:type="dxa"/>
            <w:shd w:val="clear" w:color="auto" w:fill="FAFAFA"/>
            <w:vAlign w:val="bottom"/>
          </w:tcPr>
          <w:p w14:paraId="448227C3"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503C44B9"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332541BA" w14:textId="77777777" w:rsidR="00A03E94" w:rsidRPr="00F94763" w:rsidRDefault="00A03E94">
            <w:pPr>
              <w:spacing w:line="240" w:lineRule="auto"/>
              <w:ind w:left="0" w:right="-72" w:hanging="2"/>
              <w:jc w:val="right"/>
              <w:rPr>
                <w:rFonts w:ascii="Arial" w:eastAsia="Arial" w:hAnsi="Arial" w:cs="Arial"/>
                <w:position w:val="0"/>
                <w:sz w:val="18"/>
                <w:szCs w:val="18"/>
              </w:rPr>
            </w:pPr>
          </w:p>
        </w:tc>
      </w:tr>
      <w:tr w:rsidR="00A03E94" w:rsidRPr="00F94763" w14:paraId="5A0F6FC8" w14:textId="77777777" w:rsidTr="00930766">
        <w:trPr>
          <w:trHeight w:val="20"/>
        </w:trPr>
        <w:tc>
          <w:tcPr>
            <w:tcW w:w="5184" w:type="dxa"/>
            <w:shd w:val="clear" w:color="auto" w:fill="auto"/>
            <w:vAlign w:val="bottom"/>
          </w:tcPr>
          <w:p w14:paraId="2BF9D30F"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 xml:space="preserve">Cost </w:t>
            </w:r>
          </w:p>
        </w:tc>
        <w:tc>
          <w:tcPr>
            <w:tcW w:w="1418" w:type="dxa"/>
            <w:shd w:val="clear" w:color="auto" w:fill="FAFAFA"/>
            <w:vAlign w:val="bottom"/>
          </w:tcPr>
          <w:p w14:paraId="2A22C071" w14:textId="77777777" w:rsidR="00A03E94" w:rsidRPr="00F94763" w:rsidRDefault="00A03E94">
            <w:pPr>
              <w:spacing w:line="240" w:lineRule="auto"/>
              <w:ind w:left="0" w:right="-72" w:hanging="2"/>
              <w:jc w:val="right"/>
              <w:rPr>
                <w:rFonts w:ascii="Arial" w:eastAsia="Arial" w:hAnsi="Arial" w:cstheme="minorBidi"/>
                <w:position w:val="0"/>
                <w:sz w:val="18"/>
                <w:szCs w:val="18"/>
                <w:lang w:val="en-US"/>
              </w:rPr>
            </w:pPr>
            <w:r w:rsidRPr="00F94763">
              <w:rPr>
                <w:rFonts w:ascii="Arial" w:eastAsia="Arial" w:hAnsi="Arial" w:cstheme="minorBidi"/>
                <w:position w:val="0"/>
                <w:sz w:val="18"/>
                <w:szCs w:val="18"/>
                <w:lang w:val="en-US"/>
              </w:rPr>
              <w:t>73,442,578</w:t>
            </w:r>
          </w:p>
        </w:tc>
        <w:tc>
          <w:tcPr>
            <w:tcW w:w="1507" w:type="dxa"/>
            <w:tcBorders>
              <w:top w:val="nil"/>
              <w:left w:val="nil"/>
              <w:right w:val="nil"/>
            </w:tcBorders>
            <w:shd w:val="clear" w:color="auto" w:fill="FAFAFA"/>
            <w:vAlign w:val="bottom"/>
          </w:tcPr>
          <w:p w14:paraId="123D684D"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58,384,284</w:t>
            </w:r>
          </w:p>
        </w:tc>
        <w:tc>
          <w:tcPr>
            <w:tcW w:w="1755" w:type="dxa"/>
            <w:tcBorders>
              <w:top w:val="nil"/>
              <w:left w:val="nil"/>
              <w:right w:val="nil"/>
            </w:tcBorders>
            <w:shd w:val="clear" w:color="auto" w:fill="FAFAFA"/>
            <w:vAlign w:val="bottom"/>
          </w:tcPr>
          <w:p w14:paraId="58D6FCC1"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2,088,156,834</w:t>
            </w:r>
          </w:p>
        </w:tc>
        <w:tc>
          <w:tcPr>
            <w:tcW w:w="1560" w:type="dxa"/>
            <w:tcBorders>
              <w:top w:val="nil"/>
              <w:left w:val="nil"/>
              <w:right w:val="nil"/>
            </w:tcBorders>
            <w:shd w:val="clear" w:color="auto" w:fill="FAFAFA"/>
            <w:vAlign w:val="bottom"/>
          </w:tcPr>
          <w:p w14:paraId="4AAB6D73"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74,291,495</w:t>
            </w:r>
          </w:p>
        </w:tc>
        <w:tc>
          <w:tcPr>
            <w:tcW w:w="1559" w:type="dxa"/>
            <w:tcBorders>
              <w:top w:val="nil"/>
              <w:left w:val="nil"/>
              <w:right w:val="nil"/>
            </w:tcBorders>
            <w:shd w:val="clear" w:color="auto" w:fill="FAFAFA"/>
            <w:vAlign w:val="bottom"/>
          </w:tcPr>
          <w:p w14:paraId="2D92BFDA"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1,663,283</w:t>
            </w:r>
          </w:p>
        </w:tc>
        <w:tc>
          <w:tcPr>
            <w:tcW w:w="1559" w:type="dxa"/>
            <w:tcBorders>
              <w:top w:val="nil"/>
              <w:left w:val="nil"/>
              <w:right w:val="nil"/>
            </w:tcBorders>
            <w:shd w:val="clear" w:color="auto" w:fill="FAFAFA"/>
            <w:vAlign w:val="bottom"/>
          </w:tcPr>
          <w:p w14:paraId="71D6D753"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2,295,938,474</w:t>
            </w:r>
          </w:p>
        </w:tc>
      </w:tr>
      <w:tr w:rsidR="00A03E94" w:rsidRPr="00F94763" w14:paraId="6C9447B7" w14:textId="77777777" w:rsidTr="00930766">
        <w:trPr>
          <w:trHeight w:val="20"/>
        </w:trPr>
        <w:tc>
          <w:tcPr>
            <w:tcW w:w="5184" w:type="dxa"/>
            <w:shd w:val="clear" w:color="auto" w:fill="auto"/>
            <w:vAlign w:val="bottom"/>
          </w:tcPr>
          <w:p w14:paraId="1D402366" w14:textId="77777777" w:rsidR="00A03E94" w:rsidRPr="00F94763" w:rsidRDefault="00A03E94">
            <w:pPr>
              <w:tabs>
                <w:tab w:val="left" w:pos="883"/>
              </w:tabs>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Accumulated depreciation</w:t>
            </w:r>
          </w:p>
        </w:tc>
        <w:tc>
          <w:tcPr>
            <w:tcW w:w="1418" w:type="dxa"/>
            <w:tcBorders>
              <w:bottom w:val="single" w:sz="4" w:space="0" w:color="000000"/>
            </w:tcBorders>
            <w:shd w:val="clear" w:color="auto" w:fill="FAFAFA"/>
            <w:vAlign w:val="bottom"/>
          </w:tcPr>
          <w:p w14:paraId="409ACE6E"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top w:val="nil"/>
              <w:left w:val="nil"/>
              <w:bottom w:val="single" w:sz="4" w:space="0" w:color="000000"/>
              <w:right w:val="nil"/>
            </w:tcBorders>
            <w:shd w:val="clear" w:color="auto" w:fill="FAFAFA"/>
            <w:vAlign w:val="bottom"/>
          </w:tcPr>
          <w:p w14:paraId="0DEE2BA7"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(28,700,809)</w:t>
            </w:r>
          </w:p>
        </w:tc>
        <w:tc>
          <w:tcPr>
            <w:tcW w:w="1755" w:type="dxa"/>
            <w:tcBorders>
              <w:top w:val="nil"/>
              <w:left w:val="nil"/>
              <w:bottom w:val="single" w:sz="4" w:space="0" w:color="000000"/>
              <w:right w:val="nil"/>
            </w:tcBorders>
            <w:shd w:val="clear" w:color="auto" w:fill="FAFAFA"/>
            <w:vAlign w:val="bottom"/>
          </w:tcPr>
          <w:p w14:paraId="050D6968"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(1,403,819,799)</w:t>
            </w:r>
          </w:p>
        </w:tc>
        <w:tc>
          <w:tcPr>
            <w:tcW w:w="1560" w:type="dxa"/>
            <w:tcBorders>
              <w:top w:val="nil"/>
              <w:left w:val="nil"/>
              <w:bottom w:val="single" w:sz="4" w:space="0" w:color="000000"/>
              <w:right w:val="nil"/>
            </w:tcBorders>
            <w:shd w:val="clear" w:color="auto" w:fill="FAFAFA"/>
            <w:vAlign w:val="bottom"/>
          </w:tcPr>
          <w:p w14:paraId="6E91760C"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(63,722,886)</w:t>
            </w:r>
          </w:p>
        </w:tc>
        <w:tc>
          <w:tcPr>
            <w:tcW w:w="1559" w:type="dxa"/>
            <w:tcBorders>
              <w:top w:val="nil"/>
              <w:left w:val="nil"/>
              <w:bottom w:val="single" w:sz="4" w:space="0" w:color="000000"/>
              <w:right w:val="nil"/>
            </w:tcBorders>
            <w:shd w:val="clear" w:color="auto" w:fill="FAFAFA"/>
            <w:vAlign w:val="bottom"/>
          </w:tcPr>
          <w:p w14:paraId="5D6A9E3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top w:val="nil"/>
              <w:left w:val="nil"/>
              <w:bottom w:val="single" w:sz="4" w:space="0" w:color="000000"/>
              <w:right w:val="nil"/>
            </w:tcBorders>
            <w:shd w:val="clear" w:color="auto" w:fill="FAFAFA"/>
            <w:vAlign w:val="bottom"/>
          </w:tcPr>
          <w:p w14:paraId="5E43DD79"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(1,496,243,494)</w:t>
            </w:r>
          </w:p>
        </w:tc>
      </w:tr>
      <w:tr w:rsidR="00A03E94" w:rsidRPr="00F94763" w14:paraId="7E0ABEC5" w14:textId="77777777" w:rsidTr="00930766">
        <w:trPr>
          <w:trHeight w:val="20"/>
        </w:trPr>
        <w:tc>
          <w:tcPr>
            <w:tcW w:w="5184" w:type="dxa"/>
            <w:shd w:val="clear" w:color="auto" w:fill="auto"/>
            <w:vAlign w:val="bottom"/>
          </w:tcPr>
          <w:p w14:paraId="0F9032BE" w14:textId="77777777" w:rsidR="00A03E94" w:rsidRPr="00F94763" w:rsidRDefault="00A03E94">
            <w:pPr>
              <w:spacing w:line="240" w:lineRule="auto"/>
              <w:ind w:leftChars="-52" w:left="-11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29F74EDC"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0F990B5E"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7D55C686"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5EADF76B"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52F99DB6" w14:textId="77777777" w:rsidR="00A03E94" w:rsidRPr="00F94763" w:rsidRDefault="00A03E94">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4D2420CA" w14:textId="77777777" w:rsidR="00A03E94" w:rsidRPr="00F94763" w:rsidRDefault="00A03E94">
            <w:pPr>
              <w:spacing w:line="240" w:lineRule="auto"/>
              <w:ind w:left="0" w:right="-72" w:hanging="2"/>
              <w:jc w:val="right"/>
              <w:rPr>
                <w:rFonts w:ascii="Arial" w:eastAsia="Arial" w:hAnsi="Arial" w:cs="Arial"/>
                <w:position w:val="0"/>
                <w:sz w:val="18"/>
                <w:szCs w:val="18"/>
              </w:rPr>
            </w:pPr>
          </w:p>
        </w:tc>
      </w:tr>
      <w:tr w:rsidR="00A03E94" w:rsidRPr="00F94763" w14:paraId="62CFD6C2" w14:textId="77777777" w:rsidTr="00930766">
        <w:trPr>
          <w:trHeight w:val="20"/>
        </w:trPr>
        <w:tc>
          <w:tcPr>
            <w:tcW w:w="5184" w:type="dxa"/>
            <w:shd w:val="clear" w:color="auto" w:fill="auto"/>
            <w:vAlign w:val="bottom"/>
          </w:tcPr>
          <w:p w14:paraId="7D458027" w14:textId="77777777" w:rsidR="00A03E94" w:rsidRPr="00F94763" w:rsidRDefault="00A03E94">
            <w:pPr>
              <w:spacing w:line="240" w:lineRule="auto"/>
              <w:ind w:leftChars="-52" w:left="-112" w:hanging="2"/>
              <w:rPr>
                <w:rFonts w:ascii="Arial" w:eastAsia="Arial" w:hAnsi="Arial" w:cs="Arial"/>
                <w:position w:val="0"/>
                <w:sz w:val="18"/>
                <w:szCs w:val="18"/>
              </w:rPr>
            </w:pPr>
            <w:r w:rsidRPr="00F94763">
              <w:rPr>
                <w:rFonts w:ascii="Arial" w:eastAsia="Arial" w:hAnsi="Arial" w:cs="Arial"/>
                <w:position w:val="0"/>
                <w:sz w:val="18"/>
                <w:szCs w:val="18"/>
              </w:rPr>
              <w:t>Net book amount</w:t>
            </w:r>
          </w:p>
        </w:tc>
        <w:tc>
          <w:tcPr>
            <w:tcW w:w="1418" w:type="dxa"/>
            <w:tcBorders>
              <w:bottom w:val="single" w:sz="4" w:space="0" w:color="000000"/>
            </w:tcBorders>
            <w:shd w:val="clear" w:color="auto" w:fill="FAFAFA"/>
            <w:vAlign w:val="bottom"/>
          </w:tcPr>
          <w:p w14:paraId="6E524A48"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73,442,578</w:t>
            </w:r>
          </w:p>
        </w:tc>
        <w:tc>
          <w:tcPr>
            <w:tcW w:w="1507" w:type="dxa"/>
            <w:tcBorders>
              <w:top w:val="nil"/>
              <w:left w:val="nil"/>
              <w:bottom w:val="single" w:sz="4" w:space="0" w:color="000000"/>
              <w:right w:val="nil"/>
            </w:tcBorders>
            <w:shd w:val="clear" w:color="auto" w:fill="FAFAFA"/>
            <w:vAlign w:val="bottom"/>
          </w:tcPr>
          <w:p w14:paraId="65F89E92" w14:textId="77777777" w:rsidR="00A03E94" w:rsidRPr="00F94763" w:rsidRDefault="00A03E94">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29,683,475</w:t>
            </w:r>
          </w:p>
        </w:tc>
        <w:tc>
          <w:tcPr>
            <w:tcW w:w="1755" w:type="dxa"/>
            <w:tcBorders>
              <w:top w:val="nil"/>
              <w:left w:val="nil"/>
              <w:bottom w:val="single" w:sz="4" w:space="0" w:color="000000"/>
              <w:right w:val="nil"/>
            </w:tcBorders>
            <w:shd w:val="clear" w:color="auto" w:fill="FAFAFA"/>
            <w:vAlign w:val="bottom"/>
          </w:tcPr>
          <w:p w14:paraId="0DE82EF8"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684,337,035</w:t>
            </w:r>
          </w:p>
        </w:tc>
        <w:tc>
          <w:tcPr>
            <w:tcW w:w="1560" w:type="dxa"/>
            <w:tcBorders>
              <w:top w:val="nil"/>
              <w:left w:val="nil"/>
              <w:bottom w:val="single" w:sz="4" w:space="0" w:color="000000"/>
              <w:right w:val="nil"/>
            </w:tcBorders>
            <w:shd w:val="clear" w:color="auto" w:fill="FAFAFA"/>
            <w:vAlign w:val="bottom"/>
          </w:tcPr>
          <w:p w14:paraId="1F5E9119"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10,568,609</w:t>
            </w:r>
          </w:p>
        </w:tc>
        <w:tc>
          <w:tcPr>
            <w:tcW w:w="1559" w:type="dxa"/>
            <w:tcBorders>
              <w:top w:val="nil"/>
              <w:left w:val="nil"/>
              <w:bottom w:val="single" w:sz="4" w:space="0" w:color="000000"/>
              <w:right w:val="nil"/>
            </w:tcBorders>
            <w:shd w:val="clear" w:color="auto" w:fill="FAFAFA"/>
            <w:vAlign w:val="bottom"/>
          </w:tcPr>
          <w:p w14:paraId="09F13DFB"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1,663,283</w:t>
            </w:r>
          </w:p>
        </w:tc>
        <w:tc>
          <w:tcPr>
            <w:tcW w:w="1559" w:type="dxa"/>
            <w:tcBorders>
              <w:top w:val="nil"/>
              <w:left w:val="nil"/>
              <w:bottom w:val="single" w:sz="4" w:space="0" w:color="000000"/>
              <w:right w:val="nil"/>
            </w:tcBorders>
            <w:shd w:val="clear" w:color="auto" w:fill="FAFAFA"/>
            <w:vAlign w:val="bottom"/>
          </w:tcPr>
          <w:p w14:paraId="06E38E1E" w14:textId="77777777" w:rsidR="00A03E94" w:rsidRPr="00F94763" w:rsidRDefault="00A03E94"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799,694,980</w:t>
            </w:r>
          </w:p>
        </w:tc>
      </w:tr>
    </w:tbl>
    <w:p w14:paraId="5A6EC3B7"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66572B41"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39234C68"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position w:val="0"/>
        </w:rPr>
        <w:br w:type="page"/>
      </w:r>
    </w:p>
    <w:tbl>
      <w:tblPr>
        <w:tblW w:w="14542" w:type="dxa"/>
        <w:tblLayout w:type="fixed"/>
        <w:tblLook w:val="0000" w:firstRow="0" w:lastRow="0" w:firstColumn="0" w:lastColumn="0" w:noHBand="0" w:noVBand="0"/>
      </w:tblPr>
      <w:tblGrid>
        <w:gridCol w:w="5184"/>
        <w:gridCol w:w="1418"/>
        <w:gridCol w:w="1507"/>
        <w:gridCol w:w="1755"/>
        <w:gridCol w:w="1560"/>
        <w:gridCol w:w="1559"/>
        <w:gridCol w:w="1559"/>
      </w:tblGrid>
      <w:tr w:rsidR="003A4FE9" w:rsidRPr="00F94763" w14:paraId="0E5BB748" w14:textId="77777777" w:rsidTr="00930766">
        <w:trPr>
          <w:trHeight w:val="20"/>
        </w:trPr>
        <w:tc>
          <w:tcPr>
            <w:tcW w:w="5184" w:type="dxa"/>
            <w:vAlign w:val="bottom"/>
          </w:tcPr>
          <w:p w14:paraId="1A370BEC" w14:textId="77777777" w:rsidR="003A4FE9" w:rsidRPr="00F94763" w:rsidRDefault="003A4FE9">
            <w:pPr>
              <w:spacing w:line="240" w:lineRule="auto"/>
              <w:ind w:leftChars="-50" w:left="-108" w:hanging="2"/>
              <w:rPr>
                <w:rFonts w:ascii="Arial" w:eastAsia="Arial" w:hAnsi="Arial" w:cs="Arial"/>
                <w:position w:val="0"/>
                <w:sz w:val="18"/>
                <w:szCs w:val="18"/>
              </w:rPr>
            </w:pPr>
          </w:p>
        </w:tc>
        <w:tc>
          <w:tcPr>
            <w:tcW w:w="9358" w:type="dxa"/>
            <w:gridSpan w:val="6"/>
            <w:tcBorders>
              <w:top w:val="single" w:sz="4" w:space="0" w:color="000000"/>
              <w:bottom w:val="single" w:sz="4" w:space="0" w:color="000000"/>
            </w:tcBorders>
            <w:vAlign w:val="bottom"/>
          </w:tcPr>
          <w:p w14:paraId="4CD123E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5BC7CAA1" w14:textId="77777777" w:rsidTr="00930766">
        <w:trPr>
          <w:trHeight w:val="20"/>
        </w:trPr>
        <w:tc>
          <w:tcPr>
            <w:tcW w:w="5184" w:type="dxa"/>
            <w:vAlign w:val="bottom"/>
          </w:tcPr>
          <w:p w14:paraId="6F92EE84" w14:textId="77777777" w:rsidR="003A4FE9" w:rsidRPr="00F94763" w:rsidRDefault="003A4FE9">
            <w:pPr>
              <w:spacing w:line="240" w:lineRule="auto"/>
              <w:ind w:leftChars="-50" w:left="-108" w:hanging="2"/>
              <w:rPr>
                <w:rFonts w:ascii="Arial" w:eastAsia="Arial" w:hAnsi="Arial" w:cs="Arial"/>
                <w:position w:val="0"/>
                <w:sz w:val="18"/>
                <w:szCs w:val="18"/>
              </w:rPr>
            </w:pPr>
          </w:p>
        </w:tc>
        <w:tc>
          <w:tcPr>
            <w:tcW w:w="1418" w:type="dxa"/>
            <w:tcBorders>
              <w:top w:val="single" w:sz="4" w:space="0" w:color="000000"/>
            </w:tcBorders>
            <w:vAlign w:val="bottom"/>
          </w:tcPr>
          <w:p w14:paraId="72D521FB"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758586E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1E953B5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5E122FF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Furniture,</w:t>
            </w:r>
          </w:p>
        </w:tc>
        <w:tc>
          <w:tcPr>
            <w:tcW w:w="1559" w:type="dxa"/>
            <w:tcBorders>
              <w:top w:val="single" w:sz="4" w:space="0" w:color="000000"/>
            </w:tcBorders>
            <w:vAlign w:val="bottom"/>
          </w:tcPr>
          <w:p w14:paraId="7AC76C9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4F9D2CAD"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897DBAE" w14:textId="77777777" w:rsidTr="00930766">
        <w:trPr>
          <w:trHeight w:val="20"/>
        </w:trPr>
        <w:tc>
          <w:tcPr>
            <w:tcW w:w="5184" w:type="dxa"/>
            <w:vAlign w:val="bottom"/>
          </w:tcPr>
          <w:p w14:paraId="1AB55DE7" w14:textId="77777777" w:rsidR="003A4FE9" w:rsidRPr="00F94763" w:rsidRDefault="003A4FE9">
            <w:pPr>
              <w:spacing w:line="240" w:lineRule="auto"/>
              <w:ind w:leftChars="-50" w:left="-108" w:hanging="2"/>
              <w:rPr>
                <w:rFonts w:ascii="Arial" w:eastAsia="Arial" w:hAnsi="Arial" w:cs="Arial"/>
                <w:position w:val="0"/>
                <w:sz w:val="18"/>
                <w:szCs w:val="18"/>
              </w:rPr>
            </w:pPr>
          </w:p>
        </w:tc>
        <w:tc>
          <w:tcPr>
            <w:tcW w:w="1418" w:type="dxa"/>
            <w:vAlign w:val="bottom"/>
          </w:tcPr>
          <w:p w14:paraId="3AE03179"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vAlign w:val="bottom"/>
          </w:tcPr>
          <w:p w14:paraId="45D6BE8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vAlign w:val="bottom"/>
          </w:tcPr>
          <w:p w14:paraId="5A583D7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Refinery plant</w:t>
            </w:r>
          </w:p>
        </w:tc>
        <w:tc>
          <w:tcPr>
            <w:tcW w:w="1560" w:type="dxa"/>
            <w:vAlign w:val="bottom"/>
          </w:tcPr>
          <w:p w14:paraId="063C260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fixtures and</w:t>
            </w:r>
          </w:p>
        </w:tc>
        <w:tc>
          <w:tcPr>
            <w:tcW w:w="1559" w:type="dxa"/>
            <w:vAlign w:val="bottom"/>
          </w:tcPr>
          <w:p w14:paraId="4C8B9BC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Construction</w:t>
            </w:r>
          </w:p>
        </w:tc>
        <w:tc>
          <w:tcPr>
            <w:tcW w:w="1559" w:type="dxa"/>
            <w:vAlign w:val="bottom"/>
          </w:tcPr>
          <w:p w14:paraId="22E50FB2"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C9222E3" w14:textId="77777777" w:rsidTr="00930766">
        <w:trPr>
          <w:trHeight w:val="20"/>
        </w:trPr>
        <w:tc>
          <w:tcPr>
            <w:tcW w:w="5184" w:type="dxa"/>
            <w:vAlign w:val="bottom"/>
          </w:tcPr>
          <w:p w14:paraId="04D38F03" w14:textId="77777777" w:rsidR="003A4FE9" w:rsidRPr="00F94763" w:rsidRDefault="003A4FE9">
            <w:pPr>
              <w:spacing w:line="240" w:lineRule="auto"/>
              <w:ind w:leftChars="-50" w:left="-108" w:hanging="2"/>
              <w:rPr>
                <w:rFonts w:ascii="Arial" w:eastAsia="Arial" w:hAnsi="Arial" w:cs="Arial"/>
                <w:position w:val="0"/>
                <w:sz w:val="18"/>
                <w:szCs w:val="18"/>
              </w:rPr>
            </w:pPr>
          </w:p>
        </w:tc>
        <w:tc>
          <w:tcPr>
            <w:tcW w:w="1418" w:type="dxa"/>
            <w:tcBorders>
              <w:bottom w:val="single" w:sz="4" w:space="0" w:color="000000"/>
            </w:tcBorders>
            <w:vAlign w:val="bottom"/>
          </w:tcPr>
          <w:p w14:paraId="43220FA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Land</w:t>
            </w:r>
          </w:p>
        </w:tc>
        <w:tc>
          <w:tcPr>
            <w:tcW w:w="1507" w:type="dxa"/>
            <w:tcBorders>
              <w:bottom w:val="single" w:sz="4" w:space="0" w:color="000000"/>
            </w:tcBorders>
            <w:vAlign w:val="bottom"/>
          </w:tcPr>
          <w:p w14:paraId="0CC0326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Buildings</w:t>
            </w:r>
          </w:p>
        </w:tc>
        <w:tc>
          <w:tcPr>
            <w:tcW w:w="1755" w:type="dxa"/>
            <w:tcBorders>
              <w:bottom w:val="single" w:sz="4" w:space="0" w:color="000000"/>
            </w:tcBorders>
            <w:vAlign w:val="bottom"/>
          </w:tcPr>
          <w:p w14:paraId="445B132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&amp; machinery</w:t>
            </w:r>
          </w:p>
        </w:tc>
        <w:tc>
          <w:tcPr>
            <w:tcW w:w="1560" w:type="dxa"/>
            <w:tcBorders>
              <w:bottom w:val="single" w:sz="4" w:space="0" w:color="000000"/>
            </w:tcBorders>
            <w:vAlign w:val="bottom"/>
          </w:tcPr>
          <w:p w14:paraId="74FAA8A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equipment</w:t>
            </w:r>
          </w:p>
        </w:tc>
        <w:tc>
          <w:tcPr>
            <w:tcW w:w="1559" w:type="dxa"/>
            <w:tcBorders>
              <w:bottom w:val="single" w:sz="4" w:space="0" w:color="000000"/>
            </w:tcBorders>
            <w:vAlign w:val="bottom"/>
          </w:tcPr>
          <w:p w14:paraId="4F25785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in progress</w:t>
            </w:r>
          </w:p>
        </w:tc>
        <w:tc>
          <w:tcPr>
            <w:tcW w:w="1559" w:type="dxa"/>
            <w:tcBorders>
              <w:bottom w:val="single" w:sz="4" w:space="0" w:color="000000"/>
            </w:tcBorders>
            <w:vAlign w:val="bottom"/>
          </w:tcPr>
          <w:p w14:paraId="6B879CA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Total</w:t>
            </w:r>
          </w:p>
        </w:tc>
      </w:tr>
      <w:tr w:rsidR="003A4FE9" w:rsidRPr="00F94763" w14:paraId="11C0C046" w14:textId="77777777" w:rsidTr="00930766">
        <w:trPr>
          <w:trHeight w:val="20"/>
        </w:trPr>
        <w:tc>
          <w:tcPr>
            <w:tcW w:w="5184" w:type="dxa"/>
            <w:vAlign w:val="bottom"/>
          </w:tcPr>
          <w:p w14:paraId="1D51457E" w14:textId="77777777" w:rsidR="003A4FE9" w:rsidRPr="00F94763" w:rsidRDefault="003A4FE9">
            <w:pPr>
              <w:spacing w:line="240" w:lineRule="auto"/>
              <w:ind w:leftChars="-50" w:left="-108" w:hanging="2"/>
              <w:rPr>
                <w:rFonts w:ascii="Arial" w:eastAsia="Arial" w:hAnsi="Arial" w:cs="Arial"/>
                <w:position w:val="0"/>
                <w:sz w:val="18"/>
                <w:szCs w:val="18"/>
              </w:rPr>
            </w:pPr>
          </w:p>
        </w:tc>
        <w:tc>
          <w:tcPr>
            <w:tcW w:w="1418" w:type="dxa"/>
            <w:tcBorders>
              <w:top w:val="single" w:sz="4" w:space="0" w:color="000000"/>
            </w:tcBorders>
            <w:vAlign w:val="bottom"/>
          </w:tcPr>
          <w:p w14:paraId="51E3C33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29C624E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318168D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4C9EB95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00385CC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0D4B030D"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1F38E935" w14:textId="77777777" w:rsidTr="00930766">
        <w:trPr>
          <w:trHeight w:val="20"/>
        </w:trPr>
        <w:tc>
          <w:tcPr>
            <w:tcW w:w="5184" w:type="dxa"/>
            <w:vAlign w:val="bottom"/>
          </w:tcPr>
          <w:p w14:paraId="2A9D0846" w14:textId="77777777" w:rsidR="003A4FE9" w:rsidRPr="00F94763" w:rsidRDefault="003A4FE9">
            <w:pPr>
              <w:spacing w:line="240" w:lineRule="auto"/>
              <w:ind w:leftChars="-50" w:left="-108" w:hanging="2"/>
              <w:rPr>
                <w:rFonts w:ascii="Arial" w:eastAsia="Arial" w:hAnsi="Arial" w:cs="Arial"/>
                <w:position w:val="0"/>
                <w:sz w:val="18"/>
                <w:szCs w:val="18"/>
              </w:rPr>
            </w:pPr>
            <w:r w:rsidRPr="00F94763">
              <w:rPr>
                <w:rFonts w:ascii="Arial" w:eastAsia="Arial" w:hAnsi="Arial" w:cs="Arial"/>
                <w:b/>
                <w:position w:val="0"/>
                <w:sz w:val="18"/>
                <w:szCs w:val="18"/>
              </w:rPr>
              <w:t>At 1 January 2019</w:t>
            </w:r>
          </w:p>
        </w:tc>
        <w:tc>
          <w:tcPr>
            <w:tcW w:w="1418" w:type="dxa"/>
            <w:vAlign w:val="bottom"/>
          </w:tcPr>
          <w:p w14:paraId="655341A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vAlign w:val="bottom"/>
          </w:tcPr>
          <w:p w14:paraId="460997AA"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vAlign w:val="bottom"/>
          </w:tcPr>
          <w:p w14:paraId="790C329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vAlign w:val="bottom"/>
          </w:tcPr>
          <w:p w14:paraId="63FCCE6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vAlign w:val="bottom"/>
          </w:tcPr>
          <w:p w14:paraId="7487044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vAlign w:val="bottom"/>
          </w:tcPr>
          <w:p w14:paraId="7ABC2734"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037F1138" w14:textId="77777777" w:rsidTr="00930766">
        <w:trPr>
          <w:trHeight w:val="20"/>
        </w:trPr>
        <w:tc>
          <w:tcPr>
            <w:tcW w:w="5184" w:type="dxa"/>
            <w:vAlign w:val="bottom"/>
          </w:tcPr>
          <w:p w14:paraId="65575EB5" w14:textId="77777777" w:rsidR="003A4FE9" w:rsidRPr="00F94763" w:rsidRDefault="003A4FE9">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 xml:space="preserve">Cost </w:t>
            </w:r>
          </w:p>
        </w:tc>
        <w:tc>
          <w:tcPr>
            <w:tcW w:w="1418" w:type="dxa"/>
            <w:vAlign w:val="bottom"/>
          </w:tcPr>
          <w:p w14:paraId="63D9386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2,395,314,986</w:t>
            </w:r>
          </w:p>
        </w:tc>
        <w:tc>
          <w:tcPr>
            <w:tcW w:w="1507" w:type="dxa"/>
            <w:vAlign w:val="bottom"/>
          </w:tcPr>
          <w:p w14:paraId="1F55511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1,848,432,114</w:t>
            </w:r>
          </w:p>
        </w:tc>
        <w:tc>
          <w:tcPr>
            <w:tcW w:w="1755" w:type="dxa"/>
            <w:vAlign w:val="bottom"/>
          </w:tcPr>
          <w:p w14:paraId="27147D0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64,769,546,257</w:t>
            </w:r>
          </w:p>
        </w:tc>
        <w:tc>
          <w:tcPr>
            <w:tcW w:w="1560" w:type="dxa"/>
            <w:vAlign w:val="bottom"/>
          </w:tcPr>
          <w:p w14:paraId="580D4CA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2,358,617,277</w:t>
            </w:r>
          </w:p>
        </w:tc>
        <w:tc>
          <w:tcPr>
            <w:tcW w:w="1559" w:type="dxa"/>
            <w:vAlign w:val="bottom"/>
          </w:tcPr>
          <w:p w14:paraId="1143B8E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1,023,856,567</w:t>
            </w:r>
          </w:p>
        </w:tc>
        <w:tc>
          <w:tcPr>
            <w:tcW w:w="1559" w:type="dxa"/>
            <w:vAlign w:val="bottom"/>
          </w:tcPr>
          <w:p w14:paraId="6E1A56C1"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72,395,767,201</w:t>
            </w:r>
          </w:p>
        </w:tc>
      </w:tr>
      <w:tr w:rsidR="003A4FE9" w:rsidRPr="00F94763" w14:paraId="13C37B65" w14:textId="77777777" w:rsidTr="00930766">
        <w:trPr>
          <w:trHeight w:val="20"/>
        </w:trPr>
        <w:tc>
          <w:tcPr>
            <w:tcW w:w="5184" w:type="dxa"/>
            <w:vAlign w:val="bottom"/>
          </w:tcPr>
          <w:p w14:paraId="3CC4426C" w14:textId="77777777" w:rsidR="003A4FE9" w:rsidRPr="00F94763" w:rsidRDefault="003A4FE9">
            <w:pPr>
              <w:tabs>
                <w:tab w:val="left" w:pos="883"/>
              </w:tabs>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Accumulated depreciation</w:t>
            </w:r>
          </w:p>
        </w:tc>
        <w:tc>
          <w:tcPr>
            <w:tcW w:w="1418" w:type="dxa"/>
            <w:tcBorders>
              <w:bottom w:val="single" w:sz="4" w:space="0" w:color="000000"/>
            </w:tcBorders>
            <w:vAlign w:val="bottom"/>
          </w:tcPr>
          <w:p w14:paraId="50350219"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07" w:type="dxa"/>
            <w:tcBorders>
              <w:bottom w:val="single" w:sz="4" w:space="0" w:color="000000"/>
            </w:tcBorders>
            <w:vAlign w:val="bottom"/>
          </w:tcPr>
          <w:p w14:paraId="1C9E634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(828,286,057)</w:t>
            </w:r>
          </w:p>
        </w:tc>
        <w:tc>
          <w:tcPr>
            <w:tcW w:w="1755" w:type="dxa"/>
            <w:tcBorders>
              <w:bottom w:val="single" w:sz="4" w:space="0" w:color="000000"/>
            </w:tcBorders>
            <w:vAlign w:val="bottom"/>
          </w:tcPr>
          <w:p w14:paraId="03529D3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(40,883,710,544)</w:t>
            </w:r>
          </w:p>
        </w:tc>
        <w:tc>
          <w:tcPr>
            <w:tcW w:w="1560" w:type="dxa"/>
            <w:tcBorders>
              <w:bottom w:val="single" w:sz="4" w:space="0" w:color="000000"/>
            </w:tcBorders>
            <w:vAlign w:val="bottom"/>
          </w:tcPr>
          <w:p w14:paraId="1366105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(1,985,664,404)</w:t>
            </w:r>
          </w:p>
        </w:tc>
        <w:tc>
          <w:tcPr>
            <w:tcW w:w="1559" w:type="dxa"/>
            <w:tcBorders>
              <w:bottom w:val="single" w:sz="4" w:space="0" w:color="000000"/>
            </w:tcBorders>
            <w:vAlign w:val="bottom"/>
          </w:tcPr>
          <w:p w14:paraId="4D8D866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559" w:type="dxa"/>
            <w:tcBorders>
              <w:bottom w:val="single" w:sz="4" w:space="0" w:color="000000"/>
            </w:tcBorders>
            <w:vAlign w:val="bottom"/>
          </w:tcPr>
          <w:p w14:paraId="496A72D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color w:val="000000"/>
                <w:position w:val="0"/>
                <w:sz w:val="18"/>
                <w:szCs w:val="18"/>
              </w:rPr>
              <w:t>(43,697,661,005)</w:t>
            </w:r>
          </w:p>
        </w:tc>
      </w:tr>
      <w:tr w:rsidR="003A4FE9" w:rsidRPr="00F94763" w14:paraId="2FD15BDB" w14:textId="77777777" w:rsidTr="00930766">
        <w:trPr>
          <w:trHeight w:val="20"/>
        </w:trPr>
        <w:tc>
          <w:tcPr>
            <w:tcW w:w="5184" w:type="dxa"/>
            <w:vAlign w:val="bottom"/>
          </w:tcPr>
          <w:p w14:paraId="4D617F66" w14:textId="77777777" w:rsidR="003A4FE9" w:rsidRPr="00F94763" w:rsidRDefault="003A4FE9">
            <w:pPr>
              <w:spacing w:line="240" w:lineRule="auto"/>
              <w:ind w:leftChars="-50" w:left="-108" w:hanging="2"/>
              <w:rPr>
                <w:rFonts w:ascii="Arial" w:eastAsia="Arial" w:hAnsi="Arial" w:cs="Arial"/>
                <w:position w:val="0"/>
                <w:sz w:val="18"/>
                <w:szCs w:val="18"/>
              </w:rPr>
            </w:pPr>
          </w:p>
        </w:tc>
        <w:tc>
          <w:tcPr>
            <w:tcW w:w="1418" w:type="dxa"/>
            <w:tcBorders>
              <w:top w:val="single" w:sz="4" w:space="0" w:color="000000"/>
            </w:tcBorders>
            <w:vAlign w:val="bottom"/>
          </w:tcPr>
          <w:p w14:paraId="30613E4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1D9E010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519B4DD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4E058C6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45E7B20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64A52D8D"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EEE5D55" w14:textId="77777777" w:rsidTr="00930766">
        <w:trPr>
          <w:trHeight w:val="20"/>
        </w:trPr>
        <w:tc>
          <w:tcPr>
            <w:tcW w:w="5184" w:type="dxa"/>
            <w:vAlign w:val="bottom"/>
          </w:tcPr>
          <w:p w14:paraId="0DBDAE0A" w14:textId="77777777" w:rsidR="003A4FE9" w:rsidRPr="00F94763" w:rsidRDefault="003A4FE9">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Net book amount</w:t>
            </w:r>
          </w:p>
        </w:tc>
        <w:tc>
          <w:tcPr>
            <w:tcW w:w="1418" w:type="dxa"/>
            <w:tcBorders>
              <w:bottom w:val="single" w:sz="4" w:space="0" w:color="000000"/>
            </w:tcBorders>
            <w:vAlign w:val="bottom"/>
          </w:tcPr>
          <w:p w14:paraId="40CA6211"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2,395,314,986</w:t>
            </w:r>
          </w:p>
        </w:tc>
        <w:tc>
          <w:tcPr>
            <w:tcW w:w="1507" w:type="dxa"/>
            <w:tcBorders>
              <w:bottom w:val="single" w:sz="4" w:space="0" w:color="000000"/>
            </w:tcBorders>
            <w:vAlign w:val="bottom"/>
          </w:tcPr>
          <w:p w14:paraId="2F20F500"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1,020,146,057</w:t>
            </w:r>
          </w:p>
        </w:tc>
        <w:tc>
          <w:tcPr>
            <w:tcW w:w="1755" w:type="dxa"/>
            <w:tcBorders>
              <w:bottom w:val="single" w:sz="4" w:space="0" w:color="000000"/>
            </w:tcBorders>
            <w:vAlign w:val="bottom"/>
          </w:tcPr>
          <w:p w14:paraId="1E63DE23"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23,885,835,713</w:t>
            </w:r>
          </w:p>
        </w:tc>
        <w:tc>
          <w:tcPr>
            <w:tcW w:w="1560" w:type="dxa"/>
            <w:tcBorders>
              <w:bottom w:val="single" w:sz="4" w:space="0" w:color="000000"/>
            </w:tcBorders>
            <w:vAlign w:val="bottom"/>
          </w:tcPr>
          <w:p w14:paraId="784DB615"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372,952,873</w:t>
            </w:r>
          </w:p>
        </w:tc>
        <w:tc>
          <w:tcPr>
            <w:tcW w:w="1559" w:type="dxa"/>
            <w:tcBorders>
              <w:bottom w:val="single" w:sz="4" w:space="0" w:color="000000"/>
            </w:tcBorders>
            <w:vAlign w:val="bottom"/>
          </w:tcPr>
          <w:p w14:paraId="584F4DDF"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1,023,856,567</w:t>
            </w:r>
          </w:p>
        </w:tc>
        <w:tc>
          <w:tcPr>
            <w:tcW w:w="1559" w:type="dxa"/>
            <w:tcBorders>
              <w:bottom w:val="single" w:sz="4" w:space="0" w:color="000000"/>
            </w:tcBorders>
            <w:vAlign w:val="bottom"/>
          </w:tcPr>
          <w:p w14:paraId="756B42CB"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28,698,106,196</w:t>
            </w:r>
          </w:p>
        </w:tc>
      </w:tr>
      <w:tr w:rsidR="003A4FE9" w:rsidRPr="00F94763" w14:paraId="0EAAD713" w14:textId="77777777" w:rsidTr="00930766">
        <w:trPr>
          <w:trHeight w:val="20"/>
        </w:trPr>
        <w:tc>
          <w:tcPr>
            <w:tcW w:w="5184" w:type="dxa"/>
            <w:vAlign w:val="bottom"/>
          </w:tcPr>
          <w:p w14:paraId="097F5BD3" w14:textId="77777777" w:rsidR="003A4FE9" w:rsidRPr="00F94763" w:rsidRDefault="003A4FE9">
            <w:pPr>
              <w:spacing w:line="240" w:lineRule="auto"/>
              <w:ind w:leftChars="-50" w:left="-108" w:hanging="2"/>
              <w:rPr>
                <w:rFonts w:ascii="Arial" w:eastAsia="Arial" w:hAnsi="Arial" w:cs="Arial"/>
                <w:position w:val="0"/>
                <w:sz w:val="18"/>
                <w:szCs w:val="18"/>
              </w:rPr>
            </w:pPr>
          </w:p>
        </w:tc>
        <w:tc>
          <w:tcPr>
            <w:tcW w:w="1418" w:type="dxa"/>
            <w:tcBorders>
              <w:top w:val="single" w:sz="4" w:space="0" w:color="000000"/>
            </w:tcBorders>
            <w:vAlign w:val="bottom"/>
          </w:tcPr>
          <w:p w14:paraId="75F26E3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707C0A0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61998FB9"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5B2B9CA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332664FA"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62FC9346"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3910C4E7" w14:textId="77777777" w:rsidTr="00930766">
        <w:trPr>
          <w:trHeight w:val="20"/>
        </w:trPr>
        <w:tc>
          <w:tcPr>
            <w:tcW w:w="5184" w:type="dxa"/>
            <w:vAlign w:val="bottom"/>
          </w:tcPr>
          <w:p w14:paraId="4B09A3EE" w14:textId="77777777" w:rsidR="003A4FE9" w:rsidRPr="00F94763" w:rsidRDefault="003A4FE9">
            <w:pPr>
              <w:spacing w:line="240" w:lineRule="auto"/>
              <w:ind w:leftChars="-50" w:left="-108" w:hanging="2"/>
              <w:rPr>
                <w:rFonts w:ascii="Arial" w:eastAsia="Arial" w:hAnsi="Arial" w:cs="Arial"/>
                <w:position w:val="0"/>
                <w:sz w:val="18"/>
                <w:szCs w:val="18"/>
              </w:rPr>
            </w:pPr>
            <w:r w:rsidRPr="00F94763">
              <w:rPr>
                <w:rFonts w:ascii="Arial" w:eastAsia="Arial" w:hAnsi="Arial" w:cs="Arial"/>
                <w:b/>
                <w:position w:val="0"/>
                <w:sz w:val="18"/>
                <w:szCs w:val="18"/>
              </w:rPr>
              <w:t>Year ended 31 December 2019</w:t>
            </w:r>
          </w:p>
        </w:tc>
        <w:tc>
          <w:tcPr>
            <w:tcW w:w="1418" w:type="dxa"/>
            <w:vAlign w:val="bottom"/>
          </w:tcPr>
          <w:p w14:paraId="4BE2CBD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vAlign w:val="bottom"/>
          </w:tcPr>
          <w:p w14:paraId="56B38E1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vAlign w:val="bottom"/>
          </w:tcPr>
          <w:p w14:paraId="415DDF2B"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vAlign w:val="bottom"/>
          </w:tcPr>
          <w:p w14:paraId="494748EA"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vAlign w:val="bottom"/>
          </w:tcPr>
          <w:p w14:paraId="4EC5201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vAlign w:val="bottom"/>
          </w:tcPr>
          <w:p w14:paraId="7B6DA99C"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374BC4B" w14:textId="77777777" w:rsidTr="00930766">
        <w:trPr>
          <w:trHeight w:val="20"/>
        </w:trPr>
        <w:tc>
          <w:tcPr>
            <w:tcW w:w="5184" w:type="dxa"/>
            <w:vAlign w:val="bottom"/>
          </w:tcPr>
          <w:p w14:paraId="535E95E1" w14:textId="77777777" w:rsidR="003A4FE9" w:rsidRPr="00F94763" w:rsidRDefault="003A4FE9">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Opening net book amount</w:t>
            </w:r>
          </w:p>
        </w:tc>
        <w:tc>
          <w:tcPr>
            <w:tcW w:w="1418" w:type="dxa"/>
            <w:vAlign w:val="bottom"/>
          </w:tcPr>
          <w:p w14:paraId="6EA8A8E9"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2,395,314,986</w:t>
            </w:r>
          </w:p>
        </w:tc>
        <w:tc>
          <w:tcPr>
            <w:tcW w:w="1507" w:type="dxa"/>
            <w:vAlign w:val="bottom"/>
          </w:tcPr>
          <w:p w14:paraId="5764DA1F"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1,020,146,057</w:t>
            </w:r>
          </w:p>
        </w:tc>
        <w:tc>
          <w:tcPr>
            <w:tcW w:w="1755" w:type="dxa"/>
            <w:vAlign w:val="bottom"/>
          </w:tcPr>
          <w:p w14:paraId="5310AB41"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23,885,835,713</w:t>
            </w:r>
          </w:p>
        </w:tc>
        <w:tc>
          <w:tcPr>
            <w:tcW w:w="1560" w:type="dxa"/>
            <w:vAlign w:val="bottom"/>
          </w:tcPr>
          <w:p w14:paraId="4186CE34"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372,952,873</w:t>
            </w:r>
          </w:p>
        </w:tc>
        <w:tc>
          <w:tcPr>
            <w:tcW w:w="1559" w:type="dxa"/>
            <w:vAlign w:val="bottom"/>
          </w:tcPr>
          <w:p w14:paraId="6BA188D0"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1,023,856,567</w:t>
            </w:r>
          </w:p>
        </w:tc>
        <w:tc>
          <w:tcPr>
            <w:tcW w:w="1559" w:type="dxa"/>
            <w:vAlign w:val="bottom"/>
          </w:tcPr>
          <w:p w14:paraId="2F0A914B"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28,698,106,196</w:t>
            </w:r>
          </w:p>
        </w:tc>
      </w:tr>
      <w:tr w:rsidR="00475883" w:rsidRPr="00F94763" w14:paraId="0CD514F0" w14:textId="77777777" w:rsidTr="00930766">
        <w:trPr>
          <w:trHeight w:val="20"/>
        </w:trPr>
        <w:tc>
          <w:tcPr>
            <w:tcW w:w="5184" w:type="dxa"/>
            <w:vAlign w:val="bottom"/>
          </w:tcPr>
          <w:p w14:paraId="12CFD985" w14:textId="7654EE7C"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Additions</w:t>
            </w:r>
          </w:p>
        </w:tc>
        <w:tc>
          <w:tcPr>
            <w:tcW w:w="1418" w:type="dxa"/>
            <w:tcBorders>
              <w:top w:val="nil"/>
              <w:left w:val="nil"/>
              <w:bottom w:val="nil"/>
              <w:right w:val="nil"/>
            </w:tcBorders>
            <w:vAlign w:val="bottom"/>
          </w:tcPr>
          <w:p w14:paraId="4AD88F5E" w14:textId="334E09AD"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bottom w:val="nil"/>
              <w:right w:val="nil"/>
            </w:tcBorders>
            <w:vAlign w:val="bottom"/>
          </w:tcPr>
          <w:p w14:paraId="7100F0FF" w14:textId="53D60AC9"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55" w:type="dxa"/>
            <w:tcBorders>
              <w:top w:val="nil"/>
              <w:left w:val="nil"/>
              <w:bottom w:val="nil"/>
              <w:right w:val="nil"/>
            </w:tcBorders>
            <w:vAlign w:val="bottom"/>
          </w:tcPr>
          <w:p w14:paraId="4C2A5D66" w14:textId="5568B229"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60" w:type="dxa"/>
            <w:tcBorders>
              <w:top w:val="nil"/>
              <w:left w:val="nil"/>
              <w:bottom w:val="nil"/>
              <w:right w:val="nil"/>
            </w:tcBorders>
            <w:vAlign w:val="bottom"/>
          </w:tcPr>
          <w:p w14:paraId="104DE827" w14:textId="2C87B360"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bottom w:val="nil"/>
              <w:right w:val="nil"/>
            </w:tcBorders>
            <w:vAlign w:val="bottom"/>
          </w:tcPr>
          <w:p w14:paraId="17CFC855" w14:textId="6CF9339A"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2,492,808,944</w:t>
            </w:r>
          </w:p>
        </w:tc>
        <w:tc>
          <w:tcPr>
            <w:tcW w:w="1559" w:type="dxa"/>
            <w:tcBorders>
              <w:top w:val="nil"/>
              <w:left w:val="nil"/>
              <w:bottom w:val="nil"/>
              <w:right w:val="nil"/>
            </w:tcBorders>
            <w:vAlign w:val="bottom"/>
          </w:tcPr>
          <w:p w14:paraId="19452625" w14:textId="2F3D90F5"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2,492,808,944</w:t>
            </w:r>
          </w:p>
        </w:tc>
      </w:tr>
      <w:tr w:rsidR="00475883" w:rsidRPr="00F94763" w14:paraId="1EDF4582" w14:textId="77777777" w:rsidTr="00930766">
        <w:trPr>
          <w:trHeight w:val="20"/>
        </w:trPr>
        <w:tc>
          <w:tcPr>
            <w:tcW w:w="5184" w:type="dxa"/>
            <w:vAlign w:val="bottom"/>
          </w:tcPr>
          <w:p w14:paraId="70685F1C"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Assets transferred from construction in progress</w:t>
            </w:r>
          </w:p>
        </w:tc>
        <w:tc>
          <w:tcPr>
            <w:tcW w:w="1418" w:type="dxa"/>
            <w:tcBorders>
              <w:top w:val="nil"/>
              <w:left w:val="nil"/>
              <w:bottom w:val="nil"/>
              <w:right w:val="nil"/>
            </w:tcBorders>
            <w:vAlign w:val="bottom"/>
          </w:tcPr>
          <w:p w14:paraId="6F15BB84"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bottom w:val="nil"/>
              <w:right w:val="nil"/>
            </w:tcBorders>
            <w:vAlign w:val="bottom"/>
          </w:tcPr>
          <w:p w14:paraId="2FC7AB05"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44,256,124</w:t>
            </w:r>
          </w:p>
        </w:tc>
        <w:tc>
          <w:tcPr>
            <w:tcW w:w="1755" w:type="dxa"/>
            <w:tcBorders>
              <w:top w:val="nil"/>
              <w:left w:val="nil"/>
              <w:bottom w:val="nil"/>
              <w:right w:val="nil"/>
            </w:tcBorders>
            <w:vAlign w:val="bottom"/>
          </w:tcPr>
          <w:p w14:paraId="19F8A03B"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2,765,887,609</w:t>
            </w:r>
          </w:p>
        </w:tc>
        <w:tc>
          <w:tcPr>
            <w:tcW w:w="1560" w:type="dxa"/>
            <w:tcBorders>
              <w:top w:val="nil"/>
              <w:left w:val="nil"/>
              <w:bottom w:val="nil"/>
              <w:right w:val="nil"/>
            </w:tcBorders>
            <w:vAlign w:val="bottom"/>
          </w:tcPr>
          <w:p w14:paraId="7227C0DC"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72,708,336</w:t>
            </w:r>
          </w:p>
        </w:tc>
        <w:tc>
          <w:tcPr>
            <w:tcW w:w="1559" w:type="dxa"/>
            <w:tcBorders>
              <w:top w:val="nil"/>
              <w:left w:val="nil"/>
              <w:bottom w:val="nil"/>
              <w:right w:val="nil"/>
            </w:tcBorders>
            <w:vAlign w:val="bottom"/>
          </w:tcPr>
          <w:p w14:paraId="7A1EB86C"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(2,882,852,069)</w:t>
            </w:r>
          </w:p>
        </w:tc>
        <w:tc>
          <w:tcPr>
            <w:tcW w:w="1559" w:type="dxa"/>
            <w:tcBorders>
              <w:top w:val="nil"/>
              <w:left w:val="nil"/>
              <w:bottom w:val="nil"/>
              <w:right w:val="nil"/>
            </w:tcBorders>
            <w:vAlign w:val="bottom"/>
          </w:tcPr>
          <w:p w14:paraId="0795F4DC"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r>
      <w:tr w:rsidR="00475883" w:rsidRPr="00F94763" w14:paraId="53691071" w14:textId="77777777" w:rsidTr="00930766">
        <w:trPr>
          <w:trHeight w:val="20"/>
        </w:trPr>
        <w:tc>
          <w:tcPr>
            <w:tcW w:w="5184" w:type="dxa"/>
            <w:vAlign w:val="bottom"/>
          </w:tcPr>
          <w:p w14:paraId="053A4B16"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Disposal and write-off - Cost</w:t>
            </w:r>
          </w:p>
        </w:tc>
        <w:tc>
          <w:tcPr>
            <w:tcW w:w="1418" w:type="dxa"/>
            <w:tcBorders>
              <w:top w:val="nil"/>
              <w:left w:val="nil"/>
              <w:bottom w:val="nil"/>
              <w:right w:val="nil"/>
            </w:tcBorders>
            <w:vAlign w:val="bottom"/>
          </w:tcPr>
          <w:p w14:paraId="285F4D28"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bottom w:val="nil"/>
              <w:right w:val="nil"/>
            </w:tcBorders>
            <w:vAlign w:val="bottom"/>
          </w:tcPr>
          <w:p w14:paraId="6B1FB9EA"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55" w:type="dxa"/>
            <w:tcBorders>
              <w:top w:val="nil"/>
              <w:left w:val="nil"/>
              <w:bottom w:val="nil"/>
              <w:right w:val="nil"/>
            </w:tcBorders>
            <w:vAlign w:val="bottom"/>
          </w:tcPr>
          <w:p w14:paraId="3B2C43AA"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(388,649,102)</w:t>
            </w:r>
          </w:p>
        </w:tc>
        <w:tc>
          <w:tcPr>
            <w:tcW w:w="1560" w:type="dxa"/>
            <w:tcBorders>
              <w:top w:val="nil"/>
              <w:left w:val="nil"/>
              <w:bottom w:val="nil"/>
              <w:right w:val="nil"/>
            </w:tcBorders>
            <w:vAlign w:val="bottom"/>
          </w:tcPr>
          <w:p w14:paraId="2C2C9BC3"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(23,458,792)</w:t>
            </w:r>
          </w:p>
        </w:tc>
        <w:tc>
          <w:tcPr>
            <w:tcW w:w="1559" w:type="dxa"/>
            <w:tcBorders>
              <w:top w:val="nil"/>
              <w:left w:val="nil"/>
              <w:bottom w:val="nil"/>
              <w:right w:val="nil"/>
            </w:tcBorders>
            <w:vAlign w:val="bottom"/>
          </w:tcPr>
          <w:p w14:paraId="46605AD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bottom w:val="nil"/>
              <w:right w:val="nil"/>
            </w:tcBorders>
            <w:vAlign w:val="bottom"/>
          </w:tcPr>
          <w:p w14:paraId="798A8DA6"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(412,107,894)</w:t>
            </w:r>
          </w:p>
        </w:tc>
      </w:tr>
      <w:tr w:rsidR="00475883" w:rsidRPr="00F94763" w14:paraId="387F4327" w14:textId="77777777" w:rsidTr="00930766">
        <w:trPr>
          <w:trHeight w:val="20"/>
        </w:trPr>
        <w:tc>
          <w:tcPr>
            <w:tcW w:w="5184" w:type="dxa"/>
            <w:vAlign w:val="bottom"/>
          </w:tcPr>
          <w:p w14:paraId="00A891B3"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Disposal and write-off - Depreciation</w:t>
            </w:r>
          </w:p>
        </w:tc>
        <w:tc>
          <w:tcPr>
            <w:tcW w:w="1418" w:type="dxa"/>
            <w:tcBorders>
              <w:top w:val="nil"/>
              <w:left w:val="nil"/>
              <w:bottom w:val="nil"/>
              <w:right w:val="nil"/>
            </w:tcBorders>
            <w:vAlign w:val="bottom"/>
          </w:tcPr>
          <w:p w14:paraId="5DEA40EA"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bottom w:val="nil"/>
              <w:right w:val="nil"/>
            </w:tcBorders>
            <w:vAlign w:val="bottom"/>
          </w:tcPr>
          <w:p w14:paraId="7EC93662"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55" w:type="dxa"/>
            <w:tcBorders>
              <w:top w:val="nil"/>
              <w:left w:val="nil"/>
              <w:bottom w:val="nil"/>
              <w:right w:val="nil"/>
            </w:tcBorders>
            <w:vAlign w:val="bottom"/>
          </w:tcPr>
          <w:p w14:paraId="0838500E"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381,591,760</w:t>
            </w:r>
          </w:p>
        </w:tc>
        <w:tc>
          <w:tcPr>
            <w:tcW w:w="1560" w:type="dxa"/>
            <w:tcBorders>
              <w:top w:val="nil"/>
              <w:left w:val="nil"/>
              <w:bottom w:val="nil"/>
              <w:right w:val="nil"/>
            </w:tcBorders>
            <w:vAlign w:val="bottom"/>
          </w:tcPr>
          <w:p w14:paraId="7363E5B3"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23,458,792</w:t>
            </w:r>
          </w:p>
        </w:tc>
        <w:tc>
          <w:tcPr>
            <w:tcW w:w="1559" w:type="dxa"/>
            <w:tcBorders>
              <w:top w:val="nil"/>
              <w:left w:val="nil"/>
              <w:bottom w:val="nil"/>
              <w:right w:val="nil"/>
            </w:tcBorders>
            <w:vAlign w:val="bottom"/>
          </w:tcPr>
          <w:p w14:paraId="5A700235"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bottom w:val="nil"/>
              <w:right w:val="nil"/>
            </w:tcBorders>
            <w:vAlign w:val="bottom"/>
          </w:tcPr>
          <w:p w14:paraId="1611809A"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405,050,552</w:t>
            </w:r>
          </w:p>
        </w:tc>
      </w:tr>
      <w:tr w:rsidR="00475883" w:rsidRPr="00F94763" w14:paraId="479BF0F1" w14:textId="77777777" w:rsidTr="00930766">
        <w:trPr>
          <w:trHeight w:val="20"/>
        </w:trPr>
        <w:tc>
          <w:tcPr>
            <w:tcW w:w="5184" w:type="dxa"/>
            <w:vAlign w:val="bottom"/>
          </w:tcPr>
          <w:p w14:paraId="053FF348"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 xml:space="preserve">Depreciation charge </w:t>
            </w:r>
          </w:p>
        </w:tc>
        <w:tc>
          <w:tcPr>
            <w:tcW w:w="1418" w:type="dxa"/>
            <w:tcBorders>
              <w:top w:val="nil"/>
              <w:left w:val="nil"/>
              <w:right w:val="nil"/>
            </w:tcBorders>
            <w:vAlign w:val="bottom"/>
          </w:tcPr>
          <w:p w14:paraId="0164C8E8"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right w:val="nil"/>
            </w:tcBorders>
            <w:vAlign w:val="bottom"/>
          </w:tcPr>
          <w:p w14:paraId="127C2528"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(50,166,961)</w:t>
            </w:r>
          </w:p>
        </w:tc>
        <w:tc>
          <w:tcPr>
            <w:tcW w:w="1755" w:type="dxa"/>
            <w:tcBorders>
              <w:top w:val="nil"/>
              <w:left w:val="nil"/>
              <w:right w:val="nil"/>
            </w:tcBorders>
            <w:vAlign w:val="bottom"/>
          </w:tcPr>
          <w:p w14:paraId="3FAA1DD7"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(2,413,430,492)</w:t>
            </w:r>
          </w:p>
        </w:tc>
        <w:tc>
          <w:tcPr>
            <w:tcW w:w="1560" w:type="dxa"/>
            <w:tcBorders>
              <w:top w:val="nil"/>
              <w:left w:val="nil"/>
              <w:right w:val="nil"/>
            </w:tcBorders>
            <w:vAlign w:val="bottom"/>
          </w:tcPr>
          <w:p w14:paraId="7C4789D2"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(54,553,115)</w:t>
            </w:r>
          </w:p>
        </w:tc>
        <w:tc>
          <w:tcPr>
            <w:tcW w:w="1559" w:type="dxa"/>
            <w:tcBorders>
              <w:top w:val="nil"/>
              <w:left w:val="nil"/>
              <w:right w:val="nil"/>
            </w:tcBorders>
            <w:vAlign w:val="bottom"/>
          </w:tcPr>
          <w:p w14:paraId="5F7F352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right w:val="nil"/>
            </w:tcBorders>
            <w:vAlign w:val="bottom"/>
          </w:tcPr>
          <w:p w14:paraId="2E27CACD"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(2,518,150,568)</w:t>
            </w:r>
          </w:p>
        </w:tc>
      </w:tr>
      <w:tr w:rsidR="00475883" w:rsidRPr="00F94763" w14:paraId="64BE85E8" w14:textId="77777777" w:rsidTr="00930766">
        <w:trPr>
          <w:trHeight w:val="20"/>
        </w:trPr>
        <w:tc>
          <w:tcPr>
            <w:tcW w:w="5184" w:type="dxa"/>
            <w:vAlign w:val="bottom"/>
          </w:tcPr>
          <w:p w14:paraId="4477188E"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Exchange differences on translation</w:t>
            </w:r>
          </w:p>
        </w:tc>
        <w:tc>
          <w:tcPr>
            <w:tcW w:w="1418" w:type="dxa"/>
            <w:tcBorders>
              <w:top w:val="nil"/>
              <w:left w:val="nil"/>
              <w:bottom w:val="single" w:sz="4" w:space="0" w:color="000000"/>
              <w:right w:val="nil"/>
            </w:tcBorders>
            <w:vAlign w:val="bottom"/>
          </w:tcPr>
          <w:p w14:paraId="27F5D29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(167,706,126)</w:t>
            </w:r>
          </w:p>
        </w:tc>
        <w:tc>
          <w:tcPr>
            <w:tcW w:w="1507" w:type="dxa"/>
            <w:tcBorders>
              <w:top w:val="nil"/>
              <w:left w:val="nil"/>
              <w:bottom w:val="single" w:sz="4" w:space="0" w:color="000000"/>
              <w:right w:val="nil"/>
            </w:tcBorders>
            <w:vAlign w:val="bottom"/>
          </w:tcPr>
          <w:p w14:paraId="1C9D680A"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(70,584,289)</w:t>
            </w:r>
          </w:p>
        </w:tc>
        <w:tc>
          <w:tcPr>
            <w:tcW w:w="1755" w:type="dxa"/>
            <w:tcBorders>
              <w:top w:val="nil"/>
              <w:left w:val="nil"/>
              <w:bottom w:val="single" w:sz="4" w:space="0" w:color="000000"/>
              <w:right w:val="nil"/>
            </w:tcBorders>
            <w:vAlign w:val="bottom"/>
          </w:tcPr>
          <w:p w14:paraId="5DAD1867"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(1,696,217,581)</w:t>
            </w:r>
          </w:p>
        </w:tc>
        <w:tc>
          <w:tcPr>
            <w:tcW w:w="1560" w:type="dxa"/>
            <w:tcBorders>
              <w:top w:val="nil"/>
              <w:left w:val="nil"/>
              <w:bottom w:val="single" w:sz="4" w:space="0" w:color="000000"/>
              <w:right w:val="nil"/>
            </w:tcBorders>
            <w:vAlign w:val="bottom"/>
          </w:tcPr>
          <w:p w14:paraId="548E2047"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(26,635,516)</w:t>
            </w:r>
          </w:p>
        </w:tc>
        <w:tc>
          <w:tcPr>
            <w:tcW w:w="1559" w:type="dxa"/>
            <w:tcBorders>
              <w:top w:val="nil"/>
              <w:left w:val="nil"/>
              <w:bottom w:val="single" w:sz="4" w:space="0" w:color="000000"/>
              <w:right w:val="nil"/>
            </w:tcBorders>
            <w:vAlign w:val="bottom"/>
          </w:tcPr>
          <w:p w14:paraId="6B791D1B"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(18,649,209)</w:t>
            </w:r>
          </w:p>
        </w:tc>
        <w:tc>
          <w:tcPr>
            <w:tcW w:w="1559" w:type="dxa"/>
            <w:tcBorders>
              <w:top w:val="nil"/>
              <w:left w:val="nil"/>
              <w:bottom w:val="single" w:sz="4" w:space="0" w:color="000000"/>
              <w:right w:val="nil"/>
            </w:tcBorders>
            <w:vAlign w:val="bottom"/>
          </w:tcPr>
          <w:p w14:paraId="205E826E"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(1,979,792,721)</w:t>
            </w:r>
          </w:p>
        </w:tc>
      </w:tr>
      <w:tr w:rsidR="00475883" w:rsidRPr="00F94763" w14:paraId="1D02B1C3" w14:textId="77777777" w:rsidTr="00930766">
        <w:trPr>
          <w:trHeight w:val="20"/>
        </w:trPr>
        <w:tc>
          <w:tcPr>
            <w:tcW w:w="5184" w:type="dxa"/>
            <w:vAlign w:val="bottom"/>
          </w:tcPr>
          <w:p w14:paraId="7C240E36" w14:textId="77777777" w:rsidR="00475883" w:rsidRPr="00F94763" w:rsidRDefault="00475883">
            <w:pPr>
              <w:spacing w:line="240" w:lineRule="auto"/>
              <w:ind w:leftChars="-50" w:left="-108" w:hanging="2"/>
              <w:rPr>
                <w:rFonts w:ascii="Arial" w:eastAsia="Arial" w:hAnsi="Arial" w:cs="Arial"/>
                <w:position w:val="0"/>
                <w:sz w:val="18"/>
                <w:szCs w:val="18"/>
              </w:rPr>
            </w:pPr>
          </w:p>
        </w:tc>
        <w:tc>
          <w:tcPr>
            <w:tcW w:w="1418" w:type="dxa"/>
            <w:tcBorders>
              <w:top w:val="single" w:sz="4" w:space="0" w:color="000000"/>
            </w:tcBorders>
            <w:vAlign w:val="bottom"/>
          </w:tcPr>
          <w:p w14:paraId="0E423444"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1CDBD7EB"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38F7033A"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77438C07"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755FDF14"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79FDE9E3" w14:textId="77777777" w:rsidR="00475883" w:rsidRPr="00F94763" w:rsidRDefault="00475883">
            <w:pPr>
              <w:spacing w:line="240" w:lineRule="auto"/>
              <w:ind w:left="0" w:right="-72" w:hanging="2"/>
              <w:jc w:val="right"/>
              <w:rPr>
                <w:rFonts w:ascii="Arial" w:eastAsia="Arial" w:hAnsi="Arial" w:cs="Arial"/>
                <w:position w:val="0"/>
                <w:sz w:val="18"/>
                <w:szCs w:val="18"/>
              </w:rPr>
            </w:pPr>
          </w:p>
        </w:tc>
      </w:tr>
      <w:tr w:rsidR="00475883" w:rsidRPr="00F94763" w14:paraId="2F991FCC" w14:textId="77777777" w:rsidTr="00930766">
        <w:trPr>
          <w:trHeight w:val="20"/>
        </w:trPr>
        <w:tc>
          <w:tcPr>
            <w:tcW w:w="5184" w:type="dxa"/>
            <w:vAlign w:val="bottom"/>
          </w:tcPr>
          <w:p w14:paraId="0B6A48E7"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Closing net book amount</w:t>
            </w:r>
          </w:p>
        </w:tc>
        <w:tc>
          <w:tcPr>
            <w:tcW w:w="1418" w:type="dxa"/>
            <w:tcBorders>
              <w:top w:val="nil"/>
              <w:left w:val="nil"/>
              <w:bottom w:val="single" w:sz="4" w:space="0" w:color="000000"/>
              <w:right w:val="nil"/>
            </w:tcBorders>
            <w:vAlign w:val="bottom"/>
          </w:tcPr>
          <w:p w14:paraId="077B8F34"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2,227,608,860</w:t>
            </w:r>
          </w:p>
        </w:tc>
        <w:tc>
          <w:tcPr>
            <w:tcW w:w="1507" w:type="dxa"/>
            <w:tcBorders>
              <w:top w:val="nil"/>
              <w:left w:val="nil"/>
              <w:bottom w:val="single" w:sz="4" w:space="0" w:color="000000"/>
              <w:right w:val="nil"/>
            </w:tcBorders>
            <w:vAlign w:val="bottom"/>
          </w:tcPr>
          <w:p w14:paraId="2A3163BB"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943,650,931</w:t>
            </w:r>
          </w:p>
        </w:tc>
        <w:tc>
          <w:tcPr>
            <w:tcW w:w="1755" w:type="dxa"/>
            <w:tcBorders>
              <w:top w:val="nil"/>
              <w:left w:val="nil"/>
              <w:bottom w:val="single" w:sz="4" w:space="0" w:color="000000"/>
              <w:right w:val="nil"/>
            </w:tcBorders>
            <w:vAlign w:val="bottom"/>
          </w:tcPr>
          <w:p w14:paraId="43CBCC5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22,535,017,907</w:t>
            </w:r>
          </w:p>
        </w:tc>
        <w:tc>
          <w:tcPr>
            <w:tcW w:w="1560" w:type="dxa"/>
            <w:tcBorders>
              <w:top w:val="nil"/>
              <w:left w:val="nil"/>
              <w:bottom w:val="single" w:sz="4" w:space="0" w:color="000000"/>
              <w:right w:val="nil"/>
            </w:tcBorders>
            <w:vAlign w:val="bottom"/>
          </w:tcPr>
          <w:p w14:paraId="7C6BAD93"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364,472,578</w:t>
            </w:r>
          </w:p>
        </w:tc>
        <w:tc>
          <w:tcPr>
            <w:tcW w:w="1559" w:type="dxa"/>
            <w:tcBorders>
              <w:top w:val="nil"/>
              <w:left w:val="nil"/>
              <w:bottom w:val="single" w:sz="4" w:space="0" w:color="000000"/>
              <w:right w:val="nil"/>
            </w:tcBorders>
            <w:vAlign w:val="bottom"/>
          </w:tcPr>
          <w:p w14:paraId="49EEDD88"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615,164,233</w:t>
            </w:r>
          </w:p>
        </w:tc>
        <w:tc>
          <w:tcPr>
            <w:tcW w:w="1559" w:type="dxa"/>
            <w:tcBorders>
              <w:top w:val="nil"/>
              <w:left w:val="nil"/>
              <w:bottom w:val="single" w:sz="4" w:space="0" w:color="000000"/>
              <w:right w:val="nil"/>
            </w:tcBorders>
            <w:vAlign w:val="bottom"/>
          </w:tcPr>
          <w:p w14:paraId="6BB5916E"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26,685,914,509</w:t>
            </w:r>
          </w:p>
        </w:tc>
      </w:tr>
      <w:tr w:rsidR="00475883" w:rsidRPr="00F94763" w14:paraId="35171453" w14:textId="77777777" w:rsidTr="00930766">
        <w:trPr>
          <w:trHeight w:val="20"/>
        </w:trPr>
        <w:tc>
          <w:tcPr>
            <w:tcW w:w="5184" w:type="dxa"/>
            <w:vAlign w:val="bottom"/>
          </w:tcPr>
          <w:p w14:paraId="2065B23F" w14:textId="77777777" w:rsidR="00475883" w:rsidRPr="00F94763" w:rsidRDefault="00475883">
            <w:pPr>
              <w:spacing w:line="240" w:lineRule="auto"/>
              <w:ind w:leftChars="-50" w:left="-108" w:hanging="2"/>
              <w:rPr>
                <w:rFonts w:ascii="Arial" w:eastAsia="Arial" w:hAnsi="Arial" w:cs="Arial"/>
                <w:position w:val="0"/>
                <w:sz w:val="18"/>
                <w:szCs w:val="18"/>
              </w:rPr>
            </w:pPr>
          </w:p>
        </w:tc>
        <w:tc>
          <w:tcPr>
            <w:tcW w:w="1418" w:type="dxa"/>
            <w:tcBorders>
              <w:top w:val="single" w:sz="4" w:space="0" w:color="000000"/>
            </w:tcBorders>
            <w:vAlign w:val="bottom"/>
          </w:tcPr>
          <w:p w14:paraId="7873EC41"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123B83DC"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103E4759"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4043CC31"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03FD49BF"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2702E4FA" w14:textId="77777777" w:rsidR="00475883" w:rsidRPr="00F94763" w:rsidRDefault="00475883">
            <w:pPr>
              <w:spacing w:line="240" w:lineRule="auto"/>
              <w:ind w:left="0" w:right="-72" w:hanging="2"/>
              <w:jc w:val="right"/>
              <w:rPr>
                <w:rFonts w:ascii="Arial" w:eastAsia="Arial" w:hAnsi="Arial" w:cs="Arial"/>
                <w:position w:val="0"/>
                <w:sz w:val="18"/>
                <w:szCs w:val="18"/>
              </w:rPr>
            </w:pPr>
          </w:p>
        </w:tc>
      </w:tr>
      <w:tr w:rsidR="00475883" w:rsidRPr="00F94763" w14:paraId="4F2CBAC8" w14:textId="77777777" w:rsidTr="00930766">
        <w:trPr>
          <w:trHeight w:val="20"/>
        </w:trPr>
        <w:tc>
          <w:tcPr>
            <w:tcW w:w="5184" w:type="dxa"/>
            <w:vAlign w:val="bottom"/>
          </w:tcPr>
          <w:p w14:paraId="51739542"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b/>
                <w:position w:val="0"/>
                <w:sz w:val="18"/>
                <w:szCs w:val="18"/>
              </w:rPr>
              <w:t>At 31 December 2019</w:t>
            </w:r>
          </w:p>
        </w:tc>
        <w:tc>
          <w:tcPr>
            <w:tcW w:w="1418" w:type="dxa"/>
            <w:vAlign w:val="bottom"/>
          </w:tcPr>
          <w:p w14:paraId="5A31EE66"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07" w:type="dxa"/>
            <w:vAlign w:val="bottom"/>
          </w:tcPr>
          <w:p w14:paraId="4893AEB3"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755" w:type="dxa"/>
            <w:vAlign w:val="bottom"/>
          </w:tcPr>
          <w:p w14:paraId="64A1D53A"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60" w:type="dxa"/>
            <w:vAlign w:val="bottom"/>
          </w:tcPr>
          <w:p w14:paraId="2F7E07DC"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vAlign w:val="bottom"/>
          </w:tcPr>
          <w:p w14:paraId="11004B15"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vAlign w:val="bottom"/>
          </w:tcPr>
          <w:p w14:paraId="534D1508" w14:textId="77777777" w:rsidR="00475883" w:rsidRPr="00F94763" w:rsidRDefault="00475883">
            <w:pPr>
              <w:spacing w:line="240" w:lineRule="auto"/>
              <w:ind w:left="0" w:right="-72" w:hanging="2"/>
              <w:jc w:val="right"/>
              <w:rPr>
                <w:rFonts w:ascii="Arial" w:eastAsia="Arial" w:hAnsi="Arial" w:cs="Arial"/>
                <w:position w:val="0"/>
                <w:sz w:val="18"/>
                <w:szCs w:val="18"/>
              </w:rPr>
            </w:pPr>
          </w:p>
        </w:tc>
      </w:tr>
      <w:tr w:rsidR="00475883" w:rsidRPr="00F94763" w14:paraId="762AA8A5" w14:textId="77777777" w:rsidTr="00930766">
        <w:trPr>
          <w:trHeight w:val="20"/>
        </w:trPr>
        <w:tc>
          <w:tcPr>
            <w:tcW w:w="5184" w:type="dxa"/>
            <w:vAlign w:val="bottom"/>
          </w:tcPr>
          <w:p w14:paraId="0206738F"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Cost</w:t>
            </w:r>
          </w:p>
        </w:tc>
        <w:tc>
          <w:tcPr>
            <w:tcW w:w="1418" w:type="dxa"/>
            <w:tcBorders>
              <w:top w:val="nil"/>
              <w:left w:val="nil"/>
              <w:right w:val="nil"/>
            </w:tcBorders>
            <w:vAlign w:val="bottom"/>
          </w:tcPr>
          <w:p w14:paraId="4C8BF3D0"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2,227,608,860</w:t>
            </w:r>
          </w:p>
        </w:tc>
        <w:tc>
          <w:tcPr>
            <w:tcW w:w="1507" w:type="dxa"/>
            <w:tcBorders>
              <w:top w:val="nil"/>
              <w:left w:val="nil"/>
              <w:right w:val="nil"/>
            </w:tcBorders>
            <w:vAlign w:val="bottom"/>
          </w:tcPr>
          <w:p w14:paraId="30155B9E"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1,762,733,860</w:t>
            </w:r>
          </w:p>
        </w:tc>
        <w:tc>
          <w:tcPr>
            <w:tcW w:w="1755" w:type="dxa"/>
            <w:tcBorders>
              <w:top w:val="nil"/>
              <w:left w:val="nil"/>
              <w:right w:val="nil"/>
            </w:tcBorders>
            <w:vAlign w:val="bottom"/>
          </w:tcPr>
          <w:p w14:paraId="3E6879D7"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62,544,705,049</w:t>
            </w:r>
          </w:p>
        </w:tc>
        <w:tc>
          <w:tcPr>
            <w:tcW w:w="1560" w:type="dxa"/>
            <w:tcBorders>
              <w:top w:val="nil"/>
              <w:left w:val="nil"/>
              <w:right w:val="nil"/>
            </w:tcBorders>
            <w:vAlign w:val="bottom"/>
          </w:tcPr>
          <w:p w14:paraId="491704D9"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2,240,993,840</w:t>
            </w:r>
          </w:p>
        </w:tc>
        <w:tc>
          <w:tcPr>
            <w:tcW w:w="1559" w:type="dxa"/>
            <w:tcBorders>
              <w:top w:val="nil"/>
              <w:left w:val="nil"/>
              <w:right w:val="nil"/>
            </w:tcBorders>
            <w:vAlign w:val="bottom"/>
          </w:tcPr>
          <w:p w14:paraId="1321C736"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615,164,233</w:t>
            </w:r>
          </w:p>
        </w:tc>
        <w:tc>
          <w:tcPr>
            <w:tcW w:w="1559" w:type="dxa"/>
            <w:tcBorders>
              <w:top w:val="nil"/>
              <w:left w:val="nil"/>
              <w:right w:val="nil"/>
            </w:tcBorders>
            <w:vAlign w:val="bottom"/>
          </w:tcPr>
          <w:p w14:paraId="11E415F2"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69,391,205,842</w:t>
            </w:r>
          </w:p>
        </w:tc>
      </w:tr>
      <w:tr w:rsidR="00475883" w:rsidRPr="00F94763" w14:paraId="26718209" w14:textId="77777777" w:rsidTr="00930766">
        <w:trPr>
          <w:trHeight w:val="20"/>
        </w:trPr>
        <w:tc>
          <w:tcPr>
            <w:tcW w:w="5184" w:type="dxa"/>
            <w:vAlign w:val="bottom"/>
          </w:tcPr>
          <w:p w14:paraId="5D94C9EF"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Accumulated depreciation</w:t>
            </w:r>
          </w:p>
        </w:tc>
        <w:tc>
          <w:tcPr>
            <w:tcW w:w="1418" w:type="dxa"/>
            <w:tcBorders>
              <w:top w:val="nil"/>
              <w:left w:val="nil"/>
              <w:bottom w:val="single" w:sz="4" w:space="0" w:color="000000"/>
              <w:right w:val="nil"/>
            </w:tcBorders>
            <w:vAlign w:val="bottom"/>
          </w:tcPr>
          <w:p w14:paraId="3013C9BD"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bottom w:val="single" w:sz="4" w:space="0" w:color="000000"/>
              <w:right w:val="nil"/>
            </w:tcBorders>
            <w:vAlign w:val="bottom"/>
          </w:tcPr>
          <w:p w14:paraId="022F316E"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(819,082,929)</w:t>
            </w:r>
          </w:p>
        </w:tc>
        <w:tc>
          <w:tcPr>
            <w:tcW w:w="1755" w:type="dxa"/>
            <w:tcBorders>
              <w:top w:val="nil"/>
              <w:left w:val="nil"/>
              <w:bottom w:val="single" w:sz="4" w:space="0" w:color="000000"/>
              <w:right w:val="nil"/>
            </w:tcBorders>
            <w:vAlign w:val="bottom"/>
          </w:tcPr>
          <w:p w14:paraId="6787ED4D"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(40,009,687,142)</w:t>
            </w:r>
          </w:p>
        </w:tc>
        <w:tc>
          <w:tcPr>
            <w:tcW w:w="1560" w:type="dxa"/>
            <w:tcBorders>
              <w:top w:val="nil"/>
              <w:left w:val="nil"/>
              <w:bottom w:val="single" w:sz="4" w:space="0" w:color="000000"/>
              <w:right w:val="nil"/>
            </w:tcBorders>
            <w:vAlign w:val="bottom"/>
          </w:tcPr>
          <w:p w14:paraId="64A7807C" w14:textId="68762D61"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(1,876,521,262)</w:t>
            </w:r>
          </w:p>
        </w:tc>
        <w:tc>
          <w:tcPr>
            <w:tcW w:w="1559" w:type="dxa"/>
            <w:tcBorders>
              <w:top w:val="nil"/>
              <w:left w:val="nil"/>
              <w:bottom w:val="single" w:sz="4" w:space="0" w:color="000000"/>
              <w:right w:val="nil"/>
            </w:tcBorders>
            <w:vAlign w:val="bottom"/>
          </w:tcPr>
          <w:p w14:paraId="08F8F9E7"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bottom w:val="single" w:sz="4" w:space="0" w:color="000000"/>
              <w:right w:val="nil"/>
            </w:tcBorders>
            <w:vAlign w:val="bottom"/>
          </w:tcPr>
          <w:p w14:paraId="5297D920" w14:textId="094C8CA9"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(42,705,291,333)</w:t>
            </w:r>
          </w:p>
        </w:tc>
      </w:tr>
      <w:tr w:rsidR="00475883" w:rsidRPr="00F94763" w14:paraId="67BD0BCE" w14:textId="77777777" w:rsidTr="00930766">
        <w:trPr>
          <w:trHeight w:val="20"/>
        </w:trPr>
        <w:tc>
          <w:tcPr>
            <w:tcW w:w="5184" w:type="dxa"/>
            <w:vAlign w:val="bottom"/>
          </w:tcPr>
          <w:p w14:paraId="6B964BD7" w14:textId="77777777" w:rsidR="00475883" w:rsidRPr="00F94763" w:rsidRDefault="00475883">
            <w:pPr>
              <w:spacing w:line="240" w:lineRule="auto"/>
              <w:ind w:leftChars="-50" w:left="-108" w:hanging="2"/>
              <w:rPr>
                <w:rFonts w:ascii="Arial" w:eastAsia="Arial" w:hAnsi="Arial" w:cs="Arial"/>
                <w:position w:val="0"/>
                <w:sz w:val="18"/>
                <w:szCs w:val="18"/>
              </w:rPr>
            </w:pPr>
          </w:p>
        </w:tc>
        <w:tc>
          <w:tcPr>
            <w:tcW w:w="1418" w:type="dxa"/>
            <w:tcBorders>
              <w:top w:val="single" w:sz="4" w:space="0" w:color="000000"/>
            </w:tcBorders>
            <w:vAlign w:val="bottom"/>
          </w:tcPr>
          <w:p w14:paraId="7FE85643"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0F423C8F"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7B19E2EF"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2B23D260"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184A87EA"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7E4CEA14" w14:textId="77777777" w:rsidR="00475883" w:rsidRPr="00F94763" w:rsidRDefault="00475883">
            <w:pPr>
              <w:spacing w:line="240" w:lineRule="auto"/>
              <w:ind w:left="0" w:right="-72" w:hanging="2"/>
              <w:jc w:val="right"/>
              <w:rPr>
                <w:rFonts w:ascii="Arial" w:eastAsia="Arial" w:hAnsi="Arial" w:cs="Arial"/>
                <w:position w:val="0"/>
                <w:sz w:val="18"/>
                <w:szCs w:val="18"/>
              </w:rPr>
            </w:pPr>
          </w:p>
        </w:tc>
      </w:tr>
      <w:tr w:rsidR="00475883" w:rsidRPr="00F94763" w14:paraId="1D017DEB" w14:textId="77777777" w:rsidTr="00930766">
        <w:trPr>
          <w:trHeight w:val="20"/>
        </w:trPr>
        <w:tc>
          <w:tcPr>
            <w:tcW w:w="5184" w:type="dxa"/>
            <w:vAlign w:val="bottom"/>
          </w:tcPr>
          <w:p w14:paraId="5A7AD87E" w14:textId="77777777" w:rsidR="00475883" w:rsidRPr="00F94763" w:rsidRDefault="00475883">
            <w:pPr>
              <w:spacing w:line="240" w:lineRule="auto"/>
              <w:ind w:leftChars="-50" w:left="-108" w:hanging="2"/>
              <w:rPr>
                <w:rFonts w:ascii="Arial" w:eastAsia="Arial" w:hAnsi="Arial" w:cs="Arial"/>
                <w:position w:val="0"/>
                <w:sz w:val="18"/>
                <w:szCs w:val="18"/>
              </w:rPr>
            </w:pPr>
            <w:r w:rsidRPr="00F94763">
              <w:rPr>
                <w:rFonts w:ascii="Arial" w:eastAsia="Arial" w:hAnsi="Arial" w:cs="Arial"/>
                <w:position w:val="0"/>
                <w:sz w:val="18"/>
                <w:szCs w:val="18"/>
              </w:rPr>
              <w:t>Net book amount</w:t>
            </w:r>
          </w:p>
        </w:tc>
        <w:tc>
          <w:tcPr>
            <w:tcW w:w="1418" w:type="dxa"/>
            <w:tcBorders>
              <w:top w:val="nil"/>
              <w:left w:val="nil"/>
              <w:bottom w:val="single" w:sz="4" w:space="0" w:color="000000"/>
              <w:right w:val="nil"/>
            </w:tcBorders>
            <w:vAlign w:val="bottom"/>
          </w:tcPr>
          <w:p w14:paraId="35D040E0"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2,227,608,860</w:t>
            </w:r>
          </w:p>
        </w:tc>
        <w:tc>
          <w:tcPr>
            <w:tcW w:w="1507" w:type="dxa"/>
            <w:tcBorders>
              <w:top w:val="nil"/>
              <w:left w:val="nil"/>
              <w:bottom w:val="single" w:sz="4" w:space="0" w:color="000000"/>
              <w:right w:val="nil"/>
            </w:tcBorders>
            <w:vAlign w:val="bottom"/>
          </w:tcPr>
          <w:p w14:paraId="1155A8D2"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943,650,931</w:t>
            </w:r>
          </w:p>
        </w:tc>
        <w:tc>
          <w:tcPr>
            <w:tcW w:w="1755" w:type="dxa"/>
            <w:tcBorders>
              <w:top w:val="nil"/>
              <w:left w:val="nil"/>
              <w:bottom w:val="single" w:sz="4" w:space="0" w:color="000000"/>
              <w:right w:val="nil"/>
            </w:tcBorders>
            <w:vAlign w:val="bottom"/>
          </w:tcPr>
          <w:p w14:paraId="1E3A32CB"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22,535,017,907</w:t>
            </w:r>
          </w:p>
        </w:tc>
        <w:tc>
          <w:tcPr>
            <w:tcW w:w="1560" w:type="dxa"/>
            <w:tcBorders>
              <w:top w:val="nil"/>
              <w:left w:val="nil"/>
              <w:bottom w:val="single" w:sz="4" w:space="0" w:color="000000"/>
              <w:right w:val="nil"/>
            </w:tcBorders>
            <w:vAlign w:val="bottom"/>
          </w:tcPr>
          <w:p w14:paraId="39BB598F"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364,472,578</w:t>
            </w:r>
          </w:p>
        </w:tc>
        <w:tc>
          <w:tcPr>
            <w:tcW w:w="1559" w:type="dxa"/>
            <w:tcBorders>
              <w:top w:val="nil"/>
              <w:left w:val="nil"/>
              <w:bottom w:val="single" w:sz="4" w:space="0" w:color="000000"/>
              <w:right w:val="nil"/>
            </w:tcBorders>
            <w:vAlign w:val="bottom"/>
          </w:tcPr>
          <w:p w14:paraId="6367852F"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615,164,233</w:t>
            </w:r>
          </w:p>
        </w:tc>
        <w:tc>
          <w:tcPr>
            <w:tcW w:w="1559" w:type="dxa"/>
            <w:tcBorders>
              <w:top w:val="nil"/>
              <w:left w:val="nil"/>
              <w:bottom w:val="single" w:sz="4" w:space="0" w:color="000000"/>
              <w:right w:val="nil"/>
            </w:tcBorders>
            <w:vAlign w:val="bottom"/>
          </w:tcPr>
          <w:p w14:paraId="156D4BCC"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26,685,914,509</w:t>
            </w:r>
          </w:p>
        </w:tc>
      </w:tr>
    </w:tbl>
    <w:p w14:paraId="0ABF0752"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position w:val="0"/>
        </w:rPr>
        <w:br w:type="page"/>
      </w:r>
    </w:p>
    <w:tbl>
      <w:tblPr>
        <w:tblW w:w="14542" w:type="dxa"/>
        <w:tblLayout w:type="fixed"/>
        <w:tblLook w:val="0000" w:firstRow="0" w:lastRow="0" w:firstColumn="0" w:lastColumn="0" w:noHBand="0" w:noVBand="0"/>
      </w:tblPr>
      <w:tblGrid>
        <w:gridCol w:w="5184"/>
        <w:gridCol w:w="1418"/>
        <w:gridCol w:w="1507"/>
        <w:gridCol w:w="1755"/>
        <w:gridCol w:w="1560"/>
        <w:gridCol w:w="1559"/>
        <w:gridCol w:w="1559"/>
      </w:tblGrid>
      <w:tr w:rsidR="003A4FE9" w:rsidRPr="00F94763" w14:paraId="6B87398D" w14:textId="77777777" w:rsidTr="00930766">
        <w:trPr>
          <w:trHeight w:val="20"/>
        </w:trPr>
        <w:tc>
          <w:tcPr>
            <w:tcW w:w="5184" w:type="dxa"/>
            <w:vAlign w:val="bottom"/>
          </w:tcPr>
          <w:p w14:paraId="5D889932" w14:textId="77777777" w:rsidR="003A4FE9" w:rsidRPr="00F94763" w:rsidRDefault="003A4FE9">
            <w:pPr>
              <w:spacing w:line="240" w:lineRule="auto"/>
              <w:ind w:leftChars="-38" w:left="-82" w:hanging="2"/>
              <w:rPr>
                <w:rFonts w:ascii="Arial" w:eastAsia="Arial" w:hAnsi="Arial" w:cs="Arial"/>
                <w:position w:val="0"/>
                <w:sz w:val="18"/>
                <w:szCs w:val="18"/>
              </w:rPr>
            </w:pPr>
          </w:p>
        </w:tc>
        <w:tc>
          <w:tcPr>
            <w:tcW w:w="9358" w:type="dxa"/>
            <w:gridSpan w:val="6"/>
            <w:tcBorders>
              <w:top w:val="single" w:sz="4" w:space="0" w:color="000000"/>
              <w:bottom w:val="single" w:sz="4" w:space="0" w:color="000000"/>
            </w:tcBorders>
            <w:vAlign w:val="bottom"/>
          </w:tcPr>
          <w:p w14:paraId="5C6A0D25"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68DCAE4B" w14:textId="77777777" w:rsidTr="00930766">
        <w:trPr>
          <w:trHeight w:val="20"/>
        </w:trPr>
        <w:tc>
          <w:tcPr>
            <w:tcW w:w="5184" w:type="dxa"/>
            <w:vAlign w:val="bottom"/>
          </w:tcPr>
          <w:p w14:paraId="3DB7D2C1" w14:textId="77777777" w:rsidR="003A4FE9" w:rsidRPr="00F94763" w:rsidRDefault="003A4FE9">
            <w:pPr>
              <w:spacing w:line="240" w:lineRule="auto"/>
              <w:ind w:leftChars="-38" w:left="-82" w:hanging="2"/>
              <w:rPr>
                <w:rFonts w:ascii="Arial" w:eastAsia="Arial" w:hAnsi="Arial" w:cs="Arial"/>
                <w:position w:val="0"/>
                <w:sz w:val="18"/>
                <w:szCs w:val="18"/>
              </w:rPr>
            </w:pPr>
          </w:p>
        </w:tc>
        <w:tc>
          <w:tcPr>
            <w:tcW w:w="1418" w:type="dxa"/>
            <w:tcBorders>
              <w:top w:val="single" w:sz="4" w:space="0" w:color="000000"/>
            </w:tcBorders>
            <w:vAlign w:val="bottom"/>
          </w:tcPr>
          <w:p w14:paraId="501D0BC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vAlign w:val="bottom"/>
          </w:tcPr>
          <w:p w14:paraId="0558DC8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vAlign w:val="bottom"/>
          </w:tcPr>
          <w:p w14:paraId="3D120D9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vAlign w:val="bottom"/>
          </w:tcPr>
          <w:p w14:paraId="789FA00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Furniture,</w:t>
            </w:r>
          </w:p>
        </w:tc>
        <w:tc>
          <w:tcPr>
            <w:tcW w:w="1559" w:type="dxa"/>
            <w:tcBorders>
              <w:top w:val="single" w:sz="4" w:space="0" w:color="000000"/>
            </w:tcBorders>
            <w:vAlign w:val="bottom"/>
          </w:tcPr>
          <w:p w14:paraId="1ECA643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vAlign w:val="bottom"/>
          </w:tcPr>
          <w:p w14:paraId="55744735"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52F75A37" w14:textId="77777777" w:rsidTr="00930766">
        <w:trPr>
          <w:trHeight w:val="20"/>
        </w:trPr>
        <w:tc>
          <w:tcPr>
            <w:tcW w:w="5184" w:type="dxa"/>
            <w:vAlign w:val="bottom"/>
          </w:tcPr>
          <w:p w14:paraId="75175E9E" w14:textId="77777777" w:rsidR="003A4FE9" w:rsidRPr="00F94763" w:rsidRDefault="003A4FE9">
            <w:pPr>
              <w:spacing w:line="240" w:lineRule="auto"/>
              <w:ind w:leftChars="-38" w:left="-82" w:hanging="2"/>
              <w:rPr>
                <w:rFonts w:ascii="Arial" w:eastAsia="Arial" w:hAnsi="Arial" w:cs="Arial"/>
                <w:position w:val="0"/>
                <w:sz w:val="18"/>
                <w:szCs w:val="18"/>
              </w:rPr>
            </w:pPr>
          </w:p>
        </w:tc>
        <w:tc>
          <w:tcPr>
            <w:tcW w:w="1418" w:type="dxa"/>
            <w:vAlign w:val="bottom"/>
          </w:tcPr>
          <w:p w14:paraId="1C95B86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vAlign w:val="bottom"/>
          </w:tcPr>
          <w:p w14:paraId="36D01B9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vAlign w:val="bottom"/>
          </w:tcPr>
          <w:p w14:paraId="68BE3C7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Refinery plant</w:t>
            </w:r>
          </w:p>
        </w:tc>
        <w:tc>
          <w:tcPr>
            <w:tcW w:w="1560" w:type="dxa"/>
            <w:vAlign w:val="bottom"/>
          </w:tcPr>
          <w:p w14:paraId="6522F40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fixtures and</w:t>
            </w:r>
          </w:p>
        </w:tc>
        <w:tc>
          <w:tcPr>
            <w:tcW w:w="1559" w:type="dxa"/>
            <w:vAlign w:val="bottom"/>
          </w:tcPr>
          <w:p w14:paraId="08F7A27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Construction</w:t>
            </w:r>
          </w:p>
        </w:tc>
        <w:tc>
          <w:tcPr>
            <w:tcW w:w="1559" w:type="dxa"/>
            <w:vAlign w:val="bottom"/>
          </w:tcPr>
          <w:p w14:paraId="1F21138A"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383AC2D" w14:textId="77777777" w:rsidTr="00930766">
        <w:trPr>
          <w:trHeight w:val="20"/>
        </w:trPr>
        <w:tc>
          <w:tcPr>
            <w:tcW w:w="5184" w:type="dxa"/>
            <w:vAlign w:val="bottom"/>
          </w:tcPr>
          <w:p w14:paraId="764CDBF3" w14:textId="77777777" w:rsidR="003A4FE9" w:rsidRPr="00F94763" w:rsidRDefault="003A4FE9">
            <w:pPr>
              <w:spacing w:line="240" w:lineRule="auto"/>
              <w:ind w:leftChars="-38" w:left="-82" w:hanging="2"/>
              <w:rPr>
                <w:rFonts w:ascii="Arial" w:eastAsia="Arial" w:hAnsi="Arial" w:cs="Arial"/>
                <w:position w:val="0"/>
                <w:sz w:val="18"/>
                <w:szCs w:val="18"/>
              </w:rPr>
            </w:pPr>
          </w:p>
        </w:tc>
        <w:tc>
          <w:tcPr>
            <w:tcW w:w="1418" w:type="dxa"/>
            <w:tcBorders>
              <w:bottom w:val="single" w:sz="4" w:space="0" w:color="000000"/>
            </w:tcBorders>
            <w:vAlign w:val="bottom"/>
          </w:tcPr>
          <w:p w14:paraId="7D9EEFA9"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Land</w:t>
            </w:r>
          </w:p>
        </w:tc>
        <w:tc>
          <w:tcPr>
            <w:tcW w:w="1507" w:type="dxa"/>
            <w:tcBorders>
              <w:bottom w:val="single" w:sz="4" w:space="0" w:color="000000"/>
            </w:tcBorders>
            <w:vAlign w:val="bottom"/>
          </w:tcPr>
          <w:p w14:paraId="555D264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Buildings</w:t>
            </w:r>
          </w:p>
        </w:tc>
        <w:tc>
          <w:tcPr>
            <w:tcW w:w="1755" w:type="dxa"/>
            <w:tcBorders>
              <w:bottom w:val="single" w:sz="4" w:space="0" w:color="000000"/>
            </w:tcBorders>
            <w:vAlign w:val="bottom"/>
          </w:tcPr>
          <w:p w14:paraId="71930DD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&amp; machinery</w:t>
            </w:r>
          </w:p>
        </w:tc>
        <w:tc>
          <w:tcPr>
            <w:tcW w:w="1560" w:type="dxa"/>
            <w:tcBorders>
              <w:bottom w:val="single" w:sz="4" w:space="0" w:color="000000"/>
            </w:tcBorders>
            <w:vAlign w:val="bottom"/>
          </w:tcPr>
          <w:p w14:paraId="3187085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equipment</w:t>
            </w:r>
          </w:p>
        </w:tc>
        <w:tc>
          <w:tcPr>
            <w:tcW w:w="1559" w:type="dxa"/>
            <w:tcBorders>
              <w:bottom w:val="single" w:sz="4" w:space="0" w:color="000000"/>
            </w:tcBorders>
            <w:vAlign w:val="bottom"/>
          </w:tcPr>
          <w:p w14:paraId="2456ADD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in progress</w:t>
            </w:r>
          </w:p>
        </w:tc>
        <w:tc>
          <w:tcPr>
            <w:tcW w:w="1559" w:type="dxa"/>
            <w:tcBorders>
              <w:bottom w:val="single" w:sz="4" w:space="0" w:color="000000"/>
            </w:tcBorders>
            <w:vAlign w:val="bottom"/>
          </w:tcPr>
          <w:p w14:paraId="2C57131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Total</w:t>
            </w:r>
          </w:p>
        </w:tc>
      </w:tr>
      <w:tr w:rsidR="003A4FE9" w:rsidRPr="00F94763" w14:paraId="2BD9972F" w14:textId="77777777" w:rsidTr="00930766">
        <w:trPr>
          <w:trHeight w:val="20"/>
        </w:trPr>
        <w:tc>
          <w:tcPr>
            <w:tcW w:w="5184" w:type="dxa"/>
            <w:shd w:val="clear" w:color="auto" w:fill="auto"/>
            <w:vAlign w:val="bottom"/>
          </w:tcPr>
          <w:p w14:paraId="0D70FFE2" w14:textId="77777777" w:rsidR="003A4FE9" w:rsidRPr="00F94763" w:rsidRDefault="003A4FE9">
            <w:pPr>
              <w:spacing w:line="240" w:lineRule="auto"/>
              <w:ind w:leftChars="-38" w:left="-8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43154A2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22CABE3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56EF399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32811CE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1E3E11C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4E3D9713"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16B30F9F" w14:textId="77777777" w:rsidTr="00930766">
        <w:trPr>
          <w:trHeight w:val="20"/>
        </w:trPr>
        <w:tc>
          <w:tcPr>
            <w:tcW w:w="5184" w:type="dxa"/>
            <w:shd w:val="clear" w:color="auto" w:fill="auto"/>
            <w:vAlign w:val="bottom"/>
          </w:tcPr>
          <w:p w14:paraId="5589B366" w14:textId="77777777" w:rsidR="003A4FE9" w:rsidRPr="00F94763" w:rsidRDefault="003A4FE9">
            <w:pPr>
              <w:spacing w:line="240" w:lineRule="auto"/>
              <w:ind w:leftChars="-38" w:left="-82" w:hanging="2"/>
              <w:rPr>
                <w:rFonts w:ascii="Arial" w:eastAsia="Arial" w:hAnsi="Arial" w:cs="Arial"/>
                <w:position w:val="0"/>
                <w:sz w:val="18"/>
                <w:szCs w:val="18"/>
              </w:rPr>
            </w:pPr>
            <w:r w:rsidRPr="00F94763">
              <w:rPr>
                <w:rFonts w:ascii="Arial" w:eastAsia="Arial" w:hAnsi="Arial" w:cs="Arial"/>
                <w:b/>
                <w:position w:val="0"/>
                <w:sz w:val="18"/>
                <w:szCs w:val="18"/>
              </w:rPr>
              <w:t>At 1 January 2020</w:t>
            </w:r>
          </w:p>
        </w:tc>
        <w:tc>
          <w:tcPr>
            <w:tcW w:w="1418" w:type="dxa"/>
            <w:shd w:val="clear" w:color="auto" w:fill="FAFAFA"/>
            <w:vAlign w:val="bottom"/>
          </w:tcPr>
          <w:p w14:paraId="1EB43B4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shd w:val="clear" w:color="auto" w:fill="FAFAFA"/>
            <w:vAlign w:val="bottom"/>
          </w:tcPr>
          <w:p w14:paraId="0352E9D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shd w:val="clear" w:color="auto" w:fill="FAFAFA"/>
            <w:vAlign w:val="bottom"/>
          </w:tcPr>
          <w:p w14:paraId="1EE2795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shd w:val="clear" w:color="auto" w:fill="FAFAFA"/>
            <w:vAlign w:val="bottom"/>
          </w:tcPr>
          <w:p w14:paraId="7154A41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5728EA4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57B004C0"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5A74EB1A" w14:textId="77777777" w:rsidTr="00930766">
        <w:trPr>
          <w:trHeight w:val="20"/>
        </w:trPr>
        <w:tc>
          <w:tcPr>
            <w:tcW w:w="5184" w:type="dxa"/>
            <w:vAlign w:val="bottom"/>
          </w:tcPr>
          <w:p w14:paraId="6E6B0061" w14:textId="77777777" w:rsidR="003A4FE9" w:rsidRPr="00F94763" w:rsidRDefault="003A4FE9">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 xml:space="preserve">Cost </w:t>
            </w:r>
          </w:p>
        </w:tc>
        <w:tc>
          <w:tcPr>
            <w:tcW w:w="1418" w:type="dxa"/>
            <w:tcBorders>
              <w:top w:val="nil"/>
              <w:left w:val="nil"/>
              <w:right w:val="nil"/>
            </w:tcBorders>
            <w:shd w:val="clear" w:color="auto" w:fill="FAFAFA"/>
            <w:vAlign w:val="bottom"/>
          </w:tcPr>
          <w:p w14:paraId="19FA7D3B" w14:textId="77777777" w:rsidR="003A4FE9" w:rsidRPr="00F94763" w:rsidRDefault="003A4FE9"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2,227,608,860</w:t>
            </w:r>
          </w:p>
        </w:tc>
        <w:tc>
          <w:tcPr>
            <w:tcW w:w="1507" w:type="dxa"/>
            <w:tcBorders>
              <w:top w:val="nil"/>
              <w:left w:val="nil"/>
              <w:right w:val="nil"/>
            </w:tcBorders>
            <w:shd w:val="clear" w:color="auto" w:fill="FAFAFA"/>
            <w:vAlign w:val="bottom"/>
          </w:tcPr>
          <w:p w14:paraId="39A2FACE" w14:textId="77777777" w:rsidR="003A4FE9" w:rsidRPr="00F94763" w:rsidRDefault="003A4FE9"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1,762,733,860</w:t>
            </w:r>
          </w:p>
        </w:tc>
        <w:tc>
          <w:tcPr>
            <w:tcW w:w="1755" w:type="dxa"/>
            <w:tcBorders>
              <w:top w:val="nil"/>
              <w:left w:val="nil"/>
              <w:right w:val="nil"/>
            </w:tcBorders>
            <w:shd w:val="clear" w:color="auto" w:fill="FAFAFA"/>
            <w:vAlign w:val="bottom"/>
          </w:tcPr>
          <w:p w14:paraId="3C7C776B" w14:textId="77777777" w:rsidR="003A4FE9" w:rsidRPr="00F94763" w:rsidRDefault="003A4FE9"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62,544,705,049</w:t>
            </w:r>
          </w:p>
        </w:tc>
        <w:tc>
          <w:tcPr>
            <w:tcW w:w="1560" w:type="dxa"/>
            <w:tcBorders>
              <w:top w:val="nil"/>
              <w:left w:val="nil"/>
              <w:right w:val="nil"/>
            </w:tcBorders>
            <w:shd w:val="clear" w:color="auto" w:fill="FAFAFA"/>
            <w:vAlign w:val="bottom"/>
          </w:tcPr>
          <w:p w14:paraId="0DFE21C2" w14:textId="77777777" w:rsidR="003A4FE9" w:rsidRPr="00F94763" w:rsidRDefault="003A4FE9"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2,240,993,840</w:t>
            </w:r>
          </w:p>
        </w:tc>
        <w:tc>
          <w:tcPr>
            <w:tcW w:w="1559" w:type="dxa"/>
            <w:tcBorders>
              <w:top w:val="nil"/>
              <w:left w:val="nil"/>
              <w:right w:val="nil"/>
            </w:tcBorders>
            <w:shd w:val="clear" w:color="auto" w:fill="FAFAFA"/>
            <w:vAlign w:val="bottom"/>
          </w:tcPr>
          <w:p w14:paraId="6961D9CE" w14:textId="77777777" w:rsidR="003A4FE9" w:rsidRPr="00F94763" w:rsidRDefault="003A4FE9"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615,164,233</w:t>
            </w:r>
          </w:p>
        </w:tc>
        <w:tc>
          <w:tcPr>
            <w:tcW w:w="1559" w:type="dxa"/>
            <w:tcBorders>
              <w:top w:val="nil"/>
              <w:left w:val="nil"/>
              <w:right w:val="nil"/>
            </w:tcBorders>
            <w:shd w:val="clear" w:color="auto" w:fill="FAFAFA"/>
            <w:vAlign w:val="bottom"/>
          </w:tcPr>
          <w:p w14:paraId="69ED94DE" w14:textId="77777777" w:rsidR="003A4FE9" w:rsidRPr="00F94763" w:rsidRDefault="003A4FE9"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69,391,205,842</w:t>
            </w:r>
          </w:p>
        </w:tc>
      </w:tr>
      <w:tr w:rsidR="003A4FE9" w:rsidRPr="00F94763" w14:paraId="496F8831" w14:textId="77777777" w:rsidTr="00930766">
        <w:trPr>
          <w:trHeight w:val="20"/>
        </w:trPr>
        <w:tc>
          <w:tcPr>
            <w:tcW w:w="5184" w:type="dxa"/>
            <w:vAlign w:val="bottom"/>
          </w:tcPr>
          <w:p w14:paraId="526C3835" w14:textId="77777777" w:rsidR="003A4FE9" w:rsidRPr="00F94763" w:rsidRDefault="003A4FE9">
            <w:pPr>
              <w:tabs>
                <w:tab w:val="left" w:pos="883"/>
              </w:tabs>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Accumulated depreciation</w:t>
            </w:r>
          </w:p>
        </w:tc>
        <w:tc>
          <w:tcPr>
            <w:tcW w:w="1418" w:type="dxa"/>
            <w:tcBorders>
              <w:top w:val="nil"/>
              <w:left w:val="nil"/>
              <w:bottom w:val="single" w:sz="4" w:space="0" w:color="000000"/>
              <w:right w:val="nil"/>
            </w:tcBorders>
            <w:shd w:val="clear" w:color="auto" w:fill="FAFAFA"/>
            <w:vAlign w:val="bottom"/>
          </w:tcPr>
          <w:p w14:paraId="1CB53B72"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bottom w:val="single" w:sz="4" w:space="0" w:color="000000"/>
              <w:right w:val="nil"/>
            </w:tcBorders>
            <w:shd w:val="clear" w:color="auto" w:fill="FAFAFA"/>
            <w:vAlign w:val="bottom"/>
          </w:tcPr>
          <w:p w14:paraId="6FB6575B"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(819,082,929)</w:t>
            </w:r>
          </w:p>
        </w:tc>
        <w:tc>
          <w:tcPr>
            <w:tcW w:w="1755" w:type="dxa"/>
            <w:tcBorders>
              <w:top w:val="nil"/>
              <w:left w:val="nil"/>
              <w:bottom w:val="single" w:sz="4" w:space="0" w:color="000000"/>
              <w:right w:val="nil"/>
            </w:tcBorders>
            <w:shd w:val="clear" w:color="auto" w:fill="FAFAFA"/>
            <w:vAlign w:val="bottom"/>
          </w:tcPr>
          <w:p w14:paraId="4142412F"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(40,009,687,142)</w:t>
            </w:r>
          </w:p>
        </w:tc>
        <w:tc>
          <w:tcPr>
            <w:tcW w:w="1560" w:type="dxa"/>
            <w:tcBorders>
              <w:top w:val="nil"/>
              <w:left w:val="nil"/>
              <w:bottom w:val="single" w:sz="4" w:space="0" w:color="000000"/>
              <w:right w:val="nil"/>
            </w:tcBorders>
            <w:shd w:val="clear" w:color="auto" w:fill="FAFAFA"/>
            <w:vAlign w:val="bottom"/>
          </w:tcPr>
          <w:p w14:paraId="25CB7D1F" w14:textId="3952D669"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(1,876,</w:t>
            </w:r>
            <w:r w:rsidR="00BF12FA" w:rsidRPr="00F94763">
              <w:rPr>
                <w:rFonts w:ascii="Arial" w:eastAsia="Arial" w:hAnsi="Arial" w:cs="Arial"/>
                <w:color w:val="000000"/>
                <w:position w:val="0"/>
                <w:sz w:val="18"/>
                <w:szCs w:val="18"/>
              </w:rPr>
              <w:t>521</w:t>
            </w:r>
            <w:r w:rsidRPr="00F94763">
              <w:rPr>
                <w:rFonts w:ascii="Arial" w:eastAsia="Arial" w:hAnsi="Arial" w:cs="Arial"/>
                <w:color w:val="000000"/>
                <w:position w:val="0"/>
                <w:sz w:val="18"/>
                <w:szCs w:val="18"/>
              </w:rPr>
              <w:t>,262)</w:t>
            </w:r>
          </w:p>
        </w:tc>
        <w:tc>
          <w:tcPr>
            <w:tcW w:w="1559" w:type="dxa"/>
            <w:tcBorders>
              <w:top w:val="nil"/>
              <w:left w:val="nil"/>
              <w:bottom w:val="single" w:sz="4" w:space="0" w:color="000000"/>
              <w:right w:val="nil"/>
            </w:tcBorders>
            <w:shd w:val="clear" w:color="auto" w:fill="FAFAFA"/>
            <w:vAlign w:val="bottom"/>
          </w:tcPr>
          <w:p w14:paraId="0A8BC7F6"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bottom w:val="single" w:sz="4" w:space="0" w:color="000000"/>
              <w:right w:val="nil"/>
            </w:tcBorders>
            <w:shd w:val="clear" w:color="auto" w:fill="FAFAFA"/>
            <w:vAlign w:val="bottom"/>
          </w:tcPr>
          <w:p w14:paraId="2F82D699" w14:textId="5C5BE65B"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(42,70</w:t>
            </w:r>
            <w:r w:rsidR="00BF12FA" w:rsidRPr="00F94763">
              <w:rPr>
                <w:rFonts w:ascii="Arial" w:eastAsia="Arial" w:hAnsi="Arial" w:cs="Arial"/>
                <w:color w:val="000000"/>
                <w:position w:val="0"/>
                <w:sz w:val="18"/>
                <w:szCs w:val="18"/>
              </w:rPr>
              <w:t>5</w:t>
            </w:r>
            <w:r w:rsidRPr="00F94763">
              <w:rPr>
                <w:rFonts w:ascii="Arial" w:eastAsia="Arial" w:hAnsi="Arial" w:cs="Arial"/>
                <w:color w:val="000000"/>
                <w:position w:val="0"/>
                <w:sz w:val="18"/>
                <w:szCs w:val="18"/>
              </w:rPr>
              <w:t>,</w:t>
            </w:r>
            <w:r w:rsidR="00BF12FA" w:rsidRPr="00F94763">
              <w:rPr>
                <w:rFonts w:ascii="Arial" w:eastAsia="Arial" w:hAnsi="Arial" w:cs="Arial"/>
                <w:color w:val="000000"/>
                <w:position w:val="0"/>
                <w:sz w:val="18"/>
                <w:szCs w:val="18"/>
              </w:rPr>
              <w:t>291</w:t>
            </w:r>
            <w:r w:rsidRPr="00F94763">
              <w:rPr>
                <w:rFonts w:ascii="Arial" w:eastAsia="Arial" w:hAnsi="Arial" w:cs="Arial"/>
                <w:color w:val="000000"/>
                <w:position w:val="0"/>
                <w:sz w:val="18"/>
                <w:szCs w:val="18"/>
              </w:rPr>
              <w:t>,333)</w:t>
            </w:r>
          </w:p>
        </w:tc>
      </w:tr>
      <w:tr w:rsidR="003A4FE9" w:rsidRPr="00F94763" w14:paraId="385ADB3C" w14:textId="77777777" w:rsidTr="00930766">
        <w:trPr>
          <w:trHeight w:val="20"/>
        </w:trPr>
        <w:tc>
          <w:tcPr>
            <w:tcW w:w="5184" w:type="dxa"/>
            <w:vAlign w:val="bottom"/>
          </w:tcPr>
          <w:p w14:paraId="56C8AD1F" w14:textId="77777777" w:rsidR="003A4FE9" w:rsidRPr="00F94763" w:rsidRDefault="003A4FE9">
            <w:pPr>
              <w:spacing w:line="240" w:lineRule="auto"/>
              <w:ind w:leftChars="-38" w:left="-8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6BA6589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67A2CE3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6BCDD09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51C8556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0D80FF67"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28D2C1A0"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1C2207D" w14:textId="77777777" w:rsidTr="00930766">
        <w:trPr>
          <w:trHeight w:val="20"/>
        </w:trPr>
        <w:tc>
          <w:tcPr>
            <w:tcW w:w="5184" w:type="dxa"/>
            <w:vAlign w:val="bottom"/>
          </w:tcPr>
          <w:p w14:paraId="10996AE9" w14:textId="77777777" w:rsidR="003A4FE9" w:rsidRPr="00F94763" w:rsidRDefault="003A4FE9">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Net book amount</w:t>
            </w:r>
          </w:p>
        </w:tc>
        <w:tc>
          <w:tcPr>
            <w:tcW w:w="1418" w:type="dxa"/>
            <w:tcBorders>
              <w:top w:val="nil"/>
              <w:left w:val="nil"/>
              <w:bottom w:val="single" w:sz="4" w:space="0" w:color="000000"/>
              <w:right w:val="nil"/>
            </w:tcBorders>
            <w:shd w:val="clear" w:color="auto" w:fill="FAFAFA"/>
            <w:vAlign w:val="bottom"/>
          </w:tcPr>
          <w:p w14:paraId="68A72583"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2,227,608,860</w:t>
            </w:r>
          </w:p>
        </w:tc>
        <w:tc>
          <w:tcPr>
            <w:tcW w:w="1507" w:type="dxa"/>
            <w:tcBorders>
              <w:top w:val="nil"/>
              <w:left w:val="nil"/>
              <w:bottom w:val="single" w:sz="4" w:space="0" w:color="000000"/>
              <w:right w:val="nil"/>
            </w:tcBorders>
            <w:shd w:val="clear" w:color="auto" w:fill="FAFAFA"/>
            <w:vAlign w:val="bottom"/>
          </w:tcPr>
          <w:p w14:paraId="6F570D9F"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943,650,931</w:t>
            </w:r>
          </w:p>
        </w:tc>
        <w:tc>
          <w:tcPr>
            <w:tcW w:w="1755" w:type="dxa"/>
            <w:tcBorders>
              <w:top w:val="nil"/>
              <w:left w:val="nil"/>
              <w:bottom w:val="single" w:sz="4" w:space="0" w:color="000000"/>
              <w:right w:val="nil"/>
            </w:tcBorders>
            <w:shd w:val="clear" w:color="auto" w:fill="FAFAFA"/>
            <w:vAlign w:val="bottom"/>
          </w:tcPr>
          <w:p w14:paraId="79B27057"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22,535,017,907</w:t>
            </w:r>
          </w:p>
        </w:tc>
        <w:tc>
          <w:tcPr>
            <w:tcW w:w="1560" w:type="dxa"/>
            <w:tcBorders>
              <w:top w:val="nil"/>
              <w:left w:val="nil"/>
              <w:bottom w:val="single" w:sz="4" w:space="0" w:color="000000"/>
              <w:right w:val="nil"/>
            </w:tcBorders>
            <w:shd w:val="clear" w:color="auto" w:fill="FAFAFA"/>
            <w:vAlign w:val="bottom"/>
          </w:tcPr>
          <w:p w14:paraId="4D8CA2E1"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364,472,578</w:t>
            </w:r>
          </w:p>
        </w:tc>
        <w:tc>
          <w:tcPr>
            <w:tcW w:w="1559" w:type="dxa"/>
            <w:tcBorders>
              <w:top w:val="nil"/>
              <w:left w:val="nil"/>
              <w:bottom w:val="single" w:sz="4" w:space="0" w:color="000000"/>
              <w:right w:val="nil"/>
            </w:tcBorders>
            <w:shd w:val="clear" w:color="auto" w:fill="FAFAFA"/>
            <w:vAlign w:val="bottom"/>
          </w:tcPr>
          <w:p w14:paraId="27517386"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615,164,233</w:t>
            </w:r>
          </w:p>
        </w:tc>
        <w:tc>
          <w:tcPr>
            <w:tcW w:w="1559" w:type="dxa"/>
            <w:tcBorders>
              <w:top w:val="nil"/>
              <w:left w:val="nil"/>
              <w:bottom w:val="single" w:sz="4" w:space="0" w:color="000000"/>
              <w:right w:val="nil"/>
            </w:tcBorders>
            <w:shd w:val="clear" w:color="auto" w:fill="FAFAFA"/>
            <w:vAlign w:val="bottom"/>
          </w:tcPr>
          <w:p w14:paraId="7AC990BA"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26,685,914,509</w:t>
            </w:r>
          </w:p>
        </w:tc>
      </w:tr>
      <w:tr w:rsidR="003A4FE9" w:rsidRPr="00F94763" w14:paraId="669ED801" w14:textId="77777777" w:rsidTr="00930766">
        <w:trPr>
          <w:trHeight w:val="20"/>
        </w:trPr>
        <w:tc>
          <w:tcPr>
            <w:tcW w:w="5184" w:type="dxa"/>
            <w:shd w:val="clear" w:color="auto" w:fill="auto"/>
            <w:vAlign w:val="bottom"/>
          </w:tcPr>
          <w:p w14:paraId="2F652B0F" w14:textId="77777777" w:rsidR="003A4FE9" w:rsidRPr="00F94763" w:rsidRDefault="003A4FE9">
            <w:pPr>
              <w:spacing w:line="240" w:lineRule="auto"/>
              <w:ind w:leftChars="-38" w:left="-8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5731BB82"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29F35AF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77F6AA45"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4CEF1DC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0C55B60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4F36065C"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ED6F446" w14:textId="77777777" w:rsidTr="00930766">
        <w:trPr>
          <w:trHeight w:val="20"/>
        </w:trPr>
        <w:tc>
          <w:tcPr>
            <w:tcW w:w="5184" w:type="dxa"/>
            <w:shd w:val="clear" w:color="auto" w:fill="auto"/>
            <w:vAlign w:val="bottom"/>
          </w:tcPr>
          <w:p w14:paraId="76D17D5F" w14:textId="77777777" w:rsidR="003A4FE9" w:rsidRPr="00F94763" w:rsidRDefault="003A4FE9">
            <w:pPr>
              <w:spacing w:line="240" w:lineRule="auto"/>
              <w:ind w:leftChars="-38" w:left="-82" w:hanging="2"/>
              <w:rPr>
                <w:rFonts w:ascii="Arial" w:eastAsia="Arial" w:hAnsi="Arial" w:cs="Arial"/>
                <w:position w:val="0"/>
                <w:sz w:val="18"/>
                <w:szCs w:val="18"/>
              </w:rPr>
            </w:pPr>
            <w:r w:rsidRPr="00F94763">
              <w:rPr>
                <w:rFonts w:ascii="Arial" w:eastAsia="Arial" w:hAnsi="Arial" w:cs="Arial"/>
                <w:b/>
                <w:position w:val="0"/>
                <w:sz w:val="18"/>
                <w:szCs w:val="18"/>
              </w:rPr>
              <w:t>Year ended 31 December 2020</w:t>
            </w:r>
          </w:p>
        </w:tc>
        <w:tc>
          <w:tcPr>
            <w:tcW w:w="1418" w:type="dxa"/>
            <w:shd w:val="clear" w:color="auto" w:fill="FAFAFA"/>
            <w:vAlign w:val="bottom"/>
          </w:tcPr>
          <w:p w14:paraId="5DC38BA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07" w:type="dxa"/>
            <w:shd w:val="clear" w:color="auto" w:fill="FAFAFA"/>
            <w:vAlign w:val="bottom"/>
          </w:tcPr>
          <w:p w14:paraId="31D0DC3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755" w:type="dxa"/>
            <w:shd w:val="clear" w:color="auto" w:fill="FAFAFA"/>
            <w:vAlign w:val="bottom"/>
          </w:tcPr>
          <w:p w14:paraId="349DB27A"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60" w:type="dxa"/>
            <w:shd w:val="clear" w:color="auto" w:fill="FAFAFA"/>
            <w:vAlign w:val="bottom"/>
          </w:tcPr>
          <w:p w14:paraId="20D4D381"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1FC2C5E5"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0E2EA75B"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1A9548BE" w14:textId="77777777" w:rsidTr="00930766">
        <w:trPr>
          <w:trHeight w:val="20"/>
        </w:trPr>
        <w:tc>
          <w:tcPr>
            <w:tcW w:w="5184" w:type="dxa"/>
            <w:vAlign w:val="bottom"/>
          </w:tcPr>
          <w:p w14:paraId="0765ED56" w14:textId="77777777" w:rsidR="003A4FE9" w:rsidRPr="00F94763" w:rsidRDefault="003A4FE9">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Opening net book amount</w:t>
            </w:r>
          </w:p>
        </w:tc>
        <w:tc>
          <w:tcPr>
            <w:tcW w:w="1418" w:type="dxa"/>
            <w:tcBorders>
              <w:top w:val="nil"/>
              <w:left w:val="nil"/>
              <w:right w:val="nil"/>
            </w:tcBorders>
            <w:shd w:val="clear" w:color="auto" w:fill="FAFAFA"/>
            <w:vAlign w:val="bottom"/>
          </w:tcPr>
          <w:p w14:paraId="6C4EAFCA"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2,227,608,860</w:t>
            </w:r>
          </w:p>
        </w:tc>
        <w:tc>
          <w:tcPr>
            <w:tcW w:w="1507" w:type="dxa"/>
            <w:tcBorders>
              <w:top w:val="nil"/>
              <w:left w:val="nil"/>
              <w:right w:val="nil"/>
            </w:tcBorders>
            <w:shd w:val="clear" w:color="auto" w:fill="FAFAFA"/>
            <w:vAlign w:val="bottom"/>
          </w:tcPr>
          <w:p w14:paraId="21BAD763"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943,650,931</w:t>
            </w:r>
          </w:p>
        </w:tc>
        <w:tc>
          <w:tcPr>
            <w:tcW w:w="1755" w:type="dxa"/>
            <w:tcBorders>
              <w:top w:val="nil"/>
              <w:left w:val="nil"/>
              <w:right w:val="nil"/>
            </w:tcBorders>
            <w:shd w:val="clear" w:color="auto" w:fill="FAFAFA"/>
            <w:vAlign w:val="bottom"/>
          </w:tcPr>
          <w:p w14:paraId="17E5C650"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22,535,017,907</w:t>
            </w:r>
          </w:p>
        </w:tc>
        <w:tc>
          <w:tcPr>
            <w:tcW w:w="1560" w:type="dxa"/>
            <w:tcBorders>
              <w:top w:val="nil"/>
              <w:left w:val="nil"/>
              <w:right w:val="nil"/>
            </w:tcBorders>
            <w:shd w:val="clear" w:color="auto" w:fill="FAFAFA"/>
            <w:vAlign w:val="bottom"/>
          </w:tcPr>
          <w:p w14:paraId="64F59A44"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364,472,578</w:t>
            </w:r>
          </w:p>
        </w:tc>
        <w:tc>
          <w:tcPr>
            <w:tcW w:w="1559" w:type="dxa"/>
            <w:tcBorders>
              <w:top w:val="nil"/>
              <w:left w:val="nil"/>
              <w:right w:val="nil"/>
            </w:tcBorders>
            <w:shd w:val="clear" w:color="auto" w:fill="FAFAFA"/>
            <w:vAlign w:val="bottom"/>
          </w:tcPr>
          <w:p w14:paraId="3D2C0D2D"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615,164,233</w:t>
            </w:r>
          </w:p>
        </w:tc>
        <w:tc>
          <w:tcPr>
            <w:tcW w:w="1559" w:type="dxa"/>
            <w:tcBorders>
              <w:top w:val="nil"/>
              <w:left w:val="nil"/>
              <w:right w:val="nil"/>
            </w:tcBorders>
            <w:shd w:val="clear" w:color="auto" w:fill="FAFAFA"/>
            <w:vAlign w:val="bottom"/>
          </w:tcPr>
          <w:p w14:paraId="5E025575" w14:textId="77777777" w:rsidR="003A4FE9" w:rsidRPr="00F94763" w:rsidRDefault="003A4FE9">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26,685,914,509</w:t>
            </w:r>
          </w:p>
        </w:tc>
      </w:tr>
      <w:tr w:rsidR="00475883" w:rsidRPr="00F94763" w14:paraId="31C85DE6" w14:textId="77777777" w:rsidTr="00930766">
        <w:trPr>
          <w:trHeight w:val="20"/>
        </w:trPr>
        <w:tc>
          <w:tcPr>
            <w:tcW w:w="5184" w:type="dxa"/>
            <w:shd w:val="clear" w:color="auto" w:fill="auto"/>
            <w:vAlign w:val="bottom"/>
          </w:tcPr>
          <w:p w14:paraId="11FE1C00" w14:textId="7212EAC1"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Additions</w:t>
            </w:r>
          </w:p>
        </w:tc>
        <w:tc>
          <w:tcPr>
            <w:tcW w:w="1418" w:type="dxa"/>
            <w:tcBorders>
              <w:left w:val="nil"/>
              <w:bottom w:val="nil"/>
              <w:right w:val="nil"/>
            </w:tcBorders>
            <w:shd w:val="clear" w:color="auto" w:fill="FAFAFA"/>
            <w:vAlign w:val="bottom"/>
          </w:tcPr>
          <w:p w14:paraId="5C84E877" w14:textId="5AC4DC7B"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left w:val="nil"/>
              <w:bottom w:val="nil"/>
              <w:right w:val="nil"/>
            </w:tcBorders>
            <w:shd w:val="clear" w:color="auto" w:fill="FAFAFA"/>
            <w:vAlign w:val="bottom"/>
          </w:tcPr>
          <w:p w14:paraId="71D70D78" w14:textId="4D4B49F4"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55" w:type="dxa"/>
            <w:tcBorders>
              <w:left w:val="nil"/>
              <w:bottom w:val="nil"/>
              <w:right w:val="nil"/>
            </w:tcBorders>
            <w:shd w:val="clear" w:color="auto" w:fill="FAFAFA"/>
            <w:vAlign w:val="bottom"/>
          </w:tcPr>
          <w:p w14:paraId="622CB88A" w14:textId="5C60E55D"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60" w:type="dxa"/>
            <w:tcBorders>
              <w:left w:val="nil"/>
              <w:bottom w:val="nil"/>
              <w:right w:val="nil"/>
            </w:tcBorders>
            <w:shd w:val="clear" w:color="auto" w:fill="FAFAFA"/>
            <w:vAlign w:val="bottom"/>
          </w:tcPr>
          <w:p w14:paraId="68B08163" w14:textId="0C4C04D1"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left w:val="nil"/>
              <w:bottom w:val="nil"/>
              <w:right w:val="nil"/>
            </w:tcBorders>
            <w:shd w:val="clear" w:color="auto" w:fill="FAFAFA"/>
            <w:vAlign w:val="bottom"/>
          </w:tcPr>
          <w:p w14:paraId="5660AB73" w14:textId="5B618C35"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264,547,301</w:t>
            </w:r>
          </w:p>
        </w:tc>
        <w:tc>
          <w:tcPr>
            <w:tcW w:w="1559" w:type="dxa"/>
            <w:tcBorders>
              <w:left w:val="nil"/>
              <w:bottom w:val="nil"/>
              <w:right w:val="nil"/>
            </w:tcBorders>
            <w:shd w:val="clear" w:color="auto" w:fill="FAFAFA"/>
            <w:vAlign w:val="bottom"/>
          </w:tcPr>
          <w:p w14:paraId="559E379D" w14:textId="484CB5A1"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264,547,301</w:t>
            </w:r>
          </w:p>
        </w:tc>
      </w:tr>
      <w:tr w:rsidR="00475883" w:rsidRPr="00F94763" w14:paraId="4AE102DC" w14:textId="77777777" w:rsidTr="00930766">
        <w:trPr>
          <w:trHeight w:val="20"/>
        </w:trPr>
        <w:tc>
          <w:tcPr>
            <w:tcW w:w="5184" w:type="dxa"/>
            <w:shd w:val="clear" w:color="auto" w:fill="auto"/>
            <w:vAlign w:val="bottom"/>
          </w:tcPr>
          <w:p w14:paraId="6C144F54" w14:textId="77777777"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Assets transferred from construction in progress</w:t>
            </w:r>
          </w:p>
        </w:tc>
        <w:tc>
          <w:tcPr>
            <w:tcW w:w="1418" w:type="dxa"/>
            <w:tcBorders>
              <w:left w:val="nil"/>
              <w:bottom w:val="nil"/>
              <w:right w:val="nil"/>
            </w:tcBorders>
            <w:shd w:val="clear" w:color="auto" w:fill="FAFAFA"/>
            <w:vAlign w:val="bottom"/>
          </w:tcPr>
          <w:p w14:paraId="62342D18"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left w:val="nil"/>
              <w:bottom w:val="nil"/>
              <w:right w:val="nil"/>
            </w:tcBorders>
            <w:shd w:val="clear" w:color="auto" w:fill="FAFAFA"/>
            <w:vAlign w:val="bottom"/>
          </w:tcPr>
          <w:p w14:paraId="06B2DAFF"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8,392,964</w:t>
            </w:r>
          </w:p>
        </w:tc>
        <w:tc>
          <w:tcPr>
            <w:tcW w:w="1755" w:type="dxa"/>
            <w:tcBorders>
              <w:left w:val="nil"/>
              <w:bottom w:val="nil"/>
              <w:right w:val="nil"/>
            </w:tcBorders>
            <w:shd w:val="clear" w:color="auto" w:fill="FAFAFA"/>
            <w:vAlign w:val="bottom"/>
          </w:tcPr>
          <w:p w14:paraId="168823F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786,083,689</w:t>
            </w:r>
          </w:p>
        </w:tc>
        <w:tc>
          <w:tcPr>
            <w:tcW w:w="1560" w:type="dxa"/>
            <w:tcBorders>
              <w:left w:val="nil"/>
              <w:bottom w:val="nil"/>
              <w:right w:val="nil"/>
            </w:tcBorders>
            <w:shd w:val="clear" w:color="auto" w:fill="FAFAFA"/>
            <w:vAlign w:val="bottom"/>
          </w:tcPr>
          <w:p w14:paraId="7FD928A0"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13,503,753</w:t>
            </w:r>
          </w:p>
        </w:tc>
        <w:tc>
          <w:tcPr>
            <w:tcW w:w="1559" w:type="dxa"/>
            <w:tcBorders>
              <w:left w:val="nil"/>
              <w:bottom w:val="nil"/>
              <w:right w:val="nil"/>
            </w:tcBorders>
            <w:shd w:val="clear" w:color="auto" w:fill="FAFAFA"/>
            <w:vAlign w:val="bottom"/>
          </w:tcPr>
          <w:p w14:paraId="48F8772A"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(807,980,406)</w:t>
            </w:r>
          </w:p>
        </w:tc>
        <w:tc>
          <w:tcPr>
            <w:tcW w:w="1559" w:type="dxa"/>
            <w:tcBorders>
              <w:left w:val="nil"/>
              <w:bottom w:val="nil"/>
              <w:right w:val="nil"/>
            </w:tcBorders>
            <w:shd w:val="clear" w:color="auto" w:fill="FAFAFA"/>
            <w:vAlign w:val="bottom"/>
          </w:tcPr>
          <w:p w14:paraId="7F00559A"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r>
      <w:tr w:rsidR="00475883" w:rsidRPr="00F94763" w14:paraId="5D88BA8A" w14:textId="77777777" w:rsidTr="00930766">
        <w:trPr>
          <w:trHeight w:val="20"/>
        </w:trPr>
        <w:tc>
          <w:tcPr>
            <w:tcW w:w="5184" w:type="dxa"/>
            <w:shd w:val="clear" w:color="auto" w:fill="auto"/>
            <w:vAlign w:val="bottom"/>
          </w:tcPr>
          <w:p w14:paraId="5A0F427A" w14:textId="642B28B1"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 xml:space="preserve">Disposal and write-off </w:t>
            </w:r>
            <w:r w:rsidR="00A1645E" w:rsidRPr="00F94763">
              <w:rPr>
                <w:rFonts w:ascii="Arial" w:eastAsia="Arial" w:hAnsi="Arial" w:cs="Arial"/>
                <w:position w:val="0"/>
                <w:sz w:val="18"/>
                <w:szCs w:val="18"/>
              </w:rPr>
              <w:t>-</w:t>
            </w:r>
            <w:r w:rsidRPr="00F94763">
              <w:rPr>
                <w:rFonts w:ascii="Arial" w:eastAsia="Arial" w:hAnsi="Arial" w:cs="Arial"/>
                <w:position w:val="0"/>
                <w:sz w:val="18"/>
                <w:szCs w:val="18"/>
              </w:rPr>
              <w:t xml:space="preserve"> Cost</w:t>
            </w:r>
          </w:p>
        </w:tc>
        <w:tc>
          <w:tcPr>
            <w:tcW w:w="1418" w:type="dxa"/>
            <w:tcBorders>
              <w:top w:val="nil"/>
              <w:left w:val="nil"/>
              <w:bottom w:val="nil"/>
              <w:right w:val="nil"/>
            </w:tcBorders>
            <w:shd w:val="clear" w:color="auto" w:fill="FAFAFA"/>
            <w:vAlign w:val="bottom"/>
          </w:tcPr>
          <w:p w14:paraId="16762CC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bottom w:val="nil"/>
              <w:right w:val="nil"/>
            </w:tcBorders>
            <w:shd w:val="clear" w:color="auto" w:fill="FAFAFA"/>
            <w:vAlign w:val="bottom"/>
          </w:tcPr>
          <w:p w14:paraId="4EA145DB"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55" w:type="dxa"/>
            <w:tcBorders>
              <w:top w:val="nil"/>
              <w:left w:val="nil"/>
              <w:bottom w:val="nil"/>
              <w:right w:val="nil"/>
            </w:tcBorders>
            <w:shd w:val="clear" w:color="auto" w:fill="FAFAFA"/>
            <w:vAlign w:val="bottom"/>
          </w:tcPr>
          <w:p w14:paraId="1C01C1C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(3,730,330)</w:t>
            </w:r>
          </w:p>
        </w:tc>
        <w:tc>
          <w:tcPr>
            <w:tcW w:w="1560" w:type="dxa"/>
            <w:tcBorders>
              <w:top w:val="nil"/>
              <w:left w:val="nil"/>
              <w:bottom w:val="nil"/>
              <w:right w:val="nil"/>
            </w:tcBorders>
            <w:shd w:val="clear" w:color="auto" w:fill="FAFAFA"/>
            <w:vAlign w:val="bottom"/>
          </w:tcPr>
          <w:p w14:paraId="0A745D6B"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(1,442,173)</w:t>
            </w:r>
          </w:p>
        </w:tc>
        <w:tc>
          <w:tcPr>
            <w:tcW w:w="1559" w:type="dxa"/>
            <w:tcBorders>
              <w:top w:val="nil"/>
              <w:left w:val="nil"/>
              <w:bottom w:val="nil"/>
              <w:right w:val="nil"/>
            </w:tcBorders>
            <w:shd w:val="clear" w:color="auto" w:fill="FAFAFA"/>
            <w:vAlign w:val="bottom"/>
          </w:tcPr>
          <w:p w14:paraId="2D308F17"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bottom w:val="nil"/>
              <w:right w:val="nil"/>
            </w:tcBorders>
            <w:shd w:val="clear" w:color="auto" w:fill="FAFAFA"/>
            <w:vAlign w:val="bottom"/>
          </w:tcPr>
          <w:p w14:paraId="3AEE2831"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(5,172,503)</w:t>
            </w:r>
          </w:p>
        </w:tc>
      </w:tr>
      <w:tr w:rsidR="00475883" w:rsidRPr="00F94763" w14:paraId="2808AA24" w14:textId="77777777" w:rsidTr="00930766">
        <w:trPr>
          <w:trHeight w:val="20"/>
        </w:trPr>
        <w:tc>
          <w:tcPr>
            <w:tcW w:w="5184" w:type="dxa"/>
            <w:shd w:val="clear" w:color="auto" w:fill="auto"/>
            <w:vAlign w:val="bottom"/>
          </w:tcPr>
          <w:p w14:paraId="616918B2" w14:textId="66C4EE22"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 xml:space="preserve">Disposal and write-off </w:t>
            </w:r>
            <w:r w:rsidR="00A1645E" w:rsidRPr="00F94763">
              <w:rPr>
                <w:rFonts w:ascii="Arial" w:eastAsia="Arial" w:hAnsi="Arial" w:cs="Arial"/>
                <w:position w:val="0"/>
                <w:sz w:val="18"/>
                <w:szCs w:val="18"/>
              </w:rPr>
              <w:t>-</w:t>
            </w:r>
            <w:r w:rsidRPr="00F94763">
              <w:rPr>
                <w:rFonts w:ascii="Arial" w:eastAsia="Arial" w:hAnsi="Arial" w:cs="Arial"/>
                <w:position w:val="0"/>
                <w:sz w:val="18"/>
                <w:szCs w:val="18"/>
              </w:rPr>
              <w:t xml:space="preserve"> Depreciation</w:t>
            </w:r>
          </w:p>
        </w:tc>
        <w:tc>
          <w:tcPr>
            <w:tcW w:w="1418" w:type="dxa"/>
            <w:tcBorders>
              <w:top w:val="nil"/>
              <w:left w:val="nil"/>
              <w:bottom w:val="nil"/>
              <w:right w:val="nil"/>
            </w:tcBorders>
            <w:shd w:val="clear" w:color="auto" w:fill="FAFAFA"/>
            <w:vAlign w:val="bottom"/>
          </w:tcPr>
          <w:p w14:paraId="17E55955"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bottom w:val="nil"/>
              <w:right w:val="nil"/>
            </w:tcBorders>
            <w:shd w:val="clear" w:color="auto" w:fill="FAFAFA"/>
            <w:vAlign w:val="bottom"/>
          </w:tcPr>
          <w:p w14:paraId="54A0BE3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55" w:type="dxa"/>
            <w:tcBorders>
              <w:top w:val="nil"/>
              <w:left w:val="nil"/>
              <w:bottom w:val="nil"/>
              <w:right w:val="nil"/>
            </w:tcBorders>
            <w:shd w:val="clear" w:color="auto" w:fill="FAFAFA"/>
            <w:vAlign w:val="bottom"/>
          </w:tcPr>
          <w:p w14:paraId="35AEF204"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3,084,906</w:t>
            </w:r>
          </w:p>
        </w:tc>
        <w:tc>
          <w:tcPr>
            <w:tcW w:w="1560" w:type="dxa"/>
            <w:tcBorders>
              <w:top w:val="nil"/>
              <w:left w:val="nil"/>
              <w:bottom w:val="nil"/>
              <w:right w:val="nil"/>
            </w:tcBorders>
            <w:shd w:val="clear" w:color="auto" w:fill="FAFAFA"/>
            <w:vAlign w:val="bottom"/>
          </w:tcPr>
          <w:p w14:paraId="138764B7"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1,442,173</w:t>
            </w:r>
          </w:p>
        </w:tc>
        <w:tc>
          <w:tcPr>
            <w:tcW w:w="1559" w:type="dxa"/>
            <w:tcBorders>
              <w:top w:val="nil"/>
              <w:left w:val="nil"/>
              <w:bottom w:val="nil"/>
              <w:right w:val="nil"/>
            </w:tcBorders>
            <w:shd w:val="clear" w:color="auto" w:fill="FAFAFA"/>
            <w:vAlign w:val="bottom"/>
          </w:tcPr>
          <w:p w14:paraId="4C2F6B1D"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bottom w:val="nil"/>
              <w:right w:val="nil"/>
            </w:tcBorders>
            <w:shd w:val="clear" w:color="auto" w:fill="FAFAFA"/>
            <w:vAlign w:val="bottom"/>
          </w:tcPr>
          <w:p w14:paraId="522D1EEF"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4,527,079</w:t>
            </w:r>
          </w:p>
        </w:tc>
      </w:tr>
      <w:tr w:rsidR="00475883" w:rsidRPr="00F94763" w14:paraId="5A5EA581" w14:textId="77777777" w:rsidTr="00930766">
        <w:trPr>
          <w:trHeight w:val="20"/>
        </w:trPr>
        <w:tc>
          <w:tcPr>
            <w:tcW w:w="5184" w:type="dxa"/>
            <w:shd w:val="clear" w:color="auto" w:fill="auto"/>
            <w:vAlign w:val="bottom"/>
          </w:tcPr>
          <w:p w14:paraId="6F73EF75" w14:textId="77777777"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 xml:space="preserve">Depreciation charge </w:t>
            </w:r>
          </w:p>
        </w:tc>
        <w:tc>
          <w:tcPr>
            <w:tcW w:w="1418" w:type="dxa"/>
            <w:tcBorders>
              <w:top w:val="nil"/>
              <w:left w:val="nil"/>
              <w:right w:val="nil"/>
            </w:tcBorders>
            <w:shd w:val="clear" w:color="auto" w:fill="FAFAFA"/>
            <w:vAlign w:val="bottom"/>
          </w:tcPr>
          <w:p w14:paraId="4DB6472D"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07" w:type="dxa"/>
            <w:tcBorders>
              <w:top w:val="nil"/>
              <w:left w:val="nil"/>
              <w:right w:val="nil"/>
            </w:tcBorders>
            <w:shd w:val="clear" w:color="auto" w:fill="FAFAFA"/>
            <w:vAlign w:val="bottom"/>
          </w:tcPr>
          <w:p w14:paraId="64D563EF"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(53,374,083)</w:t>
            </w:r>
          </w:p>
        </w:tc>
        <w:tc>
          <w:tcPr>
            <w:tcW w:w="1755" w:type="dxa"/>
            <w:tcBorders>
              <w:top w:val="nil"/>
              <w:left w:val="nil"/>
              <w:right w:val="nil"/>
            </w:tcBorders>
            <w:shd w:val="clear" w:color="auto" w:fill="FAFAFA"/>
            <w:vAlign w:val="bottom"/>
          </w:tcPr>
          <w:p w14:paraId="6967B8D0"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(2,669,369,972)</w:t>
            </w:r>
          </w:p>
        </w:tc>
        <w:tc>
          <w:tcPr>
            <w:tcW w:w="1560" w:type="dxa"/>
            <w:tcBorders>
              <w:top w:val="nil"/>
              <w:left w:val="nil"/>
              <w:right w:val="nil"/>
            </w:tcBorders>
            <w:shd w:val="clear" w:color="auto" w:fill="FAFAFA"/>
            <w:vAlign w:val="bottom"/>
          </w:tcPr>
          <w:p w14:paraId="4B2A0078"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(59,888,904)</w:t>
            </w:r>
          </w:p>
        </w:tc>
        <w:tc>
          <w:tcPr>
            <w:tcW w:w="1559" w:type="dxa"/>
            <w:tcBorders>
              <w:top w:val="nil"/>
              <w:left w:val="nil"/>
              <w:right w:val="nil"/>
            </w:tcBorders>
            <w:shd w:val="clear" w:color="auto" w:fill="FAFAFA"/>
            <w:vAlign w:val="bottom"/>
          </w:tcPr>
          <w:p w14:paraId="2560CD91"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right w:val="nil"/>
            </w:tcBorders>
            <w:shd w:val="clear" w:color="auto" w:fill="FAFAFA"/>
            <w:vAlign w:val="bottom"/>
          </w:tcPr>
          <w:p w14:paraId="0DBB0294"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(2,782,632,959)</w:t>
            </w:r>
          </w:p>
        </w:tc>
      </w:tr>
      <w:tr w:rsidR="00475883" w:rsidRPr="00F94763" w14:paraId="2B983689" w14:textId="77777777" w:rsidTr="00930766">
        <w:trPr>
          <w:trHeight w:val="20"/>
        </w:trPr>
        <w:tc>
          <w:tcPr>
            <w:tcW w:w="5184" w:type="dxa"/>
            <w:shd w:val="clear" w:color="auto" w:fill="auto"/>
            <w:vAlign w:val="bottom"/>
          </w:tcPr>
          <w:p w14:paraId="7C003979" w14:textId="77777777"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Exchange differences on translation</w:t>
            </w:r>
          </w:p>
        </w:tc>
        <w:tc>
          <w:tcPr>
            <w:tcW w:w="1418" w:type="dxa"/>
            <w:tcBorders>
              <w:top w:val="nil"/>
              <w:left w:val="nil"/>
              <w:bottom w:val="single" w:sz="4" w:space="0" w:color="000000"/>
              <w:right w:val="nil"/>
            </w:tcBorders>
            <w:shd w:val="clear" w:color="auto" w:fill="FAFAFA"/>
            <w:vAlign w:val="bottom"/>
          </w:tcPr>
          <w:p w14:paraId="2FA9E193"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(9,143,601)</w:t>
            </w:r>
          </w:p>
        </w:tc>
        <w:tc>
          <w:tcPr>
            <w:tcW w:w="1507" w:type="dxa"/>
            <w:tcBorders>
              <w:top w:val="nil"/>
              <w:left w:val="nil"/>
              <w:bottom w:val="single" w:sz="4" w:space="0" w:color="000000"/>
              <w:right w:val="nil"/>
            </w:tcBorders>
            <w:shd w:val="clear" w:color="auto" w:fill="FAFAFA"/>
            <w:vAlign w:val="bottom"/>
          </w:tcPr>
          <w:p w14:paraId="233F9FBE"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(2,027,018)</w:t>
            </w:r>
          </w:p>
        </w:tc>
        <w:tc>
          <w:tcPr>
            <w:tcW w:w="1755" w:type="dxa"/>
            <w:tcBorders>
              <w:top w:val="nil"/>
              <w:left w:val="nil"/>
              <w:bottom w:val="single" w:sz="4" w:space="0" w:color="000000"/>
              <w:right w:val="nil"/>
            </w:tcBorders>
            <w:shd w:val="clear" w:color="auto" w:fill="FAFAFA"/>
            <w:vAlign w:val="bottom"/>
          </w:tcPr>
          <w:p w14:paraId="5ADFFF9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20,545,715</w:t>
            </w:r>
          </w:p>
        </w:tc>
        <w:tc>
          <w:tcPr>
            <w:tcW w:w="1560" w:type="dxa"/>
            <w:tcBorders>
              <w:top w:val="nil"/>
              <w:left w:val="nil"/>
              <w:bottom w:val="single" w:sz="4" w:space="0" w:color="000000"/>
              <w:right w:val="nil"/>
            </w:tcBorders>
            <w:shd w:val="clear" w:color="auto" w:fill="FAFAFA"/>
            <w:vAlign w:val="bottom"/>
          </w:tcPr>
          <w:p w14:paraId="5E5DD75E"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1,156,443</w:t>
            </w:r>
          </w:p>
        </w:tc>
        <w:tc>
          <w:tcPr>
            <w:tcW w:w="1559" w:type="dxa"/>
            <w:tcBorders>
              <w:top w:val="nil"/>
              <w:left w:val="nil"/>
              <w:bottom w:val="single" w:sz="4" w:space="0" w:color="000000"/>
              <w:right w:val="nil"/>
            </w:tcBorders>
            <w:shd w:val="clear" w:color="auto" w:fill="FAFAFA"/>
            <w:vAlign w:val="bottom"/>
          </w:tcPr>
          <w:p w14:paraId="511C06DE"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(21,488,634)</w:t>
            </w:r>
          </w:p>
        </w:tc>
        <w:tc>
          <w:tcPr>
            <w:tcW w:w="1559" w:type="dxa"/>
            <w:tcBorders>
              <w:top w:val="nil"/>
              <w:left w:val="nil"/>
              <w:bottom w:val="single" w:sz="4" w:space="0" w:color="000000"/>
              <w:right w:val="nil"/>
            </w:tcBorders>
            <w:shd w:val="clear" w:color="auto" w:fill="FAFAFA"/>
            <w:vAlign w:val="bottom"/>
          </w:tcPr>
          <w:p w14:paraId="3B4044B2"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(10,957,095)</w:t>
            </w:r>
          </w:p>
        </w:tc>
      </w:tr>
      <w:tr w:rsidR="00475883" w:rsidRPr="00F94763" w14:paraId="34C1D445" w14:textId="77777777" w:rsidTr="00930766">
        <w:trPr>
          <w:trHeight w:val="20"/>
        </w:trPr>
        <w:tc>
          <w:tcPr>
            <w:tcW w:w="5184" w:type="dxa"/>
            <w:shd w:val="clear" w:color="auto" w:fill="auto"/>
            <w:vAlign w:val="bottom"/>
          </w:tcPr>
          <w:p w14:paraId="0970DF65" w14:textId="77777777" w:rsidR="00475883" w:rsidRPr="00F94763" w:rsidRDefault="00475883">
            <w:pPr>
              <w:spacing w:line="240" w:lineRule="auto"/>
              <w:ind w:leftChars="-38" w:left="-8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4A36CCF4"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33618D60"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40796275"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0BC30064"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52F2C6A8"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46BBFC10" w14:textId="77777777" w:rsidR="00475883" w:rsidRPr="00F94763" w:rsidRDefault="00475883">
            <w:pPr>
              <w:spacing w:line="240" w:lineRule="auto"/>
              <w:ind w:left="0" w:right="-72" w:hanging="2"/>
              <w:jc w:val="right"/>
              <w:rPr>
                <w:rFonts w:ascii="Arial" w:eastAsia="Arial" w:hAnsi="Arial" w:cs="Arial"/>
                <w:position w:val="0"/>
                <w:sz w:val="18"/>
                <w:szCs w:val="18"/>
              </w:rPr>
            </w:pPr>
          </w:p>
        </w:tc>
      </w:tr>
      <w:tr w:rsidR="00475883" w:rsidRPr="00F94763" w14:paraId="1E239BAF" w14:textId="77777777" w:rsidTr="00930766">
        <w:trPr>
          <w:trHeight w:val="20"/>
        </w:trPr>
        <w:tc>
          <w:tcPr>
            <w:tcW w:w="5184" w:type="dxa"/>
            <w:shd w:val="clear" w:color="auto" w:fill="auto"/>
            <w:vAlign w:val="bottom"/>
          </w:tcPr>
          <w:p w14:paraId="0AF92879" w14:textId="77777777"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Closing net book amount</w:t>
            </w:r>
          </w:p>
        </w:tc>
        <w:tc>
          <w:tcPr>
            <w:tcW w:w="1418" w:type="dxa"/>
            <w:tcBorders>
              <w:top w:val="nil"/>
              <w:left w:val="nil"/>
              <w:bottom w:val="single" w:sz="4" w:space="0" w:color="000000"/>
              <w:right w:val="nil"/>
            </w:tcBorders>
            <w:shd w:val="clear" w:color="auto" w:fill="FAFAFA"/>
            <w:vAlign w:val="bottom"/>
          </w:tcPr>
          <w:p w14:paraId="13924F6D"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2,218,465,259</w:t>
            </w:r>
          </w:p>
        </w:tc>
        <w:tc>
          <w:tcPr>
            <w:tcW w:w="1507" w:type="dxa"/>
            <w:tcBorders>
              <w:top w:val="nil"/>
              <w:left w:val="nil"/>
              <w:bottom w:val="single" w:sz="4" w:space="0" w:color="000000"/>
              <w:right w:val="nil"/>
            </w:tcBorders>
            <w:shd w:val="clear" w:color="auto" w:fill="FAFAFA"/>
            <w:vAlign w:val="bottom"/>
          </w:tcPr>
          <w:p w14:paraId="6EFDB52D"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896,642,794</w:t>
            </w:r>
          </w:p>
        </w:tc>
        <w:tc>
          <w:tcPr>
            <w:tcW w:w="1755" w:type="dxa"/>
            <w:tcBorders>
              <w:top w:val="nil"/>
              <w:left w:val="nil"/>
              <w:bottom w:val="single" w:sz="4" w:space="0" w:color="000000"/>
              <w:right w:val="nil"/>
            </w:tcBorders>
            <w:shd w:val="clear" w:color="auto" w:fill="FAFAFA"/>
            <w:vAlign w:val="bottom"/>
          </w:tcPr>
          <w:p w14:paraId="161C827A"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20,671,631,915</w:t>
            </w:r>
          </w:p>
        </w:tc>
        <w:tc>
          <w:tcPr>
            <w:tcW w:w="1560" w:type="dxa"/>
            <w:tcBorders>
              <w:top w:val="nil"/>
              <w:left w:val="nil"/>
              <w:bottom w:val="single" w:sz="4" w:space="0" w:color="000000"/>
              <w:right w:val="nil"/>
            </w:tcBorders>
            <w:shd w:val="clear" w:color="auto" w:fill="FAFAFA"/>
            <w:vAlign w:val="bottom"/>
          </w:tcPr>
          <w:p w14:paraId="5EC63100"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319,243,870</w:t>
            </w:r>
          </w:p>
        </w:tc>
        <w:tc>
          <w:tcPr>
            <w:tcW w:w="1559" w:type="dxa"/>
            <w:tcBorders>
              <w:top w:val="nil"/>
              <w:left w:val="nil"/>
              <w:bottom w:val="single" w:sz="4" w:space="0" w:color="000000"/>
              <w:right w:val="nil"/>
            </w:tcBorders>
            <w:shd w:val="clear" w:color="auto" w:fill="FAFAFA"/>
            <w:vAlign w:val="bottom"/>
          </w:tcPr>
          <w:p w14:paraId="7452AD0E" w14:textId="77777777" w:rsidR="00475883" w:rsidRPr="00F94763" w:rsidRDefault="00475883">
            <w:pPr>
              <w:spacing w:line="240" w:lineRule="auto"/>
              <w:ind w:left="0" w:right="-72" w:hanging="2"/>
              <w:jc w:val="right"/>
              <w:rPr>
                <w:rFonts w:ascii="Arial" w:eastAsia="Arial" w:hAnsi="Arial" w:cs="Arial"/>
                <w:color w:val="000000"/>
                <w:position w:val="0"/>
                <w:sz w:val="18"/>
                <w:szCs w:val="18"/>
                <w:lang w:val="en-US"/>
              </w:rPr>
            </w:pPr>
            <w:r w:rsidRPr="00F94763">
              <w:rPr>
                <w:rFonts w:ascii="Arial" w:eastAsia="Arial" w:hAnsi="Arial" w:cs="Arial"/>
                <w:color w:val="000000"/>
                <w:position w:val="0"/>
                <w:sz w:val="18"/>
                <w:szCs w:val="18"/>
              </w:rPr>
              <w:t>50,242,494</w:t>
            </w:r>
          </w:p>
        </w:tc>
        <w:tc>
          <w:tcPr>
            <w:tcW w:w="1559" w:type="dxa"/>
            <w:tcBorders>
              <w:top w:val="nil"/>
              <w:left w:val="nil"/>
              <w:bottom w:val="single" w:sz="4" w:space="0" w:color="000000"/>
              <w:right w:val="nil"/>
            </w:tcBorders>
            <w:shd w:val="clear" w:color="auto" w:fill="FAFAFA"/>
            <w:vAlign w:val="bottom"/>
          </w:tcPr>
          <w:p w14:paraId="22C5ED0C"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24,156,226,332</w:t>
            </w:r>
          </w:p>
        </w:tc>
      </w:tr>
      <w:tr w:rsidR="00475883" w:rsidRPr="00F94763" w14:paraId="15928F55" w14:textId="77777777" w:rsidTr="00930766">
        <w:trPr>
          <w:trHeight w:val="20"/>
        </w:trPr>
        <w:tc>
          <w:tcPr>
            <w:tcW w:w="5184" w:type="dxa"/>
            <w:shd w:val="clear" w:color="auto" w:fill="auto"/>
            <w:vAlign w:val="bottom"/>
          </w:tcPr>
          <w:p w14:paraId="57185680" w14:textId="77777777" w:rsidR="00475883" w:rsidRPr="00F94763" w:rsidRDefault="00475883">
            <w:pPr>
              <w:spacing w:line="240" w:lineRule="auto"/>
              <w:ind w:leftChars="-38" w:left="-82" w:hanging="2"/>
              <w:rPr>
                <w:rFonts w:ascii="Arial" w:eastAsia="Arial" w:hAnsi="Arial" w:cs="Arial"/>
                <w:position w:val="0"/>
                <w:sz w:val="18"/>
                <w:szCs w:val="18"/>
              </w:rPr>
            </w:pPr>
          </w:p>
        </w:tc>
        <w:tc>
          <w:tcPr>
            <w:tcW w:w="1418" w:type="dxa"/>
            <w:tcBorders>
              <w:top w:val="single" w:sz="4" w:space="0" w:color="000000"/>
            </w:tcBorders>
            <w:shd w:val="clear" w:color="auto" w:fill="FAFAFA"/>
            <w:vAlign w:val="bottom"/>
          </w:tcPr>
          <w:p w14:paraId="5BBB42BE"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07" w:type="dxa"/>
            <w:tcBorders>
              <w:top w:val="single" w:sz="4" w:space="0" w:color="000000"/>
            </w:tcBorders>
            <w:shd w:val="clear" w:color="auto" w:fill="FAFAFA"/>
            <w:vAlign w:val="bottom"/>
          </w:tcPr>
          <w:p w14:paraId="39FC4F7C"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755" w:type="dxa"/>
            <w:tcBorders>
              <w:top w:val="single" w:sz="4" w:space="0" w:color="000000"/>
            </w:tcBorders>
            <w:shd w:val="clear" w:color="auto" w:fill="FAFAFA"/>
            <w:vAlign w:val="bottom"/>
          </w:tcPr>
          <w:p w14:paraId="1F82276F"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60" w:type="dxa"/>
            <w:tcBorders>
              <w:top w:val="single" w:sz="4" w:space="0" w:color="000000"/>
            </w:tcBorders>
            <w:shd w:val="clear" w:color="auto" w:fill="FAFAFA"/>
            <w:vAlign w:val="bottom"/>
          </w:tcPr>
          <w:p w14:paraId="5F2F8991"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3DBD5B04"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000000"/>
            </w:tcBorders>
            <w:shd w:val="clear" w:color="auto" w:fill="FAFAFA"/>
            <w:vAlign w:val="bottom"/>
          </w:tcPr>
          <w:p w14:paraId="24596C0A" w14:textId="77777777" w:rsidR="00475883" w:rsidRPr="00F94763" w:rsidRDefault="00475883">
            <w:pPr>
              <w:spacing w:line="240" w:lineRule="auto"/>
              <w:ind w:left="0" w:right="-72" w:hanging="2"/>
              <w:jc w:val="right"/>
              <w:rPr>
                <w:rFonts w:ascii="Arial" w:eastAsia="Arial" w:hAnsi="Arial" w:cs="Arial"/>
                <w:position w:val="0"/>
                <w:sz w:val="18"/>
                <w:szCs w:val="18"/>
              </w:rPr>
            </w:pPr>
          </w:p>
        </w:tc>
      </w:tr>
      <w:tr w:rsidR="00475883" w:rsidRPr="00F94763" w14:paraId="7DA84219" w14:textId="77777777" w:rsidTr="00930766">
        <w:trPr>
          <w:trHeight w:val="20"/>
        </w:trPr>
        <w:tc>
          <w:tcPr>
            <w:tcW w:w="5184" w:type="dxa"/>
            <w:shd w:val="clear" w:color="auto" w:fill="auto"/>
            <w:vAlign w:val="bottom"/>
          </w:tcPr>
          <w:p w14:paraId="32915F3C" w14:textId="77777777"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b/>
                <w:position w:val="0"/>
                <w:sz w:val="18"/>
                <w:szCs w:val="18"/>
              </w:rPr>
              <w:t>At 31 December 2020</w:t>
            </w:r>
          </w:p>
        </w:tc>
        <w:tc>
          <w:tcPr>
            <w:tcW w:w="1418" w:type="dxa"/>
            <w:shd w:val="clear" w:color="auto" w:fill="FAFAFA"/>
            <w:vAlign w:val="bottom"/>
          </w:tcPr>
          <w:p w14:paraId="0DFF52D9"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07" w:type="dxa"/>
            <w:shd w:val="clear" w:color="auto" w:fill="FAFAFA"/>
            <w:vAlign w:val="bottom"/>
          </w:tcPr>
          <w:p w14:paraId="1719FE57"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755" w:type="dxa"/>
            <w:shd w:val="clear" w:color="auto" w:fill="FAFAFA"/>
            <w:vAlign w:val="bottom"/>
          </w:tcPr>
          <w:p w14:paraId="5B3F0939"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60" w:type="dxa"/>
            <w:shd w:val="clear" w:color="auto" w:fill="FAFAFA"/>
            <w:vAlign w:val="bottom"/>
          </w:tcPr>
          <w:p w14:paraId="1C51C3B3"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07CD6466"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shd w:val="clear" w:color="auto" w:fill="FAFAFA"/>
            <w:vAlign w:val="bottom"/>
          </w:tcPr>
          <w:p w14:paraId="6D9163A2" w14:textId="77777777" w:rsidR="00475883" w:rsidRPr="00F94763" w:rsidRDefault="00475883">
            <w:pPr>
              <w:spacing w:line="240" w:lineRule="auto"/>
              <w:ind w:left="0" w:right="-72" w:hanging="2"/>
              <w:jc w:val="right"/>
              <w:rPr>
                <w:rFonts w:ascii="Arial" w:eastAsia="Arial" w:hAnsi="Arial" w:cs="Arial"/>
                <w:position w:val="0"/>
                <w:sz w:val="18"/>
                <w:szCs w:val="18"/>
              </w:rPr>
            </w:pPr>
          </w:p>
        </w:tc>
      </w:tr>
      <w:tr w:rsidR="00475883" w:rsidRPr="00F94763" w14:paraId="17D08164" w14:textId="77777777" w:rsidTr="00930766">
        <w:trPr>
          <w:trHeight w:val="20"/>
        </w:trPr>
        <w:tc>
          <w:tcPr>
            <w:tcW w:w="5184" w:type="dxa"/>
            <w:shd w:val="clear" w:color="auto" w:fill="auto"/>
            <w:vAlign w:val="bottom"/>
          </w:tcPr>
          <w:p w14:paraId="3AFCA9DA" w14:textId="77777777"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Cost</w:t>
            </w:r>
          </w:p>
        </w:tc>
        <w:tc>
          <w:tcPr>
            <w:tcW w:w="1418" w:type="dxa"/>
            <w:tcBorders>
              <w:top w:val="nil"/>
              <w:left w:val="nil"/>
              <w:right w:val="nil"/>
            </w:tcBorders>
            <w:shd w:val="clear" w:color="000000" w:fill="FAFAFA"/>
            <w:vAlign w:val="bottom"/>
          </w:tcPr>
          <w:p w14:paraId="0A0CD1E9"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2,218,465,259 </w:t>
            </w:r>
          </w:p>
        </w:tc>
        <w:tc>
          <w:tcPr>
            <w:tcW w:w="1507" w:type="dxa"/>
            <w:tcBorders>
              <w:top w:val="nil"/>
              <w:left w:val="nil"/>
              <w:right w:val="nil"/>
            </w:tcBorders>
            <w:shd w:val="clear" w:color="000000" w:fill="FAFAFA"/>
            <w:vAlign w:val="bottom"/>
          </w:tcPr>
          <w:p w14:paraId="28DD9696"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1,763,602,394</w:t>
            </w:r>
          </w:p>
        </w:tc>
        <w:tc>
          <w:tcPr>
            <w:tcW w:w="1755" w:type="dxa"/>
            <w:tcBorders>
              <w:top w:val="nil"/>
              <w:left w:val="nil"/>
              <w:right w:val="nil"/>
            </w:tcBorders>
            <w:shd w:val="clear" w:color="000000" w:fill="FAFAFA"/>
            <w:vAlign w:val="bottom"/>
          </w:tcPr>
          <w:p w14:paraId="57E6C225"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63,076,535,872</w:t>
            </w:r>
          </w:p>
        </w:tc>
        <w:tc>
          <w:tcPr>
            <w:tcW w:w="1560" w:type="dxa"/>
            <w:tcBorders>
              <w:top w:val="nil"/>
              <w:left w:val="nil"/>
              <w:right w:val="nil"/>
            </w:tcBorders>
            <w:shd w:val="clear" w:color="000000" w:fill="FAFAFA"/>
            <w:vAlign w:val="bottom"/>
          </w:tcPr>
          <w:p w14:paraId="4AB2F47C"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2,244,108,311</w:t>
            </w:r>
          </w:p>
        </w:tc>
        <w:tc>
          <w:tcPr>
            <w:tcW w:w="1559" w:type="dxa"/>
            <w:tcBorders>
              <w:top w:val="nil"/>
              <w:left w:val="nil"/>
              <w:right w:val="nil"/>
            </w:tcBorders>
            <w:shd w:val="clear" w:color="000000" w:fill="FAFAFA"/>
            <w:vAlign w:val="bottom"/>
          </w:tcPr>
          <w:p w14:paraId="4E5A1A3A"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50,242,494 </w:t>
            </w:r>
          </w:p>
        </w:tc>
        <w:tc>
          <w:tcPr>
            <w:tcW w:w="1559" w:type="dxa"/>
            <w:tcBorders>
              <w:top w:val="nil"/>
              <w:left w:val="nil"/>
              <w:right w:val="nil"/>
            </w:tcBorders>
            <w:shd w:val="clear" w:color="000000" w:fill="FAFAFA"/>
            <w:vAlign w:val="bottom"/>
          </w:tcPr>
          <w:p w14:paraId="71AD1376"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 69,352,954,330 </w:t>
            </w:r>
          </w:p>
        </w:tc>
      </w:tr>
      <w:tr w:rsidR="00475883" w:rsidRPr="00F94763" w14:paraId="4EA319D6" w14:textId="77777777" w:rsidTr="00930766">
        <w:trPr>
          <w:trHeight w:val="20"/>
        </w:trPr>
        <w:tc>
          <w:tcPr>
            <w:tcW w:w="5184" w:type="dxa"/>
            <w:shd w:val="clear" w:color="auto" w:fill="auto"/>
            <w:vAlign w:val="bottom"/>
          </w:tcPr>
          <w:p w14:paraId="3500A5FB" w14:textId="77777777"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u w:val="single"/>
              </w:rPr>
              <w:t>Less</w:t>
            </w:r>
            <w:r w:rsidRPr="00F94763">
              <w:rPr>
                <w:rFonts w:ascii="Arial" w:eastAsia="Arial" w:hAnsi="Arial" w:cs="Arial"/>
                <w:position w:val="0"/>
                <w:sz w:val="18"/>
                <w:szCs w:val="18"/>
              </w:rPr>
              <w:t xml:space="preserve">  Accumulated depreciation</w:t>
            </w:r>
          </w:p>
        </w:tc>
        <w:tc>
          <w:tcPr>
            <w:tcW w:w="1418" w:type="dxa"/>
            <w:tcBorders>
              <w:top w:val="nil"/>
              <w:left w:val="nil"/>
              <w:bottom w:val="single" w:sz="4" w:space="0" w:color="auto"/>
              <w:right w:val="nil"/>
            </w:tcBorders>
            <w:shd w:val="clear" w:color="000000" w:fill="FAFAFA"/>
            <w:vAlign w:val="bottom"/>
          </w:tcPr>
          <w:p w14:paraId="74EC610D"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 </w:t>
            </w:r>
          </w:p>
        </w:tc>
        <w:tc>
          <w:tcPr>
            <w:tcW w:w="1507" w:type="dxa"/>
            <w:tcBorders>
              <w:top w:val="nil"/>
              <w:left w:val="nil"/>
              <w:bottom w:val="single" w:sz="4" w:space="0" w:color="auto"/>
              <w:right w:val="nil"/>
            </w:tcBorders>
            <w:shd w:val="clear" w:color="000000" w:fill="FAFAFA"/>
            <w:vAlign w:val="bottom"/>
          </w:tcPr>
          <w:p w14:paraId="2B542BE1"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(866,959,600)</w:t>
            </w:r>
          </w:p>
        </w:tc>
        <w:tc>
          <w:tcPr>
            <w:tcW w:w="1755" w:type="dxa"/>
            <w:tcBorders>
              <w:top w:val="nil"/>
              <w:left w:val="nil"/>
              <w:bottom w:val="single" w:sz="4" w:space="0" w:color="auto"/>
              <w:right w:val="nil"/>
            </w:tcBorders>
            <w:shd w:val="clear" w:color="000000" w:fill="FAFAFA"/>
            <w:vAlign w:val="bottom"/>
          </w:tcPr>
          <w:p w14:paraId="57242FD4"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(42,404,903,957)</w:t>
            </w:r>
          </w:p>
        </w:tc>
        <w:tc>
          <w:tcPr>
            <w:tcW w:w="1560" w:type="dxa"/>
            <w:tcBorders>
              <w:top w:val="nil"/>
              <w:left w:val="nil"/>
              <w:bottom w:val="single" w:sz="4" w:space="0" w:color="auto"/>
              <w:right w:val="nil"/>
            </w:tcBorders>
            <w:shd w:val="clear" w:color="000000" w:fill="FAFAFA"/>
            <w:vAlign w:val="bottom"/>
          </w:tcPr>
          <w:p w14:paraId="224BB0BC"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(1,924,864,441)</w:t>
            </w:r>
          </w:p>
        </w:tc>
        <w:tc>
          <w:tcPr>
            <w:tcW w:w="1559" w:type="dxa"/>
            <w:tcBorders>
              <w:top w:val="nil"/>
              <w:left w:val="nil"/>
              <w:bottom w:val="single" w:sz="4" w:space="0" w:color="auto"/>
              <w:right w:val="nil"/>
            </w:tcBorders>
            <w:shd w:val="clear" w:color="000000" w:fill="FAFAFA"/>
            <w:vAlign w:val="bottom"/>
          </w:tcPr>
          <w:p w14:paraId="4CC7D22B"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559" w:type="dxa"/>
            <w:tcBorders>
              <w:top w:val="nil"/>
              <w:left w:val="nil"/>
              <w:bottom w:val="single" w:sz="4" w:space="0" w:color="auto"/>
              <w:right w:val="nil"/>
            </w:tcBorders>
            <w:shd w:val="clear" w:color="000000" w:fill="FAFAFA"/>
            <w:vAlign w:val="bottom"/>
          </w:tcPr>
          <w:p w14:paraId="28D6AC77"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(45,196,727,998)</w:t>
            </w:r>
          </w:p>
        </w:tc>
      </w:tr>
      <w:tr w:rsidR="00475883" w:rsidRPr="00F94763" w14:paraId="600D43FB" w14:textId="77777777" w:rsidTr="00930766">
        <w:trPr>
          <w:trHeight w:val="20"/>
        </w:trPr>
        <w:tc>
          <w:tcPr>
            <w:tcW w:w="5184" w:type="dxa"/>
            <w:shd w:val="clear" w:color="auto" w:fill="auto"/>
            <w:vAlign w:val="bottom"/>
          </w:tcPr>
          <w:p w14:paraId="622300F4" w14:textId="77777777" w:rsidR="00475883" w:rsidRPr="00F94763" w:rsidRDefault="00475883">
            <w:pPr>
              <w:spacing w:line="240" w:lineRule="auto"/>
              <w:ind w:leftChars="-38" w:left="-82" w:hanging="2"/>
              <w:rPr>
                <w:rFonts w:ascii="Arial" w:eastAsia="Arial" w:hAnsi="Arial" w:cs="Arial"/>
                <w:position w:val="0"/>
                <w:sz w:val="18"/>
                <w:szCs w:val="18"/>
              </w:rPr>
            </w:pPr>
          </w:p>
        </w:tc>
        <w:tc>
          <w:tcPr>
            <w:tcW w:w="1418" w:type="dxa"/>
            <w:tcBorders>
              <w:top w:val="single" w:sz="4" w:space="0" w:color="auto"/>
            </w:tcBorders>
            <w:shd w:val="clear" w:color="auto" w:fill="FAFAFA"/>
            <w:vAlign w:val="bottom"/>
          </w:tcPr>
          <w:p w14:paraId="73E88527"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07" w:type="dxa"/>
            <w:tcBorders>
              <w:top w:val="single" w:sz="4" w:space="0" w:color="auto"/>
            </w:tcBorders>
            <w:shd w:val="clear" w:color="auto" w:fill="FAFAFA"/>
            <w:vAlign w:val="bottom"/>
          </w:tcPr>
          <w:p w14:paraId="3A491451"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755" w:type="dxa"/>
            <w:tcBorders>
              <w:top w:val="single" w:sz="4" w:space="0" w:color="auto"/>
            </w:tcBorders>
            <w:shd w:val="clear" w:color="auto" w:fill="FAFAFA"/>
            <w:vAlign w:val="bottom"/>
          </w:tcPr>
          <w:p w14:paraId="209D37AD"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60" w:type="dxa"/>
            <w:tcBorders>
              <w:top w:val="single" w:sz="4" w:space="0" w:color="auto"/>
            </w:tcBorders>
            <w:shd w:val="clear" w:color="auto" w:fill="FAFAFA"/>
            <w:vAlign w:val="bottom"/>
          </w:tcPr>
          <w:p w14:paraId="4A6DAFEE"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auto"/>
            </w:tcBorders>
            <w:shd w:val="clear" w:color="auto" w:fill="FAFAFA"/>
            <w:vAlign w:val="bottom"/>
          </w:tcPr>
          <w:p w14:paraId="6D030D42" w14:textId="77777777" w:rsidR="00475883" w:rsidRPr="00F94763" w:rsidRDefault="00475883">
            <w:pPr>
              <w:spacing w:line="240" w:lineRule="auto"/>
              <w:ind w:left="0" w:right="-72" w:hanging="2"/>
              <w:jc w:val="right"/>
              <w:rPr>
                <w:rFonts w:ascii="Arial" w:eastAsia="Arial" w:hAnsi="Arial" w:cs="Arial"/>
                <w:position w:val="0"/>
                <w:sz w:val="18"/>
                <w:szCs w:val="18"/>
              </w:rPr>
            </w:pPr>
          </w:p>
        </w:tc>
        <w:tc>
          <w:tcPr>
            <w:tcW w:w="1559" w:type="dxa"/>
            <w:tcBorders>
              <w:top w:val="single" w:sz="4" w:space="0" w:color="auto"/>
            </w:tcBorders>
            <w:shd w:val="clear" w:color="auto" w:fill="FAFAFA"/>
            <w:vAlign w:val="bottom"/>
          </w:tcPr>
          <w:p w14:paraId="292087FA" w14:textId="77777777" w:rsidR="00475883" w:rsidRPr="00F94763" w:rsidRDefault="00475883">
            <w:pPr>
              <w:spacing w:line="240" w:lineRule="auto"/>
              <w:ind w:left="0" w:right="-72" w:hanging="2"/>
              <w:jc w:val="right"/>
              <w:rPr>
                <w:rFonts w:ascii="Arial" w:eastAsia="Arial" w:hAnsi="Arial" w:cs="Arial"/>
                <w:position w:val="0"/>
                <w:sz w:val="18"/>
                <w:szCs w:val="18"/>
              </w:rPr>
            </w:pPr>
          </w:p>
        </w:tc>
      </w:tr>
      <w:tr w:rsidR="00475883" w:rsidRPr="00F94763" w14:paraId="26439C81" w14:textId="77777777" w:rsidTr="00930766">
        <w:trPr>
          <w:trHeight w:val="20"/>
        </w:trPr>
        <w:tc>
          <w:tcPr>
            <w:tcW w:w="5184" w:type="dxa"/>
            <w:shd w:val="clear" w:color="auto" w:fill="auto"/>
            <w:vAlign w:val="bottom"/>
          </w:tcPr>
          <w:p w14:paraId="77F5DCEE" w14:textId="77777777" w:rsidR="00475883" w:rsidRPr="00F94763" w:rsidRDefault="00475883">
            <w:pPr>
              <w:spacing w:line="240" w:lineRule="auto"/>
              <w:ind w:leftChars="-38" w:left="-82" w:hanging="2"/>
              <w:rPr>
                <w:rFonts w:ascii="Arial" w:eastAsia="Arial" w:hAnsi="Arial" w:cs="Arial"/>
                <w:position w:val="0"/>
                <w:sz w:val="18"/>
                <w:szCs w:val="18"/>
              </w:rPr>
            </w:pPr>
            <w:r w:rsidRPr="00F94763">
              <w:rPr>
                <w:rFonts w:ascii="Arial" w:eastAsia="Arial" w:hAnsi="Arial" w:cs="Arial"/>
                <w:position w:val="0"/>
                <w:sz w:val="18"/>
                <w:szCs w:val="18"/>
              </w:rPr>
              <w:t>Net book amount</w:t>
            </w:r>
          </w:p>
        </w:tc>
        <w:tc>
          <w:tcPr>
            <w:tcW w:w="1418" w:type="dxa"/>
            <w:tcBorders>
              <w:top w:val="nil"/>
              <w:left w:val="nil"/>
              <w:bottom w:val="single" w:sz="4" w:space="0" w:color="000000"/>
              <w:right w:val="nil"/>
            </w:tcBorders>
            <w:shd w:val="clear" w:color="auto" w:fill="FAFAFA"/>
            <w:vAlign w:val="bottom"/>
          </w:tcPr>
          <w:p w14:paraId="2E29941E" w14:textId="77777777" w:rsidR="00475883" w:rsidRPr="00F94763" w:rsidRDefault="00475883">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2,218,465,259</w:t>
            </w:r>
          </w:p>
        </w:tc>
        <w:tc>
          <w:tcPr>
            <w:tcW w:w="1507" w:type="dxa"/>
            <w:tcBorders>
              <w:top w:val="nil"/>
              <w:left w:val="nil"/>
              <w:bottom w:val="single" w:sz="4" w:space="0" w:color="000000"/>
              <w:right w:val="nil"/>
            </w:tcBorders>
            <w:shd w:val="clear" w:color="auto" w:fill="FAFAFA"/>
            <w:vAlign w:val="bottom"/>
          </w:tcPr>
          <w:p w14:paraId="0C240DE8"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896,642,794</w:t>
            </w:r>
          </w:p>
        </w:tc>
        <w:tc>
          <w:tcPr>
            <w:tcW w:w="1755" w:type="dxa"/>
            <w:tcBorders>
              <w:top w:val="nil"/>
              <w:left w:val="nil"/>
              <w:bottom w:val="single" w:sz="4" w:space="0" w:color="000000"/>
              <w:right w:val="nil"/>
            </w:tcBorders>
            <w:shd w:val="clear" w:color="auto" w:fill="FAFAFA"/>
            <w:vAlign w:val="bottom"/>
          </w:tcPr>
          <w:p w14:paraId="5E3629F0"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20,671,631,915</w:t>
            </w:r>
          </w:p>
        </w:tc>
        <w:tc>
          <w:tcPr>
            <w:tcW w:w="1560" w:type="dxa"/>
            <w:tcBorders>
              <w:top w:val="nil"/>
              <w:left w:val="nil"/>
              <w:bottom w:val="single" w:sz="4" w:space="0" w:color="000000"/>
              <w:right w:val="nil"/>
            </w:tcBorders>
            <w:shd w:val="clear" w:color="auto" w:fill="FAFAFA"/>
            <w:vAlign w:val="bottom"/>
          </w:tcPr>
          <w:p w14:paraId="5EF3BFEA"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319,243,870</w:t>
            </w:r>
          </w:p>
        </w:tc>
        <w:tc>
          <w:tcPr>
            <w:tcW w:w="1559" w:type="dxa"/>
            <w:tcBorders>
              <w:top w:val="nil"/>
              <w:left w:val="nil"/>
              <w:bottom w:val="single" w:sz="4" w:space="0" w:color="000000"/>
              <w:right w:val="nil"/>
            </w:tcBorders>
            <w:shd w:val="clear" w:color="auto" w:fill="FAFAFA"/>
            <w:vAlign w:val="bottom"/>
          </w:tcPr>
          <w:p w14:paraId="48166B25"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50,242,494</w:t>
            </w:r>
          </w:p>
        </w:tc>
        <w:tc>
          <w:tcPr>
            <w:tcW w:w="1559" w:type="dxa"/>
            <w:tcBorders>
              <w:top w:val="nil"/>
              <w:left w:val="nil"/>
              <w:bottom w:val="single" w:sz="4" w:space="0" w:color="000000"/>
              <w:right w:val="nil"/>
            </w:tcBorders>
            <w:shd w:val="clear" w:color="auto" w:fill="FAFAFA"/>
            <w:vAlign w:val="bottom"/>
          </w:tcPr>
          <w:p w14:paraId="1F193CF1" w14:textId="77777777" w:rsidR="00475883" w:rsidRPr="00F94763" w:rsidRDefault="00475883" w:rsidP="00930766">
            <w:pPr>
              <w:spacing w:line="240" w:lineRule="auto"/>
              <w:ind w:left="0" w:right="-72" w:hanging="2"/>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24,156,226,332</w:t>
            </w:r>
          </w:p>
        </w:tc>
      </w:tr>
    </w:tbl>
    <w:p w14:paraId="0AD7C820"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13251D23" w14:textId="77777777" w:rsidR="003A4FE9" w:rsidRPr="00F94763" w:rsidRDefault="003A4FE9" w:rsidP="003A4FE9">
      <w:pPr>
        <w:spacing w:line="240" w:lineRule="auto"/>
        <w:ind w:left="0" w:hanging="2"/>
        <w:jc w:val="both"/>
        <w:rPr>
          <w:rFonts w:ascii="Arial" w:eastAsia="Arial" w:hAnsi="Arial" w:cs="Arial"/>
          <w:position w:val="0"/>
          <w:sz w:val="18"/>
          <w:szCs w:val="18"/>
        </w:rPr>
        <w:sectPr w:rsidR="003A4FE9" w:rsidRPr="00F94763" w:rsidSect="00A1645E">
          <w:pgSz w:w="16840" w:h="11907" w:orient="landscape"/>
          <w:pgMar w:top="1152" w:right="1152" w:bottom="1152" w:left="1152" w:header="706" w:footer="706" w:gutter="0"/>
          <w:cols w:space="720"/>
          <w:docGrid w:linePitch="299"/>
        </w:sectPr>
      </w:pPr>
    </w:p>
    <w:tbl>
      <w:tblPr>
        <w:tblW w:w="9461" w:type="dxa"/>
        <w:tblLayout w:type="fixed"/>
        <w:tblLook w:val="0000" w:firstRow="0" w:lastRow="0" w:firstColumn="0" w:lastColumn="0" w:noHBand="0" w:noVBand="0"/>
      </w:tblPr>
      <w:tblGrid>
        <w:gridCol w:w="9461"/>
      </w:tblGrid>
      <w:tr w:rsidR="003A4FE9" w:rsidRPr="00F94763" w14:paraId="2FAF6ED5" w14:textId="77777777" w:rsidTr="00732E30">
        <w:trPr>
          <w:trHeight w:val="386"/>
        </w:trPr>
        <w:tc>
          <w:tcPr>
            <w:tcW w:w="9461" w:type="dxa"/>
            <w:shd w:val="clear" w:color="auto" w:fill="FFA543"/>
            <w:vAlign w:val="center"/>
          </w:tcPr>
          <w:p w14:paraId="11DB9352"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lastRenderedPageBreak/>
              <w:t>12</w:t>
            </w:r>
            <w:r w:rsidRPr="00F94763">
              <w:rPr>
                <w:rFonts w:ascii="Arial" w:eastAsia="Arial" w:hAnsi="Arial" w:cs="Arial"/>
                <w:b/>
                <w:color w:val="FFFFFF"/>
                <w:position w:val="0"/>
                <w:sz w:val="18"/>
                <w:szCs w:val="18"/>
              </w:rPr>
              <w:tab/>
              <w:t>Borrowings</w:t>
            </w:r>
          </w:p>
        </w:tc>
      </w:tr>
    </w:tbl>
    <w:p w14:paraId="2314CCDA" w14:textId="77777777" w:rsidR="003A4FE9" w:rsidRPr="00F94763" w:rsidRDefault="003A4FE9" w:rsidP="003A4FE9">
      <w:pPr>
        <w:tabs>
          <w:tab w:val="left" w:pos="540"/>
        </w:tabs>
        <w:spacing w:line="240" w:lineRule="auto"/>
        <w:ind w:left="0" w:hanging="2"/>
        <w:jc w:val="both"/>
        <w:rPr>
          <w:rFonts w:ascii="Arial" w:eastAsia="Arial" w:hAnsi="Arial" w:cs="Arial"/>
          <w:color w:val="000000"/>
          <w:position w:val="0"/>
          <w:sz w:val="18"/>
          <w:szCs w:val="18"/>
        </w:rPr>
      </w:pPr>
    </w:p>
    <w:tbl>
      <w:tblPr>
        <w:tblW w:w="9459" w:type="dxa"/>
        <w:tblLayout w:type="fixed"/>
        <w:tblLook w:val="0000" w:firstRow="0" w:lastRow="0" w:firstColumn="0" w:lastColumn="0" w:noHBand="0" w:noVBand="0"/>
      </w:tblPr>
      <w:tblGrid>
        <w:gridCol w:w="3699"/>
        <w:gridCol w:w="1440"/>
        <w:gridCol w:w="1440"/>
        <w:gridCol w:w="1440"/>
        <w:gridCol w:w="1440"/>
      </w:tblGrid>
      <w:tr w:rsidR="003A4FE9" w:rsidRPr="00F94763" w14:paraId="6DCB48CF" w14:textId="77777777" w:rsidTr="00732E30">
        <w:tc>
          <w:tcPr>
            <w:tcW w:w="3699" w:type="dxa"/>
          </w:tcPr>
          <w:p w14:paraId="70037DAA" w14:textId="77777777" w:rsidR="003A4FE9" w:rsidRPr="00F94763" w:rsidRDefault="003A4FE9">
            <w:pPr>
              <w:spacing w:line="240" w:lineRule="auto"/>
              <w:ind w:left="0" w:right="-108" w:hanging="2"/>
              <w:jc w:val="both"/>
              <w:rPr>
                <w:rFonts w:ascii="Arial" w:eastAsia="Arial" w:hAnsi="Arial" w:cs="Arial"/>
                <w:position w:val="0"/>
                <w:sz w:val="18"/>
                <w:szCs w:val="18"/>
              </w:rPr>
            </w:pPr>
          </w:p>
        </w:tc>
        <w:tc>
          <w:tcPr>
            <w:tcW w:w="2880" w:type="dxa"/>
            <w:gridSpan w:val="2"/>
            <w:tcBorders>
              <w:top w:val="single" w:sz="4" w:space="0" w:color="auto"/>
              <w:bottom w:val="single" w:sz="4" w:space="0" w:color="auto"/>
            </w:tcBorders>
          </w:tcPr>
          <w:p w14:paraId="50F8E4FC" w14:textId="77777777" w:rsidR="003A4FE9" w:rsidRPr="00F94763" w:rsidRDefault="003A4FE9">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80" w:type="dxa"/>
            <w:gridSpan w:val="2"/>
            <w:tcBorders>
              <w:top w:val="single" w:sz="4" w:space="0" w:color="auto"/>
              <w:bottom w:val="single" w:sz="4" w:space="0" w:color="auto"/>
            </w:tcBorders>
          </w:tcPr>
          <w:p w14:paraId="777565B2" w14:textId="77777777" w:rsidR="003A4FE9" w:rsidRPr="00F94763" w:rsidRDefault="003A4FE9">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4E627D00" w14:textId="77777777" w:rsidTr="00732E30">
        <w:tc>
          <w:tcPr>
            <w:tcW w:w="3699" w:type="dxa"/>
          </w:tcPr>
          <w:p w14:paraId="2AB523D0" w14:textId="77777777" w:rsidR="003A4FE9" w:rsidRPr="00F94763" w:rsidRDefault="003A4FE9">
            <w:pPr>
              <w:spacing w:line="240" w:lineRule="auto"/>
              <w:ind w:left="0" w:right="-108" w:hanging="2"/>
              <w:jc w:val="both"/>
              <w:rPr>
                <w:rFonts w:ascii="Arial" w:eastAsia="Arial" w:hAnsi="Arial" w:cs="Arial"/>
                <w:position w:val="0"/>
                <w:sz w:val="18"/>
                <w:szCs w:val="18"/>
              </w:rPr>
            </w:pPr>
          </w:p>
        </w:tc>
        <w:tc>
          <w:tcPr>
            <w:tcW w:w="1440" w:type="dxa"/>
            <w:tcBorders>
              <w:top w:val="single" w:sz="4" w:space="0" w:color="auto"/>
            </w:tcBorders>
          </w:tcPr>
          <w:p w14:paraId="022BAAB9"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auto"/>
            </w:tcBorders>
          </w:tcPr>
          <w:p w14:paraId="60412B9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auto"/>
            </w:tcBorders>
          </w:tcPr>
          <w:p w14:paraId="3F32E68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auto"/>
            </w:tcBorders>
          </w:tcPr>
          <w:p w14:paraId="1EC388C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230D67C5" w14:textId="77777777" w:rsidTr="00732E30">
        <w:tc>
          <w:tcPr>
            <w:tcW w:w="3699" w:type="dxa"/>
          </w:tcPr>
          <w:p w14:paraId="336252E0" w14:textId="77777777" w:rsidR="003A4FE9" w:rsidRPr="00F94763" w:rsidRDefault="003A4FE9">
            <w:pPr>
              <w:spacing w:line="240" w:lineRule="auto"/>
              <w:ind w:left="0" w:right="-108" w:hanging="2"/>
              <w:jc w:val="both"/>
              <w:rPr>
                <w:rFonts w:ascii="Arial" w:eastAsia="Arial" w:hAnsi="Arial" w:cs="Arial"/>
                <w:position w:val="0"/>
                <w:sz w:val="18"/>
                <w:szCs w:val="18"/>
              </w:rPr>
            </w:pPr>
          </w:p>
        </w:tc>
        <w:tc>
          <w:tcPr>
            <w:tcW w:w="1440" w:type="dxa"/>
            <w:tcBorders>
              <w:bottom w:val="single" w:sz="4" w:space="0" w:color="auto"/>
            </w:tcBorders>
          </w:tcPr>
          <w:p w14:paraId="5E12281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auto"/>
            </w:tcBorders>
          </w:tcPr>
          <w:p w14:paraId="7999474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40" w:type="dxa"/>
            <w:tcBorders>
              <w:bottom w:val="single" w:sz="4" w:space="0" w:color="auto"/>
            </w:tcBorders>
          </w:tcPr>
          <w:p w14:paraId="08508D3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auto"/>
            </w:tcBorders>
          </w:tcPr>
          <w:p w14:paraId="15456A5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6E4BD52A" w14:textId="77777777" w:rsidTr="00732E30">
        <w:tc>
          <w:tcPr>
            <w:tcW w:w="3699" w:type="dxa"/>
          </w:tcPr>
          <w:p w14:paraId="5452B413" w14:textId="77777777" w:rsidR="003A4FE9" w:rsidRPr="00F94763" w:rsidRDefault="003A4FE9">
            <w:pPr>
              <w:tabs>
                <w:tab w:val="left" w:pos="1134"/>
                <w:tab w:val="left" w:pos="1276"/>
                <w:tab w:val="center" w:pos="3402"/>
                <w:tab w:val="center" w:pos="4536"/>
                <w:tab w:val="center" w:pos="5670"/>
                <w:tab w:val="center" w:pos="6804"/>
                <w:tab w:val="right" w:pos="7655"/>
              </w:tabs>
              <w:spacing w:line="240" w:lineRule="auto"/>
              <w:ind w:leftChars="-51" w:left="-110" w:hanging="2"/>
              <w:rPr>
                <w:rFonts w:ascii="Arial" w:eastAsia="Arial" w:hAnsi="Arial" w:cs="Arial"/>
                <w:position w:val="0"/>
                <w:sz w:val="18"/>
                <w:szCs w:val="18"/>
              </w:rPr>
            </w:pPr>
            <w:r w:rsidRPr="00F94763">
              <w:rPr>
                <w:rFonts w:ascii="Arial" w:eastAsia="Arial" w:hAnsi="Arial" w:cs="Arial"/>
                <w:b/>
                <w:position w:val="0"/>
                <w:sz w:val="18"/>
                <w:szCs w:val="18"/>
              </w:rPr>
              <w:t>Current</w:t>
            </w:r>
          </w:p>
        </w:tc>
        <w:tc>
          <w:tcPr>
            <w:tcW w:w="1440" w:type="dxa"/>
            <w:shd w:val="clear" w:color="auto" w:fill="FAFAFA"/>
          </w:tcPr>
          <w:p w14:paraId="03D32FF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tcPr>
          <w:p w14:paraId="57E4FD1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06CF133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tcPr>
          <w:p w14:paraId="5120B1A5"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4290B26" w14:textId="77777777" w:rsidTr="00732E30">
        <w:tc>
          <w:tcPr>
            <w:tcW w:w="3699" w:type="dxa"/>
          </w:tcPr>
          <w:p w14:paraId="6E3D9E5F" w14:textId="3028D51F" w:rsidR="003A4FE9" w:rsidRPr="00F94763" w:rsidRDefault="003A4FE9" w:rsidP="00930766">
            <w:pPr>
              <w:tabs>
                <w:tab w:val="left" w:pos="1134"/>
                <w:tab w:val="left" w:pos="1276"/>
                <w:tab w:val="center" w:pos="3402"/>
                <w:tab w:val="center" w:pos="4536"/>
                <w:tab w:val="center" w:pos="5670"/>
                <w:tab w:val="center" w:pos="6804"/>
                <w:tab w:val="right" w:pos="7655"/>
              </w:tabs>
              <w:spacing w:line="240" w:lineRule="auto"/>
              <w:ind w:leftChars="-50" w:left="39" w:right="-98" w:hangingChars="83" w:hanging="149"/>
              <w:rPr>
                <w:rFonts w:ascii="Arial" w:eastAsia="Arial" w:hAnsi="Arial" w:cs="Arial"/>
                <w:position w:val="0"/>
                <w:sz w:val="18"/>
                <w:szCs w:val="18"/>
              </w:rPr>
            </w:pPr>
            <w:r w:rsidRPr="00F94763">
              <w:rPr>
                <w:rFonts w:ascii="Arial" w:eastAsia="Arial" w:hAnsi="Arial" w:cs="Arial"/>
                <w:position w:val="0"/>
                <w:sz w:val="18"/>
                <w:szCs w:val="18"/>
              </w:rPr>
              <w:t>Current portion of long-term borrowings</w:t>
            </w:r>
            <w:r w:rsidR="00C51008" w:rsidRPr="00F94763">
              <w:rPr>
                <w:rFonts w:ascii="Arial" w:eastAsia="Arial" w:hAnsi="Arial" w:cs="Arial"/>
                <w:position w:val="0"/>
                <w:sz w:val="18"/>
                <w:szCs w:val="18"/>
              </w:rPr>
              <w:t xml:space="preserve"> </w:t>
            </w:r>
            <w:r w:rsidR="00081918" w:rsidRPr="00F94763">
              <w:rPr>
                <w:rFonts w:ascii="Arial" w:eastAsia="Arial" w:hAnsi="Arial" w:cs="Arial"/>
                <w:position w:val="0"/>
                <w:sz w:val="18"/>
                <w:szCs w:val="18"/>
              </w:rPr>
              <w:br/>
            </w:r>
            <w:r w:rsidR="00C51008" w:rsidRPr="00F94763">
              <w:rPr>
                <w:rFonts w:ascii="Arial" w:eastAsia="Arial" w:hAnsi="Arial" w:cs="Arial"/>
                <w:position w:val="0"/>
                <w:sz w:val="18"/>
                <w:szCs w:val="18"/>
              </w:rPr>
              <w:t>from financial institutions</w:t>
            </w:r>
          </w:p>
        </w:tc>
        <w:tc>
          <w:tcPr>
            <w:tcW w:w="1440" w:type="dxa"/>
            <w:shd w:val="clear" w:color="auto" w:fill="FAFAFA"/>
            <w:vAlign w:val="bottom"/>
          </w:tcPr>
          <w:p w14:paraId="4CF194E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45,673,307</w:t>
            </w:r>
          </w:p>
        </w:tc>
        <w:tc>
          <w:tcPr>
            <w:tcW w:w="1440" w:type="dxa"/>
            <w:vAlign w:val="bottom"/>
          </w:tcPr>
          <w:p w14:paraId="6AEB3005"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shd w:val="clear" w:color="auto" w:fill="FAFAFA"/>
            <w:vAlign w:val="bottom"/>
          </w:tcPr>
          <w:p w14:paraId="5B9E2D8B"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1,379,645,927</w:t>
            </w:r>
          </w:p>
        </w:tc>
        <w:tc>
          <w:tcPr>
            <w:tcW w:w="1440" w:type="dxa"/>
            <w:vAlign w:val="bottom"/>
          </w:tcPr>
          <w:p w14:paraId="5E4625E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43F3A9D4" w14:textId="77777777" w:rsidTr="00732E30">
        <w:tc>
          <w:tcPr>
            <w:tcW w:w="3699" w:type="dxa"/>
          </w:tcPr>
          <w:p w14:paraId="759D90C9" w14:textId="2BF07468" w:rsidR="003A4FE9" w:rsidRPr="00F94763" w:rsidRDefault="003A4FE9" w:rsidP="00930766">
            <w:pPr>
              <w:pBdr>
                <w:top w:val="nil"/>
                <w:left w:val="nil"/>
                <w:bottom w:val="nil"/>
                <w:right w:val="nil"/>
                <w:between w:val="nil"/>
              </w:pBdr>
              <w:tabs>
                <w:tab w:val="left" w:pos="459"/>
                <w:tab w:val="left" w:pos="1134"/>
                <w:tab w:val="left" w:pos="1276"/>
                <w:tab w:val="center" w:pos="3402"/>
                <w:tab w:val="center" w:pos="4536"/>
                <w:tab w:val="center" w:pos="5670"/>
                <w:tab w:val="center" w:pos="6804"/>
                <w:tab w:val="right" w:pos="7655"/>
              </w:tabs>
              <w:spacing w:line="240" w:lineRule="auto"/>
              <w:ind w:leftChars="-51" w:left="37" w:hangingChars="83" w:hanging="149"/>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Short-term Borrowings </w:t>
            </w:r>
            <w:r w:rsidR="00081918" w:rsidRPr="00F94763">
              <w:rPr>
                <w:rFonts w:ascii="Arial" w:eastAsia="Arial" w:hAnsi="Arial" w:cs="Arial"/>
                <w:color w:val="000000"/>
                <w:position w:val="0"/>
                <w:sz w:val="18"/>
                <w:szCs w:val="18"/>
              </w:rPr>
              <w:br/>
            </w:r>
            <w:r w:rsidRPr="00F94763">
              <w:rPr>
                <w:rFonts w:ascii="Arial" w:eastAsia="Arial" w:hAnsi="Arial" w:cs="Arial"/>
                <w:color w:val="000000"/>
                <w:position w:val="0"/>
                <w:sz w:val="18"/>
                <w:szCs w:val="18"/>
              </w:rPr>
              <w:t>from financial</w:t>
            </w:r>
            <w:r w:rsidR="00081918" w:rsidRPr="00F94763">
              <w:rPr>
                <w:rFonts w:ascii="Arial" w:eastAsia="Arial" w:hAnsi="Arial" w:cs="Arial"/>
                <w:color w:val="000000"/>
                <w:position w:val="0"/>
                <w:sz w:val="18"/>
                <w:szCs w:val="18"/>
              </w:rPr>
              <w:t xml:space="preserve"> </w:t>
            </w:r>
            <w:r w:rsidRPr="00F94763">
              <w:rPr>
                <w:rFonts w:ascii="Arial" w:eastAsia="Arial" w:hAnsi="Arial" w:cs="Arial"/>
                <w:color w:val="000000"/>
                <w:position w:val="0"/>
                <w:sz w:val="18"/>
                <w:szCs w:val="18"/>
              </w:rPr>
              <w:t>institutions</w:t>
            </w:r>
          </w:p>
        </w:tc>
        <w:tc>
          <w:tcPr>
            <w:tcW w:w="1440" w:type="dxa"/>
            <w:tcBorders>
              <w:bottom w:val="single" w:sz="4" w:space="0" w:color="auto"/>
            </w:tcBorders>
            <w:shd w:val="clear" w:color="auto" w:fill="FAFAFA"/>
            <w:vAlign w:val="bottom"/>
          </w:tcPr>
          <w:p w14:paraId="38C8630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auto"/>
            </w:tcBorders>
            <w:vAlign w:val="bottom"/>
          </w:tcPr>
          <w:p w14:paraId="7A8B2475"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224,813,821</w:t>
            </w:r>
          </w:p>
        </w:tc>
        <w:tc>
          <w:tcPr>
            <w:tcW w:w="1440" w:type="dxa"/>
            <w:tcBorders>
              <w:bottom w:val="single" w:sz="4" w:space="0" w:color="auto"/>
            </w:tcBorders>
            <w:shd w:val="clear" w:color="auto" w:fill="FAFAFA"/>
            <w:vAlign w:val="bottom"/>
          </w:tcPr>
          <w:p w14:paraId="47028973"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auto"/>
            </w:tcBorders>
            <w:vAlign w:val="bottom"/>
          </w:tcPr>
          <w:p w14:paraId="475FDED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6,818,895,460</w:t>
            </w:r>
          </w:p>
        </w:tc>
      </w:tr>
      <w:tr w:rsidR="003A4FE9" w:rsidRPr="00F94763" w14:paraId="3FF81BF4" w14:textId="77777777" w:rsidTr="00732E30">
        <w:trPr>
          <w:trHeight w:val="167"/>
        </w:trPr>
        <w:tc>
          <w:tcPr>
            <w:tcW w:w="3699" w:type="dxa"/>
          </w:tcPr>
          <w:p w14:paraId="75C702CD" w14:textId="77777777" w:rsidR="003A4FE9" w:rsidRPr="00F94763" w:rsidRDefault="003A4FE9">
            <w:pPr>
              <w:spacing w:line="240" w:lineRule="auto"/>
              <w:ind w:leftChars="-51" w:left="-110" w:right="-108" w:hanging="2"/>
              <w:jc w:val="both"/>
              <w:rPr>
                <w:rFonts w:ascii="Arial" w:eastAsia="Arial" w:hAnsi="Arial" w:cs="Arial"/>
                <w:position w:val="0"/>
                <w:sz w:val="18"/>
                <w:szCs w:val="18"/>
              </w:rPr>
            </w:pPr>
          </w:p>
        </w:tc>
        <w:tc>
          <w:tcPr>
            <w:tcW w:w="1440" w:type="dxa"/>
            <w:tcBorders>
              <w:top w:val="single" w:sz="4" w:space="0" w:color="auto"/>
            </w:tcBorders>
            <w:shd w:val="clear" w:color="auto" w:fill="FAFAFA"/>
            <w:vAlign w:val="bottom"/>
          </w:tcPr>
          <w:p w14:paraId="6EC37C0A"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tcBorders>
              <w:top w:val="single" w:sz="4" w:space="0" w:color="auto"/>
            </w:tcBorders>
            <w:vAlign w:val="bottom"/>
          </w:tcPr>
          <w:p w14:paraId="5C7A785A"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tcBorders>
              <w:top w:val="single" w:sz="4" w:space="0" w:color="auto"/>
            </w:tcBorders>
            <w:shd w:val="clear" w:color="auto" w:fill="FAFAFA"/>
            <w:vAlign w:val="bottom"/>
          </w:tcPr>
          <w:p w14:paraId="6168041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tcBorders>
              <w:top w:val="single" w:sz="4" w:space="0" w:color="auto"/>
            </w:tcBorders>
            <w:vAlign w:val="bottom"/>
          </w:tcPr>
          <w:p w14:paraId="6E72AA31"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17352945" w14:textId="77777777" w:rsidTr="00732E30">
        <w:tc>
          <w:tcPr>
            <w:tcW w:w="3699" w:type="dxa"/>
          </w:tcPr>
          <w:p w14:paraId="2C5526C0" w14:textId="77777777" w:rsidR="003A4FE9" w:rsidRPr="00F94763" w:rsidRDefault="003A4FE9">
            <w:pPr>
              <w:tabs>
                <w:tab w:val="left" w:pos="1134"/>
                <w:tab w:val="left" w:pos="1276"/>
                <w:tab w:val="center" w:pos="3402"/>
                <w:tab w:val="center" w:pos="4536"/>
                <w:tab w:val="center" w:pos="5670"/>
                <w:tab w:val="center" w:pos="6804"/>
                <w:tab w:val="right" w:pos="7655"/>
              </w:tabs>
              <w:spacing w:line="240" w:lineRule="auto"/>
              <w:ind w:leftChars="-51" w:left="-110" w:hanging="2"/>
              <w:rPr>
                <w:rFonts w:ascii="Arial" w:eastAsia="Arial" w:hAnsi="Arial" w:cs="Arial"/>
                <w:position w:val="0"/>
                <w:sz w:val="18"/>
                <w:szCs w:val="18"/>
              </w:rPr>
            </w:pPr>
            <w:r w:rsidRPr="00F94763">
              <w:rPr>
                <w:rFonts w:ascii="Arial" w:eastAsia="Arial" w:hAnsi="Arial" w:cs="Arial"/>
                <w:b/>
                <w:position w:val="0"/>
                <w:sz w:val="18"/>
                <w:szCs w:val="18"/>
              </w:rPr>
              <w:t>Non-Current</w:t>
            </w:r>
          </w:p>
        </w:tc>
        <w:tc>
          <w:tcPr>
            <w:tcW w:w="1440" w:type="dxa"/>
            <w:shd w:val="clear" w:color="auto" w:fill="FAFAFA"/>
            <w:vAlign w:val="bottom"/>
          </w:tcPr>
          <w:p w14:paraId="59BC55B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vAlign w:val="bottom"/>
          </w:tcPr>
          <w:p w14:paraId="293014C9"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349A2050"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vAlign w:val="bottom"/>
          </w:tcPr>
          <w:p w14:paraId="17D666DF"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57DB41C" w14:textId="77777777" w:rsidTr="00732E30">
        <w:tc>
          <w:tcPr>
            <w:tcW w:w="3699" w:type="dxa"/>
          </w:tcPr>
          <w:p w14:paraId="6D7CEEA4" w14:textId="42AE7C65" w:rsidR="003A4FE9" w:rsidRPr="00F94763" w:rsidRDefault="00C51008" w:rsidP="00930766">
            <w:pPr>
              <w:tabs>
                <w:tab w:val="left" w:pos="1134"/>
                <w:tab w:val="left" w:pos="1276"/>
                <w:tab w:val="center" w:pos="3402"/>
                <w:tab w:val="center" w:pos="4536"/>
                <w:tab w:val="center" w:pos="5670"/>
                <w:tab w:val="center" w:pos="6804"/>
                <w:tab w:val="right" w:pos="7655"/>
              </w:tabs>
              <w:spacing w:line="240" w:lineRule="auto"/>
              <w:ind w:leftChars="-51" w:left="37" w:hangingChars="83" w:hanging="149"/>
              <w:rPr>
                <w:rFonts w:ascii="Arial" w:eastAsia="Arial" w:hAnsi="Arial" w:cs="Arial"/>
                <w:position w:val="0"/>
                <w:sz w:val="18"/>
                <w:szCs w:val="18"/>
              </w:rPr>
            </w:pPr>
            <w:r w:rsidRPr="00F94763">
              <w:rPr>
                <w:rFonts w:ascii="Arial" w:eastAsia="Arial" w:hAnsi="Arial" w:cs="Arial"/>
                <w:position w:val="0"/>
                <w:sz w:val="18"/>
                <w:szCs w:val="18"/>
              </w:rPr>
              <w:t>Long-term b</w:t>
            </w:r>
            <w:r w:rsidR="003A4FE9" w:rsidRPr="00F94763">
              <w:rPr>
                <w:rFonts w:ascii="Arial" w:eastAsia="Arial" w:hAnsi="Arial" w:cs="Arial"/>
                <w:position w:val="0"/>
                <w:sz w:val="18"/>
                <w:szCs w:val="18"/>
              </w:rPr>
              <w:t>orrowings from financial institutions</w:t>
            </w:r>
          </w:p>
        </w:tc>
        <w:tc>
          <w:tcPr>
            <w:tcW w:w="1440" w:type="dxa"/>
            <w:tcBorders>
              <w:bottom w:val="single" w:sz="4" w:space="0" w:color="auto"/>
            </w:tcBorders>
            <w:shd w:val="clear" w:color="auto" w:fill="FAFAFA"/>
            <w:vAlign w:val="bottom"/>
          </w:tcPr>
          <w:p w14:paraId="6CDBFAB8" w14:textId="412B5ED8" w:rsidR="003A4FE9" w:rsidRPr="00F94763" w:rsidRDefault="003A4FE9">
            <w:pPr>
              <w:spacing w:line="240" w:lineRule="auto"/>
              <w:ind w:left="0" w:right="-72" w:hanging="2"/>
              <w:jc w:val="right"/>
              <w:rPr>
                <w:rFonts w:ascii="Arial" w:eastAsia="Arial" w:hAnsi="Arial" w:cs="Browallia New"/>
                <w:position w:val="0"/>
                <w:sz w:val="18"/>
                <w:lang w:val="en-US"/>
              </w:rPr>
            </w:pPr>
            <w:r w:rsidRPr="00F94763">
              <w:rPr>
                <w:rFonts w:ascii="Arial" w:eastAsia="Arial" w:hAnsi="Arial" w:cs="Arial"/>
                <w:position w:val="0"/>
                <w:sz w:val="18"/>
                <w:szCs w:val="18"/>
              </w:rPr>
              <w:t>293,223,10</w:t>
            </w:r>
            <w:r w:rsidR="00CA149E" w:rsidRPr="00F94763">
              <w:rPr>
                <w:rFonts w:ascii="Arial" w:eastAsia="Arial" w:hAnsi="Arial" w:cs="Browallia New"/>
                <w:position w:val="0"/>
                <w:sz w:val="18"/>
                <w:lang w:val="en-US"/>
              </w:rPr>
              <w:t>6</w:t>
            </w:r>
          </w:p>
        </w:tc>
        <w:tc>
          <w:tcPr>
            <w:tcW w:w="1440" w:type="dxa"/>
            <w:tcBorders>
              <w:bottom w:val="single" w:sz="4" w:space="0" w:color="auto"/>
            </w:tcBorders>
            <w:vAlign w:val="bottom"/>
          </w:tcPr>
          <w:p w14:paraId="4E2E4979"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auto"/>
            </w:tcBorders>
            <w:shd w:val="clear" w:color="auto" w:fill="FAFAFA"/>
            <w:vAlign w:val="bottom"/>
          </w:tcPr>
          <w:p w14:paraId="60C57EB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8,857,344,378</w:t>
            </w:r>
          </w:p>
        </w:tc>
        <w:tc>
          <w:tcPr>
            <w:tcW w:w="1440" w:type="dxa"/>
            <w:tcBorders>
              <w:bottom w:val="single" w:sz="4" w:space="0" w:color="auto"/>
            </w:tcBorders>
            <w:vAlign w:val="bottom"/>
          </w:tcPr>
          <w:p w14:paraId="139A676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1C3C962A" w14:textId="77777777" w:rsidTr="00732E30">
        <w:trPr>
          <w:trHeight w:val="170"/>
        </w:trPr>
        <w:tc>
          <w:tcPr>
            <w:tcW w:w="3699" w:type="dxa"/>
          </w:tcPr>
          <w:p w14:paraId="627359E8" w14:textId="77777777" w:rsidR="003A4FE9" w:rsidRPr="00F94763" w:rsidRDefault="003A4FE9">
            <w:pPr>
              <w:spacing w:line="240" w:lineRule="auto"/>
              <w:ind w:leftChars="-51" w:left="-110" w:right="-108" w:hanging="2"/>
              <w:jc w:val="both"/>
              <w:rPr>
                <w:rFonts w:ascii="Arial" w:eastAsia="Arial" w:hAnsi="Arial" w:cs="Arial"/>
                <w:position w:val="0"/>
                <w:sz w:val="18"/>
                <w:szCs w:val="18"/>
              </w:rPr>
            </w:pPr>
          </w:p>
        </w:tc>
        <w:tc>
          <w:tcPr>
            <w:tcW w:w="1440" w:type="dxa"/>
            <w:shd w:val="clear" w:color="auto" w:fill="FAFAFA"/>
            <w:vAlign w:val="bottom"/>
          </w:tcPr>
          <w:p w14:paraId="7E4CFAE9"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vAlign w:val="bottom"/>
          </w:tcPr>
          <w:p w14:paraId="6A42B07B"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1B7957FF"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440" w:type="dxa"/>
            <w:vAlign w:val="bottom"/>
          </w:tcPr>
          <w:p w14:paraId="1931880A"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55F763C9" w14:textId="77777777" w:rsidTr="00732E30">
        <w:tc>
          <w:tcPr>
            <w:tcW w:w="3699" w:type="dxa"/>
          </w:tcPr>
          <w:p w14:paraId="5B599B61" w14:textId="77777777" w:rsidR="003A4FE9" w:rsidRPr="00F94763" w:rsidRDefault="003A4FE9">
            <w:pPr>
              <w:tabs>
                <w:tab w:val="left" w:pos="1134"/>
                <w:tab w:val="left" w:pos="1276"/>
                <w:tab w:val="center" w:pos="3402"/>
                <w:tab w:val="center" w:pos="4536"/>
                <w:tab w:val="center" w:pos="5670"/>
                <w:tab w:val="center" w:pos="6804"/>
                <w:tab w:val="right" w:pos="7655"/>
              </w:tabs>
              <w:spacing w:line="240" w:lineRule="auto"/>
              <w:ind w:leftChars="-51" w:left="-110" w:hanging="2"/>
              <w:rPr>
                <w:rFonts w:ascii="Arial" w:eastAsia="Arial" w:hAnsi="Arial" w:cs="Arial"/>
                <w:position w:val="0"/>
                <w:sz w:val="18"/>
                <w:szCs w:val="18"/>
              </w:rPr>
            </w:pPr>
            <w:r w:rsidRPr="00F94763">
              <w:rPr>
                <w:rFonts w:ascii="Arial" w:eastAsia="Arial" w:hAnsi="Arial" w:cs="Arial"/>
                <w:b/>
                <w:position w:val="0"/>
                <w:sz w:val="18"/>
                <w:szCs w:val="18"/>
              </w:rPr>
              <w:t>Total borrowings</w:t>
            </w:r>
          </w:p>
        </w:tc>
        <w:tc>
          <w:tcPr>
            <w:tcW w:w="1440" w:type="dxa"/>
            <w:tcBorders>
              <w:bottom w:val="single" w:sz="4" w:space="0" w:color="auto"/>
            </w:tcBorders>
            <w:shd w:val="clear" w:color="auto" w:fill="FAFAFA"/>
            <w:vAlign w:val="bottom"/>
          </w:tcPr>
          <w:p w14:paraId="17AAB514" w14:textId="03F23B3C"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338,896,41</w:t>
            </w:r>
            <w:r w:rsidR="00CA149E" w:rsidRPr="00F94763">
              <w:rPr>
                <w:rFonts w:ascii="Arial" w:eastAsia="Arial" w:hAnsi="Arial" w:cs="Arial"/>
                <w:position w:val="0"/>
                <w:sz w:val="18"/>
                <w:szCs w:val="18"/>
              </w:rPr>
              <w:t>3</w:t>
            </w:r>
          </w:p>
        </w:tc>
        <w:tc>
          <w:tcPr>
            <w:tcW w:w="1440" w:type="dxa"/>
            <w:tcBorders>
              <w:bottom w:val="single" w:sz="4" w:space="0" w:color="auto"/>
            </w:tcBorders>
            <w:vAlign w:val="bottom"/>
          </w:tcPr>
          <w:p w14:paraId="0AF175C5"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224,813,821</w:t>
            </w:r>
          </w:p>
        </w:tc>
        <w:tc>
          <w:tcPr>
            <w:tcW w:w="1440" w:type="dxa"/>
            <w:tcBorders>
              <w:bottom w:val="single" w:sz="4" w:space="0" w:color="auto"/>
            </w:tcBorders>
            <w:shd w:val="clear" w:color="auto" w:fill="FAFAFA"/>
            <w:vAlign w:val="bottom"/>
          </w:tcPr>
          <w:p w14:paraId="6C3FAE33"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10,236,990,305</w:t>
            </w:r>
          </w:p>
        </w:tc>
        <w:tc>
          <w:tcPr>
            <w:tcW w:w="1440" w:type="dxa"/>
            <w:tcBorders>
              <w:bottom w:val="single" w:sz="4" w:space="0" w:color="auto"/>
            </w:tcBorders>
            <w:vAlign w:val="bottom"/>
          </w:tcPr>
          <w:p w14:paraId="620ADE1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6,818,895,460</w:t>
            </w:r>
          </w:p>
        </w:tc>
      </w:tr>
    </w:tbl>
    <w:p w14:paraId="0EBBF5C8" w14:textId="77777777" w:rsidR="003A4FE9" w:rsidRPr="00F94763" w:rsidRDefault="003A4FE9" w:rsidP="003A4FE9">
      <w:pPr>
        <w:tabs>
          <w:tab w:val="left" w:pos="540"/>
        </w:tabs>
        <w:spacing w:line="240" w:lineRule="auto"/>
        <w:ind w:left="0" w:hanging="2"/>
        <w:jc w:val="both"/>
        <w:rPr>
          <w:rFonts w:ascii="Arial" w:eastAsia="Arial" w:hAnsi="Arial" w:cs="Arial"/>
          <w:color w:val="000000"/>
          <w:position w:val="0"/>
          <w:sz w:val="18"/>
          <w:szCs w:val="18"/>
        </w:rPr>
      </w:pPr>
    </w:p>
    <w:p w14:paraId="5BD0B260" w14:textId="77777777" w:rsidR="003A4FE9" w:rsidRPr="00F94763" w:rsidRDefault="003A4FE9" w:rsidP="003A4FE9">
      <w:pPr>
        <w:tabs>
          <w:tab w:val="left" w:pos="540"/>
        </w:tabs>
        <w:spacing w:line="240" w:lineRule="auto"/>
        <w:ind w:leftChars="0" w:left="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movement of short-term borrowings are as follows:</w:t>
      </w:r>
    </w:p>
    <w:p w14:paraId="7057F9F8" w14:textId="77777777" w:rsidR="003A4FE9" w:rsidRPr="00F94763" w:rsidRDefault="003A4FE9" w:rsidP="003A4FE9">
      <w:pPr>
        <w:tabs>
          <w:tab w:val="left" w:pos="540"/>
        </w:tabs>
        <w:spacing w:line="240" w:lineRule="auto"/>
        <w:ind w:leftChars="0" w:left="0" w:firstLineChars="0" w:firstLine="0"/>
        <w:jc w:val="both"/>
        <w:rPr>
          <w:rFonts w:ascii="Arial" w:eastAsia="Arial" w:hAnsi="Arial" w:cs="Arial"/>
          <w:position w:val="0"/>
          <w:sz w:val="18"/>
          <w:szCs w:val="18"/>
        </w:rPr>
      </w:pPr>
    </w:p>
    <w:tbl>
      <w:tblPr>
        <w:tblW w:w="9450" w:type="dxa"/>
        <w:tblLayout w:type="fixed"/>
        <w:tblLook w:val="04A0" w:firstRow="1" w:lastRow="0" w:firstColumn="1" w:lastColumn="0" w:noHBand="0" w:noVBand="1"/>
      </w:tblPr>
      <w:tblGrid>
        <w:gridCol w:w="3828"/>
        <w:gridCol w:w="1440"/>
        <w:gridCol w:w="1440"/>
        <w:gridCol w:w="1440"/>
        <w:gridCol w:w="1302"/>
      </w:tblGrid>
      <w:tr w:rsidR="003A4FE9" w:rsidRPr="00F94763" w14:paraId="260CCAB2" w14:textId="77777777" w:rsidTr="00930766">
        <w:trPr>
          <w:trHeight w:val="121"/>
        </w:trPr>
        <w:tc>
          <w:tcPr>
            <w:tcW w:w="3828" w:type="dxa"/>
            <w:tcBorders>
              <w:top w:val="nil"/>
              <w:left w:val="nil"/>
              <w:bottom w:val="nil"/>
              <w:right w:val="nil"/>
            </w:tcBorders>
            <w:shd w:val="clear" w:color="auto" w:fill="auto"/>
            <w:noWrap/>
            <w:hideMark/>
          </w:tcPr>
          <w:p w14:paraId="7A1D8AEA" w14:textId="77777777" w:rsidR="003A4FE9" w:rsidRPr="00F94763" w:rsidRDefault="003A4FE9" w:rsidP="00732E30">
            <w:pPr>
              <w:suppressAutoHyphens w:val="0"/>
              <w:spacing w:line="240" w:lineRule="auto"/>
              <w:ind w:leftChars="0" w:left="0" w:firstLineChars="0" w:firstLine="0"/>
              <w:jc w:val="center"/>
              <w:textDirection w:val="lrTb"/>
              <w:textAlignment w:val="auto"/>
              <w:outlineLvl w:val="9"/>
              <w:rPr>
                <w:rFonts w:ascii="Arial" w:hAnsi="Arial" w:cs="Arial"/>
                <w:position w:val="0"/>
                <w:sz w:val="18"/>
                <w:szCs w:val="18"/>
                <w:lang w:eastAsia="en-GB"/>
              </w:rPr>
            </w:pPr>
          </w:p>
        </w:tc>
        <w:tc>
          <w:tcPr>
            <w:tcW w:w="2880" w:type="dxa"/>
            <w:gridSpan w:val="2"/>
            <w:tcBorders>
              <w:top w:val="single" w:sz="4" w:space="0" w:color="auto"/>
              <w:left w:val="nil"/>
              <w:bottom w:val="single" w:sz="4" w:space="0" w:color="auto"/>
              <w:right w:val="nil"/>
            </w:tcBorders>
            <w:shd w:val="clear" w:color="auto" w:fill="auto"/>
            <w:hideMark/>
          </w:tcPr>
          <w:p w14:paraId="5A671B88" w14:textId="77777777" w:rsidR="003A4FE9" w:rsidRPr="00F94763" w:rsidRDefault="003A4FE9" w:rsidP="00732E30">
            <w:pPr>
              <w:suppressAutoHyphens w:val="0"/>
              <w:spacing w:line="240" w:lineRule="auto"/>
              <w:ind w:leftChars="0" w:left="0" w:right="-72" w:firstLineChars="0" w:firstLine="0"/>
              <w:jc w:val="center"/>
              <w:textDirection w:val="lrTb"/>
              <w:textAlignment w:val="auto"/>
              <w:outlineLvl w:val="9"/>
              <w:rPr>
                <w:rFonts w:ascii="Arial" w:eastAsia="Arial" w:hAnsi="Arial" w:cs="Arial"/>
                <w:b/>
                <w:position w:val="0"/>
                <w:sz w:val="18"/>
                <w:szCs w:val="18"/>
              </w:rPr>
            </w:pPr>
            <w:r w:rsidRPr="00F94763">
              <w:rPr>
                <w:rFonts w:ascii="Arial" w:eastAsia="Arial" w:hAnsi="Arial" w:cs="Arial"/>
                <w:b/>
                <w:position w:val="0"/>
                <w:sz w:val="18"/>
                <w:szCs w:val="18"/>
              </w:rPr>
              <w:t>Unit: US Dollar</w:t>
            </w:r>
          </w:p>
        </w:tc>
        <w:tc>
          <w:tcPr>
            <w:tcW w:w="2742" w:type="dxa"/>
            <w:gridSpan w:val="2"/>
            <w:tcBorders>
              <w:top w:val="single" w:sz="4" w:space="0" w:color="auto"/>
              <w:left w:val="nil"/>
              <w:bottom w:val="single" w:sz="4" w:space="0" w:color="auto"/>
              <w:right w:val="nil"/>
            </w:tcBorders>
            <w:shd w:val="clear" w:color="auto" w:fill="auto"/>
            <w:hideMark/>
          </w:tcPr>
          <w:p w14:paraId="4098193B" w14:textId="77777777" w:rsidR="003A4FE9" w:rsidRPr="00F94763" w:rsidRDefault="003A4FE9" w:rsidP="00732E30">
            <w:pPr>
              <w:suppressAutoHyphens w:val="0"/>
              <w:spacing w:line="240" w:lineRule="auto"/>
              <w:ind w:leftChars="0" w:left="0" w:right="-72" w:firstLineChars="0" w:firstLine="0"/>
              <w:jc w:val="center"/>
              <w:textDirection w:val="lrTb"/>
              <w:textAlignment w:val="auto"/>
              <w:outlineLvl w:val="9"/>
              <w:rPr>
                <w:rFonts w:ascii="Arial" w:eastAsia="Arial" w:hAnsi="Arial" w:cs="Arial"/>
                <w:b/>
                <w:position w:val="0"/>
                <w:sz w:val="18"/>
                <w:szCs w:val="18"/>
              </w:rPr>
            </w:pPr>
            <w:r w:rsidRPr="00F94763">
              <w:rPr>
                <w:rFonts w:ascii="Arial" w:eastAsia="Arial" w:hAnsi="Arial" w:cs="Arial"/>
                <w:b/>
                <w:position w:val="0"/>
                <w:sz w:val="18"/>
                <w:szCs w:val="18"/>
              </w:rPr>
              <w:t>Unit: Baht</w:t>
            </w:r>
          </w:p>
        </w:tc>
      </w:tr>
      <w:tr w:rsidR="003A4FE9" w:rsidRPr="00F94763" w14:paraId="6C518E31" w14:textId="77777777" w:rsidTr="00930766">
        <w:trPr>
          <w:trHeight w:val="57"/>
        </w:trPr>
        <w:tc>
          <w:tcPr>
            <w:tcW w:w="3828" w:type="dxa"/>
            <w:tcBorders>
              <w:top w:val="nil"/>
              <w:left w:val="nil"/>
              <w:bottom w:val="nil"/>
              <w:right w:val="nil"/>
            </w:tcBorders>
            <w:shd w:val="clear" w:color="auto" w:fill="auto"/>
            <w:noWrap/>
            <w:vAlign w:val="center"/>
            <w:hideMark/>
          </w:tcPr>
          <w:p w14:paraId="53C8D578" w14:textId="77777777" w:rsidR="003A4FE9" w:rsidRPr="00F94763" w:rsidRDefault="003A4FE9" w:rsidP="00732E30">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440" w:type="dxa"/>
            <w:tcBorders>
              <w:top w:val="single" w:sz="4" w:space="0" w:color="auto"/>
              <w:left w:val="nil"/>
              <w:bottom w:val="single" w:sz="4" w:space="0" w:color="auto"/>
              <w:right w:val="nil"/>
            </w:tcBorders>
            <w:shd w:val="clear" w:color="auto" w:fill="auto"/>
            <w:hideMark/>
          </w:tcPr>
          <w:p w14:paraId="5AB24F62" w14:textId="77777777" w:rsidR="003A4FE9" w:rsidRPr="00F94763" w:rsidRDefault="003A4FE9" w:rsidP="00930766">
            <w:pPr>
              <w:suppressAutoHyphens w:val="0"/>
              <w:spacing w:line="240" w:lineRule="auto"/>
              <w:ind w:leftChars="0" w:left="0" w:right="-72" w:firstLineChars="0" w:firstLine="0"/>
              <w:jc w:val="right"/>
              <w:textDirection w:val="lrTb"/>
              <w:textAlignment w:val="auto"/>
              <w:outlineLvl w:val="9"/>
              <w:rPr>
                <w:rFonts w:ascii="Arial" w:hAnsi="Arial" w:cs="Arial"/>
                <w:b/>
                <w:bCs/>
                <w:color w:val="000000"/>
                <w:position w:val="0"/>
                <w:sz w:val="18"/>
                <w:szCs w:val="18"/>
                <w:lang w:eastAsia="en-GB"/>
              </w:rPr>
            </w:pPr>
            <w:r w:rsidRPr="00F94763">
              <w:rPr>
                <w:rFonts w:ascii="Arial" w:eastAsia="Arial" w:hAnsi="Arial" w:cs="Arial"/>
                <w:b/>
                <w:position w:val="0"/>
                <w:sz w:val="18"/>
                <w:szCs w:val="18"/>
              </w:rPr>
              <w:t>2020</w:t>
            </w:r>
          </w:p>
        </w:tc>
        <w:tc>
          <w:tcPr>
            <w:tcW w:w="1440" w:type="dxa"/>
            <w:tcBorders>
              <w:top w:val="single" w:sz="4" w:space="0" w:color="auto"/>
              <w:left w:val="nil"/>
              <w:bottom w:val="single" w:sz="4" w:space="0" w:color="auto"/>
              <w:right w:val="nil"/>
            </w:tcBorders>
            <w:shd w:val="clear" w:color="auto" w:fill="auto"/>
            <w:hideMark/>
          </w:tcPr>
          <w:p w14:paraId="059C46EF" w14:textId="77777777" w:rsidR="003A4FE9" w:rsidRPr="00F94763" w:rsidRDefault="003A4FE9" w:rsidP="00930766">
            <w:pPr>
              <w:suppressAutoHyphens w:val="0"/>
              <w:spacing w:line="240" w:lineRule="auto"/>
              <w:ind w:leftChars="0" w:left="0" w:right="-72" w:firstLineChars="0" w:firstLine="0"/>
              <w:jc w:val="right"/>
              <w:textDirection w:val="lrTb"/>
              <w:textAlignment w:val="auto"/>
              <w:outlineLvl w:val="9"/>
              <w:rPr>
                <w:rFonts w:ascii="Arial" w:hAnsi="Arial" w:cs="Arial"/>
                <w:b/>
                <w:bCs/>
                <w:color w:val="000000"/>
                <w:position w:val="0"/>
                <w:sz w:val="18"/>
                <w:szCs w:val="18"/>
                <w:lang w:eastAsia="en-GB"/>
              </w:rPr>
            </w:pPr>
            <w:r w:rsidRPr="00F94763">
              <w:rPr>
                <w:rFonts w:ascii="Arial" w:eastAsia="Arial" w:hAnsi="Arial" w:cs="Arial"/>
                <w:b/>
                <w:position w:val="0"/>
                <w:sz w:val="18"/>
                <w:szCs w:val="18"/>
              </w:rPr>
              <w:t>2019</w:t>
            </w:r>
          </w:p>
        </w:tc>
        <w:tc>
          <w:tcPr>
            <w:tcW w:w="1440" w:type="dxa"/>
            <w:tcBorders>
              <w:top w:val="single" w:sz="4" w:space="0" w:color="auto"/>
              <w:left w:val="nil"/>
              <w:bottom w:val="single" w:sz="4" w:space="0" w:color="auto"/>
              <w:right w:val="nil"/>
            </w:tcBorders>
            <w:shd w:val="clear" w:color="auto" w:fill="auto"/>
            <w:hideMark/>
          </w:tcPr>
          <w:p w14:paraId="5759FA9E" w14:textId="77777777" w:rsidR="003A4FE9" w:rsidRPr="00F94763" w:rsidRDefault="003A4FE9" w:rsidP="00930766">
            <w:pPr>
              <w:suppressAutoHyphens w:val="0"/>
              <w:spacing w:line="240" w:lineRule="auto"/>
              <w:ind w:leftChars="0" w:left="0" w:right="-72" w:firstLineChars="0" w:firstLine="0"/>
              <w:jc w:val="right"/>
              <w:textDirection w:val="lrTb"/>
              <w:textAlignment w:val="auto"/>
              <w:outlineLvl w:val="9"/>
              <w:rPr>
                <w:rFonts w:ascii="Arial" w:hAnsi="Arial" w:cs="Arial"/>
                <w:b/>
                <w:bCs/>
                <w:color w:val="000000"/>
                <w:position w:val="0"/>
                <w:sz w:val="18"/>
                <w:szCs w:val="18"/>
                <w:lang w:eastAsia="en-GB"/>
              </w:rPr>
            </w:pPr>
            <w:r w:rsidRPr="00F94763">
              <w:rPr>
                <w:rFonts w:ascii="Arial" w:eastAsia="Arial" w:hAnsi="Arial" w:cs="Arial"/>
                <w:b/>
                <w:position w:val="0"/>
                <w:sz w:val="18"/>
                <w:szCs w:val="18"/>
              </w:rPr>
              <w:t>2020</w:t>
            </w:r>
          </w:p>
        </w:tc>
        <w:tc>
          <w:tcPr>
            <w:tcW w:w="1302" w:type="dxa"/>
            <w:tcBorders>
              <w:top w:val="single" w:sz="4" w:space="0" w:color="auto"/>
              <w:left w:val="nil"/>
              <w:bottom w:val="single" w:sz="4" w:space="0" w:color="auto"/>
              <w:right w:val="nil"/>
            </w:tcBorders>
            <w:shd w:val="clear" w:color="auto" w:fill="auto"/>
            <w:hideMark/>
          </w:tcPr>
          <w:p w14:paraId="31F0574A" w14:textId="77777777" w:rsidR="003A4FE9" w:rsidRPr="00F94763" w:rsidRDefault="003A4FE9" w:rsidP="00930766">
            <w:pPr>
              <w:suppressAutoHyphens w:val="0"/>
              <w:spacing w:line="240" w:lineRule="auto"/>
              <w:ind w:leftChars="0" w:left="0" w:right="-72" w:firstLineChars="0" w:firstLine="0"/>
              <w:jc w:val="right"/>
              <w:textDirection w:val="lrTb"/>
              <w:textAlignment w:val="auto"/>
              <w:outlineLvl w:val="9"/>
              <w:rPr>
                <w:rFonts w:ascii="Arial" w:hAnsi="Arial" w:cs="Arial"/>
                <w:b/>
                <w:bCs/>
                <w:color w:val="000000"/>
                <w:position w:val="0"/>
                <w:sz w:val="18"/>
                <w:szCs w:val="18"/>
                <w:lang w:eastAsia="en-GB"/>
              </w:rPr>
            </w:pPr>
            <w:r w:rsidRPr="00F94763">
              <w:rPr>
                <w:rFonts w:ascii="Arial" w:eastAsia="Arial" w:hAnsi="Arial" w:cs="Arial"/>
                <w:b/>
                <w:position w:val="0"/>
                <w:sz w:val="18"/>
                <w:szCs w:val="18"/>
              </w:rPr>
              <w:t>2019</w:t>
            </w:r>
          </w:p>
        </w:tc>
      </w:tr>
      <w:tr w:rsidR="003A4FE9" w:rsidRPr="00F94763" w14:paraId="68BD79A6" w14:textId="77777777" w:rsidTr="00930766">
        <w:trPr>
          <w:trHeight w:val="57"/>
        </w:trPr>
        <w:tc>
          <w:tcPr>
            <w:tcW w:w="3828" w:type="dxa"/>
            <w:tcBorders>
              <w:top w:val="nil"/>
              <w:left w:val="nil"/>
              <w:bottom w:val="nil"/>
              <w:right w:val="nil"/>
            </w:tcBorders>
            <w:shd w:val="clear" w:color="auto" w:fill="auto"/>
            <w:noWrap/>
            <w:vAlign w:val="center"/>
            <w:hideMark/>
          </w:tcPr>
          <w:p w14:paraId="0FC8E59D" w14:textId="77777777" w:rsidR="003A4FE9" w:rsidRPr="00F94763" w:rsidRDefault="003A4FE9" w:rsidP="00732E30">
            <w:pPr>
              <w:suppressAutoHyphens w:val="0"/>
              <w:spacing w:line="240" w:lineRule="auto"/>
              <w:ind w:leftChars="0" w:left="0" w:firstLineChars="0" w:firstLine="0"/>
              <w:jc w:val="right"/>
              <w:textDirection w:val="lrTb"/>
              <w:textAlignment w:val="auto"/>
              <w:outlineLvl w:val="9"/>
              <w:rPr>
                <w:rFonts w:ascii="Arial" w:hAnsi="Arial" w:cs="Arial"/>
                <w:b/>
                <w:bCs/>
                <w:color w:val="000000"/>
                <w:position w:val="0"/>
                <w:sz w:val="18"/>
                <w:szCs w:val="18"/>
                <w:lang w:eastAsia="en-GB"/>
              </w:rPr>
            </w:pPr>
          </w:p>
        </w:tc>
        <w:tc>
          <w:tcPr>
            <w:tcW w:w="1440" w:type="dxa"/>
            <w:tcBorders>
              <w:top w:val="single" w:sz="4" w:space="0" w:color="auto"/>
              <w:left w:val="nil"/>
              <w:bottom w:val="nil"/>
              <w:right w:val="nil"/>
            </w:tcBorders>
            <w:shd w:val="clear" w:color="000000" w:fill="FAFAFA"/>
            <w:vAlign w:val="center"/>
            <w:hideMark/>
          </w:tcPr>
          <w:p w14:paraId="291D7C99" w14:textId="77777777" w:rsidR="003A4FE9" w:rsidRPr="00F94763" w:rsidRDefault="003A4FE9" w:rsidP="00732E30">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8"/>
                <w:szCs w:val="18"/>
                <w:lang w:eastAsia="en-GB"/>
              </w:rPr>
            </w:pPr>
            <w:r w:rsidRPr="00F94763">
              <w:rPr>
                <w:rFonts w:ascii="Arial" w:eastAsia="Arial" w:hAnsi="Arial" w:cs="Arial"/>
                <w:color w:val="000000"/>
                <w:position w:val="0"/>
                <w:sz w:val="18"/>
                <w:szCs w:val="18"/>
                <w:lang w:eastAsia="en-GB"/>
              </w:rPr>
              <w:t> </w:t>
            </w:r>
          </w:p>
        </w:tc>
        <w:tc>
          <w:tcPr>
            <w:tcW w:w="1440" w:type="dxa"/>
            <w:tcBorders>
              <w:top w:val="single" w:sz="4" w:space="0" w:color="auto"/>
              <w:left w:val="nil"/>
              <w:bottom w:val="nil"/>
              <w:right w:val="nil"/>
            </w:tcBorders>
            <w:shd w:val="clear" w:color="auto" w:fill="auto"/>
            <w:vAlign w:val="center"/>
            <w:hideMark/>
          </w:tcPr>
          <w:p w14:paraId="6B41B4C6" w14:textId="77777777" w:rsidR="003A4FE9" w:rsidRPr="00F94763" w:rsidRDefault="003A4FE9" w:rsidP="00732E30">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8"/>
                <w:szCs w:val="18"/>
                <w:lang w:eastAsia="en-GB"/>
              </w:rPr>
            </w:pPr>
          </w:p>
        </w:tc>
        <w:tc>
          <w:tcPr>
            <w:tcW w:w="1440" w:type="dxa"/>
            <w:tcBorders>
              <w:top w:val="single" w:sz="4" w:space="0" w:color="auto"/>
              <w:left w:val="nil"/>
              <w:bottom w:val="nil"/>
              <w:right w:val="nil"/>
            </w:tcBorders>
            <w:shd w:val="clear" w:color="auto" w:fill="FAFAFA"/>
            <w:vAlign w:val="center"/>
            <w:hideMark/>
          </w:tcPr>
          <w:p w14:paraId="52C0FCCD" w14:textId="77777777" w:rsidR="003A4FE9" w:rsidRPr="00F94763" w:rsidRDefault="003A4FE9" w:rsidP="00732E30">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8"/>
                <w:szCs w:val="18"/>
                <w:lang w:eastAsia="en-GB"/>
              </w:rPr>
            </w:pPr>
            <w:r w:rsidRPr="00F94763">
              <w:rPr>
                <w:rFonts w:ascii="Arial" w:eastAsia="Arial" w:hAnsi="Arial" w:cs="Arial"/>
                <w:color w:val="000000"/>
                <w:position w:val="0"/>
                <w:sz w:val="18"/>
                <w:szCs w:val="18"/>
                <w:lang w:eastAsia="en-GB"/>
              </w:rPr>
              <w:t> </w:t>
            </w:r>
          </w:p>
        </w:tc>
        <w:tc>
          <w:tcPr>
            <w:tcW w:w="1302" w:type="dxa"/>
            <w:tcBorders>
              <w:top w:val="single" w:sz="4" w:space="0" w:color="auto"/>
              <w:left w:val="nil"/>
              <w:bottom w:val="nil"/>
              <w:right w:val="nil"/>
            </w:tcBorders>
            <w:shd w:val="clear" w:color="auto" w:fill="auto"/>
            <w:vAlign w:val="center"/>
            <w:hideMark/>
          </w:tcPr>
          <w:p w14:paraId="50AF1B77" w14:textId="77777777" w:rsidR="003A4FE9" w:rsidRPr="00F94763" w:rsidRDefault="003A4FE9" w:rsidP="00732E30">
            <w:pPr>
              <w:suppressAutoHyphens w:val="0"/>
              <w:spacing w:line="240" w:lineRule="auto"/>
              <w:ind w:leftChars="0" w:left="0" w:right="-72" w:firstLineChars="0" w:firstLine="0"/>
              <w:jc w:val="right"/>
              <w:textDirection w:val="lrTb"/>
              <w:textAlignment w:val="auto"/>
              <w:outlineLvl w:val="9"/>
              <w:rPr>
                <w:rFonts w:ascii="Arial" w:hAnsi="Arial" w:cs="Arial"/>
                <w:color w:val="000000"/>
                <w:position w:val="0"/>
                <w:sz w:val="18"/>
                <w:szCs w:val="18"/>
                <w:lang w:eastAsia="en-GB"/>
              </w:rPr>
            </w:pPr>
          </w:p>
        </w:tc>
      </w:tr>
      <w:tr w:rsidR="003A4FE9" w:rsidRPr="00F94763" w14:paraId="449B18C8" w14:textId="77777777" w:rsidTr="00930766">
        <w:trPr>
          <w:trHeight w:val="225"/>
        </w:trPr>
        <w:tc>
          <w:tcPr>
            <w:tcW w:w="3828" w:type="dxa"/>
            <w:tcBorders>
              <w:top w:val="nil"/>
              <w:left w:val="nil"/>
              <w:bottom w:val="nil"/>
              <w:right w:val="nil"/>
            </w:tcBorders>
            <w:shd w:val="clear" w:color="auto" w:fill="auto"/>
            <w:noWrap/>
            <w:vAlign w:val="center"/>
            <w:hideMark/>
          </w:tcPr>
          <w:p w14:paraId="47F0B1D7" w14:textId="77777777" w:rsidR="003A4FE9" w:rsidRPr="00F94763" w:rsidRDefault="003A4FE9" w:rsidP="00712811">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F94763">
              <w:rPr>
                <w:rFonts w:ascii="Arial" w:eastAsia="Arial" w:hAnsi="Arial" w:cs="Arial"/>
                <w:position w:val="0"/>
                <w:sz w:val="18"/>
                <w:szCs w:val="18"/>
              </w:rPr>
              <w:t>At 1 January</w:t>
            </w:r>
          </w:p>
        </w:tc>
        <w:tc>
          <w:tcPr>
            <w:tcW w:w="1440" w:type="dxa"/>
            <w:tcBorders>
              <w:top w:val="nil"/>
              <w:left w:val="nil"/>
              <w:bottom w:val="nil"/>
              <w:right w:val="nil"/>
            </w:tcBorders>
            <w:shd w:val="clear" w:color="000000" w:fill="FAFAFA"/>
            <w:vAlign w:val="bottom"/>
            <w:hideMark/>
          </w:tcPr>
          <w:p w14:paraId="77E36B74"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224,813,821</w:t>
            </w:r>
          </w:p>
        </w:tc>
        <w:tc>
          <w:tcPr>
            <w:tcW w:w="1440" w:type="dxa"/>
            <w:tcBorders>
              <w:top w:val="nil"/>
              <w:left w:val="nil"/>
              <w:bottom w:val="nil"/>
              <w:right w:val="nil"/>
            </w:tcBorders>
            <w:shd w:val="clear" w:color="auto" w:fill="auto"/>
            <w:vAlign w:val="bottom"/>
            <w:hideMark/>
          </w:tcPr>
          <w:p w14:paraId="6A9E45FC"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bottom w:val="nil"/>
              <w:right w:val="nil"/>
            </w:tcBorders>
            <w:shd w:val="clear" w:color="auto" w:fill="FAFAFA"/>
            <w:vAlign w:val="bottom"/>
            <w:hideMark/>
          </w:tcPr>
          <w:p w14:paraId="54EFD6B2"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6,818,895,460</w:t>
            </w:r>
          </w:p>
        </w:tc>
        <w:tc>
          <w:tcPr>
            <w:tcW w:w="1302" w:type="dxa"/>
            <w:tcBorders>
              <w:top w:val="nil"/>
              <w:left w:val="nil"/>
              <w:bottom w:val="nil"/>
              <w:right w:val="nil"/>
            </w:tcBorders>
            <w:shd w:val="clear" w:color="auto" w:fill="auto"/>
            <w:vAlign w:val="bottom"/>
            <w:hideMark/>
          </w:tcPr>
          <w:p w14:paraId="100C5810"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6490E7EA" w14:textId="77777777" w:rsidTr="00930766">
        <w:trPr>
          <w:trHeight w:val="57"/>
        </w:trPr>
        <w:tc>
          <w:tcPr>
            <w:tcW w:w="3828" w:type="dxa"/>
            <w:tcBorders>
              <w:top w:val="nil"/>
              <w:left w:val="nil"/>
              <w:bottom w:val="nil"/>
              <w:right w:val="nil"/>
            </w:tcBorders>
            <w:shd w:val="clear" w:color="auto" w:fill="auto"/>
            <w:noWrap/>
            <w:vAlign w:val="center"/>
          </w:tcPr>
          <w:p w14:paraId="0D1288A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p>
        </w:tc>
        <w:tc>
          <w:tcPr>
            <w:tcW w:w="1440" w:type="dxa"/>
            <w:tcBorders>
              <w:top w:val="nil"/>
              <w:left w:val="nil"/>
              <w:bottom w:val="nil"/>
              <w:right w:val="nil"/>
            </w:tcBorders>
            <w:shd w:val="clear" w:color="000000" w:fill="FAFAFA"/>
            <w:vAlign w:val="bottom"/>
          </w:tcPr>
          <w:p w14:paraId="1B101F0B"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auto"/>
            <w:vAlign w:val="bottom"/>
          </w:tcPr>
          <w:p w14:paraId="5483B652"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5BF65303"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302" w:type="dxa"/>
            <w:tcBorders>
              <w:top w:val="nil"/>
              <w:left w:val="nil"/>
              <w:bottom w:val="nil"/>
              <w:right w:val="nil"/>
            </w:tcBorders>
            <w:shd w:val="clear" w:color="auto" w:fill="auto"/>
            <w:vAlign w:val="bottom"/>
          </w:tcPr>
          <w:p w14:paraId="13DB7129"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r>
      <w:tr w:rsidR="003A4FE9" w:rsidRPr="00F94763" w14:paraId="6F7603A4" w14:textId="77777777" w:rsidTr="00930766">
        <w:trPr>
          <w:trHeight w:val="225"/>
        </w:trPr>
        <w:tc>
          <w:tcPr>
            <w:tcW w:w="3828" w:type="dxa"/>
            <w:tcBorders>
              <w:top w:val="nil"/>
              <w:left w:val="nil"/>
              <w:bottom w:val="nil"/>
              <w:right w:val="nil"/>
            </w:tcBorders>
            <w:shd w:val="clear" w:color="auto" w:fill="auto"/>
            <w:noWrap/>
            <w:vAlign w:val="center"/>
          </w:tcPr>
          <w:p w14:paraId="261DFACA"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F94763">
              <w:rPr>
                <w:rFonts w:ascii="Arial" w:eastAsia="Arial" w:hAnsi="Arial" w:cs="Arial"/>
                <w:position w:val="0"/>
                <w:sz w:val="18"/>
                <w:szCs w:val="18"/>
              </w:rPr>
              <w:t>Cash items:</w:t>
            </w:r>
          </w:p>
        </w:tc>
        <w:tc>
          <w:tcPr>
            <w:tcW w:w="1440" w:type="dxa"/>
            <w:tcBorders>
              <w:top w:val="nil"/>
              <w:left w:val="nil"/>
              <w:bottom w:val="nil"/>
              <w:right w:val="nil"/>
            </w:tcBorders>
            <w:shd w:val="clear" w:color="000000" w:fill="FAFAFA"/>
            <w:vAlign w:val="bottom"/>
          </w:tcPr>
          <w:p w14:paraId="672AD7BF"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auto"/>
            <w:vAlign w:val="bottom"/>
          </w:tcPr>
          <w:p w14:paraId="71A39559"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2BA564CE"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302" w:type="dxa"/>
            <w:tcBorders>
              <w:top w:val="nil"/>
              <w:left w:val="nil"/>
              <w:bottom w:val="nil"/>
              <w:right w:val="nil"/>
            </w:tcBorders>
            <w:shd w:val="clear" w:color="auto" w:fill="auto"/>
            <w:vAlign w:val="bottom"/>
          </w:tcPr>
          <w:p w14:paraId="0318F4DA"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r>
      <w:tr w:rsidR="003A4FE9" w:rsidRPr="00F94763" w14:paraId="16D1137C" w14:textId="77777777" w:rsidTr="00930766">
        <w:trPr>
          <w:trHeight w:val="225"/>
        </w:trPr>
        <w:tc>
          <w:tcPr>
            <w:tcW w:w="3828" w:type="dxa"/>
            <w:tcBorders>
              <w:top w:val="nil"/>
              <w:left w:val="nil"/>
              <w:bottom w:val="nil"/>
              <w:right w:val="nil"/>
            </w:tcBorders>
            <w:shd w:val="clear" w:color="auto" w:fill="auto"/>
            <w:noWrap/>
            <w:vAlign w:val="center"/>
            <w:hideMark/>
          </w:tcPr>
          <w:p w14:paraId="1D76B07B"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F94763">
              <w:rPr>
                <w:rFonts w:ascii="Arial" w:eastAsia="Arial" w:hAnsi="Arial" w:cs="Arial"/>
                <w:position w:val="0"/>
                <w:sz w:val="18"/>
                <w:szCs w:val="18"/>
              </w:rPr>
              <w:t>Net repayment</w:t>
            </w:r>
          </w:p>
        </w:tc>
        <w:tc>
          <w:tcPr>
            <w:tcW w:w="1440" w:type="dxa"/>
            <w:tcBorders>
              <w:top w:val="nil"/>
              <w:left w:val="nil"/>
              <w:bottom w:val="nil"/>
              <w:right w:val="nil"/>
            </w:tcBorders>
            <w:shd w:val="clear" w:color="000000" w:fill="FAFAFA"/>
            <w:vAlign w:val="bottom"/>
            <w:hideMark/>
          </w:tcPr>
          <w:p w14:paraId="6D5D1980" w14:textId="77777777" w:rsidR="003A4FE9" w:rsidRPr="00F94763" w:rsidRDefault="003A4FE9" w:rsidP="00732E30">
            <w:pPr>
              <w:spacing w:line="240" w:lineRule="auto"/>
              <w:ind w:leftChars="0" w:left="0" w:right="-72" w:firstLineChars="0" w:firstLine="0"/>
              <w:jc w:val="right"/>
              <w:textDirection w:val="lrTb"/>
              <w:rPr>
                <w:rFonts w:ascii="Arial" w:eastAsia="Arial" w:hAnsi="Arial" w:cs="Arial"/>
                <w:position w:val="0"/>
                <w:sz w:val="18"/>
                <w:szCs w:val="18"/>
              </w:rPr>
            </w:pPr>
            <w:r w:rsidRPr="00F94763">
              <w:rPr>
                <w:rFonts w:ascii="Arial" w:eastAsia="Arial" w:hAnsi="Arial" w:cs="Arial"/>
                <w:position w:val="0"/>
                <w:sz w:val="18"/>
                <w:szCs w:val="18"/>
              </w:rPr>
              <w:t>(217,884,012)</w:t>
            </w:r>
          </w:p>
        </w:tc>
        <w:tc>
          <w:tcPr>
            <w:tcW w:w="1440" w:type="dxa"/>
            <w:tcBorders>
              <w:top w:val="nil"/>
              <w:left w:val="nil"/>
              <w:bottom w:val="nil"/>
              <w:right w:val="nil"/>
            </w:tcBorders>
            <w:shd w:val="clear" w:color="auto" w:fill="auto"/>
            <w:vAlign w:val="bottom"/>
            <w:hideMark/>
          </w:tcPr>
          <w:p w14:paraId="27A833E5"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 xml:space="preserve">221,910,859 </w:t>
            </w:r>
          </w:p>
        </w:tc>
        <w:tc>
          <w:tcPr>
            <w:tcW w:w="1440" w:type="dxa"/>
            <w:tcBorders>
              <w:top w:val="nil"/>
              <w:left w:val="nil"/>
              <w:bottom w:val="nil"/>
              <w:right w:val="nil"/>
            </w:tcBorders>
            <w:shd w:val="clear" w:color="auto" w:fill="FAFAFA"/>
            <w:noWrap/>
            <w:vAlign w:val="bottom"/>
            <w:hideMark/>
          </w:tcPr>
          <w:p w14:paraId="7ADB9D59" w14:textId="77777777" w:rsidR="003A4FE9" w:rsidRPr="00F94763" w:rsidRDefault="003A4FE9" w:rsidP="00732E30">
            <w:pPr>
              <w:spacing w:line="240" w:lineRule="auto"/>
              <w:ind w:leftChars="0" w:left="0" w:right="-72" w:firstLineChars="0" w:firstLine="0"/>
              <w:jc w:val="right"/>
              <w:textDirection w:val="lrTb"/>
              <w:rPr>
                <w:rFonts w:ascii="Arial" w:eastAsia="Arial" w:hAnsi="Arial" w:cs="Arial"/>
                <w:position w:val="0"/>
                <w:sz w:val="18"/>
                <w:szCs w:val="18"/>
              </w:rPr>
            </w:pPr>
            <w:r w:rsidRPr="00F94763">
              <w:rPr>
                <w:rFonts w:ascii="Arial" w:eastAsia="Arial" w:hAnsi="Arial" w:cs="Arial"/>
                <w:position w:val="0"/>
                <w:sz w:val="18"/>
                <w:szCs w:val="18"/>
              </w:rPr>
              <w:t>(6,891,921,285)</w:t>
            </w:r>
          </w:p>
        </w:tc>
        <w:tc>
          <w:tcPr>
            <w:tcW w:w="1302" w:type="dxa"/>
            <w:tcBorders>
              <w:top w:val="nil"/>
              <w:left w:val="nil"/>
              <w:bottom w:val="nil"/>
              <w:right w:val="nil"/>
            </w:tcBorders>
            <w:shd w:val="clear" w:color="auto" w:fill="auto"/>
            <w:vAlign w:val="bottom"/>
            <w:hideMark/>
          </w:tcPr>
          <w:p w14:paraId="56305245"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 xml:space="preserve">6,728,277,179 </w:t>
            </w:r>
          </w:p>
        </w:tc>
      </w:tr>
      <w:tr w:rsidR="003A4FE9" w:rsidRPr="00F94763" w14:paraId="22828BC5" w14:textId="77777777" w:rsidTr="00930766">
        <w:trPr>
          <w:trHeight w:val="20"/>
        </w:trPr>
        <w:tc>
          <w:tcPr>
            <w:tcW w:w="3828" w:type="dxa"/>
            <w:tcBorders>
              <w:top w:val="nil"/>
              <w:left w:val="nil"/>
              <w:bottom w:val="nil"/>
              <w:right w:val="nil"/>
            </w:tcBorders>
            <w:shd w:val="clear" w:color="auto" w:fill="auto"/>
            <w:noWrap/>
            <w:vAlign w:val="center"/>
          </w:tcPr>
          <w:p w14:paraId="6DE53D88"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28" w:hangingChars="78" w:hanging="140"/>
              <w:textDirection w:val="lrTb"/>
              <w:rPr>
                <w:rFonts w:ascii="Arial" w:eastAsia="Arial" w:hAnsi="Arial" w:cs="Arial"/>
                <w:position w:val="0"/>
                <w:sz w:val="18"/>
                <w:szCs w:val="18"/>
              </w:rPr>
            </w:pPr>
            <w:bookmarkStart w:id="14" w:name="_Hlk62809368"/>
          </w:p>
        </w:tc>
        <w:tc>
          <w:tcPr>
            <w:tcW w:w="1440" w:type="dxa"/>
            <w:tcBorders>
              <w:top w:val="nil"/>
              <w:left w:val="nil"/>
              <w:bottom w:val="nil"/>
              <w:right w:val="nil"/>
            </w:tcBorders>
            <w:shd w:val="clear" w:color="000000" w:fill="FAFAFA"/>
            <w:vAlign w:val="bottom"/>
          </w:tcPr>
          <w:p w14:paraId="0E76812C" w14:textId="77777777" w:rsidR="003A4FE9" w:rsidRPr="00F94763" w:rsidRDefault="003A4FE9" w:rsidP="00732E30">
            <w:pPr>
              <w:spacing w:line="240" w:lineRule="auto"/>
              <w:ind w:leftChars="0" w:left="0" w:right="-72" w:firstLineChars="0" w:firstLine="0"/>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auto"/>
            <w:vAlign w:val="bottom"/>
          </w:tcPr>
          <w:p w14:paraId="734624B6"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noWrap/>
            <w:vAlign w:val="bottom"/>
          </w:tcPr>
          <w:p w14:paraId="64FB4F01" w14:textId="77777777" w:rsidR="003A4FE9" w:rsidRPr="00F94763" w:rsidRDefault="003A4FE9" w:rsidP="00732E30">
            <w:pPr>
              <w:spacing w:line="240" w:lineRule="auto"/>
              <w:ind w:leftChars="0" w:left="0" w:right="-72" w:firstLineChars="0" w:firstLine="0"/>
              <w:jc w:val="right"/>
              <w:textDirection w:val="lrTb"/>
              <w:rPr>
                <w:rFonts w:ascii="Arial" w:eastAsia="Arial" w:hAnsi="Arial" w:cs="Arial"/>
                <w:position w:val="0"/>
                <w:sz w:val="18"/>
                <w:szCs w:val="18"/>
              </w:rPr>
            </w:pPr>
          </w:p>
        </w:tc>
        <w:tc>
          <w:tcPr>
            <w:tcW w:w="1302" w:type="dxa"/>
            <w:tcBorders>
              <w:top w:val="nil"/>
              <w:left w:val="nil"/>
              <w:bottom w:val="nil"/>
              <w:right w:val="nil"/>
            </w:tcBorders>
            <w:shd w:val="clear" w:color="auto" w:fill="auto"/>
            <w:vAlign w:val="bottom"/>
          </w:tcPr>
          <w:p w14:paraId="1812C0FE"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r>
      <w:bookmarkEnd w:id="14"/>
      <w:tr w:rsidR="003A4FE9" w:rsidRPr="00F94763" w14:paraId="6853805B" w14:textId="77777777" w:rsidTr="00930766">
        <w:trPr>
          <w:trHeight w:val="225"/>
        </w:trPr>
        <w:tc>
          <w:tcPr>
            <w:tcW w:w="3828" w:type="dxa"/>
            <w:tcBorders>
              <w:top w:val="nil"/>
              <w:left w:val="nil"/>
              <w:bottom w:val="nil"/>
              <w:right w:val="nil"/>
            </w:tcBorders>
            <w:shd w:val="clear" w:color="auto" w:fill="auto"/>
            <w:noWrap/>
            <w:vAlign w:val="center"/>
          </w:tcPr>
          <w:p w14:paraId="0538C09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28" w:hangingChars="78" w:hanging="140"/>
              <w:textDirection w:val="lrTb"/>
              <w:rPr>
                <w:rFonts w:ascii="Arial" w:eastAsia="Arial" w:hAnsi="Arial" w:cs="Arial"/>
                <w:position w:val="0"/>
                <w:sz w:val="18"/>
                <w:szCs w:val="18"/>
              </w:rPr>
            </w:pPr>
            <w:r w:rsidRPr="00F94763">
              <w:rPr>
                <w:rFonts w:ascii="Arial" w:eastAsia="Arial" w:hAnsi="Arial" w:cs="Arial"/>
                <w:position w:val="0"/>
                <w:sz w:val="18"/>
                <w:szCs w:val="18"/>
              </w:rPr>
              <w:t>Non-cash item:</w:t>
            </w:r>
          </w:p>
        </w:tc>
        <w:tc>
          <w:tcPr>
            <w:tcW w:w="1440" w:type="dxa"/>
            <w:tcBorders>
              <w:top w:val="nil"/>
              <w:left w:val="nil"/>
              <w:right w:val="nil"/>
            </w:tcBorders>
            <w:shd w:val="clear" w:color="000000" w:fill="FAFAFA"/>
            <w:vAlign w:val="bottom"/>
          </w:tcPr>
          <w:p w14:paraId="6D4100EC" w14:textId="77777777" w:rsidR="003A4FE9" w:rsidRPr="00F94763" w:rsidRDefault="003A4FE9" w:rsidP="00732E30">
            <w:pPr>
              <w:spacing w:line="240" w:lineRule="auto"/>
              <w:ind w:leftChars="0" w:left="0" w:right="-72" w:firstLineChars="0" w:firstLine="0"/>
              <w:jc w:val="right"/>
              <w:textDirection w:val="lrTb"/>
              <w:rPr>
                <w:rFonts w:ascii="Arial" w:eastAsia="Arial" w:hAnsi="Arial" w:cs="Arial"/>
                <w:position w:val="0"/>
                <w:sz w:val="18"/>
                <w:szCs w:val="18"/>
              </w:rPr>
            </w:pPr>
          </w:p>
        </w:tc>
        <w:tc>
          <w:tcPr>
            <w:tcW w:w="1440" w:type="dxa"/>
            <w:tcBorders>
              <w:top w:val="nil"/>
              <w:left w:val="nil"/>
              <w:right w:val="nil"/>
            </w:tcBorders>
            <w:shd w:val="clear" w:color="auto" w:fill="auto"/>
            <w:vAlign w:val="bottom"/>
          </w:tcPr>
          <w:p w14:paraId="71CD540B"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top w:val="nil"/>
              <w:left w:val="nil"/>
              <w:right w:val="nil"/>
            </w:tcBorders>
            <w:shd w:val="clear" w:color="auto" w:fill="FAFAFA"/>
            <w:noWrap/>
            <w:vAlign w:val="bottom"/>
          </w:tcPr>
          <w:p w14:paraId="6D1E2301" w14:textId="77777777" w:rsidR="003A4FE9" w:rsidRPr="00F94763" w:rsidRDefault="003A4FE9" w:rsidP="00732E30">
            <w:pPr>
              <w:spacing w:line="240" w:lineRule="auto"/>
              <w:ind w:leftChars="0" w:left="0" w:right="-72" w:firstLineChars="0" w:firstLine="0"/>
              <w:jc w:val="right"/>
              <w:textDirection w:val="lrTb"/>
              <w:rPr>
                <w:rFonts w:ascii="Arial" w:eastAsia="Arial" w:hAnsi="Arial" w:cs="Arial"/>
                <w:position w:val="0"/>
                <w:sz w:val="18"/>
                <w:szCs w:val="18"/>
              </w:rPr>
            </w:pPr>
          </w:p>
        </w:tc>
        <w:tc>
          <w:tcPr>
            <w:tcW w:w="1302" w:type="dxa"/>
            <w:tcBorders>
              <w:top w:val="nil"/>
              <w:left w:val="nil"/>
              <w:right w:val="nil"/>
            </w:tcBorders>
            <w:shd w:val="clear" w:color="auto" w:fill="auto"/>
            <w:vAlign w:val="bottom"/>
          </w:tcPr>
          <w:p w14:paraId="3831C4B1"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r>
      <w:tr w:rsidR="00BF07CD" w:rsidRPr="00F94763" w14:paraId="51E6368F" w14:textId="77777777" w:rsidTr="00930766">
        <w:trPr>
          <w:trHeight w:val="225"/>
        </w:trPr>
        <w:tc>
          <w:tcPr>
            <w:tcW w:w="3828" w:type="dxa"/>
            <w:tcBorders>
              <w:top w:val="nil"/>
              <w:left w:val="nil"/>
              <w:bottom w:val="nil"/>
              <w:right w:val="nil"/>
            </w:tcBorders>
            <w:shd w:val="clear" w:color="auto" w:fill="auto"/>
            <w:noWrap/>
            <w:vAlign w:val="center"/>
          </w:tcPr>
          <w:p w14:paraId="2149DA5A" w14:textId="69E939BE" w:rsidR="00BF07CD" w:rsidRPr="00F94763" w:rsidRDefault="00BF07CD" w:rsidP="00930766">
            <w:pPr>
              <w:tabs>
                <w:tab w:val="left" w:pos="1134"/>
                <w:tab w:val="left" w:pos="1276"/>
                <w:tab w:val="center" w:pos="3402"/>
                <w:tab w:val="center" w:pos="4536"/>
                <w:tab w:val="center" w:pos="5670"/>
                <w:tab w:val="center" w:pos="6804"/>
                <w:tab w:val="right" w:pos="7655"/>
              </w:tabs>
              <w:spacing w:line="240" w:lineRule="auto"/>
              <w:ind w:leftChars="15" w:left="34" w:firstLineChars="0"/>
              <w:textDirection w:val="lrTb"/>
              <w:rPr>
                <w:rFonts w:ascii="Arial" w:eastAsia="Arial" w:hAnsi="Arial" w:cs="Arial"/>
                <w:position w:val="0"/>
                <w:sz w:val="18"/>
                <w:szCs w:val="18"/>
              </w:rPr>
            </w:pPr>
            <w:r w:rsidRPr="00F94763">
              <w:rPr>
                <w:rFonts w:ascii="Arial" w:eastAsia="Arial" w:hAnsi="Arial" w:cs="Arial"/>
                <w:position w:val="0"/>
                <w:sz w:val="18"/>
                <w:szCs w:val="18"/>
              </w:rPr>
              <w:t>Exchange differences on foreign currency</w:t>
            </w:r>
          </w:p>
        </w:tc>
        <w:tc>
          <w:tcPr>
            <w:tcW w:w="1440" w:type="dxa"/>
            <w:tcBorders>
              <w:top w:val="nil"/>
              <w:left w:val="nil"/>
              <w:right w:val="nil"/>
            </w:tcBorders>
            <w:shd w:val="clear" w:color="000000" w:fill="FAFAFA"/>
          </w:tcPr>
          <w:p w14:paraId="294A83AA" w14:textId="0C8794A4" w:rsidR="00BF07CD" w:rsidRPr="00F94763" w:rsidRDefault="00BF07CD" w:rsidP="00BF07CD">
            <w:pPr>
              <w:spacing w:line="240" w:lineRule="auto"/>
              <w:ind w:leftChars="0" w:left="0" w:right="-72" w:firstLineChars="0" w:firstLine="0"/>
              <w:jc w:val="right"/>
              <w:textDirection w:val="lrTb"/>
              <w:rPr>
                <w:rFonts w:ascii="Arial" w:eastAsia="Arial" w:hAnsi="Arial" w:cs="Arial"/>
                <w:position w:val="0"/>
                <w:sz w:val="18"/>
                <w:szCs w:val="18"/>
              </w:rPr>
            </w:pPr>
            <w:r w:rsidRPr="00F94763">
              <w:rPr>
                <w:rFonts w:ascii="Arial" w:eastAsia="Arial" w:hAnsi="Arial" w:cs="Arial"/>
                <w:position w:val="0"/>
                <w:sz w:val="18"/>
                <w:szCs w:val="18"/>
              </w:rPr>
              <w:t xml:space="preserve">(6,929,809) </w:t>
            </w:r>
          </w:p>
        </w:tc>
        <w:tc>
          <w:tcPr>
            <w:tcW w:w="1440" w:type="dxa"/>
            <w:tcBorders>
              <w:top w:val="nil"/>
              <w:left w:val="nil"/>
              <w:right w:val="nil"/>
            </w:tcBorders>
            <w:shd w:val="clear" w:color="auto" w:fill="auto"/>
          </w:tcPr>
          <w:p w14:paraId="2AA9E9D9" w14:textId="485E117F" w:rsidR="00BF07CD" w:rsidRPr="00F94763" w:rsidRDefault="00BF07CD" w:rsidP="00BF07CD">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 xml:space="preserve">2,902,962 </w:t>
            </w:r>
          </w:p>
        </w:tc>
        <w:tc>
          <w:tcPr>
            <w:tcW w:w="1440" w:type="dxa"/>
            <w:tcBorders>
              <w:top w:val="nil"/>
              <w:left w:val="nil"/>
              <w:right w:val="nil"/>
            </w:tcBorders>
            <w:shd w:val="clear" w:color="auto" w:fill="FAFAFA"/>
            <w:noWrap/>
          </w:tcPr>
          <w:p w14:paraId="537D028C" w14:textId="1E470658" w:rsidR="00BF07CD" w:rsidRPr="00F94763" w:rsidRDefault="00BF07CD" w:rsidP="00BF07CD">
            <w:pPr>
              <w:spacing w:line="240" w:lineRule="auto"/>
              <w:ind w:leftChars="0" w:left="0" w:right="-72" w:firstLineChars="0" w:firstLine="0"/>
              <w:jc w:val="right"/>
              <w:textDirection w:val="lrTb"/>
              <w:rPr>
                <w:rFonts w:ascii="Arial" w:eastAsia="Arial" w:hAnsi="Arial" w:cs="Arial"/>
                <w:position w:val="0"/>
                <w:sz w:val="18"/>
                <w:szCs w:val="18"/>
              </w:rPr>
            </w:pPr>
            <w:r w:rsidRPr="00F94763">
              <w:rPr>
                <w:rFonts w:ascii="Arial" w:eastAsia="Arial" w:hAnsi="Arial" w:cs="Arial"/>
                <w:position w:val="0"/>
                <w:sz w:val="18"/>
                <w:szCs w:val="18"/>
              </w:rPr>
              <w:t>(218,021,493)</w:t>
            </w:r>
          </w:p>
        </w:tc>
        <w:tc>
          <w:tcPr>
            <w:tcW w:w="1302" w:type="dxa"/>
            <w:tcBorders>
              <w:top w:val="nil"/>
              <w:left w:val="nil"/>
              <w:right w:val="nil"/>
            </w:tcBorders>
            <w:shd w:val="clear" w:color="auto" w:fill="auto"/>
          </w:tcPr>
          <w:p w14:paraId="7DD79118" w14:textId="26EE2377" w:rsidR="00BF07CD" w:rsidRPr="00F94763" w:rsidRDefault="00BF07CD" w:rsidP="00BF07CD">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 xml:space="preserve">90,618,281 </w:t>
            </w:r>
          </w:p>
        </w:tc>
      </w:tr>
      <w:tr w:rsidR="003A4FE9" w:rsidRPr="00F94763" w14:paraId="7DA796FB" w14:textId="77777777" w:rsidTr="00930766">
        <w:trPr>
          <w:trHeight w:val="225"/>
        </w:trPr>
        <w:tc>
          <w:tcPr>
            <w:tcW w:w="3828" w:type="dxa"/>
            <w:tcBorders>
              <w:top w:val="nil"/>
              <w:left w:val="nil"/>
              <w:bottom w:val="nil"/>
              <w:right w:val="nil"/>
            </w:tcBorders>
            <w:shd w:val="clear" w:color="auto" w:fill="auto"/>
            <w:noWrap/>
            <w:vAlign w:val="center"/>
            <w:hideMark/>
          </w:tcPr>
          <w:p w14:paraId="66701CE4" w14:textId="3D2C7E18" w:rsidR="003A4FE9" w:rsidRPr="00F94763" w:rsidRDefault="00BF07CD" w:rsidP="00732E30">
            <w:pPr>
              <w:tabs>
                <w:tab w:val="left" w:pos="1134"/>
                <w:tab w:val="left" w:pos="1276"/>
                <w:tab w:val="center" w:pos="3402"/>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F94763">
              <w:rPr>
                <w:rFonts w:ascii="Arial" w:eastAsia="Arial" w:hAnsi="Arial" w:cs="Arial"/>
                <w:position w:val="0"/>
                <w:sz w:val="18"/>
                <w:szCs w:val="18"/>
              </w:rPr>
              <w:t>Exchange differences on translation</w:t>
            </w:r>
          </w:p>
        </w:tc>
        <w:tc>
          <w:tcPr>
            <w:tcW w:w="1440" w:type="dxa"/>
            <w:tcBorders>
              <w:top w:val="nil"/>
              <w:left w:val="nil"/>
              <w:bottom w:val="single" w:sz="4" w:space="0" w:color="auto"/>
              <w:right w:val="nil"/>
            </w:tcBorders>
            <w:shd w:val="clear" w:color="000000" w:fill="FAFAFA"/>
            <w:vAlign w:val="bottom"/>
            <w:hideMark/>
          </w:tcPr>
          <w:p w14:paraId="76113E00" w14:textId="38B10E0E" w:rsidR="003A4FE9" w:rsidRPr="00F94763" w:rsidRDefault="00BF07CD"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r w:rsidR="003A4FE9" w:rsidRPr="00F94763">
              <w:rPr>
                <w:rFonts w:ascii="Arial" w:eastAsia="Arial" w:hAnsi="Arial" w:cs="Arial"/>
                <w:position w:val="0"/>
                <w:sz w:val="18"/>
                <w:szCs w:val="18"/>
              </w:rPr>
              <w:t xml:space="preserve"> </w:t>
            </w:r>
          </w:p>
        </w:tc>
        <w:tc>
          <w:tcPr>
            <w:tcW w:w="1440" w:type="dxa"/>
            <w:tcBorders>
              <w:top w:val="nil"/>
              <w:left w:val="nil"/>
              <w:bottom w:val="single" w:sz="4" w:space="0" w:color="auto"/>
              <w:right w:val="nil"/>
            </w:tcBorders>
            <w:shd w:val="clear" w:color="auto" w:fill="auto"/>
            <w:vAlign w:val="bottom"/>
            <w:hideMark/>
          </w:tcPr>
          <w:p w14:paraId="0E848AC7" w14:textId="7B74F72A" w:rsidR="003A4FE9" w:rsidRPr="00F94763" w:rsidRDefault="00BF07CD"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bottom w:val="single" w:sz="4" w:space="0" w:color="auto"/>
              <w:right w:val="nil"/>
            </w:tcBorders>
            <w:shd w:val="clear" w:color="auto" w:fill="FAFAFA"/>
            <w:vAlign w:val="bottom"/>
            <w:hideMark/>
          </w:tcPr>
          <w:p w14:paraId="0DCCA2AD" w14:textId="513AFC6B" w:rsidR="003A4FE9" w:rsidRPr="00F94763" w:rsidRDefault="00BF07CD"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291,047,318</w:t>
            </w:r>
          </w:p>
        </w:tc>
        <w:tc>
          <w:tcPr>
            <w:tcW w:w="1302" w:type="dxa"/>
            <w:tcBorders>
              <w:top w:val="nil"/>
              <w:left w:val="nil"/>
              <w:bottom w:val="single" w:sz="4" w:space="0" w:color="auto"/>
              <w:right w:val="nil"/>
            </w:tcBorders>
            <w:shd w:val="clear" w:color="auto" w:fill="auto"/>
            <w:vAlign w:val="bottom"/>
            <w:hideMark/>
          </w:tcPr>
          <w:p w14:paraId="7E898B07" w14:textId="5EF27FF1" w:rsidR="003A4FE9" w:rsidRPr="00F94763" w:rsidRDefault="00BF07CD"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r w:rsidR="003A4FE9" w:rsidRPr="00F94763">
              <w:rPr>
                <w:rFonts w:ascii="Arial" w:eastAsia="Arial" w:hAnsi="Arial" w:cs="Arial"/>
                <w:position w:val="0"/>
                <w:sz w:val="18"/>
                <w:szCs w:val="18"/>
              </w:rPr>
              <w:t xml:space="preserve"> </w:t>
            </w:r>
          </w:p>
        </w:tc>
      </w:tr>
      <w:tr w:rsidR="003A4FE9" w:rsidRPr="00F94763" w14:paraId="4E258F57" w14:textId="77777777" w:rsidTr="00930766">
        <w:trPr>
          <w:trHeight w:val="57"/>
        </w:trPr>
        <w:tc>
          <w:tcPr>
            <w:tcW w:w="3828" w:type="dxa"/>
            <w:tcBorders>
              <w:top w:val="nil"/>
              <w:left w:val="nil"/>
              <w:bottom w:val="nil"/>
              <w:right w:val="nil"/>
            </w:tcBorders>
            <w:shd w:val="clear" w:color="auto" w:fill="auto"/>
            <w:noWrap/>
            <w:vAlign w:val="center"/>
          </w:tcPr>
          <w:p w14:paraId="21581CB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p>
        </w:tc>
        <w:tc>
          <w:tcPr>
            <w:tcW w:w="1440" w:type="dxa"/>
            <w:tcBorders>
              <w:top w:val="single" w:sz="4" w:space="0" w:color="auto"/>
              <w:left w:val="nil"/>
              <w:right w:val="nil"/>
            </w:tcBorders>
            <w:shd w:val="clear" w:color="000000" w:fill="FAFAFA"/>
            <w:vAlign w:val="bottom"/>
          </w:tcPr>
          <w:p w14:paraId="4C533462"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top w:val="single" w:sz="4" w:space="0" w:color="auto"/>
              <w:left w:val="nil"/>
              <w:right w:val="nil"/>
            </w:tcBorders>
            <w:shd w:val="clear" w:color="auto" w:fill="auto"/>
            <w:vAlign w:val="bottom"/>
          </w:tcPr>
          <w:p w14:paraId="2F0D7682"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440" w:type="dxa"/>
            <w:tcBorders>
              <w:top w:val="single" w:sz="4" w:space="0" w:color="auto"/>
              <w:left w:val="nil"/>
              <w:right w:val="nil"/>
            </w:tcBorders>
            <w:shd w:val="clear" w:color="auto" w:fill="FAFAFA"/>
            <w:vAlign w:val="bottom"/>
          </w:tcPr>
          <w:p w14:paraId="32882A13"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c>
          <w:tcPr>
            <w:tcW w:w="1302" w:type="dxa"/>
            <w:tcBorders>
              <w:top w:val="single" w:sz="4" w:space="0" w:color="auto"/>
              <w:left w:val="nil"/>
              <w:right w:val="nil"/>
            </w:tcBorders>
            <w:shd w:val="clear" w:color="auto" w:fill="auto"/>
            <w:vAlign w:val="bottom"/>
          </w:tcPr>
          <w:p w14:paraId="2CC2F45E"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p>
        </w:tc>
      </w:tr>
      <w:tr w:rsidR="003A4FE9" w:rsidRPr="00F94763" w14:paraId="05268261" w14:textId="77777777" w:rsidTr="00930766">
        <w:trPr>
          <w:trHeight w:val="240"/>
        </w:trPr>
        <w:tc>
          <w:tcPr>
            <w:tcW w:w="3828" w:type="dxa"/>
            <w:tcBorders>
              <w:top w:val="nil"/>
              <w:left w:val="nil"/>
              <w:bottom w:val="nil"/>
              <w:right w:val="nil"/>
            </w:tcBorders>
            <w:shd w:val="clear" w:color="auto" w:fill="auto"/>
            <w:noWrap/>
            <w:vAlign w:val="center"/>
            <w:hideMark/>
          </w:tcPr>
          <w:p w14:paraId="11F8EA9A"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F94763">
              <w:rPr>
                <w:rFonts w:ascii="Arial" w:eastAsia="Arial" w:hAnsi="Arial" w:cs="Arial"/>
                <w:position w:val="0"/>
                <w:sz w:val="18"/>
                <w:szCs w:val="18"/>
              </w:rPr>
              <w:t>At 31 December</w:t>
            </w:r>
          </w:p>
        </w:tc>
        <w:tc>
          <w:tcPr>
            <w:tcW w:w="1440" w:type="dxa"/>
            <w:tcBorders>
              <w:left w:val="nil"/>
              <w:bottom w:val="single" w:sz="4" w:space="0" w:color="auto"/>
              <w:right w:val="nil"/>
            </w:tcBorders>
            <w:shd w:val="clear" w:color="000000" w:fill="FAFAFA"/>
            <w:vAlign w:val="bottom"/>
            <w:hideMark/>
          </w:tcPr>
          <w:p w14:paraId="154CE24D"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left w:val="nil"/>
              <w:bottom w:val="single" w:sz="4" w:space="0" w:color="auto"/>
              <w:right w:val="nil"/>
            </w:tcBorders>
            <w:shd w:val="clear" w:color="auto" w:fill="auto"/>
            <w:vAlign w:val="bottom"/>
            <w:hideMark/>
          </w:tcPr>
          <w:p w14:paraId="41925AF8"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 xml:space="preserve">224,813,821 </w:t>
            </w:r>
          </w:p>
        </w:tc>
        <w:tc>
          <w:tcPr>
            <w:tcW w:w="1440" w:type="dxa"/>
            <w:tcBorders>
              <w:left w:val="nil"/>
              <w:bottom w:val="single" w:sz="4" w:space="0" w:color="auto"/>
              <w:right w:val="nil"/>
            </w:tcBorders>
            <w:shd w:val="clear" w:color="auto" w:fill="FAFAFA"/>
            <w:vAlign w:val="bottom"/>
            <w:hideMark/>
          </w:tcPr>
          <w:p w14:paraId="26B8C25F"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302" w:type="dxa"/>
            <w:tcBorders>
              <w:left w:val="nil"/>
              <w:bottom w:val="single" w:sz="4" w:space="0" w:color="auto"/>
              <w:right w:val="nil"/>
            </w:tcBorders>
            <w:shd w:val="clear" w:color="auto" w:fill="auto"/>
            <w:vAlign w:val="bottom"/>
            <w:hideMark/>
          </w:tcPr>
          <w:p w14:paraId="19058E08" w14:textId="77777777" w:rsidR="003A4FE9" w:rsidRPr="00F94763" w:rsidRDefault="003A4FE9" w:rsidP="00732E30">
            <w:pPr>
              <w:spacing w:line="240" w:lineRule="auto"/>
              <w:ind w:leftChars="0" w:left="2"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6,818,895,460</w:t>
            </w:r>
          </w:p>
        </w:tc>
      </w:tr>
    </w:tbl>
    <w:p w14:paraId="316482EE" w14:textId="77777777" w:rsidR="003A4FE9" w:rsidRPr="00F94763" w:rsidRDefault="003A4FE9" w:rsidP="003A4FE9">
      <w:pPr>
        <w:tabs>
          <w:tab w:val="left" w:pos="540"/>
        </w:tabs>
        <w:spacing w:line="240" w:lineRule="auto"/>
        <w:ind w:leftChars="0" w:left="0" w:firstLineChars="0" w:firstLine="0"/>
        <w:jc w:val="both"/>
        <w:rPr>
          <w:rFonts w:ascii="Arial" w:eastAsia="Arial" w:hAnsi="Arial" w:cs="Arial"/>
          <w:position w:val="0"/>
          <w:sz w:val="18"/>
          <w:szCs w:val="18"/>
        </w:rPr>
      </w:pPr>
    </w:p>
    <w:p w14:paraId="77FFA712" w14:textId="6184853F" w:rsidR="003A4FE9" w:rsidRPr="00F94763" w:rsidRDefault="003A4FE9" w:rsidP="003A4FE9">
      <w:pPr>
        <w:tabs>
          <w:tab w:val="left" w:pos="540"/>
        </w:tabs>
        <w:spacing w:line="240" w:lineRule="auto"/>
        <w:ind w:leftChars="0" w:left="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 xml:space="preserve">The movement of long-term borrowings </w:t>
      </w:r>
      <w:r w:rsidR="00C51008" w:rsidRPr="00F94763">
        <w:rPr>
          <w:rFonts w:ascii="Arial" w:eastAsia="Arial" w:hAnsi="Arial" w:cs="Arial"/>
          <w:position w:val="0"/>
          <w:sz w:val="18"/>
          <w:szCs w:val="18"/>
        </w:rPr>
        <w:t xml:space="preserve">from financial institutions </w:t>
      </w:r>
      <w:r w:rsidRPr="00F94763">
        <w:rPr>
          <w:rFonts w:ascii="Arial" w:eastAsia="Arial" w:hAnsi="Arial" w:cs="Arial"/>
          <w:position w:val="0"/>
          <w:sz w:val="18"/>
          <w:szCs w:val="18"/>
        </w:rPr>
        <w:t>are as follows:</w:t>
      </w:r>
    </w:p>
    <w:p w14:paraId="25B949BD" w14:textId="77777777" w:rsidR="003A4FE9" w:rsidRPr="00F94763" w:rsidRDefault="003A4FE9" w:rsidP="003A4FE9">
      <w:pPr>
        <w:tabs>
          <w:tab w:val="left" w:pos="540"/>
        </w:tabs>
        <w:spacing w:line="240" w:lineRule="auto"/>
        <w:ind w:leftChars="0" w:left="0" w:firstLineChars="0" w:firstLine="0"/>
        <w:jc w:val="both"/>
        <w:rPr>
          <w:rFonts w:ascii="Arial" w:eastAsia="Arial" w:hAnsi="Arial" w:cs="Arial"/>
          <w:position w:val="0"/>
          <w:sz w:val="18"/>
          <w:szCs w:val="18"/>
        </w:rPr>
      </w:pPr>
    </w:p>
    <w:tbl>
      <w:tblPr>
        <w:tblW w:w="9450" w:type="dxa"/>
        <w:tblLayout w:type="fixed"/>
        <w:tblLook w:val="04A0" w:firstRow="1" w:lastRow="0" w:firstColumn="1" w:lastColumn="0" w:noHBand="0" w:noVBand="1"/>
      </w:tblPr>
      <w:tblGrid>
        <w:gridCol w:w="3828"/>
        <w:gridCol w:w="1437"/>
        <w:gridCol w:w="1440"/>
        <w:gridCol w:w="1440"/>
        <w:gridCol w:w="1305"/>
      </w:tblGrid>
      <w:tr w:rsidR="003A4FE9" w:rsidRPr="00F94763" w14:paraId="7E60A95D" w14:textId="77777777" w:rsidTr="00930766">
        <w:trPr>
          <w:trHeight w:val="193"/>
        </w:trPr>
        <w:tc>
          <w:tcPr>
            <w:tcW w:w="3828" w:type="dxa"/>
            <w:tcBorders>
              <w:top w:val="nil"/>
              <w:left w:val="nil"/>
              <w:bottom w:val="nil"/>
              <w:right w:val="nil"/>
            </w:tcBorders>
            <w:shd w:val="clear" w:color="auto" w:fill="auto"/>
            <w:noWrap/>
            <w:vAlign w:val="center"/>
            <w:hideMark/>
          </w:tcPr>
          <w:p w14:paraId="504E963A" w14:textId="77777777" w:rsidR="003A4FE9" w:rsidRPr="00F94763" w:rsidRDefault="003A4FE9" w:rsidP="00732E30">
            <w:pPr>
              <w:suppressAutoHyphens w:val="0"/>
              <w:spacing w:line="240" w:lineRule="auto"/>
              <w:ind w:leftChars="0" w:left="0" w:firstLineChars="0" w:firstLine="0"/>
              <w:jc w:val="right"/>
              <w:textDirection w:val="lrTb"/>
              <w:textAlignment w:val="auto"/>
              <w:outlineLvl w:val="9"/>
              <w:rPr>
                <w:rFonts w:ascii="Arial" w:hAnsi="Arial" w:cs="Arial"/>
                <w:position w:val="0"/>
                <w:sz w:val="18"/>
                <w:szCs w:val="18"/>
                <w:lang w:eastAsia="en-GB"/>
              </w:rPr>
            </w:pPr>
          </w:p>
        </w:tc>
        <w:tc>
          <w:tcPr>
            <w:tcW w:w="2877" w:type="dxa"/>
            <w:gridSpan w:val="2"/>
            <w:tcBorders>
              <w:top w:val="single" w:sz="4" w:space="0" w:color="auto"/>
              <w:left w:val="nil"/>
              <w:bottom w:val="single" w:sz="4" w:space="0" w:color="auto"/>
              <w:right w:val="nil"/>
            </w:tcBorders>
            <w:shd w:val="clear" w:color="auto" w:fill="auto"/>
            <w:hideMark/>
          </w:tcPr>
          <w:p w14:paraId="71E5FC3E" w14:textId="77777777" w:rsidR="003A4FE9" w:rsidRPr="00F94763" w:rsidRDefault="003A4FE9" w:rsidP="00732E30">
            <w:pPr>
              <w:suppressAutoHyphens w:val="0"/>
              <w:spacing w:line="240" w:lineRule="auto"/>
              <w:ind w:leftChars="0" w:left="0" w:right="-72" w:firstLineChars="0" w:firstLine="0"/>
              <w:jc w:val="center"/>
              <w:textDirection w:val="lrTb"/>
              <w:textAlignment w:val="auto"/>
              <w:outlineLvl w:val="9"/>
              <w:rPr>
                <w:rFonts w:ascii="Arial" w:eastAsia="Arial" w:hAnsi="Arial" w:cs="Arial"/>
                <w:b/>
                <w:position w:val="0"/>
                <w:sz w:val="18"/>
                <w:szCs w:val="18"/>
              </w:rPr>
            </w:pPr>
            <w:r w:rsidRPr="00F94763">
              <w:rPr>
                <w:rFonts w:ascii="Arial" w:eastAsia="Arial" w:hAnsi="Arial" w:cs="Arial"/>
                <w:b/>
                <w:position w:val="0"/>
                <w:sz w:val="18"/>
                <w:szCs w:val="18"/>
              </w:rPr>
              <w:t>Unit: US Dollar</w:t>
            </w:r>
          </w:p>
        </w:tc>
        <w:tc>
          <w:tcPr>
            <w:tcW w:w="2745" w:type="dxa"/>
            <w:gridSpan w:val="2"/>
            <w:tcBorders>
              <w:top w:val="single" w:sz="4" w:space="0" w:color="auto"/>
              <w:left w:val="nil"/>
              <w:bottom w:val="single" w:sz="4" w:space="0" w:color="auto"/>
              <w:right w:val="nil"/>
            </w:tcBorders>
            <w:shd w:val="clear" w:color="auto" w:fill="auto"/>
            <w:hideMark/>
          </w:tcPr>
          <w:p w14:paraId="1F0ADA2D" w14:textId="77777777" w:rsidR="003A4FE9" w:rsidRPr="00F94763" w:rsidRDefault="003A4FE9" w:rsidP="00732E30">
            <w:pPr>
              <w:suppressAutoHyphens w:val="0"/>
              <w:spacing w:line="240" w:lineRule="auto"/>
              <w:ind w:leftChars="0" w:left="0" w:right="-72" w:firstLineChars="0" w:firstLine="0"/>
              <w:jc w:val="center"/>
              <w:textDirection w:val="lrTb"/>
              <w:textAlignment w:val="auto"/>
              <w:outlineLvl w:val="9"/>
              <w:rPr>
                <w:rFonts w:ascii="Arial" w:eastAsia="Arial" w:hAnsi="Arial" w:cs="Arial"/>
                <w:b/>
                <w:position w:val="0"/>
                <w:sz w:val="18"/>
                <w:szCs w:val="18"/>
              </w:rPr>
            </w:pPr>
            <w:r w:rsidRPr="00F94763">
              <w:rPr>
                <w:rFonts w:ascii="Arial" w:eastAsia="Arial" w:hAnsi="Arial" w:cs="Arial"/>
                <w:b/>
                <w:position w:val="0"/>
                <w:sz w:val="18"/>
                <w:szCs w:val="18"/>
              </w:rPr>
              <w:t>Unit: Baht</w:t>
            </w:r>
          </w:p>
        </w:tc>
      </w:tr>
      <w:tr w:rsidR="003A4FE9" w:rsidRPr="00F94763" w14:paraId="5CFD0348" w14:textId="77777777" w:rsidTr="00930766">
        <w:trPr>
          <w:trHeight w:val="57"/>
        </w:trPr>
        <w:tc>
          <w:tcPr>
            <w:tcW w:w="3828" w:type="dxa"/>
            <w:tcBorders>
              <w:top w:val="nil"/>
              <w:left w:val="nil"/>
              <w:bottom w:val="nil"/>
              <w:right w:val="nil"/>
            </w:tcBorders>
            <w:shd w:val="clear" w:color="auto" w:fill="auto"/>
            <w:noWrap/>
            <w:vAlign w:val="center"/>
            <w:hideMark/>
          </w:tcPr>
          <w:p w14:paraId="5D4E5DC1" w14:textId="77777777" w:rsidR="003A4FE9" w:rsidRPr="00F94763" w:rsidRDefault="003A4FE9" w:rsidP="00732E30">
            <w:pPr>
              <w:suppressAutoHyphens w:val="0"/>
              <w:spacing w:line="240" w:lineRule="auto"/>
              <w:ind w:leftChars="0" w:left="0" w:firstLineChars="0" w:firstLine="0"/>
              <w:jc w:val="center"/>
              <w:textDirection w:val="lrTb"/>
              <w:textAlignment w:val="auto"/>
              <w:outlineLvl w:val="9"/>
              <w:rPr>
                <w:rFonts w:ascii="Arial" w:hAnsi="Arial" w:cs="Arial"/>
                <w:b/>
                <w:bCs/>
                <w:color w:val="000000"/>
                <w:position w:val="0"/>
                <w:sz w:val="18"/>
                <w:szCs w:val="18"/>
                <w:lang w:eastAsia="en-GB"/>
              </w:rPr>
            </w:pPr>
          </w:p>
        </w:tc>
        <w:tc>
          <w:tcPr>
            <w:tcW w:w="1437" w:type="dxa"/>
            <w:tcBorders>
              <w:top w:val="single" w:sz="4" w:space="0" w:color="auto"/>
              <w:left w:val="nil"/>
              <w:bottom w:val="single" w:sz="4" w:space="0" w:color="auto"/>
              <w:right w:val="nil"/>
            </w:tcBorders>
            <w:shd w:val="clear" w:color="auto" w:fill="auto"/>
            <w:hideMark/>
          </w:tcPr>
          <w:p w14:paraId="226F9074" w14:textId="77777777" w:rsidR="003A4FE9" w:rsidRPr="00F94763" w:rsidRDefault="003A4FE9" w:rsidP="00930766">
            <w:pPr>
              <w:suppressAutoHyphens w:val="0"/>
              <w:spacing w:line="240" w:lineRule="auto"/>
              <w:ind w:leftChars="0" w:left="0" w:right="-72" w:firstLineChars="0" w:firstLine="0"/>
              <w:jc w:val="right"/>
              <w:textDirection w:val="lrTb"/>
              <w:textAlignment w:val="auto"/>
              <w:outlineLvl w:val="9"/>
              <w:rPr>
                <w:rFonts w:ascii="Arial" w:hAnsi="Arial" w:cs="Arial"/>
                <w:b/>
                <w:bCs/>
                <w:color w:val="000000"/>
                <w:position w:val="0"/>
                <w:sz w:val="18"/>
                <w:szCs w:val="18"/>
                <w:lang w:eastAsia="en-GB"/>
              </w:rPr>
            </w:pPr>
            <w:r w:rsidRPr="00F94763">
              <w:rPr>
                <w:rFonts w:ascii="Arial" w:eastAsia="Arial" w:hAnsi="Arial" w:cs="Arial"/>
                <w:b/>
                <w:position w:val="0"/>
                <w:sz w:val="18"/>
                <w:szCs w:val="18"/>
              </w:rPr>
              <w:t>2020</w:t>
            </w:r>
          </w:p>
        </w:tc>
        <w:tc>
          <w:tcPr>
            <w:tcW w:w="1440" w:type="dxa"/>
            <w:tcBorders>
              <w:top w:val="single" w:sz="4" w:space="0" w:color="auto"/>
              <w:left w:val="nil"/>
              <w:bottom w:val="single" w:sz="4" w:space="0" w:color="auto"/>
              <w:right w:val="nil"/>
            </w:tcBorders>
            <w:shd w:val="clear" w:color="auto" w:fill="auto"/>
            <w:hideMark/>
          </w:tcPr>
          <w:p w14:paraId="2D0575BA" w14:textId="77777777" w:rsidR="003A4FE9" w:rsidRPr="00F94763" w:rsidRDefault="003A4FE9" w:rsidP="00930766">
            <w:pPr>
              <w:suppressAutoHyphens w:val="0"/>
              <w:spacing w:line="240" w:lineRule="auto"/>
              <w:ind w:leftChars="0" w:left="0" w:right="-72" w:firstLineChars="0" w:firstLine="0"/>
              <w:jc w:val="right"/>
              <w:textDirection w:val="lrTb"/>
              <w:textAlignment w:val="auto"/>
              <w:outlineLvl w:val="9"/>
              <w:rPr>
                <w:rFonts w:ascii="Arial" w:hAnsi="Arial" w:cs="Arial"/>
                <w:b/>
                <w:bCs/>
                <w:color w:val="000000"/>
                <w:position w:val="0"/>
                <w:sz w:val="18"/>
                <w:szCs w:val="18"/>
                <w:lang w:eastAsia="en-GB"/>
              </w:rPr>
            </w:pPr>
            <w:r w:rsidRPr="00F94763">
              <w:rPr>
                <w:rFonts w:ascii="Arial" w:eastAsia="Arial" w:hAnsi="Arial" w:cs="Arial"/>
                <w:b/>
                <w:position w:val="0"/>
                <w:sz w:val="18"/>
                <w:szCs w:val="18"/>
              </w:rPr>
              <w:t>2019</w:t>
            </w:r>
          </w:p>
        </w:tc>
        <w:tc>
          <w:tcPr>
            <w:tcW w:w="1440" w:type="dxa"/>
            <w:tcBorders>
              <w:top w:val="single" w:sz="4" w:space="0" w:color="auto"/>
              <w:left w:val="nil"/>
              <w:bottom w:val="single" w:sz="4" w:space="0" w:color="auto"/>
              <w:right w:val="nil"/>
            </w:tcBorders>
            <w:shd w:val="clear" w:color="auto" w:fill="auto"/>
            <w:hideMark/>
          </w:tcPr>
          <w:p w14:paraId="45823444" w14:textId="77777777" w:rsidR="003A4FE9" w:rsidRPr="00F94763" w:rsidRDefault="003A4FE9" w:rsidP="00930766">
            <w:pPr>
              <w:suppressAutoHyphens w:val="0"/>
              <w:spacing w:line="240" w:lineRule="auto"/>
              <w:ind w:leftChars="0" w:left="0" w:right="-72" w:firstLineChars="0" w:firstLine="0"/>
              <w:jc w:val="right"/>
              <w:textDirection w:val="lrTb"/>
              <w:textAlignment w:val="auto"/>
              <w:outlineLvl w:val="9"/>
              <w:rPr>
                <w:rFonts w:ascii="Arial" w:hAnsi="Arial" w:cs="Arial"/>
                <w:b/>
                <w:bCs/>
                <w:color w:val="000000"/>
                <w:position w:val="0"/>
                <w:sz w:val="18"/>
                <w:szCs w:val="18"/>
                <w:lang w:eastAsia="en-GB"/>
              </w:rPr>
            </w:pPr>
            <w:r w:rsidRPr="00F94763">
              <w:rPr>
                <w:rFonts w:ascii="Arial" w:eastAsia="Arial" w:hAnsi="Arial" w:cs="Arial"/>
                <w:b/>
                <w:position w:val="0"/>
                <w:sz w:val="18"/>
                <w:szCs w:val="18"/>
              </w:rPr>
              <w:t>2020</w:t>
            </w:r>
          </w:p>
        </w:tc>
        <w:tc>
          <w:tcPr>
            <w:tcW w:w="1305" w:type="dxa"/>
            <w:tcBorders>
              <w:top w:val="single" w:sz="4" w:space="0" w:color="auto"/>
              <w:left w:val="nil"/>
              <w:bottom w:val="single" w:sz="4" w:space="0" w:color="auto"/>
              <w:right w:val="nil"/>
            </w:tcBorders>
            <w:shd w:val="clear" w:color="auto" w:fill="auto"/>
            <w:hideMark/>
          </w:tcPr>
          <w:p w14:paraId="2F1BEA6C" w14:textId="77777777" w:rsidR="003A4FE9" w:rsidRPr="00F94763" w:rsidRDefault="003A4FE9" w:rsidP="00930766">
            <w:pPr>
              <w:suppressAutoHyphens w:val="0"/>
              <w:spacing w:line="240" w:lineRule="auto"/>
              <w:ind w:leftChars="0" w:left="0" w:right="-72" w:firstLineChars="0" w:firstLine="0"/>
              <w:jc w:val="right"/>
              <w:textDirection w:val="lrTb"/>
              <w:textAlignment w:val="auto"/>
              <w:outlineLvl w:val="9"/>
              <w:rPr>
                <w:rFonts w:ascii="Arial" w:hAnsi="Arial" w:cs="Arial"/>
                <w:b/>
                <w:bCs/>
                <w:color w:val="000000"/>
                <w:position w:val="0"/>
                <w:sz w:val="18"/>
                <w:szCs w:val="18"/>
                <w:lang w:eastAsia="en-GB"/>
              </w:rPr>
            </w:pPr>
            <w:r w:rsidRPr="00F94763">
              <w:rPr>
                <w:rFonts w:ascii="Arial" w:eastAsia="Arial" w:hAnsi="Arial" w:cs="Arial"/>
                <w:b/>
                <w:position w:val="0"/>
                <w:sz w:val="18"/>
                <w:szCs w:val="18"/>
              </w:rPr>
              <w:t>2019</w:t>
            </w:r>
          </w:p>
        </w:tc>
      </w:tr>
      <w:tr w:rsidR="003A4FE9" w:rsidRPr="00F94763" w14:paraId="2F8C3722" w14:textId="77777777" w:rsidTr="00930766">
        <w:trPr>
          <w:trHeight w:val="57"/>
        </w:trPr>
        <w:tc>
          <w:tcPr>
            <w:tcW w:w="3828" w:type="dxa"/>
            <w:tcBorders>
              <w:top w:val="nil"/>
              <w:left w:val="nil"/>
              <w:bottom w:val="nil"/>
              <w:right w:val="nil"/>
            </w:tcBorders>
            <w:shd w:val="clear" w:color="auto" w:fill="auto"/>
            <w:noWrap/>
            <w:vAlign w:val="center"/>
          </w:tcPr>
          <w:p w14:paraId="7173B70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p>
        </w:tc>
        <w:tc>
          <w:tcPr>
            <w:tcW w:w="1437" w:type="dxa"/>
            <w:tcBorders>
              <w:top w:val="single" w:sz="4" w:space="0" w:color="auto"/>
              <w:left w:val="nil"/>
              <w:bottom w:val="nil"/>
              <w:right w:val="nil"/>
            </w:tcBorders>
            <w:shd w:val="clear" w:color="000000" w:fill="FAFAFA"/>
            <w:vAlign w:val="center"/>
          </w:tcPr>
          <w:p w14:paraId="7F414129"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single" w:sz="4" w:space="0" w:color="auto"/>
              <w:left w:val="nil"/>
              <w:bottom w:val="nil"/>
              <w:right w:val="nil"/>
            </w:tcBorders>
            <w:shd w:val="clear" w:color="auto" w:fill="auto"/>
            <w:vAlign w:val="center"/>
          </w:tcPr>
          <w:p w14:paraId="056DB5F6"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single" w:sz="4" w:space="0" w:color="auto"/>
              <w:left w:val="nil"/>
              <w:bottom w:val="nil"/>
              <w:right w:val="nil"/>
            </w:tcBorders>
            <w:shd w:val="clear" w:color="auto" w:fill="FAFAFA"/>
            <w:vAlign w:val="center"/>
          </w:tcPr>
          <w:p w14:paraId="5CEA5FC7"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305" w:type="dxa"/>
            <w:tcBorders>
              <w:top w:val="single" w:sz="4" w:space="0" w:color="auto"/>
              <w:left w:val="nil"/>
              <w:bottom w:val="nil"/>
              <w:right w:val="nil"/>
            </w:tcBorders>
            <w:shd w:val="clear" w:color="auto" w:fill="auto"/>
            <w:vAlign w:val="center"/>
          </w:tcPr>
          <w:p w14:paraId="26694516"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r>
      <w:tr w:rsidR="003A4FE9" w:rsidRPr="00F94763" w14:paraId="620D73AA" w14:textId="77777777" w:rsidTr="00930766">
        <w:trPr>
          <w:trHeight w:val="225"/>
        </w:trPr>
        <w:tc>
          <w:tcPr>
            <w:tcW w:w="3828" w:type="dxa"/>
            <w:tcBorders>
              <w:top w:val="nil"/>
              <w:left w:val="nil"/>
              <w:bottom w:val="nil"/>
              <w:right w:val="nil"/>
            </w:tcBorders>
            <w:shd w:val="clear" w:color="auto" w:fill="auto"/>
            <w:noWrap/>
            <w:vAlign w:val="center"/>
            <w:hideMark/>
          </w:tcPr>
          <w:p w14:paraId="312BDA89"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F94763">
              <w:rPr>
                <w:rFonts w:ascii="Arial" w:eastAsia="Arial" w:hAnsi="Arial" w:cs="Arial"/>
                <w:position w:val="0"/>
                <w:sz w:val="18"/>
                <w:szCs w:val="18"/>
              </w:rPr>
              <w:t>At 1 January</w:t>
            </w:r>
          </w:p>
        </w:tc>
        <w:tc>
          <w:tcPr>
            <w:tcW w:w="1437" w:type="dxa"/>
            <w:tcBorders>
              <w:top w:val="nil"/>
              <w:left w:val="nil"/>
              <w:bottom w:val="nil"/>
              <w:right w:val="nil"/>
            </w:tcBorders>
            <w:shd w:val="clear" w:color="000000" w:fill="FAFAFA"/>
            <w:vAlign w:val="bottom"/>
            <w:hideMark/>
          </w:tcPr>
          <w:p w14:paraId="7A6B82AC"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bottom w:val="nil"/>
              <w:right w:val="nil"/>
            </w:tcBorders>
            <w:shd w:val="clear" w:color="auto" w:fill="auto"/>
            <w:vAlign w:val="bottom"/>
            <w:hideMark/>
          </w:tcPr>
          <w:p w14:paraId="0980F693"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bottom w:val="nil"/>
              <w:right w:val="nil"/>
            </w:tcBorders>
            <w:shd w:val="clear" w:color="auto" w:fill="FAFAFA"/>
            <w:vAlign w:val="bottom"/>
            <w:hideMark/>
          </w:tcPr>
          <w:p w14:paraId="33802312"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305" w:type="dxa"/>
            <w:tcBorders>
              <w:top w:val="nil"/>
              <w:left w:val="nil"/>
              <w:bottom w:val="nil"/>
              <w:right w:val="nil"/>
            </w:tcBorders>
            <w:shd w:val="clear" w:color="auto" w:fill="auto"/>
            <w:vAlign w:val="bottom"/>
            <w:hideMark/>
          </w:tcPr>
          <w:p w14:paraId="55CE2FD2"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3D2B566F" w14:textId="77777777" w:rsidTr="00930766">
        <w:trPr>
          <w:trHeight w:val="57"/>
        </w:trPr>
        <w:tc>
          <w:tcPr>
            <w:tcW w:w="3828" w:type="dxa"/>
            <w:tcBorders>
              <w:top w:val="nil"/>
              <w:left w:val="nil"/>
              <w:bottom w:val="nil"/>
              <w:right w:val="nil"/>
            </w:tcBorders>
            <w:shd w:val="clear" w:color="auto" w:fill="auto"/>
            <w:noWrap/>
            <w:vAlign w:val="center"/>
          </w:tcPr>
          <w:p w14:paraId="391B1B92"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p>
        </w:tc>
        <w:tc>
          <w:tcPr>
            <w:tcW w:w="1437" w:type="dxa"/>
            <w:tcBorders>
              <w:top w:val="nil"/>
              <w:left w:val="nil"/>
              <w:bottom w:val="nil"/>
              <w:right w:val="nil"/>
            </w:tcBorders>
            <w:shd w:val="clear" w:color="000000" w:fill="FAFAFA"/>
            <w:vAlign w:val="bottom"/>
          </w:tcPr>
          <w:p w14:paraId="5FFD8F92"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auto"/>
            <w:vAlign w:val="bottom"/>
          </w:tcPr>
          <w:p w14:paraId="1D79C495"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63775B39"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305" w:type="dxa"/>
            <w:tcBorders>
              <w:top w:val="nil"/>
              <w:left w:val="nil"/>
              <w:bottom w:val="nil"/>
              <w:right w:val="nil"/>
            </w:tcBorders>
            <w:shd w:val="clear" w:color="auto" w:fill="auto"/>
            <w:vAlign w:val="bottom"/>
          </w:tcPr>
          <w:p w14:paraId="74F38467"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r>
      <w:tr w:rsidR="003A4FE9" w:rsidRPr="00F94763" w14:paraId="05BE1A80" w14:textId="77777777" w:rsidTr="00930766">
        <w:trPr>
          <w:trHeight w:val="225"/>
        </w:trPr>
        <w:tc>
          <w:tcPr>
            <w:tcW w:w="3828" w:type="dxa"/>
            <w:tcBorders>
              <w:top w:val="nil"/>
              <w:left w:val="nil"/>
              <w:bottom w:val="nil"/>
              <w:right w:val="nil"/>
            </w:tcBorders>
            <w:shd w:val="clear" w:color="auto" w:fill="auto"/>
            <w:noWrap/>
            <w:vAlign w:val="center"/>
          </w:tcPr>
          <w:p w14:paraId="429FB34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F94763">
              <w:rPr>
                <w:rFonts w:ascii="Arial" w:eastAsia="Arial" w:hAnsi="Arial" w:cs="Arial"/>
                <w:position w:val="0"/>
                <w:sz w:val="18"/>
                <w:szCs w:val="18"/>
              </w:rPr>
              <w:t>Cash items:</w:t>
            </w:r>
          </w:p>
        </w:tc>
        <w:tc>
          <w:tcPr>
            <w:tcW w:w="1437" w:type="dxa"/>
            <w:tcBorders>
              <w:top w:val="nil"/>
              <w:left w:val="nil"/>
              <w:bottom w:val="nil"/>
              <w:right w:val="nil"/>
            </w:tcBorders>
            <w:shd w:val="clear" w:color="000000" w:fill="FAFAFA"/>
            <w:vAlign w:val="bottom"/>
          </w:tcPr>
          <w:p w14:paraId="03AD3AD5"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auto"/>
            <w:vAlign w:val="bottom"/>
          </w:tcPr>
          <w:p w14:paraId="27B6ABE9"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vAlign w:val="bottom"/>
          </w:tcPr>
          <w:p w14:paraId="25EDDBC5"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305" w:type="dxa"/>
            <w:tcBorders>
              <w:top w:val="nil"/>
              <w:left w:val="nil"/>
              <w:bottom w:val="nil"/>
              <w:right w:val="nil"/>
            </w:tcBorders>
            <w:shd w:val="clear" w:color="auto" w:fill="auto"/>
            <w:vAlign w:val="bottom"/>
          </w:tcPr>
          <w:p w14:paraId="3114CB0A"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r>
      <w:tr w:rsidR="003A4FE9" w:rsidRPr="00F94763" w14:paraId="3B996A20" w14:textId="77777777" w:rsidTr="00930766">
        <w:trPr>
          <w:trHeight w:val="225"/>
        </w:trPr>
        <w:tc>
          <w:tcPr>
            <w:tcW w:w="3828" w:type="dxa"/>
            <w:tcBorders>
              <w:top w:val="nil"/>
              <w:left w:val="nil"/>
              <w:bottom w:val="nil"/>
              <w:right w:val="nil"/>
            </w:tcBorders>
            <w:shd w:val="clear" w:color="auto" w:fill="auto"/>
            <w:noWrap/>
            <w:vAlign w:val="center"/>
            <w:hideMark/>
          </w:tcPr>
          <w:p w14:paraId="690B4823"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F94763">
              <w:rPr>
                <w:rFonts w:ascii="Arial" w:eastAsia="Arial" w:hAnsi="Arial" w:cs="Arial"/>
                <w:position w:val="0"/>
                <w:sz w:val="18"/>
                <w:szCs w:val="18"/>
              </w:rPr>
              <w:t>Addition</w:t>
            </w:r>
          </w:p>
        </w:tc>
        <w:tc>
          <w:tcPr>
            <w:tcW w:w="1437" w:type="dxa"/>
            <w:tcBorders>
              <w:top w:val="nil"/>
              <w:left w:val="nil"/>
              <w:bottom w:val="nil"/>
              <w:right w:val="nil"/>
            </w:tcBorders>
            <w:shd w:val="clear" w:color="000000" w:fill="FAFAFA"/>
            <w:vAlign w:val="bottom"/>
            <w:hideMark/>
          </w:tcPr>
          <w:p w14:paraId="70DB43EC"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340,000,000</w:t>
            </w:r>
          </w:p>
        </w:tc>
        <w:tc>
          <w:tcPr>
            <w:tcW w:w="1440" w:type="dxa"/>
            <w:tcBorders>
              <w:top w:val="nil"/>
              <w:left w:val="nil"/>
              <w:bottom w:val="nil"/>
              <w:right w:val="nil"/>
            </w:tcBorders>
            <w:shd w:val="clear" w:color="auto" w:fill="auto"/>
            <w:vAlign w:val="bottom"/>
            <w:hideMark/>
          </w:tcPr>
          <w:p w14:paraId="26C9B371"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bottom w:val="nil"/>
              <w:right w:val="nil"/>
            </w:tcBorders>
            <w:shd w:val="clear" w:color="auto" w:fill="FAFAFA"/>
            <w:noWrap/>
            <w:vAlign w:val="bottom"/>
            <w:hideMark/>
          </w:tcPr>
          <w:p w14:paraId="22F5AF86"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10,735,327,000</w:t>
            </w:r>
          </w:p>
        </w:tc>
        <w:tc>
          <w:tcPr>
            <w:tcW w:w="1305" w:type="dxa"/>
            <w:tcBorders>
              <w:top w:val="nil"/>
              <w:left w:val="nil"/>
              <w:bottom w:val="nil"/>
              <w:right w:val="nil"/>
            </w:tcBorders>
            <w:shd w:val="clear" w:color="auto" w:fill="auto"/>
            <w:vAlign w:val="bottom"/>
            <w:hideMark/>
          </w:tcPr>
          <w:p w14:paraId="465B675E"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178B1A28" w14:textId="77777777" w:rsidTr="00930766">
        <w:trPr>
          <w:trHeight w:val="225"/>
        </w:trPr>
        <w:tc>
          <w:tcPr>
            <w:tcW w:w="3828" w:type="dxa"/>
            <w:tcBorders>
              <w:top w:val="nil"/>
              <w:left w:val="nil"/>
              <w:bottom w:val="nil"/>
              <w:right w:val="nil"/>
            </w:tcBorders>
            <w:shd w:val="clear" w:color="auto" w:fill="auto"/>
            <w:noWrap/>
            <w:vAlign w:val="center"/>
          </w:tcPr>
          <w:p w14:paraId="0789137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F94763">
              <w:rPr>
                <w:rFonts w:ascii="Arial" w:eastAsia="Arial" w:hAnsi="Arial" w:cs="Arial"/>
                <w:position w:val="0"/>
                <w:sz w:val="18"/>
                <w:szCs w:val="18"/>
              </w:rPr>
              <w:t>Repayment</w:t>
            </w:r>
          </w:p>
        </w:tc>
        <w:tc>
          <w:tcPr>
            <w:tcW w:w="1437" w:type="dxa"/>
            <w:tcBorders>
              <w:top w:val="nil"/>
              <w:left w:val="nil"/>
              <w:bottom w:val="nil"/>
              <w:right w:val="nil"/>
            </w:tcBorders>
            <w:shd w:val="clear" w:color="000000" w:fill="FAFAFA"/>
            <w:vAlign w:val="bottom"/>
          </w:tcPr>
          <w:p w14:paraId="30BC546F"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(7,500,000)</w:t>
            </w:r>
          </w:p>
        </w:tc>
        <w:tc>
          <w:tcPr>
            <w:tcW w:w="1440" w:type="dxa"/>
            <w:tcBorders>
              <w:top w:val="nil"/>
              <w:left w:val="nil"/>
              <w:bottom w:val="nil"/>
              <w:right w:val="nil"/>
            </w:tcBorders>
            <w:shd w:val="clear" w:color="auto" w:fill="auto"/>
            <w:vAlign w:val="bottom"/>
          </w:tcPr>
          <w:p w14:paraId="43FFF380"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bottom w:val="nil"/>
              <w:right w:val="nil"/>
            </w:tcBorders>
            <w:shd w:val="clear" w:color="auto" w:fill="FAFAFA"/>
            <w:noWrap/>
            <w:vAlign w:val="bottom"/>
          </w:tcPr>
          <w:p w14:paraId="4D2D52C9"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(226,395,000)</w:t>
            </w:r>
          </w:p>
        </w:tc>
        <w:tc>
          <w:tcPr>
            <w:tcW w:w="1305" w:type="dxa"/>
            <w:tcBorders>
              <w:top w:val="nil"/>
              <w:left w:val="nil"/>
              <w:bottom w:val="nil"/>
              <w:right w:val="nil"/>
            </w:tcBorders>
            <w:shd w:val="clear" w:color="auto" w:fill="auto"/>
            <w:vAlign w:val="bottom"/>
          </w:tcPr>
          <w:p w14:paraId="5ECDC854"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316B5CD7" w14:textId="77777777" w:rsidTr="00930766">
        <w:trPr>
          <w:trHeight w:val="57"/>
        </w:trPr>
        <w:tc>
          <w:tcPr>
            <w:tcW w:w="3828" w:type="dxa"/>
            <w:tcBorders>
              <w:top w:val="nil"/>
              <w:left w:val="nil"/>
              <w:bottom w:val="nil"/>
              <w:right w:val="nil"/>
            </w:tcBorders>
            <w:shd w:val="clear" w:color="auto" w:fill="auto"/>
            <w:noWrap/>
            <w:vAlign w:val="center"/>
          </w:tcPr>
          <w:p w14:paraId="4E7729A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p>
        </w:tc>
        <w:tc>
          <w:tcPr>
            <w:tcW w:w="1437" w:type="dxa"/>
            <w:tcBorders>
              <w:top w:val="nil"/>
              <w:left w:val="nil"/>
              <w:bottom w:val="nil"/>
              <w:right w:val="nil"/>
            </w:tcBorders>
            <w:shd w:val="clear" w:color="000000" w:fill="FAFAFA"/>
            <w:vAlign w:val="bottom"/>
          </w:tcPr>
          <w:p w14:paraId="4C84C8B3"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auto"/>
            <w:vAlign w:val="bottom"/>
          </w:tcPr>
          <w:p w14:paraId="1D14523F"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nil"/>
              <w:left w:val="nil"/>
              <w:bottom w:val="nil"/>
              <w:right w:val="nil"/>
            </w:tcBorders>
            <w:shd w:val="clear" w:color="auto" w:fill="FAFAFA"/>
            <w:noWrap/>
            <w:vAlign w:val="bottom"/>
          </w:tcPr>
          <w:p w14:paraId="2FA3FED9"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305" w:type="dxa"/>
            <w:tcBorders>
              <w:top w:val="nil"/>
              <w:left w:val="nil"/>
              <w:bottom w:val="nil"/>
              <w:right w:val="nil"/>
            </w:tcBorders>
            <w:shd w:val="clear" w:color="auto" w:fill="auto"/>
            <w:vAlign w:val="bottom"/>
          </w:tcPr>
          <w:p w14:paraId="41749B01"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r>
      <w:tr w:rsidR="003A4FE9" w:rsidRPr="00F94763" w14:paraId="49B8F0A3" w14:textId="77777777" w:rsidTr="00930766">
        <w:trPr>
          <w:trHeight w:val="225"/>
        </w:trPr>
        <w:tc>
          <w:tcPr>
            <w:tcW w:w="3828" w:type="dxa"/>
            <w:tcBorders>
              <w:top w:val="nil"/>
              <w:left w:val="nil"/>
              <w:bottom w:val="nil"/>
              <w:right w:val="nil"/>
            </w:tcBorders>
            <w:shd w:val="clear" w:color="auto" w:fill="auto"/>
            <w:noWrap/>
            <w:vAlign w:val="center"/>
          </w:tcPr>
          <w:p w14:paraId="7ED5780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F94763">
              <w:rPr>
                <w:rFonts w:ascii="Arial" w:eastAsia="Arial" w:hAnsi="Arial" w:cs="Arial"/>
                <w:position w:val="0"/>
                <w:sz w:val="18"/>
                <w:szCs w:val="18"/>
              </w:rPr>
              <w:t>Non-cash item:</w:t>
            </w:r>
          </w:p>
        </w:tc>
        <w:tc>
          <w:tcPr>
            <w:tcW w:w="1437" w:type="dxa"/>
            <w:tcBorders>
              <w:top w:val="nil"/>
              <w:left w:val="nil"/>
              <w:right w:val="nil"/>
            </w:tcBorders>
            <w:shd w:val="clear" w:color="000000" w:fill="FAFAFA"/>
            <w:vAlign w:val="bottom"/>
          </w:tcPr>
          <w:p w14:paraId="5E6A68CD"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nil"/>
              <w:left w:val="nil"/>
              <w:right w:val="nil"/>
            </w:tcBorders>
            <w:shd w:val="clear" w:color="auto" w:fill="auto"/>
            <w:vAlign w:val="bottom"/>
          </w:tcPr>
          <w:p w14:paraId="33436C98"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440" w:type="dxa"/>
            <w:tcBorders>
              <w:top w:val="nil"/>
              <w:left w:val="nil"/>
              <w:right w:val="nil"/>
            </w:tcBorders>
            <w:shd w:val="clear" w:color="auto" w:fill="FAFAFA"/>
            <w:noWrap/>
            <w:vAlign w:val="bottom"/>
          </w:tcPr>
          <w:p w14:paraId="3CA9E12E"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c>
          <w:tcPr>
            <w:tcW w:w="1305" w:type="dxa"/>
            <w:tcBorders>
              <w:top w:val="nil"/>
              <w:left w:val="nil"/>
              <w:right w:val="nil"/>
            </w:tcBorders>
            <w:shd w:val="clear" w:color="auto" w:fill="auto"/>
            <w:vAlign w:val="bottom"/>
          </w:tcPr>
          <w:p w14:paraId="5C307302" w14:textId="77777777" w:rsidR="003A4FE9" w:rsidRPr="00F94763" w:rsidRDefault="003A4FE9" w:rsidP="00732E30">
            <w:pPr>
              <w:spacing w:line="240" w:lineRule="auto"/>
              <w:ind w:left="0" w:right="-72" w:hanging="2"/>
              <w:jc w:val="right"/>
              <w:textDirection w:val="lrTb"/>
              <w:rPr>
                <w:rFonts w:ascii="Arial" w:eastAsia="Arial" w:hAnsi="Arial" w:cs="Arial"/>
                <w:position w:val="0"/>
                <w:sz w:val="18"/>
                <w:szCs w:val="18"/>
              </w:rPr>
            </w:pPr>
          </w:p>
        </w:tc>
      </w:tr>
      <w:tr w:rsidR="00C3027A" w:rsidRPr="00F94763" w14:paraId="1FA6066F" w14:textId="77777777" w:rsidTr="00930766">
        <w:trPr>
          <w:trHeight w:val="225"/>
        </w:trPr>
        <w:tc>
          <w:tcPr>
            <w:tcW w:w="3828" w:type="dxa"/>
            <w:tcBorders>
              <w:top w:val="nil"/>
              <w:left w:val="nil"/>
              <w:bottom w:val="nil"/>
              <w:right w:val="nil"/>
            </w:tcBorders>
            <w:shd w:val="clear" w:color="auto" w:fill="auto"/>
            <w:noWrap/>
            <w:vAlign w:val="center"/>
          </w:tcPr>
          <w:p w14:paraId="28EA4271" w14:textId="33591DD1" w:rsidR="00C3027A" w:rsidRPr="00F94763" w:rsidRDefault="00C3027A" w:rsidP="00930766">
            <w:pPr>
              <w:tabs>
                <w:tab w:val="left" w:pos="1134"/>
                <w:tab w:val="left" w:pos="1276"/>
                <w:tab w:val="center" w:pos="3402"/>
                <w:tab w:val="center" w:pos="4536"/>
                <w:tab w:val="center" w:pos="5670"/>
                <w:tab w:val="center" w:pos="6804"/>
                <w:tab w:val="right" w:pos="7655"/>
              </w:tabs>
              <w:spacing w:line="240" w:lineRule="auto"/>
              <w:ind w:leftChars="-51" w:left="-112" w:firstLineChars="79" w:firstLine="142"/>
              <w:textDirection w:val="lrTb"/>
              <w:rPr>
                <w:rFonts w:ascii="Arial" w:eastAsia="Arial" w:hAnsi="Arial" w:cs="Arial"/>
                <w:position w:val="0"/>
                <w:sz w:val="18"/>
                <w:szCs w:val="18"/>
              </w:rPr>
            </w:pPr>
            <w:r w:rsidRPr="00F94763">
              <w:rPr>
                <w:rFonts w:ascii="Arial" w:eastAsia="Arial" w:hAnsi="Arial" w:cs="Arial"/>
                <w:position w:val="0"/>
                <w:sz w:val="18"/>
                <w:szCs w:val="18"/>
              </w:rPr>
              <w:t>Exchange differences on foreign currency</w:t>
            </w:r>
          </w:p>
        </w:tc>
        <w:tc>
          <w:tcPr>
            <w:tcW w:w="1437" w:type="dxa"/>
            <w:tcBorders>
              <w:top w:val="nil"/>
              <w:left w:val="nil"/>
              <w:right w:val="nil"/>
            </w:tcBorders>
            <w:shd w:val="clear" w:color="000000" w:fill="FAFAFA"/>
            <w:vAlign w:val="bottom"/>
          </w:tcPr>
          <w:p w14:paraId="3E03C4D7" w14:textId="1823300C" w:rsidR="00C3027A" w:rsidRPr="00F94763" w:rsidRDefault="00C3027A" w:rsidP="00C3027A">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6,396,413</w:t>
            </w:r>
          </w:p>
        </w:tc>
        <w:tc>
          <w:tcPr>
            <w:tcW w:w="1440" w:type="dxa"/>
            <w:tcBorders>
              <w:top w:val="nil"/>
              <w:left w:val="nil"/>
              <w:right w:val="nil"/>
            </w:tcBorders>
            <w:shd w:val="clear" w:color="auto" w:fill="auto"/>
            <w:vAlign w:val="bottom"/>
          </w:tcPr>
          <w:p w14:paraId="31A33324" w14:textId="5AD86479" w:rsidR="00C3027A" w:rsidRPr="00F94763" w:rsidRDefault="00C3027A" w:rsidP="00C3027A">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right w:val="nil"/>
            </w:tcBorders>
            <w:shd w:val="clear" w:color="auto" w:fill="FAFAFA"/>
            <w:noWrap/>
          </w:tcPr>
          <w:p w14:paraId="5CEDA70C" w14:textId="18F6FAA1" w:rsidR="00C3027A" w:rsidRPr="00F94763" w:rsidRDefault="00C3027A" w:rsidP="00C3027A">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 xml:space="preserve">201,240,108 </w:t>
            </w:r>
          </w:p>
        </w:tc>
        <w:tc>
          <w:tcPr>
            <w:tcW w:w="1305" w:type="dxa"/>
            <w:tcBorders>
              <w:top w:val="nil"/>
              <w:left w:val="nil"/>
              <w:right w:val="nil"/>
            </w:tcBorders>
            <w:shd w:val="clear" w:color="auto" w:fill="auto"/>
            <w:vAlign w:val="bottom"/>
          </w:tcPr>
          <w:p w14:paraId="242E4F54" w14:textId="3A9354D1" w:rsidR="00C3027A" w:rsidRPr="00F94763" w:rsidRDefault="00C3027A" w:rsidP="00C3027A">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r>
      <w:tr w:rsidR="00C3027A" w:rsidRPr="00F94763" w14:paraId="3CD63BA1" w14:textId="77777777" w:rsidTr="00930766">
        <w:trPr>
          <w:trHeight w:val="225"/>
        </w:trPr>
        <w:tc>
          <w:tcPr>
            <w:tcW w:w="3828" w:type="dxa"/>
            <w:tcBorders>
              <w:top w:val="nil"/>
              <w:left w:val="nil"/>
              <w:bottom w:val="nil"/>
              <w:right w:val="nil"/>
            </w:tcBorders>
            <w:shd w:val="clear" w:color="auto" w:fill="auto"/>
            <w:noWrap/>
            <w:vAlign w:val="center"/>
            <w:hideMark/>
          </w:tcPr>
          <w:p w14:paraId="56F4800B" w14:textId="0CA65B8C" w:rsidR="00C3027A" w:rsidRPr="00F94763" w:rsidRDefault="00C3027A" w:rsidP="00C3027A">
            <w:pPr>
              <w:tabs>
                <w:tab w:val="left" w:pos="1134"/>
                <w:tab w:val="left" w:pos="1276"/>
                <w:tab w:val="center" w:pos="3480"/>
                <w:tab w:val="center" w:pos="4536"/>
                <w:tab w:val="center" w:pos="5670"/>
                <w:tab w:val="center" w:pos="6804"/>
                <w:tab w:val="right" w:pos="7655"/>
              </w:tabs>
              <w:spacing w:line="240" w:lineRule="auto"/>
              <w:ind w:leftChars="15" w:left="177" w:firstLineChars="0" w:hanging="144"/>
              <w:textDirection w:val="lrTb"/>
              <w:rPr>
                <w:rFonts w:ascii="Arial" w:eastAsia="Arial" w:hAnsi="Arial" w:cs="Arial"/>
                <w:position w:val="0"/>
                <w:sz w:val="18"/>
                <w:szCs w:val="18"/>
              </w:rPr>
            </w:pPr>
            <w:r w:rsidRPr="00F94763">
              <w:rPr>
                <w:rFonts w:ascii="Arial" w:eastAsia="Arial" w:hAnsi="Arial" w:cs="Arial"/>
                <w:position w:val="0"/>
                <w:sz w:val="18"/>
                <w:szCs w:val="18"/>
              </w:rPr>
              <w:t>Exchange differences on translation</w:t>
            </w:r>
          </w:p>
        </w:tc>
        <w:tc>
          <w:tcPr>
            <w:tcW w:w="1437" w:type="dxa"/>
            <w:tcBorders>
              <w:top w:val="nil"/>
              <w:left w:val="nil"/>
              <w:bottom w:val="single" w:sz="4" w:space="0" w:color="auto"/>
              <w:right w:val="nil"/>
            </w:tcBorders>
            <w:shd w:val="clear" w:color="000000" w:fill="FAFAFA"/>
            <w:vAlign w:val="bottom"/>
            <w:hideMark/>
          </w:tcPr>
          <w:p w14:paraId="7CE1163C" w14:textId="6512C8A6" w:rsidR="00C3027A" w:rsidRPr="00F94763" w:rsidRDefault="00C3027A" w:rsidP="00C3027A">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bottom w:val="single" w:sz="4" w:space="0" w:color="auto"/>
              <w:right w:val="nil"/>
            </w:tcBorders>
            <w:shd w:val="clear" w:color="auto" w:fill="auto"/>
            <w:vAlign w:val="bottom"/>
            <w:hideMark/>
          </w:tcPr>
          <w:p w14:paraId="621EFFBE" w14:textId="77777777" w:rsidR="00C3027A" w:rsidRPr="00F94763" w:rsidRDefault="00C3027A" w:rsidP="00C3027A">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top w:val="nil"/>
              <w:left w:val="nil"/>
              <w:bottom w:val="single" w:sz="4" w:space="0" w:color="auto"/>
              <w:right w:val="nil"/>
            </w:tcBorders>
            <w:shd w:val="clear" w:color="auto" w:fill="FAFAFA"/>
            <w:hideMark/>
          </w:tcPr>
          <w:p w14:paraId="5A461747" w14:textId="7B5B6CE5" w:rsidR="00C3027A" w:rsidRPr="00F94763" w:rsidRDefault="00C3027A" w:rsidP="00C3027A">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(473,181,803)</w:t>
            </w:r>
          </w:p>
        </w:tc>
        <w:tc>
          <w:tcPr>
            <w:tcW w:w="1305" w:type="dxa"/>
            <w:tcBorders>
              <w:top w:val="nil"/>
              <w:left w:val="nil"/>
              <w:bottom w:val="single" w:sz="4" w:space="0" w:color="auto"/>
              <w:right w:val="nil"/>
            </w:tcBorders>
            <w:shd w:val="clear" w:color="auto" w:fill="auto"/>
            <w:vAlign w:val="bottom"/>
            <w:hideMark/>
          </w:tcPr>
          <w:p w14:paraId="4DF7F747" w14:textId="77777777" w:rsidR="00C3027A" w:rsidRPr="00F94763" w:rsidRDefault="00C3027A" w:rsidP="00C3027A">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r>
      <w:tr w:rsidR="00BF07CD" w:rsidRPr="00F94763" w14:paraId="289B32AE" w14:textId="77777777" w:rsidTr="00930766">
        <w:trPr>
          <w:trHeight w:val="57"/>
        </w:trPr>
        <w:tc>
          <w:tcPr>
            <w:tcW w:w="3828" w:type="dxa"/>
            <w:tcBorders>
              <w:top w:val="nil"/>
              <w:left w:val="nil"/>
              <w:bottom w:val="nil"/>
              <w:right w:val="nil"/>
            </w:tcBorders>
            <w:shd w:val="clear" w:color="auto" w:fill="auto"/>
            <w:noWrap/>
            <w:vAlign w:val="center"/>
          </w:tcPr>
          <w:p w14:paraId="01BA6B5B" w14:textId="77777777" w:rsidR="00BF07CD" w:rsidRPr="00F94763" w:rsidRDefault="00BF07CD" w:rsidP="00BF07CD">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p>
        </w:tc>
        <w:tc>
          <w:tcPr>
            <w:tcW w:w="1437" w:type="dxa"/>
            <w:tcBorders>
              <w:top w:val="single" w:sz="4" w:space="0" w:color="auto"/>
              <w:left w:val="nil"/>
              <w:right w:val="nil"/>
            </w:tcBorders>
            <w:shd w:val="clear" w:color="000000" w:fill="FAFAFA"/>
            <w:vAlign w:val="bottom"/>
          </w:tcPr>
          <w:p w14:paraId="67B529B2" w14:textId="77777777" w:rsidR="00BF07CD" w:rsidRPr="00F94763" w:rsidRDefault="00BF07CD" w:rsidP="00BF07CD">
            <w:pPr>
              <w:spacing w:line="240" w:lineRule="auto"/>
              <w:ind w:left="0" w:right="-72" w:hanging="2"/>
              <w:jc w:val="right"/>
              <w:textDirection w:val="lrTb"/>
              <w:rPr>
                <w:rFonts w:ascii="Arial" w:eastAsia="Arial" w:hAnsi="Arial" w:cs="Arial"/>
                <w:position w:val="0"/>
                <w:sz w:val="18"/>
                <w:szCs w:val="18"/>
              </w:rPr>
            </w:pPr>
          </w:p>
        </w:tc>
        <w:tc>
          <w:tcPr>
            <w:tcW w:w="1440" w:type="dxa"/>
            <w:tcBorders>
              <w:top w:val="single" w:sz="4" w:space="0" w:color="auto"/>
              <w:left w:val="nil"/>
              <w:right w:val="nil"/>
            </w:tcBorders>
            <w:shd w:val="clear" w:color="auto" w:fill="auto"/>
            <w:vAlign w:val="bottom"/>
          </w:tcPr>
          <w:p w14:paraId="2C0D6EE1" w14:textId="77777777" w:rsidR="00BF07CD" w:rsidRPr="00F94763" w:rsidRDefault="00BF07CD" w:rsidP="00BF07CD">
            <w:pPr>
              <w:spacing w:line="240" w:lineRule="auto"/>
              <w:ind w:left="0" w:right="-72" w:hanging="2"/>
              <w:jc w:val="right"/>
              <w:textDirection w:val="lrTb"/>
              <w:rPr>
                <w:rFonts w:ascii="Arial" w:eastAsia="Arial" w:hAnsi="Arial" w:cs="Arial"/>
                <w:position w:val="0"/>
                <w:sz w:val="18"/>
                <w:szCs w:val="18"/>
              </w:rPr>
            </w:pPr>
          </w:p>
        </w:tc>
        <w:tc>
          <w:tcPr>
            <w:tcW w:w="1440" w:type="dxa"/>
            <w:tcBorders>
              <w:top w:val="single" w:sz="4" w:space="0" w:color="auto"/>
              <w:left w:val="nil"/>
              <w:right w:val="nil"/>
            </w:tcBorders>
            <w:shd w:val="clear" w:color="auto" w:fill="FAFAFA"/>
            <w:vAlign w:val="bottom"/>
          </w:tcPr>
          <w:p w14:paraId="1A6376B9" w14:textId="77777777" w:rsidR="00BF07CD" w:rsidRPr="00F94763" w:rsidRDefault="00BF07CD" w:rsidP="00BF07CD">
            <w:pPr>
              <w:spacing w:line="240" w:lineRule="auto"/>
              <w:ind w:left="0" w:right="-72" w:hanging="2"/>
              <w:jc w:val="right"/>
              <w:textDirection w:val="lrTb"/>
              <w:rPr>
                <w:rFonts w:ascii="Arial" w:eastAsia="Arial" w:hAnsi="Arial" w:cs="Arial"/>
                <w:position w:val="0"/>
                <w:sz w:val="18"/>
                <w:szCs w:val="18"/>
              </w:rPr>
            </w:pPr>
          </w:p>
        </w:tc>
        <w:tc>
          <w:tcPr>
            <w:tcW w:w="1305" w:type="dxa"/>
            <w:tcBorders>
              <w:top w:val="single" w:sz="4" w:space="0" w:color="auto"/>
              <w:left w:val="nil"/>
              <w:right w:val="nil"/>
            </w:tcBorders>
            <w:shd w:val="clear" w:color="auto" w:fill="auto"/>
            <w:vAlign w:val="bottom"/>
          </w:tcPr>
          <w:p w14:paraId="74CE4788" w14:textId="77777777" w:rsidR="00BF07CD" w:rsidRPr="00F94763" w:rsidRDefault="00BF07CD" w:rsidP="00BF07CD">
            <w:pPr>
              <w:spacing w:line="240" w:lineRule="auto"/>
              <w:ind w:left="0" w:right="-72" w:hanging="2"/>
              <w:jc w:val="right"/>
              <w:textDirection w:val="lrTb"/>
              <w:rPr>
                <w:rFonts w:ascii="Arial" w:eastAsia="Arial" w:hAnsi="Arial" w:cs="Arial"/>
                <w:position w:val="0"/>
                <w:sz w:val="18"/>
                <w:szCs w:val="18"/>
              </w:rPr>
            </w:pPr>
          </w:p>
        </w:tc>
      </w:tr>
      <w:tr w:rsidR="00BF07CD" w:rsidRPr="00F94763" w14:paraId="27FDD72A" w14:textId="77777777" w:rsidTr="00930766">
        <w:trPr>
          <w:trHeight w:val="240"/>
        </w:trPr>
        <w:tc>
          <w:tcPr>
            <w:tcW w:w="3828" w:type="dxa"/>
            <w:tcBorders>
              <w:top w:val="nil"/>
              <w:left w:val="nil"/>
              <w:bottom w:val="nil"/>
              <w:right w:val="nil"/>
            </w:tcBorders>
            <w:shd w:val="clear" w:color="auto" w:fill="auto"/>
            <w:noWrap/>
            <w:vAlign w:val="center"/>
            <w:hideMark/>
          </w:tcPr>
          <w:p w14:paraId="64F403DE" w14:textId="77777777" w:rsidR="00BF07CD" w:rsidRPr="00F94763" w:rsidRDefault="00BF07CD" w:rsidP="00BF07CD">
            <w:pPr>
              <w:tabs>
                <w:tab w:val="left" w:pos="1134"/>
                <w:tab w:val="left" w:pos="1276"/>
                <w:tab w:val="center" w:pos="3402"/>
                <w:tab w:val="center" w:pos="4536"/>
                <w:tab w:val="center" w:pos="5670"/>
                <w:tab w:val="center" w:pos="6804"/>
                <w:tab w:val="right" w:pos="7655"/>
              </w:tabs>
              <w:spacing w:line="240" w:lineRule="auto"/>
              <w:ind w:leftChars="-51" w:left="-110" w:hanging="2"/>
              <w:textDirection w:val="lrTb"/>
              <w:rPr>
                <w:rFonts w:ascii="Arial" w:eastAsia="Arial" w:hAnsi="Arial" w:cs="Arial"/>
                <w:position w:val="0"/>
                <w:sz w:val="18"/>
                <w:szCs w:val="18"/>
              </w:rPr>
            </w:pPr>
            <w:r w:rsidRPr="00F94763">
              <w:rPr>
                <w:rFonts w:ascii="Arial" w:eastAsia="Arial" w:hAnsi="Arial" w:cs="Arial"/>
                <w:position w:val="0"/>
                <w:sz w:val="18"/>
                <w:szCs w:val="18"/>
              </w:rPr>
              <w:t>At 31 December</w:t>
            </w:r>
          </w:p>
        </w:tc>
        <w:tc>
          <w:tcPr>
            <w:tcW w:w="1437" w:type="dxa"/>
            <w:tcBorders>
              <w:left w:val="nil"/>
              <w:bottom w:val="single" w:sz="4" w:space="0" w:color="auto"/>
              <w:right w:val="nil"/>
            </w:tcBorders>
            <w:shd w:val="clear" w:color="000000" w:fill="FAFAFA"/>
            <w:vAlign w:val="bottom"/>
            <w:hideMark/>
          </w:tcPr>
          <w:p w14:paraId="00454082" w14:textId="7D6D84A0" w:rsidR="00BF07CD" w:rsidRPr="00F94763" w:rsidRDefault="00BF07CD" w:rsidP="00BF07CD">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338,896,</w:t>
            </w:r>
            <w:r w:rsidR="00C3027A" w:rsidRPr="00F94763">
              <w:rPr>
                <w:rFonts w:ascii="Arial" w:eastAsia="Arial" w:hAnsi="Arial" w:cs="Arial"/>
                <w:position w:val="0"/>
                <w:sz w:val="18"/>
                <w:szCs w:val="18"/>
              </w:rPr>
              <w:t>413</w:t>
            </w:r>
          </w:p>
        </w:tc>
        <w:tc>
          <w:tcPr>
            <w:tcW w:w="1440" w:type="dxa"/>
            <w:tcBorders>
              <w:left w:val="nil"/>
              <w:bottom w:val="single" w:sz="4" w:space="0" w:color="auto"/>
              <w:right w:val="nil"/>
            </w:tcBorders>
            <w:shd w:val="clear" w:color="auto" w:fill="auto"/>
            <w:vAlign w:val="bottom"/>
            <w:hideMark/>
          </w:tcPr>
          <w:p w14:paraId="7BC85B11" w14:textId="77777777" w:rsidR="00BF07CD" w:rsidRPr="00F94763" w:rsidRDefault="00BF07CD" w:rsidP="00BF07CD">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left w:val="nil"/>
              <w:bottom w:val="single" w:sz="4" w:space="0" w:color="auto"/>
              <w:right w:val="nil"/>
            </w:tcBorders>
            <w:shd w:val="clear" w:color="auto" w:fill="FAFAFA"/>
            <w:vAlign w:val="bottom"/>
            <w:hideMark/>
          </w:tcPr>
          <w:p w14:paraId="505AA2F2" w14:textId="77777777" w:rsidR="00BF07CD" w:rsidRPr="00F94763" w:rsidRDefault="00BF07CD" w:rsidP="00BF07CD">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10,236,990,305</w:t>
            </w:r>
          </w:p>
        </w:tc>
        <w:tc>
          <w:tcPr>
            <w:tcW w:w="1305" w:type="dxa"/>
            <w:tcBorders>
              <w:left w:val="nil"/>
              <w:bottom w:val="single" w:sz="4" w:space="0" w:color="auto"/>
              <w:right w:val="nil"/>
            </w:tcBorders>
            <w:shd w:val="clear" w:color="auto" w:fill="auto"/>
            <w:vAlign w:val="bottom"/>
            <w:hideMark/>
          </w:tcPr>
          <w:p w14:paraId="402A0B3C" w14:textId="77777777" w:rsidR="00BF07CD" w:rsidRPr="00F94763" w:rsidRDefault="00BF07CD" w:rsidP="00BF07CD">
            <w:pPr>
              <w:spacing w:line="240" w:lineRule="auto"/>
              <w:ind w:left="0" w:right="-72" w:hanging="2"/>
              <w:jc w:val="right"/>
              <w:textDirection w:val="lrTb"/>
              <w:rPr>
                <w:rFonts w:ascii="Arial" w:eastAsia="Arial" w:hAnsi="Arial" w:cs="Arial"/>
                <w:position w:val="0"/>
                <w:sz w:val="18"/>
                <w:szCs w:val="18"/>
              </w:rPr>
            </w:pPr>
            <w:r w:rsidRPr="00F94763">
              <w:rPr>
                <w:rFonts w:ascii="Arial" w:eastAsia="Arial" w:hAnsi="Arial" w:cs="Arial"/>
                <w:position w:val="0"/>
                <w:sz w:val="18"/>
                <w:szCs w:val="18"/>
              </w:rPr>
              <w:t>-</w:t>
            </w:r>
          </w:p>
        </w:tc>
      </w:tr>
    </w:tbl>
    <w:p w14:paraId="50341BFB" w14:textId="77777777" w:rsidR="003A4FE9" w:rsidRPr="00F94763" w:rsidRDefault="003A4FE9" w:rsidP="003A4FE9">
      <w:pPr>
        <w:tabs>
          <w:tab w:val="left" w:pos="540"/>
        </w:tabs>
        <w:spacing w:line="240" w:lineRule="auto"/>
        <w:ind w:leftChars="0" w:left="0" w:firstLineChars="0" w:firstLine="0"/>
        <w:jc w:val="both"/>
        <w:rPr>
          <w:rFonts w:ascii="Arial" w:eastAsia="Arial" w:hAnsi="Arial" w:cs="Arial"/>
          <w:position w:val="0"/>
          <w:sz w:val="18"/>
          <w:szCs w:val="18"/>
        </w:rPr>
      </w:pPr>
    </w:p>
    <w:p w14:paraId="7A224F16" w14:textId="0C66E076" w:rsidR="003A4FE9" w:rsidRPr="00F94763" w:rsidRDefault="003A4FE9" w:rsidP="003A4FE9">
      <w:pPr>
        <w:tabs>
          <w:tab w:val="left" w:pos="540"/>
        </w:tabs>
        <w:spacing w:line="240" w:lineRule="auto"/>
        <w:ind w:leftChars="0" w:firstLineChars="0" w:firstLine="0"/>
        <w:jc w:val="both"/>
        <w:rPr>
          <w:rFonts w:ascii="Arial" w:eastAsia="Arial" w:hAnsi="Arial" w:cs="Arial"/>
          <w:position w:val="0"/>
          <w:sz w:val="18"/>
          <w:szCs w:val="18"/>
        </w:rPr>
      </w:pPr>
      <w:r w:rsidRPr="00F94763">
        <w:rPr>
          <w:rFonts w:ascii="Arial" w:eastAsia="Arial" w:hAnsi="Arial" w:cs="Arial"/>
          <w:spacing w:val="-4"/>
          <w:position w:val="0"/>
          <w:sz w:val="18"/>
          <w:szCs w:val="18"/>
        </w:rPr>
        <w:t xml:space="preserve">During the period, the Company entered </w:t>
      </w:r>
      <w:r w:rsidR="00C3027A" w:rsidRPr="00F94763">
        <w:rPr>
          <w:rFonts w:ascii="Arial" w:eastAsia="Arial" w:hAnsi="Arial" w:cs="Arial"/>
          <w:spacing w:val="-4"/>
          <w:position w:val="0"/>
          <w:sz w:val="18"/>
          <w:szCs w:val="18"/>
        </w:rPr>
        <w:t xml:space="preserve">into </w:t>
      </w:r>
      <w:r w:rsidRPr="00F94763">
        <w:rPr>
          <w:rFonts w:ascii="Arial" w:eastAsia="Arial" w:hAnsi="Arial" w:cs="Arial"/>
          <w:spacing w:val="-4"/>
          <w:position w:val="0"/>
          <w:sz w:val="18"/>
          <w:szCs w:val="18"/>
        </w:rPr>
        <w:t>long-term borrowing agreements with financial institutions denominated in US Dollar</w:t>
      </w:r>
      <w:r w:rsidRPr="00F94763">
        <w:rPr>
          <w:rFonts w:ascii="Arial" w:eastAsia="Arial" w:hAnsi="Arial" w:cs="Arial"/>
          <w:position w:val="0"/>
          <w:sz w:val="18"/>
          <w:szCs w:val="18"/>
        </w:rPr>
        <w:t xml:space="preserve"> at interest rate of 3-month LIBOR plus 1.70% and 1.75% and dominated in Japanese Yen at interest rate of 3-month LIBOR plus 0.73%.</w:t>
      </w:r>
    </w:p>
    <w:p w14:paraId="1140F635" w14:textId="77777777" w:rsidR="003A4FE9" w:rsidRPr="00F94763" w:rsidRDefault="003A4FE9" w:rsidP="003A4FE9">
      <w:pPr>
        <w:tabs>
          <w:tab w:val="left" w:pos="540"/>
        </w:tabs>
        <w:spacing w:line="240" w:lineRule="auto"/>
        <w:ind w:leftChars="0" w:left="0" w:firstLineChars="0" w:firstLine="0"/>
        <w:jc w:val="both"/>
        <w:rPr>
          <w:rFonts w:ascii="Arial" w:eastAsia="Arial" w:hAnsi="Arial" w:cs="Arial"/>
          <w:position w:val="0"/>
          <w:sz w:val="18"/>
          <w:szCs w:val="18"/>
        </w:rPr>
      </w:pPr>
    </w:p>
    <w:p w14:paraId="0432026F" w14:textId="77777777" w:rsidR="003A4FE9" w:rsidRPr="00F94763" w:rsidRDefault="003A4FE9" w:rsidP="003A4FE9">
      <w:pPr>
        <w:tabs>
          <w:tab w:val="left" w:pos="540"/>
        </w:tabs>
        <w:spacing w:line="240" w:lineRule="auto"/>
        <w:ind w:leftChars="0" w:left="0" w:firstLineChars="0" w:firstLine="0"/>
        <w:jc w:val="both"/>
        <w:rPr>
          <w:rFonts w:ascii="Arial" w:eastAsia="Arial" w:hAnsi="Arial" w:cs="Arial"/>
          <w:position w:val="0"/>
          <w:sz w:val="18"/>
          <w:cs/>
        </w:rPr>
      </w:pPr>
      <w:r w:rsidRPr="00F94763">
        <w:rPr>
          <w:rFonts w:ascii="Arial" w:eastAsia="Arial" w:hAnsi="Arial" w:cs="Arial"/>
          <w:position w:val="0"/>
          <w:sz w:val="18"/>
          <w:szCs w:val="18"/>
        </w:rPr>
        <w:t>Weighted average effective interest rates of long-term borrowings from financial institutions were stated from 2.04</w:t>
      </w:r>
      <w:r w:rsidRPr="00F94763">
        <w:rPr>
          <w:rFonts w:ascii="Arial" w:eastAsia="Arial" w:hAnsi="Arial" w:cs="Arial"/>
          <w:position w:val="0"/>
          <w:sz w:val="18"/>
        </w:rPr>
        <w:t>%</w:t>
      </w:r>
      <w:r w:rsidRPr="00F94763">
        <w:rPr>
          <w:rFonts w:ascii="Arial" w:eastAsia="Arial" w:hAnsi="Arial" w:cs="Arial"/>
          <w:position w:val="0"/>
          <w:sz w:val="18"/>
          <w:szCs w:val="18"/>
        </w:rPr>
        <w:t xml:space="preserve"> to 2.08% per annum.</w:t>
      </w:r>
    </w:p>
    <w:p w14:paraId="0D941220" w14:textId="77777777" w:rsidR="003A4FE9" w:rsidRPr="00F94763" w:rsidRDefault="003A4FE9" w:rsidP="003A4FE9">
      <w:pPr>
        <w:spacing w:line="240" w:lineRule="auto"/>
        <w:ind w:leftChars="0" w:left="0" w:firstLineChars="0" w:firstLine="0"/>
        <w:jc w:val="both"/>
        <w:rPr>
          <w:rFonts w:ascii="Arial" w:eastAsia="Arial" w:hAnsi="Arial" w:cs="Arial"/>
          <w:color w:val="000000"/>
          <w:position w:val="0"/>
          <w:sz w:val="18"/>
          <w:szCs w:val="18"/>
        </w:rPr>
      </w:pPr>
    </w:p>
    <w:p w14:paraId="5DDA190B" w14:textId="4ACD507C" w:rsidR="00922B7E" w:rsidRPr="00F94763" w:rsidRDefault="003A4FE9" w:rsidP="003A4FE9">
      <w:pPr>
        <w:spacing w:line="240" w:lineRule="auto"/>
        <w:ind w:leftChars="0" w:left="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fair value</w:t>
      </w:r>
      <w:r w:rsidR="009D0A31" w:rsidRPr="00F94763">
        <w:rPr>
          <w:rFonts w:ascii="Arial" w:eastAsia="Arial" w:hAnsi="Arial" w:cs="Arial"/>
          <w:position w:val="0"/>
          <w:sz w:val="18"/>
          <w:szCs w:val="18"/>
        </w:rPr>
        <w:t>s</w:t>
      </w:r>
      <w:r w:rsidRPr="00F94763">
        <w:rPr>
          <w:rFonts w:ascii="Arial" w:eastAsia="Arial" w:hAnsi="Arial" w:cs="Arial"/>
          <w:position w:val="0"/>
          <w:sz w:val="18"/>
          <w:szCs w:val="18"/>
        </w:rPr>
        <w:t xml:space="preserve"> of current</w:t>
      </w:r>
      <w:r w:rsidR="00D35C94" w:rsidRPr="00F94763">
        <w:rPr>
          <w:rFonts w:ascii="Arial" w:eastAsia="Arial" w:hAnsi="Arial" w:cs="Arial"/>
          <w:position w:val="0"/>
          <w:sz w:val="18"/>
          <w:szCs w:val="18"/>
        </w:rPr>
        <w:t xml:space="preserve"> portion of long-term</w:t>
      </w:r>
      <w:r w:rsidRPr="00F94763">
        <w:rPr>
          <w:rFonts w:ascii="Arial" w:eastAsia="Arial" w:hAnsi="Arial" w:cs="Arial"/>
          <w:position w:val="0"/>
          <w:sz w:val="18"/>
          <w:szCs w:val="18"/>
        </w:rPr>
        <w:t xml:space="preserve"> borrowings is equal to their carrying amount, as the impact of discounting is not significant</w:t>
      </w:r>
      <w:r w:rsidR="008A2C7B" w:rsidRPr="00F94763">
        <w:rPr>
          <w:rFonts w:ascii="Arial" w:eastAsia="Arial" w:hAnsi="Arial" w:cs="Arial"/>
          <w:position w:val="0"/>
          <w:sz w:val="18"/>
          <w:szCs w:val="18"/>
        </w:rPr>
        <w:t xml:space="preserve"> a</w:t>
      </w:r>
      <w:r w:rsidR="00D35C94" w:rsidRPr="00F94763">
        <w:rPr>
          <w:rFonts w:ascii="Arial" w:eastAsia="Arial" w:hAnsi="Arial" w:cs="Arial"/>
          <w:position w:val="0"/>
          <w:sz w:val="18"/>
          <w:szCs w:val="18"/>
        </w:rPr>
        <w:t>nd t</w:t>
      </w:r>
      <w:r w:rsidR="00922B7E" w:rsidRPr="00F94763">
        <w:rPr>
          <w:rFonts w:ascii="Arial" w:eastAsia="Arial" w:hAnsi="Arial" w:cs="Arial"/>
          <w:position w:val="0"/>
          <w:sz w:val="18"/>
          <w:szCs w:val="18"/>
        </w:rPr>
        <w:t>he fair value</w:t>
      </w:r>
      <w:r w:rsidR="009D0A31" w:rsidRPr="00F94763">
        <w:rPr>
          <w:rFonts w:ascii="Arial" w:eastAsia="Arial" w:hAnsi="Arial" w:cs="Arial"/>
          <w:position w:val="0"/>
          <w:sz w:val="18"/>
          <w:szCs w:val="18"/>
        </w:rPr>
        <w:t>s</w:t>
      </w:r>
      <w:r w:rsidR="00922B7E" w:rsidRPr="00F94763">
        <w:rPr>
          <w:rFonts w:ascii="Arial" w:eastAsia="Arial" w:hAnsi="Arial" w:cs="Arial"/>
          <w:position w:val="0"/>
          <w:sz w:val="18"/>
          <w:szCs w:val="18"/>
        </w:rPr>
        <w:t xml:space="preserve"> of </w:t>
      </w:r>
      <w:r w:rsidR="00D35C94" w:rsidRPr="00F94763">
        <w:rPr>
          <w:rFonts w:ascii="Arial" w:eastAsia="Arial" w:hAnsi="Arial" w:cs="Arial"/>
          <w:position w:val="0"/>
          <w:sz w:val="18"/>
          <w:szCs w:val="18"/>
        </w:rPr>
        <w:t xml:space="preserve">non-current portion of </w:t>
      </w:r>
      <w:r w:rsidR="00922B7E" w:rsidRPr="00F94763">
        <w:rPr>
          <w:rFonts w:ascii="Arial" w:eastAsia="Arial" w:hAnsi="Arial" w:cs="Arial"/>
          <w:position w:val="0"/>
          <w:sz w:val="18"/>
          <w:szCs w:val="18"/>
        </w:rPr>
        <w:t>long-term borrowings</w:t>
      </w:r>
      <w:r w:rsidR="00C51008" w:rsidRPr="00F94763">
        <w:rPr>
          <w:rFonts w:ascii="Arial" w:eastAsia="Arial" w:hAnsi="Arial" w:cs="Arial"/>
          <w:position w:val="0"/>
          <w:sz w:val="18"/>
          <w:szCs w:val="18"/>
        </w:rPr>
        <w:t xml:space="preserve"> from financial institutions</w:t>
      </w:r>
      <w:r w:rsidR="00D35C94" w:rsidRPr="00F94763">
        <w:rPr>
          <w:rFonts w:ascii="Arial" w:eastAsia="Arial" w:hAnsi="Arial" w:cs="Arial"/>
          <w:position w:val="0"/>
          <w:sz w:val="18"/>
          <w:szCs w:val="18"/>
        </w:rPr>
        <w:t xml:space="preserve"> </w:t>
      </w:r>
      <w:r w:rsidR="00A3379A" w:rsidRPr="00F94763">
        <w:rPr>
          <w:rFonts w:ascii="Arial" w:eastAsia="Arial" w:hAnsi="Arial" w:cs="Arial"/>
          <w:position w:val="0"/>
          <w:sz w:val="18"/>
          <w:szCs w:val="18"/>
        </w:rPr>
        <w:t>is not</w:t>
      </w:r>
      <w:r w:rsidR="00EB6652" w:rsidRPr="00F94763">
        <w:rPr>
          <w:rFonts w:ascii="Arial" w:eastAsia="Arial" w:hAnsi="Arial" w:cs="Arial"/>
          <w:position w:val="0"/>
          <w:sz w:val="18"/>
          <w:szCs w:val="18"/>
        </w:rPr>
        <w:t xml:space="preserve"> significant</w:t>
      </w:r>
      <w:r w:rsidR="00A3379A" w:rsidRPr="00F94763">
        <w:rPr>
          <w:rFonts w:ascii="Arial" w:eastAsia="Arial" w:hAnsi="Arial" w:cs="Arial"/>
          <w:position w:val="0"/>
          <w:sz w:val="18"/>
          <w:szCs w:val="18"/>
        </w:rPr>
        <w:t>ly</w:t>
      </w:r>
      <w:r w:rsidR="00EB6652" w:rsidRPr="00F94763">
        <w:rPr>
          <w:rFonts w:ascii="Arial" w:eastAsia="Arial" w:hAnsi="Arial" w:cs="Arial"/>
          <w:position w:val="0"/>
          <w:sz w:val="18"/>
          <w:szCs w:val="18"/>
        </w:rPr>
        <w:t xml:space="preserve"> differen</w:t>
      </w:r>
      <w:r w:rsidR="00A3379A" w:rsidRPr="00F94763">
        <w:rPr>
          <w:rFonts w:ascii="Arial" w:eastAsia="Arial" w:hAnsi="Arial" w:cs="Arial"/>
          <w:position w:val="0"/>
          <w:sz w:val="18"/>
          <w:szCs w:val="18"/>
        </w:rPr>
        <w:t>t</w:t>
      </w:r>
      <w:r w:rsidR="00D35C94" w:rsidRPr="00F94763">
        <w:rPr>
          <w:rFonts w:ascii="Arial" w:eastAsia="Arial" w:hAnsi="Arial" w:cs="Arial"/>
          <w:position w:val="0"/>
          <w:sz w:val="18"/>
          <w:szCs w:val="18"/>
        </w:rPr>
        <w:t xml:space="preserve"> </w:t>
      </w:r>
      <w:r w:rsidR="00EB6652" w:rsidRPr="00F94763">
        <w:rPr>
          <w:rFonts w:ascii="Arial" w:eastAsia="Arial" w:hAnsi="Arial" w:cs="Arial"/>
          <w:position w:val="0"/>
          <w:sz w:val="18"/>
          <w:szCs w:val="18"/>
        </w:rPr>
        <w:t>from the carrying amount, which the fair value method was disclosed in Note 5</w:t>
      </w:r>
      <w:r w:rsidR="00D35C94" w:rsidRPr="00F94763">
        <w:rPr>
          <w:rFonts w:ascii="Arial" w:eastAsia="Arial" w:hAnsi="Arial" w:cs="Arial"/>
          <w:position w:val="0"/>
          <w:sz w:val="18"/>
          <w:szCs w:val="18"/>
        </w:rPr>
        <w:t>.</w:t>
      </w:r>
    </w:p>
    <w:p w14:paraId="74392070"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p>
    <w:p w14:paraId="4E9E68E4" w14:textId="77777777" w:rsidR="003A4FE9" w:rsidRPr="00F94763" w:rsidRDefault="003A4FE9" w:rsidP="003A4FE9">
      <w:pPr>
        <w:ind w:left="0" w:hanging="2"/>
        <w:rPr>
          <w:position w:val="0"/>
        </w:rPr>
      </w:pPr>
      <w:r w:rsidRPr="00F94763">
        <w:rPr>
          <w:rFonts w:ascii="Arial" w:eastAsia="Arial" w:hAnsi="Arial" w:cs="Arial"/>
          <w:position w:val="0"/>
          <w:sz w:val="18"/>
          <w:szCs w:val="18"/>
        </w:rPr>
        <w:t>Maturity of long-term borrowings was described in Note 4.1.3.</w:t>
      </w:r>
      <w:r w:rsidRPr="00F94763">
        <w:rPr>
          <w:position w:val="0"/>
        </w:rPr>
        <w:br w:type="page"/>
      </w:r>
    </w:p>
    <w:tbl>
      <w:tblPr>
        <w:tblW w:w="9475" w:type="dxa"/>
        <w:tblLayout w:type="fixed"/>
        <w:tblLook w:val="0000" w:firstRow="0" w:lastRow="0" w:firstColumn="0" w:lastColumn="0" w:noHBand="0" w:noVBand="0"/>
      </w:tblPr>
      <w:tblGrid>
        <w:gridCol w:w="9475"/>
      </w:tblGrid>
      <w:tr w:rsidR="003A4FE9" w:rsidRPr="00F94763" w14:paraId="39C41BC3" w14:textId="77777777" w:rsidTr="00732E30">
        <w:trPr>
          <w:trHeight w:val="386"/>
        </w:trPr>
        <w:tc>
          <w:tcPr>
            <w:tcW w:w="9475" w:type="dxa"/>
            <w:shd w:val="clear" w:color="auto" w:fill="FFA543"/>
            <w:vAlign w:val="center"/>
          </w:tcPr>
          <w:p w14:paraId="2E2AC494" w14:textId="77777777" w:rsidR="003A4FE9" w:rsidRPr="00F94763" w:rsidRDefault="003A4FE9" w:rsidP="00732E30">
            <w:pPr>
              <w:tabs>
                <w:tab w:val="left" w:pos="435"/>
              </w:tabs>
              <w:spacing w:line="240" w:lineRule="auto"/>
              <w:ind w:leftChars="0" w:left="0" w:firstLineChars="0" w:firstLine="0"/>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lastRenderedPageBreak/>
              <w:t>13</w:t>
            </w:r>
            <w:r w:rsidRPr="00F94763">
              <w:rPr>
                <w:rFonts w:ascii="Arial" w:eastAsia="Arial" w:hAnsi="Arial" w:cs="Arial"/>
                <w:b/>
                <w:color w:val="FFFFFF"/>
                <w:position w:val="0"/>
                <w:sz w:val="18"/>
                <w:szCs w:val="18"/>
              </w:rPr>
              <w:tab/>
              <w:t>Trade and other payables</w:t>
            </w:r>
          </w:p>
        </w:tc>
      </w:tr>
    </w:tbl>
    <w:p w14:paraId="3369D1F2" w14:textId="77777777" w:rsidR="003A4FE9" w:rsidRPr="00F94763" w:rsidRDefault="003A4FE9" w:rsidP="003A4FE9">
      <w:pPr>
        <w:tabs>
          <w:tab w:val="left" w:pos="540"/>
        </w:tabs>
        <w:spacing w:line="240" w:lineRule="auto"/>
        <w:ind w:left="0" w:hanging="2"/>
        <w:jc w:val="both"/>
        <w:rPr>
          <w:rFonts w:ascii="Arial" w:eastAsia="Arial" w:hAnsi="Arial" w:cs="Arial"/>
          <w:position w:val="0"/>
          <w:sz w:val="18"/>
          <w:szCs w:val="18"/>
        </w:rPr>
      </w:pPr>
    </w:p>
    <w:tbl>
      <w:tblPr>
        <w:tblW w:w="9441" w:type="dxa"/>
        <w:tblLayout w:type="fixed"/>
        <w:tblLook w:val="0000" w:firstRow="0" w:lastRow="0" w:firstColumn="0" w:lastColumn="0" w:noHBand="0" w:noVBand="0"/>
      </w:tblPr>
      <w:tblGrid>
        <w:gridCol w:w="3701"/>
        <w:gridCol w:w="1417"/>
        <w:gridCol w:w="1418"/>
        <w:gridCol w:w="1487"/>
        <w:gridCol w:w="1418"/>
      </w:tblGrid>
      <w:tr w:rsidR="003A4FE9" w:rsidRPr="00F94763" w14:paraId="2064C423" w14:textId="77777777" w:rsidTr="00732E30">
        <w:tc>
          <w:tcPr>
            <w:tcW w:w="3701" w:type="dxa"/>
          </w:tcPr>
          <w:p w14:paraId="7DA7FD0A"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2835" w:type="dxa"/>
            <w:gridSpan w:val="2"/>
            <w:tcBorders>
              <w:top w:val="single" w:sz="4" w:space="0" w:color="000000"/>
              <w:bottom w:val="single" w:sz="4" w:space="0" w:color="000000"/>
            </w:tcBorders>
          </w:tcPr>
          <w:p w14:paraId="30A35774"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905" w:type="dxa"/>
            <w:gridSpan w:val="2"/>
            <w:tcBorders>
              <w:top w:val="single" w:sz="4" w:space="0" w:color="000000"/>
              <w:bottom w:val="single" w:sz="4" w:space="0" w:color="000000"/>
            </w:tcBorders>
          </w:tcPr>
          <w:p w14:paraId="055EC97F"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7889AEE9" w14:textId="77777777" w:rsidTr="00732E30">
        <w:tc>
          <w:tcPr>
            <w:tcW w:w="3701" w:type="dxa"/>
          </w:tcPr>
          <w:p w14:paraId="54C532A1"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17" w:type="dxa"/>
            <w:tcBorders>
              <w:top w:val="single" w:sz="4" w:space="0" w:color="000000"/>
            </w:tcBorders>
          </w:tcPr>
          <w:p w14:paraId="2C34220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18" w:type="dxa"/>
            <w:tcBorders>
              <w:top w:val="single" w:sz="4" w:space="0" w:color="000000"/>
            </w:tcBorders>
          </w:tcPr>
          <w:p w14:paraId="6709603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87" w:type="dxa"/>
            <w:tcBorders>
              <w:top w:val="single" w:sz="4" w:space="0" w:color="000000"/>
            </w:tcBorders>
          </w:tcPr>
          <w:p w14:paraId="6DBC443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18" w:type="dxa"/>
            <w:tcBorders>
              <w:top w:val="single" w:sz="4" w:space="0" w:color="000000"/>
            </w:tcBorders>
          </w:tcPr>
          <w:p w14:paraId="6A91DAF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563EE641" w14:textId="77777777" w:rsidTr="00732E30">
        <w:tc>
          <w:tcPr>
            <w:tcW w:w="3701" w:type="dxa"/>
          </w:tcPr>
          <w:p w14:paraId="55080C8A"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17" w:type="dxa"/>
            <w:tcBorders>
              <w:bottom w:val="single" w:sz="4" w:space="0" w:color="000000"/>
            </w:tcBorders>
          </w:tcPr>
          <w:p w14:paraId="30D5F98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18" w:type="dxa"/>
            <w:tcBorders>
              <w:bottom w:val="single" w:sz="4" w:space="0" w:color="000000"/>
            </w:tcBorders>
          </w:tcPr>
          <w:p w14:paraId="1BD373E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87" w:type="dxa"/>
            <w:tcBorders>
              <w:bottom w:val="single" w:sz="4" w:space="0" w:color="000000"/>
            </w:tcBorders>
          </w:tcPr>
          <w:p w14:paraId="1A1180E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18" w:type="dxa"/>
            <w:tcBorders>
              <w:bottom w:val="single" w:sz="4" w:space="0" w:color="000000"/>
            </w:tcBorders>
          </w:tcPr>
          <w:p w14:paraId="2C8A71D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605F48E2" w14:textId="77777777" w:rsidTr="00732E30">
        <w:tc>
          <w:tcPr>
            <w:tcW w:w="3701" w:type="dxa"/>
            <w:shd w:val="clear" w:color="auto" w:fill="auto"/>
          </w:tcPr>
          <w:p w14:paraId="46142394"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17" w:type="dxa"/>
            <w:tcBorders>
              <w:top w:val="single" w:sz="4" w:space="0" w:color="000000"/>
            </w:tcBorders>
            <w:shd w:val="clear" w:color="auto" w:fill="FAFAFA"/>
          </w:tcPr>
          <w:p w14:paraId="0DA5C80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shd w:val="clear" w:color="auto" w:fill="auto"/>
          </w:tcPr>
          <w:p w14:paraId="2BF841B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87" w:type="dxa"/>
            <w:tcBorders>
              <w:top w:val="single" w:sz="4" w:space="0" w:color="000000"/>
            </w:tcBorders>
            <w:shd w:val="clear" w:color="auto" w:fill="FAFAFA"/>
          </w:tcPr>
          <w:p w14:paraId="6DFCC1C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tcPr>
          <w:p w14:paraId="14A3862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0402E8A6" w14:textId="77777777" w:rsidTr="00732E30">
        <w:tc>
          <w:tcPr>
            <w:tcW w:w="3701" w:type="dxa"/>
            <w:shd w:val="clear" w:color="auto" w:fill="auto"/>
          </w:tcPr>
          <w:p w14:paraId="427BEC74"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Trade payables</w:t>
            </w:r>
          </w:p>
        </w:tc>
        <w:tc>
          <w:tcPr>
            <w:tcW w:w="1417" w:type="dxa"/>
            <w:shd w:val="clear" w:color="auto" w:fill="FAFAFA"/>
            <w:vAlign w:val="bottom"/>
          </w:tcPr>
          <w:p w14:paraId="272AFCA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shd w:val="clear" w:color="auto" w:fill="auto"/>
            <w:vAlign w:val="bottom"/>
          </w:tcPr>
          <w:p w14:paraId="372A61D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87" w:type="dxa"/>
            <w:shd w:val="clear" w:color="auto" w:fill="FAFAFA"/>
            <w:vAlign w:val="bottom"/>
          </w:tcPr>
          <w:p w14:paraId="6FF8352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vAlign w:val="bottom"/>
          </w:tcPr>
          <w:p w14:paraId="201C981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46DA0A92" w14:textId="77777777" w:rsidTr="00732E30">
        <w:tc>
          <w:tcPr>
            <w:tcW w:w="3701" w:type="dxa"/>
            <w:shd w:val="clear" w:color="auto" w:fill="auto"/>
          </w:tcPr>
          <w:p w14:paraId="7EA3D050"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 related parties</w:t>
            </w:r>
          </w:p>
        </w:tc>
        <w:tc>
          <w:tcPr>
            <w:tcW w:w="1417" w:type="dxa"/>
            <w:shd w:val="clear" w:color="auto" w:fill="FAFAFA"/>
            <w:vAlign w:val="bottom"/>
          </w:tcPr>
          <w:p w14:paraId="6D7B8D1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133,236,157</w:t>
            </w:r>
          </w:p>
        </w:tc>
        <w:tc>
          <w:tcPr>
            <w:tcW w:w="1418" w:type="dxa"/>
            <w:shd w:val="clear" w:color="auto" w:fill="auto"/>
            <w:vAlign w:val="bottom"/>
          </w:tcPr>
          <w:p w14:paraId="37E17BB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258,247,669</w:t>
            </w:r>
          </w:p>
        </w:tc>
        <w:tc>
          <w:tcPr>
            <w:tcW w:w="1487" w:type="dxa"/>
            <w:shd w:val="clear" w:color="auto" w:fill="FAFAFA"/>
            <w:vAlign w:val="bottom"/>
          </w:tcPr>
          <w:p w14:paraId="6053B76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4,024,637,942</w:t>
            </w:r>
          </w:p>
        </w:tc>
        <w:tc>
          <w:tcPr>
            <w:tcW w:w="1418" w:type="dxa"/>
            <w:vAlign w:val="bottom"/>
          </w:tcPr>
          <w:p w14:paraId="06B0C74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7,832,987,517</w:t>
            </w:r>
          </w:p>
        </w:tc>
      </w:tr>
      <w:tr w:rsidR="003A4FE9" w:rsidRPr="00F94763" w14:paraId="7599C823" w14:textId="77777777" w:rsidTr="00732E30">
        <w:tc>
          <w:tcPr>
            <w:tcW w:w="3701" w:type="dxa"/>
            <w:shd w:val="clear" w:color="auto" w:fill="auto"/>
          </w:tcPr>
          <w:p w14:paraId="35D44EB8"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 third parties </w:t>
            </w:r>
          </w:p>
        </w:tc>
        <w:tc>
          <w:tcPr>
            <w:tcW w:w="1417" w:type="dxa"/>
            <w:tcBorders>
              <w:bottom w:val="single" w:sz="4" w:space="0" w:color="000000"/>
            </w:tcBorders>
            <w:shd w:val="clear" w:color="auto" w:fill="FAFAFA"/>
            <w:vAlign w:val="bottom"/>
          </w:tcPr>
          <w:p w14:paraId="2CDCADD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105,920,740</w:t>
            </w:r>
          </w:p>
        </w:tc>
        <w:tc>
          <w:tcPr>
            <w:tcW w:w="1418" w:type="dxa"/>
            <w:tcBorders>
              <w:bottom w:val="single" w:sz="4" w:space="0" w:color="000000"/>
            </w:tcBorders>
            <w:shd w:val="clear" w:color="auto" w:fill="auto"/>
            <w:vAlign w:val="bottom"/>
          </w:tcPr>
          <w:p w14:paraId="2906693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111,536,270</w:t>
            </w:r>
          </w:p>
        </w:tc>
        <w:tc>
          <w:tcPr>
            <w:tcW w:w="1487" w:type="dxa"/>
            <w:tcBorders>
              <w:bottom w:val="single" w:sz="4" w:space="0" w:color="000000"/>
            </w:tcBorders>
            <w:shd w:val="clear" w:color="auto" w:fill="FAFAFA"/>
            <w:vAlign w:val="bottom"/>
          </w:tcPr>
          <w:p w14:paraId="75FE9DA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3,199,526,623</w:t>
            </w:r>
          </w:p>
        </w:tc>
        <w:tc>
          <w:tcPr>
            <w:tcW w:w="1418" w:type="dxa"/>
            <w:tcBorders>
              <w:bottom w:val="single" w:sz="4" w:space="0" w:color="000000"/>
            </w:tcBorders>
            <w:vAlign w:val="bottom"/>
          </w:tcPr>
          <w:p w14:paraId="43F3A8A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3,383,040,068</w:t>
            </w:r>
          </w:p>
        </w:tc>
      </w:tr>
      <w:tr w:rsidR="003A4FE9" w:rsidRPr="00F94763" w14:paraId="728BC8F3" w14:textId="77777777" w:rsidTr="00732E30">
        <w:tc>
          <w:tcPr>
            <w:tcW w:w="3701" w:type="dxa"/>
            <w:shd w:val="clear" w:color="auto" w:fill="auto"/>
          </w:tcPr>
          <w:p w14:paraId="279FCCC5"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p>
        </w:tc>
        <w:tc>
          <w:tcPr>
            <w:tcW w:w="1417" w:type="dxa"/>
            <w:tcBorders>
              <w:top w:val="single" w:sz="4" w:space="0" w:color="000000"/>
            </w:tcBorders>
            <w:shd w:val="clear" w:color="auto" w:fill="FAFAFA"/>
            <w:vAlign w:val="bottom"/>
          </w:tcPr>
          <w:p w14:paraId="387F645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shd w:val="clear" w:color="auto" w:fill="auto"/>
            <w:vAlign w:val="bottom"/>
          </w:tcPr>
          <w:p w14:paraId="0A38BE4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87" w:type="dxa"/>
            <w:tcBorders>
              <w:top w:val="single" w:sz="4" w:space="0" w:color="000000"/>
            </w:tcBorders>
            <w:shd w:val="clear" w:color="auto" w:fill="FAFAFA"/>
            <w:vAlign w:val="bottom"/>
          </w:tcPr>
          <w:p w14:paraId="3DE8D33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vAlign w:val="bottom"/>
          </w:tcPr>
          <w:p w14:paraId="27FB662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0F97898C" w14:textId="77777777" w:rsidTr="00732E30">
        <w:tc>
          <w:tcPr>
            <w:tcW w:w="3701" w:type="dxa"/>
            <w:shd w:val="clear" w:color="auto" w:fill="auto"/>
          </w:tcPr>
          <w:p w14:paraId="77A91519"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p>
        </w:tc>
        <w:tc>
          <w:tcPr>
            <w:tcW w:w="1417" w:type="dxa"/>
            <w:tcBorders>
              <w:bottom w:val="single" w:sz="4" w:space="0" w:color="000000"/>
            </w:tcBorders>
            <w:shd w:val="clear" w:color="auto" w:fill="FAFAFA"/>
            <w:vAlign w:val="bottom"/>
          </w:tcPr>
          <w:p w14:paraId="2C9B65F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239,156,897</w:t>
            </w:r>
          </w:p>
        </w:tc>
        <w:tc>
          <w:tcPr>
            <w:tcW w:w="1418" w:type="dxa"/>
            <w:tcBorders>
              <w:bottom w:val="single" w:sz="4" w:space="0" w:color="000000"/>
            </w:tcBorders>
            <w:shd w:val="clear" w:color="auto" w:fill="auto"/>
            <w:vAlign w:val="bottom"/>
          </w:tcPr>
          <w:p w14:paraId="60A4187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369,783,939</w:t>
            </w:r>
          </w:p>
        </w:tc>
        <w:tc>
          <w:tcPr>
            <w:tcW w:w="1487" w:type="dxa"/>
            <w:tcBorders>
              <w:bottom w:val="single" w:sz="4" w:space="0" w:color="000000"/>
            </w:tcBorders>
            <w:shd w:val="clear" w:color="auto" w:fill="FAFAFA"/>
            <w:vAlign w:val="bottom"/>
          </w:tcPr>
          <w:p w14:paraId="124A5AC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7,224,164,565</w:t>
            </w:r>
          </w:p>
        </w:tc>
        <w:tc>
          <w:tcPr>
            <w:tcW w:w="1418" w:type="dxa"/>
            <w:tcBorders>
              <w:bottom w:val="single" w:sz="4" w:space="0" w:color="000000"/>
            </w:tcBorders>
            <w:vAlign w:val="bottom"/>
          </w:tcPr>
          <w:p w14:paraId="49885E5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11,216,027,585</w:t>
            </w:r>
          </w:p>
        </w:tc>
      </w:tr>
      <w:tr w:rsidR="003A4FE9" w:rsidRPr="00F94763" w14:paraId="46354CCC" w14:textId="77777777" w:rsidTr="00732E30">
        <w:tc>
          <w:tcPr>
            <w:tcW w:w="3701" w:type="dxa"/>
            <w:shd w:val="clear" w:color="auto" w:fill="auto"/>
          </w:tcPr>
          <w:p w14:paraId="438468D8"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Other payables</w:t>
            </w:r>
          </w:p>
        </w:tc>
        <w:tc>
          <w:tcPr>
            <w:tcW w:w="1417" w:type="dxa"/>
            <w:tcBorders>
              <w:top w:val="single" w:sz="4" w:space="0" w:color="000000"/>
            </w:tcBorders>
            <w:shd w:val="clear" w:color="auto" w:fill="FAFAFA"/>
            <w:vAlign w:val="bottom"/>
          </w:tcPr>
          <w:p w14:paraId="49B70E0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shd w:val="clear" w:color="auto" w:fill="auto"/>
            <w:vAlign w:val="bottom"/>
          </w:tcPr>
          <w:p w14:paraId="0EA1B0B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87" w:type="dxa"/>
            <w:tcBorders>
              <w:top w:val="single" w:sz="4" w:space="0" w:color="000000"/>
            </w:tcBorders>
            <w:shd w:val="clear" w:color="auto" w:fill="FAFAFA"/>
            <w:vAlign w:val="bottom"/>
          </w:tcPr>
          <w:p w14:paraId="6C04CFE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vAlign w:val="bottom"/>
          </w:tcPr>
          <w:p w14:paraId="0FA84A4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76AEC884" w14:textId="77777777" w:rsidTr="00732E30">
        <w:tc>
          <w:tcPr>
            <w:tcW w:w="3701" w:type="dxa"/>
            <w:shd w:val="clear" w:color="auto" w:fill="auto"/>
          </w:tcPr>
          <w:p w14:paraId="05CFF5E5"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 related parties</w:t>
            </w:r>
          </w:p>
        </w:tc>
        <w:tc>
          <w:tcPr>
            <w:tcW w:w="1417" w:type="dxa"/>
            <w:shd w:val="clear" w:color="auto" w:fill="FAFAFA"/>
            <w:vAlign w:val="bottom"/>
          </w:tcPr>
          <w:p w14:paraId="1619061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832,128</w:t>
            </w:r>
          </w:p>
        </w:tc>
        <w:tc>
          <w:tcPr>
            <w:tcW w:w="1418" w:type="dxa"/>
            <w:shd w:val="clear" w:color="auto" w:fill="auto"/>
            <w:vAlign w:val="bottom"/>
          </w:tcPr>
          <w:p w14:paraId="590C820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338,330</w:t>
            </w:r>
          </w:p>
        </w:tc>
        <w:tc>
          <w:tcPr>
            <w:tcW w:w="1487" w:type="dxa"/>
            <w:shd w:val="clear" w:color="auto" w:fill="FAFAFA"/>
            <w:vAlign w:val="bottom"/>
          </w:tcPr>
          <w:p w14:paraId="4FE4BA7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25,135,920</w:t>
            </w:r>
          </w:p>
        </w:tc>
        <w:tc>
          <w:tcPr>
            <w:tcW w:w="1418" w:type="dxa"/>
            <w:vAlign w:val="bottom"/>
          </w:tcPr>
          <w:p w14:paraId="14D2D12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10,261,997</w:t>
            </w:r>
          </w:p>
        </w:tc>
      </w:tr>
      <w:tr w:rsidR="003A4FE9" w:rsidRPr="00F94763" w14:paraId="33040503" w14:textId="77777777" w:rsidTr="00732E30">
        <w:tc>
          <w:tcPr>
            <w:tcW w:w="3701" w:type="dxa"/>
            <w:shd w:val="clear" w:color="auto" w:fill="auto"/>
          </w:tcPr>
          <w:p w14:paraId="2A4F59C1"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 third parties</w:t>
            </w:r>
          </w:p>
        </w:tc>
        <w:tc>
          <w:tcPr>
            <w:tcW w:w="1417" w:type="dxa"/>
            <w:tcBorders>
              <w:bottom w:val="single" w:sz="4" w:space="0" w:color="000000"/>
            </w:tcBorders>
            <w:shd w:val="clear" w:color="auto" w:fill="FAFAFA"/>
            <w:vAlign w:val="bottom"/>
          </w:tcPr>
          <w:p w14:paraId="413306D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18,921,157</w:t>
            </w:r>
          </w:p>
        </w:tc>
        <w:tc>
          <w:tcPr>
            <w:tcW w:w="1418" w:type="dxa"/>
            <w:tcBorders>
              <w:bottom w:val="single" w:sz="4" w:space="0" w:color="000000"/>
            </w:tcBorders>
            <w:shd w:val="clear" w:color="auto" w:fill="auto"/>
            <w:vAlign w:val="bottom"/>
          </w:tcPr>
          <w:p w14:paraId="5D9B76F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77,157,858</w:t>
            </w:r>
          </w:p>
        </w:tc>
        <w:tc>
          <w:tcPr>
            <w:tcW w:w="1487" w:type="dxa"/>
            <w:tcBorders>
              <w:bottom w:val="single" w:sz="4" w:space="0" w:color="000000"/>
            </w:tcBorders>
            <w:shd w:val="clear" w:color="auto" w:fill="FAFAFA"/>
            <w:vAlign w:val="bottom"/>
          </w:tcPr>
          <w:p w14:paraId="302FFFC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571,547,593</w:t>
            </w:r>
          </w:p>
        </w:tc>
        <w:tc>
          <w:tcPr>
            <w:tcW w:w="1418" w:type="dxa"/>
            <w:tcBorders>
              <w:bottom w:val="single" w:sz="4" w:space="0" w:color="000000"/>
            </w:tcBorders>
            <w:vAlign w:val="bottom"/>
          </w:tcPr>
          <w:p w14:paraId="3C736C0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2,340,298,140</w:t>
            </w:r>
          </w:p>
        </w:tc>
      </w:tr>
      <w:tr w:rsidR="003A4FE9" w:rsidRPr="00F94763" w14:paraId="0050A738" w14:textId="77777777" w:rsidTr="00732E30">
        <w:tc>
          <w:tcPr>
            <w:tcW w:w="3701" w:type="dxa"/>
            <w:shd w:val="clear" w:color="auto" w:fill="auto"/>
          </w:tcPr>
          <w:p w14:paraId="3C410DF8"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p>
        </w:tc>
        <w:tc>
          <w:tcPr>
            <w:tcW w:w="1417" w:type="dxa"/>
            <w:tcBorders>
              <w:top w:val="single" w:sz="4" w:space="0" w:color="000000"/>
            </w:tcBorders>
            <w:shd w:val="clear" w:color="auto" w:fill="FAFAFA"/>
            <w:vAlign w:val="bottom"/>
          </w:tcPr>
          <w:p w14:paraId="26C1C0A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shd w:val="clear" w:color="auto" w:fill="auto"/>
            <w:vAlign w:val="bottom"/>
          </w:tcPr>
          <w:p w14:paraId="7209A80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87" w:type="dxa"/>
            <w:tcBorders>
              <w:top w:val="single" w:sz="4" w:space="0" w:color="000000"/>
            </w:tcBorders>
            <w:shd w:val="clear" w:color="auto" w:fill="FAFAFA"/>
            <w:vAlign w:val="bottom"/>
          </w:tcPr>
          <w:p w14:paraId="7780060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vAlign w:val="bottom"/>
          </w:tcPr>
          <w:p w14:paraId="05754E7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16C09C55" w14:textId="77777777" w:rsidTr="00732E30">
        <w:tc>
          <w:tcPr>
            <w:tcW w:w="3701" w:type="dxa"/>
            <w:shd w:val="clear" w:color="auto" w:fill="auto"/>
          </w:tcPr>
          <w:p w14:paraId="312BBD5A"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p>
        </w:tc>
        <w:tc>
          <w:tcPr>
            <w:tcW w:w="1417" w:type="dxa"/>
            <w:tcBorders>
              <w:bottom w:val="single" w:sz="4" w:space="0" w:color="000000"/>
            </w:tcBorders>
            <w:shd w:val="clear" w:color="auto" w:fill="FAFAFA"/>
            <w:vAlign w:val="bottom"/>
          </w:tcPr>
          <w:p w14:paraId="760BED6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19,753,285</w:t>
            </w:r>
          </w:p>
        </w:tc>
        <w:tc>
          <w:tcPr>
            <w:tcW w:w="1418" w:type="dxa"/>
            <w:tcBorders>
              <w:bottom w:val="single" w:sz="4" w:space="0" w:color="000000"/>
            </w:tcBorders>
            <w:shd w:val="clear" w:color="auto" w:fill="auto"/>
            <w:vAlign w:val="bottom"/>
          </w:tcPr>
          <w:p w14:paraId="429F6A2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77,496,188</w:t>
            </w:r>
          </w:p>
        </w:tc>
        <w:tc>
          <w:tcPr>
            <w:tcW w:w="1487" w:type="dxa"/>
            <w:tcBorders>
              <w:bottom w:val="single" w:sz="4" w:space="0" w:color="000000"/>
            </w:tcBorders>
            <w:shd w:val="clear" w:color="auto" w:fill="FAFAFA"/>
            <w:vAlign w:val="bottom"/>
          </w:tcPr>
          <w:p w14:paraId="78B7221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596,683,513</w:t>
            </w:r>
          </w:p>
        </w:tc>
        <w:tc>
          <w:tcPr>
            <w:tcW w:w="1418" w:type="dxa"/>
            <w:tcBorders>
              <w:bottom w:val="single" w:sz="4" w:space="0" w:color="000000"/>
            </w:tcBorders>
            <w:vAlign w:val="bottom"/>
          </w:tcPr>
          <w:p w14:paraId="24A2DB3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2,350,560,137</w:t>
            </w:r>
          </w:p>
        </w:tc>
      </w:tr>
      <w:tr w:rsidR="003A4FE9" w:rsidRPr="00F94763" w14:paraId="233B2D56" w14:textId="77777777" w:rsidTr="00732E30">
        <w:tc>
          <w:tcPr>
            <w:tcW w:w="3701" w:type="dxa"/>
            <w:shd w:val="clear" w:color="auto" w:fill="auto"/>
          </w:tcPr>
          <w:p w14:paraId="763A2A10"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p>
        </w:tc>
        <w:tc>
          <w:tcPr>
            <w:tcW w:w="1417" w:type="dxa"/>
            <w:tcBorders>
              <w:top w:val="single" w:sz="4" w:space="0" w:color="000000"/>
            </w:tcBorders>
            <w:shd w:val="clear" w:color="auto" w:fill="FAFAFA"/>
            <w:vAlign w:val="bottom"/>
          </w:tcPr>
          <w:p w14:paraId="306CA91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shd w:val="clear" w:color="auto" w:fill="auto"/>
            <w:vAlign w:val="bottom"/>
          </w:tcPr>
          <w:p w14:paraId="539EB1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87" w:type="dxa"/>
            <w:tcBorders>
              <w:top w:val="single" w:sz="4" w:space="0" w:color="000000"/>
            </w:tcBorders>
            <w:shd w:val="clear" w:color="auto" w:fill="FAFAFA"/>
            <w:vAlign w:val="bottom"/>
          </w:tcPr>
          <w:p w14:paraId="0A08165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vAlign w:val="bottom"/>
          </w:tcPr>
          <w:p w14:paraId="734E706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48730DA" w14:textId="77777777" w:rsidTr="00732E30">
        <w:tc>
          <w:tcPr>
            <w:tcW w:w="3701" w:type="dxa"/>
            <w:shd w:val="clear" w:color="auto" w:fill="auto"/>
          </w:tcPr>
          <w:p w14:paraId="3046F0EB"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Trade and other payables</w:t>
            </w:r>
          </w:p>
        </w:tc>
        <w:tc>
          <w:tcPr>
            <w:tcW w:w="1417" w:type="dxa"/>
            <w:tcBorders>
              <w:bottom w:val="single" w:sz="4" w:space="0" w:color="000000"/>
            </w:tcBorders>
            <w:shd w:val="clear" w:color="auto" w:fill="FAFAFA"/>
            <w:vAlign w:val="bottom"/>
          </w:tcPr>
          <w:p w14:paraId="2C95357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258,910,182</w:t>
            </w:r>
          </w:p>
        </w:tc>
        <w:tc>
          <w:tcPr>
            <w:tcW w:w="1418" w:type="dxa"/>
            <w:tcBorders>
              <w:bottom w:val="single" w:sz="4" w:space="0" w:color="000000"/>
            </w:tcBorders>
            <w:shd w:val="clear" w:color="auto" w:fill="auto"/>
            <w:vAlign w:val="bottom"/>
          </w:tcPr>
          <w:p w14:paraId="73303A9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447,280,127</w:t>
            </w:r>
          </w:p>
        </w:tc>
        <w:tc>
          <w:tcPr>
            <w:tcW w:w="1487" w:type="dxa"/>
            <w:tcBorders>
              <w:bottom w:val="single" w:sz="4" w:space="0" w:color="000000"/>
            </w:tcBorders>
            <w:shd w:val="clear" w:color="auto" w:fill="FAFAFA"/>
            <w:vAlign w:val="bottom"/>
          </w:tcPr>
          <w:p w14:paraId="1C44AD7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7,820,848,078</w:t>
            </w:r>
          </w:p>
        </w:tc>
        <w:tc>
          <w:tcPr>
            <w:tcW w:w="1418" w:type="dxa"/>
            <w:tcBorders>
              <w:bottom w:val="single" w:sz="4" w:space="0" w:color="000000"/>
            </w:tcBorders>
            <w:vAlign w:val="bottom"/>
          </w:tcPr>
          <w:p w14:paraId="11BE81D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13,566,587,722</w:t>
            </w:r>
          </w:p>
        </w:tc>
      </w:tr>
    </w:tbl>
    <w:p w14:paraId="6169F3AF" w14:textId="77777777" w:rsidR="003A4FE9" w:rsidRPr="00F94763" w:rsidRDefault="003A4FE9" w:rsidP="003A4FE9">
      <w:pPr>
        <w:spacing w:line="240" w:lineRule="auto"/>
        <w:ind w:left="0" w:hanging="2"/>
        <w:jc w:val="both"/>
        <w:rPr>
          <w:rFonts w:ascii="Arial" w:eastAsia="Arial" w:hAnsi="Arial" w:cs="Arial"/>
          <w:color w:val="000000"/>
          <w:position w:val="0"/>
          <w:sz w:val="18"/>
          <w:szCs w:val="18"/>
        </w:rPr>
      </w:pPr>
    </w:p>
    <w:p w14:paraId="38B66E45" w14:textId="77777777" w:rsidR="003A4FE9" w:rsidRPr="00F94763" w:rsidRDefault="003A4FE9" w:rsidP="003A4FE9">
      <w:pPr>
        <w:spacing w:line="240" w:lineRule="auto"/>
        <w:ind w:left="0" w:hanging="2"/>
        <w:jc w:val="both"/>
        <w:rPr>
          <w:rFonts w:ascii="Arial" w:eastAsia="Arial" w:hAnsi="Arial" w:cs="Arial"/>
          <w:color w:val="000000"/>
          <w:position w:val="0"/>
          <w:sz w:val="18"/>
          <w:szCs w:val="18"/>
        </w:rPr>
      </w:pPr>
    </w:p>
    <w:tbl>
      <w:tblPr>
        <w:tblW w:w="9475" w:type="dxa"/>
        <w:tblLayout w:type="fixed"/>
        <w:tblLook w:val="0000" w:firstRow="0" w:lastRow="0" w:firstColumn="0" w:lastColumn="0" w:noHBand="0" w:noVBand="0"/>
      </w:tblPr>
      <w:tblGrid>
        <w:gridCol w:w="9475"/>
      </w:tblGrid>
      <w:tr w:rsidR="003A4FE9" w:rsidRPr="00F94763" w14:paraId="2BBB6921" w14:textId="77777777" w:rsidTr="00732E30">
        <w:trPr>
          <w:trHeight w:val="386"/>
        </w:trPr>
        <w:tc>
          <w:tcPr>
            <w:tcW w:w="9475" w:type="dxa"/>
            <w:shd w:val="clear" w:color="auto" w:fill="FFA543"/>
            <w:vAlign w:val="center"/>
          </w:tcPr>
          <w:p w14:paraId="49B123E8"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14</w:t>
            </w:r>
            <w:r w:rsidRPr="00F94763">
              <w:rPr>
                <w:rFonts w:ascii="Arial" w:eastAsia="Arial" w:hAnsi="Arial" w:cs="Arial"/>
                <w:b/>
                <w:color w:val="FFFFFF"/>
                <w:position w:val="0"/>
                <w:sz w:val="18"/>
                <w:szCs w:val="18"/>
              </w:rPr>
              <w:tab/>
              <w:t>Deferred income taxes</w:t>
            </w:r>
          </w:p>
        </w:tc>
      </w:tr>
    </w:tbl>
    <w:p w14:paraId="4FBCD567"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1A53B606"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The analysis of deferred tax assets (liabilities) is as follows:</w:t>
      </w:r>
    </w:p>
    <w:p w14:paraId="187AC359"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3A4FE9" w:rsidRPr="00F94763" w14:paraId="0F6C146C" w14:textId="77777777" w:rsidTr="00732E30">
        <w:tc>
          <w:tcPr>
            <w:tcW w:w="3708" w:type="dxa"/>
          </w:tcPr>
          <w:p w14:paraId="38A4E587"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29064EBA"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80" w:type="dxa"/>
            <w:gridSpan w:val="2"/>
            <w:tcBorders>
              <w:top w:val="single" w:sz="4" w:space="0" w:color="000000"/>
              <w:bottom w:val="single" w:sz="4" w:space="0" w:color="000000"/>
            </w:tcBorders>
          </w:tcPr>
          <w:p w14:paraId="7206F183"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32BD96AF" w14:textId="77777777" w:rsidTr="00732E30">
        <w:tc>
          <w:tcPr>
            <w:tcW w:w="3708" w:type="dxa"/>
          </w:tcPr>
          <w:p w14:paraId="40582104"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tcBorders>
          </w:tcPr>
          <w:p w14:paraId="0FF76F9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2281E01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6B7E5DB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69DF333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2C8629B3" w14:textId="77777777" w:rsidTr="00732E30">
        <w:tc>
          <w:tcPr>
            <w:tcW w:w="3708" w:type="dxa"/>
          </w:tcPr>
          <w:p w14:paraId="2E4A8427"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40" w:type="dxa"/>
            <w:tcBorders>
              <w:bottom w:val="single" w:sz="4" w:space="0" w:color="000000"/>
            </w:tcBorders>
          </w:tcPr>
          <w:p w14:paraId="7BBC981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0D22C47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40" w:type="dxa"/>
            <w:tcBorders>
              <w:bottom w:val="single" w:sz="4" w:space="0" w:color="000000"/>
            </w:tcBorders>
          </w:tcPr>
          <w:p w14:paraId="09D76EC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28C1C3E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0F057BCD" w14:textId="77777777" w:rsidTr="00732E30">
        <w:trPr>
          <w:trHeight w:val="96"/>
        </w:trPr>
        <w:tc>
          <w:tcPr>
            <w:tcW w:w="3708" w:type="dxa"/>
            <w:shd w:val="clear" w:color="auto" w:fill="auto"/>
          </w:tcPr>
          <w:p w14:paraId="31FA8042"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tcPr>
          <w:p w14:paraId="721741B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0140C5E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2CF3E57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tcPr>
          <w:p w14:paraId="23B5C2F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08B0484A" w14:textId="77777777" w:rsidTr="00732E30">
        <w:tc>
          <w:tcPr>
            <w:tcW w:w="3708" w:type="dxa"/>
            <w:shd w:val="clear" w:color="auto" w:fill="auto"/>
          </w:tcPr>
          <w:p w14:paraId="606B1F2E" w14:textId="77777777" w:rsidR="003A4FE9" w:rsidRPr="00F94763" w:rsidRDefault="003A4FE9" w:rsidP="00732E30">
            <w:pPr>
              <w:spacing w:line="240" w:lineRule="auto"/>
              <w:ind w:leftChars="0" w:left="-112" w:firstLineChars="0" w:firstLine="0"/>
              <w:jc w:val="both"/>
              <w:rPr>
                <w:rFonts w:ascii="Arial" w:eastAsia="Arial" w:hAnsi="Arial" w:cs="Arial"/>
                <w:position w:val="0"/>
                <w:sz w:val="18"/>
                <w:szCs w:val="18"/>
              </w:rPr>
            </w:pPr>
            <w:r w:rsidRPr="00F94763">
              <w:rPr>
                <w:rFonts w:ascii="Arial" w:eastAsia="Arial" w:hAnsi="Arial" w:cs="Arial"/>
                <w:b/>
                <w:position w:val="0"/>
                <w:sz w:val="18"/>
                <w:szCs w:val="18"/>
              </w:rPr>
              <w:t>Deferred tax assets:</w:t>
            </w:r>
          </w:p>
        </w:tc>
        <w:tc>
          <w:tcPr>
            <w:tcW w:w="1440" w:type="dxa"/>
            <w:shd w:val="clear" w:color="auto" w:fill="FAFAFA"/>
          </w:tcPr>
          <w:p w14:paraId="089816A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auto"/>
          </w:tcPr>
          <w:p w14:paraId="4DA97B8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9F4BDB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Pr>
          <w:p w14:paraId="3D1FD16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35D5A56" w14:textId="77777777" w:rsidTr="00732E30">
        <w:tc>
          <w:tcPr>
            <w:tcW w:w="3708" w:type="dxa"/>
            <w:shd w:val="clear" w:color="auto" w:fill="auto"/>
          </w:tcPr>
          <w:p w14:paraId="6DD1EE63" w14:textId="77777777" w:rsidR="003A4FE9" w:rsidRPr="00F94763" w:rsidRDefault="003A4FE9" w:rsidP="00732E30">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Deferred tax assets to be recovered</w:t>
            </w:r>
          </w:p>
        </w:tc>
        <w:tc>
          <w:tcPr>
            <w:tcW w:w="1440" w:type="dxa"/>
            <w:shd w:val="clear" w:color="auto" w:fill="FAFAFA"/>
            <w:vAlign w:val="bottom"/>
          </w:tcPr>
          <w:p w14:paraId="29B32BF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auto"/>
            <w:vAlign w:val="bottom"/>
          </w:tcPr>
          <w:p w14:paraId="59A9D6F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63A91C8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vAlign w:val="bottom"/>
          </w:tcPr>
          <w:p w14:paraId="69B8032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6AA4651F" w14:textId="77777777" w:rsidTr="00732E30">
        <w:tc>
          <w:tcPr>
            <w:tcW w:w="3708" w:type="dxa"/>
            <w:shd w:val="clear" w:color="auto" w:fill="auto"/>
          </w:tcPr>
          <w:p w14:paraId="3F5F826A" w14:textId="77777777" w:rsidR="003A4FE9" w:rsidRPr="00F94763" w:rsidRDefault="003A4FE9" w:rsidP="00732E30">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within 12 months</w:t>
            </w:r>
          </w:p>
        </w:tc>
        <w:tc>
          <w:tcPr>
            <w:tcW w:w="1440" w:type="dxa"/>
            <w:shd w:val="clear" w:color="auto" w:fill="FAFAFA"/>
            <w:vAlign w:val="bottom"/>
          </w:tcPr>
          <w:p w14:paraId="4E1AE8EF" w14:textId="7001A109" w:rsidR="003A4FE9" w:rsidRPr="00F94763" w:rsidRDefault="005102AE"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5,963,153</w:t>
            </w:r>
          </w:p>
        </w:tc>
        <w:tc>
          <w:tcPr>
            <w:tcW w:w="1440" w:type="dxa"/>
            <w:shd w:val="clear" w:color="auto" w:fill="auto"/>
            <w:vAlign w:val="bottom"/>
          </w:tcPr>
          <w:p w14:paraId="7966FD2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shd w:val="clear" w:color="auto" w:fill="FAFAFA"/>
            <w:vAlign w:val="bottom"/>
          </w:tcPr>
          <w:p w14:paraId="7F0AA352" w14:textId="14C935FB" w:rsidR="003A4FE9" w:rsidRPr="00F94763" w:rsidRDefault="005102AE"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180,127,757</w:t>
            </w:r>
          </w:p>
        </w:tc>
        <w:tc>
          <w:tcPr>
            <w:tcW w:w="1440" w:type="dxa"/>
            <w:vAlign w:val="bottom"/>
          </w:tcPr>
          <w:p w14:paraId="56287F3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0D20268B" w14:textId="77777777" w:rsidTr="00732E30">
        <w:tc>
          <w:tcPr>
            <w:tcW w:w="3708" w:type="dxa"/>
            <w:shd w:val="clear" w:color="auto" w:fill="auto"/>
          </w:tcPr>
          <w:p w14:paraId="3FC84CCC" w14:textId="77777777" w:rsidR="003A4FE9" w:rsidRPr="00F94763" w:rsidRDefault="003A4FE9" w:rsidP="00732E30">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Deferred tax assets to be recovered</w:t>
            </w:r>
          </w:p>
        </w:tc>
        <w:tc>
          <w:tcPr>
            <w:tcW w:w="1440" w:type="dxa"/>
            <w:shd w:val="clear" w:color="auto" w:fill="FAFAFA"/>
            <w:vAlign w:val="bottom"/>
          </w:tcPr>
          <w:p w14:paraId="0237159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auto"/>
            <w:vAlign w:val="bottom"/>
          </w:tcPr>
          <w:p w14:paraId="1643EF6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474479C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vAlign w:val="bottom"/>
          </w:tcPr>
          <w:p w14:paraId="2900574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156DD04" w14:textId="77777777" w:rsidTr="00732E30">
        <w:tc>
          <w:tcPr>
            <w:tcW w:w="3708" w:type="dxa"/>
            <w:shd w:val="clear" w:color="auto" w:fill="auto"/>
          </w:tcPr>
          <w:p w14:paraId="25735261" w14:textId="77777777" w:rsidR="003A4FE9" w:rsidRPr="00F94763" w:rsidRDefault="003A4FE9" w:rsidP="00732E30">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after more than 12 months</w:t>
            </w:r>
          </w:p>
        </w:tc>
        <w:tc>
          <w:tcPr>
            <w:tcW w:w="1440" w:type="dxa"/>
            <w:tcBorders>
              <w:bottom w:val="single" w:sz="4" w:space="0" w:color="000000"/>
            </w:tcBorders>
            <w:shd w:val="clear" w:color="auto" w:fill="FAFAFA"/>
            <w:vAlign w:val="bottom"/>
          </w:tcPr>
          <w:p w14:paraId="542C0956" w14:textId="280E676F" w:rsidR="003A4FE9" w:rsidRPr="00F94763" w:rsidRDefault="005102AE"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74,739,716</w:t>
            </w:r>
          </w:p>
        </w:tc>
        <w:tc>
          <w:tcPr>
            <w:tcW w:w="1440" w:type="dxa"/>
            <w:tcBorders>
              <w:bottom w:val="single" w:sz="4" w:space="0" w:color="000000"/>
            </w:tcBorders>
            <w:shd w:val="clear" w:color="auto" w:fill="auto"/>
            <w:vAlign w:val="bottom"/>
          </w:tcPr>
          <w:p w14:paraId="386F07A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32,550,125</w:t>
            </w:r>
          </w:p>
        </w:tc>
        <w:tc>
          <w:tcPr>
            <w:tcW w:w="1440" w:type="dxa"/>
            <w:tcBorders>
              <w:bottom w:val="single" w:sz="4" w:space="0" w:color="000000"/>
            </w:tcBorders>
            <w:shd w:val="clear" w:color="auto" w:fill="FAFAFA"/>
            <w:vAlign w:val="bottom"/>
          </w:tcPr>
          <w:p w14:paraId="168467BC" w14:textId="0DF4CBF8" w:rsidR="003A4FE9" w:rsidRPr="00F94763" w:rsidRDefault="005102AE"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2,257,647,654</w:t>
            </w:r>
          </w:p>
        </w:tc>
        <w:tc>
          <w:tcPr>
            <w:tcW w:w="1440" w:type="dxa"/>
            <w:tcBorders>
              <w:bottom w:val="single" w:sz="4" w:space="0" w:color="000000"/>
            </w:tcBorders>
            <w:vAlign w:val="bottom"/>
          </w:tcPr>
          <w:p w14:paraId="708C4C4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987,287,609</w:t>
            </w:r>
          </w:p>
        </w:tc>
      </w:tr>
      <w:tr w:rsidR="003A4FE9" w:rsidRPr="00F94763" w14:paraId="678B71EC" w14:textId="77777777" w:rsidTr="00732E30">
        <w:tc>
          <w:tcPr>
            <w:tcW w:w="3708" w:type="dxa"/>
            <w:shd w:val="clear" w:color="auto" w:fill="auto"/>
          </w:tcPr>
          <w:p w14:paraId="0C69B64D" w14:textId="77777777" w:rsidR="003A4FE9" w:rsidRPr="00F94763" w:rsidRDefault="003A4FE9" w:rsidP="00732E30">
            <w:pPr>
              <w:spacing w:line="240" w:lineRule="auto"/>
              <w:ind w:left="0" w:hanging="2"/>
              <w:jc w:val="both"/>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4E83654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21D0AB8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5D5070D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vAlign w:val="bottom"/>
          </w:tcPr>
          <w:p w14:paraId="7205E76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6845A806" w14:textId="77777777" w:rsidTr="00732E30">
        <w:tc>
          <w:tcPr>
            <w:tcW w:w="3708" w:type="dxa"/>
            <w:shd w:val="clear" w:color="auto" w:fill="auto"/>
          </w:tcPr>
          <w:p w14:paraId="6B9E4F5C" w14:textId="77777777" w:rsidR="003A4FE9" w:rsidRPr="00F94763" w:rsidRDefault="003A4FE9" w:rsidP="00732E30">
            <w:pPr>
              <w:spacing w:line="240" w:lineRule="auto"/>
              <w:ind w:leftChars="0" w:left="-112"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Total deferred tax assets</w:t>
            </w:r>
          </w:p>
        </w:tc>
        <w:tc>
          <w:tcPr>
            <w:tcW w:w="1440" w:type="dxa"/>
            <w:tcBorders>
              <w:bottom w:val="single" w:sz="4" w:space="0" w:color="000000"/>
            </w:tcBorders>
            <w:shd w:val="clear" w:color="auto" w:fill="FAFAFA"/>
            <w:vAlign w:val="bottom"/>
          </w:tcPr>
          <w:p w14:paraId="33577A7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80,702,869</w:t>
            </w:r>
          </w:p>
        </w:tc>
        <w:tc>
          <w:tcPr>
            <w:tcW w:w="1440" w:type="dxa"/>
            <w:tcBorders>
              <w:bottom w:val="single" w:sz="4" w:space="0" w:color="000000"/>
            </w:tcBorders>
            <w:shd w:val="clear" w:color="auto" w:fill="auto"/>
            <w:vAlign w:val="bottom"/>
          </w:tcPr>
          <w:p w14:paraId="3E017BB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32,550,125</w:t>
            </w:r>
          </w:p>
        </w:tc>
        <w:tc>
          <w:tcPr>
            <w:tcW w:w="1440" w:type="dxa"/>
            <w:tcBorders>
              <w:bottom w:val="single" w:sz="4" w:space="0" w:color="000000"/>
            </w:tcBorders>
            <w:shd w:val="clear" w:color="auto" w:fill="FAFAFA"/>
            <w:vAlign w:val="bottom"/>
          </w:tcPr>
          <w:p w14:paraId="59F3476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2,437,775,411</w:t>
            </w:r>
          </w:p>
        </w:tc>
        <w:tc>
          <w:tcPr>
            <w:tcW w:w="1440" w:type="dxa"/>
            <w:tcBorders>
              <w:bottom w:val="single" w:sz="4" w:space="0" w:color="000000"/>
            </w:tcBorders>
            <w:vAlign w:val="bottom"/>
          </w:tcPr>
          <w:p w14:paraId="650768A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987,287,609</w:t>
            </w:r>
          </w:p>
        </w:tc>
      </w:tr>
      <w:tr w:rsidR="003A4FE9" w:rsidRPr="00F94763" w14:paraId="2CB7CC3C" w14:textId="77777777" w:rsidTr="00732E30">
        <w:tc>
          <w:tcPr>
            <w:tcW w:w="3708" w:type="dxa"/>
            <w:shd w:val="clear" w:color="auto" w:fill="auto"/>
          </w:tcPr>
          <w:p w14:paraId="534BEF94" w14:textId="77777777" w:rsidR="003A4FE9" w:rsidRPr="00F94763" w:rsidRDefault="003A4FE9" w:rsidP="00732E30">
            <w:pPr>
              <w:spacing w:line="240" w:lineRule="auto"/>
              <w:ind w:left="0" w:hanging="2"/>
              <w:jc w:val="both"/>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2332F53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74F5B01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107076C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vAlign w:val="bottom"/>
          </w:tcPr>
          <w:p w14:paraId="4588D09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073C8298" w14:textId="77777777" w:rsidTr="00732E30">
        <w:tc>
          <w:tcPr>
            <w:tcW w:w="3708" w:type="dxa"/>
            <w:shd w:val="clear" w:color="auto" w:fill="auto"/>
          </w:tcPr>
          <w:p w14:paraId="2222F24A" w14:textId="77777777" w:rsidR="003A4FE9" w:rsidRPr="00F94763" w:rsidRDefault="003A4FE9" w:rsidP="00732E30">
            <w:pPr>
              <w:spacing w:line="240" w:lineRule="auto"/>
              <w:ind w:leftChars="-51" w:left="-112" w:firstLineChars="0" w:firstLine="0"/>
              <w:jc w:val="both"/>
              <w:rPr>
                <w:rFonts w:ascii="Arial" w:eastAsia="Arial" w:hAnsi="Arial" w:cs="Arial"/>
                <w:position w:val="0"/>
                <w:sz w:val="18"/>
                <w:szCs w:val="18"/>
              </w:rPr>
            </w:pPr>
            <w:r w:rsidRPr="00F94763">
              <w:rPr>
                <w:rFonts w:ascii="Arial" w:eastAsia="Arial" w:hAnsi="Arial" w:cs="Arial"/>
                <w:b/>
                <w:position w:val="0"/>
                <w:sz w:val="18"/>
                <w:szCs w:val="18"/>
              </w:rPr>
              <w:t>Deferred tax liabilities:</w:t>
            </w:r>
          </w:p>
        </w:tc>
        <w:tc>
          <w:tcPr>
            <w:tcW w:w="1440" w:type="dxa"/>
            <w:shd w:val="clear" w:color="auto" w:fill="FAFAFA"/>
            <w:vAlign w:val="bottom"/>
          </w:tcPr>
          <w:p w14:paraId="31B5C83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auto"/>
            <w:vAlign w:val="bottom"/>
          </w:tcPr>
          <w:p w14:paraId="25CEBCD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072EB22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vAlign w:val="bottom"/>
          </w:tcPr>
          <w:p w14:paraId="2574A72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2924BB33" w14:textId="77777777" w:rsidTr="00732E30">
        <w:tc>
          <w:tcPr>
            <w:tcW w:w="3708" w:type="dxa"/>
            <w:shd w:val="clear" w:color="auto" w:fill="auto"/>
          </w:tcPr>
          <w:p w14:paraId="376AC062" w14:textId="77777777" w:rsidR="003A4FE9" w:rsidRPr="00F94763" w:rsidRDefault="003A4FE9" w:rsidP="00732E30">
            <w:pPr>
              <w:spacing w:line="240" w:lineRule="auto"/>
              <w:ind w:left="0" w:right="-198" w:hanging="2"/>
              <w:rPr>
                <w:rFonts w:ascii="Arial" w:eastAsia="Arial" w:hAnsi="Arial" w:cs="Arial"/>
                <w:position w:val="0"/>
                <w:sz w:val="18"/>
                <w:szCs w:val="18"/>
              </w:rPr>
            </w:pPr>
            <w:r w:rsidRPr="00F94763">
              <w:rPr>
                <w:rFonts w:ascii="Arial" w:eastAsia="Arial" w:hAnsi="Arial" w:cs="Arial"/>
                <w:position w:val="0"/>
                <w:sz w:val="18"/>
                <w:szCs w:val="18"/>
              </w:rPr>
              <w:t xml:space="preserve"> Deferred tax liabilities to be recovered</w:t>
            </w:r>
          </w:p>
        </w:tc>
        <w:tc>
          <w:tcPr>
            <w:tcW w:w="1440" w:type="dxa"/>
            <w:shd w:val="clear" w:color="auto" w:fill="FAFAFA"/>
            <w:vAlign w:val="bottom"/>
          </w:tcPr>
          <w:p w14:paraId="15634E2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auto"/>
            <w:vAlign w:val="bottom"/>
          </w:tcPr>
          <w:p w14:paraId="1DBA5D9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11A4B2B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vAlign w:val="bottom"/>
          </w:tcPr>
          <w:p w14:paraId="7668AF9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3E3C3770" w14:textId="77777777" w:rsidTr="00732E30">
        <w:tc>
          <w:tcPr>
            <w:tcW w:w="3708" w:type="dxa"/>
            <w:shd w:val="clear" w:color="auto" w:fill="auto"/>
          </w:tcPr>
          <w:p w14:paraId="012E65E1" w14:textId="77777777" w:rsidR="003A4FE9" w:rsidRPr="00F94763" w:rsidRDefault="003A4FE9" w:rsidP="00732E30">
            <w:pPr>
              <w:spacing w:line="240" w:lineRule="auto"/>
              <w:ind w:left="0" w:right="-198" w:hanging="2"/>
              <w:rPr>
                <w:rFonts w:ascii="Arial" w:eastAsia="Arial" w:hAnsi="Arial" w:cs="Arial"/>
                <w:position w:val="0"/>
                <w:sz w:val="18"/>
                <w:szCs w:val="18"/>
              </w:rPr>
            </w:pPr>
            <w:r w:rsidRPr="00F94763">
              <w:rPr>
                <w:rFonts w:ascii="Arial" w:eastAsia="Arial" w:hAnsi="Arial" w:cs="Arial"/>
                <w:position w:val="0"/>
                <w:sz w:val="18"/>
                <w:szCs w:val="18"/>
              </w:rPr>
              <w:t xml:space="preserve">    within 12 months</w:t>
            </w:r>
          </w:p>
        </w:tc>
        <w:tc>
          <w:tcPr>
            <w:tcW w:w="1440" w:type="dxa"/>
            <w:shd w:val="clear" w:color="auto" w:fill="FAFAFA"/>
            <w:vAlign w:val="bottom"/>
          </w:tcPr>
          <w:p w14:paraId="6C070DC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shd w:val="clear" w:color="auto" w:fill="auto"/>
            <w:vAlign w:val="bottom"/>
          </w:tcPr>
          <w:p w14:paraId="65A7749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(374,865)</w:t>
            </w:r>
          </w:p>
        </w:tc>
        <w:tc>
          <w:tcPr>
            <w:tcW w:w="1440" w:type="dxa"/>
            <w:shd w:val="clear" w:color="auto" w:fill="FAFAFA"/>
            <w:vAlign w:val="bottom"/>
          </w:tcPr>
          <w:p w14:paraId="643185C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vAlign w:val="bottom"/>
          </w:tcPr>
          <w:p w14:paraId="5AE5D57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(11,370,149)</w:t>
            </w:r>
          </w:p>
        </w:tc>
      </w:tr>
      <w:tr w:rsidR="003A4FE9" w:rsidRPr="00F94763" w14:paraId="2F871AE0" w14:textId="77777777" w:rsidTr="00732E30">
        <w:tc>
          <w:tcPr>
            <w:tcW w:w="3708" w:type="dxa"/>
            <w:shd w:val="clear" w:color="auto" w:fill="auto"/>
          </w:tcPr>
          <w:p w14:paraId="27279669" w14:textId="77777777" w:rsidR="003A4FE9" w:rsidRPr="00F94763" w:rsidRDefault="003A4FE9" w:rsidP="00732E30">
            <w:pPr>
              <w:spacing w:line="240" w:lineRule="auto"/>
              <w:ind w:leftChars="0" w:left="0" w:right="-198"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 Deferred tax liabilities to be recovered</w:t>
            </w:r>
          </w:p>
        </w:tc>
        <w:tc>
          <w:tcPr>
            <w:tcW w:w="1440" w:type="dxa"/>
            <w:shd w:val="clear" w:color="auto" w:fill="FAFAFA"/>
            <w:vAlign w:val="bottom"/>
          </w:tcPr>
          <w:p w14:paraId="34C2020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auto"/>
            <w:vAlign w:val="bottom"/>
          </w:tcPr>
          <w:p w14:paraId="11D39B4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FAFAFA"/>
            <w:vAlign w:val="bottom"/>
          </w:tcPr>
          <w:p w14:paraId="7DF803F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vAlign w:val="bottom"/>
          </w:tcPr>
          <w:p w14:paraId="2EBD4ED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7DFE8FFF" w14:textId="77777777" w:rsidTr="00732E30">
        <w:trPr>
          <w:trHeight w:val="238"/>
        </w:trPr>
        <w:tc>
          <w:tcPr>
            <w:tcW w:w="3708" w:type="dxa"/>
            <w:shd w:val="clear" w:color="auto" w:fill="auto"/>
          </w:tcPr>
          <w:p w14:paraId="6D1ECBC1" w14:textId="77777777" w:rsidR="003A4FE9" w:rsidRPr="00F94763" w:rsidRDefault="003A4FE9" w:rsidP="00732E30">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after more than 12 months</w:t>
            </w:r>
          </w:p>
        </w:tc>
        <w:tc>
          <w:tcPr>
            <w:tcW w:w="1440" w:type="dxa"/>
            <w:tcBorders>
              <w:bottom w:val="single" w:sz="4" w:space="0" w:color="000000"/>
            </w:tcBorders>
            <w:shd w:val="clear" w:color="auto" w:fill="FAFAFA"/>
            <w:vAlign w:val="bottom"/>
          </w:tcPr>
          <w:p w14:paraId="517B96C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000000"/>
            </w:tcBorders>
            <w:shd w:val="clear" w:color="auto" w:fill="auto"/>
            <w:vAlign w:val="bottom"/>
          </w:tcPr>
          <w:p w14:paraId="0D54779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(2,184,698)</w:t>
            </w:r>
          </w:p>
        </w:tc>
        <w:tc>
          <w:tcPr>
            <w:tcW w:w="1440" w:type="dxa"/>
            <w:tcBorders>
              <w:bottom w:val="single" w:sz="4" w:space="0" w:color="000000"/>
            </w:tcBorders>
            <w:shd w:val="clear" w:color="auto" w:fill="FAFAFA"/>
            <w:vAlign w:val="bottom"/>
          </w:tcPr>
          <w:p w14:paraId="7C7D664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000000"/>
            </w:tcBorders>
            <w:vAlign w:val="bottom"/>
          </w:tcPr>
          <w:p w14:paraId="71CA6E8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(66,264,739)</w:t>
            </w:r>
          </w:p>
        </w:tc>
      </w:tr>
      <w:tr w:rsidR="003A4FE9" w:rsidRPr="00F94763" w14:paraId="4414D548" w14:textId="77777777" w:rsidTr="00732E30">
        <w:tc>
          <w:tcPr>
            <w:tcW w:w="3708" w:type="dxa"/>
            <w:shd w:val="clear" w:color="auto" w:fill="auto"/>
          </w:tcPr>
          <w:p w14:paraId="29E725F2" w14:textId="77777777" w:rsidR="003A4FE9" w:rsidRPr="00F94763" w:rsidRDefault="003A4FE9" w:rsidP="00732E30">
            <w:pPr>
              <w:spacing w:line="240" w:lineRule="auto"/>
              <w:ind w:left="0" w:hanging="2"/>
              <w:jc w:val="both"/>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23A7759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6A567F3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135C242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vAlign w:val="bottom"/>
          </w:tcPr>
          <w:p w14:paraId="50E3893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25D8923" w14:textId="77777777" w:rsidTr="00732E30">
        <w:tc>
          <w:tcPr>
            <w:tcW w:w="3708" w:type="dxa"/>
            <w:shd w:val="clear" w:color="auto" w:fill="auto"/>
          </w:tcPr>
          <w:p w14:paraId="6E47091D"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Total deferred tax liabilities</w:t>
            </w:r>
          </w:p>
        </w:tc>
        <w:tc>
          <w:tcPr>
            <w:tcW w:w="1440" w:type="dxa"/>
            <w:tcBorders>
              <w:bottom w:val="single" w:sz="4" w:space="0" w:color="000000"/>
            </w:tcBorders>
            <w:shd w:val="clear" w:color="auto" w:fill="FAFAFA"/>
            <w:vAlign w:val="bottom"/>
          </w:tcPr>
          <w:p w14:paraId="3635953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000000"/>
            </w:tcBorders>
            <w:shd w:val="clear" w:color="auto" w:fill="auto"/>
            <w:vAlign w:val="bottom"/>
          </w:tcPr>
          <w:p w14:paraId="40A97C2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(2,559,563)</w:t>
            </w:r>
          </w:p>
        </w:tc>
        <w:tc>
          <w:tcPr>
            <w:tcW w:w="1440" w:type="dxa"/>
            <w:tcBorders>
              <w:bottom w:val="single" w:sz="4" w:space="0" w:color="000000"/>
            </w:tcBorders>
            <w:shd w:val="clear" w:color="auto" w:fill="FAFAFA"/>
            <w:vAlign w:val="bottom"/>
          </w:tcPr>
          <w:p w14:paraId="410CA79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40" w:type="dxa"/>
            <w:tcBorders>
              <w:bottom w:val="single" w:sz="4" w:space="0" w:color="000000"/>
            </w:tcBorders>
            <w:vAlign w:val="bottom"/>
          </w:tcPr>
          <w:p w14:paraId="1D86AB1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(77,634,888)</w:t>
            </w:r>
          </w:p>
        </w:tc>
      </w:tr>
      <w:tr w:rsidR="003A4FE9" w:rsidRPr="00F94763" w14:paraId="6F918E34" w14:textId="77777777" w:rsidTr="00732E30">
        <w:tc>
          <w:tcPr>
            <w:tcW w:w="3708" w:type="dxa"/>
            <w:shd w:val="clear" w:color="auto" w:fill="auto"/>
          </w:tcPr>
          <w:p w14:paraId="6962D503" w14:textId="77777777" w:rsidR="003A4FE9" w:rsidRPr="00F94763" w:rsidRDefault="003A4FE9" w:rsidP="00732E30">
            <w:pPr>
              <w:spacing w:line="240" w:lineRule="auto"/>
              <w:ind w:left="0" w:hanging="2"/>
              <w:jc w:val="both"/>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0F92B10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099D2FD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6E40C84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vAlign w:val="bottom"/>
          </w:tcPr>
          <w:p w14:paraId="464F699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2483A3DD" w14:textId="77777777" w:rsidTr="00732E30">
        <w:tc>
          <w:tcPr>
            <w:tcW w:w="3708" w:type="dxa"/>
            <w:shd w:val="clear" w:color="auto" w:fill="auto"/>
          </w:tcPr>
          <w:p w14:paraId="3E095960"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Deferred tax assets net</w:t>
            </w:r>
          </w:p>
        </w:tc>
        <w:tc>
          <w:tcPr>
            <w:tcW w:w="1440" w:type="dxa"/>
            <w:tcBorders>
              <w:bottom w:val="single" w:sz="4" w:space="0" w:color="000000"/>
            </w:tcBorders>
            <w:shd w:val="clear" w:color="auto" w:fill="FAFAFA"/>
            <w:vAlign w:val="bottom"/>
          </w:tcPr>
          <w:p w14:paraId="07B694B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80,702,869</w:t>
            </w:r>
          </w:p>
        </w:tc>
        <w:tc>
          <w:tcPr>
            <w:tcW w:w="1440" w:type="dxa"/>
            <w:tcBorders>
              <w:bottom w:val="single" w:sz="4" w:space="0" w:color="000000"/>
            </w:tcBorders>
            <w:shd w:val="clear" w:color="auto" w:fill="auto"/>
            <w:vAlign w:val="bottom"/>
          </w:tcPr>
          <w:p w14:paraId="0273E5F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29,990,562</w:t>
            </w:r>
          </w:p>
        </w:tc>
        <w:tc>
          <w:tcPr>
            <w:tcW w:w="1440" w:type="dxa"/>
            <w:tcBorders>
              <w:bottom w:val="single" w:sz="4" w:space="0" w:color="000000"/>
            </w:tcBorders>
            <w:shd w:val="clear" w:color="auto" w:fill="FAFAFA"/>
            <w:vAlign w:val="bottom"/>
          </w:tcPr>
          <w:p w14:paraId="334A9C2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2,437,775,411</w:t>
            </w:r>
          </w:p>
        </w:tc>
        <w:tc>
          <w:tcPr>
            <w:tcW w:w="1440" w:type="dxa"/>
            <w:tcBorders>
              <w:bottom w:val="single" w:sz="4" w:space="0" w:color="000000"/>
            </w:tcBorders>
            <w:vAlign w:val="bottom"/>
          </w:tcPr>
          <w:p w14:paraId="5056944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909,652,721</w:t>
            </w:r>
          </w:p>
        </w:tc>
      </w:tr>
    </w:tbl>
    <w:p w14:paraId="69322BFA"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p>
    <w:p w14:paraId="44CDF5BB"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2C58CD98"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The movement in the deferred tax assets (liabilities) account is as follows:</w:t>
      </w:r>
    </w:p>
    <w:p w14:paraId="65D3FEB5"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3A4FE9" w:rsidRPr="00F94763" w14:paraId="57068C42" w14:textId="77777777" w:rsidTr="00732E30">
        <w:tc>
          <w:tcPr>
            <w:tcW w:w="3708" w:type="dxa"/>
          </w:tcPr>
          <w:p w14:paraId="10DF5254"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62661B8F" w14:textId="77777777" w:rsidR="003A4FE9" w:rsidRPr="00F94763" w:rsidRDefault="003A4FE9" w:rsidP="00BC79D9">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80" w:type="dxa"/>
            <w:gridSpan w:val="2"/>
            <w:tcBorders>
              <w:top w:val="single" w:sz="4" w:space="0" w:color="000000"/>
              <w:bottom w:val="single" w:sz="4" w:space="0" w:color="000000"/>
            </w:tcBorders>
          </w:tcPr>
          <w:p w14:paraId="023C1BE3" w14:textId="77777777" w:rsidR="003A4FE9" w:rsidRPr="00F94763" w:rsidRDefault="003A4FE9" w:rsidP="00BC79D9">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127F6AD0" w14:textId="77777777" w:rsidTr="00732E30">
        <w:tc>
          <w:tcPr>
            <w:tcW w:w="3708" w:type="dxa"/>
          </w:tcPr>
          <w:p w14:paraId="313FB40B"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bottom w:val="single" w:sz="4" w:space="0" w:color="000000"/>
            </w:tcBorders>
          </w:tcPr>
          <w:p w14:paraId="73EAE255"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top w:val="single" w:sz="4" w:space="0" w:color="000000"/>
              <w:bottom w:val="single" w:sz="4" w:space="0" w:color="000000"/>
            </w:tcBorders>
          </w:tcPr>
          <w:p w14:paraId="14F9DD01"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40" w:type="dxa"/>
            <w:tcBorders>
              <w:top w:val="single" w:sz="4" w:space="0" w:color="000000"/>
              <w:bottom w:val="single" w:sz="4" w:space="0" w:color="000000"/>
            </w:tcBorders>
          </w:tcPr>
          <w:p w14:paraId="50A0283C"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top w:val="single" w:sz="4" w:space="0" w:color="000000"/>
              <w:bottom w:val="single" w:sz="4" w:space="0" w:color="000000"/>
            </w:tcBorders>
          </w:tcPr>
          <w:p w14:paraId="2B345A78"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4005B715" w14:textId="77777777" w:rsidTr="00732E30">
        <w:tc>
          <w:tcPr>
            <w:tcW w:w="3708" w:type="dxa"/>
            <w:shd w:val="clear" w:color="auto" w:fill="auto"/>
          </w:tcPr>
          <w:p w14:paraId="3D317066"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tcPr>
          <w:p w14:paraId="2CB1D3C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3D16EB5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334E2A5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tcPr>
          <w:p w14:paraId="58BC048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C93A85" w:rsidRPr="00F94763" w14:paraId="3E2255D6" w14:textId="77777777" w:rsidTr="00930766">
        <w:tc>
          <w:tcPr>
            <w:tcW w:w="3708" w:type="dxa"/>
            <w:shd w:val="clear" w:color="auto" w:fill="auto"/>
          </w:tcPr>
          <w:p w14:paraId="364D81E3" w14:textId="77777777" w:rsidR="00C93A85" w:rsidRPr="00F94763" w:rsidRDefault="00C93A85" w:rsidP="00C93A85">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At 1 January</w:t>
            </w:r>
          </w:p>
        </w:tc>
        <w:tc>
          <w:tcPr>
            <w:tcW w:w="1440" w:type="dxa"/>
            <w:shd w:val="clear" w:color="auto" w:fill="FAFAFA"/>
            <w:vAlign w:val="bottom"/>
          </w:tcPr>
          <w:p w14:paraId="567CB276" w14:textId="77777777" w:rsidR="00C93A85" w:rsidRPr="00F94763" w:rsidRDefault="00C93A85">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29,990,562</w:t>
            </w:r>
          </w:p>
        </w:tc>
        <w:tc>
          <w:tcPr>
            <w:tcW w:w="1440" w:type="dxa"/>
            <w:shd w:val="clear" w:color="auto" w:fill="auto"/>
            <w:vAlign w:val="bottom"/>
          </w:tcPr>
          <w:p w14:paraId="08D74046" w14:textId="77777777" w:rsidR="00C93A85" w:rsidRPr="00F94763" w:rsidRDefault="00C93A85">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(13,781,497)</w:t>
            </w:r>
          </w:p>
        </w:tc>
        <w:tc>
          <w:tcPr>
            <w:tcW w:w="1440" w:type="dxa"/>
            <w:shd w:val="clear" w:color="auto" w:fill="FAFAFA"/>
          </w:tcPr>
          <w:p w14:paraId="44C96405" w14:textId="419588C7" w:rsidR="00C93A85" w:rsidRPr="00F94763" w:rsidRDefault="00C93A85">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909,652,721</w:t>
            </w:r>
          </w:p>
        </w:tc>
        <w:tc>
          <w:tcPr>
            <w:tcW w:w="1440" w:type="dxa"/>
          </w:tcPr>
          <w:p w14:paraId="7D0EDC32" w14:textId="20AD0B11" w:rsidR="00C93A85" w:rsidRPr="00F94763" w:rsidRDefault="00C93A85">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(449,480,756)</w:t>
            </w:r>
          </w:p>
        </w:tc>
      </w:tr>
      <w:tr w:rsidR="00C93A85" w:rsidRPr="00F94763" w14:paraId="6AA26402" w14:textId="77777777" w:rsidTr="00930766">
        <w:tc>
          <w:tcPr>
            <w:tcW w:w="3708" w:type="dxa"/>
            <w:shd w:val="clear" w:color="auto" w:fill="auto"/>
          </w:tcPr>
          <w:p w14:paraId="4643CD55" w14:textId="77777777" w:rsidR="00C93A85" w:rsidRPr="00F94763" w:rsidRDefault="00C93A85" w:rsidP="00C93A85">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Charged to profit or loss (Note 20)</w:t>
            </w:r>
          </w:p>
        </w:tc>
        <w:tc>
          <w:tcPr>
            <w:tcW w:w="1440" w:type="dxa"/>
            <w:shd w:val="clear" w:color="auto" w:fill="FAFAFA"/>
            <w:vAlign w:val="bottom"/>
          </w:tcPr>
          <w:p w14:paraId="32290082" w14:textId="77777777" w:rsidR="00C93A85" w:rsidRPr="00F94763" w:rsidRDefault="00C93A85">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48,400,326</w:t>
            </w:r>
          </w:p>
        </w:tc>
        <w:tc>
          <w:tcPr>
            <w:tcW w:w="1440" w:type="dxa"/>
            <w:shd w:val="clear" w:color="auto" w:fill="auto"/>
            <w:vAlign w:val="bottom"/>
          </w:tcPr>
          <w:p w14:paraId="6A0551C4" w14:textId="77777777" w:rsidR="00C93A85" w:rsidRPr="00F94763" w:rsidRDefault="00C93A85">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28,982,950</w:t>
            </w:r>
          </w:p>
        </w:tc>
        <w:tc>
          <w:tcPr>
            <w:tcW w:w="1440" w:type="dxa"/>
            <w:shd w:val="clear" w:color="auto" w:fill="FAFAFA"/>
          </w:tcPr>
          <w:p w14:paraId="691EC489" w14:textId="298E5DAC" w:rsidR="00C93A85" w:rsidRPr="00F94763" w:rsidRDefault="00C93A85">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1,555,662,827</w:t>
            </w:r>
          </w:p>
        </w:tc>
        <w:tc>
          <w:tcPr>
            <w:tcW w:w="1440" w:type="dxa"/>
          </w:tcPr>
          <w:p w14:paraId="5C66B108" w14:textId="55AC68CC" w:rsidR="00C93A85" w:rsidRPr="00F94763" w:rsidRDefault="00855EF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 xml:space="preserve">884,593,402 </w:t>
            </w:r>
          </w:p>
        </w:tc>
      </w:tr>
      <w:tr w:rsidR="008A2C7B" w:rsidRPr="00F94763" w14:paraId="378D3135" w14:textId="77777777" w:rsidTr="00930766">
        <w:tc>
          <w:tcPr>
            <w:tcW w:w="3708" w:type="dxa"/>
            <w:shd w:val="clear" w:color="auto" w:fill="auto"/>
          </w:tcPr>
          <w:p w14:paraId="72E39457" w14:textId="523D47BB" w:rsidR="008A2C7B" w:rsidRPr="00F94763" w:rsidRDefault="008A2C7B" w:rsidP="008A2C7B">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Exchange differences on foreign currency</w:t>
            </w:r>
          </w:p>
        </w:tc>
        <w:tc>
          <w:tcPr>
            <w:tcW w:w="1440" w:type="dxa"/>
            <w:shd w:val="clear" w:color="auto" w:fill="FAFAFA"/>
            <w:vAlign w:val="bottom"/>
          </w:tcPr>
          <w:p w14:paraId="1FBEB1DD" w14:textId="77777777" w:rsidR="008A2C7B" w:rsidRPr="00F94763" w:rsidRDefault="008A2C7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2,311,981</w:t>
            </w:r>
          </w:p>
        </w:tc>
        <w:tc>
          <w:tcPr>
            <w:tcW w:w="1440" w:type="dxa"/>
            <w:shd w:val="clear" w:color="auto" w:fill="auto"/>
            <w:vAlign w:val="bottom"/>
          </w:tcPr>
          <w:p w14:paraId="71BA2042" w14:textId="77777777" w:rsidR="008A2C7B" w:rsidRPr="00F94763" w:rsidRDefault="008A2C7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14,789,109</w:t>
            </w:r>
          </w:p>
        </w:tc>
        <w:tc>
          <w:tcPr>
            <w:tcW w:w="1440" w:type="dxa"/>
            <w:shd w:val="clear" w:color="auto" w:fill="FAFAFA"/>
          </w:tcPr>
          <w:p w14:paraId="0C746DEE" w14:textId="13F5A0CF" w:rsidR="008A2C7B" w:rsidRPr="00F94763" w:rsidRDefault="008A2C7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 xml:space="preserve">72,714,114 </w:t>
            </w:r>
          </w:p>
        </w:tc>
        <w:tc>
          <w:tcPr>
            <w:tcW w:w="1440" w:type="dxa"/>
          </w:tcPr>
          <w:p w14:paraId="69A9F0F1" w14:textId="5126F0CD" w:rsidR="008A2C7B" w:rsidRPr="00F94763" w:rsidRDefault="008A2C7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461,653,869</w:t>
            </w:r>
          </w:p>
        </w:tc>
      </w:tr>
      <w:tr w:rsidR="008A2C7B" w:rsidRPr="00F94763" w14:paraId="31E26B10" w14:textId="77777777" w:rsidTr="00930766">
        <w:tc>
          <w:tcPr>
            <w:tcW w:w="3708" w:type="dxa"/>
            <w:shd w:val="clear" w:color="auto" w:fill="auto"/>
            <w:vAlign w:val="center"/>
          </w:tcPr>
          <w:p w14:paraId="496A5A34" w14:textId="200F8556" w:rsidR="008A2C7B" w:rsidRPr="00F94763" w:rsidRDefault="008A2C7B" w:rsidP="008A2C7B">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Exchange differences on translation</w:t>
            </w:r>
          </w:p>
        </w:tc>
        <w:tc>
          <w:tcPr>
            <w:tcW w:w="1440" w:type="dxa"/>
            <w:tcBorders>
              <w:bottom w:val="single" w:sz="4" w:space="0" w:color="000000"/>
            </w:tcBorders>
            <w:shd w:val="clear" w:color="auto" w:fill="FAFAFA"/>
            <w:vAlign w:val="bottom"/>
          </w:tcPr>
          <w:p w14:paraId="10135F33" w14:textId="77777777" w:rsidR="008A2C7B" w:rsidRPr="00F94763" w:rsidRDefault="008A2C7B" w:rsidP="008A2C7B">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auto"/>
            <w:vAlign w:val="bottom"/>
          </w:tcPr>
          <w:p w14:paraId="5237E6FE" w14:textId="77777777" w:rsidR="008A2C7B" w:rsidRPr="00F94763" w:rsidRDefault="008A2C7B" w:rsidP="008A2C7B">
            <w:pPr>
              <w:spacing w:line="240" w:lineRule="auto"/>
              <w:ind w:left="0" w:right="-72" w:hanging="2"/>
              <w:jc w:val="right"/>
              <w:rPr>
                <w:rFonts w:ascii="Arial" w:eastAsia="Arial" w:hAnsi="Arial" w:cs="Arial"/>
                <w:position w:val="0"/>
                <w:sz w:val="18"/>
                <w:szCs w:val="18"/>
              </w:rPr>
            </w:pPr>
          </w:p>
        </w:tc>
        <w:tc>
          <w:tcPr>
            <w:tcW w:w="1440" w:type="dxa"/>
            <w:tcBorders>
              <w:bottom w:val="single" w:sz="4" w:space="0" w:color="000000"/>
            </w:tcBorders>
            <w:shd w:val="clear" w:color="auto" w:fill="FAFAFA"/>
          </w:tcPr>
          <w:p w14:paraId="45A57258" w14:textId="4C9503DB" w:rsidR="008A2C7B" w:rsidRPr="00F94763" w:rsidRDefault="008A2C7B" w:rsidP="008A2C7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(100,254,251)</w:t>
            </w:r>
          </w:p>
        </w:tc>
        <w:tc>
          <w:tcPr>
            <w:tcW w:w="1440" w:type="dxa"/>
            <w:tcBorders>
              <w:bottom w:val="single" w:sz="4" w:space="0" w:color="000000"/>
            </w:tcBorders>
          </w:tcPr>
          <w:p w14:paraId="77206C29" w14:textId="6B345C7C" w:rsidR="008A2C7B" w:rsidRPr="00F94763" w:rsidRDefault="008A2C7B" w:rsidP="008A2C7B">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12,886,206</w:t>
            </w:r>
          </w:p>
        </w:tc>
      </w:tr>
      <w:tr w:rsidR="006C2F39" w:rsidRPr="00F94763" w14:paraId="5975DF22" w14:textId="77777777" w:rsidTr="00930766">
        <w:tc>
          <w:tcPr>
            <w:tcW w:w="3708" w:type="dxa"/>
            <w:shd w:val="clear" w:color="auto" w:fill="auto"/>
          </w:tcPr>
          <w:p w14:paraId="3EA5880F" w14:textId="77777777" w:rsidR="006C2F39" w:rsidRPr="00F94763" w:rsidRDefault="006C2F39" w:rsidP="006C2F39">
            <w:pPr>
              <w:spacing w:line="240" w:lineRule="auto"/>
              <w:ind w:leftChars="-51" w:left="-110"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6F617E10" w14:textId="77777777" w:rsidR="006C2F39" w:rsidRPr="00F94763" w:rsidRDefault="006C2F39">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vAlign w:val="bottom"/>
          </w:tcPr>
          <w:p w14:paraId="0A2E2B1F" w14:textId="77777777" w:rsidR="006C2F39" w:rsidRPr="00F94763" w:rsidRDefault="006C2F39">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vAlign w:val="bottom"/>
          </w:tcPr>
          <w:p w14:paraId="2838E8C1" w14:textId="77777777" w:rsidR="006C2F39" w:rsidRPr="00F94763" w:rsidRDefault="006C2F39">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vAlign w:val="bottom"/>
          </w:tcPr>
          <w:p w14:paraId="2A45F933" w14:textId="77777777" w:rsidR="006C2F39" w:rsidRPr="00F94763" w:rsidRDefault="006C2F39">
            <w:pPr>
              <w:spacing w:line="240" w:lineRule="auto"/>
              <w:ind w:left="0" w:right="-72" w:hanging="2"/>
              <w:jc w:val="right"/>
              <w:rPr>
                <w:rFonts w:ascii="Arial" w:eastAsia="Arial" w:hAnsi="Arial" w:cs="Arial"/>
                <w:position w:val="0"/>
                <w:sz w:val="18"/>
                <w:szCs w:val="18"/>
              </w:rPr>
            </w:pPr>
          </w:p>
        </w:tc>
      </w:tr>
      <w:tr w:rsidR="006C2F39" w:rsidRPr="00F94763" w14:paraId="460782B9" w14:textId="77777777" w:rsidTr="00930766">
        <w:tc>
          <w:tcPr>
            <w:tcW w:w="3708" w:type="dxa"/>
            <w:shd w:val="clear" w:color="auto" w:fill="auto"/>
          </w:tcPr>
          <w:p w14:paraId="19FE11BE" w14:textId="77777777" w:rsidR="006C2F39" w:rsidRPr="00F94763" w:rsidRDefault="006C2F39" w:rsidP="006C2F39">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At 31 December</w:t>
            </w:r>
          </w:p>
        </w:tc>
        <w:tc>
          <w:tcPr>
            <w:tcW w:w="1440" w:type="dxa"/>
            <w:tcBorders>
              <w:bottom w:val="single" w:sz="4" w:space="0" w:color="000000"/>
            </w:tcBorders>
            <w:shd w:val="clear" w:color="auto" w:fill="FAFAFA"/>
            <w:vAlign w:val="bottom"/>
          </w:tcPr>
          <w:p w14:paraId="42FB5933" w14:textId="77777777" w:rsidR="006C2F39" w:rsidRPr="00F94763" w:rsidRDefault="006C2F3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80,702,869</w:t>
            </w:r>
          </w:p>
        </w:tc>
        <w:tc>
          <w:tcPr>
            <w:tcW w:w="1440" w:type="dxa"/>
            <w:tcBorders>
              <w:bottom w:val="single" w:sz="4" w:space="0" w:color="000000"/>
            </w:tcBorders>
            <w:shd w:val="clear" w:color="auto" w:fill="auto"/>
            <w:vAlign w:val="bottom"/>
          </w:tcPr>
          <w:p w14:paraId="3F99D5B1" w14:textId="77777777" w:rsidR="006C2F39" w:rsidRPr="00F94763" w:rsidRDefault="006C2F3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29,990,562</w:t>
            </w:r>
          </w:p>
        </w:tc>
        <w:tc>
          <w:tcPr>
            <w:tcW w:w="1440" w:type="dxa"/>
            <w:tcBorders>
              <w:bottom w:val="single" w:sz="4" w:space="0" w:color="000000"/>
            </w:tcBorders>
            <w:shd w:val="clear" w:color="auto" w:fill="FAFAFA"/>
            <w:vAlign w:val="bottom"/>
          </w:tcPr>
          <w:p w14:paraId="0BA7AAD1" w14:textId="77777777" w:rsidR="006C2F39" w:rsidRPr="00F94763" w:rsidRDefault="006C2F3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2,437,775,411</w:t>
            </w:r>
          </w:p>
        </w:tc>
        <w:tc>
          <w:tcPr>
            <w:tcW w:w="1440" w:type="dxa"/>
            <w:tcBorders>
              <w:bottom w:val="single" w:sz="4" w:space="0" w:color="000000"/>
            </w:tcBorders>
            <w:vAlign w:val="bottom"/>
          </w:tcPr>
          <w:p w14:paraId="3A50BA4A" w14:textId="77777777" w:rsidR="006C2F39" w:rsidRPr="00F94763" w:rsidRDefault="006C2F3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909,652,721</w:t>
            </w:r>
          </w:p>
        </w:tc>
      </w:tr>
    </w:tbl>
    <w:p w14:paraId="292EC4E1"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0243C522" w14:textId="77777777" w:rsidR="003A4FE9" w:rsidRPr="00F94763" w:rsidRDefault="003A4FE9" w:rsidP="003A4FE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sectPr w:rsidR="003A4FE9" w:rsidRPr="00F94763">
          <w:pgSz w:w="11907" w:h="16840"/>
          <w:pgMar w:top="1440" w:right="720" w:bottom="720" w:left="1728" w:header="706" w:footer="706" w:gutter="0"/>
          <w:cols w:space="720"/>
        </w:sectPr>
      </w:pPr>
    </w:p>
    <w:p w14:paraId="7CEE5136" w14:textId="77777777" w:rsidR="003A4FE9" w:rsidRPr="00F94763" w:rsidRDefault="003A4FE9" w:rsidP="003A4FE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lastRenderedPageBreak/>
        <w:t>The movement in deferred tax assets and liabilities during the year is as follows:</w:t>
      </w:r>
    </w:p>
    <w:p w14:paraId="5DAE76BC"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Style w:val="TableGrid"/>
        <w:tblW w:w="14535" w:type="dxa"/>
        <w:tblBorders>
          <w:left w:val="none" w:sz="0" w:space="0" w:color="auto"/>
          <w:right w:val="none" w:sz="0" w:space="0" w:color="auto"/>
        </w:tblBorders>
        <w:tblLook w:val="04A0" w:firstRow="1" w:lastRow="0" w:firstColumn="1" w:lastColumn="0" w:noHBand="0" w:noVBand="1"/>
      </w:tblPr>
      <w:tblGrid>
        <w:gridCol w:w="4645"/>
        <w:gridCol w:w="1818"/>
        <w:gridCol w:w="2018"/>
        <w:gridCol w:w="2018"/>
        <w:gridCol w:w="2018"/>
        <w:gridCol w:w="2018"/>
      </w:tblGrid>
      <w:tr w:rsidR="003A4FE9" w:rsidRPr="00F94763" w14:paraId="25D5FA04" w14:textId="77777777" w:rsidTr="00930766">
        <w:trPr>
          <w:trHeight w:val="227"/>
        </w:trPr>
        <w:tc>
          <w:tcPr>
            <w:tcW w:w="4645" w:type="dxa"/>
            <w:tcBorders>
              <w:top w:val="nil"/>
              <w:bottom w:val="nil"/>
              <w:right w:val="nil"/>
            </w:tcBorders>
            <w:vAlign w:val="bottom"/>
          </w:tcPr>
          <w:p w14:paraId="090DED48" w14:textId="77777777" w:rsidR="003A4FE9" w:rsidRPr="00F94763" w:rsidRDefault="003A4FE9">
            <w:pPr>
              <w:spacing w:line="240" w:lineRule="auto"/>
              <w:ind w:leftChars="0" w:left="0" w:firstLineChars="0" w:firstLine="0"/>
              <w:jc w:val="right"/>
              <w:rPr>
                <w:rFonts w:ascii="Arial" w:eastAsia="Arial" w:hAnsi="Arial" w:cs="Arial"/>
                <w:position w:val="0"/>
                <w:sz w:val="18"/>
                <w:szCs w:val="18"/>
              </w:rPr>
            </w:pPr>
          </w:p>
        </w:tc>
        <w:tc>
          <w:tcPr>
            <w:tcW w:w="9890" w:type="dxa"/>
            <w:gridSpan w:val="5"/>
            <w:tcBorders>
              <w:left w:val="nil"/>
            </w:tcBorders>
            <w:vAlign w:val="bottom"/>
          </w:tcPr>
          <w:p w14:paraId="7654949B"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b/>
                <w:bCs/>
                <w:color w:val="000000"/>
                <w:position w:val="0"/>
                <w:sz w:val="18"/>
                <w:szCs w:val="18"/>
              </w:rPr>
              <w:t xml:space="preserve">Unit: US </w:t>
            </w:r>
            <w:r w:rsidRPr="00F94763">
              <w:rPr>
                <w:rFonts w:ascii="Arial" w:eastAsia="Arial" w:hAnsi="Arial" w:cs="Arial"/>
                <w:b/>
                <w:bCs/>
                <w:position w:val="0"/>
                <w:sz w:val="18"/>
                <w:szCs w:val="18"/>
              </w:rPr>
              <w:t>Dollar</w:t>
            </w:r>
          </w:p>
        </w:tc>
      </w:tr>
      <w:tr w:rsidR="003A4FE9" w:rsidRPr="00F94763" w14:paraId="1730AE95" w14:textId="77777777" w:rsidTr="00930766">
        <w:trPr>
          <w:trHeight w:val="227"/>
        </w:trPr>
        <w:tc>
          <w:tcPr>
            <w:tcW w:w="4645" w:type="dxa"/>
            <w:tcBorders>
              <w:top w:val="nil"/>
              <w:bottom w:val="nil"/>
              <w:right w:val="nil"/>
            </w:tcBorders>
            <w:vAlign w:val="bottom"/>
          </w:tcPr>
          <w:p w14:paraId="1CE54119" w14:textId="77777777" w:rsidR="003A4FE9" w:rsidRPr="00F94763" w:rsidRDefault="003A4FE9">
            <w:pPr>
              <w:spacing w:line="240" w:lineRule="auto"/>
              <w:ind w:leftChars="0" w:left="0" w:firstLineChars="0" w:firstLine="0"/>
              <w:jc w:val="right"/>
              <w:rPr>
                <w:rFonts w:ascii="Arial" w:eastAsia="Arial" w:hAnsi="Arial" w:cs="Arial"/>
                <w:position w:val="0"/>
                <w:sz w:val="18"/>
                <w:szCs w:val="18"/>
              </w:rPr>
            </w:pPr>
          </w:p>
        </w:tc>
        <w:tc>
          <w:tcPr>
            <w:tcW w:w="1818" w:type="dxa"/>
            <w:tcBorders>
              <w:left w:val="nil"/>
              <w:right w:val="nil"/>
            </w:tcBorders>
            <w:vAlign w:val="bottom"/>
          </w:tcPr>
          <w:p w14:paraId="21FF272A" w14:textId="77777777" w:rsidR="003A4FE9" w:rsidRPr="00F94763" w:rsidRDefault="003A4FE9">
            <w:pPr>
              <w:spacing w:line="240" w:lineRule="auto"/>
              <w:ind w:leftChars="0" w:left="0" w:right="-96" w:firstLineChars="0" w:firstLine="0"/>
              <w:jc w:val="right"/>
              <w:rPr>
                <w:rFonts w:ascii="Arial" w:eastAsia="Arial" w:hAnsi="Arial" w:cs="Arial"/>
                <w:b/>
                <w:bCs/>
                <w:color w:val="000000"/>
                <w:position w:val="0"/>
                <w:sz w:val="18"/>
                <w:szCs w:val="18"/>
              </w:rPr>
            </w:pPr>
            <w:r w:rsidRPr="00F94763">
              <w:rPr>
                <w:rFonts w:ascii="Arial" w:eastAsia="Arial" w:hAnsi="Arial" w:cs="Arial"/>
                <w:b/>
                <w:bCs/>
                <w:color w:val="000000"/>
                <w:position w:val="0"/>
                <w:sz w:val="18"/>
                <w:szCs w:val="18"/>
              </w:rPr>
              <w:t xml:space="preserve">1 January </w:t>
            </w:r>
          </w:p>
          <w:p w14:paraId="548E29E2"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color w:val="000000"/>
                <w:position w:val="0"/>
                <w:sz w:val="18"/>
                <w:szCs w:val="18"/>
              </w:rPr>
              <w:t>2019</w:t>
            </w:r>
          </w:p>
        </w:tc>
        <w:tc>
          <w:tcPr>
            <w:tcW w:w="2018" w:type="dxa"/>
            <w:tcBorders>
              <w:left w:val="nil"/>
              <w:right w:val="nil"/>
            </w:tcBorders>
            <w:vAlign w:val="bottom"/>
          </w:tcPr>
          <w:p w14:paraId="6CE9A2B5"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Charge to </w:t>
            </w:r>
          </w:p>
          <w:p w14:paraId="5A13F143"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profit or loss</w:t>
            </w:r>
          </w:p>
        </w:tc>
        <w:tc>
          <w:tcPr>
            <w:tcW w:w="2018" w:type="dxa"/>
            <w:tcBorders>
              <w:left w:val="nil"/>
              <w:right w:val="nil"/>
            </w:tcBorders>
            <w:vAlign w:val="bottom"/>
          </w:tcPr>
          <w:p w14:paraId="4A1B8CC1"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31 December </w:t>
            </w:r>
          </w:p>
          <w:p w14:paraId="1DF393CB"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2019</w:t>
            </w:r>
          </w:p>
        </w:tc>
        <w:tc>
          <w:tcPr>
            <w:tcW w:w="2018" w:type="dxa"/>
            <w:tcBorders>
              <w:left w:val="nil"/>
              <w:right w:val="nil"/>
            </w:tcBorders>
            <w:vAlign w:val="bottom"/>
          </w:tcPr>
          <w:p w14:paraId="247997C2"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Charge to </w:t>
            </w:r>
          </w:p>
          <w:p w14:paraId="67BFAC1D"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profit or loss</w:t>
            </w:r>
          </w:p>
        </w:tc>
        <w:tc>
          <w:tcPr>
            <w:tcW w:w="2018" w:type="dxa"/>
            <w:tcBorders>
              <w:left w:val="nil"/>
            </w:tcBorders>
            <w:vAlign w:val="bottom"/>
          </w:tcPr>
          <w:p w14:paraId="3F3ACF0B"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31 December </w:t>
            </w:r>
          </w:p>
          <w:p w14:paraId="4E25B229"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2020</w:t>
            </w:r>
          </w:p>
        </w:tc>
      </w:tr>
      <w:tr w:rsidR="003A4FE9" w:rsidRPr="00F94763" w14:paraId="1DC6B8D5" w14:textId="77777777" w:rsidTr="00930766">
        <w:trPr>
          <w:trHeight w:val="227"/>
        </w:trPr>
        <w:tc>
          <w:tcPr>
            <w:tcW w:w="4645" w:type="dxa"/>
            <w:tcBorders>
              <w:top w:val="nil"/>
              <w:bottom w:val="nil"/>
              <w:right w:val="nil"/>
            </w:tcBorders>
            <w:vAlign w:val="bottom"/>
          </w:tcPr>
          <w:p w14:paraId="41A63BE2" w14:textId="77777777" w:rsidR="003A4FE9" w:rsidRPr="00F94763" w:rsidRDefault="003A4FE9">
            <w:pPr>
              <w:spacing w:line="240" w:lineRule="auto"/>
              <w:ind w:leftChars="0" w:left="32" w:firstLineChars="0" w:hanging="142"/>
              <w:rPr>
                <w:rFonts w:ascii="Arial" w:eastAsia="Arial" w:hAnsi="Arial" w:cs="Arial"/>
                <w:b/>
                <w:bCs/>
                <w:position w:val="0"/>
                <w:sz w:val="18"/>
                <w:szCs w:val="18"/>
              </w:rPr>
            </w:pPr>
            <w:r w:rsidRPr="00F94763">
              <w:rPr>
                <w:rFonts w:ascii="Arial" w:eastAsia="Arial" w:hAnsi="Arial" w:cs="Arial"/>
                <w:b/>
                <w:bCs/>
                <w:position w:val="0"/>
                <w:sz w:val="18"/>
                <w:szCs w:val="18"/>
              </w:rPr>
              <w:t>Deferred tax assets</w:t>
            </w:r>
          </w:p>
        </w:tc>
        <w:tc>
          <w:tcPr>
            <w:tcW w:w="1818" w:type="dxa"/>
            <w:tcBorders>
              <w:left w:val="nil"/>
              <w:bottom w:val="nil"/>
              <w:right w:val="nil"/>
            </w:tcBorders>
            <w:vAlign w:val="bottom"/>
          </w:tcPr>
          <w:p w14:paraId="215417F5"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2018" w:type="dxa"/>
            <w:tcBorders>
              <w:left w:val="nil"/>
              <w:bottom w:val="nil"/>
              <w:right w:val="nil"/>
            </w:tcBorders>
            <w:vAlign w:val="bottom"/>
          </w:tcPr>
          <w:p w14:paraId="3227D717"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2018" w:type="dxa"/>
            <w:tcBorders>
              <w:left w:val="nil"/>
              <w:bottom w:val="nil"/>
              <w:right w:val="nil"/>
            </w:tcBorders>
            <w:vAlign w:val="bottom"/>
          </w:tcPr>
          <w:p w14:paraId="3D7352F7"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2018" w:type="dxa"/>
            <w:tcBorders>
              <w:left w:val="nil"/>
              <w:bottom w:val="nil"/>
              <w:right w:val="nil"/>
            </w:tcBorders>
            <w:shd w:val="clear" w:color="auto" w:fill="FAFAFA"/>
            <w:vAlign w:val="bottom"/>
          </w:tcPr>
          <w:p w14:paraId="0C429DC2"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2018" w:type="dxa"/>
            <w:tcBorders>
              <w:left w:val="nil"/>
              <w:bottom w:val="nil"/>
            </w:tcBorders>
            <w:shd w:val="clear" w:color="auto" w:fill="FAFAFA"/>
            <w:vAlign w:val="bottom"/>
          </w:tcPr>
          <w:p w14:paraId="72AACEA6"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r>
      <w:tr w:rsidR="003A4FE9" w:rsidRPr="00F94763" w14:paraId="3C75FDB3" w14:textId="77777777" w:rsidTr="00930766">
        <w:trPr>
          <w:trHeight w:val="227"/>
        </w:trPr>
        <w:tc>
          <w:tcPr>
            <w:tcW w:w="4645" w:type="dxa"/>
            <w:tcBorders>
              <w:top w:val="nil"/>
              <w:bottom w:val="nil"/>
              <w:right w:val="nil"/>
            </w:tcBorders>
            <w:vAlign w:val="bottom"/>
          </w:tcPr>
          <w:p w14:paraId="6BAD8709" w14:textId="77777777" w:rsidR="003A4FE9" w:rsidRPr="00F94763" w:rsidRDefault="003A4FE9">
            <w:pPr>
              <w:spacing w:line="240" w:lineRule="auto"/>
              <w:ind w:leftChars="0" w:left="174" w:firstLineChars="0" w:hanging="142"/>
              <w:rPr>
                <w:rFonts w:ascii="Arial" w:eastAsia="Arial" w:hAnsi="Arial" w:cs="Arial"/>
                <w:position w:val="0"/>
                <w:sz w:val="18"/>
                <w:szCs w:val="18"/>
              </w:rPr>
            </w:pPr>
            <w:r w:rsidRPr="00F94763">
              <w:rPr>
                <w:rFonts w:ascii="Arial" w:eastAsia="Arial" w:hAnsi="Arial" w:cs="Arial"/>
                <w:position w:val="0"/>
                <w:sz w:val="18"/>
                <w:szCs w:val="18"/>
              </w:rPr>
              <w:t>Operating loss</w:t>
            </w:r>
          </w:p>
        </w:tc>
        <w:tc>
          <w:tcPr>
            <w:tcW w:w="1818" w:type="dxa"/>
            <w:tcBorders>
              <w:top w:val="nil"/>
              <w:left w:val="nil"/>
              <w:bottom w:val="nil"/>
              <w:right w:val="nil"/>
            </w:tcBorders>
            <w:vAlign w:val="bottom"/>
          </w:tcPr>
          <w:p w14:paraId="7B22654B"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2018" w:type="dxa"/>
            <w:tcBorders>
              <w:top w:val="nil"/>
              <w:left w:val="nil"/>
              <w:bottom w:val="nil"/>
              <w:right w:val="nil"/>
            </w:tcBorders>
            <w:vAlign w:val="bottom"/>
          </w:tcPr>
          <w:p w14:paraId="7194E65A"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28,137,744</w:t>
            </w:r>
          </w:p>
        </w:tc>
        <w:tc>
          <w:tcPr>
            <w:tcW w:w="2018" w:type="dxa"/>
            <w:tcBorders>
              <w:top w:val="nil"/>
              <w:left w:val="nil"/>
              <w:bottom w:val="nil"/>
              <w:right w:val="nil"/>
            </w:tcBorders>
            <w:vAlign w:val="bottom"/>
          </w:tcPr>
          <w:p w14:paraId="7856117D"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28,137,744</w:t>
            </w:r>
          </w:p>
        </w:tc>
        <w:tc>
          <w:tcPr>
            <w:tcW w:w="2018" w:type="dxa"/>
            <w:tcBorders>
              <w:top w:val="nil"/>
              <w:left w:val="nil"/>
              <w:bottom w:val="nil"/>
              <w:right w:val="nil"/>
            </w:tcBorders>
            <w:shd w:val="clear" w:color="auto" w:fill="FAFAFA"/>
            <w:vAlign w:val="bottom"/>
          </w:tcPr>
          <w:p w14:paraId="18E9DFEC"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47,138,752</w:t>
            </w:r>
          </w:p>
        </w:tc>
        <w:tc>
          <w:tcPr>
            <w:tcW w:w="2018" w:type="dxa"/>
            <w:tcBorders>
              <w:top w:val="nil"/>
              <w:left w:val="nil"/>
              <w:bottom w:val="nil"/>
            </w:tcBorders>
            <w:shd w:val="clear" w:color="auto" w:fill="FAFAFA"/>
            <w:vAlign w:val="bottom"/>
          </w:tcPr>
          <w:p w14:paraId="5F402FC8"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75,276,496</w:t>
            </w:r>
          </w:p>
        </w:tc>
      </w:tr>
      <w:tr w:rsidR="003A4FE9" w:rsidRPr="00F94763" w14:paraId="7CB55FFC" w14:textId="77777777" w:rsidTr="00930766">
        <w:trPr>
          <w:trHeight w:val="227"/>
        </w:trPr>
        <w:tc>
          <w:tcPr>
            <w:tcW w:w="4645" w:type="dxa"/>
            <w:tcBorders>
              <w:top w:val="nil"/>
              <w:bottom w:val="nil"/>
              <w:right w:val="nil"/>
            </w:tcBorders>
            <w:vAlign w:val="bottom"/>
          </w:tcPr>
          <w:p w14:paraId="1592810A" w14:textId="77777777" w:rsidR="003A4FE9" w:rsidRPr="00F94763" w:rsidRDefault="003A4FE9">
            <w:pPr>
              <w:spacing w:line="240" w:lineRule="auto"/>
              <w:ind w:leftChars="0" w:left="174" w:firstLineChars="0" w:hanging="142"/>
              <w:rPr>
                <w:rFonts w:ascii="Arial" w:eastAsia="Arial" w:hAnsi="Arial" w:cs="Arial"/>
                <w:position w:val="0"/>
                <w:sz w:val="18"/>
                <w:szCs w:val="18"/>
              </w:rPr>
            </w:pPr>
            <w:r w:rsidRPr="00F94763">
              <w:rPr>
                <w:rFonts w:ascii="Arial" w:eastAsia="Arial" w:hAnsi="Arial" w:cs="Arial"/>
                <w:position w:val="0"/>
                <w:sz w:val="18"/>
                <w:szCs w:val="18"/>
              </w:rPr>
              <w:t>Retirement benefit obligation</w:t>
            </w:r>
          </w:p>
        </w:tc>
        <w:tc>
          <w:tcPr>
            <w:tcW w:w="1818" w:type="dxa"/>
            <w:tcBorders>
              <w:top w:val="nil"/>
              <w:left w:val="nil"/>
              <w:bottom w:val="nil"/>
              <w:right w:val="nil"/>
            </w:tcBorders>
            <w:vAlign w:val="bottom"/>
          </w:tcPr>
          <w:p w14:paraId="306D1B46"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 xml:space="preserve">2,013,760 </w:t>
            </w:r>
          </w:p>
        </w:tc>
        <w:tc>
          <w:tcPr>
            <w:tcW w:w="2018" w:type="dxa"/>
            <w:tcBorders>
              <w:top w:val="nil"/>
              <w:left w:val="nil"/>
              <w:bottom w:val="nil"/>
              <w:right w:val="nil"/>
            </w:tcBorders>
            <w:vAlign w:val="bottom"/>
          </w:tcPr>
          <w:p w14:paraId="64BC2092"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1,177,186</w:t>
            </w:r>
          </w:p>
        </w:tc>
        <w:tc>
          <w:tcPr>
            <w:tcW w:w="2018" w:type="dxa"/>
            <w:tcBorders>
              <w:top w:val="nil"/>
              <w:left w:val="nil"/>
              <w:bottom w:val="nil"/>
              <w:right w:val="nil"/>
            </w:tcBorders>
            <w:vAlign w:val="bottom"/>
          </w:tcPr>
          <w:p w14:paraId="203A8092"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3,190,946</w:t>
            </w:r>
          </w:p>
        </w:tc>
        <w:tc>
          <w:tcPr>
            <w:tcW w:w="2018" w:type="dxa"/>
            <w:tcBorders>
              <w:top w:val="nil"/>
              <w:left w:val="nil"/>
              <w:bottom w:val="nil"/>
              <w:right w:val="nil"/>
            </w:tcBorders>
            <w:shd w:val="clear" w:color="auto" w:fill="FAFAFA"/>
            <w:vAlign w:val="bottom"/>
          </w:tcPr>
          <w:p w14:paraId="7F631A5B"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(31,478)</w:t>
            </w:r>
          </w:p>
        </w:tc>
        <w:tc>
          <w:tcPr>
            <w:tcW w:w="2018" w:type="dxa"/>
            <w:tcBorders>
              <w:top w:val="nil"/>
              <w:left w:val="nil"/>
              <w:bottom w:val="nil"/>
            </w:tcBorders>
            <w:shd w:val="clear" w:color="auto" w:fill="FAFAFA"/>
            <w:vAlign w:val="bottom"/>
          </w:tcPr>
          <w:p w14:paraId="17F7138A"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3,159,468</w:t>
            </w:r>
          </w:p>
        </w:tc>
      </w:tr>
      <w:tr w:rsidR="003A4FE9" w:rsidRPr="00F94763" w14:paraId="5C1E8C06" w14:textId="77777777" w:rsidTr="00930766">
        <w:trPr>
          <w:trHeight w:val="227"/>
        </w:trPr>
        <w:tc>
          <w:tcPr>
            <w:tcW w:w="4645" w:type="dxa"/>
            <w:tcBorders>
              <w:top w:val="nil"/>
              <w:bottom w:val="nil"/>
              <w:right w:val="nil"/>
            </w:tcBorders>
            <w:vAlign w:val="bottom"/>
          </w:tcPr>
          <w:p w14:paraId="553031FE" w14:textId="77777777" w:rsidR="003A4FE9" w:rsidRPr="00F94763" w:rsidRDefault="003A4FE9">
            <w:pPr>
              <w:spacing w:line="240" w:lineRule="auto"/>
              <w:ind w:leftChars="0" w:left="174" w:firstLineChars="0" w:hanging="142"/>
              <w:rPr>
                <w:rFonts w:ascii="Arial" w:eastAsia="Arial" w:hAnsi="Arial" w:cs="Arial"/>
                <w:position w:val="0"/>
                <w:sz w:val="18"/>
                <w:szCs w:val="18"/>
              </w:rPr>
            </w:pPr>
            <w:r w:rsidRPr="00F94763">
              <w:rPr>
                <w:rFonts w:ascii="Arial" w:eastAsia="Arial" w:hAnsi="Arial" w:cs="Arial"/>
                <w:position w:val="0"/>
                <w:sz w:val="18"/>
                <w:szCs w:val="18"/>
              </w:rPr>
              <w:t>Loss on obsolete materials and supplies</w:t>
            </w:r>
          </w:p>
        </w:tc>
        <w:tc>
          <w:tcPr>
            <w:tcW w:w="1818" w:type="dxa"/>
            <w:tcBorders>
              <w:top w:val="nil"/>
              <w:left w:val="nil"/>
              <w:bottom w:val="nil"/>
              <w:right w:val="nil"/>
            </w:tcBorders>
            <w:vAlign w:val="bottom"/>
          </w:tcPr>
          <w:p w14:paraId="34FAC965"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1,238,205</w:t>
            </w:r>
          </w:p>
        </w:tc>
        <w:tc>
          <w:tcPr>
            <w:tcW w:w="2018" w:type="dxa"/>
            <w:tcBorders>
              <w:top w:val="nil"/>
              <w:left w:val="nil"/>
              <w:bottom w:val="nil"/>
              <w:right w:val="nil"/>
            </w:tcBorders>
            <w:vAlign w:val="bottom"/>
          </w:tcPr>
          <w:p w14:paraId="140D05A8"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(16,770)</w:t>
            </w:r>
          </w:p>
        </w:tc>
        <w:tc>
          <w:tcPr>
            <w:tcW w:w="2018" w:type="dxa"/>
            <w:tcBorders>
              <w:top w:val="nil"/>
              <w:left w:val="nil"/>
              <w:bottom w:val="nil"/>
              <w:right w:val="nil"/>
            </w:tcBorders>
            <w:vAlign w:val="bottom"/>
          </w:tcPr>
          <w:p w14:paraId="529EA8F7"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1,221,435</w:t>
            </w:r>
          </w:p>
        </w:tc>
        <w:tc>
          <w:tcPr>
            <w:tcW w:w="2018" w:type="dxa"/>
            <w:tcBorders>
              <w:top w:val="nil"/>
              <w:left w:val="nil"/>
              <w:bottom w:val="nil"/>
              <w:right w:val="nil"/>
            </w:tcBorders>
            <w:shd w:val="clear" w:color="auto" w:fill="FAFAFA"/>
            <w:vAlign w:val="bottom"/>
          </w:tcPr>
          <w:p w14:paraId="2BC4E8A5"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171,353</w:t>
            </w:r>
          </w:p>
        </w:tc>
        <w:tc>
          <w:tcPr>
            <w:tcW w:w="2018" w:type="dxa"/>
            <w:tcBorders>
              <w:top w:val="nil"/>
              <w:left w:val="nil"/>
              <w:bottom w:val="nil"/>
            </w:tcBorders>
            <w:shd w:val="clear" w:color="auto" w:fill="FAFAFA"/>
            <w:vAlign w:val="bottom"/>
          </w:tcPr>
          <w:p w14:paraId="3C1DBE69"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1,392,788</w:t>
            </w:r>
          </w:p>
        </w:tc>
      </w:tr>
      <w:tr w:rsidR="00A32E5F" w:rsidRPr="00F94763" w14:paraId="408ADC75" w14:textId="77777777" w:rsidTr="00930766">
        <w:trPr>
          <w:trHeight w:val="227"/>
        </w:trPr>
        <w:tc>
          <w:tcPr>
            <w:tcW w:w="4645" w:type="dxa"/>
            <w:tcBorders>
              <w:top w:val="nil"/>
              <w:bottom w:val="nil"/>
              <w:right w:val="nil"/>
            </w:tcBorders>
            <w:vAlign w:val="bottom"/>
          </w:tcPr>
          <w:p w14:paraId="1AEE9FC5" w14:textId="77777777" w:rsidR="00A32E5F" w:rsidRPr="00F94763" w:rsidRDefault="00A32E5F">
            <w:pPr>
              <w:spacing w:line="240" w:lineRule="auto"/>
              <w:ind w:leftChars="0" w:left="174" w:firstLineChars="0" w:hanging="142"/>
              <w:rPr>
                <w:rFonts w:ascii="Arial" w:eastAsia="Arial" w:hAnsi="Arial" w:cs="Arial"/>
                <w:position w:val="0"/>
                <w:sz w:val="18"/>
                <w:szCs w:val="18"/>
              </w:rPr>
            </w:pPr>
            <w:r w:rsidRPr="00F94763">
              <w:rPr>
                <w:rFonts w:ascii="Arial" w:eastAsia="Arial" w:hAnsi="Arial" w:cs="Arial"/>
                <w:position w:val="0"/>
                <w:sz w:val="18"/>
                <w:szCs w:val="18"/>
              </w:rPr>
              <w:t>Depreciation</w:t>
            </w:r>
          </w:p>
        </w:tc>
        <w:tc>
          <w:tcPr>
            <w:tcW w:w="1818" w:type="dxa"/>
            <w:tcBorders>
              <w:top w:val="nil"/>
              <w:left w:val="nil"/>
              <w:bottom w:val="single" w:sz="4" w:space="0" w:color="auto"/>
              <w:right w:val="nil"/>
            </w:tcBorders>
            <w:vAlign w:val="bottom"/>
          </w:tcPr>
          <w:p w14:paraId="4F73F705" w14:textId="5DF0CCE0"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2018" w:type="dxa"/>
            <w:tcBorders>
              <w:top w:val="nil"/>
              <w:left w:val="nil"/>
              <w:bottom w:val="single" w:sz="4" w:space="0" w:color="auto"/>
              <w:right w:val="nil"/>
            </w:tcBorders>
            <w:vAlign w:val="bottom"/>
          </w:tcPr>
          <w:p w14:paraId="2ED86C56" w14:textId="79F0967F"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2018" w:type="dxa"/>
            <w:tcBorders>
              <w:top w:val="nil"/>
              <w:left w:val="nil"/>
              <w:bottom w:val="single" w:sz="4" w:space="0" w:color="auto"/>
              <w:right w:val="nil"/>
            </w:tcBorders>
            <w:vAlign w:val="bottom"/>
          </w:tcPr>
          <w:p w14:paraId="3FC0D9D6" w14:textId="1DCA8046"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2018" w:type="dxa"/>
            <w:tcBorders>
              <w:top w:val="nil"/>
              <w:left w:val="nil"/>
              <w:bottom w:val="single" w:sz="4" w:space="0" w:color="auto"/>
              <w:right w:val="nil"/>
            </w:tcBorders>
            <w:shd w:val="clear" w:color="auto" w:fill="FAFAFA"/>
            <w:vAlign w:val="bottom"/>
          </w:tcPr>
          <w:p w14:paraId="6471C23A" w14:textId="7CA7B3E6"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874,117</w:t>
            </w:r>
          </w:p>
        </w:tc>
        <w:tc>
          <w:tcPr>
            <w:tcW w:w="2018" w:type="dxa"/>
            <w:tcBorders>
              <w:top w:val="nil"/>
              <w:left w:val="nil"/>
              <w:bottom w:val="single" w:sz="4" w:space="0" w:color="auto"/>
            </w:tcBorders>
            <w:shd w:val="clear" w:color="auto" w:fill="FAFAFA"/>
            <w:vAlign w:val="bottom"/>
          </w:tcPr>
          <w:p w14:paraId="7B3522F4" w14:textId="48AD80C8"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874,117</w:t>
            </w:r>
          </w:p>
        </w:tc>
      </w:tr>
      <w:tr w:rsidR="003A4FE9" w:rsidRPr="00F94763" w14:paraId="3721280B" w14:textId="77777777" w:rsidTr="00930766">
        <w:trPr>
          <w:trHeight w:val="227"/>
        </w:trPr>
        <w:tc>
          <w:tcPr>
            <w:tcW w:w="4645" w:type="dxa"/>
            <w:tcBorders>
              <w:top w:val="nil"/>
              <w:bottom w:val="nil"/>
              <w:right w:val="nil"/>
            </w:tcBorders>
            <w:vAlign w:val="bottom"/>
          </w:tcPr>
          <w:p w14:paraId="2A384B0C" w14:textId="77777777" w:rsidR="003A4FE9" w:rsidRPr="00F94763" w:rsidRDefault="003A4FE9">
            <w:pPr>
              <w:spacing w:line="240" w:lineRule="auto"/>
              <w:ind w:leftChars="0" w:left="32" w:right="-108" w:firstLineChars="0" w:hanging="142"/>
              <w:rPr>
                <w:rFonts w:ascii="Arial" w:eastAsia="Arial" w:hAnsi="Arial" w:cs="Arial"/>
                <w:b/>
                <w:bCs/>
                <w:position w:val="0"/>
                <w:sz w:val="18"/>
                <w:szCs w:val="18"/>
              </w:rPr>
            </w:pPr>
          </w:p>
        </w:tc>
        <w:tc>
          <w:tcPr>
            <w:tcW w:w="1818" w:type="dxa"/>
            <w:tcBorders>
              <w:left w:val="nil"/>
              <w:bottom w:val="nil"/>
              <w:right w:val="nil"/>
            </w:tcBorders>
            <w:vAlign w:val="bottom"/>
          </w:tcPr>
          <w:p w14:paraId="4CA3DD55"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left w:val="nil"/>
              <w:bottom w:val="nil"/>
              <w:right w:val="nil"/>
            </w:tcBorders>
            <w:vAlign w:val="bottom"/>
          </w:tcPr>
          <w:p w14:paraId="456ED4C7"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left w:val="nil"/>
              <w:bottom w:val="nil"/>
              <w:right w:val="nil"/>
            </w:tcBorders>
            <w:vAlign w:val="bottom"/>
          </w:tcPr>
          <w:p w14:paraId="47E5BA66"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left w:val="nil"/>
              <w:bottom w:val="nil"/>
              <w:right w:val="nil"/>
            </w:tcBorders>
            <w:shd w:val="clear" w:color="auto" w:fill="FAFAFA"/>
            <w:vAlign w:val="bottom"/>
          </w:tcPr>
          <w:p w14:paraId="532CA84E"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2018" w:type="dxa"/>
            <w:tcBorders>
              <w:left w:val="nil"/>
              <w:bottom w:val="nil"/>
            </w:tcBorders>
            <w:shd w:val="clear" w:color="auto" w:fill="FAFAFA"/>
            <w:vAlign w:val="bottom"/>
          </w:tcPr>
          <w:p w14:paraId="73419C96"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r>
      <w:tr w:rsidR="00A32E5F" w:rsidRPr="00F94763" w14:paraId="37C830C7" w14:textId="77777777" w:rsidTr="00930766">
        <w:trPr>
          <w:trHeight w:val="227"/>
        </w:trPr>
        <w:tc>
          <w:tcPr>
            <w:tcW w:w="4645" w:type="dxa"/>
            <w:tcBorders>
              <w:top w:val="nil"/>
              <w:bottom w:val="nil"/>
              <w:right w:val="nil"/>
            </w:tcBorders>
            <w:vAlign w:val="bottom"/>
          </w:tcPr>
          <w:p w14:paraId="0E0A0A16" w14:textId="77777777" w:rsidR="00A32E5F" w:rsidRPr="00F94763" w:rsidRDefault="00A32E5F">
            <w:pPr>
              <w:spacing w:line="240" w:lineRule="auto"/>
              <w:ind w:leftChars="0" w:left="32" w:right="-108" w:firstLineChars="0" w:hanging="142"/>
              <w:rPr>
                <w:rFonts w:ascii="Arial" w:eastAsia="Arial" w:hAnsi="Arial" w:cs="Arial"/>
                <w:position w:val="0"/>
                <w:sz w:val="18"/>
                <w:szCs w:val="18"/>
              </w:rPr>
            </w:pPr>
            <w:r w:rsidRPr="00F94763">
              <w:rPr>
                <w:rFonts w:ascii="Arial" w:eastAsia="Arial" w:hAnsi="Arial" w:cs="Arial"/>
                <w:b/>
                <w:bCs/>
                <w:position w:val="0"/>
                <w:sz w:val="18"/>
                <w:szCs w:val="18"/>
              </w:rPr>
              <w:t>Total</w:t>
            </w:r>
          </w:p>
        </w:tc>
        <w:tc>
          <w:tcPr>
            <w:tcW w:w="1818" w:type="dxa"/>
            <w:tcBorders>
              <w:top w:val="nil"/>
              <w:left w:val="nil"/>
              <w:bottom w:val="single" w:sz="4" w:space="0" w:color="auto"/>
              <w:right w:val="nil"/>
            </w:tcBorders>
            <w:vAlign w:val="bottom"/>
          </w:tcPr>
          <w:p w14:paraId="3231AA89" w14:textId="433246CE"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3,251,965</w:t>
            </w:r>
          </w:p>
        </w:tc>
        <w:tc>
          <w:tcPr>
            <w:tcW w:w="2018" w:type="dxa"/>
            <w:tcBorders>
              <w:top w:val="nil"/>
              <w:left w:val="nil"/>
              <w:bottom w:val="single" w:sz="4" w:space="0" w:color="auto"/>
              <w:right w:val="nil"/>
            </w:tcBorders>
            <w:vAlign w:val="bottom"/>
          </w:tcPr>
          <w:p w14:paraId="36681A9E" w14:textId="7AD337FB"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29,298,160</w:t>
            </w:r>
          </w:p>
        </w:tc>
        <w:tc>
          <w:tcPr>
            <w:tcW w:w="2018" w:type="dxa"/>
            <w:tcBorders>
              <w:top w:val="nil"/>
              <w:left w:val="nil"/>
              <w:bottom w:val="single" w:sz="4" w:space="0" w:color="auto"/>
              <w:right w:val="nil"/>
            </w:tcBorders>
            <w:vAlign w:val="bottom"/>
          </w:tcPr>
          <w:p w14:paraId="52D1F8DD" w14:textId="14178EA6"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32,550,125</w:t>
            </w:r>
          </w:p>
        </w:tc>
        <w:tc>
          <w:tcPr>
            <w:tcW w:w="2018" w:type="dxa"/>
            <w:tcBorders>
              <w:top w:val="nil"/>
              <w:left w:val="nil"/>
              <w:bottom w:val="single" w:sz="4" w:space="0" w:color="auto"/>
              <w:right w:val="nil"/>
            </w:tcBorders>
            <w:shd w:val="clear" w:color="auto" w:fill="FAFAFA"/>
            <w:vAlign w:val="bottom"/>
          </w:tcPr>
          <w:p w14:paraId="5C450B7A" w14:textId="66C83086"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48,152,744</w:t>
            </w:r>
          </w:p>
        </w:tc>
        <w:tc>
          <w:tcPr>
            <w:tcW w:w="2018" w:type="dxa"/>
            <w:tcBorders>
              <w:top w:val="nil"/>
              <w:left w:val="nil"/>
              <w:bottom w:val="single" w:sz="4" w:space="0" w:color="auto"/>
            </w:tcBorders>
            <w:shd w:val="clear" w:color="auto" w:fill="FAFAFA"/>
            <w:vAlign w:val="bottom"/>
          </w:tcPr>
          <w:p w14:paraId="5FD63550" w14:textId="28FA63B1"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80,702,869</w:t>
            </w:r>
          </w:p>
        </w:tc>
      </w:tr>
      <w:tr w:rsidR="003A4FE9" w:rsidRPr="00F94763" w14:paraId="778EAED3" w14:textId="77777777" w:rsidTr="00930766">
        <w:trPr>
          <w:trHeight w:val="227"/>
        </w:trPr>
        <w:tc>
          <w:tcPr>
            <w:tcW w:w="4645" w:type="dxa"/>
            <w:tcBorders>
              <w:top w:val="nil"/>
              <w:bottom w:val="nil"/>
              <w:right w:val="nil"/>
            </w:tcBorders>
            <w:vAlign w:val="bottom"/>
          </w:tcPr>
          <w:p w14:paraId="16041FA8" w14:textId="77777777" w:rsidR="003A4FE9" w:rsidRPr="00F94763" w:rsidRDefault="003A4FE9">
            <w:pPr>
              <w:spacing w:line="240" w:lineRule="auto"/>
              <w:ind w:leftChars="0" w:left="32" w:right="-108" w:firstLineChars="0" w:hanging="142"/>
              <w:rPr>
                <w:rFonts w:ascii="Arial" w:eastAsia="Arial" w:hAnsi="Arial" w:cs="Arial"/>
                <w:b/>
                <w:bCs/>
                <w:position w:val="0"/>
                <w:sz w:val="18"/>
                <w:szCs w:val="18"/>
              </w:rPr>
            </w:pPr>
          </w:p>
        </w:tc>
        <w:tc>
          <w:tcPr>
            <w:tcW w:w="1818" w:type="dxa"/>
            <w:tcBorders>
              <w:top w:val="single" w:sz="4" w:space="0" w:color="auto"/>
              <w:left w:val="nil"/>
              <w:bottom w:val="nil"/>
              <w:right w:val="nil"/>
            </w:tcBorders>
            <w:vAlign w:val="bottom"/>
          </w:tcPr>
          <w:p w14:paraId="373F2FF2"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top w:val="single" w:sz="4" w:space="0" w:color="auto"/>
              <w:left w:val="nil"/>
              <w:bottom w:val="nil"/>
              <w:right w:val="nil"/>
            </w:tcBorders>
            <w:vAlign w:val="bottom"/>
          </w:tcPr>
          <w:p w14:paraId="0E1F2E6F"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top w:val="single" w:sz="4" w:space="0" w:color="auto"/>
              <w:left w:val="nil"/>
              <w:bottom w:val="nil"/>
              <w:right w:val="nil"/>
            </w:tcBorders>
            <w:vAlign w:val="bottom"/>
          </w:tcPr>
          <w:p w14:paraId="5D4511CB"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top w:val="single" w:sz="4" w:space="0" w:color="auto"/>
              <w:left w:val="nil"/>
              <w:bottom w:val="nil"/>
              <w:right w:val="nil"/>
            </w:tcBorders>
            <w:shd w:val="clear" w:color="auto" w:fill="FAFAFA"/>
            <w:vAlign w:val="bottom"/>
          </w:tcPr>
          <w:p w14:paraId="3DC87ECD"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2018" w:type="dxa"/>
            <w:tcBorders>
              <w:top w:val="single" w:sz="4" w:space="0" w:color="auto"/>
              <w:left w:val="nil"/>
              <w:bottom w:val="nil"/>
            </w:tcBorders>
            <w:shd w:val="clear" w:color="auto" w:fill="FAFAFA"/>
            <w:vAlign w:val="bottom"/>
          </w:tcPr>
          <w:p w14:paraId="4FB54115"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r>
      <w:tr w:rsidR="003A4FE9" w:rsidRPr="00F94763" w14:paraId="3D52CC51" w14:textId="77777777" w:rsidTr="00930766">
        <w:tblPrEx>
          <w:tblBorders>
            <w:left w:val="single" w:sz="4" w:space="0" w:color="auto"/>
            <w:right w:val="single" w:sz="4" w:space="0" w:color="auto"/>
          </w:tblBorders>
        </w:tblPrEx>
        <w:trPr>
          <w:trHeight w:val="227"/>
        </w:trPr>
        <w:tc>
          <w:tcPr>
            <w:tcW w:w="4645" w:type="dxa"/>
            <w:tcBorders>
              <w:top w:val="nil"/>
              <w:left w:val="nil"/>
              <w:bottom w:val="nil"/>
              <w:right w:val="nil"/>
            </w:tcBorders>
            <w:vAlign w:val="bottom"/>
          </w:tcPr>
          <w:p w14:paraId="37D5B995" w14:textId="77777777" w:rsidR="003A4FE9" w:rsidRPr="00F94763" w:rsidRDefault="003A4FE9">
            <w:pPr>
              <w:spacing w:line="240" w:lineRule="auto"/>
              <w:ind w:leftChars="0" w:left="32" w:right="-108" w:firstLineChars="0" w:hanging="142"/>
              <w:rPr>
                <w:rFonts w:ascii="Arial" w:eastAsia="Arial" w:hAnsi="Arial" w:cs="Arial"/>
                <w:b/>
                <w:bCs/>
                <w:position w:val="0"/>
                <w:sz w:val="18"/>
                <w:szCs w:val="18"/>
              </w:rPr>
            </w:pPr>
            <w:r w:rsidRPr="00F94763">
              <w:rPr>
                <w:rFonts w:ascii="Arial" w:eastAsia="Arial" w:hAnsi="Arial" w:cs="Arial"/>
                <w:b/>
                <w:bCs/>
                <w:position w:val="0"/>
                <w:sz w:val="18"/>
                <w:szCs w:val="18"/>
              </w:rPr>
              <w:t>Deferred tax liabilities</w:t>
            </w:r>
          </w:p>
        </w:tc>
        <w:tc>
          <w:tcPr>
            <w:tcW w:w="1818" w:type="dxa"/>
            <w:tcBorders>
              <w:top w:val="nil"/>
              <w:left w:val="nil"/>
              <w:bottom w:val="nil"/>
              <w:right w:val="nil"/>
            </w:tcBorders>
            <w:vAlign w:val="bottom"/>
          </w:tcPr>
          <w:p w14:paraId="1D3D5662"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top w:val="nil"/>
              <w:left w:val="nil"/>
              <w:bottom w:val="nil"/>
              <w:right w:val="nil"/>
            </w:tcBorders>
            <w:vAlign w:val="bottom"/>
          </w:tcPr>
          <w:p w14:paraId="5527AB7E"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top w:val="nil"/>
              <w:left w:val="nil"/>
              <w:bottom w:val="nil"/>
              <w:right w:val="nil"/>
            </w:tcBorders>
            <w:vAlign w:val="bottom"/>
          </w:tcPr>
          <w:p w14:paraId="6DEADBF5"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2018" w:type="dxa"/>
            <w:tcBorders>
              <w:top w:val="nil"/>
              <w:left w:val="nil"/>
              <w:bottom w:val="nil"/>
              <w:right w:val="nil"/>
            </w:tcBorders>
            <w:shd w:val="clear" w:color="auto" w:fill="FAFAFA"/>
            <w:vAlign w:val="bottom"/>
          </w:tcPr>
          <w:p w14:paraId="66054861"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2018" w:type="dxa"/>
            <w:tcBorders>
              <w:top w:val="nil"/>
              <w:left w:val="nil"/>
              <w:bottom w:val="nil"/>
              <w:right w:val="nil"/>
            </w:tcBorders>
            <w:shd w:val="clear" w:color="auto" w:fill="FAFAFA"/>
            <w:vAlign w:val="bottom"/>
          </w:tcPr>
          <w:p w14:paraId="73B68D2C"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r>
      <w:tr w:rsidR="00A32E5F" w:rsidRPr="00F94763" w14:paraId="13A240FD" w14:textId="77777777" w:rsidTr="00930766">
        <w:tblPrEx>
          <w:tblBorders>
            <w:left w:val="single" w:sz="4" w:space="0" w:color="auto"/>
            <w:right w:val="single" w:sz="4" w:space="0" w:color="auto"/>
          </w:tblBorders>
        </w:tblPrEx>
        <w:trPr>
          <w:trHeight w:val="227"/>
        </w:trPr>
        <w:tc>
          <w:tcPr>
            <w:tcW w:w="4645" w:type="dxa"/>
            <w:tcBorders>
              <w:top w:val="nil"/>
              <w:left w:val="nil"/>
              <w:bottom w:val="nil"/>
              <w:right w:val="nil"/>
            </w:tcBorders>
            <w:vAlign w:val="bottom"/>
          </w:tcPr>
          <w:p w14:paraId="7A886216" w14:textId="47233353" w:rsidR="00A32E5F" w:rsidRPr="00F94763" w:rsidRDefault="00A32E5F" w:rsidP="00930766">
            <w:pPr>
              <w:spacing w:line="240" w:lineRule="auto"/>
              <w:ind w:leftChars="0" w:left="32" w:right="-108" w:firstLineChars="0" w:firstLine="5"/>
              <w:rPr>
                <w:rFonts w:ascii="Arial" w:eastAsia="Arial" w:hAnsi="Arial" w:cs="Arial"/>
                <w:position w:val="0"/>
                <w:sz w:val="18"/>
                <w:szCs w:val="18"/>
              </w:rPr>
            </w:pPr>
            <w:r w:rsidRPr="00F94763">
              <w:rPr>
                <w:rFonts w:ascii="Arial" w:eastAsia="Arial" w:hAnsi="Arial" w:cs="Arial"/>
                <w:position w:val="0"/>
                <w:sz w:val="18"/>
                <w:szCs w:val="18"/>
              </w:rPr>
              <w:t>Depreciation</w:t>
            </w:r>
          </w:p>
        </w:tc>
        <w:tc>
          <w:tcPr>
            <w:tcW w:w="1818" w:type="dxa"/>
            <w:tcBorders>
              <w:top w:val="nil"/>
              <w:left w:val="nil"/>
              <w:bottom w:val="nil"/>
              <w:right w:val="nil"/>
            </w:tcBorders>
            <w:vAlign w:val="bottom"/>
          </w:tcPr>
          <w:p w14:paraId="5D27DFD3" w14:textId="045ECAE7"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67,628</w:t>
            </w:r>
          </w:p>
        </w:tc>
        <w:tc>
          <w:tcPr>
            <w:tcW w:w="2018" w:type="dxa"/>
            <w:tcBorders>
              <w:top w:val="nil"/>
              <w:left w:val="nil"/>
              <w:bottom w:val="nil"/>
              <w:right w:val="nil"/>
            </w:tcBorders>
            <w:vAlign w:val="bottom"/>
          </w:tcPr>
          <w:p w14:paraId="5DC288FA" w14:textId="439AC48D"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(315,210)</w:t>
            </w:r>
          </w:p>
        </w:tc>
        <w:tc>
          <w:tcPr>
            <w:tcW w:w="2018" w:type="dxa"/>
            <w:tcBorders>
              <w:top w:val="nil"/>
              <w:left w:val="nil"/>
              <w:bottom w:val="nil"/>
              <w:right w:val="nil"/>
            </w:tcBorders>
            <w:vAlign w:val="bottom"/>
          </w:tcPr>
          <w:p w14:paraId="0B0DCB2C" w14:textId="23733DC0"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(247,582)</w:t>
            </w:r>
          </w:p>
        </w:tc>
        <w:tc>
          <w:tcPr>
            <w:tcW w:w="2018" w:type="dxa"/>
            <w:tcBorders>
              <w:top w:val="nil"/>
              <w:left w:val="nil"/>
              <w:bottom w:val="nil"/>
              <w:right w:val="nil"/>
            </w:tcBorders>
            <w:shd w:val="clear" w:color="auto" w:fill="FAFAFA"/>
            <w:vAlign w:val="bottom"/>
          </w:tcPr>
          <w:p w14:paraId="2B37FD20" w14:textId="1714B124"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247,582</w:t>
            </w:r>
          </w:p>
        </w:tc>
        <w:tc>
          <w:tcPr>
            <w:tcW w:w="2018" w:type="dxa"/>
            <w:tcBorders>
              <w:top w:val="nil"/>
              <w:left w:val="nil"/>
              <w:bottom w:val="nil"/>
              <w:right w:val="nil"/>
            </w:tcBorders>
            <w:shd w:val="clear" w:color="auto" w:fill="FAFAFA"/>
            <w:vAlign w:val="bottom"/>
          </w:tcPr>
          <w:p w14:paraId="1DF67990" w14:textId="0FDC6302" w:rsidR="00A32E5F"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r>
      <w:tr w:rsidR="003A4FE9" w:rsidRPr="00F94763" w14:paraId="1F77BECD" w14:textId="77777777" w:rsidTr="00930766">
        <w:tblPrEx>
          <w:tblBorders>
            <w:left w:val="single" w:sz="4" w:space="0" w:color="auto"/>
            <w:right w:val="single" w:sz="4" w:space="0" w:color="auto"/>
          </w:tblBorders>
        </w:tblPrEx>
        <w:trPr>
          <w:trHeight w:val="227"/>
        </w:trPr>
        <w:tc>
          <w:tcPr>
            <w:tcW w:w="4645" w:type="dxa"/>
            <w:tcBorders>
              <w:top w:val="nil"/>
              <w:left w:val="nil"/>
              <w:bottom w:val="nil"/>
              <w:right w:val="nil"/>
            </w:tcBorders>
            <w:vAlign w:val="bottom"/>
          </w:tcPr>
          <w:p w14:paraId="2C7518AB" w14:textId="77777777" w:rsidR="003A4FE9" w:rsidRPr="00F94763" w:rsidRDefault="003A4FE9">
            <w:pPr>
              <w:spacing w:line="240" w:lineRule="auto"/>
              <w:ind w:leftChars="0" w:left="174" w:firstLineChars="0" w:hanging="142"/>
              <w:rPr>
                <w:rFonts w:ascii="Arial" w:eastAsia="Arial" w:hAnsi="Arial" w:cs="Arial"/>
                <w:bCs/>
                <w:position w:val="0"/>
                <w:sz w:val="18"/>
                <w:szCs w:val="18"/>
              </w:rPr>
            </w:pPr>
            <w:r w:rsidRPr="00F94763">
              <w:rPr>
                <w:rFonts w:ascii="Arial" w:eastAsia="Arial" w:hAnsi="Arial" w:cs="Arial"/>
                <w:bCs/>
                <w:position w:val="0"/>
                <w:sz w:val="18"/>
                <w:szCs w:val="18"/>
              </w:rPr>
              <w:t>Tax effect of currency translation on tax base</w:t>
            </w:r>
          </w:p>
        </w:tc>
        <w:tc>
          <w:tcPr>
            <w:tcW w:w="1818" w:type="dxa"/>
            <w:tcBorders>
              <w:top w:val="nil"/>
              <w:left w:val="nil"/>
              <w:bottom w:val="single" w:sz="4" w:space="0" w:color="auto"/>
              <w:right w:val="nil"/>
            </w:tcBorders>
            <w:vAlign w:val="bottom"/>
          </w:tcPr>
          <w:p w14:paraId="23401869"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position w:val="0"/>
                <w:sz w:val="18"/>
                <w:szCs w:val="18"/>
              </w:rPr>
              <w:t>(17,101,090)</w:t>
            </w:r>
          </w:p>
        </w:tc>
        <w:tc>
          <w:tcPr>
            <w:tcW w:w="2018" w:type="dxa"/>
            <w:tcBorders>
              <w:top w:val="nil"/>
              <w:left w:val="nil"/>
              <w:bottom w:val="single" w:sz="4" w:space="0" w:color="auto"/>
              <w:right w:val="nil"/>
            </w:tcBorders>
            <w:vAlign w:val="bottom"/>
          </w:tcPr>
          <w:p w14:paraId="6CF54823"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position w:val="0"/>
                <w:sz w:val="18"/>
                <w:szCs w:val="18"/>
              </w:rPr>
              <w:t>14,789,109</w:t>
            </w:r>
          </w:p>
        </w:tc>
        <w:tc>
          <w:tcPr>
            <w:tcW w:w="2018" w:type="dxa"/>
            <w:tcBorders>
              <w:top w:val="nil"/>
              <w:left w:val="nil"/>
              <w:bottom w:val="single" w:sz="4" w:space="0" w:color="auto"/>
              <w:right w:val="nil"/>
            </w:tcBorders>
            <w:vAlign w:val="bottom"/>
          </w:tcPr>
          <w:p w14:paraId="18DD584F"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position w:val="0"/>
                <w:sz w:val="18"/>
                <w:szCs w:val="18"/>
              </w:rPr>
              <w:t>(2,311,981)</w:t>
            </w:r>
          </w:p>
        </w:tc>
        <w:tc>
          <w:tcPr>
            <w:tcW w:w="2018" w:type="dxa"/>
            <w:tcBorders>
              <w:top w:val="nil"/>
              <w:left w:val="nil"/>
              <w:bottom w:val="single" w:sz="4" w:space="0" w:color="auto"/>
              <w:right w:val="nil"/>
            </w:tcBorders>
            <w:shd w:val="clear" w:color="auto" w:fill="FAFAFA"/>
            <w:vAlign w:val="bottom"/>
          </w:tcPr>
          <w:p w14:paraId="7E919042"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r w:rsidRPr="00F94763">
              <w:rPr>
                <w:rFonts w:ascii="Arial" w:eastAsia="Arial" w:hAnsi="Arial" w:cs="Arial"/>
                <w:position w:val="0"/>
                <w:sz w:val="18"/>
                <w:szCs w:val="18"/>
              </w:rPr>
              <w:t>2,311,981</w:t>
            </w:r>
          </w:p>
        </w:tc>
        <w:tc>
          <w:tcPr>
            <w:tcW w:w="2018" w:type="dxa"/>
            <w:tcBorders>
              <w:top w:val="nil"/>
              <w:left w:val="nil"/>
              <w:bottom w:val="single" w:sz="4" w:space="0" w:color="auto"/>
              <w:right w:val="nil"/>
            </w:tcBorders>
            <w:shd w:val="clear" w:color="auto" w:fill="FAFAFA"/>
            <w:vAlign w:val="bottom"/>
          </w:tcPr>
          <w:p w14:paraId="315831B5"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w:t>
            </w:r>
          </w:p>
        </w:tc>
      </w:tr>
      <w:tr w:rsidR="003A4FE9" w:rsidRPr="00F94763" w14:paraId="78F489C2" w14:textId="77777777" w:rsidTr="00930766">
        <w:tblPrEx>
          <w:tblBorders>
            <w:left w:val="single" w:sz="4" w:space="0" w:color="auto"/>
            <w:right w:val="single" w:sz="4" w:space="0" w:color="auto"/>
          </w:tblBorders>
        </w:tblPrEx>
        <w:trPr>
          <w:trHeight w:val="227"/>
        </w:trPr>
        <w:tc>
          <w:tcPr>
            <w:tcW w:w="4645" w:type="dxa"/>
            <w:tcBorders>
              <w:top w:val="nil"/>
              <w:left w:val="nil"/>
              <w:bottom w:val="nil"/>
              <w:right w:val="nil"/>
            </w:tcBorders>
            <w:vAlign w:val="bottom"/>
          </w:tcPr>
          <w:p w14:paraId="4FDF9457" w14:textId="77777777" w:rsidR="003A4FE9" w:rsidRPr="00F94763" w:rsidRDefault="003A4FE9">
            <w:pPr>
              <w:spacing w:line="240" w:lineRule="auto"/>
              <w:ind w:leftChars="0" w:left="32" w:right="-108" w:firstLineChars="0" w:hanging="142"/>
              <w:rPr>
                <w:rFonts w:ascii="Arial" w:eastAsia="Arial" w:hAnsi="Arial" w:cs="Arial"/>
                <w:b/>
                <w:bCs/>
                <w:position w:val="0"/>
                <w:sz w:val="18"/>
                <w:szCs w:val="18"/>
              </w:rPr>
            </w:pPr>
          </w:p>
        </w:tc>
        <w:tc>
          <w:tcPr>
            <w:tcW w:w="1818" w:type="dxa"/>
            <w:tcBorders>
              <w:top w:val="single" w:sz="4" w:space="0" w:color="auto"/>
              <w:left w:val="nil"/>
              <w:bottom w:val="nil"/>
              <w:right w:val="nil"/>
            </w:tcBorders>
            <w:vAlign w:val="bottom"/>
          </w:tcPr>
          <w:p w14:paraId="4F4AAD97"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2018" w:type="dxa"/>
            <w:tcBorders>
              <w:top w:val="single" w:sz="4" w:space="0" w:color="auto"/>
              <w:left w:val="nil"/>
              <w:bottom w:val="nil"/>
              <w:right w:val="nil"/>
            </w:tcBorders>
            <w:vAlign w:val="bottom"/>
          </w:tcPr>
          <w:p w14:paraId="7EF2477A"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2018" w:type="dxa"/>
            <w:tcBorders>
              <w:top w:val="single" w:sz="4" w:space="0" w:color="auto"/>
              <w:left w:val="nil"/>
              <w:bottom w:val="nil"/>
              <w:right w:val="nil"/>
            </w:tcBorders>
            <w:vAlign w:val="bottom"/>
          </w:tcPr>
          <w:p w14:paraId="2FAD1A6B"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2018" w:type="dxa"/>
            <w:tcBorders>
              <w:top w:val="single" w:sz="4" w:space="0" w:color="auto"/>
              <w:left w:val="nil"/>
              <w:bottom w:val="nil"/>
              <w:right w:val="nil"/>
            </w:tcBorders>
            <w:shd w:val="clear" w:color="auto" w:fill="FAFAFA"/>
            <w:vAlign w:val="bottom"/>
          </w:tcPr>
          <w:p w14:paraId="1EDB4188"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2018" w:type="dxa"/>
            <w:tcBorders>
              <w:top w:val="single" w:sz="4" w:space="0" w:color="auto"/>
              <w:left w:val="nil"/>
              <w:bottom w:val="nil"/>
              <w:right w:val="nil"/>
            </w:tcBorders>
            <w:shd w:val="clear" w:color="auto" w:fill="FAFAFA"/>
            <w:vAlign w:val="bottom"/>
          </w:tcPr>
          <w:p w14:paraId="5C6DBCE5"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r>
      <w:tr w:rsidR="00FE3717" w:rsidRPr="00F94763" w14:paraId="56A0E83F" w14:textId="77777777" w:rsidTr="00930766">
        <w:trPr>
          <w:trHeight w:val="227"/>
        </w:trPr>
        <w:tc>
          <w:tcPr>
            <w:tcW w:w="4645" w:type="dxa"/>
            <w:tcBorders>
              <w:top w:val="nil"/>
              <w:left w:val="nil"/>
              <w:bottom w:val="nil"/>
              <w:right w:val="nil"/>
            </w:tcBorders>
            <w:vAlign w:val="bottom"/>
          </w:tcPr>
          <w:p w14:paraId="5855DF3F" w14:textId="77777777" w:rsidR="00FE3717" w:rsidRPr="00F94763" w:rsidRDefault="00FE3717">
            <w:pPr>
              <w:spacing w:line="240" w:lineRule="auto"/>
              <w:ind w:leftChars="0" w:left="32" w:right="-108" w:firstLineChars="0" w:hanging="142"/>
              <w:rPr>
                <w:rFonts w:ascii="Arial" w:eastAsia="Arial" w:hAnsi="Arial" w:cs="Arial"/>
                <w:b/>
                <w:bCs/>
                <w:position w:val="0"/>
                <w:sz w:val="18"/>
                <w:szCs w:val="18"/>
              </w:rPr>
            </w:pPr>
            <w:r w:rsidRPr="00F94763">
              <w:rPr>
                <w:rFonts w:ascii="Arial" w:eastAsia="Arial" w:hAnsi="Arial" w:cs="Arial"/>
                <w:b/>
                <w:bCs/>
                <w:position w:val="0"/>
                <w:sz w:val="18"/>
                <w:szCs w:val="18"/>
              </w:rPr>
              <w:t>Total</w:t>
            </w:r>
          </w:p>
        </w:tc>
        <w:tc>
          <w:tcPr>
            <w:tcW w:w="1818" w:type="dxa"/>
            <w:tcBorders>
              <w:top w:val="nil"/>
              <w:left w:val="nil"/>
              <w:bottom w:val="single" w:sz="4" w:space="0" w:color="auto"/>
              <w:right w:val="nil"/>
            </w:tcBorders>
            <w:vAlign w:val="bottom"/>
          </w:tcPr>
          <w:p w14:paraId="716252D1" w14:textId="28CF3D11" w:rsidR="00FE3717" w:rsidRPr="00F94763" w:rsidRDefault="00FE3717">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(17,033,462)</w:t>
            </w:r>
          </w:p>
        </w:tc>
        <w:tc>
          <w:tcPr>
            <w:tcW w:w="2018" w:type="dxa"/>
            <w:tcBorders>
              <w:top w:val="nil"/>
              <w:left w:val="nil"/>
              <w:bottom w:val="single" w:sz="4" w:space="0" w:color="auto"/>
              <w:right w:val="nil"/>
            </w:tcBorders>
            <w:vAlign w:val="bottom"/>
          </w:tcPr>
          <w:p w14:paraId="64102172" w14:textId="31667EC2" w:rsidR="00FE3717" w:rsidRPr="00F94763" w:rsidRDefault="00FE3717">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14,473,899</w:t>
            </w:r>
          </w:p>
        </w:tc>
        <w:tc>
          <w:tcPr>
            <w:tcW w:w="2018" w:type="dxa"/>
            <w:tcBorders>
              <w:top w:val="nil"/>
              <w:left w:val="nil"/>
              <w:bottom w:val="single" w:sz="4" w:space="0" w:color="auto"/>
              <w:right w:val="nil"/>
            </w:tcBorders>
            <w:vAlign w:val="bottom"/>
          </w:tcPr>
          <w:p w14:paraId="59E006A0" w14:textId="44199A30" w:rsidR="00FE3717" w:rsidRPr="00F94763" w:rsidRDefault="00FE3717">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(2,559,563)</w:t>
            </w:r>
          </w:p>
        </w:tc>
        <w:tc>
          <w:tcPr>
            <w:tcW w:w="2018" w:type="dxa"/>
            <w:tcBorders>
              <w:top w:val="nil"/>
              <w:left w:val="nil"/>
              <w:bottom w:val="single" w:sz="4" w:space="0" w:color="auto"/>
              <w:right w:val="nil"/>
            </w:tcBorders>
            <w:shd w:val="clear" w:color="auto" w:fill="FAFAFA"/>
            <w:vAlign w:val="bottom"/>
          </w:tcPr>
          <w:p w14:paraId="026B1DC4" w14:textId="253D08BE" w:rsidR="00FE3717" w:rsidRPr="00F94763" w:rsidRDefault="00FE3717">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2,559,563</w:t>
            </w:r>
          </w:p>
        </w:tc>
        <w:tc>
          <w:tcPr>
            <w:tcW w:w="2018" w:type="dxa"/>
            <w:tcBorders>
              <w:top w:val="nil"/>
              <w:left w:val="nil"/>
              <w:bottom w:val="single" w:sz="4" w:space="0" w:color="auto"/>
              <w:right w:val="nil"/>
            </w:tcBorders>
            <w:shd w:val="clear" w:color="auto" w:fill="FAFAFA"/>
            <w:vAlign w:val="bottom"/>
          </w:tcPr>
          <w:p w14:paraId="6261A26C" w14:textId="77777777" w:rsidR="00FE3717" w:rsidRPr="00F94763" w:rsidRDefault="00FE3717">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w:t>
            </w:r>
          </w:p>
        </w:tc>
      </w:tr>
    </w:tbl>
    <w:p w14:paraId="75FA8FA7"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2865E08C"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Style w:val="TableGrid"/>
        <w:tblW w:w="14536" w:type="dxa"/>
        <w:tblBorders>
          <w:left w:val="none" w:sz="0" w:space="0" w:color="auto"/>
          <w:right w:val="none" w:sz="0" w:space="0" w:color="auto"/>
        </w:tblBorders>
        <w:tblLayout w:type="fixed"/>
        <w:tblLook w:val="04A0" w:firstRow="1" w:lastRow="0" w:firstColumn="1" w:lastColumn="0" w:noHBand="0" w:noVBand="1"/>
      </w:tblPr>
      <w:tblGrid>
        <w:gridCol w:w="2552"/>
        <w:gridCol w:w="1712"/>
        <w:gridCol w:w="1712"/>
        <w:gridCol w:w="1712"/>
        <w:gridCol w:w="1712"/>
        <w:gridCol w:w="1712"/>
        <w:gridCol w:w="1712"/>
        <w:gridCol w:w="1712"/>
      </w:tblGrid>
      <w:tr w:rsidR="003A4FE9" w:rsidRPr="00F94763" w14:paraId="45B2DA50" w14:textId="77777777" w:rsidTr="00930766">
        <w:trPr>
          <w:trHeight w:val="227"/>
        </w:trPr>
        <w:tc>
          <w:tcPr>
            <w:tcW w:w="2552" w:type="dxa"/>
            <w:tcBorders>
              <w:top w:val="nil"/>
              <w:bottom w:val="nil"/>
              <w:right w:val="nil"/>
            </w:tcBorders>
            <w:vAlign w:val="bottom"/>
          </w:tcPr>
          <w:p w14:paraId="67641D78" w14:textId="77777777" w:rsidR="003A4FE9" w:rsidRPr="00F94763" w:rsidRDefault="003A4FE9">
            <w:pPr>
              <w:spacing w:line="240" w:lineRule="auto"/>
              <w:ind w:leftChars="0" w:left="0" w:firstLineChars="0" w:firstLine="0"/>
              <w:jc w:val="right"/>
              <w:rPr>
                <w:rFonts w:ascii="Arial" w:eastAsia="Arial" w:hAnsi="Arial" w:cs="Arial"/>
                <w:position w:val="0"/>
                <w:sz w:val="18"/>
                <w:szCs w:val="18"/>
              </w:rPr>
            </w:pPr>
          </w:p>
        </w:tc>
        <w:tc>
          <w:tcPr>
            <w:tcW w:w="11984" w:type="dxa"/>
            <w:gridSpan w:val="7"/>
            <w:tcBorders>
              <w:left w:val="nil"/>
            </w:tcBorders>
            <w:vAlign w:val="bottom"/>
          </w:tcPr>
          <w:p w14:paraId="06CB70CB"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b/>
                <w:bCs/>
                <w:color w:val="000000"/>
                <w:position w:val="0"/>
                <w:sz w:val="18"/>
                <w:szCs w:val="18"/>
              </w:rPr>
              <w:t>Unit: Baht</w:t>
            </w:r>
          </w:p>
        </w:tc>
      </w:tr>
      <w:tr w:rsidR="00A32E5F" w:rsidRPr="00F94763" w14:paraId="37C2B1C7" w14:textId="77777777" w:rsidTr="00930766">
        <w:trPr>
          <w:trHeight w:val="227"/>
        </w:trPr>
        <w:tc>
          <w:tcPr>
            <w:tcW w:w="2552" w:type="dxa"/>
            <w:tcBorders>
              <w:top w:val="nil"/>
              <w:bottom w:val="nil"/>
              <w:right w:val="nil"/>
            </w:tcBorders>
            <w:vAlign w:val="bottom"/>
          </w:tcPr>
          <w:p w14:paraId="796DFC3C" w14:textId="77777777" w:rsidR="003A4FE9" w:rsidRPr="00F94763" w:rsidRDefault="003A4FE9">
            <w:pPr>
              <w:spacing w:line="240" w:lineRule="auto"/>
              <w:ind w:leftChars="0" w:left="0" w:firstLineChars="0" w:firstLine="0"/>
              <w:jc w:val="right"/>
              <w:rPr>
                <w:rFonts w:ascii="Arial" w:eastAsia="Arial" w:hAnsi="Arial" w:cs="Arial"/>
                <w:position w:val="0"/>
                <w:sz w:val="18"/>
                <w:szCs w:val="18"/>
              </w:rPr>
            </w:pPr>
          </w:p>
        </w:tc>
        <w:tc>
          <w:tcPr>
            <w:tcW w:w="1712" w:type="dxa"/>
            <w:tcBorders>
              <w:left w:val="nil"/>
              <w:right w:val="nil"/>
            </w:tcBorders>
            <w:vAlign w:val="bottom"/>
          </w:tcPr>
          <w:p w14:paraId="0B728D73" w14:textId="77777777" w:rsidR="003A4FE9" w:rsidRPr="00F94763" w:rsidRDefault="003A4FE9">
            <w:pPr>
              <w:spacing w:line="240" w:lineRule="auto"/>
              <w:ind w:leftChars="0" w:left="0" w:right="-96" w:firstLineChars="0" w:firstLine="0"/>
              <w:jc w:val="right"/>
              <w:rPr>
                <w:rFonts w:ascii="Arial" w:eastAsia="Arial" w:hAnsi="Arial" w:cs="Arial"/>
                <w:b/>
                <w:bCs/>
                <w:color w:val="000000"/>
                <w:position w:val="0"/>
                <w:sz w:val="18"/>
                <w:szCs w:val="18"/>
              </w:rPr>
            </w:pPr>
            <w:r w:rsidRPr="00F94763">
              <w:rPr>
                <w:rFonts w:ascii="Arial" w:eastAsia="Arial" w:hAnsi="Arial" w:cs="Arial"/>
                <w:b/>
                <w:bCs/>
                <w:color w:val="000000"/>
                <w:position w:val="0"/>
                <w:sz w:val="18"/>
                <w:szCs w:val="18"/>
              </w:rPr>
              <w:t xml:space="preserve">1 January </w:t>
            </w:r>
          </w:p>
          <w:p w14:paraId="44A92DCC"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color w:val="000000"/>
                <w:position w:val="0"/>
                <w:sz w:val="18"/>
                <w:szCs w:val="18"/>
              </w:rPr>
              <w:t>2019</w:t>
            </w:r>
          </w:p>
        </w:tc>
        <w:tc>
          <w:tcPr>
            <w:tcW w:w="1712" w:type="dxa"/>
            <w:tcBorders>
              <w:left w:val="nil"/>
              <w:right w:val="nil"/>
            </w:tcBorders>
            <w:vAlign w:val="bottom"/>
          </w:tcPr>
          <w:p w14:paraId="294ECDB7"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Charge to </w:t>
            </w:r>
          </w:p>
          <w:p w14:paraId="4F36C0D1"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profit or loss</w:t>
            </w:r>
          </w:p>
        </w:tc>
        <w:tc>
          <w:tcPr>
            <w:tcW w:w="1712" w:type="dxa"/>
            <w:tcBorders>
              <w:left w:val="nil"/>
              <w:right w:val="nil"/>
            </w:tcBorders>
            <w:vAlign w:val="bottom"/>
          </w:tcPr>
          <w:p w14:paraId="028FFBE1"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Exchange differences on translation</w:t>
            </w:r>
          </w:p>
        </w:tc>
        <w:tc>
          <w:tcPr>
            <w:tcW w:w="1712" w:type="dxa"/>
            <w:tcBorders>
              <w:left w:val="nil"/>
              <w:right w:val="nil"/>
            </w:tcBorders>
            <w:vAlign w:val="bottom"/>
          </w:tcPr>
          <w:p w14:paraId="739D5984" w14:textId="77777777" w:rsidR="0044269C" w:rsidRPr="00F94763" w:rsidRDefault="003A4FE9" w:rsidP="0044269C">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31 December</w:t>
            </w:r>
          </w:p>
          <w:p w14:paraId="68BE9411" w14:textId="632A94DA"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 2019</w:t>
            </w:r>
          </w:p>
        </w:tc>
        <w:tc>
          <w:tcPr>
            <w:tcW w:w="1712" w:type="dxa"/>
            <w:tcBorders>
              <w:left w:val="nil"/>
              <w:right w:val="nil"/>
            </w:tcBorders>
            <w:vAlign w:val="bottom"/>
          </w:tcPr>
          <w:p w14:paraId="72434C42"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Charge to </w:t>
            </w:r>
          </w:p>
          <w:p w14:paraId="1AD16907"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profit or loss</w:t>
            </w:r>
          </w:p>
        </w:tc>
        <w:tc>
          <w:tcPr>
            <w:tcW w:w="1712" w:type="dxa"/>
            <w:tcBorders>
              <w:left w:val="nil"/>
              <w:right w:val="nil"/>
            </w:tcBorders>
            <w:vAlign w:val="bottom"/>
          </w:tcPr>
          <w:p w14:paraId="6EB6FE7E" w14:textId="77777777"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Exchange differences on translation</w:t>
            </w:r>
          </w:p>
        </w:tc>
        <w:tc>
          <w:tcPr>
            <w:tcW w:w="1712" w:type="dxa"/>
            <w:tcBorders>
              <w:left w:val="nil"/>
            </w:tcBorders>
            <w:vAlign w:val="bottom"/>
          </w:tcPr>
          <w:p w14:paraId="4A53BE31" w14:textId="77777777" w:rsidR="0044269C" w:rsidRPr="00F94763" w:rsidRDefault="003A4FE9" w:rsidP="0044269C">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31 December</w:t>
            </w:r>
          </w:p>
          <w:p w14:paraId="7D4E1684" w14:textId="359C5ACA" w:rsidR="003A4FE9" w:rsidRPr="00F94763" w:rsidRDefault="003A4FE9">
            <w:pPr>
              <w:spacing w:line="240" w:lineRule="auto"/>
              <w:ind w:leftChars="0" w:left="0" w:right="-96" w:firstLineChars="0" w:firstLine="0"/>
              <w:jc w:val="right"/>
              <w:rPr>
                <w:rFonts w:ascii="Arial" w:eastAsia="Arial" w:hAnsi="Arial" w:cs="Arial"/>
                <w:b/>
                <w:bCs/>
                <w:position w:val="0"/>
                <w:sz w:val="18"/>
                <w:szCs w:val="18"/>
              </w:rPr>
            </w:pPr>
            <w:r w:rsidRPr="00F94763">
              <w:rPr>
                <w:rFonts w:ascii="Arial" w:eastAsia="Arial" w:hAnsi="Arial" w:cs="Arial"/>
                <w:b/>
                <w:bCs/>
                <w:position w:val="0"/>
                <w:sz w:val="18"/>
                <w:szCs w:val="18"/>
              </w:rPr>
              <w:t xml:space="preserve"> 2020</w:t>
            </w:r>
          </w:p>
        </w:tc>
      </w:tr>
      <w:tr w:rsidR="00A32E5F" w:rsidRPr="00F94763" w14:paraId="72F94E79" w14:textId="77777777" w:rsidTr="00930766">
        <w:trPr>
          <w:trHeight w:val="227"/>
        </w:trPr>
        <w:tc>
          <w:tcPr>
            <w:tcW w:w="2552" w:type="dxa"/>
            <w:tcBorders>
              <w:top w:val="nil"/>
              <w:bottom w:val="nil"/>
              <w:right w:val="nil"/>
            </w:tcBorders>
            <w:vAlign w:val="bottom"/>
          </w:tcPr>
          <w:p w14:paraId="432AE174" w14:textId="77777777" w:rsidR="003A4FE9" w:rsidRPr="00F94763" w:rsidRDefault="003A4FE9">
            <w:pPr>
              <w:spacing w:line="240" w:lineRule="auto"/>
              <w:ind w:leftChars="0" w:left="32" w:firstLineChars="0" w:hanging="142"/>
              <w:rPr>
                <w:rFonts w:ascii="Arial" w:eastAsia="Arial" w:hAnsi="Arial" w:cs="Arial"/>
                <w:b/>
                <w:bCs/>
                <w:position w:val="0"/>
                <w:sz w:val="18"/>
                <w:szCs w:val="18"/>
              </w:rPr>
            </w:pPr>
            <w:r w:rsidRPr="00F94763">
              <w:rPr>
                <w:rFonts w:ascii="Arial" w:eastAsia="Arial" w:hAnsi="Arial" w:cs="Arial"/>
                <w:b/>
                <w:bCs/>
                <w:position w:val="0"/>
                <w:sz w:val="18"/>
                <w:szCs w:val="18"/>
              </w:rPr>
              <w:t>Deferred tax assets</w:t>
            </w:r>
          </w:p>
        </w:tc>
        <w:tc>
          <w:tcPr>
            <w:tcW w:w="1712" w:type="dxa"/>
            <w:tcBorders>
              <w:left w:val="nil"/>
              <w:bottom w:val="nil"/>
              <w:right w:val="nil"/>
            </w:tcBorders>
            <w:vAlign w:val="bottom"/>
          </w:tcPr>
          <w:p w14:paraId="5F1807E4"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left w:val="nil"/>
              <w:bottom w:val="nil"/>
              <w:right w:val="nil"/>
            </w:tcBorders>
            <w:vAlign w:val="bottom"/>
          </w:tcPr>
          <w:p w14:paraId="37F38D1F"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left w:val="nil"/>
              <w:bottom w:val="nil"/>
              <w:right w:val="nil"/>
            </w:tcBorders>
            <w:vAlign w:val="bottom"/>
          </w:tcPr>
          <w:p w14:paraId="1579A931"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left w:val="nil"/>
              <w:bottom w:val="nil"/>
              <w:right w:val="nil"/>
            </w:tcBorders>
            <w:vAlign w:val="bottom"/>
          </w:tcPr>
          <w:p w14:paraId="775C88DA"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left w:val="nil"/>
              <w:bottom w:val="nil"/>
              <w:right w:val="nil"/>
            </w:tcBorders>
            <w:shd w:val="clear" w:color="auto" w:fill="FAFAFA"/>
            <w:vAlign w:val="bottom"/>
          </w:tcPr>
          <w:p w14:paraId="33FAFB0C"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left w:val="nil"/>
              <w:bottom w:val="nil"/>
              <w:right w:val="nil"/>
            </w:tcBorders>
            <w:shd w:val="clear" w:color="auto" w:fill="FAFAFA"/>
            <w:vAlign w:val="bottom"/>
          </w:tcPr>
          <w:p w14:paraId="3E7DCBE8"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left w:val="nil"/>
              <w:bottom w:val="nil"/>
            </w:tcBorders>
            <w:shd w:val="clear" w:color="auto" w:fill="FAFAFA"/>
            <w:vAlign w:val="bottom"/>
          </w:tcPr>
          <w:p w14:paraId="7B04673B"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r>
      <w:tr w:rsidR="00A32E5F" w:rsidRPr="00F94763" w14:paraId="78BA6C19" w14:textId="77777777" w:rsidTr="00930766">
        <w:trPr>
          <w:trHeight w:val="227"/>
        </w:trPr>
        <w:tc>
          <w:tcPr>
            <w:tcW w:w="2552" w:type="dxa"/>
            <w:tcBorders>
              <w:top w:val="nil"/>
              <w:bottom w:val="nil"/>
              <w:right w:val="nil"/>
            </w:tcBorders>
            <w:vAlign w:val="bottom"/>
          </w:tcPr>
          <w:p w14:paraId="61446487" w14:textId="77777777" w:rsidR="003A4FE9" w:rsidRPr="00F94763" w:rsidRDefault="003A4FE9">
            <w:pPr>
              <w:spacing w:line="240" w:lineRule="auto"/>
              <w:ind w:leftChars="0" w:left="174" w:firstLineChars="0" w:hanging="142"/>
              <w:rPr>
                <w:rFonts w:ascii="Arial" w:eastAsia="Arial" w:hAnsi="Arial" w:cs="Arial"/>
                <w:position w:val="0"/>
                <w:sz w:val="18"/>
                <w:szCs w:val="18"/>
              </w:rPr>
            </w:pPr>
            <w:r w:rsidRPr="00F94763">
              <w:rPr>
                <w:rFonts w:ascii="Arial" w:eastAsia="Arial" w:hAnsi="Arial" w:cs="Arial"/>
                <w:position w:val="0"/>
                <w:sz w:val="18"/>
                <w:szCs w:val="18"/>
              </w:rPr>
              <w:t>Operating loss</w:t>
            </w:r>
          </w:p>
        </w:tc>
        <w:tc>
          <w:tcPr>
            <w:tcW w:w="1712" w:type="dxa"/>
            <w:tcBorders>
              <w:top w:val="nil"/>
              <w:left w:val="nil"/>
              <w:bottom w:val="nil"/>
              <w:right w:val="nil"/>
            </w:tcBorders>
            <w:vAlign w:val="bottom"/>
          </w:tcPr>
          <w:p w14:paraId="17D17087"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712" w:type="dxa"/>
            <w:tcBorders>
              <w:top w:val="nil"/>
              <w:left w:val="nil"/>
              <w:bottom w:val="nil"/>
              <w:right w:val="nil"/>
            </w:tcBorders>
            <w:vAlign w:val="bottom"/>
          </w:tcPr>
          <w:p w14:paraId="58D6AA95"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857,825,507</w:t>
            </w:r>
          </w:p>
        </w:tc>
        <w:tc>
          <w:tcPr>
            <w:tcW w:w="1712" w:type="dxa"/>
            <w:tcBorders>
              <w:top w:val="nil"/>
              <w:left w:val="nil"/>
              <w:bottom w:val="nil"/>
              <w:right w:val="nil"/>
            </w:tcBorders>
            <w:vAlign w:val="bottom"/>
          </w:tcPr>
          <w:p w14:paraId="3E5AF12B"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(4,371,145)</w:t>
            </w:r>
          </w:p>
        </w:tc>
        <w:tc>
          <w:tcPr>
            <w:tcW w:w="1712" w:type="dxa"/>
            <w:tcBorders>
              <w:top w:val="nil"/>
              <w:left w:val="nil"/>
              <w:bottom w:val="nil"/>
              <w:right w:val="nil"/>
            </w:tcBorders>
            <w:vAlign w:val="bottom"/>
          </w:tcPr>
          <w:p w14:paraId="41E2CCB2"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 xml:space="preserve">853,454,362 </w:t>
            </w:r>
          </w:p>
        </w:tc>
        <w:tc>
          <w:tcPr>
            <w:tcW w:w="1712" w:type="dxa"/>
            <w:tcBorders>
              <w:top w:val="nil"/>
              <w:left w:val="nil"/>
              <w:bottom w:val="nil"/>
              <w:right w:val="nil"/>
            </w:tcBorders>
            <w:shd w:val="clear" w:color="auto" w:fill="FAFAFA"/>
            <w:vAlign w:val="bottom"/>
          </w:tcPr>
          <w:p w14:paraId="34D3ACD8"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 xml:space="preserve">1,517,039,097 </w:t>
            </w:r>
          </w:p>
        </w:tc>
        <w:tc>
          <w:tcPr>
            <w:tcW w:w="1712" w:type="dxa"/>
            <w:tcBorders>
              <w:top w:val="nil"/>
              <w:left w:val="nil"/>
              <w:bottom w:val="nil"/>
              <w:right w:val="nil"/>
            </w:tcBorders>
            <w:shd w:val="clear" w:color="auto" w:fill="FAFAFA"/>
            <w:vAlign w:val="bottom"/>
          </w:tcPr>
          <w:p w14:paraId="379AAEB0"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(96,631,388)</w:t>
            </w:r>
          </w:p>
        </w:tc>
        <w:tc>
          <w:tcPr>
            <w:tcW w:w="1712" w:type="dxa"/>
            <w:tcBorders>
              <w:top w:val="nil"/>
              <w:left w:val="nil"/>
              <w:bottom w:val="nil"/>
            </w:tcBorders>
            <w:shd w:val="clear" w:color="auto" w:fill="FAFAFA"/>
            <w:vAlign w:val="bottom"/>
          </w:tcPr>
          <w:p w14:paraId="442C7612"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 xml:space="preserve">2,273,862,071 </w:t>
            </w:r>
          </w:p>
        </w:tc>
      </w:tr>
      <w:tr w:rsidR="00A32E5F" w:rsidRPr="00F94763" w14:paraId="364E53CA" w14:textId="77777777" w:rsidTr="00930766">
        <w:trPr>
          <w:trHeight w:val="227"/>
        </w:trPr>
        <w:tc>
          <w:tcPr>
            <w:tcW w:w="2552" w:type="dxa"/>
            <w:tcBorders>
              <w:top w:val="nil"/>
              <w:bottom w:val="nil"/>
              <w:right w:val="nil"/>
            </w:tcBorders>
            <w:vAlign w:val="bottom"/>
          </w:tcPr>
          <w:p w14:paraId="22D1F9F0" w14:textId="77777777" w:rsidR="003A4FE9" w:rsidRPr="00F94763" w:rsidRDefault="003A4FE9">
            <w:pPr>
              <w:spacing w:line="240" w:lineRule="auto"/>
              <w:ind w:leftChars="0" w:left="174" w:firstLineChars="0" w:hanging="142"/>
              <w:rPr>
                <w:rFonts w:ascii="Arial" w:eastAsia="Arial" w:hAnsi="Arial" w:cs="Arial"/>
                <w:position w:val="0"/>
                <w:sz w:val="18"/>
                <w:szCs w:val="18"/>
              </w:rPr>
            </w:pPr>
            <w:r w:rsidRPr="00F94763">
              <w:rPr>
                <w:rFonts w:ascii="Arial" w:eastAsia="Arial" w:hAnsi="Arial" w:cs="Arial"/>
                <w:position w:val="0"/>
                <w:sz w:val="18"/>
                <w:szCs w:val="18"/>
              </w:rPr>
              <w:t>Retirement benefit obligation</w:t>
            </w:r>
          </w:p>
        </w:tc>
        <w:tc>
          <w:tcPr>
            <w:tcW w:w="1712" w:type="dxa"/>
            <w:tcBorders>
              <w:top w:val="nil"/>
              <w:left w:val="nil"/>
              <w:bottom w:val="nil"/>
              <w:right w:val="nil"/>
            </w:tcBorders>
            <w:vAlign w:val="bottom"/>
          </w:tcPr>
          <w:p w14:paraId="6C6E3397"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65,678,404</w:t>
            </w:r>
          </w:p>
        </w:tc>
        <w:tc>
          <w:tcPr>
            <w:tcW w:w="1712" w:type="dxa"/>
            <w:tcBorders>
              <w:top w:val="nil"/>
              <w:left w:val="nil"/>
              <w:bottom w:val="nil"/>
              <w:right w:val="nil"/>
            </w:tcBorders>
            <w:vAlign w:val="bottom"/>
          </w:tcPr>
          <w:p w14:paraId="5ABE2C07"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36,989,154</w:t>
            </w:r>
          </w:p>
        </w:tc>
        <w:tc>
          <w:tcPr>
            <w:tcW w:w="1712" w:type="dxa"/>
            <w:tcBorders>
              <w:top w:val="nil"/>
              <w:left w:val="nil"/>
              <w:bottom w:val="nil"/>
              <w:right w:val="nil"/>
            </w:tcBorders>
            <w:vAlign w:val="bottom"/>
          </w:tcPr>
          <w:p w14:paraId="4CABF244"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(5,882,030)</w:t>
            </w:r>
          </w:p>
        </w:tc>
        <w:tc>
          <w:tcPr>
            <w:tcW w:w="1712" w:type="dxa"/>
            <w:tcBorders>
              <w:top w:val="nil"/>
              <w:left w:val="nil"/>
              <w:bottom w:val="nil"/>
              <w:right w:val="nil"/>
            </w:tcBorders>
            <w:vAlign w:val="bottom"/>
          </w:tcPr>
          <w:p w14:paraId="7B79FFDA"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 xml:space="preserve">96,785,528 </w:t>
            </w:r>
          </w:p>
        </w:tc>
        <w:tc>
          <w:tcPr>
            <w:tcW w:w="1712" w:type="dxa"/>
            <w:tcBorders>
              <w:top w:val="nil"/>
              <w:left w:val="nil"/>
              <w:bottom w:val="nil"/>
              <w:right w:val="nil"/>
            </w:tcBorders>
            <w:shd w:val="clear" w:color="auto" w:fill="FAFAFA"/>
            <w:vAlign w:val="bottom"/>
          </w:tcPr>
          <w:p w14:paraId="125956A5"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(987,668)</w:t>
            </w:r>
          </w:p>
        </w:tc>
        <w:tc>
          <w:tcPr>
            <w:tcW w:w="1712" w:type="dxa"/>
            <w:tcBorders>
              <w:top w:val="nil"/>
              <w:left w:val="nil"/>
              <w:bottom w:val="nil"/>
              <w:right w:val="nil"/>
            </w:tcBorders>
            <w:shd w:val="clear" w:color="auto" w:fill="FAFAFA"/>
            <w:vAlign w:val="bottom"/>
          </w:tcPr>
          <w:p w14:paraId="085DA294"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(360,459)</w:t>
            </w:r>
          </w:p>
        </w:tc>
        <w:tc>
          <w:tcPr>
            <w:tcW w:w="1712" w:type="dxa"/>
            <w:tcBorders>
              <w:top w:val="nil"/>
              <w:left w:val="nil"/>
              <w:bottom w:val="nil"/>
            </w:tcBorders>
            <w:shd w:val="clear" w:color="auto" w:fill="FAFAFA"/>
            <w:vAlign w:val="bottom"/>
          </w:tcPr>
          <w:p w14:paraId="0B32C8CF"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95,437,401</w:t>
            </w:r>
          </w:p>
        </w:tc>
      </w:tr>
      <w:tr w:rsidR="00A32E5F" w:rsidRPr="00F94763" w14:paraId="4D609F88" w14:textId="77777777" w:rsidTr="00930766">
        <w:trPr>
          <w:trHeight w:val="227"/>
        </w:trPr>
        <w:tc>
          <w:tcPr>
            <w:tcW w:w="2552" w:type="dxa"/>
            <w:tcBorders>
              <w:top w:val="nil"/>
              <w:bottom w:val="nil"/>
              <w:right w:val="nil"/>
            </w:tcBorders>
            <w:vAlign w:val="bottom"/>
          </w:tcPr>
          <w:p w14:paraId="75F134C3" w14:textId="77777777" w:rsidR="003A4FE9" w:rsidRPr="00F94763" w:rsidRDefault="003A4FE9">
            <w:pPr>
              <w:spacing w:line="240" w:lineRule="auto"/>
              <w:ind w:leftChars="0" w:left="174" w:firstLineChars="0" w:hanging="142"/>
              <w:rPr>
                <w:rFonts w:ascii="Arial" w:eastAsia="Arial" w:hAnsi="Arial" w:cs="Arial"/>
                <w:position w:val="0"/>
                <w:sz w:val="18"/>
                <w:szCs w:val="18"/>
              </w:rPr>
            </w:pPr>
            <w:r w:rsidRPr="00F94763">
              <w:rPr>
                <w:rFonts w:ascii="Arial" w:eastAsia="Arial" w:hAnsi="Arial" w:cs="Arial"/>
                <w:position w:val="0"/>
                <w:sz w:val="18"/>
                <w:szCs w:val="18"/>
              </w:rPr>
              <w:t>Loss on obsolete materials and supplies</w:t>
            </w:r>
          </w:p>
        </w:tc>
        <w:tc>
          <w:tcPr>
            <w:tcW w:w="1712" w:type="dxa"/>
            <w:tcBorders>
              <w:top w:val="nil"/>
              <w:left w:val="nil"/>
              <w:bottom w:val="nil"/>
              <w:right w:val="nil"/>
            </w:tcBorders>
            <w:vAlign w:val="bottom"/>
          </w:tcPr>
          <w:p w14:paraId="41820883"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40,383,800</w:t>
            </w:r>
          </w:p>
        </w:tc>
        <w:tc>
          <w:tcPr>
            <w:tcW w:w="1712" w:type="dxa"/>
            <w:tcBorders>
              <w:top w:val="nil"/>
              <w:left w:val="nil"/>
              <w:bottom w:val="nil"/>
              <w:right w:val="nil"/>
            </w:tcBorders>
            <w:vAlign w:val="bottom"/>
          </w:tcPr>
          <w:p w14:paraId="348D642E"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(639,010)</w:t>
            </w:r>
          </w:p>
        </w:tc>
        <w:tc>
          <w:tcPr>
            <w:tcW w:w="1712" w:type="dxa"/>
            <w:tcBorders>
              <w:top w:val="nil"/>
              <w:left w:val="nil"/>
              <w:bottom w:val="nil"/>
              <w:right w:val="nil"/>
            </w:tcBorders>
            <w:vAlign w:val="bottom"/>
          </w:tcPr>
          <w:p w14:paraId="2F490357"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(2,697,071)</w:t>
            </w:r>
          </w:p>
        </w:tc>
        <w:tc>
          <w:tcPr>
            <w:tcW w:w="1712" w:type="dxa"/>
            <w:tcBorders>
              <w:top w:val="nil"/>
              <w:left w:val="nil"/>
              <w:bottom w:val="nil"/>
              <w:right w:val="nil"/>
            </w:tcBorders>
            <w:vAlign w:val="bottom"/>
          </w:tcPr>
          <w:p w14:paraId="1F11F726"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37,047,719</w:t>
            </w:r>
          </w:p>
        </w:tc>
        <w:tc>
          <w:tcPr>
            <w:tcW w:w="1712" w:type="dxa"/>
            <w:tcBorders>
              <w:top w:val="nil"/>
              <w:left w:val="nil"/>
              <w:bottom w:val="nil"/>
              <w:right w:val="nil"/>
            </w:tcBorders>
            <w:shd w:val="clear" w:color="auto" w:fill="FAFAFA"/>
            <w:vAlign w:val="bottom"/>
          </w:tcPr>
          <w:p w14:paraId="0F433EC8"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 xml:space="preserve">5,418,477 </w:t>
            </w:r>
          </w:p>
        </w:tc>
        <w:tc>
          <w:tcPr>
            <w:tcW w:w="1712" w:type="dxa"/>
            <w:tcBorders>
              <w:top w:val="nil"/>
              <w:left w:val="nil"/>
              <w:bottom w:val="nil"/>
              <w:right w:val="nil"/>
            </w:tcBorders>
            <w:shd w:val="clear" w:color="auto" w:fill="FAFAFA"/>
            <w:vAlign w:val="bottom"/>
          </w:tcPr>
          <w:p w14:paraId="21CC2732"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(394,520)</w:t>
            </w:r>
          </w:p>
        </w:tc>
        <w:tc>
          <w:tcPr>
            <w:tcW w:w="1712" w:type="dxa"/>
            <w:tcBorders>
              <w:top w:val="nil"/>
              <w:left w:val="nil"/>
              <w:bottom w:val="nil"/>
            </w:tcBorders>
            <w:shd w:val="clear" w:color="auto" w:fill="FAFAFA"/>
            <w:vAlign w:val="bottom"/>
          </w:tcPr>
          <w:p w14:paraId="300866E8"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42,071,676</w:t>
            </w:r>
          </w:p>
        </w:tc>
      </w:tr>
      <w:tr w:rsidR="00C93A85" w:rsidRPr="00F94763" w14:paraId="37DB97F2" w14:textId="77777777" w:rsidTr="00930766">
        <w:trPr>
          <w:trHeight w:val="227"/>
        </w:trPr>
        <w:tc>
          <w:tcPr>
            <w:tcW w:w="2552" w:type="dxa"/>
            <w:tcBorders>
              <w:top w:val="nil"/>
              <w:bottom w:val="nil"/>
              <w:right w:val="nil"/>
            </w:tcBorders>
            <w:vAlign w:val="bottom"/>
          </w:tcPr>
          <w:p w14:paraId="0ED508AA" w14:textId="77777777" w:rsidR="00C93A85" w:rsidRPr="00F94763" w:rsidRDefault="00C93A85">
            <w:pPr>
              <w:spacing w:line="240" w:lineRule="auto"/>
              <w:ind w:leftChars="0" w:left="174" w:firstLineChars="0" w:hanging="142"/>
              <w:rPr>
                <w:rFonts w:ascii="Arial" w:eastAsia="Arial" w:hAnsi="Arial" w:cs="Arial"/>
                <w:position w:val="0"/>
                <w:sz w:val="18"/>
                <w:szCs w:val="18"/>
              </w:rPr>
            </w:pPr>
            <w:r w:rsidRPr="00F94763">
              <w:rPr>
                <w:rFonts w:ascii="Arial" w:eastAsia="Arial" w:hAnsi="Arial" w:cs="Arial"/>
                <w:position w:val="0"/>
                <w:sz w:val="18"/>
                <w:szCs w:val="18"/>
              </w:rPr>
              <w:t>Depreciation</w:t>
            </w:r>
          </w:p>
        </w:tc>
        <w:tc>
          <w:tcPr>
            <w:tcW w:w="1712" w:type="dxa"/>
            <w:tcBorders>
              <w:top w:val="nil"/>
              <w:left w:val="nil"/>
              <w:bottom w:val="single" w:sz="4" w:space="0" w:color="auto"/>
              <w:right w:val="nil"/>
            </w:tcBorders>
            <w:vAlign w:val="bottom"/>
          </w:tcPr>
          <w:p w14:paraId="1DBA1696" w14:textId="31852AAE"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12" w:type="dxa"/>
            <w:tcBorders>
              <w:top w:val="nil"/>
              <w:left w:val="nil"/>
              <w:bottom w:val="single" w:sz="4" w:space="0" w:color="auto"/>
              <w:right w:val="nil"/>
            </w:tcBorders>
            <w:vAlign w:val="bottom"/>
          </w:tcPr>
          <w:p w14:paraId="07012E25" w14:textId="5CC31DE4"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12" w:type="dxa"/>
            <w:tcBorders>
              <w:top w:val="nil"/>
              <w:left w:val="nil"/>
              <w:bottom w:val="single" w:sz="4" w:space="0" w:color="auto"/>
              <w:right w:val="nil"/>
            </w:tcBorders>
            <w:vAlign w:val="bottom"/>
          </w:tcPr>
          <w:p w14:paraId="5353F704" w14:textId="445E9503"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12" w:type="dxa"/>
            <w:tcBorders>
              <w:top w:val="nil"/>
              <w:left w:val="nil"/>
              <w:bottom w:val="single" w:sz="4" w:space="0" w:color="auto"/>
              <w:right w:val="nil"/>
            </w:tcBorders>
            <w:vAlign w:val="bottom"/>
          </w:tcPr>
          <w:p w14:paraId="5738296C" w14:textId="15DB4BE4"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c>
          <w:tcPr>
            <w:tcW w:w="1712" w:type="dxa"/>
            <w:tcBorders>
              <w:top w:val="nil"/>
              <w:left w:val="nil"/>
              <w:bottom w:val="single" w:sz="4" w:space="0" w:color="auto"/>
              <w:right w:val="nil"/>
            </w:tcBorders>
            <w:shd w:val="clear" w:color="auto" w:fill="FAFAFA"/>
            <w:vAlign w:val="bottom"/>
          </w:tcPr>
          <w:p w14:paraId="2099ED54" w14:textId="18FB1657" w:rsidR="00C93A85" w:rsidRPr="00F94763" w:rsidRDefault="00C93A85">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 xml:space="preserve">26,645,841 </w:t>
            </w:r>
          </w:p>
        </w:tc>
        <w:tc>
          <w:tcPr>
            <w:tcW w:w="1712" w:type="dxa"/>
            <w:tcBorders>
              <w:top w:val="nil"/>
              <w:left w:val="nil"/>
              <w:bottom w:val="single" w:sz="4" w:space="0" w:color="auto"/>
              <w:right w:val="nil"/>
            </w:tcBorders>
            <w:shd w:val="clear" w:color="auto" w:fill="FAFAFA"/>
            <w:vAlign w:val="bottom"/>
          </w:tcPr>
          <w:p w14:paraId="4C3261DE" w14:textId="7394B708" w:rsidR="00C93A85" w:rsidRPr="00F94763" w:rsidRDefault="00C93A85">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(241,578)</w:t>
            </w:r>
          </w:p>
        </w:tc>
        <w:tc>
          <w:tcPr>
            <w:tcW w:w="1712" w:type="dxa"/>
            <w:tcBorders>
              <w:top w:val="nil"/>
              <w:left w:val="nil"/>
              <w:bottom w:val="single" w:sz="4" w:space="0" w:color="auto"/>
            </w:tcBorders>
            <w:shd w:val="clear" w:color="auto" w:fill="FAFAFA"/>
            <w:vAlign w:val="bottom"/>
          </w:tcPr>
          <w:p w14:paraId="43E15DE3" w14:textId="2B3EAD49" w:rsidR="00C93A85" w:rsidRPr="00F94763" w:rsidRDefault="00C93A85">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26,404,263</w:t>
            </w:r>
          </w:p>
        </w:tc>
      </w:tr>
      <w:tr w:rsidR="00A32E5F" w:rsidRPr="00F94763" w14:paraId="1B5B1AD3" w14:textId="77777777" w:rsidTr="00930766">
        <w:trPr>
          <w:trHeight w:val="227"/>
        </w:trPr>
        <w:tc>
          <w:tcPr>
            <w:tcW w:w="2552" w:type="dxa"/>
            <w:tcBorders>
              <w:top w:val="nil"/>
              <w:bottom w:val="nil"/>
              <w:right w:val="nil"/>
            </w:tcBorders>
            <w:vAlign w:val="bottom"/>
          </w:tcPr>
          <w:p w14:paraId="7E60E784" w14:textId="77777777" w:rsidR="003A4FE9" w:rsidRPr="00F94763" w:rsidRDefault="003A4FE9">
            <w:pPr>
              <w:spacing w:line="240" w:lineRule="auto"/>
              <w:ind w:leftChars="0" w:left="32" w:right="-108" w:firstLineChars="0" w:hanging="142"/>
              <w:rPr>
                <w:rFonts w:ascii="Arial" w:eastAsia="Arial" w:hAnsi="Arial" w:cs="Arial"/>
                <w:b/>
                <w:bCs/>
                <w:position w:val="0"/>
                <w:sz w:val="18"/>
                <w:szCs w:val="18"/>
              </w:rPr>
            </w:pPr>
          </w:p>
        </w:tc>
        <w:tc>
          <w:tcPr>
            <w:tcW w:w="1712" w:type="dxa"/>
            <w:tcBorders>
              <w:left w:val="nil"/>
              <w:bottom w:val="nil"/>
              <w:right w:val="nil"/>
            </w:tcBorders>
            <w:vAlign w:val="bottom"/>
          </w:tcPr>
          <w:p w14:paraId="669EB387"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left w:val="nil"/>
              <w:bottom w:val="nil"/>
              <w:right w:val="nil"/>
            </w:tcBorders>
            <w:vAlign w:val="bottom"/>
          </w:tcPr>
          <w:p w14:paraId="715A368E"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left w:val="nil"/>
              <w:bottom w:val="nil"/>
              <w:right w:val="nil"/>
            </w:tcBorders>
            <w:vAlign w:val="bottom"/>
          </w:tcPr>
          <w:p w14:paraId="2CEBD0BC"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left w:val="nil"/>
              <w:bottom w:val="nil"/>
              <w:right w:val="nil"/>
            </w:tcBorders>
            <w:vAlign w:val="bottom"/>
          </w:tcPr>
          <w:p w14:paraId="6DB38C8B"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left w:val="nil"/>
              <w:bottom w:val="nil"/>
              <w:right w:val="nil"/>
            </w:tcBorders>
            <w:shd w:val="clear" w:color="auto" w:fill="FAFAFA"/>
            <w:vAlign w:val="bottom"/>
          </w:tcPr>
          <w:p w14:paraId="1C239EF1"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1712" w:type="dxa"/>
            <w:tcBorders>
              <w:left w:val="nil"/>
              <w:bottom w:val="nil"/>
              <w:right w:val="nil"/>
            </w:tcBorders>
            <w:shd w:val="clear" w:color="auto" w:fill="FAFAFA"/>
            <w:vAlign w:val="bottom"/>
          </w:tcPr>
          <w:p w14:paraId="1D955380"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1712" w:type="dxa"/>
            <w:tcBorders>
              <w:left w:val="nil"/>
              <w:bottom w:val="nil"/>
            </w:tcBorders>
            <w:shd w:val="clear" w:color="auto" w:fill="FAFAFA"/>
            <w:vAlign w:val="bottom"/>
          </w:tcPr>
          <w:p w14:paraId="04B12813"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r>
      <w:tr w:rsidR="00A32E5F" w:rsidRPr="00F94763" w14:paraId="7213684A" w14:textId="77777777" w:rsidTr="00930766">
        <w:trPr>
          <w:trHeight w:val="227"/>
        </w:trPr>
        <w:tc>
          <w:tcPr>
            <w:tcW w:w="2552" w:type="dxa"/>
            <w:tcBorders>
              <w:top w:val="nil"/>
              <w:bottom w:val="nil"/>
              <w:right w:val="nil"/>
            </w:tcBorders>
            <w:vAlign w:val="bottom"/>
          </w:tcPr>
          <w:p w14:paraId="1120D3CB" w14:textId="77777777" w:rsidR="003A4FE9" w:rsidRPr="00F94763" w:rsidRDefault="003A4FE9">
            <w:pPr>
              <w:spacing w:line="240" w:lineRule="auto"/>
              <w:ind w:leftChars="0" w:left="32" w:right="-108" w:firstLineChars="0" w:hanging="142"/>
              <w:rPr>
                <w:rFonts w:ascii="Arial" w:eastAsia="Arial" w:hAnsi="Arial" w:cs="Arial"/>
                <w:position w:val="0"/>
                <w:sz w:val="18"/>
                <w:szCs w:val="18"/>
              </w:rPr>
            </w:pPr>
            <w:r w:rsidRPr="00F94763">
              <w:rPr>
                <w:rFonts w:ascii="Arial" w:eastAsia="Arial" w:hAnsi="Arial" w:cs="Arial"/>
                <w:b/>
                <w:bCs/>
                <w:position w:val="0"/>
                <w:sz w:val="18"/>
                <w:szCs w:val="18"/>
              </w:rPr>
              <w:t>Total</w:t>
            </w:r>
          </w:p>
        </w:tc>
        <w:tc>
          <w:tcPr>
            <w:tcW w:w="1712" w:type="dxa"/>
            <w:tcBorders>
              <w:top w:val="nil"/>
              <w:left w:val="nil"/>
              <w:bottom w:val="single" w:sz="4" w:space="0" w:color="auto"/>
              <w:right w:val="nil"/>
            </w:tcBorders>
            <w:vAlign w:val="bottom"/>
          </w:tcPr>
          <w:p w14:paraId="3369BCA2" w14:textId="1E8A9B45" w:rsidR="003A4FE9" w:rsidRPr="00F94763" w:rsidRDefault="00A32E5F">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106,062,204</w:t>
            </w:r>
          </w:p>
        </w:tc>
        <w:tc>
          <w:tcPr>
            <w:tcW w:w="1712" w:type="dxa"/>
            <w:tcBorders>
              <w:top w:val="nil"/>
              <w:left w:val="nil"/>
              <w:bottom w:val="single" w:sz="4" w:space="0" w:color="auto"/>
              <w:right w:val="nil"/>
            </w:tcBorders>
            <w:vAlign w:val="bottom"/>
          </w:tcPr>
          <w:p w14:paraId="7A765AEE" w14:textId="46736010" w:rsidR="003A4FE9" w:rsidRPr="00F94763" w:rsidRDefault="00A32E5F">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894,175,651</w:t>
            </w:r>
          </w:p>
        </w:tc>
        <w:tc>
          <w:tcPr>
            <w:tcW w:w="1712" w:type="dxa"/>
            <w:tcBorders>
              <w:top w:val="nil"/>
              <w:left w:val="nil"/>
              <w:bottom w:val="single" w:sz="4" w:space="0" w:color="auto"/>
              <w:right w:val="nil"/>
            </w:tcBorders>
            <w:vAlign w:val="bottom"/>
          </w:tcPr>
          <w:p w14:paraId="298B52A0" w14:textId="53390FEA" w:rsidR="003A4FE9" w:rsidRPr="00F94763" w:rsidRDefault="00A32E5F">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(12,950,246)</w:t>
            </w:r>
            <w:r w:rsidRPr="00F94763" w:rsidDel="00A32E5F">
              <w:rPr>
                <w:rFonts w:ascii="Arial" w:eastAsia="Arial" w:hAnsi="Arial" w:cs="Arial"/>
                <w:color w:val="000000"/>
                <w:position w:val="0"/>
                <w:sz w:val="18"/>
                <w:szCs w:val="18"/>
              </w:rPr>
              <w:t xml:space="preserve"> </w:t>
            </w:r>
          </w:p>
        </w:tc>
        <w:tc>
          <w:tcPr>
            <w:tcW w:w="1712" w:type="dxa"/>
            <w:tcBorders>
              <w:top w:val="nil"/>
              <w:left w:val="nil"/>
              <w:bottom w:val="single" w:sz="4" w:space="0" w:color="auto"/>
              <w:right w:val="nil"/>
            </w:tcBorders>
            <w:vAlign w:val="bottom"/>
          </w:tcPr>
          <w:p w14:paraId="60ED88D5" w14:textId="4F24767F" w:rsidR="003A4FE9" w:rsidRPr="00F94763" w:rsidRDefault="00A32E5F">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color w:val="000000"/>
                <w:position w:val="0"/>
                <w:sz w:val="18"/>
                <w:szCs w:val="18"/>
              </w:rPr>
              <w:t>987,287,609</w:t>
            </w:r>
          </w:p>
        </w:tc>
        <w:tc>
          <w:tcPr>
            <w:tcW w:w="1712" w:type="dxa"/>
            <w:tcBorders>
              <w:top w:val="nil"/>
              <w:left w:val="nil"/>
              <w:bottom w:val="single" w:sz="4" w:space="0" w:color="auto"/>
              <w:right w:val="nil"/>
            </w:tcBorders>
            <w:shd w:val="clear" w:color="auto" w:fill="FAFAFA"/>
            <w:vAlign w:val="bottom"/>
          </w:tcPr>
          <w:p w14:paraId="13A742E0" w14:textId="4D108748" w:rsidR="003A4FE9" w:rsidRPr="00F94763" w:rsidRDefault="00C3027A">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1,548,115,747</w:t>
            </w:r>
          </w:p>
        </w:tc>
        <w:tc>
          <w:tcPr>
            <w:tcW w:w="1712" w:type="dxa"/>
            <w:tcBorders>
              <w:top w:val="nil"/>
              <w:left w:val="nil"/>
              <w:bottom w:val="single" w:sz="4" w:space="0" w:color="auto"/>
              <w:right w:val="nil"/>
            </w:tcBorders>
            <w:shd w:val="clear" w:color="auto" w:fill="FAFAFA"/>
            <w:vAlign w:val="bottom"/>
          </w:tcPr>
          <w:p w14:paraId="12BD49A5" w14:textId="0E22AB8D" w:rsidR="003A4FE9" w:rsidRPr="00F94763" w:rsidRDefault="00C93A85">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(97,627,945)</w:t>
            </w:r>
            <w:r w:rsidRPr="00F94763" w:rsidDel="00A32E5F">
              <w:rPr>
                <w:rFonts w:ascii="Arial" w:hAnsi="Arial" w:cs="Arial"/>
                <w:color w:val="000000"/>
                <w:position w:val="0"/>
                <w:sz w:val="18"/>
                <w:szCs w:val="18"/>
              </w:rPr>
              <w:t xml:space="preserve"> </w:t>
            </w:r>
          </w:p>
        </w:tc>
        <w:tc>
          <w:tcPr>
            <w:tcW w:w="1712" w:type="dxa"/>
            <w:tcBorders>
              <w:top w:val="nil"/>
              <w:left w:val="nil"/>
              <w:bottom w:val="single" w:sz="4" w:space="0" w:color="auto"/>
            </w:tcBorders>
            <w:shd w:val="clear" w:color="auto" w:fill="FAFAFA"/>
            <w:vAlign w:val="bottom"/>
          </w:tcPr>
          <w:p w14:paraId="02BEF040" w14:textId="631C0441" w:rsidR="003A4FE9" w:rsidRPr="00F94763" w:rsidRDefault="00A32E5F">
            <w:pPr>
              <w:spacing w:line="240" w:lineRule="auto"/>
              <w:ind w:leftChars="0" w:left="0" w:right="-96" w:firstLineChars="0" w:firstLine="0"/>
              <w:jc w:val="right"/>
              <w:rPr>
                <w:rFonts w:ascii="Arial" w:eastAsia="Arial" w:hAnsi="Arial" w:cs="Arial"/>
                <w:position w:val="0"/>
                <w:sz w:val="18"/>
                <w:szCs w:val="18"/>
              </w:rPr>
            </w:pPr>
            <w:r w:rsidRPr="00F94763">
              <w:rPr>
                <w:rFonts w:ascii="Arial" w:hAnsi="Arial" w:cs="Arial"/>
                <w:color w:val="000000"/>
                <w:position w:val="0"/>
                <w:sz w:val="18"/>
                <w:szCs w:val="18"/>
              </w:rPr>
              <w:t>2,437,775,411</w:t>
            </w:r>
          </w:p>
        </w:tc>
      </w:tr>
      <w:tr w:rsidR="00A32E5F" w:rsidRPr="00F94763" w14:paraId="0FF9AFC2" w14:textId="77777777" w:rsidTr="00930766">
        <w:trPr>
          <w:trHeight w:val="227"/>
        </w:trPr>
        <w:tc>
          <w:tcPr>
            <w:tcW w:w="2552" w:type="dxa"/>
            <w:tcBorders>
              <w:top w:val="nil"/>
              <w:bottom w:val="nil"/>
              <w:right w:val="nil"/>
            </w:tcBorders>
            <w:vAlign w:val="bottom"/>
          </w:tcPr>
          <w:p w14:paraId="6D94E30E" w14:textId="77777777" w:rsidR="003A4FE9" w:rsidRPr="00F94763" w:rsidRDefault="003A4FE9">
            <w:pPr>
              <w:spacing w:line="240" w:lineRule="auto"/>
              <w:ind w:leftChars="0" w:left="32" w:right="-108" w:firstLineChars="0" w:hanging="142"/>
              <w:rPr>
                <w:rFonts w:ascii="Arial" w:eastAsia="Arial" w:hAnsi="Arial" w:cs="Arial"/>
                <w:b/>
                <w:bCs/>
                <w:position w:val="0"/>
                <w:sz w:val="18"/>
                <w:szCs w:val="18"/>
              </w:rPr>
            </w:pPr>
          </w:p>
        </w:tc>
        <w:tc>
          <w:tcPr>
            <w:tcW w:w="1712" w:type="dxa"/>
            <w:tcBorders>
              <w:top w:val="single" w:sz="4" w:space="0" w:color="auto"/>
              <w:left w:val="nil"/>
              <w:bottom w:val="nil"/>
              <w:right w:val="nil"/>
            </w:tcBorders>
            <w:vAlign w:val="bottom"/>
          </w:tcPr>
          <w:p w14:paraId="03D790E4"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top w:val="single" w:sz="4" w:space="0" w:color="auto"/>
              <w:left w:val="nil"/>
              <w:bottom w:val="nil"/>
              <w:right w:val="nil"/>
            </w:tcBorders>
            <w:vAlign w:val="bottom"/>
          </w:tcPr>
          <w:p w14:paraId="7FDE3797"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top w:val="single" w:sz="4" w:space="0" w:color="auto"/>
              <w:left w:val="nil"/>
              <w:bottom w:val="nil"/>
              <w:right w:val="nil"/>
            </w:tcBorders>
            <w:vAlign w:val="bottom"/>
          </w:tcPr>
          <w:p w14:paraId="0B07A7FA"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top w:val="single" w:sz="4" w:space="0" w:color="auto"/>
              <w:left w:val="nil"/>
              <w:bottom w:val="nil"/>
              <w:right w:val="nil"/>
            </w:tcBorders>
            <w:vAlign w:val="bottom"/>
          </w:tcPr>
          <w:p w14:paraId="3FC3C8B5"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top w:val="single" w:sz="4" w:space="0" w:color="auto"/>
              <w:left w:val="nil"/>
              <w:bottom w:val="nil"/>
              <w:right w:val="nil"/>
            </w:tcBorders>
            <w:shd w:val="clear" w:color="auto" w:fill="FAFAFA"/>
            <w:vAlign w:val="bottom"/>
          </w:tcPr>
          <w:p w14:paraId="54F7AC02"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1712" w:type="dxa"/>
            <w:tcBorders>
              <w:top w:val="single" w:sz="4" w:space="0" w:color="auto"/>
              <w:left w:val="nil"/>
              <w:bottom w:val="nil"/>
              <w:right w:val="nil"/>
            </w:tcBorders>
            <w:shd w:val="clear" w:color="auto" w:fill="FAFAFA"/>
            <w:vAlign w:val="bottom"/>
          </w:tcPr>
          <w:p w14:paraId="3C8EA3EA"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1712" w:type="dxa"/>
            <w:tcBorders>
              <w:top w:val="single" w:sz="4" w:space="0" w:color="auto"/>
              <w:left w:val="nil"/>
              <w:bottom w:val="nil"/>
            </w:tcBorders>
            <w:shd w:val="clear" w:color="auto" w:fill="FAFAFA"/>
            <w:vAlign w:val="bottom"/>
          </w:tcPr>
          <w:p w14:paraId="47332405"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r>
      <w:tr w:rsidR="00A32E5F" w:rsidRPr="00F94763" w14:paraId="3D7AFD2C" w14:textId="77777777" w:rsidTr="00930766">
        <w:tblPrEx>
          <w:tblBorders>
            <w:left w:val="single" w:sz="4" w:space="0" w:color="auto"/>
            <w:right w:val="single" w:sz="4" w:space="0" w:color="auto"/>
          </w:tblBorders>
        </w:tblPrEx>
        <w:trPr>
          <w:trHeight w:val="227"/>
        </w:trPr>
        <w:tc>
          <w:tcPr>
            <w:tcW w:w="2552" w:type="dxa"/>
            <w:tcBorders>
              <w:top w:val="nil"/>
              <w:left w:val="nil"/>
              <w:bottom w:val="nil"/>
              <w:right w:val="nil"/>
            </w:tcBorders>
            <w:vAlign w:val="bottom"/>
          </w:tcPr>
          <w:p w14:paraId="78D85414" w14:textId="77777777" w:rsidR="003A4FE9" w:rsidRPr="00F94763" w:rsidRDefault="003A4FE9">
            <w:pPr>
              <w:spacing w:line="240" w:lineRule="auto"/>
              <w:ind w:leftChars="0" w:left="32" w:right="-108" w:firstLineChars="0" w:hanging="142"/>
              <w:rPr>
                <w:rFonts w:ascii="Arial" w:eastAsia="Arial" w:hAnsi="Arial" w:cs="Arial"/>
                <w:b/>
                <w:bCs/>
                <w:position w:val="0"/>
                <w:sz w:val="18"/>
                <w:szCs w:val="18"/>
              </w:rPr>
            </w:pPr>
            <w:r w:rsidRPr="00F94763">
              <w:rPr>
                <w:rFonts w:ascii="Arial" w:eastAsia="Arial" w:hAnsi="Arial" w:cs="Arial"/>
                <w:b/>
                <w:bCs/>
                <w:position w:val="0"/>
                <w:sz w:val="18"/>
                <w:szCs w:val="18"/>
              </w:rPr>
              <w:t>Deferred tax liabilities</w:t>
            </w:r>
          </w:p>
        </w:tc>
        <w:tc>
          <w:tcPr>
            <w:tcW w:w="1712" w:type="dxa"/>
            <w:tcBorders>
              <w:top w:val="nil"/>
              <w:left w:val="nil"/>
              <w:bottom w:val="nil"/>
              <w:right w:val="nil"/>
            </w:tcBorders>
            <w:vAlign w:val="bottom"/>
          </w:tcPr>
          <w:p w14:paraId="1E1E82B9"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top w:val="nil"/>
              <w:left w:val="nil"/>
              <w:bottom w:val="nil"/>
              <w:right w:val="nil"/>
            </w:tcBorders>
            <w:vAlign w:val="bottom"/>
          </w:tcPr>
          <w:p w14:paraId="1389A5A3"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top w:val="nil"/>
              <w:left w:val="nil"/>
              <w:bottom w:val="nil"/>
              <w:right w:val="nil"/>
            </w:tcBorders>
            <w:vAlign w:val="bottom"/>
          </w:tcPr>
          <w:p w14:paraId="22A41B0F"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top w:val="nil"/>
              <w:left w:val="nil"/>
              <w:bottom w:val="nil"/>
              <w:right w:val="nil"/>
            </w:tcBorders>
            <w:vAlign w:val="bottom"/>
          </w:tcPr>
          <w:p w14:paraId="0CAED4CF" w14:textId="77777777" w:rsidR="003A4FE9" w:rsidRPr="00F94763" w:rsidRDefault="003A4FE9">
            <w:pPr>
              <w:spacing w:line="240" w:lineRule="auto"/>
              <w:ind w:leftChars="0" w:left="0" w:right="-96" w:firstLineChars="0" w:firstLine="0"/>
              <w:jc w:val="right"/>
              <w:rPr>
                <w:rFonts w:ascii="Arial" w:eastAsia="Arial" w:hAnsi="Arial" w:cs="Arial"/>
                <w:color w:val="000000"/>
                <w:position w:val="0"/>
                <w:sz w:val="18"/>
                <w:szCs w:val="18"/>
              </w:rPr>
            </w:pPr>
          </w:p>
        </w:tc>
        <w:tc>
          <w:tcPr>
            <w:tcW w:w="1712" w:type="dxa"/>
            <w:tcBorders>
              <w:top w:val="nil"/>
              <w:left w:val="nil"/>
              <w:bottom w:val="nil"/>
              <w:right w:val="nil"/>
            </w:tcBorders>
            <w:shd w:val="clear" w:color="auto" w:fill="FAFAFA"/>
            <w:vAlign w:val="bottom"/>
          </w:tcPr>
          <w:p w14:paraId="2A26D22E"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1712" w:type="dxa"/>
            <w:tcBorders>
              <w:top w:val="nil"/>
              <w:left w:val="nil"/>
              <w:bottom w:val="nil"/>
              <w:right w:val="nil"/>
            </w:tcBorders>
            <w:shd w:val="clear" w:color="auto" w:fill="FAFAFA"/>
            <w:vAlign w:val="bottom"/>
          </w:tcPr>
          <w:p w14:paraId="2E5A0568"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c>
          <w:tcPr>
            <w:tcW w:w="1712" w:type="dxa"/>
            <w:tcBorders>
              <w:top w:val="nil"/>
              <w:left w:val="nil"/>
              <w:bottom w:val="nil"/>
              <w:right w:val="nil"/>
            </w:tcBorders>
            <w:shd w:val="clear" w:color="auto" w:fill="FAFAFA"/>
            <w:vAlign w:val="bottom"/>
          </w:tcPr>
          <w:p w14:paraId="4E8E2053"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r>
      <w:tr w:rsidR="00C93A85" w:rsidRPr="00F94763" w14:paraId="5AA2767F" w14:textId="77777777" w:rsidTr="00930766">
        <w:tblPrEx>
          <w:tblBorders>
            <w:left w:val="single" w:sz="4" w:space="0" w:color="auto"/>
            <w:right w:val="single" w:sz="4" w:space="0" w:color="auto"/>
          </w:tblBorders>
        </w:tblPrEx>
        <w:trPr>
          <w:trHeight w:val="227"/>
        </w:trPr>
        <w:tc>
          <w:tcPr>
            <w:tcW w:w="2552" w:type="dxa"/>
            <w:tcBorders>
              <w:top w:val="nil"/>
              <w:left w:val="nil"/>
              <w:bottom w:val="nil"/>
              <w:right w:val="nil"/>
            </w:tcBorders>
            <w:vAlign w:val="bottom"/>
          </w:tcPr>
          <w:p w14:paraId="1EB0ADEF" w14:textId="5156F6D9" w:rsidR="00C93A85" w:rsidRPr="00F94763" w:rsidRDefault="00C93A85" w:rsidP="00930766">
            <w:pPr>
              <w:spacing w:line="240" w:lineRule="auto"/>
              <w:ind w:leftChars="0" w:left="32" w:right="-108" w:firstLineChars="0" w:firstLine="5"/>
              <w:rPr>
                <w:rFonts w:ascii="Arial" w:eastAsia="Arial" w:hAnsi="Arial" w:cs="Arial"/>
                <w:position w:val="0"/>
                <w:sz w:val="18"/>
                <w:szCs w:val="18"/>
              </w:rPr>
            </w:pPr>
            <w:r w:rsidRPr="00F94763">
              <w:rPr>
                <w:rFonts w:ascii="Arial" w:eastAsia="Arial" w:hAnsi="Arial" w:cs="Arial"/>
                <w:position w:val="0"/>
                <w:sz w:val="18"/>
                <w:szCs w:val="18"/>
              </w:rPr>
              <w:t>Depreciation</w:t>
            </w:r>
          </w:p>
        </w:tc>
        <w:tc>
          <w:tcPr>
            <w:tcW w:w="1712" w:type="dxa"/>
            <w:tcBorders>
              <w:top w:val="nil"/>
              <w:left w:val="nil"/>
              <w:bottom w:val="nil"/>
              <w:right w:val="nil"/>
            </w:tcBorders>
            <w:vAlign w:val="bottom"/>
          </w:tcPr>
          <w:p w14:paraId="7B0D7007" w14:textId="7CEC94D3"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2,205,649</w:t>
            </w:r>
          </w:p>
        </w:tc>
        <w:tc>
          <w:tcPr>
            <w:tcW w:w="1712" w:type="dxa"/>
            <w:tcBorders>
              <w:top w:val="nil"/>
              <w:left w:val="nil"/>
              <w:bottom w:val="nil"/>
              <w:right w:val="nil"/>
            </w:tcBorders>
            <w:vAlign w:val="bottom"/>
          </w:tcPr>
          <w:p w14:paraId="4D8FC450" w14:textId="1B166A33"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(9,582,249)</w:t>
            </w:r>
          </w:p>
        </w:tc>
        <w:tc>
          <w:tcPr>
            <w:tcW w:w="1712" w:type="dxa"/>
            <w:tcBorders>
              <w:top w:val="nil"/>
              <w:left w:val="nil"/>
              <w:bottom w:val="nil"/>
              <w:right w:val="nil"/>
            </w:tcBorders>
            <w:vAlign w:val="bottom"/>
          </w:tcPr>
          <w:p w14:paraId="1F6B1000" w14:textId="45F4F0A2"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(132,898)</w:t>
            </w:r>
          </w:p>
        </w:tc>
        <w:tc>
          <w:tcPr>
            <w:tcW w:w="1712" w:type="dxa"/>
            <w:tcBorders>
              <w:top w:val="nil"/>
              <w:left w:val="nil"/>
              <w:bottom w:val="nil"/>
              <w:right w:val="nil"/>
            </w:tcBorders>
            <w:vAlign w:val="bottom"/>
          </w:tcPr>
          <w:p w14:paraId="695188CB" w14:textId="60C042FA"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(7,509,498)</w:t>
            </w:r>
          </w:p>
        </w:tc>
        <w:tc>
          <w:tcPr>
            <w:tcW w:w="1712" w:type="dxa"/>
            <w:tcBorders>
              <w:top w:val="nil"/>
              <w:left w:val="nil"/>
              <w:bottom w:val="nil"/>
              <w:right w:val="nil"/>
            </w:tcBorders>
            <w:shd w:val="clear" w:color="auto" w:fill="FAFAFA"/>
            <w:vAlign w:val="bottom"/>
          </w:tcPr>
          <w:p w14:paraId="77F9C7CF" w14:textId="213E2955"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7,547,080</w:t>
            </w:r>
          </w:p>
        </w:tc>
        <w:tc>
          <w:tcPr>
            <w:tcW w:w="1712" w:type="dxa"/>
            <w:tcBorders>
              <w:top w:val="nil"/>
              <w:left w:val="nil"/>
              <w:bottom w:val="nil"/>
              <w:right w:val="nil"/>
            </w:tcBorders>
            <w:shd w:val="clear" w:color="auto" w:fill="FAFAFA"/>
            <w:vAlign w:val="bottom"/>
          </w:tcPr>
          <w:p w14:paraId="447337E6" w14:textId="53528475"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(37,582)</w:t>
            </w:r>
          </w:p>
        </w:tc>
        <w:tc>
          <w:tcPr>
            <w:tcW w:w="1712" w:type="dxa"/>
            <w:tcBorders>
              <w:top w:val="nil"/>
              <w:left w:val="nil"/>
              <w:bottom w:val="nil"/>
              <w:right w:val="nil"/>
            </w:tcBorders>
            <w:shd w:val="clear" w:color="auto" w:fill="FAFAFA"/>
            <w:vAlign w:val="bottom"/>
          </w:tcPr>
          <w:p w14:paraId="13345B62" w14:textId="6B4EC1F3"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color w:val="000000"/>
                <w:position w:val="0"/>
                <w:sz w:val="18"/>
                <w:szCs w:val="18"/>
              </w:rPr>
              <w:t>-</w:t>
            </w:r>
          </w:p>
        </w:tc>
      </w:tr>
      <w:tr w:rsidR="004845A7" w:rsidRPr="00F94763" w14:paraId="1926E9B4" w14:textId="77777777" w:rsidTr="00930766">
        <w:trPr>
          <w:trHeight w:val="227"/>
        </w:trPr>
        <w:tc>
          <w:tcPr>
            <w:tcW w:w="2552" w:type="dxa"/>
            <w:tcBorders>
              <w:top w:val="nil"/>
              <w:left w:val="nil"/>
              <w:bottom w:val="nil"/>
              <w:right w:val="nil"/>
            </w:tcBorders>
            <w:vAlign w:val="bottom"/>
          </w:tcPr>
          <w:p w14:paraId="324F65D7" w14:textId="77777777" w:rsidR="004845A7" w:rsidRPr="00F94763" w:rsidRDefault="004845A7">
            <w:pPr>
              <w:spacing w:line="240" w:lineRule="auto"/>
              <w:ind w:leftChars="0" w:left="174" w:firstLineChars="0" w:hanging="142"/>
              <w:rPr>
                <w:rFonts w:ascii="Arial" w:eastAsia="Arial" w:hAnsi="Arial" w:cs="Arial"/>
                <w:bCs/>
                <w:position w:val="0"/>
                <w:sz w:val="18"/>
                <w:szCs w:val="18"/>
              </w:rPr>
            </w:pPr>
            <w:r w:rsidRPr="00F94763">
              <w:rPr>
                <w:rFonts w:ascii="Arial" w:eastAsia="Arial" w:hAnsi="Arial" w:cs="Arial"/>
                <w:bCs/>
                <w:position w:val="0"/>
                <w:sz w:val="18"/>
                <w:szCs w:val="18"/>
              </w:rPr>
              <w:t>Tax effect of currency translation on tax base</w:t>
            </w:r>
          </w:p>
        </w:tc>
        <w:tc>
          <w:tcPr>
            <w:tcW w:w="1712" w:type="dxa"/>
            <w:tcBorders>
              <w:top w:val="nil"/>
              <w:left w:val="nil"/>
              <w:bottom w:val="single" w:sz="4" w:space="0" w:color="auto"/>
              <w:right w:val="nil"/>
            </w:tcBorders>
            <w:vAlign w:val="bottom"/>
          </w:tcPr>
          <w:p w14:paraId="2B02AF51" w14:textId="77777777" w:rsidR="004845A7" w:rsidRPr="00F94763" w:rsidRDefault="004845A7">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position w:val="0"/>
                <w:sz w:val="18"/>
                <w:szCs w:val="18"/>
              </w:rPr>
              <w:t>(557,748,609)</w:t>
            </w:r>
          </w:p>
        </w:tc>
        <w:tc>
          <w:tcPr>
            <w:tcW w:w="1712" w:type="dxa"/>
            <w:tcBorders>
              <w:top w:val="nil"/>
              <w:left w:val="nil"/>
              <w:bottom w:val="single" w:sz="4" w:space="0" w:color="auto"/>
              <w:right w:val="nil"/>
            </w:tcBorders>
            <w:vAlign w:val="bottom"/>
          </w:tcPr>
          <w:p w14:paraId="210C7179" w14:textId="44DC2F1E" w:rsidR="004845A7" w:rsidRPr="00F94763" w:rsidRDefault="004845A7">
            <w:pPr>
              <w:spacing w:line="240" w:lineRule="auto"/>
              <w:ind w:leftChars="0" w:left="0" w:right="-96" w:firstLineChars="0" w:firstLine="0"/>
              <w:jc w:val="right"/>
              <w:rPr>
                <w:rFonts w:ascii="Arial" w:eastAsia="Arial" w:hAnsi="Arial" w:cs="Arial"/>
                <w:b/>
                <w:bCs/>
                <w:color w:val="000000"/>
                <w:position w:val="0"/>
                <w:sz w:val="18"/>
                <w:szCs w:val="18"/>
              </w:rPr>
            </w:pPr>
            <w:r w:rsidRPr="00F94763">
              <w:rPr>
                <w:rFonts w:ascii="Arial" w:eastAsia="Arial" w:hAnsi="Arial" w:cs="Arial"/>
                <w:position w:val="0"/>
                <w:sz w:val="18"/>
                <w:szCs w:val="18"/>
              </w:rPr>
              <w:t>461,653,869</w:t>
            </w:r>
          </w:p>
        </w:tc>
        <w:tc>
          <w:tcPr>
            <w:tcW w:w="1712" w:type="dxa"/>
            <w:tcBorders>
              <w:top w:val="nil"/>
              <w:left w:val="nil"/>
              <w:bottom w:val="single" w:sz="4" w:space="0" w:color="auto"/>
              <w:right w:val="nil"/>
            </w:tcBorders>
            <w:vAlign w:val="bottom"/>
          </w:tcPr>
          <w:p w14:paraId="7569E786" w14:textId="4E087541" w:rsidR="004845A7" w:rsidRPr="00F94763" w:rsidRDefault="004845A7">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25,969,350</w:t>
            </w:r>
          </w:p>
        </w:tc>
        <w:tc>
          <w:tcPr>
            <w:tcW w:w="1712" w:type="dxa"/>
            <w:tcBorders>
              <w:top w:val="nil"/>
              <w:left w:val="nil"/>
              <w:bottom w:val="single" w:sz="4" w:space="0" w:color="auto"/>
              <w:right w:val="nil"/>
            </w:tcBorders>
            <w:vAlign w:val="bottom"/>
          </w:tcPr>
          <w:p w14:paraId="7AE40533" w14:textId="77777777" w:rsidR="004845A7" w:rsidRPr="00F94763" w:rsidRDefault="004845A7">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(70,125,390)</w:t>
            </w:r>
          </w:p>
        </w:tc>
        <w:tc>
          <w:tcPr>
            <w:tcW w:w="1712" w:type="dxa"/>
            <w:tcBorders>
              <w:top w:val="nil"/>
              <w:left w:val="nil"/>
              <w:bottom w:val="single" w:sz="4" w:space="0" w:color="auto"/>
              <w:right w:val="nil"/>
            </w:tcBorders>
            <w:shd w:val="clear" w:color="auto" w:fill="FAFAFA"/>
            <w:vAlign w:val="bottom"/>
          </w:tcPr>
          <w:p w14:paraId="18A869BE" w14:textId="358712E9" w:rsidR="004845A7" w:rsidRPr="00F94763" w:rsidRDefault="007F3CAA">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72,714,114</w:t>
            </w:r>
          </w:p>
        </w:tc>
        <w:tc>
          <w:tcPr>
            <w:tcW w:w="1712" w:type="dxa"/>
            <w:tcBorders>
              <w:top w:val="nil"/>
              <w:left w:val="nil"/>
              <w:bottom w:val="single" w:sz="4" w:space="0" w:color="auto"/>
              <w:right w:val="nil"/>
            </w:tcBorders>
            <w:shd w:val="clear" w:color="auto" w:fill="FAFAFA"/>
            <w:vAlign w:val="bottom"/>
          </w:tcPr>
          <w:p w14:paraId="0FED6D60" w14:textId="19ED3563" w:rsidR="004845A7" w:rsidRPr="00F94763" w:rsidRDefault="007F3CAA">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(2,588,724)</w:t>
            </w:r>
            <w:r w:rsidRPr="00F94763" w:rsidDel="00C32EC2">
              <w:rPr>
                <w:rFonts w:ascii="Arial" w:eastAsia="Arial" w:hAnsi="Arial" w:cs="Arial"/>
                <w:position w:val="0"/>
                <w:sz w:val="18"/>
                <w:szCs w:val="18"/>
              </w:rPr>
              <w:t xml:space="preserve"> </w:t>
            </w:r>
          </w:p>
        </w:tc>
        <w:tc>
          <w:tcPr>
            <w:tcW w:w="1712" w:type="dxa"/>
            <w:tcBorders>
              <w:top w:val="nil"/>
              <w:left w:val="nil"/>
              <w:bottom w:val="single" w:sz="4" w:space="0" w:color="auto"/>
              <w:right w:val="nil"/>
            </w:tcBorders>
            <w:shd w:val="clear" w:color="auto" w:fill="FAFAFA"/>
            <w:vAlign w:val="bottom"/>
          </w:tcPr>
          <w:p w14:paraId="2289BD11" w14:textId="77777777" w:rsidR="004845A7" w:rsidRPr="00F94763" w:rsidRDefault="004845A7">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w:t>
            </w:r>
          </w:p>
        </w:tc>
      </w:tr>
      <w:tr w:rsidR="00A32E5F" w:rsidRPr="00F94763" w14:paraId="3856FC1D" w14:textId="77777777" w:rsidTr="00930766">
        <w:trPr>
          <w:trHeight w:val="227"/>
        </w:trPr>
        <w:tc>
          <w:tcPr>
            <w:tcW w:w="2552" w:type="dxa"/>
            <w:tcBorders>
              <w:top w:val="nil"/>
              <w:left w:val="nil"/>
              <w:bottom w:val="nil"/>
              <w:right w:val="nil"/>
            </w:tcBorders>
            <w:vAlign w:val="bottom"/>
          </w:tcPr>
          <w:p w14:paraId="04E05E88" w14:textId="77777777" w:rsidR="003A4FE9" w:rsidRPr="00F94763" w:rsidRDefault="003A4FE9">
            <w:pPr>
              <w:spacing w:line="240" w:lineRule="auto"/>
              <w:ind w:leftChars="0" w:left="32" w:right="-108" w:firstLineChars="0" w:hanging="142"/>
              <w:rPr>
                <w:rFonts w:ascii="Arial" w:eastAsia="Arial" w:hAnsi="Arial" w:cs="Arial"/>
                <w:b/>
                <w:bCs/>
                <w:position w:val="0"/>
                <w:sz w:val="18"/>
                <w:szCs w:val="18"/>
              </w:rPr>
            </w:pPr>
          </w:p>
        </w:tc>
        <w:tc>
          <w:tcPr>
            <w:tcW w:w="1712" w:type="dxa"/>
            <w:tcBorders>
              <w:top w:val="single" w:sz="4" w:space="0" w:color="auto"/>
              <w:left w:val="nil"/>
              <w:bottom w:val="nil"/>
              <w:right w:val="nil"/>
            </w:tcBorders>
            <w:vAlign w:val="bottom"/>
          </w:tcPr>
          <w:p w14:paraId="2E974D77"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top w:val="single" w:sz="4" w:space="0" w:color="auto"/>
              <w:left w:val="nil"/>
              <w:bottom w:val="nil"/>
              <w:right w:val="nil"/>
            </w:tcBorders>
            <w:vAlign w:val="bottom"/>
          </w:tcPr>
          <w:p w14:paraId="7D83A1B2"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top w:val="single" w:sz="4" w:space="0" w:color="auto"/>
              <w:left w:val="nil"/>
              <w:bottom w:val="nil"/>
              <w:right w:val="nil"/>
            </w:tcBorders>
            <w:vAlign w:val="bottom"/>
          </w:tcPr>
          <w:p w14:paraId="3DDF3734"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top w:val="single" w:sz="4" w:space="0" w:color="auto"/>
              <w:left w:val="nil"/>
              <w:bottom w:val="nil"/>
              <w:right w:val="nil"/>
            </w:tcBorders>
            <w:vAlign w:val="bottom"/>
          </w:tcPr>
          <w:p w14:paraId="3755A460"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top w:val="single" w:sz="4" w:space="0" w:color="auto"/>
              <w:left w:val="nil"/>
              <w:bottom w:val="nil"/>
              <w:right w:val="nil"/>
            </w:tcBorders>
            <w:shd w:val="clear" w:color="auto" w:fill="FAFAFA"/>
            <w:vAlign w:val="bottom"/>
          </w:tcPr>
          <w:p w14:paraId="6B8FD296"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top w:val="single" w:sz="4" w:space="0" w:color="auto"/>
              <w:left w:val="nil"/>
              <w:bottom w:val="nil"/>
              <w:right w:val="nil"/>
            </w:tcBorders>
            <w:shd w:val="clear" w:color="auto" w:fill="FAFAFA"/>
            <w:vAlign w:val="bottom"/>
          </w:tcPr>
          <w:p w14:paraId="078EAAEC" w14:textId="77777777" w:rsidR="003A4FE9" w:rsidRPr="00F94763" w:rsidRDefault="003A4FE9">
            <w:pPr>
              <w:spacing w:line="240" w:lineRule="auto"/>
              <w:ind w:leftChars="0" w:left="0" w:right="-96" w:firstLineChars="0" w:firstLine="0"/>
              <w:jc w:val="right"/>
              <w:rPr>
                <w:rFonts w:ascii="Arial" w:eastAsia="Arial" w:hAnsi="Arial" w:cs="Arial"/>
                <w:position w:val="0"/>
                <w:sz w:val="18"/>
                <w:szCs w:val="18"/>
              </w:rPr>
            </w:pPr>
          </w:p>
        </w:tc>
        <w:tc>
          <w:tcPr>
            <w:tcW w:w="1712" w:type="dxa"/>
            <w:tcBorders>
              <w:top w:val="single" w:sz="4" w:space="0" w:color="auto"/>
              <w:left w:val="nil"/>
              <w:bottom w:val="nil"/>
              <w:right w:val="nil"/>
            </w:tcBorders>
            <w:shd w:val="clear" w:color="auto" w:fill="FAFAFA"/>
            <w:vAlign w:val="bottom"/>
          </w:tcPr>
          <w:p w14:paraId="073FDEE7" w14:textId="77777777" w:rsidR="003A4FE9" w:rsidRPr="00F94763" w:rsidRDefault="003A4FE9">
            <w:pPr>
              <w:spacing w:line="240" w:lineRule="auto"/>
              <w:ind w:leftChars="0" w:left="0" w:right="-96" w:firstLineChars="0" w:firstLine="0"/>
              <w:jc w:val="right"/>
              <w:rPr>
                <w:rFonts w:ascii="Arial" w:hAnsi="Arial" w:cs="Arial"/>
                <w:color w:val="000000"/>
                <w:position w:val="0"/>
                <w:sz w:val="18"/>
                <w:szCs w:val="18"/>
              </w:rPr>
            </w:pPr>
          </w:p>
        </w:tc>
      </w:tr>
      <w:tr w:rsidR="00C93A85" w:rsidRPr="00F94763" w14:paraId="1B34DD13" w14:textId="77777777" w:rsidTr="00930766">
        <w:trPr>
          <w:trHeight w:val="227"/>
        </w:trPr>
        <w:tc>
          <w:tcPr>
            <w:tcW w:w="2552" w:type="dxa"/>
            <w:tcBorders>
              <w:top w:val="nil"/>
              <w:left w:val="nil"/>
              <w:bottom w:val="nil"/>
              <w:right w:val="nil"/>
            </w:tcBorders>
            <w:vAlign w:val="bottom"/>
          </w:tcPr>
          <w:p w14:paraId="7C12C736" w14:textId="77777777" w:rsidR="00C93A85" w:rsidRPr="00F94763" w:rsidRDefault="00C93A85">
            <w:pPr>
              <w:spacing w:line="240" w:lineRule="auto"/>
              <w:ind w:leftChars="0" w:left="32" w:right="-108" w:firstLineChars="0" w:hanging="142"/>
              <w:rPr>
                <w:rFonts w:ascii="Arial" w:eastAsia="Arial" w:hAnsi="Arial" w:cs="Arial"/>
                <w:b/>
                <w:bCs/>
                <w:position w:val="0"/>
                <w:sz w:val="18"/>
                <w:szCs w:val="18"/>
              </w:rPr>
            </w:pPr>
            <w:r w:rsidRPr="00F94763">
              <w:rPr>
                <w:rFonts w:ascii="Arial" w:eastAsia="Arial" w:hAnsi="Arial" w:cs="Arial"/>
                <w:b/>
                <w:bCs/>
                <w:position w:val="0"/>
                <w:sz w:val="18"/>
                <w:szCs w:val="18"/>
              </w:rPr>
              <w:t>Total</w:t>
            </w:r>
          </w:p>
        </w:tc>
        <w:tc>
          <w:tcPr>
            <w:tcW w:w="1712" w:type="dxa"/>
            <w:tcBorders>
              <w:top w:val="nil"/>
              <w:left w:val="nil"/>
              <w:bottom w:val="single" w:sz="4" w:space="0" w:color="auto"/>
              <w:right w:val="nil"/>
            </w:tcBorders>
            <w:vAlign w:val="bottom"/>
          </w:tcPr>
          <w:p w14:paraId="77716B49" w14:textId="3C25C80B"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position w:val="0"/>
                <w:sz w:val="18"/>
                <w:szCs w:val="18"/>
              </w:rPr>
              <w:t>(555,542,960)</w:t>
            </w:r>
          </w:p>
        </w:tc>
        <w:tc>
          <w:tcPr>
            <w:tcW w:w="1712" w:type="dxa"/>
            <w:tcBorders>
              <w:top w:val="nil"/>
              <w:left w:val="nil"/>
              <w:bottom w:val="single" w:sz="4" w:space="0" w:color="auto"/>
              <w:right w:val="nil"/>
            </w:tcBorders>
            <w:vAlign w:val="bottom"/>
          </w:tcPr>
          <w:p w14:paraId="552DB559" w14:textId="107826DD"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position w:val="0"/>
                <w:sz w:val="18"/>
                <w:szCs w:val="18"/>
              </w:rPr>
              <w:t>452,071,620</w:t>
            </w:r>
          </w:p>
        </w:tc>
        <w:tc>
          <w:tcPr>
            <w:tcW w:w="1712" w:type="dxa"/>
            <w:tcBorders>
              <w:top w:val="nil"/>
              <w:left w:val="nil"/>
              <w:bottom w:val="single" w:sz="4" w:space="0" w:color="auto"/>
              <w:right w:val="nil"/>
            </w:tcBorders>
            <w:vAlign w:val="bottom"/>
          </w:tcPr>
          <w:p w14:paraId="5592EB7A" w14:textId="6C77B018" w:rsidR="00C93A85" w:rsidRPr="00F94763" w:rsidRDefault="00C93A85">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25,836,452</w:t>
            </w:r>
          </w:p>
        </w:tc>
        <w:tc>
          <w:tcPr>
            <w:tcW w:w="1712" w:type="dxa"/>
            <w:tcBorders>
              <w:top w:val="nil"/>
              <w:left w:val="nil"/>
              <w:bottom w:val="single" w:sz="4" w:space="0" w:color="auto"/>
              <w:right w:val="nil"/>
            </w:tcBorders>
            <w:vAlign w:val="bottom"/>
          </w:tcPr>
          <w:p w14:paraId="0060807D" w14:textId="46AB7152" w:rsidR="00C93A85" w:rsidRPr="00F94763" w:rsidRDefault="00C93A85">
            <w:pPr>
              <w:spacing w:line="240" w:lineRule="auto"/>
              <w:ind w:leftChars="0" w:left="0" w:right="-96" w:firstLineChars="0" w:firstLine="0"/>
              <w:jc w:val="right"/>
              <w:rPr>
                <w:rFonts w:ascii="Arial" w:eastAsia="Arial" w:hAnsi="Arial" w:cs="Arial"/>
                <w:color w:val="000000"/>
                <w:position w:val="0"/>
                <w:sz w:val="18"/>
                <w:szCs w:val="18"/>
              </w:rPr>
            </w:pPr>
            <w:r w:rsidRPr="00F94763">
              <w:rPr>
                <w:rFonts w:ascii="Arial" w:eastAsia="Arial" w:hAnsi="Arial" w:cs="Arial"/>
                <w:position w:val="0"/>
                <w:sz w:val="18"/>
                <w:szCs w:val="18"/>
              </w:rPr>
              <w:t>(77,634,888)</w:t>
            </w:r>
          </w:p>
        </w:tc>
        <w:tc>
          <w:tcPr>
            <w:tcW w:w="1712" w:type="dxa"/>
            <w:tcBorders>
              <w:top w:val="nil"/>
              <w:left w:val="nil"/>
              <w:bottom w:val="single" w:sz="4" w:space="0" w:color="auto"/>
              <w:right w:val="nil"/>
            </w:tcBorders>
            <w:shd w:val="clear" w:color="auto" w:fill="FAFAFA"/>
            <w:vAlign w:val="bottom"/>
          </w:tcPr>
          <w:p w14:paraId="112DF4BC" w14:textId="3A272025" w:rsidR="00C93A85" w:rsidRPr="00F94763" w:rsidRDefault="00C93A85">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 xml:space="preserve">80,261,194 </w:t>
            </w:r>
          </w:p>
        </w:tc>
        <w:tc>
          <w:tcPr>
            <w:tcW w:w="1712" w:type="dxa"/>
            <w:tcBorders>
              <w:top w:val="nil"/>
              <w:left w:val="nil"/>
              <w:bottom w:val="single" w:sz="4" w:space="0" w:color="auto"/>
              <w:right w:val="nil"/>
            </w:tcBorders>
            <w:shd w:val="clear" w:color="auto" w:fill="FAFAFA"/>
            <w:vAlign w:val="bottom"/>
          </w:tcPr>
          <w:p w14:paraId="2B12820D" w14:textId="161C9857" w:rsidR="00C93A85" w:rsidRPr="00F94763" w:rsidRDefault="00C93A85">
            <w:pPr>
              <w:spacing w:line="240" w:lineRule="auto"/>
              <w:ind w:leftChars="0" w:left="0" w:right="-96"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 xml:space="preserve">(2,626,306) </w:t>
            </w:r>
          </w:p>
        </w:tc>
        <w:tc>
          <w:tcPr>
            <w:tcW w:w="1712" w:type="dxa"/>
            <w:tcBorders>
              <w:top w:val="nil"/>
              <w:left w:val="nil"/>
              <w:bottom w:val="single" w:sz="4" w:space="0" w:color="auto"/>
              <w:right w:val="nil"/>
            </w:tcBorders>
            <w:shd w:val="clear" w:color="auto" w:fill="FAFAFA"/>
            <w:vAlign w:val="bottom"/>
          </w:tcPr>
          <w:p w14:paraId="001405F3" w14:textId="77777777" w:rsidR="00C93A85" w:rsidRPr="00F94763" w:rsidRDefault="00C93A85">
            <w:pPr>
              <w:spacing w:line="240" w:lineRule="auto"/>
              <w:ind w:leftChars="0" w:left="0" w:right="-96" w:firstLineChars="0" w:firstLine="0"/>
              <w:jc w:val="right"/>
              <w:rPr>
                <w:rFonts w:ascii="Arial" w:hAnsi="Arial" w:cs="Arial"/>
                <w:color w:val="000000"/>
                <w:position w:val="0"/>
                <w:sz w:val="18"/>
                <w:szCs w:val="18"/>
              </w:rPr>
            </w:pPr>
            <w:r w:rsidRPr="00F94763">
              <w:rPr>
                <w:rFonts w:ascii="Arial" w:hAnsi="Arial" w:cs="Arial"/>
                <w:color w:val="000000"/>
                <w:position w:val="0"/>
                <w:sz w:val="18"/>
                <w:szCs w:val="18"/>
              </w:rPr>
              <w:t>-</w:t>
            </w:r>
          </w:p>
        </w:tc>
      </w:tr>
    </w:tbl>
    <w:p w14:paraId="5611D24E"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0580E5FC" w14:textId="77777777" w:rsidR="003A4FE9" w:rsidRPr="00F94763" w:rsidRDefault="003A4FE9" w:rsidP="00930766">
      <w:pPr>
        <w:spacing w:line="240" w:lineRule="auto"/>
        <w:ind w:leftChars="0" w:left="0" w:firstLineChars="0" w:firstLine="0"/>
        <w:jc w:val="both"/>
        <w:rPr>
          <w:rFonts w:ascii="Arial" w:eastAsia="Arial" w:hAnsi="Arial" w:cs="Arial"/>
          <w:position w:val="0"/>
          <w:sz w:val="18"/>
          <w:szCs w:val="18"/>
        </w:rPr>
        <w:sectPr w:rsidR="003A4FE9" w:rsidRPr="00F94763" w:rsidSect="00732E30">
          <w:pgSz w:w="16840" w:h="11907" w:orient="landscape"/>
          <w:pgMar w:top="1728" w:right="1152" w:bottom="720" w:left="1152" w:header="706" w:footer="706" w:gutter="0"/>
          <w:cols w:space="720"/>
          <w:docGrid w:linePitch="299"/>
        </w:sectPr>
      </w:pPr>
    </w:p>
    <w:tbl>
      <w:tblPr>
        <w:tblW w:w="9569" w:type="dxa"/>
        <w:shd w:val="clear" w:color="auto" w:fill="FFA543"/>
        <w:tblLook w:val="04A0" w:firstRow="1" w:lastRow="0" w:firstColumn="1" w:lastColumn="0" w:noHBand="0" w:noVBand="1"/>
      </w:tblPr>
      <w:tblGrid>
        <w:gridCol w:w="9569"/>
      </w:tblGrid>
      <w:tr w:rsidR="003A4FE9" w:rsidRPr="00F94763" w14:paraId="4EDC10AA" w14:textId="77777777" w:rsidTr="00732E30">
        <w:trPr>
          <w:trHeight w:val="386"/>
        </w:trPr>
        <w:tc>
          <w:tcPr>
            <w:tcW w:w="9569" w:type="dxa"/>
            <w:shd w:val="clear" w:color="auto" w:fill="FFA543"/>
            <w:vAlign w:val="center"/>
            <w:hideMark/>
          </w:tcPr>
          <w:p w14:paraId="3D039E48" w14:textId="77777777" w:rsidR="003A4FE9" w:rsidRPr="00F94763" w:rsidRDefault="003A4FE9" w:rsidP="00732E30">
            <w:pPr>
              <w:tabs>
                <w:tab w:val="left" w:pos="432"/>
              </w:tabs>
              <w:ind w:left="0" w:hanging="2"/>
              <w:jc w:val="both"/>
              <w:rPr>
                <w:rFonts w:ascii="Arial" w:eastAsia="Arial Unicode MS" w:hAnsi="Arial" w:cs="Arial"/>
                <w:b/>
                <w:bCs/>
                <w:color w:val="FFFFFF"/>
                <w:position w:val="0"/>
                <w:sz w:val="18"/>
                <w:szCs w:val="18"/>
              </w:rPr>
            </w:pPr>
            <w:r w:rsidRPr="00F94763">
              <w:rPr>
                <w:rFonts w:ascii="Arial" w:eastAsia="Arial Unicode MS" w:hAnsi="Arial" w:cs="Arial"/>
                <w:b/>
                <w:bCs/>
                <w:color w:val="FFFFFF"/>
                <w:position w:val="0"/>
                <w:sz w:val="18"/>
                <w:szCs w:val="18"/>
              </w:rPr>
              <w:lastRenderedPageBreak/>
              <w:t>15</w:t>
            </w:r>
            <w:r w:rsidRPr="00F94763">
              <w:rPr>
                <w:rFonts w:ascii="Arial" w:eastAsia="Arial Unicode MS" w:hAnsi="Arial" w:cs="Arial"/>
                <w:b/>
                <w:bCs/>
                <w:color w:val="FFFFFF"/>
                <w:position w:val="0"/>
                <w:sz w:val="18"/>
                <w:szCs w:val="18"/>
              </w:rPr>
              <w:tab/>
            </w:r>
            <w:r w:rsidRPr="00F94763">
              <w:rPr>
                <w:rFonts w:ascii="Arial" w:eastAsia="Arial Unicode MS" w:hAnsi="Arial" w:cs="Arial"/>
                <w:b/>
                <w:bCs/>
                <w:color w:val="FFFFFF"/>
                <w:position w:val="0"/>
                <w:sz w:val="18"/>
                <w:szCs w:val="18"/>
                <w:lang w:val="en-US"/>
              </w:rPr>
              <w:t>Employee benefit obligations</w:t>
            </w:r>
          </w:p>
        </w:tc>
      </w:tr>
    </w:tbl>
    <w:p w14:paraId="7AB5795B" w14:textId="77777777" w:rsidR="003A4FE9" w:rsidRPr="00F94763" w:rsidRDefault="003A4FE9" w:rsidP="003A4FE9">
      <w:pPr>
        <w:tabs>
          <w:tab w:val="left" w:pos="1373"/>
        </w:tabs>
        <w:spacing w:line="240" w:lineRule="auto"/>
        <w:ind w:leftChars="0" w:left="0" w:firstLineChars="0" w:firstLine="0"/>
        <w:jc w:val="both"/>
        <w:rPr>
          <w:rFonts w:cstheme="minorBidi"/>
          <w:position w:val="0"/>
          <w:sz w:val="18"/>
          <w:szCs w:val="18"/>
        </w:rPr>
      </w:pPr>
    </w:p>
    <w:p w14:paraId="1EFD87C7"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Net liabilities recognised in the statement of financial position are determined as follows:</w:t>
      </w:r>
    </w:p>
    <w:p w14:paraId="7F4EB089" w14:textId="77777777" w:rsidR="003A4FE9" w:rsidRPr="00F94763" w:rsidRDefault="003A4FE9" w:rsidP="003A4FE9">
      <w:pPr>
        <w:spacing w:line="240" w:lineRule="auto"/>
        <w:ind w:left="0" w:hanging="2"/>
        <w:rPr>
          <w:rFonts w:ascii="Arial" w:eastAsia="Arial" w:hAnsi="Arial" w:cs="Arial"/>
          <w:position w:val="0"/>
          <w:sz w:val="18"/>
          <w:szCs w:val="18"/>
        </w:rPr>
      </w:pPr>
    </w:p>
    <w:tbl>
      <w:tblPr>
        <w:tblW w:w="9498" w:type="dxa"/>
        <w:tblLayout w:type="fixed"/>
        <w:tblLook w:val="0000" w:firstRow="0" w:lastRow="0" w:firstColumn="0" w:lastColumn="0" w:noHBand="0" w:noVBand="0"/>
      </w:tblPr>
      <w:tblGrid>
        <w:gridCol w:w="4089"/>
        <w:gridCol w:w="1368"/>
        <w:gridCol w:w="1368"/>
        <w:gridCol w:w="1368"/>
        <w:gridCol w:w="1305"/>
      </w:tblGrid>
      <w:tr w:rsidR="003A4FE9" w:rsidRPr="00F94763" w14:paraId="75C94AC3" w14:textId="77777777" w:rsidTr="00732E30">
        <w:trPr>
          <w:trHeight w:val="20"/>
        </w:trPr>
        <w:tc>
          <w:tcPr>
            <w:tcW w:w="4089" w:type="dxa"/>
          </w:tcPr>
          <w:p w14:paraId="08D77068" w14:textId="77777777" w:rsidR="003A4FE9" w:rsidRPr="00F94763" w:rsidRDefault="003A4FE9" w:rsidP="00732E30">
            <w:pPr>
              <w:spacing w:line="240" w:lineRule="auto"/>
              <w:ind w:right="-108"/>
              <w:jc w:val="both"/>
              <w:rPr>
                <w:rFonts w:ascii="Arial" w:eastAsia="Arial" w:hAnsi="Arial" w:cs="Arial"/>
                <w:position w:val="0"/>
                <w:sz w:val="12"/>
                <w:szCs w:val="12"/>
              </w:rPr>
            </w:pPr>
          </w:p>
        </w:tc>
        <w:tc>
          <w:tcPr>
            <w:tcW w:w="2736" w:type="dxa"/>
            <w:gridSpan w:val="2"/>
            <w:tcBorders>
              <w:top w:val="single" w:sz="4" w:space="0" w:color="000000"/>
              <w:bottom w:val="single" w:sz="4" w:space="0" w:color="000000"/>
            </w:tcBorders>
          </w:tcPr>
          <w:p w14:paraId="4C000A57"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673" w:type="dxa"/>
            <w:gridSpan w:val="2"/>
            <w:tcBorders>
              <w:top w:val="single" w:sz="4" w:space="0" w:color="000000"/>
              <w:bottom w:val="single" w:sz="4" w:space="0" w:color="000000"/>
            </w:tcBorders>
          </w:tcPr>
          <w:p w14:paraId="38998D2A"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0D04E0D7" w14:textId="77777777" w:rsidTr="00732E30">
        <w:trPr>
          <w:trHeight w:val="64"/>
        </w:trPr>
        <w:tc>
          <w:tcPr>
            <w:tcW w:w="4089" w:type="dxa"/>
          </w:tcPr>
          <w:p w14:paraId="4646181F" w14:textId="77777777" w:rsidR="003A4FE9" w:rsidRPr="00F94763" w:rsidRDefault="003A4FE9" w:rsidP="00732E30">
            <w:pPr>
              <w:spacing w:line="240" w:lineRule="auto"/>
              <w:ind w:right="-108"/>
              <w:jc w:val="both"/>
              <w:rPr>
                <w:rFonts w:ascii="Arial" w:eastAsia="Arial" w:hAnsi="Arial" w:cs="Arial"/>
                <w:position w:val="0"/>
                <w:sz w:val="12"/>
                <w:szCs w:val="12"/>
              </w:rPr>
            </w:pPr>
          </w:p>
        </w:tc>
        <w:tc>
          <w:tcPr>
            <w:tcW w:w="1368" w:type="dxa"/>
            <w:tcBorders>
              <w:top w:val="single" w:sz="4" w:space="0" w:color="000000"/>
            </w:tcBorders>
          </w:tcPr>
          <w:p w14:paraId="0A182BB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68" w:type="dxa"/>
            <w:tcBorders>
              <w:top w:val="single" w:sz="4" w:space="0" w:color="000000"/>
            </w:tcBorders>
          </w:tcPr>
          <w:p w14:paraId="5C51C5C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68" w:type="dxa"/>
            <w:tcBorders>
              <w:top w:val="single" w:sz="4" w:space="0" w:color="000000"/>
            </w:tcBorders>
          </w:tcPr>
          <w:p w14:paraId="481D22E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05" w:type="dxa"/>
            <w:tcBorders>
              <w:top w:val="single" w:sz="4" w:space="0" w:color="000000"/>
            </w:tcBorders>
          </w:tcPr>
          <w:p w14:paraId="20D1004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03D2B992" w14:textId="77777777" w:rsidTr="00732E30">
        <w:trPr>
          <w:trHeight w:val="20"/>
        </w:trPr>
        <w:tc>
          <w:tcPr>
            <w:tcW w:w="4089" w:type="dxa"/>
          </w:tcPr>
          <w:p w14:paraId="0F32564D" w14:textId="77777777" w:rsidR="003A4FE9" w:rsidRPr="00F94763" w:rsidRDefault="003A4FE9" w:rsidP="00732E30">
            <w:pPr>
              <w:spacing w:line="240" w:lineRule="auto"/>
              <w:ind w:right="-108"/>
              <w:jc w:val="both"/>
              <w:rPr>
                <w:rFonts w:ascii="Arial" w:eastAsia="Arial" w:hAnsi="Arial" w:cs="Arial"/>
                <w:position w:val="0"/>
                <w:sz w:val="12"/>
                <w:szCs w:val="12"/>
              </w:rPr>
            </w:pPr>
          </w:p>
        </w:tc>
        <w:tc>
          <w:tcPr>
            <w:tcW w:w="1368" w:type="dxa"/>
            <w:tcBorders>
              <w:bottom w:val="single" w:sz="4" w:space="0" w:color="000000"/>
            </w:tcBorders>
          </w:tcPr>
          <w:p w14:paraId="1925724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68" w:type="dxa"/>
            <w:tcBorders>
              <w:bottom w:val="single" w:sz="4" w:space="0" w:color="000000"/>
            </w:tcBorders>
          </w:tcPr>
          <w:p w14:paraId="4C9F0C3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368" w:type="dxa"/>
            <w:tcBorders>
              <w:bottom w:val="single" w:sz="4" w:space="0" w:color="000000"/>
            </w:tcBorders>
          </w:tcPr>
          <w:p w14:paraId="0CA4EA8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05" w:type="dxa"/>
            <w:tcBorders>
              <w:bottom w:val="single" w:sz="4" w:space="0" w:color="000000"/>
            </w:tcBorders>
          </w:tcPr>
          <w:p w14:paraId="2DC5441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1400AB42" w14:textId="77777777" w:rsidTr="00732E30">
        <w:trPr>
          <w:trHeight w:val="20"/>
        </w:trPr>
        <w:tc>
          <w:tcPr>
            <w:tcW w:w="4089" w:type="dxa"/>
            <w:shd w:val="clear" w:color="auto" w:fill="auto"/>
          </w:tcPr>
          <w:p w14:paraId="4625CFE2"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368" w:type="dxa"/>
            <w:tcBorders>
              <w:top w:val="single" w:sz="4" w:space="0" w:color="000000"/>
            </w:tcBorders>
            <w:shd w:val="clear" w:color="auto" w:fill="FAFAFA"/>
          </w:tcPr>
          <w:p w14:paraId="33A4F3A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auto"/>
          </w:tcPr>
          <w:p w14:paraId="5A23623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FAFAFA"/>
          </w:tcPr>
          <w:p w14:paraId="1A7BEC6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05" w:type="dxa"/>
            <w:tcBorders>
              <w:top w:val="single" w:sz="4" w:space="0" w:color="000000"/>
            </w:tcBorders>
          </w:tcPr>
          <w:p w14:paraId="1F2971D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22F30FAD" w14:textId="77777777" w:rsidTr="00732E30">
        <w:trPr>
          <w:trHeight w:val="20"/>
        </w:trPr>
        <w:tc>
          <w:tcPr>
            <w:tcW w:w="4089" w:type="dxa"/>
            <w:shd w:val="clear" w:color="auto" w:fill="auto"/>
          </w:tcPr>
          <w:p w14:paraId="78B6C343"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0" w:left="-105" w:hangingChars="3" w:hanging="5"/>
              <w:rPr>
                <w:rFonts w:ascii="Arial" w:eastAsia="Arial" w:hAnsi="Arial" w:cs="Arial"/>
                <w:position w:val="0"/>
                <w:sz w:val="18"/>
                <w:szCs w:val="18"/>
              </w:rPr>
            </w:pPr>
            <w:r w:rsidRPr="00F94763">
              <w:rPr>
                <w:rFonts w:ascii="Arial" w:eastAsia="Arial" w:hAnsi="Arial" w:cs="Arial"/>
                <w:position w:val="0"/>
                <w:sz w:val="18"/>
                <w:szCs w:val="18"/>
              </w:rPr>
              <w:t>Present value of unfunded obligation</w:t>
            </w:r>
          </w:p>
        </w:tc>
        <w:tc>
          <w:tcPr>
            <w:tcW w:w="1368" w:type="dxa"/>
            <w:tcBorders>
              <w:bottom w:val="single" w:sz="4" w:space="0" w:color="000000"/>
            </w:tcBorders>
            <w:shd w:val="clear" w:color="auto" w:fill="FAFAFA"/>
          </w:tcPr>
          <w:p w14:paraId="166DDBB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17,107,340</w:t>
            </w:r>
          </w:p>
        </w:tc>
        <w:tc>
          <w:tcPr>
            <w:tcW w:w="1368" w:type="dxa"/>
            <w:tcBorders>
              <w:bottom w:val="single" w:sz="4" w:space="0" w:color="000000"/>
            </w:tcBorders>
            <w:shd w:val="clear" w:color="auto" w:fill="auto"/>
          </w:tcPr>
          <w:p w14:paraId="0F922D5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15,954,728</w:t>
            </w:r>
          </w:p>
        </w:tc>
        <w:tc>
          <w:tcPr>
            <w:tcW w:w="1368" w:type="dxa"/>
            <w:tcBorders>
              <w:bottom w:val="single" w:sz="4" w:space="0" w:color="000000"/>
            </w:tcBorders>
            <w:shd w:val="clear" w:color="auto" w:fill="FAFAFA"/>
          </w:tcPr>
          <w:p w14:paraId="75E1DE6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516,757,997</w:t>
            </w:r>
          </w:p>
        </w:tc>
        <w:tc>
          <w:tcPr>
            <w:tcW w:w="1305" w:type="dxa"/>
            <w:tcBorders>
              <w:bottom w:val="single" w:sz="4" w:space="0" w:color="000000"/>
            </w:tcBorders>
          </w:tcPr>
          <w:p w14:paraId="751E35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483,927,639</w:t>
            </w:r>
          </w:p>
        </w:tc>
      </w:tr>
    </w:tbl>
    <w:p w14:paraId="61AD2B4C" w14:textId="77777777" w:rsidR="003A4FE9" w:rsidRPr="00F94763" w:rsidRDefault="003A4FE9" w:rsidP="003A4FE9">
      <w:pPr>
        <w:spacing w:line="240" w:lineRule="auto"/>
        <w:ind w:left="0" w:hanging="2"/>
        <w:rPr>
          <w:rFonts w:ascii="Arial" w:eastAsia="Arial" w:hAnsi="Arial" w:cs="Arial"/>
          <w:position w:val="0"/>
          <w:sz w:val="18"/>
          <w:szCs w:val="18"/>
        </w:rPr>
      </w:pPr>
    </w:p>
    <w:p w14:paraId="4B62FF71" w14:textId="77777777" w:rsidR="003A4FE9" w:rsidRPr="00F94763" w:rsidRDefault="003A4FE9" w:rsidP="003A4FE9">
      <w:pPr>
        <w:spacing w:line="240" w:lineRule="auto"/>
        <w:ind w:left="0" w:hanging="2"/>
        <w:rPr>
          <w:rFonts w:ascii="Arial" w:eastAsia="Arial" w:hAnsi="Arial" w:cs="Arial"/>
          <w:position w:val="0"/>
          <w:sz w:val="18"/>
          <w:szCs w:val="18"/>
        </w:rPr>
      </w:pPr>
      <w:r w:rsidRPr="00F94763">
        <w:rPr>
          <w:rFonts w:ascii="Arial" w:eastAsia="Arial" w:hAnsi="Arial" w:cs="Arial"/>
          <w:position w:val="0"/>
          <w:sz w:val="18"/>
          <w:szCs w:val="18"/>
        </w:rPr>
        <w:t>The movement in the defined benefit obligation over the year is as follows:</w:t>
      </w:r>
    </w:p>
    <w:p w14:paraId="2FEE5D0E" w14:textId="77777777" w:rsidR="003A4FE9" w:rsidRPr="00F94763" w:rsidRDefault="003A4FE9" w:rsidP="003A4FE9">
      <w:pPr>
        <w:spacing w:line="240" w:lineRule="auto"/>
        <w:ind w:left="0" w:hanging="2"/>
        <w:rPr>
          <w:rFonts w:ascii="Arial" w:eastAsia="Arial" w:hAnsi="Arial" w:cs="Arial"/>
          <w:position w:val="0"/>
          <w:sz w:val="18"/>
          <w:szCs w:val="18"/>
        </w:rPr>
      </w:pPr>
    </w:p>
    <w:tbl>
      <w:tblPr>
        <w:tblW w:w="9470" w:type="dxa"/>
        <w:tblLayout w:type="fixed"/>
        <w:tblLook w:val="0000" w:firstRow="0" w:lastRow="0" w:firstColumn="0" w:lastColumn="0" w:noHBand="0" w:noVBand="0"/>
      </w:tblPr>
      <w:tblGrid>
        <w:gridCol w:w="4061"/>
        <w:gridCol w:w="1368"/>
        <w:gridCol w:w="1368"/>
        <w:gridCol w:w="1368"/>
        <w:gridCol w:w="1305"/>
      </w:tblGrid>
      <w:tr w:rsidR="003A4FE9" w:rsidRPr="00F94763" w14:paraId="5D7C8CC7" w14:textId="77777777" w:rsidTr="00732E30">
        <w:trPr>
          <w:trHeight w:val="20"/>
        </w:trPr>
        <w:tc>
          <w:tcPr>
            <w:tcW w:w="4061" w:type="dxa"/>
          </w:tcPr>
          <w:p w14:paraId="6674B51B"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2736" w:type="dxa"/>
            <w:gridSpan w:val="2"/>
            <w:tcBorders>
              <w:top w:val="single" w:sz="4" w:space="0" w:color="000000"/>
              <w:bottom w:val="single" w:sz="4" w:space="0" w:color="000000"/>
            </w:tcBorders>
          </w:tcPr>
          <w:p w14:paraId="2654B08A"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673" w:type="dxa"/>
            <w:gridSpan w:val="2"/>
            <w:tcBorders>
              <w:top w:val="single" w:sz="4" w:space="0" w:color="000000"/>
              <w:bottom w:val="single" w:sz="4" w:space="0" w:color="000000"/>
            </w:tcBorders>
          </w:tcPr>
          <w:p w14:paraId="1A056EE8"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0F802024" w14:textId="77777777" w:rsidTr="00732E30">
        <w:trPr>
          <w:trHeight w:val="20"/>
        </w:trPr>
        <w:tc>
          <w:tcPr>
            <w:tcW w:w="4061" w:type="dxa"/>
          </w:tcPr>
          <w:p w14:paraId="0E31879C"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368" w:type="dxa"/>
            <w:tcBorders>
              <w:top w:val="single" w:sz="4" w:space="0" w:color="000000"/>
              <w:bottom w:val="single" w:sz="4" w:space="0" w:color="000000"/>
            </w:tcBorders>
          </w:tcPr>
          <w:p w14:paraId="1D2C32EE"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68" w:type="dxa"/>
            <w:tcBorders>
              <w:top w:val="single" w:sz="4" w:space="0" w:color="000000"/>
              <w:bottom w:val="single" w:sz="4" w:space="0" w:color="000000"/>
            </w:tcBorders>
          </w:tcPr>
          <w:p w14:paraId="43AAA456"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368" w:type="dxa"/>
            <w:tcBorders>
              <w:top w:val="single" w:sz="4" w:space="0" w:color="000000"/>
              <w:bottom w:val="single" w:sz="4" w:space="0" w:color="000000"/>
            </w:tcBorders>
          </w:tcPr>
          <w:p w14:paraId="046F42D9"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05" w:type="dxa"/>
            <w:tcBorders>
              <w:top w:val="single" w:sz="4" w:space="0" w:color="000000"/>
              <w:bottom w:val="single" w:sz="4" w:space="0" w:color="000000"/>
            </w:tcBorders>
          </w:tcPr>
          <w:p w14:paraId="3B643CE0"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4AD3CCEA" w14:textId="77777777" w:rsidTr="00732E30">
        <w:trPr>
          <w:trHeight w:val="20"/>
        </w:trPr>
        <w:tc>
          <w:tcPr>
            <w:tcW w:w="4061" w:type="dxa"/>
            <w:shd w:val="clear" w:color="auto" w:fill="auto"/>
          </w:tcPr>
          <w:p w14:paraId="415DB27C"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368" w:type="dxa"/>
            <w:tcBorders>
              <w:top w:val="single" w:sz="4" w:space="0" w:color="000000"/>
            </w:tcBorders>
            <w:shd w:val="clear" w:color="auto" w:fill="FAFAFA"/>
          </w:tcPr>
          <w:p w14:paraId="42951BBC"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auto"/>
          </w:tcPr>
          <w:p w14:paraId="6D55C93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FAFAFA"/>
          </w:tcPr>
          <w:p w14:paraId="0F1565F4"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05" w:type="dxa"/>
            <w:tcBorders>
              <w:top w:val="single" w:sz="4" w:space="0" w:color="000000"/>
            </w:tcBorders>
          </w:tcPr>
          <w:p w14:paraId="42F4F7D0"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492745FD" w14:textId="77777777" w:rsidTr="00732E30">
        <w:trPr>
          <w:trHeight w:val="20"/>
        </w:trPr>
        <w:tc>
          <w:tcPr>
            <w:tcW w:w="4061" w:type="dxa"/>
            <w:shd w:val="clear" w:color="auto" w:fill="auto"/>
          </w:tcPr>
          <w:p w14:paraId="3A690B7E" w14:textId="77777777" w:rsidR="003A4FE9" w:rsidRPr="00F94763" w:rsidRDefault="003A4FE9" w:rsidP="00732E30">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At 1 January</w:t>
            </w:r>
          </w:p>
        </w:tc>
        <w:tc>
          <w:tcPr>
            <w:tcW w:w="1368" w:type="dxa"/>
            <w:shd w:val="clear" w:color="auto" w:fill="FAFAFA"/>
          </w:tcPr>
          <w:p w14:paraId="6AEABC7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15,954,728</w:t>
            </w:r>
          </w:p>
        </w:tc>
        <w:tc>
          <w:tcPr>
            <w:tcW w:w="1368" w:type="dxa"/>
            <w:shd w:val="clear" w:color="auto" w:fill="auto"/>
          </w:tcPr>
          <w:p w14:paraId="4A4DC779"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10,068,804</w:t>
            </w:r>
          </w:p>
        </w:tc>
        <w:tc>
          <w:tcPr>
            <w:tcW w:w="1368" w:type="dxa"/>
            <w:shd w:val="clear" w:color="auto" w:fill="FAFAFA"/>
          </w:tcPr>
          <w:p w14:paraId="24EA527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483,927,639</w:t>
            </w:r>
          </w:p>
        </w:tc>
        <w:tc>
          <w:tcPr>
            <w:tcW w:w="1305" w:type="dxa"/>
          </w:tcPr>
          <w:p w14:paraId="4C6B3D9B"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328,392,022</w:t>
            </w:r>
          </w:p>
        </w:tc>
      </w:tr>
      <w:tr w:rsidR="003A4FE9" w:rsidRPr="00F94763" w14:paraId="275CD982" w14:textId="77777777" w:rsidTr="00732E30">
        <w:trPr>
          <w:trHeight w:val="20"/>
        </w:trPr>
        <w:tc>
          <w:tcPr>
            <w:tcW w:w="4061" w:type="dxa"/>
            <w:shd w:val="clear" w:color="auto" w:fill="auto"/>
          </w:tcPr>
          <w:p w14:paraId="02B4DD38" w14:textId="77777777" w:rsidR="003A4FE9" w:rsidRPr="00F94763" w:rsidRDefault="003A4FE9" w:rsidP="00732E30">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Current service cost</w:t>
            </w:r>
          </w:p>
        </w:tc>
        <w:tc>
          <w:tcPr>
            <w:tcW w:w="1368" w:type="dxa"/>
            <w:shd w:val="clear" w:color="auto" w:fill="FAFAFA"/>
          </w:tcPr>
          <w:p w14:paraId="6F976CC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643,315</w:t>
            </w:r>
          </w:p>
        </w:tc>
        <w:tc>
          <w:tcPr>
            <w:tcW w:w="1368" w:type="dxa"/>
            <w:shd w:val="clear" w:color="auto" w:fill="auto"/>
          </w:tcPr>
          <w:p w14:paraId="1F36154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773,706</w:t>
            </w:r>
          </w:p>
        </w:tc>
        <w:tc>
          <w:tcPr>
            <w:tcW w:w="1368" w:type="dxa"/>
            <w:shd w:val="clear" w:color="auto" w:fill="FAFAFA"/>
          </w:tcPr>
          <w:p w14:paraId="78DAE15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20,229,916</w:t>
            </w:r>
          </w:p>
        </w:tc>
        <w:tc>
          <w:tcPr>
            <w:tcW w:w="1305" w:type="dxa"/>
          </w:tcPr>
          <w:p w14:paraId="0003A851"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24,417,505</w:t>
            </w:r>
          </w:p>
        </w:tc>
      </w:tr>
      <w:tr w:rsidR="003A4FE9" w:rsidRPr="00F94763" w14:paraId="04173955" w14:textId="77777777" w:rsidTr="00732E30">
        <w:trPr>
          <w:trHeight w:val="20"/>
        </w:trPr>
        <w:tc>
          <w:tcPr>
            <w:tcW w:w="4061" w:type="dxa"/>
            <w:shd w:val="clear" w:color="auto" w:fill="auto"/>
          </w:tcPr>
          <w:p w14:paraId="30111EE7" w14:textId="77777777" w:rsidR="003A4FE9" w:rsidRPr="00F94763" w:rsidRDefault="003A4FE9" w:rsidP="00732E30">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Interest cost</w:t>
            </w:r>
          </w:p>
        </w:tc>
        <w:tc>
          <w:tcPr>
            <w:tcW w:w="1368" w:type="dxa"/>
            <w:shd w:val="clear" w:color="auto" w:fill="FAFAFA"/>
          </w:tcPr>
          <w:p w14:paraId="1BDB60F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400,697</w:t>
            </w:r>
          </w:p>
        </w:tc>
        <w:tc>
          <w:tcPr>
            <w:tcW w:w="1368" w:type="dxa"/>
            <w:shd w:val="clear" w:color="auto" w:fill="auto"/>
          </w:tcPr>
          <w:p w14:paraId="4A22D7A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372,787</w:t>
            </w:r>
          </w:p>
        </w:tc>
        <w:tc>
          <w:tcPr>
            <w:tcW w:w="1368" w:type="dxa"/>
            <w:shd w:val="clear" w:color="auto" w:fill="FAFAFA"/>
          </w:tcPr>
          <w:p w14:paraId="35B7F88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12,600,442</w:t>
            </w:r>
          </w:p>
        </w:tc>
        <w:tc>
          <w:tcPr>
            <w:tcW w:w="1305" w:type="dxa"/>
          </w:tcPr>
          <w:p w14:paraId="6DC6F0F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11,764,855</w:t>
            </w:r>
          </w:p>
        </w:tc>
      </w:tr>
      <w:tr w:rsidR="003A4FE9" w:rsidRPr="00F94763" w14:paraId="41B0989D" w14:textId="77777777" w:rsidTr="00732E30">
        <w:trPr>
          <w:trHeight w:val="20"/>
        </w:trPr>
        <w:tc>
          <w:tcPr>
            <w:tcW w:w="4061" w:type="dxa"/>
            <w:shd w:val="clear" w:color="auto" w:fill="auto"/>
          </w:tcPr>
          <w:p w14:paraId="09FF2043" w14:textId="77777777" w:rsidR="003A4FE9" w:rsidRPr="00F94763" w:rsidRDefault="003A4FE9" w:rsidP="00732E30">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Past service cost</w:t>
            </w:r>
          </w:p>
        </w:tc>
        <w:tc>
          <w:tcPr>
            <w:tcW w:w="1368" w:type="dxa"/>
            <w:shd w:val="clear" w:color="auto" w:fill="FAFAFA"/>
          </w:tcPr>
          <w:p w14:paraId="1B856E8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68" w:type="dxa"/>
            <w:shd w:val="clear" w:color="auto" w:fill="auto"/>
          </w:tcPr>
          <w:p w14:paraId="68EDEFC1"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3,255,869</w:t>
            </w:r>
          </w:p>
        </w:tc>
        <w:tc>
          <w:tcPr>
            <w:tcW w:w="1368" w:type="dxa"/>
            <w:shd w:val="clear" w:color="auto" w:fill="FAFAFA"/>
          </w:tcPr>
          <w:p w14:paraId="0B13C09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05" w:type="dxa"/>
          </w:tcPr>
          <w:p w14:paraId="0FD035E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102,752,508</w:t>
            </w:r>
          </w:p>
        </w:tc>
      </w:tr>
      <w:tr w:rsidR="003A4FE9" w:rsidRPr="00F94763" w14:paraId="7F36B0ED" w14:textId="77777777" w:rsidTr="00732E30">
        <w:trPr>
          <w:trHeight w:val="20"/>
        </w:trPr>
        <w:tc>
          <w:tcPr>
            <w:tcW w:w="4061" w:type="dxa"/>
            <w:shd w:val="clear" w:color="auto" w:fill="auto"/>
          </w:tcPr>
          <w:p w14:paraId="2EDB93A1" w14:textId="77777777" w:rsidR="003A4FE9" w:rsidRPr="00F94763" w:rsidRDefault="003A4FE9" w:rsidP="00732E30">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Loss from change in financial assumptions</w:t>
            </w:r>
          </w:p>
        </w:tc>
        <w:tc>
          <w:tcPr>
            <w:tcW w:w="1368" w:type="dxa"/>
            <w:tcBorders>
              <w:bottom w:val="single" w:sz="4" w:space="0" w:color="000000"/>
            </w:tcBorders>
            <w:shd w:val="clear" w:color="auto" w:fill="FAFAFA"/>
          </w:tcPr>
          <w:p w14:paraId="38BB641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68" w:type="dxa"/>
            <w:tcBorders>
              <w:bottom w:val="single" w:sz="4" w:space="0" w:color="000000"/>
            </w:tcBorders>
            <w:shd w:val="clear" w:color="auto" w:fill="auto"/>
          </w:tcPr>
          <w:p w14:paraId="07FC0068"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524,649</w:t>
            </w:r>
          </w:p>
        </w:tc>
        <w:tc>
          <w:tcPr>
            <w:tcW w:w="1368" w:type="dxa"/>
            <w:tcBorders>
              <w:bottom w:val="single" w:sz="4" w:space="0" w:color="000000"/>
            </w:tcBorders>
            <w:shd w:val="clear" w:color="auto" w:fill="FAFAFA"/>
          </w:tcPr>
          <w:p w14:paraId="69A849C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05" w:type="dxa"/>
            <w:tcBorders>
              <w:bottom w:val="single" w:sz="4" w:space="0" w:color="000000"/>
            </w:tcBorders>
          </w:tcPr>
          <w:p w14:paraId="782359B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16,600,749</w:t>
            </w:r>
          </w:p>
        </w:tc>
      </w:tr>
      <w:tr w:rsidR="003A4FE9" w:rsidRPr="00F94763" w14:paraId="0919F718" w14:textId="77777777" w:rsidTr="00732E30">
        <w:trPr>
          <w:trHeight w:val="20"/>
        </w:trPr>
        <w:tc>
          <w:tcPr>
            <w:tcW w:w="4061" w:type="dxa"/>
            <w:shd w:val="clear" w:color="auto" w:fill="auto"/>
          </w:tcPr>
          <w:p w14:paraId="702E6B4E" w14:textId="77777777" w:rsidR="003A4FE9" w:rsidRPr="00F94763" w:rsidRDefault="003A4FE9" w:rsidP="00732E30">
            <w:pPr>
              <w:spacing w:line="240" w:lineRule="auto"/>
              <w:ind w:leftChars="-51" w:left="-110" w:right="-108" w:hanging="2"/>
              <w:jc w:val="both"/>
              <w:rPr>
                <w:rFonts w:ascii="Arial" w:eastAsia="Arial" w:hAnsi="Arial" w:cs="Arial"/>
                <w:position w:val="0"/>
                <w:sz w:val="18"/>
                <w:szCs w:val="18"/>
              </w:rPr>
            </w:pPr>
          </w:p>
        </w:tc>
        <w:tc>
          <w:tcPr>
            <w:tcW w:w="1368" w:type="dxa"/>
            <w:tcBorders>
              <w:top w:val="single" w:sz="4" w:space="0" w:color="000000"/>
            </w:tcBorders>
            <w:shd w:val="clear" w:color="auto" w:fill="FAFAFA"/>
          </w:tcPr>
          <w:p w14:paraId="3FD78F3D"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auto"/>
          </w:tcPr>
          <w:p w14:paraId="4B9EF366"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FAFAFA"/>
          </w:tcPr>
          <w:p w14:paraId="2BEC5A89"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05" w:type="dxa"/>
            <w:tcBorders>
              <w:top w:val="single" w:sz="4" w:space="0" w:color="000000"/>
            </w:tcBorders>
          </w:tcPr>
          <w:p w14:paraId="255A0261"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7E91FAC7" w14:textId="77777777" w:rsidTr="00732E30">
        <w:trPr>
          <w:trHeight w:val="20"/>
        </w:trPr>
        <w:tc>
          <w:tcPr>
            <w:tcW w:w="4061" w:type="dxa"/>
            <w:shd w:val="clear" w:color="auto" w:fill="auto"/>
          </w:tcPr>
          <w:p w14:paraId="4428FB81" w14:textId="77777777" w:rsidR="003A4FE9" w:rsidRPr="00F94763" w:rsidRDefault="003A4FE9" w:rsidP="00732E30">
            <w:pPr>
              <w:spacing w:line="240" w:lineRule="auto"/>
              <w:ind w:leftChars="-51" w:left="-110" w:hanging="2"/>
              <w:rPr>
                <w:rFonts w:ascii="Arial" w:eastAsia="Arial" w:hAnsi="Arial" w:cs="Arial"/>
                <w:position w:val="0"/>
                <w:sz w:val="18"/>
                <w:szCs w:val="18"/>
              </w:rPr>
            </w:pPr>
          </w:p>
        </w:tc>
        <w:tc>
          <w:tcPr>
            <w:tcW w:w="1368" w:type="dxa"/>
            <w:shd w:val="clear" w:color="auto" w:fill="FAFAFA"/>
          </w:tcPr>
          <w:p w14:paraId="73456F0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1,044,012</w:t>
            </w:r>
          </w:p>
        </w:tc>
        <w:tc>
          <w:tcPr>
            <w:tcW w:w="1368" w:type="dxa"/>
            <w:shd w:val="clear" w:color="auto" w:fill="auto"/>
          </w:tcPr>
          <w:p w14:paraId="49C0963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4,927,011</w:t>
            </w:r>
          </w:p>
        </w:tc>
        <w:tc>
          <w:tcPr>
            <w:tcW w:w="1368" w:type="dxa"/>
            <w:shd w:val="clear" w:color="auto" w:fill="FAFAFA"/>
          </w:tcPr>
          <w:p w14:paraId="7C4E900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32,830,358</w:t>
            </w:r>
          </w:p>
        </w:tc>
        <w:tc>
          <w:tcPr>
            <w:tcW w:w="1305" w:type="dxa"/>
          </w:tcPr>
          <w:p w14:paraId="6CF7EED3"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155,535,617</w:t>
            </w:r>
          </w:p>
        </w:tc>
      </w:tr>
      <w:tr w:rsidR="003A4FE9" w:rsidRPr="00F94763" w14:paraId="6E2EB9EF" w14:textId="77777777" w:rsidTr="00732E30">
        <w:trPr>
          <w:trHeight w:val="20"/>
        </w:trPr>
        <w:tc>
          <w:tcPr>
            <w:tcW w:w="4061" w:type="dxa"/>
            <w:shd w:val="clear" w:color="auto" w:fill="auto"/>
          </w:tcPr>
          <w:p w14:paraId="414E9450" w14:textId="294AB3F6" w:rsidR="003A4FE9" w:rsidRPr="00F94763" w:rsidRDefault="00BF07CD" w:rsidP="00732E30">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Exchange differences on foreign currency</w:t>
            </w:r>
          </w:p>
        </w:tc>
        <w:tc>
          <w:tcPr>
            <w:tcW w:w="1368" w:type="dxa"/>
            <w:shd w:val="clear" w:color="auto" w:fill="FAFAFA"/>
          </w:tcPr>
          <w:p w14:paraId="7E9C89D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108,600</w:t>
            </w:r>
          </w:p>
        </w:tc>
        <w:tc>
          <w:tcPr>
            <w:tcW w:w="1368" w:type="dxa"/>
            <w:shd w:val="clear" w:color="auto" w:fill="auto"/>
          </w:tcPr>
          <w:p w14:paraId="565FFF13"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958,913</w:t>
            </w:r>
          </w:p>
        </w:tc>
        <w:tc>
          <w:tcPr>
            <w:tcW w:w="1368" w:type="dxa"/>
            <w:shd w:val="clear" w:color="auto" w:fill="FAFAFA"/>
          </w:tcPr>
          <w:p w14:paraId="3BC96853"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305" w:type="dxa"/>
          </w:tcPr>
          <w:p w14:paraId="38B40BA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530E9EC7" w14:textId="77777777" w:rsidTr="00732E30">
        <w:trPr>
          <w:trHeight w:val="20"/>
        </w:trPr>
        <w:tc>
          <w:tcPr>
            <w:tcW w:w="4061" w:type="dxa"/>
            <w:shd w:val="clear" w:color="auto" w:fill="auto"/>
          </w:tcPr>
          <w:p w14:paraId="11A00A9A" w14:textId="77777777" w:rsidR="003A4FE9" w:rsidRPr="00F94763" w:rsidRDefault="003A4FE9" w:rsidP="00732E30">
            <w:pPr>
              <w:spacing w:line="240" w:lineRule="auto"/>
              <w:ind w:leftChars="-51" w:left="-110" w:right="-108" w:hanging="2"/>
              <w:jc w:val="both"/>
              <w:rPr>
                <w:rFonts w:ascii="Arial" w:eastAsia="Arial" w:hAnsi="Arial" w:cs="Arial"/>
                <w:position w:val="0"/>
                <w:sz w:val="18"/>
                <w:szCs w:val="18"/>
              </w:rPr>
            </w:pPr>
          </w:p>
        </w:tc>
        <w:tc>
          <w:tcPr>
            <w:tcW w:w="1368" w:type="dxa"/>
            <w:tcBorders>
              <w:top w:val="single" w:sz="4" w:space="0" w:color="000000"/>
            </w:tcBorders>
            <w:shd w:val="clear" w:color="auto" w:fill="FAFAFA"/>
          </w:tcPr>
          <w:p w14:paraId="43C3645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auto"/>
          </w:tcPr>
          <w:p w14:paraId="39ECAEB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shd w:val="clear" w:color="auto" w:fill="FAFAFA"/>
          </w:tcPr>
          <w:p w14:paraId="47F6EE1B"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05" w:type="dxa"/>
            <w:tcBorders>
              <w:top w:val="single" w:sz="4" w:space="0" w:color="000000"/>
            </w:tcBorders>
          </w:tcPr>
          <w:p w14:paraId="67195CEB"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0AA3B7EC" w14:textId="77777777" w:rsidTr="00732E30">
        <w:trPr>
          <w:trHeight w:val="20"/>
        </w:trPr>
        <w:tc>
          <w:tcPr>
            <w:tcW w:w="4061" w:type="dxa"/>
            <w:shd w:val="clear" w:color="auto" w:fill="auto"/>
          </w:tcPr>
          <w:p w14:paraId="72EE1859" w14:textId="77777777" w:rsidR="003A4FE9" w:rsidRPr="00F94763" w:rsidRDefault="003A4FE9" w:rsidP="00732E30">
            <w:pPr>
              <w:spacing w:line="240" w:lineRule="auto"/>
              <w:ind w:leftChars="-51" w:left="-110" w:hanging="2"/>
              <w:rPr>
                <w:rFonts w:ascii="Arial" w:eastAsia="Arial" w:hAnsi="Arial" w:cs="Arial"/>
                <w:position w:val="0"/>
                <w:sz w:val="18"/>
                <w:szCs w:val="18"/>
              </w:rPr>
            </w:pPr>
            <w:r w:rsidRPr="00F94763">
              <w:rPr>
                <w:rFonts w:ascii="Arial" w:eastAsia="Arial" w:hAnsi="Arial" w:cs="Arial"/>
                <w:position w:val="0"/>
                <w:sz w:val="18"/>
                <w:szCs w:val="18"/>
              </w:rPr>
              <w:t>At 31 December</w:t>
            </w:r>
          </w:p>
        </w:tc>
        <w:tc>
          <w:tcPr>
            <w:tcW w:w="1368" w:type="dxa"/>
            <w:tcBorders>
              <w:bottom w:val="single" w:sz="4" w:space="0" w:color="000000"/>
            </w:tcBorders>
            <w:shd w:val="clear" w:color="auto" w:fill="FAFAFA"/>
          </w:tcPr>
          <w:p w14:paraId="3329094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17,107,340</w:t>
            </w:r>
          </w:p>
        </w:tc>
        <w:tc>
          <w:tcPr>
            <w:tcW w:w="1368" w:type="dxa"/>
            <w:tcBorders>
              <w:bottom w:val="single" w:sz="4" w:space="0" w:color="000000"/>
            </w:tcBorders>
            <w:shd w:val="clear" w:color="auto" w:fill="auto"/>
          </w:tcPr>
          <w:p w14:paraId="4856389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15,954,728</w:t>
            </w:r>
          </w:p>
        </w:tc>
        <w:tc>
          <w:tcPr>
            <w:tcW w:w="1368" w:type="dxa"/>
            <w:tcBorders>
              <w:bottom w:val="single" w:sz="4" w:space="0" w:color="000000"/>
            </w:tcBorders>
            <w:shd w:val="clear" w:color="auto" w:fill="FAFAFA"/>
          </w:tcPr>
          <w:p w14:paraId="2EC506F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516,757,997</w:t>
            </w:r>
          </w:p>
        </w:tc>
        <w:tc>
          <w:tcPr>
            <w:tcW w:w="1305" w:type="dxa"/>
            <w:tcBorders>
              <w:bottom w:val="single" w:sz="4" w:space="0" w:color="000000"/>
            </w:tcBorders>
          </w:tcPr>
          <w:p w14:paraId="57A907F9"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483,927,639</w:t>
            </w:r>
          </w:p>
        </w:tc>
      </w:tr>
    </w:tbl>
    <w:p w14:paraId="45D391C1" w14:textId="77777777" w:rsidR="003A4FE9" w:rsidRPr="00F94763" w:rsidRDefault="003A4FE9" w:rsidP="003A4FE9">
      <w:pPr>
        <w:spacing w:line="240" w:lineRule="auto"/>
        <w:ind w:left="0" w:hanging="2"/>
        <w:rPr>
          <w:rFonts w:ascii="Arial" w:eastAsia="Arial" w:hAnsi="Arial" w:cs="Arial"/>
          <w:position w:val="0"/>
          <w:sz w:val="18"/>
          <w:szCs w:val="18"/>
        </w:rPr>
      </w:pPr>
    </w:p>
    <w:p w14:paraId="608B7BB8" w14:textId="77777777" w:rsidR="003A4FE9" w:rsidRPr="00F94763" w:rsidRDefault="003A4FE9" w:rsidP="003A4FE9">
      <w:pPr>
        <w:spacing w:line="240" w:lineRule="auto"/>
        <w:ind w:left="0" w:hanging="2"/>
        <w:rPr>
          <w:rFonts w:ascii="Arial" w:eastAsia="Arial" w:hAnsi="Arial" w:cs="Arial"/>
          <w:color w:val="C45911"/>
          <w:position w:val="0"/>
          <w:sz w:val="18"/>
          <w:szCs w:val="18"/>
        </w:rPr>
      </w:pPr>
      <w:r w:rsidRPr="00F94763">
        <w:rPr>
          <w:rFonts w:ascii="Arial" w:eastAsia="Arial" w:hAnsi="Arial" w:cs="Arial"/>
          <w:b/>
          <w:color w:val="C45911"/>
          <w:position w:val="0"/>
          <w:sz w:val="18"/>
          <w:szCs w:val="18"/>
        </w:rPr>
        <w:t>Major Actuarial Assumptions</w:t>
      </w:r>
    </w:p>
    <w:p w14:paraId="62161D2E" w14:textId="77777777" w:rsidR="003A4FE9" w:rsidRPr="00F94763" w:rsidRDefault="003A4FE9" w:rsidP="003A4FE9">
      <w:pPr>
        <w:spacing w:line="240" w:lineRule="auto"/>
        <w:ind w:left="0" w:hanging="2"/>
        <w:rPr>
          <w:rFonts w:ascii="Arial" w:eastAsia="Arial" w:hAnsi="Arial" w:cs="Arial"/>
          <w:position w:val="0"/>
          <w:sz w:val="18"/>
          <w:szCs w:val="18"/>
        </w:rPr>
      </w:pPr>
    </w:p>
    <w:p w14:paraId="056A57AA" w14:textId="77777777" w:rsidR="003A4FE9" w:rsidRPr="00F94763" w:rsidRDefault="003A4FE9" w:rsidP="003A4FE9">
      <w:pPr>
        <w:spacing w:line="240" w:lineRule="auto"/>
        <w:ind w:left="0" w:hanging="2"/>
        <w:rPr>
          <w:rFonts w:ascii="Arial" w:eastAsia="Arial" w:hAnsi="Arial" w:cs="Arial"/>
          <w:color w:val="C45911"/>
          <w:position w:val="0"/>
          <w:sz w:val="18"/>
          <w:szCs w:val="18"/>
          <w:u w:val="single"/>
        </w:rPr>
      </w:pPr>
      <w:r w:rsidRPr="00F94763">
        <w:rPr>
          <w:rFonts w:ascii="Arial" w:eastAsia="Arial" w:hAnsi="Arial" w:cs="Arial"/>
          <w:color w:val="C45911"/>
          <w:position w:val="0"/>
          <w:sz w:val="18"/>
          <w:szCs w:val="18"/>
          <w:u w:val="single"/>
        </w:rPr>
        <w:t>The Company’s financial assumptions</w:t>
      </w:r>
    </w:p>
    <w:p w14:paraId="5BB1C217" w14:textId="77777777" w:rsidR="003A4FE9" w:rsidRPr="00F94763" w:rsidRDefault="003A4FE9" w:rsidP="003A4FE9">
      <w:pPr>
        <w:spacing w:line="240" w:lineRule="auto"/>
        <w:ind w:left="0" w:hanging="2"/>
        <w:rPr>
          <w:rFonts w:ascii="Arial" w:eastAsia="Arial" w:hAnsi="Arial" w:cs="Arial"/>
          <w:position w:val="0"/>
          <w:sz w:val="18"/>
          <w:szCs w:val="18"/>
        </w:rPr>
      </w:pPr>
    </w:p>
    <w:p w14:paraId="4D6FC213" w14:textId="77777777" w:rsidR="003A4FE9" w:rsidRPr="00F94763" w:rsidRDefault="003A4FE9" w:rsidP="003A4FE9">
      <w:pPr>
        <w:spacing w:line="240" w:lineRule="auto"/>
        <w:ind w:left="0" w:hanging="2"/>
        <w:rPr>
          <w:rFonts w:ascii="Arial" w:eastAsia="Arial" w:hAnsi="Arial" w:cs="Arial"/>
          <w:position w:val="0"/>
          <w:sz w:val="18"/>
          <w:szCs w:val="18"/>
        </w:rPr>
      </w:pPr>
      <w:r w:rsidRPr="00F94763">
        <w:rPr>
          <w:rFonts w:ascii="Arial" w:eastAsia="Arial" w:hAnsi="Arial" w:cs="Arial"/>
          <w:position w:val="0"/>
          <w:sz w:val="18"/>
          <w:szCs w:val="18"/>
        </w:rPr>
        <w:t>For the year ended 31 December:</w:t>
      </w:r>
    </w:p>
    <w:p w14:paraId="537524F3" w14:textId="77777777" w:rsidR="003A4FE9" w:rsidRPr="00F94763" w:rsidRDefault="003A4FE9" w:rsidP="003A4FE9">
      <w:pPr>
        <w:spacing w:line="240" w:lineRule="auto"/>
        <w:ind w:left="0" w:hanging="2"/>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6725"/>
        <w:gridCol w:w="1368"/>
        <w:gridCol w:w="1368"/>
      </w:tblGrid>
      <w:tr w:rsidR="003A4FE9" w:rsidRPr="00F94763" w14:paraId="7404F638" w14:textId="77777777" w:rsidTr="00732E30">
        <w:trPr>
          <w:trHeight w:val="20"/>
        </w:trPr>
        <w:tc>
          <w:tcPr>
            <w:tcW w:w="6725" w:type="dxa"/>
          </w:tcPr>
          <w:p w14:paraId="50175425" w14:textId="77777777" w:rsidR="003A4FE9" w:rsidRPr="00F94763" w:rsidRDefault="003A4FE9" w:rsidP="00732E30">
            <w:pPr>
              <w:spacing w:line="240" w:lineRule="auto"/>
              <w:ind w:left="0" w:right="-72" w:hanging="2"/>
              <w:rPr>
                <w:rFonts w:ascii="Arial" w:eastAsia="Arial" w:hAnsi="Arial" w:cs="Arial"/>
                <w:position w:val="0"/>
                <w:sz w:val="18"/>
                <w:szCs w:val="18"/>
              </w:rPr>
            </w:pPr>
          </w:p>
        </w:tc>
        <w:tc>
          <w:tcPr>
            <w:tcW w:w="2736" w:type="dxa"/>
            <w:gridSpan w:val="2"/>
            <w:tcBorders>
              <w:top w:val="single" w:sz="4" w:space="0" w:color="000000"/>
              <w:bottom w:val="single" w:sz="4" w:space="0" w:color="000000"/>
            </w:tcBorders>
          </w:tcPr>
          <w:p w14:paraId="2A03EF6D"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 per annum</w:t>
            </w:r>
          </w:p>
        </w:tc>
      </w:tr>
      <w:tr w:rsidR="003A4FE9" w:rsidRPr="00F94763" w14:paraId="184684D4" w14:textId="77777777" w:rsidTr="00732E30">
        <w:trPr>
          <w:trHeight w:val="20"/>
        </w:trPr>
        <w:tc>
          <w:tcPr>
            <w:tcW w:w="6725" w:type="dxa"/>
          </w:tcPr>
          <w:p w14:paraId="7D66C970" w14:textId="77777777" w:rsidR="003A4FE9" w:rsidRPr="00F94763" w:rsidRDefault="003A4FE9" w:rsidP="00732E30">
            <w:pPr>
              <w:spacing w:line="240" w:lineRule="auto"/>
              <w:ind w:left="0" w:right="-72" w:hanging="2"/>
              <w:rPr>
                <w:rFonts w:ascii="Arial" w:eastAsia="Arial" w:hAnsi="Arial" w:cs="Arial"/>
                <w:position w:val="0"/>
                <w:sz w:val="18"/>
                <w:szCs w:val="18"/>
              </w:rPr>
            </w:pPr>
          </w:p>
        </w:tc>
        <w:tc>
          <w:tcPr>
            <w:tcW w:w="1368" w:type="dxa"/>
            <w:tcBorders>
              <w:top w:val="single" w:sz="4" w:space="0" w:color="000000"/>
              <w:bottom w:val="single" w:sz="4" w:space="0" w:color="000000"/>
            </w:tcBorders>
          </w:tcPr>
          <w:p w14:paraId="6B4ABAB5"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68" w:type="dxa"/>
            <w:tcBorders>
              <w:top w:val="single" w:sz="4" w:space="0" w:color="000000"/>
              <w:bottom w:val="single" w:sz="4" w:space="0" w:color="000000"/>
            </w:tcBorders>
          </w:tcPr>
          <w:p w14:paraId="2CE996AF"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4F25563F" w14:textId="77777777" w:rsidTr="00732E30">
        <w:trPr>
          <w:trHeight w:val="64"/>
        </w:trPr>
        <w:tc>
          <w:tcPr>
            <w:tcW w:w="6725" w:type="dxa"/>
            <w:shd w:val="clear" w:color="auto" w:fill="auto"/>
          </w:tcPr>
          <w:p w14:paraId="646276E8"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rPr>
                <w:rFonts w:ascii="Arial" w:eastAsia="Arial" w:hAnsi="Arial" w:cs="Arial"/>
                <w:position w:val="0"/>
                <w:sz w:val="18"/>
                <w:szCs w:val="18"/>
              </w:rPr>
            </w:pPr>
          </w:p>
        </w:tc>
        <w:tc>
          <w:tcPr>
            <w:tcW w:w="1368" w:type="dxa"/>
            <w:tcBorders>
              <w:top w:val="single" w:sz="4" w:space="0" w:color="000000"/>
            </w:tcBorders>
            <w:shd w:val="clear" w:color="auto" w:fill="FAFAFA"/>
          </w:tcPr>
          <w:p w14:paraId="30787D78"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tcPr>
          <w:p w14:paraId="1972409C"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2400DA0E" w14:textId="77777777" w:rsidTr="00732E30">
        <w:trPr>
          <w:trHeight w:val="20"/>
        </w:trPr>
        <w:tc>
          <w:tcPr>
            <w:tcW w:w="6725" w:type="dxa"/>
            <w:shd w:val="clear" w:color="auto" w:fill="auto"/>
          </w:tcPr>
          <w:p w14:paraId="666A83DA"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2" w:right="-72" w:firstLineChars="0" w:firstLine="0"/>
              <w:rPr>
                <w:rFonts w:ascii="Arial" w:eastAsia="Arial" w:hAnsi="Arial" w:cs="Arial"/>
                <w:position w:val="0"/>
                <w:sz w:val="18"/>
                <w:szCs w:val="18"/>
              </w:rPr>
            </w:pPr>
            <w:r w:rsidRPr="00F94763">
              <w:rPr>
                <w:rFonts w:ascii="Arial" w:eastAsia="Arial" w:hAnsi="Arial" w:cs="Arial"/>
                <w:position w:val="0"/>
                <w:sz w:val="18"/>
                <w:szCs w:val="18"/>
              </w:rPr>
              <w:t>Discount rate</w:t>
            </w:r>
          </w:p>
        </w:tc>
        <w:tc>
          <w:tcPr>
            <w:tcW w:w="1368" w:type="dxa"/>
            <w:shd w:val="clear" w:color="auto" w:fill="FAFAFA"/>
          </w:tcPr>
          <w:p w14:paraId="1F5141A7"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2.65</w:t>
            </w:r>
          </w:p>
        </w:tc>
        <w:tc>
          <w:tcPr>
            <w:tcW w:w="1368" w:type="dxa"/>
          </w:tcPr>
          <w:p w14:paraId="0B505606"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2.65</w:t>
            </w:r>
          </w:p>
        </w:tc>
      </w:tr>
      <w:tr w:rsidR="003A4FE9" w:rsidRPr="00F94763" w14:paraId="38E3E2AA" w14:textId="77777777" w:rsidTr="00732E30">
        <w:trPr>
          <w:trHeight w:val="20"/>
        </w:trPr>
        <w:tc>
          <w:tcPr>
            <w:tcW w:w="6725" w:type="dxa"/>
            <w:shd w:val="clear" w:color="auto" w:fill="auto"/>
          </w:tcPr>
          <w:p w14:paraId="4FBA159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2" w:right="-72"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Salary growth rate</w:t>
            </w:r>
          </w:p>
        </w:tc>
        <w:tc>
          <w:tcPr>
            <w:tcW w:w="1368" w:type="dxa"/>
            <w:shd w:val="clear" w:color="auto" w:fill="FAFAFA"/>
          </w:tcPr>
          <w:p w14:paraId="30DA2448" w14:textId="77777777" w:rsidR="003A4FE9" w:rsidRPr="00F94763" w:rsidRDefault="003A4FE9">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5.00</w:t>
            </w:r>
          </w:p>
        </w:tc>
        <w:tc>
          <w:tcPr>
            <w:tcW w:w="1368" w:type="dxa"/>
          </w:tcPr>
          <w:p w14:paraId="3BAEB85F" w14:textId="77777777" w:rsidR="003A4FE9" w:rsidRPr="00F94763" w:rsidRDefault="003A4FE9">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5.00</w:t>
            </w:r>
          </w:p>
        </w:tc>
      </w:tr>
    </w:tbl>
    <w:p w14:paraId="197B588B"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6"/>
          <w:szCs w:val="16"/>
          <w:u w:val="single"/>
        </w:rPr>
      </w:pPr>
    </w:p>
    <w:p w14:paraId="2C009C99"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C45911"/>
          <w:position w:val="0"/>
          <w:sz w:val="18"/>
          <w:szCs w:val="18"/>
          <w:u w:val="single"/>
        </w:rPr>
      </w:pPr>
      <w:r w:rsidRPr="00F94763">
        <w:rPr>
          <w:rFonts w:ascii="Arial" w:eastAsia="Arial" w:hAnsi="Arial" w:cs="Arial"/>
          <w:color w:val="C45911"/>
          <w:position w:val="0"/>
          <w:sz w:val="18"/>
          <w:szCs w:val="18"/>
          <w:u w:val="single"/>
        </w:rPr>
        <w:t>The Company’s demographic assumptions</w:t>
      </w:r>
    </w:p>
    <w:p w14:paraId="2E8453BA"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6"/>
          <w:szCs w:val="16"/>
        </w:rPr>
      </w:pPr>
    </w:p>
    <w:p w14:paraId="258CDE9D" w14:textId="77777777" w:rsidR="003A4FE9" w:rsidRPr="00F94763" w:rsidRDefault="003A4FE9" w:rsidP="003A4FE9">
      <w:pPr>
        <w:pStyle w:val="ListParagraph"/>
        <w:numPr>
          <w:ilvl w:val="0"/>
          <w:numId w:val="1"/>
        </w:numPr>
        <w:pBdr>
          <w:top w:val="nil"/>
          <w:left w:val="nil"/>
          <w:bottom w:val="nil"/>
          <w:right w:val="nil"/>
          <w:between w:val="nil"/>
        </w:pBdr>
        <w:spacing w:line="240" w:lineRule="auto"/>
        <w:ind w:leftChars="0" w:left="284" w:firstLineChars="0" w:hanging="284"/>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Mortality assumption: The mortality rate is from the Thailand Mortality Ordinary 2017 (TMO17) issued by the Office of the Insurance Commission. The TMO17 contains the results of the most recent mortality investigation of policy holders of life insurance companies in Thailand. It is reasonable to assume that these rates would reflect of the mortality rate of the population in Thailand.</w:t>
      </w:r>
    </w:p>
    <w:p w14:paraId="2844F0EC" w14:textId="77777777" w:rsidR="003A4FE9" w:rsidRPr="00F94763" w:rsidRDefault="003A4FE9" w:rsidP="003A4FE9">
      <w:pPr>
        <w:pStyle w:val="ListParagraph"/>
        <w:pBdr>
          <w:top w:val="nil"/>
          <w:left w:val="nil"/>
          <w:bottom w:val="nil"/>
          <w:right w:val="nil"/>
          <w:between w:val="nil"/>
        </w:pBdr>
        <w:spacing w:line="240" w:lineRule="auto"/>
        <w:ind w:leftChars="0" w:left="284" w:firstLineChars="0" w:firstLine="0"/>
        <w:jc w:val="both"/>
        <w:rPr>
          <w:rFonts w:ascii="Arial" w:eastAsia="Arial" w:hAnsi="Arial" w:cs="Arial"/>
          <w:color w:val="000000"/>
          <w:position w:val="0"/>
          <w:sz w:val="16"/>
          <w:szCs w:val="16"/>
        </w:rPr>
      </w:pPr>
    </w:p>
    <w:p w14:paraId="77DB56F0" w14:textId="77777777" w:rsidR="003A4FE9" w:rsidRPr="00F94763" w:rsidRDefault="003A4FE9" w:rsidP="003A4FE9">
      <w:pPr>
        <w:pStyle w:val="ListParagraph"/>
        <w:numPr>
          <w:ilvl w:val="0"/>
          <w:numId w:val="1"/>
        </w:numPr>
        <w:pBdr>
          <w:top w:val="nil"/>
          <w:left w:val="nil"/>
          <w:bottom w:val="nil"/>
          <w:right w:val="nil"/>
          <w:between w:val="nil"/>
        </w:pBdr>
        <w:spacing w:line="240" w:lineRule="auto"/>
        <w:ind w:leftChars="0" w:left="284" w:firstLineChars="0" w:hanging="284"/>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Turnover rate assumption</w:t>
      </w:r>
    </w:p>
    <w:p w14:paraId="34A320C9" w14:textId="77777777" w:rsidR="003A4FE9" w:rsidRPr="00F94763" w:rsidRDefault="003A4FE9" w:rsidP="003A4FE9">
      <w:pPr>
        <w:pStyle w:val="ListParagraph"/>
        <w:ind w:left="0" w:hanging="2"/>
        <w:rPr>
          <w:rFonts w:ascii="Arial" w:eastAsia="Arial" w:hAnsi="Arial" w:cs="Arial"/>
          <w:color w:val="000000"/>
          <w:position w:val="0"/>
          <w:sz w:val="18"/>
          <w:szCs w:val="18"/>
        </w:rPr>
      </w:pPr>
    </w:p>
    <w:p w14:paraId="712D9290" w14:textId="77777777" w:rsidR="003A4FE9" w:rsidRPr="00F94763" w:rsidRDefault="003A4FE9" w:rsidP="00F94763">
      <w:pPr>
        <w:pBdr>
          <w:top w:val="nil"/>
          <w:left w:val="nil"/>
          <w:bottom w:val="nil"/>
          <w:right w:val="nil"/>
          <w:between w:val="nil"/>
        </w:pBdr>
        <w:spacing w:line="240" w:lineRule="auto"/>
        <w:ind w:leftChars="0" w:left="0" w:firstLineChars="0" w:firstLine="0"/>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For the year ended 31 December:</w:t>
      </w:r>
    </w:p>
    <w:p w14:paraId="7C5C8C74"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6"/>
          <w:szCs w:val="16"/>
        </w:rPr>
      </w:pPr>
    </w:p>
    <w:tbl>
      <w:tblPr>
        <w:tblW w:w="9461" w:type="dxa"/>
        <w:tblLayout w:type="fixed"/>
        <w:tblLook w:val="0000" w:firstRow="0" w:lastRow="0" w:firstColumn="0" w:lastColumn="0" w:noHBand="0" w:noVBand="0"/>
      </w:tblPr>
      <w:tblGrid>
        <w:gridCol w:w="6725"/>
        <w:gridCol w:w="1368"/>
        <w:gridCol w:w="1368"/>
      </w:tblGrid>
      <w:tr w:rsidR="003A4FE9" w:rsidRPr="00F94763" w14:paraId="3857A6F7" w14:textId="77777777" w:rsidTr="00732E30">
        <w:trPr>
          <w:trHeight w:val="20"/>
        </w:trPr>
        <w:tc>
          <w:tcPr>
            <w:tcW w:w="6725" w:type="dxa"/>
          </w:tcPr>
          <w:p w14:paraId="05853EF2" w14:textId="77777777" w:rsidR="003A4FE9" w:rsidRPr="00F94763" w:rsidRDefault="003A4FE9" w:rsidP="00F94763">
            <w:pPr>
              <w:tabs>
                <w:tab w:val="left" w:pos="720"/>
              </w:tabs>
              <w:spacing w:line="240" w:lineRule="auto"/>
              <w:ind w:leftChars="-52" w:left="-112" w:right="-115" w:hanging="2"/>
              <w:rPr>
                <w:rFonts w:ascii="Arial" w:eastAsia="Arial" w:hAnsi="Arial" w:cs="Arial"/>
                <w:position w:val="0"/>
                <w:sz w:val="18"/>
                <w:szCs w:val="18"/>
              </w:rPr>
            </w:pPr>
            <w:r w:rsidRPr="00F94763">
              <w:rPr>
                <w:rFonts w:ascii="Arial" w:eastAsia="Arial" w:hAnsi="Arial" w:cs="Arial"/>
                <w:b/>
                <w:position w:val="0"/>
                <w:sz w:val="18"/>
                <w:szCs w:val="18"/>
              </w:rPr>
              <w:t>Age</w:t>
            </w:r>
          </w:p>
        </w:tc>
        <w:tc>
          <w:tcPr>
            <w:tcW w:w="2736" w:type="dxa"/>
            <w:gridSpan w:val="2"/>
            <w:tcBorders>
              <w:top w:val="single" w:sz="4" w:space="0" w:color="000000"/>
              <w:bottom w:val="single" w:sz="4" w:space="0" w:color="000000"/>
            </w:tcBorders>
            <w:vAlign w:val="center"/>
          </w:tcPr>
          <w:p w14:paraId="63CC86AE" w14:textId="77777777" w:rsidR="003A4FE9" w:rsidRPr="00F94763" w:rsidRDefault="003A4FE9" w:rsidP="00F94763">
            <w:pPr>
              <w:spacing w:line="240" w:lineRule="auto"/>
              <w:ind w:left="0" w:right="-108" w:hanging="2"/>
              <w:jc w:val="center"/>
              <w:rPr>
                <w:rFonts w:ascii="Arial" w:eastAsia="Arial" w:hAnsi="Arial" w:cs="Arial"/>
                <w:position w:val="0"/>
                <w:sz w:val="18"/>
                <w:szCs w:val="18"/>
              </w:rPr>
            </w:pPr>
            <w:r w:rsidRPr="00F94763">
              <w:rPr>
                <w:rFonts w:ascii="Arial" w:eastAsia="Arial" w:hAnsi="Arial" w:cs="Arial"/>
                <w:b/>
                <w:position w:val="0"/>
                <w:sz w:val="18"/>
                <w:szCs w:val="18"/>
              </w:rPr>
              <w:t>% per annum</w:t>
            </w:r>
          </w:p>
        </w:tc>
      </w:tr>
      <w:tr w:rsidR="003A4FE9" w:rsidRPr="00F94763" w14:paraId="1D41E2FC" w14:textId="77777777" w:rsidTr="00732E30">
        <w:trPr>
          <w:trHeight w:val="20"/>
        </w:trPr>
        <w:tc>
          <w:tcPr>
            <w:tcW w:w="6725" w:type="dxa"/>
          </w:tcPr>
          <w:p w14:paraId="15AD1ED6" w14:textId="77777777" w:rsidR="003A4FE9" w:rsidRPr="00F94763" w:rsidRDefault="003A4FE9" w:rsidP="00F94763">
            <w:pPr>
              <w:tabs>
                <w:tab w:val="left" w:pos="691"/>
              </w:tabs>
              <w:spacing w:line="240" w:lineRule="auto"/>
              <w:ind w:leftChars="-52" w:left="-112" w:right="-115" w:hanging="2"/>
              <w:jc w:val="both"/>
              <w:rPr>
                <w:rFonts w:ascii="Arial" w:eastAsia="Arial" w:hAnsi="Arial" w:cs="Arial"/>
                <w:position w:val="0"/>
                <w:sz w:val="18"/>
                <w:szCs w:val="18"/>
              </w:rPr>
            </w:pPr>
          </w:p>
        </w:tc>
        <w:tc>
          <w:tcPr>
            <w:tcW w:w="1368" w:type="dxa"/>
            <w:tcBorders>
              <w:top w:val="single" w:sz="4" w:space="0" w:color="000000"/>
              <w:bottom w:val="single" w:sz="4" w:space="0" w:color="000000"/>
            </w:tcBorders>
          </w:tcPr>
          <w:p w14:paraId="2D84A7B3"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68" w:type="dxa"/>
            <w:tcBorders>
              <w:top w:val="single" w:sz="4" w:space="0" w:color="000000"/>
              <w:bottom w:val="single" w:sz="4" w:space="0" w:color="000000"/>
            </w:tcBorders>
          </w:tcPr>
          <w:p w14:paraId="55223B18"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642DF974" w14:textId="77777777" w:rsidTr="00732E30">
        <w:trPr>
          <w:trHeight w:val="20"/>
        </w:trPr>
        <w:tc>
          <w:tcPr>
            <w:tcW w:w="6725" w:type="dxa"/>
            <w:shd w:val="clear" w:color="auto" w:fill="auto"/>
          </w:tcPr>
          <w:p w14:paraId="03AD9A2B" w14:textId="77777777" w:rsidR="003A4FE9" w:rsidRPr="00F94763" w:rsidRDefault="003A4FE9" w:rsidP="00F94763">
            <w:pPr>
              <w:tabs>
                <w:tab w:val="left" w:pos="720"/>
              </w:tabs>
              <w:spacing w:line="240" w:lineRule="auto"/>
              <w:ind w:leftChars="-52" w:left="-112" w:right="-115" w:hanging="2"/>
              <w:jc w:val="both"/>
              <w:rPr>
                <w:rFonts w:ascii="Arial" w:eastAsia="Arial" w:hAnsi="Arial" w:cs="Arial"/>
                <w:position w:val="0"/>
                <w:sz w:val="18"/>
                <w:szCs w:val="18"/>
              </w:rPr>
            </w:pPr>
          </w:p>
        </w:tc>
        <w:tc>
          <w:tcPr>
            <w:tcW w:w="1368" w:type="dxa"/>
            <w:tcBorders>
              <w:top w:val="single" w:sz="4" w:space="0" w:color="000000"/>
            </w:tcBorders>
            <w:shd w:val="clear" w:color="auto" w:fill="FAFAFA"/>
          </w:tcPr>
          <w:p w14:paraId="36001513" w14:textId="77777777" w:rsidR="003A4FE9" w:rsidRPr="00F94763" w:rsidRDefault="003A4FE9">
            <w:pPr>
              <w:spacing w:line="240" w:lineRule="auto"/>
              <w:ind w:left="0" w:right="-72" w:hanging="2"/>
              <w:jc w:val="right"/>
              <w:rPr>
                <w:rFonts w:ascii="Arial" w:eastAsia="Arial" w:hAnsi="Arial" w:cs="Arial"/>
                <w:position w:val="0"/>
                <w:sz w:val="18"/>
                <w:szCs w:val="18"/>
              </w:rPr>
            </w:pPr>
          </w:p>
        </w:tc>
        <w:tc>
          <w:tcPr>
            <w:tcW w:w="1368" w:type="dxa"/>
            <w:tcBorders>
              <w:top w:val="single" w:sz="4" w:space="0" w:color="000000"/>
            </w:tcBorders>
          </w:tcPr>
          <w:p w14:paraId="3C354F3F" w14:textId="77777777" w:rsidR="003A4FE9" w:rsidRPr="00F94763" w:rsidRDefault="003A4FE9">
            <w:pPr>
              <w:spacing w:line="240" w:lineRule="auto"/>
              <w:ind w:left="0" w:right="-72" w:hanging="2"/>
              <w:jc w:val="right"/>
              <w:rPr>
                <w:rFonts w:ascii="Arial" w:eastAsia="Arial" w:hAnsi="Arial" w:cs="Arial"/>
                <w:position w:val="0"/>
                <w:sz w:val="18"/>
                <w:szCs w:val="18"/>
              </w:rPr>
            </w:pPr>
          </w:p>
        </w:tc>
      </w:tr>
      <w:tr w:rsidR="003A4FE9" w:rsidRPr="00F94763" w14:paraId="75665584" w14:textId="77777777" w:rsidTr="00732E30">
        <w:trPr>
          <w:trHeight w:val="20"/>
        </w:trPr>
        <w:tc>
          <w:tcPr>
            <w:tcW w:w="6725" w:type="dxa"/>
            <w:shd w:val="clear" w:color="auto" w:fill="auto"/>
          </w:tcPr>
          <w:p w14:paraId="52C7C19D" w14:textId="77777777" w:rsidR="003A4FE9" w:rsidRPr="00F94763" w:rsidRDefault="003A4FE9" w:rsidP="00F94763">
            <w:pPr>
              <w:tabs>
                <w:tab w:val="left" w:pos="720"/>
              </w:tabs>
              <w:spacing w:line="240" w:lineRule="auto"/>
              <w:ind w:leftChars="-52" w:left="-112" w:right="-115" w:hanging="2"/>
              <w:jc w:val="both"/>
              <w:rPr>
                <w:rFonts w:ascii="Arial" w:eastAsia="Arial" w:hAnsi="Arial" w:cs="Arial"/>
                <w:position w:val="0"/>
                <w:sz w:val="18"/>
                <w:szCs w:val="18"/>
              </w:rPr>
            </w:pPr>
            <w:r w:rsidRPr="00F94763">
              <w:rPr>
                <w:rFonts w:ascii="Arial" w:eastAsia="Arial" w:hAnsi="Arial" w:cs="Arial"/>
                <w:position w:val="0"/>
                <w:sz w:val="18"/>
                <w:szCs w:val="18"/>
              </w:rPr>
              <w:t>Below 21</w:t>
            </w:r>
          </w:p>
        </w:tc>
        <w:tc>
          <w:tcPr>
            <w:tcW w:w="1368" w:type="dxa"/>
            <w:shd w:val="clear" w:color="auto" w:fill="FAFAFA"/>
          </w:tcPr>
          <w:p w14:paraId="545B8225"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3.00</w:t>
            </w:r>
          </w:p>
        </w:tc>
        <w:tc>
          <w:tcPr>
            <w:tcW w:w="1368" w:type="dxa"/>
          </w:tcPr>
          <w:p w14:paraId="559CA4A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3.00</w:t>
            </w:r>
          </w:p>
        </w:tc>
      </w:tr>
      <w:tr w:rsidR="003A4FE9" w:rsidRPr="00F94763" w14:paraId="7A5065C2" w14:textId="77777777" w:rsidTr="00732E30">
        <w:trPr>
          <w:trHeight w:val="20"/>
        </w:trPr>
        <w:tc>
          <w:tcPr>
            <w:tcW w:w="6725" w:type="dxa"/>
            <w:shd w:val="clear" w:color="auto" w:fill="auto"/>
          </w:tcPr>
          <w:p w14:paraId="71EB8C88" w14:textId="77777777" w:rsidR="003A4FE9" w:rsidRPr="00F94763" w:rsidRDefault="003A4FE9" w:rsidP="00F94763">
            <w:pPr>
              <w:tabs>
                <w:tab w:val="left" w:pos="720"/>
              </w:tabs>
              <w:spacing w:line="240" w:lineRule="auto"/>
              <w:ind w:leftChars="-52" w:left="-112" w:right="-115" w:hanging="2"/>
              <w:jc w:val="both"/>
              <w:rPr>
                <w:rFonts w:ascii="Arial" w:eastAsia="Arial" w:hAnsi="Arial" w:cs="Arial"/>
                <w:position w:val="0"/>
                <w:sz w:val="18"/>
                <w:szCs w:val="18"/>
              </w:rPr>
            </w:pPr>
            <w:r w:rsidRPr="00F94763">
              <w:rPr>
                <w:rFonts w:ascii="Arial" w:eastAsia="Arial" w:hAnsi="Arial" w:cs="Arial"/>
                <w:position w:val="0"/>
                <w:sz w:val="18"/>
                <w:szCs w:val="18"/>
              </w:rPr>
              <w:t>21 - 24</w:t>
            </w:r>
          </w:p>
        </w:tc>
        <w:tc>
          <w:tcPr>
            <w:tcW w:w="1368" w:type="dxa"/>
            <w:shd w:val="clear" w:color="auto" w:fill="FAFAFA"/>
          </w:tcPr>
          <w:p w14:paraId="747B26A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3.00</w:t>
            </w:r>
          </w:p>
        </w:tc>
        <w:tc>
          <w:tcPr>
            <w:tcW w:w="1368" w:type="dxa"/>
          </w:tcPr>
          <w:p w14:paraId="3387C2FE"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3.00</w:t>
            </w:r>
          </w:p>
        </w:tc>
      </w:tr>
      <w:tr w:rsidR="003A4FE9" w:rsidRPr="00F94763" w14:paraId="30331770" w14:textId="77777777" w:rsidTr="00732E30">
        <w:trPr>
          <w:trHeight w:val="20"/>
        </w:trPr>
        <w:tc>
          <w:tcPr>
            <w:tcW w:w="6725" w:type="dxa"/>
            <w:shd w:val="clear" w:color="auto" w:fill="auto"/>
          </w:tcPr>
          <w:p w14:paraId="795CBB5C" w14:textId="77777777" w:rsidR="003A4FE9" w:rsidRPr="00F94763" w:rsidRDefault="003A4FE9" w:rsidP="00F94763">
            <w:pPr>
              <w:tabs>
                <w:tab w:val="left" w:pos="720"/>
              </w:tabs>
              <w:spacing w:line="240" w:lineRule="auto"/>
              <w:ind w:leftChars="-52" w:left="-112" w:right="-115" w:hanging="2"/>
              <w:jc w:val="both"/>
              <w:rPr>
                <w:rFonts w:ascii="Arial" w:eastAsia="Arial" w:hAnsi="Arial" w:cs="Arial"/>
                <w:position w:val="0"/>
                <w:sz w:val="18"/>
                <w:szCs w:val="18"/>
              </w:rPr>
            </w:pPr>
            <w:r w:rsidRPr="00F94763">
              <w:rPr>
                <w:rFonts w:ascii="Arial" w:eastAsia="Arial" w:hAnsi="Arial" w:cs="Arial"/>
                <w:position w:val="0"/>
                <w:sz w:val="18"/>
                <w:szCs w:val="18"/>
              </w:rPr>
              <w:t>25 - 30</w:t>
            </w:r>
          </w:p>
        </w:tc>
        <w:tc>
          <w:tcPr>
            <w:tcW w:w="1368" w:type="dxa"/>
            <w:shd w:val="clear" w:color="auto" w:fill="FAFAFA"/>
          </w:tcPr>
          <w:p w14:paraId="758CAA3C"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3.00</w:t>
            </w:r>
          </w:p>
        </w:tc>
        <w:tc>
          <w:tcPr>
            <w:tcW w:w="1368" w:type="dxa"/>
          </w:tcPr>
          <w:p w14:paraId="306BBCB4"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3.00</w:t>
            </w:r>
          </w:p>
        </w:tc>
      </w:tr>
      <w:tr w:rsidR="003A4FE9" w:rsidRPr="00F94763" w14:paraId="672A0C7D" w14:textId="77777777" w:rsidTr="00732E30">
        <w:trPr>
          <w:trHeight w:val="20"/>
        </w:trPr>
        <w:tc>
          <w:tcPr>
            <w:tcW w:w="6725" w:type="dxa"/>
            <w:shd w:val="clear" w:color="auto" w:fill="auto"/>
          </w:tcPr>
          <w:p w14:paraId="3316F98E" w14:textId="77777777" w:rsidR="003A4FE9" w:rsidRPr="00F94763" w:rsidRDefault="003A4FE9" w:rsidP="00F94763">
            <w:pPr>
              <w:tabs>
                <w:tab w:val="left" w:pos="720"/>
              </w:tabs>
              <w:spacing w:line="240" w:lineRule="auto"/>
              <w:ind w:leftChars="-52" w:left="-112" w:right="-115" w:hanging="2"/>
              <w:jc w:val="both"/>
              <w:rPr>
                <w:rFonts w:ascii="Arial" w:eastAsia="Arial" w:hAnsi="Arial" w:cs="Arial"/>
                <w:position w:val="0"/>
                <w:sz w:val="18"/>
                <w:szCs w:val="18"/>
              </w:rPr>
            </w:pPr>
            <w:r w:rsidRPr="00F94763">
              <w:rPr>
                <w:rFonts w:ascii="Arial" w:eastAsia="Arial" w:hAnsi="Arial" w:cs="Arial"/>
                <w:position w:val="0"/>
                <w:sz w:val="18"/>
                <w:szCs w:val="18"/>
              </w:rPr>
              <w:t>31 - 34</w:t>
            </w:r>
          </w:p>
        </w:tc>
        <w:tc>
          <w:tcPr>
            <w:tcW w:w="1368" w:type="dxa"/>
            <w:shd w:val="clear" w:color="auto" w:fill="FAFAFA"/>
          </w:tcPr>
          <w:p w14:paraId="13709C9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5.00</w:t>
            </w:r>
          </w:p>
        </w:tc>
        <w:tc>
          <w:tcPr>
            <w:tcW w:w="1368" w:type="dxa"/>
          </w:tcPr>
          <w:p w14:paraId="62335AAA"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5.00</w:t>
            </w:r>
          </w:p>
        </w:tc>
      </w:tr>
      <w:tr w:rsidR="003A4FE9" w:rsidRPr="00F94763" w14:paraId="7B50D58D" w14:textId="77777777" w:rsidTr="00732E30">
        <w:trPr>
          <w:trHeight w:val="20"/>
        </w:trPr>
        <w:tc>
          <w:tcPr>
            <w:tcW w:w="6725" w:type="dxa"/>
            <w:shd w:val="clear" w:color="auto" w:fill="auto"/>
          </w:tcPr>
          <w:p w14:paraId="532E045B" w14:textId="77777777" w:rsidR="003A4FE9" w:rsidRPr="00F94763" w:rsidRDefault="003A4FE9" w:rsidP="00F94763">
            <w:pPr>
              <w:tabs>
                <w:tab w:val="left" w:pos="323"/>
                <w:tab w:val="left" w:pos="720"/>
              </w:tabs>
              <w:spacing w:line="240" w:lineRule="auto"/>
              <w:ind w:leftChars="-52" w:left="-112" w:right="-115" w:hanging="2"/>
              <w:jc w:val="both"/>
              <w:rPr>
                <w:rFonts w:ascii="Arial" w:eastAsia="Arial" w:hAnsi="Arial" w:cs="Arial"/>
                <w:position w:val="0"/>
                <w:sz w:val="18"/>
                <w:szCs w:val="18"/>
              </w:rPr>
            </w:pPr>
            <w:r w:rsidRPr="00F94763">
              <w:rPr>
                <w:rFonts w:ascii="Arial" w:eastAsia="Arial" w:hAnsi="Arial" w:cs="Arial"/>
                <w:position w:val="0"/>
                <w:sz w:val="18"/>
                <w:szCs w:val="18"/>
              </w:rPr>
              <w:t>35 - 40</w:t>
            </w:r>
          </w:p>
        </w:tc>
        <w:tc>
          <w:tcPr>
            <w:tcW w:w="1368" w:type="dxa"/>
            <w:shd w:val="clear" w:color="auto" w:fill="FAFAFA"/>
          </w:tcPr>
          <w:p w14:paraId="2769F4F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5.00</w:t>
            </w:r>
          </w:p>
        </w:tc>
        <w:tc>
          <w:tcPr>
            <w:tcW w:w="1368" w:type="dxa"/>
          </w:tcPr>
          <w:p w14:paraId="26E6B23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5.00</w:t>
            </w:r>
          </w:p>
        </w:tc>
      </w:tr>
      <w:tr w:rsidR="003A4FE9" w:rsidRPr="00F94763" w14:paraId="5B51CAFA" w14:textId="77777777" w:rsidTr="00732E30">
        <w:trPr>
          <w:trHeight w:val="20"/>
        </w:trPr>
        <w:tc>
          <w:tcPr>
            <w:tcW w:w="6725" w:type="dxa"/>
            <w:shd w:val="clear" w:color="auto" w:fill="auto"/>
          </w:tcPr>
          <w:p w14:paraId="671D8B0A" w14:textId="77777777" w:rsidR="003A4FE9" w:rsidRPr="00F94763" w:rsidRDefault="003A4FE9" w:rsidP="00F94763">
            <w:pPr>
              <w:tabs>
                <w:tab w:val="left" w:pos="720"/>
              </w:tabs>
              <w:spacing w:line="240" w:lineRule="auto"/>
              <w:ind w:leftChars="-52" w:left="-112" w:right="-115" w:hanging="2"/>
              <w:jc w:val="both"/>
              <w:rPr>
                <w:rFonts w:ascii="Arial" w:eastAsia="Arial" w:hAnsi="Arial" w:cs="Arial"/>
                <w:position w:val="0"/>
                <w:sz w:val="18"/>
                <w:szCs w:val="18"/>
              </w:rPr>
            </w:pPr>
            <w:r w:rsidRPr="00F94763">
              <w:rPr>
                <w:rFonts w:ascii="Arial" w:eastAsia="Arial" w:hAnsi="Arial" w:cs="Arial"/>
                <w:position w:val="0"/>
                <w:sz w:val="18"/>
                <w:szCs w:val="18"/>
              </w:rPr>
              <w:t>41 - 44</w:t>
            </w:r>
          </w:p>
        </w:tc>
        <w:tc>
          <w:tcPr>
            <w:tcW w:w="1368" w:type="dxa"/>
            <w:shd w:val="clear" w:color="auto" w:fill="FAFAFA"/>
          </w:tcPr>
          <w:p w14:paraId="736BF28B"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c>
          <w:tcPr>
            <w:tcW w:w="1368" w:type="dxa"/>
          </w:tcPr>
          <w:p w14:paraId="0F44BEA0"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r>
      <w:tr w:rsidR="003A4FE9" w:rsidRPr="00F94763" w14:paraId="5194406C" w14:textId="77777777" w:rsidTr="00732E30">
        <w:trPr>
          <w:trHeight w:val="20"/>
        </w:trPr>
        <w:tc>
          <w:tcPr>
            <w:tcW w:w="6725" w:type="dxa"/>
            <w:shd w:val="clear" w:color="auto" w:fill="auto"/>
          </w:tcPr>
          <w:p w14:paraId="6BE4C444" w14:textId="77777777" w:rsidR="003A4FE9" w:rsidRPr="00F94763" w:rsidRDefault="003A4FE9" w:rsidP="00F94763">
            <w:pPr>
              <w:tabs>
                <w:tab w:val="left" w:pos="720"/>
              </w:tabs>
              <w:spacing w:line="240" w:lineRule="auto"/>
              <w:ind w:leftChars="-52" w:left="-112" w:right="-115" w:hanging="2"/>
              <w:jc w:val="both"/>
              <w:rPr>
                <w:rFonts w:ascii="Arial" w:eastAsia="Arial" w:hAnsi="Arial" w:cs="Arial"/>
                <w:position w:val="0"/>
                <w:sz w:val="18"/>
                <w:szCs w:val="18"/>
              </w:rPr>
            </w:pPr>
            <w:r w:rsidRPr="00F94763">
              <w:rPr>
                <w:rFonts w:ascii="Arial" w:eastAsia="Arial" w:hAnsi="Arial" w:cs="Arial"/>
                <w:position w:val="0"/>
                <w:sz w:val="18"/>
                <w:szCs w:val="18"/>
              </w:rPr>
              <w:t>45 - 50</w:t>
            </w:r>
          </w:p>
        </w:tc>
        <w:tc>
          <w:tcPr>
            <w:tcW w:w="1368" w:type="dxa"/>
            <w:shd w:val="clear" w:color="auto" w:fill="FAFAFA"/>
          </w:tcPr>
          <w:p w14:paraId="424A50AD"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c>
          <w:tcPr>
            <w:tcW w:w="1368" w:type="dxa"/>
          </w:tcPr>
          <w:p w14:paraId="3805CCF2"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r>
      <w:tr w:rsidR="003A4FE9" w:rsidRPr="00F94763" w14:paraId="5C1EFC1A" w14:textId="77777777" w:rsidTr="00732E30">
        <w:trPr>
          <w:trHeight w:val="20"/>
        </w:trPr>
        <w:tc>
          <w:tcPr>
            <w:tcW w:w="6725" w:type="dxa"/>
            <w:shd w:val="clear" w:color="auto" w:fill="auto"/>
          </w:tcPr>
          <w:p w14:paraId="3F784747" w14:textId="77777777" w:rsidR="003A4FE9" w:rsidRPr="00F94763" w:rsidRDefault="003A4FE9" w:rsidP="00F94763">
            <w:pPr>
              <w:tabs>
                <w:tab w:val="left" w:pos="720"/>
              </w:tabs>
              <w:spacing w:line="240" w:lineRule="auto"/>
              <w:ind w:leftChars="-52" w:left="-112" w:right="-115" w:hanging="2"/>
              <w:jc w:val="both"/>
              <w:rPr>
                <w:rFonts w:ascii="Arial" w:eastAsia="Arial" w:hAnsi="Arial" w:cs="Arial"/>
                <w:position w:val="0"/>
                <w:sz w:val="18"/>
                <w:szCs w:val="18"/>
              </w:rPr>
            </w:pPr>
            <w:r w:rsidRPr="00F94763">
              <w:rPr>
                <w:rFonts w:ascii="Arial" w:eastAsia="Arial" w:hAnsi="Arial" w:cs="Arial"/>
                <w:position w:val="0"/>
                <w:sz w:val="18"/>
                <w:szCs w:val="18"/>
              </w:rPr>
              <w:t>Above 50</w:t>
            </w:r>
          </w:p>
        </w:tc>
        <w:tc>
          <w:tcPr>
            <w:tcW w:w="1368" w:type="dxa"/>
            <w:shd w:val="clear" w:color="auto" w:fill="FAFAFA"/>
          </w:tcPr>
          <w:p w14:paraId="045332AF"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0.00</w:t>
            </w:r>
          </w:p>
        </w:tc>
        <w:tc>
          <w:tcPr>
            <w:tcW w:w="1368" w:type="dxa"/>
          </w:tcPr>
          <w:p w14:paraId="06CC066B" w14:textId="77777777" w:rsidR="003A4FE9" w:rsidRPr="00F94763" w:rsidRDefault="003A4FE9">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0.00</w:t>
            </w:r>
          </w:p>
        </w:tc>
      </w:tr>
    </w:tbl>
    <w:p w14:paraId="2BBA6B5B" w14:textId="77777777" w:rsidR="003A4FE9" w:rsidRPr="00F94763" w:rsidRDefault="003A4FE9" w:rsidP="00F94763">
      <w:pPr>
        <w:tabs>
          <w:tab w:val="left" w:pos="9889"/>
        </w:tabs>
        <w:spacing w:line="240" w:lineRule="auto"/>
        <w:ind w:leftChars="0" w:left="2" w:hanging="2"/>
        <w:jc w:val="both"/>
        <w:rPr>
          <w:rFonts w:ascii="Arial" w:eastAsia="Arial" w:hAnsi="Arial" w:cs="Arial"/>
          <w:position w:val="0"/>
          <w:sz w:val="16"/>
          <w:szCs w:val="16"/>
        </w:rPr>
      </w:pPr>
    </w:p>
    <w:p w14:paraId="29B549D7" w14:textId="77777777" w:rsidR="003A4FE9" w:rsidRPr="00F94763" w:rsidRDefault="003A4FE9" w:rsidP="00F94763">
      <w:pPr>
        <w:tabs>
          <w:tab w:val="left" w:pos="9889"/>
        </w:tabs>
        <w:spacing w:line="240" w:lineRule="auto"/>
        <w:ind w:leftChars="0" w:left="2" w:hanging="2"/>
        <w:jc w:val="both"/>
        <w:rPr>
          <w:rFonts w:ascii="Arial" w:eastAsia="Arial" w:hAnsi="Arial" w:cs="Arial"/>
          <w:position w:val="0"/>
          <w:sz w:val="18"/>
          <w:szCs w:val="18"/>
        </w:rPr>
      </w:pPr>
      <w:r w:rsidRPr="00F94763">
        <w:rPr>
          <w:rFonts w:ascii="Arial" w:eastAsia="Arial" w:hAnsi="Arial" w:cs="Arial"/>
          <w:position w:val="0"/>
          <w:sz w:val="18"/>
          <w:szCs w:val="18"/>
        </w:rPr>
        <w:t>The turnover rate above reflects the rate at which employees voluntarily resign from service. It does not include death, disability, and early retirement. The calculation for the employee benefits is based on these assumptions.</w:t>
      </w:r>
    </w:p>
    <w:p w14:paraId="2ADE9765" w14:textId="77777777" w:rsidR="003A4FE9" w:rsidRPr="00F94763" w:rsidRDefault="003A4FE9" w:rsidP="003A4FE9">
      <w:pPr>
        <w:suppressAutoHyphens w:val="0"/>
        <w:spacing w:line="240" w:lineRule="auto"/>
        <w:ind w:leftChars="0" w:left="0" w:firstLineChars="0" w:firstLine="0"/>
        <w:textDirection w:val="lrTb"/>
        <w:textAlignment w:val="auto"/>
        <w:outlineLvl w:val="9"/>
        <w:rPr>
          <w:position w:val="0"/>
        </w:rPr>
      </w:pPr>
      <w:r w:rsidRPr="00F94763">
        <w:rPr>
          <w:position w:val="0"/>
        </w:rPr>
        <w:br w:type="page"/>
      </w:r>
    </w:p>
    <w:p w14:paraId="3862D2D0" w14:textId="77777777" w:rsidR="003A4FE9" w:rsidRPr="00F94763" w:rsidRDefault="003A4FE9" w:rsidP="003A4FE9">
      <w:pPr>
        <w:tabs>
          <w:tab w:val="left" w:pos="9889"/>
        </w:tabs>
        <w:spacing w:line="240" w:lineRule="auto"/>
        <w:ind w:leftChars="0" w:left="0" w:firstLineChars="0" w:firstLine="0"/>
        <w:jc w:val="both"/>
        <w:rPr>
          <w:rFonts w:ascii="Arial" w:eastAsia="Arial" w:hAnsi="Arial" w:cs="Arial"/>
          <w:position w:val="0"/>
          <w:sz w:val="18"/>
          <w:szCs w:val="18"/>
        </w:rPr>
      </w:pPr>
      <w:r w:rsidRPr="00F94763">
        <w:rPr>
          <w:rFonts w:ascii="Arial" w:eastAsia="Arial" w:hAnsi="Arial" w:cs="Arial"/>
          <w:color w:val="000000"/>
          <w:position w:val="0"/>
          <w:sz w:val="18"/>
          <w:szCs w:val="18"/>
        </w:rPr>
        <w:lastRenderedPageBreak/>
        <w:t>Sensitivity analysis for each significant assumption disclosed:</w:t>
      </w:r>
    </w:p>
    <w:p w14:paraId="423E363A"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u w:val="single"/>
        </w:rPr>
      </w:pPr>
    </w:p>
    <w:tbl>
      <w:tblPr>
        <w:tblW w:w="9432" w:type="dxa"/>
        <w:tblLayout w:type="fixed"/>
        <w:tblLook w:val="0000" w:firstRow="0" w:lastRow="0" w:firstColumn="0" w:lastColumn="0" w:noHBand="0" w:noVBand="0"/>
      </w:tblPr>
      <w:tblGrid>
        <w:gridCol w:w="2061"/>
        <w:gridCol w:w="1134"/>
        <w:gridCol w:w="992"/>
        <w:gridCol w:w="1276"/>
        <w:gridCol w:w="1275"/>
        <w:gridCol w:w="1418"/>
        <w:gridCol w:w="1276"/>
      </w:tblGrid>
      <w:tr w:rsidR="003A4FE9" w:rsidRPr="00F94763" w14:paraId="5C6AE6CE" w14:textId="77777777" w:rsidTr="00732E30">
        <w:trPr>
          <w:trHeight w:val="20"/>
        </w:trPr>
        <w:tc>
          <w:tcPr>
            <w:tcW w:w="2061" w:type="dxa"/>
          </w:tcPr>
          <w:p w14:paraId="67B31F8B"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both"/>
              <w:rPr>
                <w:rFonts w:ascii="Arial" w:eastAsia="Arial" w:hAnsi="Arial" w:cs="Arial"/>
                <w:position w:val="0"/>
                <w:sz w:val="18"/>
                <w:szCs w:val="18"/>
              </w:rPr>
            </w:pPr>
          </w:p>
        </w:tc>
        <w:tc>
          <w:tcPr>
            <w:tcW w:w="2126" w:type="dxa"/>
            <w:gridSpan w:val="2"/>
            <w:tcBorders>
              <w:top w:val="single" w:sz="4" w:space="0" w:color="000000"/>
            </w:tcBorders>
          </w:tcPr>
          <w:p w14:paraId="5DCDF47B"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p>
        </w:tc>
        <w:tc>
          <w:tcPr>
            <w:tcW w:w="5245" w:type="dxa"/>
            <w:gridSpan w:val="4"/>
            <w:tcBorders>
              <w:top w:val="single" w:sz="4" w:space="0" w:color="000000"/>
              <w:bottom w:val="single" w:sz="4" w:space="0" w:color="000000"/>
            </w:tcBorders>
          </w:tcPr>
          <w:p w14:paraId="4128FC7C"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Impact on defined benefit obligation</w:t>
            </w:r>
          </w:p>
        </w:tc>
      </w:tr>
      <w:tr w:rsidR="003A4FE9" w:rsidRPr="00F94763" w14:paraId="5AE0E23B" w14:textId="77777777" w:rsidTr="00732E30">
        <w:trPr>
          <w:trHeight w:val="20"/>
        </w:trPr>
        <w:tc>
          <w:tcPr>
            <w:tcW w:w="2061" w:type="dxa"/>
          </w:tcPr>
          <w:p w14:paraId="0C254AC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both"/>
              <w:rPr>
                <w:rFonts w:ascii="Arial" w:eastAsia="Arial" w:hAnsi="Arial" w:cs="Arial"/>
                <w:position w:val="0"/>
                <w:sz w:val="18"/>
                <w:szCs w:val="18"/>
              </w:rPr>
            </w:pPr>
          </w:p>
        </w:tc>
        <w:tc>
          <w:tcPr>
            <w:tcW w:w="2126" w:type="dxa"/>
            <w:gridSpan w:val="2"/>
          </w:tcPr>
          <w:p w14:paraId="0DB3456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Change in assumption</w:t>
            </w:r>
          </w:p>
        </w:tc>
        <w:tc>
          <w:tcPr>
            <w:tcW w:w="2551" w:type="dxa"/>
            <w:gridSpan w:val="2"/>
            <w:tcBorders>
              <w:top w:val="single" w:sz="4" w:space="0" w:color="000000"/>
            </w:tcBorders>
          </w:tcPr>
          <w:p w14:paraId="317A83B2"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Increase in assumption</w:t>
            </w:r>
          </w:p>
        </w:tc>
        <w:tc>
          <w:tcPr>
            <w:tcW w:w="2694" w:type="dxa"/>
            <w:gridSpan w:val="2"/>
            <w:tcBorders>
              <w:top w:val="single" w:sz="4" w:space="0" w:color="000000"/>
            </w:tcBorders>
          </w:tcPr>
          <w:p w14:paraId="441B0022"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Decrease in assumption</w:t>
            </w:r>
          </w:p>
        </w:tc>
      </w:tr>
      <w:tr w:rsidR="003A4FE9" w:rsidRPr="00F94763" w14:paraId="373BC13A" w14:textId="77777777" w:rsidTr="00732E30">
        <w:trPr>
          <w:trHeight w:val="20"/>
        </w:trPr>
        <w:tc>
          <w:tcPr>
            <w:tcW w:w="2061" w:type="dxa"/>
          </w:tcPr>
          <w:p w14:paraId="0053CF0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both"/>
              <w:rPr>
                <w:rFonts w:ascii="Arial" w:eastAsia="Arial" w:hAnsi="Arial" w:cs="Arial"/>
                <w:position w:val="0"/>
                <w:sz w:val="18"/>
                <w:szCs w:val="18"/>
              </w:rPr>
            </w:pPr>
          </w:p>
        </w:tc>
        <w:tc>
          <w:tcPr>
            <w:tcW w:w="1134" w:type="dxa"/>
            <w:tcBorders>
              <w:bottom w:val="single" w:sz="4" w:space="0" w:color="000000"/>
            </w:tcBorders>
          </w:tcPr>
          <w:p w14:paraId="2A39C7A3"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992" w:type="dxa"/>
            <w:tcBorders>
              <w:bottom w:val="single" w:sz="4" w:space="0" w:color="000000"/>
            </w:tcBorders>
          </w:tcPr>
          <w:p w14:paraId="05AC836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276" w:type="dxa"/>
            <w:tcBorders>
              <w:bottom w:val="single" w:sz="4" w:space="0" w:color="000000"/>
            </w:tcBorders>
          </w:tcPr>
          <w:p w14:paraId="46389C7E"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275" w:type="dxa"/>
            <w:tcBorders>
              <w:bottom w:val="single" w:sz="4" w:space="0" w:color="000000"/>
            </w:tcBorders>
          </w:tcPr>
          <w:p w14:paraId="04D86478"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18" w:type="dxa"/>
            <w:tcBorders>
              <w:bottom w:val="single" w:sz="4" w:space="0" w:color="000000"/>
            </w:tcBorders>
          </w:tcPr>
          <w:p w14:paraId="7C930923"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276" w:type="dxa"/>
            <w:tcBorders>
              <w:bottom w:val="single" w:sz="4" w:space="0" w:color="000000"/>
            </w:tcBorders>
          </w:tcPr>
          <w:p w14:paraId="2FD270B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3125B284" w14:textId="77777777" w:rsidTr="00732E30">
        <w:trPr>
          <w:trHeight w:val="20"/>
        </w:trPr>
        <w:tc>
          <w:tcPr>
            <w:tcW w:w="2061" w:type="dxa"/>
            <w:shd w:val="clear" w:color="auto" w:fill="auto"/>
            <w:vAlign w:val="center"/>
          </w:tcPr>
          <w:p w14:paraId="0A709B4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rPr>
                <w:rFonts w:ascii="Arial" w:eastAsia="Arial" w:hAnsi="Arial" w:cs="Arial"/>
                <w:position w:val="0"/>
                <w:sz w:val="18"/>
                <w:szCs w:val="18"/>
              </w:rPr>
            </w:pPr>
          </w:p>
        </w:tc>
        <w:tc>
          <w:tcPr>
            <w:tcW w:w="1134" w:type="dxa"/>
            <w:tcBorders>
              <w:top w:val="single" w:sz="4" w:space="0" w:color="000000"/>
            </w:tcBorders>
            <w:shd w:val="clear" w:color="auto" w:fill="FAFAFA"/>
            <w:vAlign w:val="center"/>
          </w:tcPr>
          <w:p w14:paraId="1D009D2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992" w:type="dxa"/>
            <w:tcBorders>
              <w:top w:val="single" w:sz="4" w:space="0" w:color="000000"/>
            </w:tcBorders>
            <w:shd w:val="clear" w:color="auto" w:fill="auto"/>
            <w:vAlign w:val="center"/>
          </w:tcPr>
          <w:p w14:paraId="3B9A804B"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276" w:type="dxa"/>
            <w:tcBorders>
              <w:top w:val="single" w:sz="4" w:space="0" w:color="000000"/>
            </w:tcBorders>
            <w:shd w:val="clear" w:color="auto" w:fill="FAFAFA"/>
          </w:tcPr>
          <w:p w14:paraId="313898E2"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275" w:type="dxa"/>
            <w:tcBorders>
              <w:top w:val="single" w:sz="4" w:space="0" w:color="000000"/>
            </w:tcBorders>
            <w:shd w:val="clear" w:color="auto" w:fill="auto"/>
          </w:tcPr>
          <w:p w14:paraId="634DF58F"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18" w:type="dxa"/>
            <w:tcBorders>
              <w:top w:val="single" w:sz="4" w:space="0" w:color="000000"/>
            </w:tcBorders>
            <w:shd w:val="clear" w:color="auto" w:fill="FAFAFA"/>
          </w:tcPr>
          <w:p w14:paraId="40D2588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276" w:type="dxa"/>
            <w:tcBorders>
              <w:top w:val="single" w:sz="4" w:space="0" w:color="000000"/>
            </w:tcBorders>
          </w:tcPr>
          <w:p w14:paraId="609AE3E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r>
      <w:tr w:rsidR="003A4FE9" w:rsidRPr="00F94763" w14:paraId="5756372E" w14:textId="77777777" w:rsidTr="00732E30">
        <w:trPr>
          <w:trHeight w:val="20"/>
        </w:trPr>
        <w:tc>
          <w:tcPr>
            <w:tcW w:w="2061" w:type="dxa"/>
            <w:shd w:val="clear" w:color="auto" w:fill="auto"/>
            <w:vAlign w:val="center"/>
          </w:tcPr>
          <w:p w14:paraId="0E3E4221"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Discount rate</w:t>
            </w:r>
          </w:p>
        </w:tc>
        <w:tc>
          <w:tcPr>
            <w:tcW w:w="1134" w:type="dxa"/>
            <w:shd w:val="clear" w:color="auto" w:fill="FAFAFA"/>
            <w:vAlign w:val="center"/>
          </w:tcPr>
          <w:p w14:paraId="057BAD1B"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c>
          <w:tcPr>
            <w:tcW w:w="992" w:type="dxa"/>
            <w:shd w:val="clear" w:color="auto" w:fill="auto"/>
            <w:vAlign w:val="center"/>
          </w:tcPr>
          <w:p w14:paraId="74AC925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c>
          <w:tcPr>
            <w:tcW w:w="1276" w:type="dxa"/>
            <w:shd w:val="clear" w:color="auto" w:fill="FAFAFA"/>
          </w:tcPr>
          <w:p w14:paraId="1B77E469"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Decrease by</w:t>
            </w:r>
          </w:p>
        </w:tc>
        <w:tc>
          <w:tcPr>
            <w:tcW w:w="1275" w:type="dxa"/>
            <w:shd w:val="clear" w:color="auto" w:fill="auto"/>
          </w:tcPr>
          <w:p w14:paraId="618255E7"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Decrease by</w:t>
            </w:r>
          </w:p>
        </w:tc>
        <w:tc>
          <w:tcPr>
            <w:tcW w:w="1418" w:type="dxa"/>
            <w:shd w:val="clear" w:color="auto" w:fill="FAFAFA"/>
          </w:tcPr>
          <w:p w14:paraId="60265CE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Increase by</w:t>
            </w:r>
          </w:p>
        </w:tc>
        <w:tc>
          <w:tcPr>
            <w:tcW w:w="1276" w:type="dxa"/>
          </w:tcPr>
          <w:p w14:paraId="3AC5F509"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Increase by</w:t>
            </w:r>
          </w:p>
        </w:tc>
      </w:tr>
      <w:tr w:rsidR="003A4FE9" w:rsidRPr="00F94763" w14:paraId="7FD5F7BE" w14:textId="77777777" w:rsidTr="00732E30">
        <w:trPr>
          <w:trHeight w:val="20"/>
        </w:trPr>
        <w:tc>
          <w:tcPr>
            <w:tcW w:w="2061" w:type="dxa"/>
            <w:shd w:val="clear" w:color="auto" w:fill="auto"/>
            <w:vAlign w:val="center"/>
          </w:tcPr>
          <w:p w14:paraId="218FC28B"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p>
        </w:tc>
        <w:tc>
          <w:tcPr>
            <w:tcW w:w="1134" w:type="dxa"/>
            <w:shd w:val="clear" w:color="auto" w:fill="FAFAFA"/>
            <w:vAlign w:val="center"/>
          </w:tcPr>
          <w:p w14:paraId="23271861"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992" w:type="dxa"/>
            <w:shd w:val="clear" w:color="auto" w:fill="auto"/>
            <w:vAlign w:val="center"/>
          </w:tcPr>
          <w:p w14:paraId="2DDEF87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276" w:type="dxa"/>
            <w:shd w:val="clear" w:color="auto" w:fill="FAFAFA"/>
          </w:tcPr>
          <w:p w14:paraId="5DEE9BAF"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8.91%</w:t>
            </w:r>
          </w:p>
        </w:tc>
        <w:tc>
          <w:tcPr>
            <w:tcW w:w="1275" w:type="dxa"/>
            <w:shd w:val="clear" w:color="auto" w:fill="auto"/>
          </w:tcPr>
          <w:p w14:paraId="25D77A18"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9.37%</w:t>
            </w:r>
          </w:p>
        </w:tc>
        <w:tc>
          <w:tcPr>
            <w:tcW w:w="1418" w:type="dxa"/>
            <w:shd w:val="clear" w:color="auto" w:fill="FAFAFA"/>
          </w:tcPr>
          <w:p w14:paraId="5673A55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10.30%</w:t>
            </w:r>
          </w:p>
        </w:tc>
        <w:tc>
          <w:tcPr>
            <w:tcW w:w="1276" w:type="dxa"/>
          </w:tcPr>
          <w:p w14:paraId="2D99C98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10.87%</w:t>
            </w:r>
          </w:p>
        </w:tc>
      </w:tr>
      <w:tr w:rsidR="003A4FE9" w:rsidRPr="00F94763" w14:paraId="440B6B3B" w14:textId="77777777" w:rsidTr="00732E30">
        <w:trPr>
          <w:trHeight w:val="20"/>
        </w:trPr>
        <w:tc>
          <w:tcPr>
            <w:tcW w:w="2061" w:type="dxa"/>
            <w:shd w:val="clear" w:color="auto" w:fill="auto"/>
            <w:vAlign w:val="center"/>
          </w:tcPr>
          <w:p w14:paraId="4E8E25D7"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Salary growth rate</w:t>
            </w:r>
          </w:p>
        </w:tc>
        <w:tc>
          <w:tcPr>
            <w:tcW w:w="1134" w:type="dxa"/>
            <w:shd w:val="clear" w:color="auto" w:fill="FAFAFA"/>
            <w:vAlign w:val="center"/>
          </w:tcPr>
          <w:p w14:paraId="3E4E7FA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c>
          <w:tcPr>
            <w:tcW w:w="992" w:type="dxa"/>
            <w:shd w:val="clear" w:color="auto" w:fill="auto"/>
            <w:vAlign w:val="center"/>
          </w:tcPr>
          <w:p w14:paraId="6483D54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c>
          <w:tcPr>
            <w:tcW w:w="1276" w:type="dxa"/>
            <w:shd w:val="clear" w:color="auto" w:fill="FAFAFA"/>
          </w:tcPr>
          <w:p w14:paraId="3099D3B2"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Increase by</w:t>
            </w:r>
          </w:p>
        </w:tc>
        <w:tc>
          <w:tcPr>
            <w:tcW w:w="1275" w:type="dxa"/>
            <w:shd w:val="clear" w:color="auto" w:fill="auto"/>
          </w:tcPr>
          <w:p w14:paraId="185B1168"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Increase by</w:t>
            </w:r>
          </w:p>
        </w:tc>
        <w:tc>
          <w:tcPr>
            <w:tcW w:w="1418" w:type="dxa"/>
            <w:shd w:val="clear" w:color="auto" w:fill="FAFAFA"/>
          </w:tcPr>
          <w:p w14:paraId="78B79007"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Decrease by</w:t>
            </w:r>
          </w:p>
        </w:tc>
        <w:tc>
          <w:tcPr>
            <w:tcW w:w="1276" w:type="dxa"/>
          </w:tcPr>
          <w:p w14:paraId="351D6729"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Decrease by</w:t>
            </w:r>
          </w:p>
        </w:tc>
      </w:tr>
      <w:tr w:rsidR="003A4FE9" w:rsidRPr="00F94763" w14:paraId="249C8B58" w14:textId="77777777" w:rsidTr="00732E30">
        <w:trPr>
          <w:trHeight w:val="20"/>
        </w:trPr>
        <w:tc>
          <w:tcPr>
            <w:tcW w:w="2061" w:type="dxa"/>
            <w:shd w:val="clear" w:color="auto" w:fill="auto"/>
            <w:vAlign w:val="center"/>
          </w:tcPr>
          <w:p w14:paraId="051DA063"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p>
        </w:tc>
        <w:tc>
          <w:tcPr>
            <w:tcW w:w="1134" w:type="dxa"/>
            <w:shd w:val="clear" w:color="auto" w:fill="FAFAFA"/>
            <w:vAlign w:val="center"/>
          </w:tcPr>
          <w:p w14:paraId="5C9EA34C"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992" w:type="dxa"/>
            <w:shd w:val="clear" w:color="auto" w:fill="auto"/>
            <w:vAlign w:val="center"/>
          </w:tcPr>
          <w:p w14:paraId="4CEB7054"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276" w:type="dxa"/>
            <w:shd w:val="clear" w:color="auto" w:fill="FAFAFA"/>
          </w:tcPr>
          <w:p w14:paraId="7F41188F"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11.14%</w:t>
            </w:r>
          </w:p>
        </w:tc>
        <w:tc>
          <w:tcPr>
            <w:tcW w:w="1275" w:type="dxa"/>
            <w:shd w:val="clear" w:color="auto" w:fill="auto"/>
          </w:tcPr>
          <w:p w14:paraId="7F58222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10.69%</w:t>
            </w:r>
          </w:p>
        </w:tc>
        <w:tc>
          <w:tcPr>
            <w:tcW w:w="1418" w:type="dxa"/>
            <w:shd w:val="clear" w:color="auto" w:fill="FAFAFA"/>
          </w:tcPr>
          <w:p w14:paraId="73241ED7"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9.69%</w:t>
            </w:r>
          </w:p>
        </w:tc>
        <w:tc>
          <w:tcPr>
            <w:tcW w:w="1276" w:type="dxa"/>
          </w:tcPr>
          <w:p w14:paraId="4BC0201B"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9.33%</w:t>
            </w:r>
          </w:p>
        </w:tc>
      </w:tr>
      <w:tr w:rsidR="003A4FE9" w:rsidRPr="00F94763" w14:paraId="51891A75" w14:textId="77777777" w:rsidTr="00732E30">
        <w:trPr>
          <w:trHeight w:val="20"/>
        </w:trPr>
        <w:tc>
          <w:tcPr>
            <w:tcW w:w="2061" w:type="dxa"/>
            <w:shd w:val="clear" w:color="auto" w:fill="auto"/>
            <w:vAlign w:val="center"/>
          </w:tcPr>
          <w:p w14:paraId="249A792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Turnover rate</w:t>
            </w:r>
          </w:p>
        </w:tc>
        <w:tc>
          <w:tcPr>
            <w:tcW w:w="1134" w:type="dxa"/>
            <w:shd w:val="clear" w:color="auto" w:fill="FAFAFA"/>
            <w:vAlign w:val="center"/>
          </w:tcPr>
          <w:p w14:paraId="552679E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c>
          <w:tcPr>
            <w:tcW w:w="992" w:type="dxa"/>
            <w:shd w:val="clear" w:color="auto" w:fill="auto"/>
            <w:vAlign w:val="center"/>
          </w:tcPr>
          <w:p w14:paraId="401F5741"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1.00%</w:t>
            </w:r>
          </w:p>
        </w:tc>
        <w:tc>
          <w:tcPr>
            <w:tcW w:w="1276" w:type="dxa"/>
            <w:shd w:val="clear" w:color="auto" w:fill="FAFAFA"/>
          </w:tcPr>
          <w:p w14:paraId="0D63254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Decrease by</w:t>
            </w:r>
          </w:p>
        </w:tc>
        <w:tc>
          <w:tcPr>
            <w:tcW w:w="1275" w:type="dxa"/>
            <w:shd w:val="clear" w:color="auto" w:fill="auto"/>
          </w:tcPr>
          <w:p w14:paraId="2F997493"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Decrease by</w:t>
            </w:r>
          </w:p>
        </w:tc>
        <w:tc>
          <w:tcPr>
            <w:tcW w:w="1418" w:type="dxa"/>
            <w:shd w:val="clear" w:color="auto" w:fill="FAFAFA"/>
          </w:tcPr>
          <w:p w14:paraId="2D1A0132"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Increase by</w:t>
            </w:r>
          </w:p>
        </w:tc>
        <w:tc>
          <w:tcPr>
            <w:tcW w:w="1276" w:type="dxa"/>
          </w:tcPr>
          <w:p w14:paraId="59ACB42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Increase by</w:t>
            </w:r>
          </w:p>
        </w:tc>
      </w:tr>
      <w:tr w:rsidR="003A4FE9" w:rsidRPr="00F94763" w14:paraId="394484EF" w14:textId="77777777" w:rsidTr="00732E30">
        <w:trPr>
          <w:trHeight w:val="20"/>
        </w:trPr>
        <w:tc>
          <w:tcPr>
            <w:tcW w:w="2061" w:type="dxa"/>
            <w:shd w:val="clear" w:color="auto" w:fill="auto"/>
            <w:vAlign w:val="center"/>
          </w:tcPr>
          <w:p w14:paraId="13C8DAD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p>
        </w:tc>
        <w:tc>
          <w:tcPr>
            <w:tcW w:w="1134" w:type="dxa"/>
            <w:shd w:val="clear" w:color="auto" w:fill="FAFAFA"/>
            <w:vAlign w:val="center"/>
          </w:tcPr>
          <w:p w14:paraId="1B811A64"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992" w:type="dxa"/>
            <w:shd w:val="clear" w:color="auto" w:fill="auto"/>
            <w:vAlign w:val="center"/>
          </w:tcPr>
          <w:p w14:paraId="42DE3A7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276" w:type="dxa"/>
            <w:shd w:val="clear" w:color="auto" w:fill="FAFAFA"/>
          </w:tcPr>
          <w:p w14:paraId="627562F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9.27%</w:t>
            </w:r>
          </w:p>
        </w:tc>
        <w:tc>
          <w:tcPr>
            <w:tcW w:w="1275" w:type="dxa"/>
            <w:shd w:val="clear" w:color="auto" w:fill="auto"/>
          </w:tcPr>
          <w:p w14:paraId="4C6243A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9.75%</w:t>
            </w:r>
          </w:p>
        </w:tc>
        <w:tc>
          <w:tcPr>
            <w:tcW w:w="1418" w:type="dxa"/>
            <w:shd w:val="clear" w:color="auto" w:fill="FAFAFA"/>
          </w:tcPr>
          <w:p w14:paraId="70C9E75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3.04%</w:t>
            </w:r>
          </w:p>
        </w:tc>
        <w:tc>
          <w:tcPr>
            <w:tcW w:w="1276" w:type="dxa"/>
          </w:tcPr>
          <w:p w14:paraId="0CBC9248"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3.34%</w:t>
            </w:r>
          </w:p>
        </w:tc>
      </w:tr>
    </w:tbl>
    <w:p w14:paraId="14ACA82F" w14:textId="77777777" w:rsidR="003A4FE9" w:rsidRPr="00F94763" w:rsidRDefault="003A4FE9" w:rsidP="003A4FE9">
      <w:pPr>
        <w:tabs>
          <w:tab w:val="left" w:pos="9889"/>
        </w:tabs>
        <w:spacing w:line="240" w:lineRule="auto"/>
        <w:ind w:left="0" w:hanging="2"/>
        <w:jc w:val="both"/>
        <w:rPr>
          <w:rFonts w:ascii="Arial" w:eastAsia="Arial" w:hAnsi="Arial" w:cs="Arial"/>
          <w:position w:val="0"/>
          <w:sz w:val="18"/>
          <w:szCs w:val="18"/>
        </w:rPr>
      </w:pPr>
    </w:p>
    <w:p w14:paraId="3EBCC101" w14:textId="77777777" w:rsidR="003A4FE9" w:rsidRPr="00F94763" w:rsidRDefault="003A4FE9" w:rsidP="003A4FE9">
      <w:pPr>
        <w:tabs>
          <w:tab w:val="left" w:pos="9889"/>
        </w:tabs>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cost method at the end of the reporting period) has been applied as when calculating the pension liability recognised within the statement of financial position.</w:t>
      </w:r>
    </w:p>
    <w:p w14:paraId="6A452A76" w14:textId="77777777" w:rsidR="003A4FE9" w:rsidRPr="00F94763" w:rsidRDefault="003A4FE9" w:rsidP="003A4FE9">
      <w:pPr>
        <w:tabs>
          <w:tab w:val="left" w:pos="9889"/>
        </w:tabs>
        <w:spacing w:line="240" w:lineRule="auto"/>
        <w:ind w:left="0" w:hanging="2"/>
        <w:jc w:val="both"/>
        <w:rPr>
          <w:rFonts w:ascii="Arial" w:eastAsia="Arial" w:hAnsi="Arial" w:cs="Arial"/>
          <w:position w:val="0"/>
          <w:sz w:val="18"/>
          <w:szCs w:val="18"/>
        </w:rPr>
      </w:pPr>
    </w:p>
    <w:p w14:paraId="7A7AEEAB" w14:textId="77777777" w:rsidR="003A4FE9" w:rsidRPr="00F94763" w:rsidRDefault="003A4FE9" w:rsidP="003A4FE9">
      <w:pPr>
        <w:tabs>
          <w:tab w:val="left" w:pos="9889"/>
        </w:tabs>
        <w:spacing w:line="240" w:lineRule="auto"/>
        <w:ind w:left="0" w:hanging="2"/>
        <w:jc w:val="both"/>
        <w:rPr>
          <w:rFonts w:ascii="Arial" w:eastAsia="Arial" w:hAnsi="Arial" w:cs="Arial"/>
          <w:position w:val="0"/>
          <w:sz w:val="18"/>
          <w:szCs w:val="18"/>
        </w:rPr>
      </w:pPr>
      <w:r w:rsidRPr="00F94763">
        <w:rPr>
          <w:rFonts w:ascii="Arial" w:eastAsia="Arial" w:hAnsi="Arial" w:cs="Arial"/>
          <w:spacing w:val="-4"/>
          <w:position w:val="0"/>
          <w:sz w:val="18"/>
          <w:szCs w:val="18"/>
        </w:rPr>
        <w:t>The methods and types of assumptions used in preparing the sensitivity analysis did not change compared to the previous</w:t>
      </w:r>
      <w:r w:rsidRPr="00F94763">
        <w:rPr>
          <w:rFonts w:ascii="Arial" w:eastAsia="Arial" w:hAnsi="Arial" w:cs="Arial"/>
          <w:position w:val="0"/>
          <w:sz w:val="18"/>
          <w:szCs w:val="18"/>
        </w:rPr>
        <w:t xml:space="preserve"> period.</w:t>
      </w:r>
    </w:p>
    <w:p w14:paraId="59231559" w14:textId="77777777" w:rsidR="003A4FE9" w:rsidRPr="00F94763" w:rsidRDefault="003A4FE9" w:rsidP="003A4FE9">
      <w:pPr>
        <w:tabs>
          <w:tab w:val="left" w:pos="9889"/>
        </w:tabs>
        <w:spacing w:line="240" w:lineRule="auto"/>
        <w:ind w:left="0" w:hanging="2"/>
        <w:jc w:val="both"/>
        <w:rPr>
          <w:rFonts w:ascii="Arial" w:eastAsia="Arial" w:hAnsi="Arial" w:cs="Arial"/>
          <w:position w:val="0"/>
          <w:sz w:val="18"/>
          <w:szCs w:val="18"/>
        </w:rPr>
      </w:pPr>
    </w:p>
    <w:p w14:paraId="31F6E1A8" w14:textId="31E6B6A4" w:rsidR="003A4FE9" w:rsidRPr="00F94763" w:rsidRDefault="003A4FE9" w:rsidP="003A4FE9">
      <w:pPr>
        <w:tabs>
          <w:tab w:val="center" w:pos="3402"/>
          <w:tab w:val="center" w:pos="4536"/>
          <w:tab w:val="center" w:pos="5670"/>
          <w:tab w:val="center" w:pos="6804"/>
          <w:tab w:val="right" w:pos="7655"/>
        </w:tabs>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The weighted average duration of the defined benefit obligation is </w:t>
      </w:r>
      <w:r w:rsidR="00AC71BF" w:rsidRPr="00F94763">
        <w:rPr>
          <w:rFonts w:ascii="Arial" w:eastAsia="Arial" w:hAnsi="Arial" w:cs="Arial"/>
          <w:position w:val="0"/>
          <w:sz w:val="18"/>
          <w:szCs w:val="18"/>
        </w:rPr>
        <w:t xml:space="preserve">16 </w:t>
      </w:r>
      <w:r w:rsidRPr="00F94763">
        <w:rPr>
          <w:rFonts w:ascii="Arial" w:eastAsia="Arial" w:hAnsi="Arial" w:cs="Arial"/>
          <w:position w:val="0"/>
          <w:sz w:val="18"/>
          <w:szCs w:val="18"/>
        </w:rPr>
        <w:t>years. (2019: 15 years)</w:t>
      </w:r>
    </w:p>
    <w:p w14:paraId="673BBA34" w14:textId="77777777" w:rsidR="003A4FE9" w:rsidRPr="00F94763" w:rsidRDefault="003A4FE9" w:rsidP="003A4FE9">
      <w:pPr>
        <w:spacing w:line="240" w:lineRule="auto"/>
        <w:ind w:left="0" w:hanging="2"/>
        <w:rPr>
          <w:rFonts w:ascii="Arial" w:eastAsia="Arial" w:hAnsi="Arial" w:cs="Arial"/>
          <w:position w:val="0"/>
          <w:sz w:val="18"/>
          <w:szCs w:val="18"/>
        </w:rPr>
      </w:pPr>
    </w:p>
    <w:p w14:paraId="7963445D" w14:textId="77777777" w:rsidR="003A4FE9" w:rsidRPr="00F94763" w:rsidRDefault="003A4FE9" w:rsidP="003A4FE9">
      <w:pPr>
        <w:spacing w:line="240" w:lineRule="auto"/>
        <w:ind w:left="0" w:hanging="2"/>
        <w:rPr>
          <w:rFonts w:ascii="Arial" w:eastAsia="Arial" w:hAnsi="Arial" w:cs="Arial"/>
          <w:position w:val="0"/>
          <w:sz w:val="18"/>
          <w:szCs w:val="18"/>
        </w:rPr>
      </w:pPr>
      <w:r w:rsidRPr="00F94763">
        <w:rPr>
          <w:rFonts w:ascii="Arial" w:eastAsia="Arial" w:hAnsi="Arial" w:cs="Arial"/>
          <w:position w:val="0"/>
          <w:sz w:val="18"/>
          <w:szCs w:val="18"/>
        </w:rPr>
        <w:t>Expected maturity analysis of undiscounted retirement benefits:</w:t>
      </w:r>
    </w:p>
    <w:p w14:paraId="70429E11" w14:textId="77777777" w:rsidR="003A4FE9" w:rsidRPr="00F94763" w:rsidRDefault="003A4FE9" w:rsidP="003A4FE9">
      <w:pPr>
        <w:spacing w:line="240" w:lineRule="auto"/>
        <w:ind w:left="0" w:hanging="2"/>
        <w:rPr>
          <w:rFonts w:ascii="Arial" w:eastAsia="Arial" w:hAnsi="Arial" w:cs="Arial"/>
          <w:position w:val="0"/>
          <w:sz w:val="18"/>
          <w:szCs w:val="18"/>
        </w:rPr>
      </w:pPr>
    </w:p>
    <w:tbl>
      <w:tblPr>
        <w:tblW w:w="9430" w:type="dxa"/>
        <w:tblInd w:w="18" w:type="dxa"/>
        <w:tblLayout w:type="fixed"/>
        <w:tblLook w:val="0000" w:firstRow="0" w:lastRow="0" w:firstColumn="0" w:lastColumn="0" w:noHBand="0" w:noVBand="0"/>
      </w:tblPr>
      <w:tblGrid>
        <w:gridCol w:w="3730"/>
        <w:gridCol w:w="1440"/>
        <w:gridCol w:w="1440"/>
        <w:gridCol w:w="1440"/>
        <w:gridCol w:w="1380"/>
      </w:tblGrid>
      <w:tr w:rsidR="003A4FE9" w:rsidRPr="00F94763" w14:paraId="18953765" w14:textId="77777777" w:rsidTr="00732E30">
        <w:tc>
          <w:tcPr>
            <w:tcW w:w="3730" w:type="dxa"/>
          </w:tcPr>
          <w:p w14:paraId="46B6DCCC"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139" w:hanging="2"/>
              <w:rPr>
                <w:rFonts w:ascii="Arial" w:eastAsia="Arial" w:hAnsi="Arial" w:cs="Arial"/>
                <w:position w:val="0"/>
                <w:sz w:val="18"/>
                <w:szCs w:val="18"/>
              </w:rPr>
            </w:pPr>
          </w:p>
        </w:tc>
        <w:tc>
          <w:tcPr>
            <w:tcW w:w="5700" w:type="dxa"/>
            <w:gridSpan w:val="4"/>
            <w:tcBorders>
              <w:top w:val="single" w:sz="4" w:space="0" w:color="000000"/>
              <w:bottom w:val="single" w:sz="4" w:space="0" w:color="000000"/>
            </w:tcBorders>
            <w:vAlign w:val="center"/>
          </w:tcPr>
          <w:p w14:paraId="70416A3A"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r>
      <w:tr w:rsidR="003A4FE9" w:rsidRPr="00F94763" w14:paraId="39ADB864" w14:textId="77777777" w:rsidTr="00732E30">
        <w:tc>
          <w:tcPr>
            <w:tcW w:w="3730" w:type="dxa"/>
          </w:tcPr>
          <w:p w14:paraId="2F7AEF24"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hanging="2"/>
              <w:rPr>
                <w:rFonts w:ascii="Arial" w:eastAsia="Arial" w:hAnsi="Arial" w:cs="Arial"/>
                <w:position w:val="0"/>
                <w:sz w:val="18"/>
                <w:szCs w:val="18"/>
              </w:rPr>
            </w:pPr>
          </w:p>
        </w:tc>
        <w:tc>
          <w:tcPr>
            <w:tcW w:w="1440" w:type="dxa"/>
            <w:tcBorders>
              <w:top w:val="single" w:sz="4" w:space="0" w:color="000000"/>
              <w:bottom w:val="single" w:sz="4" w:space="0" w:color="000000"/>
            </w:tcBorders>
            <w:vAlign w:val="bottom"/>
          </w:tcPr>
          <w:p w14:paraId="1A34FC91"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Within 1 year</w:t>
            </w:r>
          </w:p>
        </w:tc>
        <w:tc>
          <w:tcPr>
            <w:tcW w:w="1440" w:type="dxa"/>
            <w:tcBorders>
              <w:top w:val="single" w:sz="4" w:space="0" w:color="000000"/>
              <w:bottom w:val="single" w:sz="4" w:space="0" w:color="000000"/>
            </w:tcBorders>
            <w:vAlign w:val="bottom"/>
          </w:tcPr>
          <w:p w14:paraId="7DC9FAE6" w14:textId="08DBB629"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 xml:space="preserve">1 </w:t>
            </w:r>
            <w:r w:rsidR="00C6135F" w:rsidRPr="00F94763">
              <w:rPr>
                <w:rFonts w:ascii="Arial" w:eastAsia="Arial" w:hAnsi="Arial" w:cs="Arial"/>
                <w:b/>
                <w:position w:val="0"/>
                <w:sz w:val="18"/>
                <w:szCs w:val="18"/>
              </w:rPr>
              <w:t>-</w:t>
            </w:r>
            <w:r w:rsidRPr="00F94763">
              <w:rPr>
                <w:rFonts w:ascii="Arial" w:eastAsia="Arial" w:hAnsi="Arial" w:cs="Arial"/>
                <w:b/>
                <w:position w:val="0"/>
                <w:sz w:val="18"/>
                <w:szCs w:val="18"/>
              </w:rPr>
              <w:t xml:space="preserve"> 5 years</w:t>
            </w:r>
          </w:p>
        </w:tc>
        <w:tc>
          <w:tcPr>
            <w:tcW w:w="1440" w:type="dxa"/>
            <w:tcBorders>
              <w:top w:val="single" w:sz="4" w:space="0" w:color="000000"/>
              <w:bottom w:val="single" w:sz="4" w:space="0" w:color="000000"/>
            </w:tcBorders>
            <w:vAlign w:val="bottom"/>
          </w:tcPr>
          <w:p w14:paraId="48AB3A8C"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Over 5 years</w:t>
            </w:r>
          </w:p>
        </w:tc>
        <w:tc>
          <w:tcPr>
            <w:tcW w:w="1380" w:type="dxa"/>
            <w:tcBorders>
              <w:top w:val="single" w:sz="4" w:space="0" w:color="000000"/>
              <w:bottom w:val="single" w:sz="4" w:space="0" w:color="000000"/>
            </w:tcBorders>
            <w:vAlign w:val="bottom"/>
          </w:tcPr>
          <w:p w14:paraId="6BF1E366"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Total</w:t>
            </w:r>
          </w:p>
        </w:tc>
      </w:tr>
      <w:tr w:rsidR="003A4FE9" w:rsidRPr="00F94763" w14:paraId="0994244A" w14:textId="77777777" w:rsidTr="00732E30">
        <w:tc>
          <w:tcPr>
            <w:tcW w:w="3730" w:type="dxa"/>
            <w:shd w:val="clear" w:color="auto" w:fill="auto"/>
          </w:tcPr>
          <w:p w14:paraId="5887A36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hanging="2"/>
              <w:rPr>
                <w:rFonts w:ascii="Arial" w:eastAsia="Arial" w:hAnsi="Arial" w:cs="Arial"/>
                <w:position w:val="0"/>
                <w:sz w:val="18"/>
                <w:szCs w:val="18"/>
              </w:rPr>
            </w:pPr>
          </w:p>
        </w:tc>
        <w:tc>
          <w:tcPr>
            <w:tcW w:w="1440" w:type="dxa"/>
            <w:tcBorders>
              <w:top w:val="single" w:sz="4" w:space="0" w:color="000000"/>
            </w:tcBorders>
            <w:shd w:val="clear" w:color="auto" w:fill="FAFAFA"/>
          </w:tcPr>
          <w:p w14:paraId="66938BEA"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456B7B61"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47691D3E"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shd w:val="clear" w:color="auto" w:fill="FAFAFA"/>
          </w:tcPr>
          <w:p w14:paraId="2693A7AB"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r>
      <w:tr w:rsidR="003A4FE9" w:rsidRPr="00F94763" w14:paraId="6165C2F4" w14:textId="77777777" w:rsidTr="00732E30">
        <w:tc>
          <w:tcPr>
            <w:tcW w:w="3730" w:type="dxa"/>
            <w:shd w:val="clear" w:color="auto" w:fill="auto"/>
          </w:tcPr>
          <w:p w14:paraId="1340E43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At 31 December 2020</w:t>
            </w:r>
          </w:p>
        </w:tc>
        <w:tc>
          <w:tcPr>
            <w:tcW w:w="1440" w:type="dxa"/>
            <w:shd w:val="clear" w:color="auto" w:fill="FAFAFA"/>
          </w:tcPr>
          <w:p w14:paraId="3B7F7702"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24055295"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B3DE336"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380" w:type="dxa"/>
            <w:shd w:val="clear" w:color="auto" w:fill="FAFAFA"/>
          </w:tcPr>
          <w:p w14:paraId="10427A98"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r>
      <w:tr w:rsidR="003A4FE9" w:rsidRPr="00F94763" w14:paraId="1505118D" w14:textId="77777777" w:rsidTr="00732E30">
        <w:tc>
          <w:tcPr>
            <w:tcW w:w="3730" w:type="dxa"/>
            <w:shd w:val="clear" w:color="auto" w:fill="auto"/>
          </w:tcPr>
          <w:p w14:paraId="17F4EB27"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Retirement benefits</w:t>
            </w:r>
          </w:p>
        </w:tc>
        <w:tc>
          <w:tcPr>
            <w:tcW w:w="1440" w:type="dxa"/>
            <w:shd w:val="clear" w:color="auto" w:fill="FAFAFA"/>
          </w:tcPr>
          <w:p w14:paraId="29EDE8D9"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671,726</w:t>
            </w:r>
          </w:p>
        </w:tc>
        <w:tc>
          <w:tcPr>
            <w:tcW w:w="1440" w:type="dxa"/>
            <w:shd w:val="clear" w:color="auto" w:fill="FAFAFA"/>
          </w:tcPr>
          <w:p w14:paraId="270A90B8"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3,881,724</w:t>
            </w:r>
          </w:p>
        </w:tc>
        <w:tc>
          <w:tcPr>
            <w:tcW w:w="1440" w:type="dxa"/>
            <w:shd w:val="clear" w:color="auto" w:fill="FAFAFA"/>
          </w:tcPr>
          <w:p w14:paraId="5B5EAC0C"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44,414,639</w:t>
            </w:r>
          </w:p>
        </w:tc>
        <w:tc>
          <w:tcPr>
            <w:tcW w:w="1380" w:type="dxa"/>
            <w:shd w:val="clear" w:color="auto" w:fill="FAFAFA"/>
          </w:tcPr>
          <w:p w14:paraId="59FB33F5" w14:textId="77777777" w:rsidR="003A4FE9" w:rsidRPr="00F94763" w:rsidRDefault="003A4FE9" w:rsidP="00732E30">
            <w:pPr>
              <w:tabs>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48,968,089</w:t>
            </w:r>
          </w:p>
        </w:tc>
      </w:tr>
    </w:tbl>
    <w:p w14:paraId="7E7F1600" w14:textId="77777777" w:rsidR="003A4FE9" w:rsidRPr="00F94763" w:rsidRDefault="003A4FE9" w:rsidP="003A4FE9">
      <w:pPr>
        <w:tabs>
          <w:tab w:val="left" w:pos="9889"/>
        </w:tabs>
        <w:spacing w:line="240" w:lineRule="auto"/>
        <w:ind w:left="0" w:hanging="2"/>
        <w:jc w:val="both"/>
        <w:rPr>
          <w:rFonts w:ascii="Arial" w:eastAsia="Arial" w:hAnsi="Arial" w:cs="Arial"/>
          <w:position w:val="0"/>
          <w:sz w:val="18"/>
          <w:szCs w:val="18"/>
        </w:rPr>
      </w:pPr>
    </w:p>
    <w:tbl>
      <w:tblPr>
        <w:tblW w:w="9430" w:type="dxa"/>
        <w:tblInd w:w="18" w:type="dxa"/>
        <w:tblLayout w:type="fixed"/>
        <w:tblLook w:val="0000" w:firstRow="0" w:lastRow="0" w:firstColumn="0" w:lastColumn="0" w:noHBand="0" w:noVBand="0"/>
      </w:tblPr>
      <w:tblGrid>
        <w:gridCol w:w="3730"/>
        <w:gridCol w:w="1440"/>
        <w:gridCol w:w="1440"/>
        <w:gridCol w:w="1440"/>
        <w:gridCol w:w="1380"/>
      </w:tblGrid>
      <w:tr w:rsidR="003A4FE9" w:rsidRPr="00F94763" w14:paraId="5050E2FE" w14:textId="77777777" w:rsidTr="00732E30">
        <w:tc>
          <w:tcPr>
            <w:tcW w:w="3730" w:type="dxa"/>
          </w:tcPr>
          <w:p w14:paraId="6C7BFEA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hanging="2"/>
              <w:rPr>
                <w:rFonts w:ascii="Arial" w:eastAsia="Arial" w:hAnsi="Arial" w:cs="Arial"/>
                <w:position w:val="0"/>
                <w:sz w:val="18"/>
                <w:szCs w:val="18"/>
              </w:rPr>
            </w:pPr>
          </w:p>
        </w:tc>
        <w:tc>
          <w:tcPr>
            <w:tcW w:w="5700" w:type="dxa"/>
            <w:gridSpan w:val="4"/>
            <w:tcBorders>
              <w:top w:val="single" w:sz="4" w:space="0" w:color="000000"/>
              <w:bottom w:val="single" w:sz="4" w:space="0" w:color="000000"/>
            </w:tcBorders>
            <w:vAlign w:val="center"/>
          </w:tcPr>
          <w:p w14:paraId="6BE521DC"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01940B42" w14:textId="77777777" w:rsidTr="00732E30">
        <w:tc>
          <w:tcPr>
            <w:tcW w:w="3730" w:type="dxa"/>
          </w:tcPr>
          <w:p w14:paraId="4A20FDAB"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hanging="2"/>
              <w:rPr>
                <w:rFonts w:ascii="Arial" w:eastAsia="Arial" w:hAnsi="Arial" w:cs="Arial"/>
                <w:position w:val="0"/>
                <w:sz w:val="18"/>
                <w:szCs w:val="18"/>
              </w:rPr>
            </w:pPr>
          </w:p>
        </w:tc>
        <w:tc>
          <w:tcPr>
            <w:tcW w:w="1440" w:type="dxa"/>
            <w:tcBorders>
              <w:top w:val="single" w:sz="4" w:space="0" w:color="000000"/>
              <w:bottom w:val="single" w:sz="4" w:space="0" w:color="000000"/>
            </w:tcBorders>
            <w:vAlign w:val="bottom"/>
          </w:tcPr>
          <w:p w14:paraId="6EB06954"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Within 1 year</w:t>
            </w:r>
          </w:p>
        </w:tc>
        <w:tc>
          <w:tcPr>
            <w:tcW w:w="1440" w:type="dxa"/>
            <w:tcBorders>
              <w:top w:val="single" w:sz="4" w:space="0" w:color="000000"/>
              <w:bottom w:val="single" w:sz="4" w:space="0" w:color="000000"/>
            </w:tcBorders>
            <w:vAlign w:val="bottom"/>
          </w:tcPr>
          <w:p w14:paraId="00C59E0D" w14:textId="30569286" w:rsidR="003A4FE9" w:rsidRPr="00F94763" w:rsidRDefault="00C6135F"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1 - 5 years</w:t>
            </w:r>
            <w:r w:rsidRPr="00F94763" w:rsidDel="00C6135F">
              <w:rPr>
                <w:rFonts w:ascii="Arial" w:eastAsia="Arial" w:hAnsi="Arial" w:cs="Arial"/>
                <w:b/>
                <w:position w:val="0"/>
                <w:sz w:val="18"/>
                <w:szCs w:val="18"/>
              </w:rPr>
              <w:t xml:space="preserve"> </w:t>
            </w:r>
          </w:p>
        </w:tc>
        <w:tc>
          <w:tcPr>
            <w:tcW w:w="1440" w:type="dxa"/>
            <w:tcBorders>
              <w:top w:val="single" w:sz="4" w:space="0" w:color="000000"/>
              <w:bottom w:val="single" w:sz="4" w:space="0" w:color="000000"/>
            </w:tcBorders>
            <w:vAlign w:val="bottom"/>
          </w:tcPr>
          <w:p w14:paraId="384D06CE"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Over 5 years</w:t>
            </w:r>
          </w:p>
        </w:tc>
        <w:tc>
          <w:tcPr>
            <w:tcW w:w="1380" w:type="dxa"/>
            <w:tcBorders>
              <w:top w:val="single" w:sz="4" w:space="0" w:color="000000"/>
              <w:bottom w:val="single" w:sz="4" w:space="0" w:color="000000"/>
            </w:tcBorders>
            <w:vAlign w:val="bottom"/>
          </w:tcPr>
          <w:p w14:paraId="7E0ADB82"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Total</w:t>
            </w:r>
          </w:p>
        </w:tc>
      </w:tr>
      <w:tr w:rsidR="003A4FE9" w:rsidRPr="00F94763" w14:paraId="43D8DBB0" w14:textId="77777777" w:rsidTr="00732E30">
        <w:tc>
          <w:tcPr>
            <w:tcW w:w="3730" w:type="dxa"/>
            <w:shd w:val="clear" w:color="auto" w:fill="auto"/>
          </w:tcPr>
          <w:p w14:paraId="27808E5D"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hanging="2"/>
              <w:rPr>
                <w:rFonts w:ascii="Arial" w:eastAsia="Arial" w:hAnsi="Arial" w:cs="Arial"/>
                <w:position w:val="0"/>
                <w:sz w:val="18"/>
                <w:szCs w:val="18"/>
              </w:rPr>
            </w:pPr>
          </w:p>
        </w:tc>
        <w:tc>
          <w:tcPr>
            <w:tcW w:w="1440" w:type="dxa"/>
            <w:tcBorders>
              <w:top w:val="single" w:sz="4" w:space="0" w:color="000000"/>
            </w:tcBorders>
            <w:shd w:val="clear" w:color="auto" w:fill="FAFAFA"/>
          </w:tcPr>
          <w:p w14:paraId="09E23FC9"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47B5B143"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205E321E"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shd w:val="clear" w:color="auto" w:fill="FAFAFA"/>
          </w:tcPr>
          <w:p w14:paraId="58B571BA"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r>
      <w:tr w:rsidR="003A4FE9" w:rsidRPr="00F94763" w14:paraId="3C1234A5" w14:textId="77777777" w:rsidTr="00732E30">
        <w:tc>
          <w:tcPr>
            <w:tcW w:w="3730" w:type="dxa"/>
            <w:shd w:val="clear" w:color="auto" w:fill="auto"/>
          </w:tcPr>
          <w:p w14:paraId="7170D71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At 31 December 2020</w:t>
            </w:r>
          </w:p>
        </w:tc>
        <w:tc>
          <w:tcPr>
            <w:tcW w:w="1440" w:type="dxa"/>
            <w:shd w:val="clear" w:color="auto" w:fill="FAFAFA"/>
          </w:tcPr>
          <w:p w14:paraId="10F85344"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219F1D50"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70345615"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c>
          <w:tcPr>
            <w:tcW w:w="1380" w:type="dxa"/>
            <w:shd w:val="clear" w:color="auto" w:fill="FAFAFA"/>
          </w:tcPr>
          <w:p w14:paraId="22D76389"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p>
        </w:tc>
      </w:tr>
      <w:tr w:rsidR="003A4FE9" w:rsidRPr="00F94763" w14:paraId="03C030D9" w14:textId="77777777" w:rsidTr="00732E30">
        <w:tc>
          <w:tcPr>
            <w:tcW w:w="3730" w:type="dxa"/>
            <w:shd w:val="clear" w:color="auto" w:fill="auto"/>
          </w:tcPr>
          <w:p w14:paraId="217A686C"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Chars="-51" w:left="-110" w:right="-72" w:hanging="2"/>
              <w:rPr>
                <w:rFonts w:ascii="Arial" w:eastAsia="Arial" w:hAnsi="Arial" w:cs="Arial"/>
                <w:position w:val="0"/>
                <w:sz w:val="18"/>
                <w:szCs w:val="18"/>
              </w:rPr>
            </w:pPr>
            <w:r w:rsidRPr="00F94763">
              <w:rPr>
                <w:rFonts w:ascii="Arial" w:eastAsia="Arial" w:hAnsi="Arial" w:cs="Arial"/>
                <w:position w:val="0"/>
                <w:sz w:val="18"/>
                <w:szCs w:val="18"/>
              </w:rPr>
              <w:t>Retirement benefits</w:t>
            </w:r>
          </w:p>
        </w:tc>
        <w:tc>
          <w:tcPr>
            <w:tcW w:w="1440" w:type="dxa"/>
            <w:shd w:val="clear" w:color="auto" w:fill="FAFAFA"/>
          </w:tcPr>
          <w:p w14:paraId="7004BFD6"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20,290,701</w:t>
            </w:r>
          </w:p>
        </w:tc>
        <w:tc>
          <w:tcPr>
            <w:tcW w:w="1440" w:type="dxa"/>
            <w:shd w:val="clear" w:color="auto" w:fill="FAFAFA"/>
          </w:tcPr>
          <w:p w14:paraId="01407553"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117,254,472</w:t>
            </w:r>
          </w:p>
        </w:tc>
        <w:tc>
          <w:tcPr>
            <w:tcW w:w="1440" w:type="dxa"/>
            <w:shd w:val="clear" w:color="auto" w:fill="FAFAFA"/>
          </w:tcPr>
          <w:p w14:paraId="20E198F1"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1,341,624,111</w:t>
            </w:r>
          </w:p>
        </w:tc>
        <w:tc>
          <w:tcPr>
            <w:tcW w:w="1380" w:type="dxa"/>
            <w:shd w:val="clear" w:color="auto" w:fill="FAFAFA"/>
          </w:tcPr>
          <w:p w14:paraId="09B51A57" w14:textId="77777777" w:rsidR="003A4FE9" w:rsidRPr="00F94763" w:rsidRDefault="003A4FE9" w:rsidP="00732E30">
            <w:pPr>
              <w:tabs>
                <w:tab w:val="left" w:pos="1134"/>
                <w:tab w:val="left" w:pos="1276"/>
                <w:tab w:val="center" w:pos="3402"/>
                <w:tab w:val="center" w:pos="4536"/>
                <w:tab w:val="center" w:pos="5670"/>
                <w:tab w:val="center" w:pos="6804"/>
                <w:tab w:val="right" w:pos="7655"/>
              </w:tabs>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1,479,169,284</w:t>
            </w:r>
          </w:p>
        </w:tc>
      </w:tr>
    </w:tbl>
    <w:p w14:paraId="7F1E9742" w14:textId="77777777" w:rsidR="003A4FE9" w:rsidRPr="00F94763" w:rsidRDefault="003A4FE9" w:rsidP="003A4FE9">
      <w:pPr>
        <w:tabs>
          <w:tab w:val="left" w:pos="9889"/>
        </w:tabs>
        <w:spacing w:line="240" w:lineRule="auto"/>
        <w:ind w:leftChars="0" w:left="0" w:firstLineChars="0" w:firstLine="0"/>
        <w:jc w:val="both"/>
        <w:rPr>
          <w:rFonts w:ascii="Arial" w:eastAsia="Arial" w:hAnsi="Arial" w:cs="Arial"/>
          <w:position w:val="0"/>
          <w:sz w:val="18"/>
          <w:szCs w:val="18"/>
          <w:cs/>
        </w:rPr>
      </w:pPr>
    </w:p>
    <w:p w14:paraId="539DBDCB" w14:textId="77777777" w:rsidR="003A4FE9" w:rsidRPr="00F94763" w:rsidRDefault="003A4FE9" w:rsidP="003A4FE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9461"/>
      </w:tblGrid>
      <w:tr w:rsidR="003A4FE9" w:rsidRPr="00F94763" w14:paraId="041446D3" w14:textId="77777777" w:rsidTr="00732E30">
        <w:trPr>
          <w:trHeight w:val="386"/>
        </w:trPr>
        <w:tc>
          <w:tcPr>
            <w:tcW w:w="9461" w:type="dxa"/>
            <w:shd w:val="clear" w:color="auto" w:fill="FFA543"/>
            <w:vAlign w:val="center"/>
          </w:tcPr>
          <w:p w14:paraId="6586EBE3"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16</w:t>
            </w:r>
            <w:r w:rsidRPr="00F94763">
              <w:rPr>
                <w:rFonts w:ascii="Arial" w:eastAsia="Arial" w:hAnsi="Arial" w:cs="Arial"/>
                <w:b/>
                <w:color w:val="FFFFFF"/>
                <w:position w:val="0"/>
                <w:sz w:val="18"/>
                <w:szCs w:val="18"/>
              </w:rPr>
              <w:tab/>
              <w:t>Share capital</w:t>
            </w:r>
          </w:p>
        </w:tc>
      </w:tr>
    </w:tbl>
    <w:p w14:paraId="18EDBA96"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731BCD3A" w14:textId="77777777" w:rsidR="003A4FE9" w:rsidRPr="00F94763" w:rsidRDefault="003A4FE9" w:rsidP="003A4FE9">
      <w:pPr>
        <w:spacing w:line="240" w:lineRule="auto"/>
        <w:ind w:left="-2" w:firstLineChars="0" w:firstLine="0"/>
        <w:jc w:val="both"/>
        <w:rPr>
          <w:rFonts w:ascii="Arial" w:hAnsi="Arial" w:cs="Arial"/>
          <w:spacing w:val="-2"/>
          <w:position w:val="0"/>
          <w:sz w:val="18"/>
          <w:szCs w:val="18"/>
        </w:rPr>
      </w:pPr>
      <w:r w:rsidRPr="00F94763">
        <w:rPr>
          <w:rFonts w:ascii="Arial" w:eastAsia="Arial" w:hAnsi="Arial" w:cs="Arial"/>
          <w:position w:val="0"/>
          <w:sz w:val="18"/>
          <w:szCs w:val="18"/>
        </w:rPr>
        <w:t xml:space="preserve">The total number of authorised ordinary shares with a par value of Baht 6.92 per share (2019: Baht 6.92 per share) </w:t>
      </w:r>
      <w:r w:rsidRPr="00F94763">
        <w:rPr>
          <w:rFonts w:ascii="Arial" w:eastAsia="Arial" w:hAnsi="Arial" w:cs="Arial"/>
          <w:position w:val="0"/>
          <w:sz w:val="18"/>
          <w:szCs w:val="18"/>
        </w:rPr>
        <w:br/>
      </w:r>
      <w:r w:rsidRPr="00F94763">
        <w:rPr>
          <w:rFonts w:ascii="Arial" w:eastAsia="Arial" w:hAnsi="Arial" w:cs="Arial"/>
          <w:spacing w:val="-2"/>
          <w:position w:val="0"/>
          <w:sz w:val="18"/>
          <w:szCs w:val="18"/>
        </w:rPr>
        <w:t>is 4,335,902,125 shares (2019: 4,335,902,125 shares). The number of issued and paid-up ordinary shares is 4,335,902,125 shares (2019: 4,335,902,125 shares).</w:t>
      </w:r>
    </w:p>
    <w:p w14:paraId="0C9D27E1" w14:textId="77777777" w:rsidR="003A4FE9" w:rsidRPr="00F94763" w:rsidRDefault="003A4FE9" w:rsidP="003A4FE9">
      <w:pPr>
        <w:spacing w:line="240" w:lineRule="auto"/>
        <w:ind w:left="0" w:hanging="2"/>
        <w:jc w:val="both"/>
        <w:rPr>
          <w:rFonts w:ascii="Arial" w:eastAsia="Arial" w:hAnsi="Arial" w:cs="Arial"/>
          <w:spacing w:val="-2"/>
          <w:position w:val="0"/>
          <w:sz w:val="18"/>
          <w:szCs w:val="18"/>
        </w:rPr>
      </w:pPr>
    </w:p>
    <w:p w14:paraId="040F9552"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9461"/>
      </w:tblGrid>
      <w:tr w:rsidR="003A4FE9" w:rsidRPr="00F94763" w14:paraId="02B42260" w14:textId="77777777" w:rsidTr="00732E30">
        <w:trPr>
          <w:trHeight w:val="386"/>
        </w:trPr>
        <w:tc>
          <w:tcPr>
            <w:tcW w:w="9461" w:type="dxa"/>
            <w:shd w:val="clear" w:color="auto" w:fill="FFA543"/>
            <w:vAlign w:val="center"/>
          </w:tcPr>
          <w:p w14:paraId="64E00F34" w14:textId="77777777" w:rsidR="003A4FE9" w:rsidRPr="00F94763" w:rsidRDefault="003A4FE9" w:rsidP="00732E30">
            <w:pPr>
              <w:tabs>
                <w:tab w:val="left" w:pos="432"/>
              </w:tabs>
              <w:ind w:left="0" w:hanging="2"/>
              <w:jc w:val="both"/>
              <w:textDirection w:val="lrTb"/>
              <w:rPr>
                <w:rFonts w:ascii="Arial" w:eastAsia="Arial" w:hAnsi="Arial" w:cs="Arial"/>
                <w:color w:val="FFFFFF"/>
                <w:position w:val="0"/>
                <w:sz w:val="18"/>
                <w:szCs w:val="18"/>
              </w:rPr>
            </w:pPr>
            <w:r w:rsidRPr="00F94763">
              <w:rPr>
                <w:rFonts w:ascii="Arial" w:eastAsia="Arial" w:hAnsi="Arial" w:cs="Arial"/>
                <w:b/>
                <w:color w:val="FFFFFF"/>
                <w:position w:val="0"/>
                <w:sz w:val="18"/>
                <w:szCs w:val="18"/>
              </w:rPr>
              <w:t>17</w:t>
            </w:r>
            <w:r w:rsidRPr="00F94763">
              <w:rPr>
                <w:rFonts w:ascii="Arial" w:eastAsia="Arial" w:hAnsi="Arial" w:cs="Arial"/>
                <w:b/>
                <w:color w:val="FFFFFF"/>
                <w:position w:val="0"/>
                <w:sz w:val="18"/>
                <w:szCs w:val="18"/>
              </w:rPr>
              <w:tab/>
              <w:t>Legal reserve</w:t>
            </w:r>
          </w:p>
        </w:tc>
      </w:tr>
    </w:tbl>
    <w:p w14:paraId="5397603E" w14:textId="77777777" w:rsidR="003A4FE9" w:rsidRPr="00F94763" w:rsidRDefault="003A4FE9" w:rsidP="003A4FE9">
      <w:pPr>
        <w:spacing w:line="240" w:lineRule="auto"/>
        <w:ind w:left="-2" w:firstLineChars="0" w:firstLine="0"/>
        <w:jc w:val="both"/>
        <w:rPr>
          <w:rFonts w:ascii="Arial" w:hAnsi="Arial" w:cs="Arial"/>
          <w:position w:val="0"/>
          <w:sz w:val="18"/>
          <w:szCs w:val="18"/>
        </w:rPr>
      </w:pPr>
    </w:p>
    <w:p w14:paraId="7153FA2C" w14:textId="77777777" w:rsidR="003A4FE9" w:rsidRPr="00F94763" w:rsidRDefault="003A4FE9" w:rsidP="003A4FE9">
      <w:pPr>
        <w:spacing w:line="240" w:lineRule="auto"/>
        <w:ind w:left="-2"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 Currently, the Company has set aside legal reserved at 10% of registered capital.</w:t>
      </w:r>
    </w:p>
    <w:p w14:paraId="3DB15E0C"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p>
    <w:p w14:paraId="5871DA22" w14:textId="77777777" w:rsidR="003A4FE9" w:rsidRPr="00F94763" w:rsidRDefault="003A4FE9" w:rsidP="003A4FE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br w:type="page"/>
      </w:r>
    </w:p>
    <w:tbl>
      <w:tblPr>
        <w:tblW w:w="9461" w:type="dxa"/>
        <w:tblLayout w:type="fixed"/>
        <w:tblLook w:val="0000" w:firstRow="0" w:lastRow="0" w:firstColumn="0" w:lastColumn="0" w:noHBand="0" w:noVBand="0"/>
      </w:tblPr>
      <w:tblGrid>
        <w:gridCol w:w="9461"/>
      </w:tblGrid>
      <w:tr w:rsidR="003A4FE9" w:rsidRPr="00F94763" w14:paraId="43257795" w14:textId="77777777" w:rsidTr="00732E30">
        <w:trPr>
          <w:trHeight w:val="386"/>
        </w:trPr>
        <w:tc>
          <w:tcPr>
            <w:tcW w:w="9461" w:type="dxa"/>
            <w:shd w:val="clear" w:color="auto" w:fill="FFA543"/>
            <w:vAlign w:val="center"/>
          </w:tcPr>
          <w:p w14:paraId="22CA3A26"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lastRenderedPageBreak/>
              <w:t>18</w:t>
            </w:r>
            <w:r w:rsidRPr="00F94763">
              <w:rPr>
                <w:rFonts w:ascii="Arial" w:eastAsia="Arial" w:hAnsi="Arial" w:cs="Arial"/>
                <w:b/>
                <w:color w:val="FFFFFF"/>
                <w:position w:val="0"/>
                <w:sz w:val="18"/>
                <w:szCs w:val="18"/>
              </w:rPr>
              <w:tab/>
              <w:t>Dividend paid</w:t>
            </w:r>
          </w:p>
        </w:tc>
      </w:tr>
    </w:tbl>
    <w:p w14:paraId="0F695650"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572103F7" w14:textId="043FDBE6" w:rsidR="003A4FE9" w:rsidRPr="00F94763" w:rsidRDefault="003A4FE9" w:rsidP="003A4FE9">
      <w:pPr>
        <w:tabs>
          <w:tab w:val="left" w:pos="0"/>
        </w:tabs>
        <w:spacing w:line="240" w:lineRule="auto"/>
        <w:ind w:left="0" w:hanging="2"/>
        <w:jc w:val="both"/>
        <w:rPr>
          <w:rFonts w:ascii="Arial" w:hAnsi="Arial" w:cs="Arial"/>
          <w:position w:val="0"/>
          <w:sz w:val="18"/>
          <w:szCs w:val="18"/>
          <w:lang w:val="en-US"/>
        </w:rPr>
      </w:pPr>
      <w:r w:rsidRPr="00F94763">
        <w:rPr>
          <w:rFonts w:ascii="Arial" w:hAnsi="Arial" w:cs="Arial"/>
          <w:spacing w:val="-4"/>
          <w:position w:val="0"/>
          <w:sz w:val="18"/>
          <w:szCs w:val="18"/>
          <w:lang w:val="en-US"/>
        </w:rPr>
        <w:t>At the Board of Director Meeting No. 1 held on 21 February 2020, the Board approved a resolution of submission</w:t>
      </w:r>
      <w:r w:rsidRPr="00F94763">
        <w:rPr>
          <w:rFonts w:ascii="Arial" w:hAnsi="Arial" w:cs="Arial"/>
          <w:spacing w:val="-2"/>
          <w:position w:val="0"/>
          <w:sz w:val="18"/>
          <w:szCs w:val="18"/>
          <w:lang w:val="en-US"/>
        </w:rPr>
        <w:t xml:space="preserve"> to shareholders for approval of annual dividend payment from the retained earnings in the amount of USD 25.31 million or Baht 792 million which is equivalent of Baht 0.1827 per share. After deduction of the interim dividend payment for the first half of 2019 performance at Baht 0.1202 per share paid on 6 September</w:t>
      </w:r>
      <w:r w:rsidRPr="00F94763">
        <w:rPr>
          <w:rFonts w:ascii="Arial" w:hAnsi="Arial" w:cs="Arial"/>
          <w:position w:val="0"/>
          <w:sz w:val="18"/>
          <w:szCs w:val="18"/>
          <w:lang w:val="en-US"/>
        </w:rPr>
        <w:t xml:space="preserve"> 2019, the remaining dividend is at Baht 0.0625 per share, totaling approximately Baht 271 million.</w:t>
      </w:r>
    </w:p>
    <w:p w14:paraId="28A210D2" w14:textId="77777777" w:rsidR="003A4FE9" w:rsidRPr="00F94763" w:rsidRDefault="003A4FE9" w:rsidP="003A4FE9">
      <w:pPr>
        <w:tabs>
          <w:tab w:val="left" w:pos="0"/>
          <w:tab w:val="left" w:pos="785"/>
        </w:tabs>
        <w:spacing w:line="240" w:lineRule="auto"/>
        <w:ind w:left="0" w:hanging="2"/>
        <w:jc w:val="both"/>
        <w:rPr>
          <w:rFonts w:ascii="Arial" w:hAnsi="Arial" w:cs="Arial"/>
          <w:position w:val="0"/>
          <w:sz w:val="18"/>
          <w:szCs w:val="18"/>
          <w:lang w:val="en-US"/>
        </w:rPr>
      </w:pPr>
    </w:p>
    <w:p w14:paraId="6C6C05F4" w14:textId="77777777" w:rsidR="003A4FE9" w:rsidRPr="00F94763" w:rsidRDefault="003A4FE9" w:rsidP="003A4FE9">
      <w:pPr>
        <w:tabs>
          <w:tab w:val="left" w:pos="0"/>
        </w:tabs>
        <w:spacing w:line="240" w:lineRule="auto"/>
        <w:ind w:left="0" w:hanging="2"/>
        <w:jc w:val="both"/>
        <w:rPr>
          <w:rFonts w:ascii="Arial" w:hAnsi="Arial" w:cs="Arial"/>
          <w:position w:val="0"/>
          <w:sz w:val="18"/>
          <w:szCs w:val="18"/>
          <w:lang w:val="en-US"/>
        </w:rPr>
      </w:pPr>
      <w:r w:rsidRPr="00F94763">
        <w:rPr>
          <w:rFonts w:ascii="Arial" w:hAnsi="Arial" w:cs="Arial"/>
          <w:position w:val="0"/>
          <w:sz w:val="18"/>
          <w:szCs w:val="18"/>
          <w:lang w:val="en-US"/>
        </w:rPr>
        <w:t>At the Board of Director Meeting No. 1/A held on 26 March 2020, the Board approved an interim dividend payment from the retained earnings</w:t>
      </w:r>
      <w:r w:rsidRPr="00F94763">
        <w:rPr>
          <w:rFonts w:ascii="Arial" w:hAnsi="Arial" w:cs="Angsana New"/>
          <w:position w:val="0"/>
          <w:sz w:val="18"/>
          <w:szCs w:val="18"/>
          <w:cs/>
          <w:lang w:val="en-US"/>
        </w:rPr>
        <w:t xml:space="preserve"> </w:t>
      </w:r>
      <w:r w:rsidRPr="00F94763">
        <w:rPr>
          <w:rFonts w:ascii="Arial" w:hAnsi="Arial" w:cs="Arial"/>
          <w:position w:val="0"/>
          <w:sz w:val="18"/>
          <w:szCs w:val="18"/>
          <w:lang w:val="en-US"/>
        </w:rPr>
        <w:t>at Baht 0.0625 per share, totaling USD 8.52 million or Baht 271 million instead of the annual dividend payment, which was previously proposed for approval in 2020 annual general meeting. The dividend was paid to shareholders on 24 April 2020.</w:t>
      </w:r>
    </w:p>
    <w:p w14:paraId="072D4E4A"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p>
    <w:p w14:paraId="70212F0B"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9461"/>
      </w:tblGrid>
      <w:tr w:rsidR="003A4FE9" w:rsidRPr="00F94763" w14:paraId="3347F3D4" w14:textId="77777777" w:rsidTr="00732E30">
        <w:trPr>
          <w:trHeight w:val="386"/>
        </w:trPr>
        <w:tc>
          <w:tcPr>
            <w:tcW w:w="9461" w:type="dxa"/>
            <w:shd w:val="clear" w:color="auto" w:fill="FFA543"/>
            <w:vAlign w:val="center"/>
          </w:tcPr>
          <w:p w14:paraId="4416A1BF"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19</w:t>
            </w:r>
            <w:r w:rsidRPr="00F94763">
              <w:rPr>
                <w:rFonts w:ascii="Arial" w:eastAsia="Arial" w:hAnsi="Arial" w:cs="Arial"/>
                <w:b/>
                <w:color w:val="FFFFFF"/>
                <w:position w:val="0"/>
                <w:sz w:val="18"/>
                <w:szCs w:val="18"/>
              </w:rPr>
              <w:tab/>
              <w:t>Expenses by nature</w:t>
            </w:r>
          </w:p>
        </w:tc>
      </w:tr>
    </w:tbl>
    <w:p w14:paraId="6A61E4E1"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489675E9"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The following expenditure items, classified by nature, have been charged in arriving at profit for the year:</w:t>
      </w:r>
    </w:p>
    <w:p w14:paraId="4F36543E"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59" w:type="dxa"/>
        <w:tblLayout w:type="fixed"/>
        <w:tblLook w:val="0000" w:firstRow="0" w:lastRow="0" w:firstColumn="0" w:lastColumn="0" w:noHBand="0" w:noVBand="0"/>
      </w:tblPr>
      <w:tblGrid>
        <w:gridCol w:w="3447"/>
        <w:gridCol w:w="1512"/>
        <w:gridCol w:w="1350"/>
        <w:gridCol w:w="1620"/>
        <w:gridCol w:w="1530"/>
      </w:tblGrid>
      <w:tr w:rsidR="003A4FE9" w:rsidRPr="00F94763" w14:paraId="48E3685E" w14:textId="77777777" w:rsidTr="00732E30">
        <w:tc>
          <w:tcPr>
            <w:tcW w:w="3447" w:type="dxa"/>
          </w:tcPr>
          <w:p w14:paraId="724ABE3D"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2862" w:type="dxa"/>
            <w:gridSpan w:val="2"/>
            <w:tcBorders>
              <w:top w:val="single" w:sz="4" w:space="0" w:color="000000"/>
              <w:bottom w:val="single" w:sz="4" w:space="0" w:color="000000"/>
            </w:tcBorders>
          </w:tcPr>
          <w:p w14:paraId="387123B2"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3150" w:type="dxa"/>
            <w:gridSpan w:val="2"/>
            <w:tcBorders>
              <w:top w:val="single" w:sz="4" w:space="0" w:color="000000"/>
              <w:bottom w:val="single" w:sz="4" w:space="0" w:color="000000"/>
            </w:tcBorders>
          </w:tcPr>
          <w:p w14:paraId="67732F1D"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041D6DC0" w14:textId="77777777" w:rsidTr="00732E30">
        <w:tc>
          <w:tcPr>
            <w:tcW w:w="3447" w:type="dxa"/>
          </w:tcPr>
          <w:p w14:paraId="5727A927"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512" w:type="dxa"/>
            <w:tcBorders>
              <w:top w:val="single" w:sz="4" w:space="0" w:color="000000"/>
            </w:tcBorders>
          </w:tcPr>
          <w:p w14:paraId="2791103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50" w:type="dxa"/>
            <w:tcBorders>
              <w:top w:val="single" w:sz="4" w:space="0" w:color="000000"/>
            </w:tcBorders>
          </w:tcPr>
          <w:p w14:paraId="0326E52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620" w:type="dxa"/>
            <w:tcBorders>
              <w:top w:val="single" w:sz="4" w:space="0" w:color="000000"/>
            </w:tcBorders>
          </w:tcPr>
          <w:p w14:paraId="0632736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530" w:type="dxa"/>
            <w:tcBorders>
              <w:top w:val="single" w:sz="4" w:space="0" w:color="000000"/>
            </w:tcBorders>
          </w:tcPr>
          <w:p w14:paraId="5881BC3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4A91CBAF" w14:textId="77777777" w:rsidTr="00732E30">
        <w:tc>
          <w:tcPr>
            <w:tcW w:w="3447" w:type="dxa"/>
          </w:tcPr>
          <w:p w14:paraId="78080DA7"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512" w:type="dxa"/>
            <w:tcBorders>
              <w:bottom w:val="single" w:sz="4" w:space="0" w:color="000000"/>
            </w:tcBorders>
          </w:tcPr>
          <w:p w14:paraId="6800B4A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50" w:type="dxa"/>
            <w:tcBorders>
              <w:bottom w:val="single" w:sz="4" w:space="0" w:color="000000"/>
            </w:tcBorders>
          </w:tcPr>
          <w:p w14:paraId="7E1E732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620" w:type="dxa"/>
            <w:tcBorders>
              <w:bottom w:val="single" w:sz="4" w:space="0" w:color="000000"/>
            </w:tcBorders>
          </w:tcPr>
          <w:p w14:paraId="7134AA3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530" w:type="dxa"/>
            <w:tcBorders>
              <w:bottom w:val="single" w:sz="4" w:space="0" w:color="000000"/>
            </w:tcBorders>
          </w:tcPr>
          <w:p w14:paraId="0C739E6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37551003" w14:textId="77777777" w:rsidTr="00732E30">
        <w:tc>
          <w:tcPr>
            <w:tcW w:w="3447" w:type="dxa"/>
            <w:shd w:val="clear" w:color="auto" w:fill="auto"/>
          </w:tcPr>
          <w:p w14:paraId="563FDDBA"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512" w:type="dxa"/>
            <w:tcBorders>
              <w:top w:val="single" w:sz="4" w:space="0" w:color="000000"/>
            </w:tcBorders>
            <w:shd w:val="clear" w:color="auto" w:fill="FAFAFA"/>
          </w:tcPr>
          <w:p w14:paraId="6B2A0AA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50" w:type="dxa"/>
            <w:tcBorders>
              <w:top w:val="single" w:sz="4" w:space="0" w:color="000000"/>
            </w:tcBorders>
            <w:shd w:val="clear" w:color="auto" w:fill="auto"/>
          </w:tcPr>
          <w:p w14:paraId="46E7799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620" w:type="dxa"/>
            <w:tcBorders>
              <w:top w:val="single" w:sz="4" w:space="0" w:color="000000"/>
            </w:tcBorders>
            <w:shd w:val="clear" w:color="auto" w:fill="FAFAFA"/>
          </w:tcPr>
          <w:p w14:paraId="3930764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30" w:type="dxa"/>
            <w:tcBorders>
              <w:top w:val="single" w:sz="4" w:space="0" w:color="000000"/>
            </w:tcBorders>
          </w:tcPr>
          <w:p w14:paraId="1336C5F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06903195" w14:textId="77777777" w:rsidTr="00732E30">
        <w:trPr>
          <w:trHeight w:val="120"/>
        </w:trPr>
        <w:tc>
          <w:tcPr>
            <w:tcW w:w="3447" w:type="dxa"/>
            <w:shd w:val="clear" w:color="auto" w:fill="auto"/>
          </w:tcPr>
          <w:p w14:paraId="55540BEB"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Changes in inventories of finished goods</w:t>
            </w:r>
          </w:p>
        </w:tc>
        <w:tc>
          <w:tcPr>
            <w:tcW w:w="1512" w:type="dxa"/>
            <w:tcBorders>
              <w:top w:val="nil"/>
              <w:left w:val="nil"/>
              <w:bottom w:val="nil"/>
              <w:right w:val="nil"/>
            </w:tcBorders>
            <w:shd w:val="clear" w:color="auto" w:fill="FAFAFA"/>
          </w:tcPr>
          <w:p w14:paraId="145A257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74,929,570</w:t>
            </w:r>
          </w:p>
        </w:tc>
        <w:tc>
          <w:tcPr>
            <w:tcW w:w="1350" w:type="dxa"/>
            <w:tcBorders>
              <w:top w:val="nil"/>
              <w:left w:val="nil"/>
              <w:bottom w:val="nil"/>
              <w:right w:val="nil"/>
            </w:tcBorders>
            <w:shd w:val="clear" w:color="auto" w:fill="auto"/>
          </w:tcPr>
          <w:p w14:paraId="615D148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(49,942,141)</w:t>
            </w:r>
          </w:p>
        </w:tc>
        <w:tc>
          <w:tcPr>
            <w:tcW w:w="1620" w:type="dxa"/>
            <w:tcBorders>
              <w:top w:val="nil"/>
              <w:left w:val="nil"/>
              <w:bottom w:val="nil"/>
              <w:right w:val="nil"/>
            </w:tcBorders>
            <w:shd w:val="clear" w:color="auto" w:fill="FAFAFA"/>
          </w:tcPr>
          <w:p w14:paraId="4AEA9E3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2,357,389,197</w:t>
            </w:r>
          </w:p>
        </w:tc>
        <w:tc>
          <w:tcPr>
            <w:tcW w:w="1530" w:type="dxa"/>
            <w:tcBorders>
              <w:top w:val="nil"/>
              <w:left w:val="nil"/>
              <w:bottom w:val="nil"/>
              <w:right w:val="nil"/>
            </w:tcBorders>
          </w:tcPr>
          <w:p w14:paraId="25C4B63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(1,558,983,890)</w:t>
            </w:r>
          </w:p>
        </w:tc>
      </w:tr>
      <w:tr w:rsidR="003A4FE9" w:rsidRPr="00F94763" w14:paraId="69FDF0E0" w14:textId="77777777" w:rsidTr="00732E30">
        <w:trPr>
          <w:trHeight w:val="120"/>
        </w:trPr>
        <w:tc>
          <w:tcPr>
            <w:tcW w:w="3447" w:type="dxa"/>
            <w:shd w:val="clear" w:color="auto" w:fill="auto"/>
          </w:tcPr>
          <w:p w14:paraId="64CAD86D"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Raw materials and consumables used</w:t>
            </w:r>
          </w:p>
        </w:tc>
        <w:tc>
          <w:tcPr>
            <w:tcW w:w="1512" w:type="dxa"/>
            <w:tcBorders>
              <w:top w:val="nil"/>
              <w:left w:val="nil"/>
              <w:bottom w:val="nil"/>
              <w:right w:val="nil"/>
            </w:tcBorders>
            <w:shd w:val="clear" w:color="auto" w:fill="FAFAFA"/>
          </w:tcPr>
          <w:p w14:paraId="54DDA96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4,159,558,784</w:t>
            </w:r>
          </w:p>
        </w:tc>
        <w:tc>
          <w:tcPr>
            <w:tcW w:w="1350" w:type="dxa"/>
            <w:tcBorders>
              <w:top w:val="nil"/>
              <w:left w:val="nil"/>
              <w:bottom w:val="nil"/>
              <w:right w:val="nil"/>
            </w:tcBorders>
            <w:shd w:val="clear" w:color="auto" w:fill="auto"/>
          </w:tcPr>
          <w:p w14:paraId="56B801F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5,273,160,939</w:t>
            </w:r>
          </w:p>
        </w:tc>
        <w:tc>
          <w:tcPr>
            <w:tcW w:w="1620" w:type="dxa"/>
            <w:tcBorders>
              <w:top w:val="nil"/>
              <w:left w:val="nil"/>
              <w:bottom w:val="nil"/>
              <w:right w:val="nil"/>
            </w:tcBorders>
            <w:shd w:val="clear" w:color="auto" w:fill="FAFAFA"/>
          </w:tcPr>
          <w:p w14:paraId="6C3174F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130,558,502,055</w:t>
            </w:r>
          </w:p>
        </w:tc>
        <w:tc>
          <w:tcPr>
            <w:tcW w:w="1530" w:type="dxa"/>
            <w:tcBorders>
              <w:top w:val="nil"/>
              <w:left w:val="nil"/>
              <w:bottom w:val="nil"/>
              <w:right w:val="nil"/>
            </w:tcBorders>
          </w:tcPr>
          <w:p w14:paraId="4061260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165,020,470,369</w:t>
            </w:r>
          </w:p>
        </w:tc>
      </w:tr>
      <w:tr w:rsidR="003A4FE9" w:rsidRPr="00F94763" w14:paraId="7D5CD23D" w14:textId="77777777" w:rsidTr="00732E30">
        <w:trPr>
          <w:trHeight w:val="120"/>
        </w:trPr>
        <w:tc>
          <w:tcPr>
            <w:tcW w:w="3447" w:type="dxa"/>
            <w:shd w:val="clear" w:color="auto" w:fill="auto"/>
          </w:tcPr>
          <w:p w14:paraId="4E0EC300"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Staff costs </w:t>
            </w:r>
          </w:p>
        </w:tc>
        <w:tc>
          <w:tcPr>
            <w:tcW w:w="1512" w:type="dxa"/>
            <w:tcBorders>
              <w:top w:val="nil"/>
              <w:left w:val="nil"/>
              <w:bottom w:val="nil"/>
              <w:right w:val="nil"/>
            </w:tcBorders>
            <w:shd w:val="clear" w:color="auto" w:fill="FAFAFA"/>
          </w:tcPr>
          <w:p w14:paraId="275BB9F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42,780,883</w:t>
            </w:r>
          </w:p>
        </w:tc>
        <w:tc>
          <w:tcPr>
            <w:tcW w:w="1350" w:type="dxa"/>
            <w:tcBorders>
              <w:top w:val="nil"/>
              <w:left w:val="nil"/>
              <w:bottom w:val="nil"/>
              <w:right w:val="nil"/>
            </w:tcBorders>
            <w:shd w:val="clear" w:color="auto" w:fill="auto"/>
          </w:tcPr>
          <w:p w14:paraId="04FAAA0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48,956,213</w:t>
            </w:r>
          </w:p>
        </w:tc>
        <w:tc>
          <w:tcPr>
            <w:tcW w:w="1620" w:type="dxa"/>
            <w:tcBorders>
              <w:top w:val="nil"/>
              <w:left w:val="nil"/>
              <w:bottom w:val="nil"/>
              <w:right w:val="nil"/>
            </w:tcBorders>
            <w:shd w:val="clear" w:color="auto" w:fill="FAFAFA"/>
          </w:tcPr>
          <w:p w14:paraId="1F58975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1,345,946,470</w:t>
            </w:r>
          </w:p>
        </w:tc>
        <w:tc>
          <w:tcPr>
            <w:tcW w:w="1530" w:type="dxa"/>
            <w:tcBorders>
              <w:top w:val="nil"/>
              <w:left w:val="nil"/>
              <w:bottom w:val="nil"/>
              <w:right w:val="nil"/>
            </w:tcBorders>
          </w:tcPr>
          <w:p w14:paraId="24B2E08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1,528,207,348</w:t>
            </w:r>
          </w:p>
        </w:tc>
      </w:tr>
      <w:tr w:rsidR="003A4FE9" w:rsidRPr="00F94763" w14:paraId="6C87B0C2" w14:textId="77777777" w:rsidTr="00732E30">
        <w:trPr>
          <w:trHeight w:val="120"/>
        </w:trPr>
        <w:tc>
          <w:tcPr>
            <w:tcW w:w="3447" w:type="dxa"/>
            <w:shd w:val="clear" w:color="auto" w:fill="auto"/>
          </w:tcPr>
          <w:p w14:paraId="6CFA72A2"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Repair and maintenance expenditure</w:t>
            </w:r>
          </w:p>
        </w:tc>
        <w:tc>
          <w:tcPr>
            <w:tcW w:w="1512" w:type="dxa"/>
            <w:shd w:val="clear" w:color="auto" w:fill="FAFAFA"/>
          </w:tcPr>
          <w:p w14:paraId="5F0C901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50" w:type="dxa"/>
            <w:shd w:val="clear" w:color="auto" w:fill="auto"/>
          </w:tcPr>
          <w:p w14:paraId="000070B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620" w:type="dxa"/>
            <w:shd w:val="clear" w:color="auto" w:fill="FAFAFA"/>
          </w:tcPr>
          <w:p w14:paraId="2BF1C6D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30" w:type="dxa"/>
          </w:tcPr>
          <w:p w14:paraId="7566318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485DF924" w14:textId="77777777" w:rsidTr="00732E30">
        <w:trPr>
          <w:trHeight w:val="120"/>
        </w:trPr>
        <w:tc>
          <w:tcPr>
            <w:tcW w:w="3447" w:type="dxa"/>
            <w:shd w:val="clear" w:color="auto" w:fill="auto"/>
          </w:tcPr>
          <w:p w14:paraId="2C94E7B5"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   on property, plant and equipment</w:t>
            </w:r>
          </w:p>
        </w:tc>
        <w:tc>
          <w:tcPr>
            <w:tcW w:w="1512" w:type="dxa"/>
            <w:tcBorders>
              <w:top w:val="nil"/>
              <w:left w:val="nil"/>
              <w:bottom w:val="nil"/>
              <w:right w:val="nil"/>
            </w:tcBorders>
            <w:shd w:val="clear" w:color="auto" w:fill="FAFAFA"/>
          </w:tcPr>
          <w:p w14:paraId="6789CD8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33,658,406</w:t>
            </w:r>
          </w:p>
        </w:tc>
        <w:tc>
          <w:tcPr>
            <w:tcW w:w="1350" w:type="dxa"/>
            <w:tcBorders>
              <w:top w:val="nil"/>
              <w:left w:val="nil"/>
              <w:bottom w:val="nil"/>
              <w:right w:val="nil"/>
            </w:tcBorders>
            <w:shd w:val="clear" w:color="auto" w:fill="auto"/>
          </w:tcPr>
          <w:p w14:paraId="2C9E14B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176,355,338</w:t>
            </w:r>
          </w:p>
        </w:tc>
        <w:tc>
          <w:tcPr>
            <w:tcW w:w="1620" w:type="dxa"/>
            <w:tcBorders>
              <w:top w:val="nil"/>
              <w:left w:val="nil"/>
              <w:bottom w:val="nil"/>
              <w:right w:val="nil"/>
            </w:tcBorders>
            <w:shd w:val="clear" w:color="auto" w:fill="FAFAFA"/>
          </w:tcPr>
          <w:p w14:paraId="478DD9E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1,058,940,566</w:t>
            </w:r>
          </w:p>
        </w:tc>
        <w:tc>
          <w:tcPr>
            <w:tcW w:w="1530" w:type="dxa"/>
            <w:tcBorders>
              <w:top w:val="nil"/>
              <w:left w:val="nil"/>
              <w:bottom w:val="nil"/>
              <w:right w:val="nil"/>
            </w:tcBorders>
          </w:tcPr>
          <w:p w14:paraId="27ECF41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5,505,072,960</w:t>
            </w:r>
          </w:p>
        </w:tc>
      </w:tr>
      <w:tr w:rsidR="003A4FE9" w:rsidRPr="00F94763" w14:paraId="70A73F70" w14:textId="77777777" w:rsidTr="00732E30">
        <w:trPr>
          <w:trHeight w:val="120"/>
        </w:trPr>
        <w:tc>
          <w:tcPr>
            <w:tcW w:w="3447" w:type="dxa"/>
            <w:shd w:val="clear" w:color="auto" w:fill="auto"/>
          </w:tcPr>
          <w:p w14:paraId="582BB68A"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Depreciation on property, plant and </w:t>
            </w:r>
          </w:p>
        </w:tc>
        <w:tc>
          <w:tcPr>
            <w:tcW w:w="1512" w:type="dxa"/>
            <w:shd w:val="clear" w:color="auto" w:fill="FAFAFA"/>
          </w:tcPr>
          <w:p w14:paraId="2006AB8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50" w:type="dxa"/>
            <w:shd w:val="clear" w:color="auto" w:fill="auto"/>
          </w:tcPr>
          <w:p w14:paraId="3AEEC98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620" w:type="dxa"/>
            <w:shd w:val="clear" w:color="auto" w:fill="FAFAFA"/>
          </w:tcPr>
          <w:p w14:paraId="75B74E4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30" w:type="dxa"/>
          </w:tcPr>
          <w:p w14:paraId="1443307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3203A278" w14:textId="77777777" w:rsidTr="00732E30">
        <w:trPr>
          <w:trHeight w:val="120"/>
        </w:trPr>
        <w:tc>
          <w:tcPr>
            <w:tcW w:w="3447" w:type="dxa"/>
            <w:shd w:val="clear" w:color="auto" w:fill="auto"/>
          </w:tcPr>
          <w:p w14:paraId="5B398F57"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   equipment (Note 11)</w:t>
            </w:r>
          </w:p>
        </w:tc>
        <w:tc>
          <w:tcPr>
            <w:tcW w:w="1512" w:type="dxa"/>
            <w:tcBorders>
              <w:top w:val="nil"/>
              <w:left w:val="nil"/>
              <w:right w:val="nil"/>
            </w:tcBorders>
            <w:shd w:val="clear" w:color="auto" w:fill="FAFAFA"/>
          </w:tcPr>
          <w:p w14:paraId="4A3CECE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88,427,294</w:t>
            </w:r>
          </w:p>
        </w:tc>
        <w:tc>
          <w:tcPr>
            <w:tcW w:w="1350" w:type="dxa"/>
            <w:tcBorders>
              <w:top w:val="nil"/>
              <w:left w:val="nil"/>
              <w:right w:val="nil"/>
            </w:tcBorders>
            <w:shd w:val="clear" w:color="auto" w:fill="auto"/>
          </w:tcPr>
          <w:p w14:paraId="1E59FE4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80,653,397</w:t>
            </w:r>
          </w:p>
        </w:tc>
        <w:tc>
          <w:tcPr>
            <w:tcW w:w="1620" w:type="dxa"/>
            <w:tcBorders>
              <w:top w:val="nil"/>
              <w:left w:val="nil"/>
              <w:right w:val="nil"/>
            </w:tcBorders>
            <w:shd w:val="clear" w:color="auto" w:fill="FAFAFA"/>
          </w:tcPr>
          <w:p w14:paraId="7D7D2D9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2,782,632,959</w:t>
            </w:r>
          </w:p>
        </w:tc>
        <w:tc>
          <w:tcPr>
            <w:tcW w:w="1530" w:type="dxa"/>
            <w:tcBorders>
              <w:top w:val="nil"/>
              <w:left w:val="nil"/>
              <w:right w:val="nil"/>
            </w:tcBorders>
          </w:tcPr>
          <w:p w14:paraId="464A78A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2,518,150,568</w:t>
            </w:r>
          </w:p>
        </w:tc>
      </w:tr>
      <w:tr w:rsidR="003A4FE9" w:rsidRPr="00F94763" w14:paraId="5101C370" w14:textId="77777777" w:rsidTr="00732E30">
        <w:trPr>
          <w:trHeight w:val="120"/>
        </w:trPr>
        <w:tc>
          <w:tcPr>
            <w:tcW w:w="3447" w:type="dxa"/>
            <w:shd w:val="clear" w:color="auto" w:fill="auto"/>
          </w:tcPr>
          <w:p w14:paraId="507C9C7A" w14:textId="7ED723B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Amortisation </w:t>
            </w:r>
          </w:p>
        </w:tc>
        <w:tc>
          <w:tcPr>
            <w:tcW w:w="1512" w:type="dxa"/>
            <w:tcBorders>
              <w:top w:val="nil"/>
              <w:left w:val="nil"/>
              <w:right w:val="nil"/>
            </w:tcBorders>
            <w:shd w:val="clear" w:color="auto" w:fill="FAFAFA"/>
          </w:tcPr>
          <w:p w14:paraId="578BC7B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1,565,069</w:t>
            </w:r>
          </w:p>
        </w:tc>
        <w:tc>
          <w:tcPr>
            <w:tcW w:w="1350" w:type="dxa"/>
            <w:tcBorders>
              <w:top w:val="nil"/>
              <w:left w:val="nil"/>
              <w:right w:val="nil"/>
            </w:tcBorders>
            <w:shd w:val="clear" w:color="auto" w:fill="auto"/>
          </w:tcPr>
          <w:p w14:paraId="287997B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1,515,597</w:t>
            </w:r>
          </w:p>
        </w:tc>
        <w:tc>
          <w:tcPr>
            <w:tcW w:w="1620" w:type="dxa"/>
            <w:tcBorders>
              <w:top w:val="nil"/>
              <w:left w:val="nil"/>
              <w:right w:val="nil"/>
            </w:tcBorders>
            <w:shd w:val="clear" w:color="auto" w:fill="FAFAFA"/>
          </w:tcPr>
          <w:p w14:paraId="5BBD1D7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49,272,369</w:t>
            </w:r>
          </w:p>
        </w:tc>
        <w:tc>
          <w:tcPr>
            <w:tcW w:w="1530" w:type="dxa"/>
            <w:tcBorders>
              <w:top w:val="nil"/>
              <w:left w:val="nil"/>
              <w:right w:val="nil"/>
            </w:tcBorders>
          </w:tcPr>
          <w:p w14:paraId="012058F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47,304,322</w:t>
            </w:r>
          </w:p>
        </w:tc>
      </w:tr>
      <w:tr w:rsidR="006B05CA" w:rsidRPr="00F94763" w14:paraId="1FC9C8FA" w14:textId="77777777" w:rsidTr="00930766">
        <w:trPr>
          <w:trHeight w:val="120"/>
        </w:trPr>
        <w:tc>
          <w:tcPr>
            <w:tcW w:w="3447" w:type="dxa"/>
            <w:shd w:val="clear" w:color="auto" w:fill="auto"/>
          </w:tcPr>
          <w:p w14:paraId="2A13C91B" w14:textId="61D110E5" w:rsidR="006B05CA" w:rsidRPr="00F94763" w:rsidRDefault="006B05CA"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Lost (recovery) from payment to an</w:t>
            </w:r>
          </w:p>
        </w:tc>
        <w:tc>
          <w:tcPr>
            <w:tcW w:w="1512" w:type="dxa"/>
            <w:tcBorders>
              <w:top w:val="nil"/>
              <w:left w:val="nil"/>
              <w:right w:val="nil"/>
            </w:tcBorders>
            <w:shd w:val="clear" w:color="auto" w:fill="FAFAFA"/>
            <w:vAlign w:val="bottom"/>
          </w:tcPr>
          <w:p w14:paraId="5416C7A8" w14:textId="77777777" w:rsidR="006B05CA" w:rsidRPr="00F94763" w:rsidRDefault="006B05CA" w:rsidP="00930766">
            <w:pPr>
              <w:spacing w:line="240" w:lineRule="auto"/>
              <w:ind w:left="0" w:right="-72" w:hanging="2"/>
              <w:jc w:val="right"/>
              <w:rPr>
                <w:rFonts w:ascii="Arial" w:eastAsia="Arial" w:hAnsi="Arial" w:cs="Arial"/>
                <w:position w:val="0"/>
                <w:sz w:val="18"/>
                <w:szCs w:val="18"/>
              </w:rPr>
            </w:pPr>
          </w:p>
        </w:tc>
        <w:tc>
          <w:tcPr>
            <w:tcW w:w="1350" w:type="dxa"/>
            <w:tcBorders>
              <w:top w:val="nil"/>
              <w:left w:val="nil"/>
              <w:right w:val="nil"/>
            </w:tcBorders>
            <w:shd w:val="clear" w:color="auto" w:fill="auto"/>
            <w:vAlign w:val="bottom"/>
          </w:tcPr>
          <w:p w14:paraId="08F65060" w14:textId="77777777" w:rsidR="006B05CA" w:rsidRPr="00F94763" w:rsidRDefault="006B05CA" w:rsidP="00930766">
            <w:pPr>
              <w:spacing w:line="240" w:lineRule="auto"/>
              <w:ind w:left="0" w:right="-72" w:hanging="2"/>
              <w:jc w:val="right"/>
              <w:rPr>
                <w:rFonts w:ascii="Arial" w:eastAsia="Arial" w:hAnsi="Arial" w:cs="Arial"/>
                <w:position w:val="0"/>
                <w:sz w:val="18"/>
                <w:szCs w:val="18"/>
              </w:rPr>
            </w:pPr>
          </w:p>
        </w:tc>
        <w:tc>
          <w:tcPr>
            <w:tcW w:w="1620" w:type="dxa"/>
            <w:tcBorders>
              <w:top w:val="nil"/>
              <w:left w:val="nil"/>
              <w:right w:val="nil"/>
            </w:tcBorders>
            <w:shd w:val="clear" w:color="auto" w:fill="FAFAFA"/>
            <w:vAlign w:val="bottom"/>
          </w:tcPr>
          <w:p w14:paraId="6C762C45" w14:textId="77777777" w:rsidR="006B05CA" w:rsidRPr="00F94763" w:rsidRDefault="006B05CA" w:rsidP="00930766">
            <w:pPr>
              <w:spacing w:line="240" w:lineRule="auto"/>
              <w:ind w:left="0" w:right="-72" w:hanging="2"/>
              <w:jc w:val="right"/>
              <w:rPr>
                <w:rFonts w:ascii="Arial" w:eastAsia="Arial" w:hAnsi="Arial" w:cs="Arial"/>
                <w:position w:val="0"/>
                <w:sz w:val="18"/>
                <w:szCs w:val="18"/>
              </w:rPr>
            </w:pPr>
          </w:p>
        </w:tc>
        <w:tc>
          <w:tcPr>
            <w:tcW w:w="1530" w:type="dxa"/>
            <w:tcBorders>
              <w:top w:val="nil"/>
              <w:left w:val="nil"/>
              <w:right w:val="nil"/>
            </w:tcBorders>
            <w:vAlign w:val="bottom"/>
          </w:tcPr>
          <w:p w14:paraId="0C8D3227" w14:textId="77777777" w:rsidR="006B05CA" w:rsidRPr="00F94763" w:rsidRDefault="006B05CA" w:rsidP="00930766">
            <w:pPr>
              <w:spacing w:line="240" w:lineRule="auto"/>
              <w:ind w:left="0" w:right="-72" w:hanging="2"/>
              <w:jc w:val="right"/>
              <w:rPr>
                <w:rFonts w:ascii="Arial" w:eastAsia="Arial" w:hAnsi="Arial" w:cs="Arial"/>
                <w:position w:val="0"/>
                <w:sz w:val="18"/>
                <w:szCs w:val="18"/>
              </w:rPr>
            </w:pPr>
          </w:p>
        </w:tc>
      </w:tr>
      <w:tr w:rsidR="003A4FE9" w:rsidRPr="00F94763" w14:paraId="7BE49594" w14:textId="77777777" w:rsidTr="00930766">
        <w:trPr>
          <w:trHeight w:val="120"/>
        </w:trPr>
        <w:tc>
          <w:tcPr>
            <w:tcW w:w="3447" w:type="dxa"/>
            <w:shd w:val="clear" w:color="auto" w:fill="auto"/>
          </w:tcPr>
          <w:p w14:paraId="4BB37302" w14:textId="6DE4DDDF" w:rsidR="003A4FE9" w:rsidRPr="00F94763" w:rsidRDefault="006B05CA" w:rsidP="00930766">
            <w:pPr>
              <w:spacing w:line="240" w:lineRule="auto"/>
              <w:ind w:leftChars="0" w:left="35" w:right="-162" w:firstLineChars="0" w:hanging="142"/>
              <w:rPr>
                <w:rFonts w:ascii="Arial" w:eastAsia="Arial" w:hAnsi="Arial" w:cs="Arial"/>
                <w:position w:val="0"/>
                <w:sz w:val="18"/>
                <w:szCs w:val="18"/>
              </w:rPr>
            </w:pPr>
            <w:r w:rsidRPr="00F94763">
              <w:rPr>
                <w:rFonts w:ascii="Arial" w:eastAsia="Arial" w:hAnsi="Arial" w:cs="Arial"/>
                <w:position w:val="0"/>
                <w:sz w:val="18"/>
                <w:szCs w:val="18"/>
              </w:rPr>
              <w:t xml:space="preserve">   </w:t>
            </w:r>
            <w:r w:rsidR="0006708F" w:rsidRPr="00F94763">
              <w:rPr>
                <w:rFonts w:ascii="Arial" w:eastAsia="Arial" w:hAnsi="Arial" w:cs="Arial"/>
                <w:position w:val="0"/>
                <w:sz w:val="18"/>
                <w:szCs w:val="18"/>
              </w:rPr>
              <w:t>incorrect account</w:t>
            </w:r>
          </w:p>
        </w:tc>
        <w:tc>
          <w:tcPr>
            <w:tcW w:w="1512" w:type="dxa"/>
            <w:tcBorders>
              <w:left w:val="nil"/>
              <w:bottom w:val="single" w:sz="4" w:space="0" w:color="000000"/>
              <w:right w:val="nil"/>
            </w:tcBorders>
            <w:shd w:val="clear" w:color="auto" w:fill="FAFAFA"/>
            <w:vAlign w:val="bottom"/>
          </w:tcPr>
          <w:p w14:paraId="3E4FF86E"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(2,497,570)</w:t>
            </w:r>
          </w:p>
        </w:tc>
        <w:tc>
          <w:tcPr>
            <w:tcW w:w="1350" w:type="dxa"/>
            <w:tcBorders>
              <w:left w:val="nil"/>
              <w:bottom w:val="single" w:sz="4" w:space="0" w:color="000000"/>
              <w:right w:val="nil"/>
            </w:tcBorders>
            <w:shd w:val="clear" w:color="auto" w:fill="auto"/>
            <w:vAlign w:val="bottom"/>
          </w:tcPr>
          <w:p w14:paraId="1CFA7299"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22,391,815</w:t>
            </w:r>
          </w:p>
        </w:tc>
        <w:tc>
          <w:tcPr>
            <w:tcW w:w="1620" w:type="dxa"/>
            <w:tcBorders>
              <w:left w:val="nil"/>
              <w:bottom w:val="single" w:sz="4" w:space="0" w:color="000000"/>
              <w:right w:val="nil"/>
            </w:tcBorders>
            <w:shd w:val="clear" w:color="auto" w:fill="FAFAFA"/>
            <w:vAlign w:val="bottom"/>
          </w:tcPr>
          <w:p w14:paraId="4F0B1ADE"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(72,929,049)</w:t>
            </w:r>
          </w:p>
        </w:tc>
        <w:tc>
          <w:tcPr>
            <w:tcW w:w="1530" w:type="dxa"/>
            <w:tcBorders>
              <w:left w:val="nil"/>
              <w:bottom w:val="single" w:sz="4" w:space="0" w:color="000000"/>
              <w:right w:val="nil"/>
            </w:tcBorders>
            <w:vAlign w:val="bottom"/>
          </w:tcPr>
          <w:p w14:paraId="781294D5" w14:textId="77777777" w:rsidR="003A4FE9" w:rsidRPr="00F94763" w:rsidRDefault="003A4FE9" w:rsidP="00930766">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680,702,233</w:t>
            </w:r>
          </w:p>
        </w:tc>
      </w:tr>
      <w:tr w:rsidR="003A4FE9" w:rsidRPr="00F94763" w14:paraId="39BA9F92" w14:textId="77777777" w:rsidTr="00732E30">
        <w:trPr>
          <w:trHeight w:val="120"/>
        </w:trPr>
        <w:tc>
          <w:tcPr>
            <w:tcW w:w="3447" w:type="dxa"/>
            <w:shd w:val="clear" w:color="auto" w:fill="auto"/>
          </w:tcPr>
          <w:p w14:paraId="0B4B45AE"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p>
        </w:tc>
        <w:tc>
          <w:tcPr>
            <w:tcW w:w="1512" w:type="dxa"/>
            <w:tcBorders>
              <w:top w:val="single" w:sz="4" w:space="0" w:color="000000"/>
            </w:tcBorders>
            <w:shd w:val="clear" w:color="auto" w:fill="FAFAFA"/>
          </w:tcPr>
          <w:p w14:paraId="61BCE1E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50" w:type="dxa"/>
            <w:tcBorders>
              <w:top w:val="single" w:sz="4" w:space="0" w:color="000000"/>
            </w:tcBorders>
            <w:shd w:val="clear" w:color="auto" w:fill="auto"/>
          </w:tcPr>
          <w:p w14:paraId="26323B0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620" w:type="dxa"/>
            <w:tcBorders>
              <w:top w:val="single" w:sz="4" w:space="0" w:color="000000"/>
            </w:tcBorders>
            <w:shd w:val="clear" w:color="auto" w:fill="FAFAFA"/>
          </w:tcPr>
          <w:p w14:paraId="700F173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30" w:type="dxa"/>
            <w:tcBorders>
              <w:top w:val="single" w:sz="4" w:space="0" w:color="000000"/>
            </w:tcBorders>
          </w:tcPr>
          <w:p w14:paraId="0DF98D9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679B1B02" w14:textId="77777777" w:rsidTr="00732E30">
        <w:trPr>
          <w:trHeight w:val="120"/>
        </w:trPr>
        <w:tc>
          <w:tcPr>
            <w:tcW w:w="3447" w:type="dxa"/>
            <w:shd w:val="clear" w:color="auto" w:fill="auto"/>
          </w:tcPr>
          <w:p w14:paraId="47886E38"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Total cost of sales and </w:t>
            </w:r>
          </w:p>
        </w:tc>
        <w:tc>
          <w:tcPr>
            <w:tcW w:w="1512" w:type="dxa"/>
            <w:shd w:val="clear" w:color="auto" w:fill="FAFAFA"/>
          </w:tcPr>
          <w:p w14:paraId="57F92D7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50" w:type="dxa"/>
            <w:shd w:val="clear" w:color="auto" w:fill="auto"/>
          </w:tcPr>
          <w:p w14:paraId="0D510C6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620" w:type="dxa"/>
            <w:shd w:val="clear" w:color="auto" w:fill="FAFAFA"/>
          </w:tcPr>
          <w:p w14:paraId="7954FE9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30" w:type="dxa"/>
          </w:tcPr>
          <w:p w14:paraId="4CB8C64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416684DF" w14:textId="77777777" w:rsidTr="00930766">
        <w:trPr>
          <w:trHeight w:val="120"/>
        </w:trPr>
        <w:tc>
          <w:tcPr>
            <w:tcW w:w="3447" w:type="dxa"/>
            <w:shd w:val="clear" w:color="auto" w:fill="auto"/>
          </w:tcPr>
          <w:p w14:paraId="446802AE" w14:textId="77777777" w:rsidR="003A4FE9" w:rsidRPr="00F94763" w:rsidRDefault="003A4FE9" w:rsidP="00732E30">
            <w:pPr>
              <w:spacing w:line="240" w:lineRule="auto"/>
              <w:ind w:leftChars="-51" w:left="-112" w:right="-162" w:firstLineChars="0" w:firstLine="0"/>
              <w:rPr>
                <w:rFonts w:ascii="Arial" w:eastAsia="Arial" w:hAnsi="Arial" w:cs="Arial"/>
                <w:position w:val="0"/>
                <w:sz w:val="18"/>
                <w:szCs w:val="18"/>
              </w:rPr>
            </w:pPr>
            <w:r w:rsidRPr="00F94763">
              <w:rPr>
                <w:rFonts w:ascii="Arial" w:eastAsia="Arial" w:hAnsi="Arial" w:cs="Arial"/>
                <w:position w:val="0"/>
                <w:sz w:val="18"/>
                <w:szCs w:val="18"/>
              </w:rPr>
              <w:t xml:space="preserve">   administrative expenses</w:t>
            </w:r>
          </w:p>
        </w:tc>
        <w:tc>
          <w:tcPr>
            <w:tcW w:w="1512" w:type="dxa"/>
            <w:tcBorders>
              <w:top w:val="nil"/>
              <w:left w:val="nil"/>
              <w:bottom w:val="single" w:sz="4" w:space="0" w:color="000000"/>
              <w:right w:val="nil"/>
            </w:tcBorders>
            <w:shd w:val="clear" w:color="auto" w:fill="FAFAFA"/>
          </w:tcPr>
          <w:p w14:paraId="653B96B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4,398,422,436</w:t>
            </w:r>
          </w:p>
        </w:tc>
        <w:tc>
          <w:tcPr>
            <w:tcW w:w="1350" w:type="dxa"/>
            <w:tcBorders>
              <w:top w:val="nil"/>
              <w:left w:val="nil"/>
              <w:bottom w:val="single" w:sz="4" w:space="0" w:color="000000"/>
              <w:right w:val="nil"/>
            </w:tcBorders>
            <w:shd w:val="clear" w:color="auto" w:fill="auto"/>
          </w:tcPr>
          <w:p w14:paraId="3A11CB9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5,553,091,158</w:t>
            </w:r>
          </w:p>
        </w:tc>
        <w:tc>
          <w:tcPr>
            <w:tcW w:w="1620" w:type="dxa"/>
            <w:tcBorders>
              <w:top w:val="nil"/>
              <w:left w:val="nil"/>
              <w:bottom w:val="single" w:sz="4" w:space="0" w:color="000000"/>
              <w:right w:val="nil"/>
            </w:tcBorders>
            <w:shd w:val="clear" w:color="auto" w:fill="FAFAFA"/>
          </w:tcPr>
          <w:p w14:paraId="57BC22E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138,079,754,567</w:t>
            </w:r>
          </w:p>
        </w:tc>
        <w:tc>
          <w:tcPr>
            <w:tcW w:w="1530" w:type="dxa"/>
            <w:tcBorders>
              <w:top w:val="nil"/>
              <w:left w:val="nil"/>
              <w:bottom w:val="single" w:sz="4" w:space="0" w:color="000000"/>
              <w:right w:val="nil"/>
            </w:tcBorders>
          </w:tcPr>
          <w:p w14:paraId="67945AA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173,740,923,910</w:t>
            </w:r>
          </w:p>
        </w:tc>
      </w:tr>
    </w:tbl>
    <w:p w14:paraId="15042E70"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5C7646D8" w14:textId="54036B98"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Depreciation and amortisation: </w:t>
      </w:r>
    </w:p>
    <w:p w14:paraId="4088A33C"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tbl>
      <w:tblPr>
        <w:tblW w:w="9435" w:type="dxa"/>
        <w:tblLayout w:type="fixed"/>
        <w:tblLook w:val="0000" w:firstRow="0" w:lastRow="0" w:firstColumn="0" w:lastColumn="0" w:noHBand="0" w:noVBand="0"/>
      </w:tblPr>
      <w:tblGrid>
        <w:gridCol w:w="3465"/>
        <w:gridCol w:w="1512"/>
        <w:gridCol w:w="1512"/>
        <w:gridCol w:w="1512"/>
        <w:gridCol w:w="1434"/>
      </w:tblGrid>
      <w:tr w:rsidR="003A4FE9" w:rsidRPr="00F94763" w14:paraId="146B6011" w14:textId="77777777" w:rsidTr="00732E30">
        <w:tc>
          <w:tcPr>
            <w:tcW w:w="3465" w:type="dxa"/>
          </w:tcPr>
          <w:p w14:paraId="54EB1BAC"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3024" w:type="dxa"/>
            <w:gridSpan w:val="2"/>
            <w:tcBorders>
              <w:top w:val="single" w:sz="4" w:space="0" w:color="000000"/>
              <w:bottom w:val="single" w:sz="4" w:space="0" w:color="000000"/>
            </w:tcBorders>
          </w:tcPr>
          <w:p w14:paraId="5A917E62"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946" w:type="dxa"/>
            <w:gridSpan w:val="2"/>
            <w:tcBorders>
              <w:top w:val="single" w:sz="4" w:space="0" w:color="000000"/>
              <w:bottom w:val="single" w:sz="4" w:space="0" w:color="000000"/>
            </w:tcBorders>
          </w:tcPr>
          <w:p w14:paraId="1AAA5AD5"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7B3B3CFC" w14:textId="77777777" w:rsidTr="00732E30">
        <w:tc>
          <w:tcPr>
            <w:tcW w:w="3465" w:type="dxa"/>
          </w:tcPr>
          <w:p w14:paraId="765138F9"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512" w:type="dxa"/>
            <w:tcBorders>
              <w:top w:val="single" w:sz="4" w:space="0" w:color="000000"/>
            </w:tcBorders>
          </w:tcPr>
          <w:p w14:paraId="2503AFA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512" w:type="dxa"/>
            <w:tcBorders>
              <w:top w:val="single" w:sz="4" w:space="0" w:color="000000"/>
            </w:tcBorders>
          </w:tcPr>
          <w:p w14:paraId="1975810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512" w:type="dxa"/>
            <w:tcBorders>
              <w:top w:val="single" w:sz="4" w:space="0" w:color="000000"/>
            </w:tcBorders>
          </w:tcPr>
          <w:p w14:paraId="4BE4366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34" w:type="dxa"/>
            <w:tcBorders>
              <w:top w:val="single" w:sz="4" w:space="0" w:color="000000"/>
            </w:tcBorders>
          </w:tcPr>
          <w:p w14:paraId="0D07B1C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3BDC1018" w14:textId="77777777" w:rsidTr="00732E30">
        <w:tc>
          <w:tcPr>
            <w:tcW w:w="3465" w:type="dxa"/>
          </w:tcPr>
          <w:p w14:paraId="2A9F83C3"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512" w:type="dxa"/>
            <w:tcBorders>
              <w:bottom w:val="single" w:sz="4" w:space="0" w:color="000000"/>
            </w:tcBorders>
          </w:tcPr>
          <w:p w14:paraId="448E9F3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512" w:type="dxa"/>
            <w:tcBorders>
              <w:bottom w:val="single" w:sz="4" w:space="0" w:color="000000"/>
            </w:tcBorders>
          </w:tcPr>
          <w:p w14:paraId="2E7DDBF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512" w:type="dxa"/>
            <w:tcBorders>
              <w:bottom w:val="single" w:sz="4" w:space="0" w:color="000000"/>
            </w:tcBorders>
          </w:tcPr>
          <w:p w14:paraId="2D6D53C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34" w:type="dxa"/>
            <w:tcBorders>
              <w:bottom w:val="single" w:sz="4" w:space="0" w:color="000000"/>
            </w:tcBorders>
          </w:tcPr>
          <w:p w14:paraId="56349F9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17726059" w14:textId="77777777" w:rsidTr="00732E30">
        <w:tc>
          <w:tcPr>
            <w:tcW w:w="3465" w:type="dxa"/>
            <w:shd w:val="clear" w:color="auto" w:fill="auto"/>
          </w:tcPr>
          <w:p w14:paraId="04623C31"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512" w:type="dxa"/>
            <w:tcBorders>
              <w:top w:val="single" w:sz="4" w:space="0" w:color="000000"/>
            </w:tcBorders>
            <w:shd w:val="clear" w:color="auto" w:fill="FAFAFA"/>
          </w:tcPr>
          <w:p w14:paraId="47ABE49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12" w:type="dxa"/>
            <w:tcBorders>
              <w:top w:val="single" w:sz="4" w:space="0" w:color="000000"/>
            </w:tcBorders>
            <w:shd w:val="clear" w:color="auto" w:fill="auto"/>
          </w:tcPr>
          <w:p w14:paraId="286E397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12" w:type="dxa"/>
            <w:tcBorders>
              <w:top w:val="single" w:sz="4" w:space="0" w:color="000000"/>
            </w:tcBorders>
            <w:shd w:val="clear" w:color="auto" w:fill="FAFAFA"/>
          </w:tcPr>
          <w:p w14:paraId="279E9F2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34" w:type="dxa"/>
            <w:tcBorders>
              <w:top w:val="single" w:sz="4" w:space="0" w:color="000000"/>
            </w:tcBorders>
          </w:tcPr>
          <w:p w14:paraId="0B4CAC1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3455BEEC" w14:textId="77777777" w:rsidTr="00732E30">
        <w:tc>
          <w:tcPr>
            <w:tcW w:w="3465" w:type="dxa"/>
            <w:shd w:val="clear" w:color="auto" w:fill="auto"/>
          </w:tcPr>
          <w:p w14:paraId="19E6EB16" w14:textId="77777777" w:rsidR="003A4FE9" w:rsidRPr="00F94763" w:rsidRDefault="003A4FE9" w:rsidP="00732E30">
            <w:pPr>
              <w:spacing w:line="240" w:lineRule="auto"/>
              <w:ind w:leftChars="-51" w:left="-110" w:right="-252" w:hanging="2"/>
              <w:rPr>
                <w:rFonts w:ascii="Arial" w:eastAsia="Arial" w:hAnsi="Arial" w:cs="Arial"/>
                <w:position w:val="0"/>
                <w:sz w:val="18"/>
                <w:szCs w:val="18"/>
              </w:rPr>
            </w:pPr>
            <w:r w:rsidRPr="00F94763">
              <w:rPr>
                <w:rFonts w:ascii="Arial" w:eastAsia="Arial" w:hAnsi="Arial" w:cs="Arial"/>
                <w:position w:val="0"/>
                <w:sz w:val="18"/>
                <w:szCs w:val="18"/>
              </w:rPr>
              <w:t>Recognised as cost of sales</w:t>
            </w:r>
          </w:p>
        </w:tc>
        <w:tc>
          <w:tcPr>
            <w:tcW w:w="1512" w:type="dxa"/>
            <w:shd w:val="clear" w:color="auto" w:fill="FAFAFA"/>
          </w:tcPr>
          <w:p w14:paraId="4AD559AC" w14:textId="77777777" w:rsidR="003A4FE9" w:rsidRPr="00F94763" w:rsidRDefault="003A4FE9" w:rsidP="00732E30">
            <w:pPr>
              <w:spacing w:line="240" w:lineRule="auto"/>
              <w:ind w:left="0" w:right="-72" w:hanging="2"/>
              <w:jc w:val="right"/>
              <w:rPr>
                <w:rFonts w:ascii="Arial" w:eastAsia="Arial" w:hAnsi="Arial" w:cstheme="minorBidi"/>
                <w:position w:val="0"/>
                <w:sz w:val="18"/>
                <w:szCs w:val="18"/>
              </w:rPr>
            </w:pPr>
            <w:r w:rsidRPr="00F94763">
              <w:rPr>
                <w:rFonts w:ascii="Arial" w:eastAsia="Arial" w:hAnsi="Arial" w:cs="Arial"/>
                <w:position w:val="0"/>
                <w:sz w:val="18"/>
                <w:szCs w:val="18"/>
              </w:rPr>
              <w:t>81,008,21</w:t>
            </w:r>
            <w:r w:rsidRPr="00F94763">
              <w:rPr>
                <w:rFonts w:ascii="Arial" w:eastAsia="Arial" w:hAnsi="Arial" w:cstheme="minorBidi"/>
                <w:position w:val="0"/>
                <w:sz w:val="18"/>
                <w:szCs w:val="18"/>
              </w:rPr>
              <w:t>3</w:t>
            </w:r>
          </w:p>
        </w:tc>
        <w:tc>
          <w:tcPr>
            <w:tcW w:w="1512" w:type="dxa"/>
            <w:shd w:val="clear" w:color="auto" w:fill="auto"/>
          </w:tcPr>
          <w:p w14:paraId="75DDFB8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73,359,350</w:t>
            </w:r>
          </w:p>
        </w:tc>
        <w:tc>
          <w:tcPr>
            <w:tcW w:w="1512" w:type="dxa"/>
            <w:shd w:val="clear" w:color="auto" w:fill="FAFAFA"/>
          </w:tcPr>
          <w:p w14:paraId="6007D81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2,549,251,391</w:t>
            </w:r>
          </w:p>
        </w:tc>
        <w:tc>
          <w:tcPr>
            <w:tcW w:w="1434" w:type="dxa"/>
          </w:tcPr>
          <w:p w14:paraId="27F9C70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2,290,454,805</w:t>
            </w:r>
          </w:p>
        </w:tc>
      </w:tr>
      <w:tr w:rsidR="003A4FE9" w:rsidRPr="00F94763" w14:paraId="744C5E95" w14:textId="77777777" w:rsidTr="00732E30">
        <w:tc>
          <w:tcPr>
            <w:tcW w:w="3465" w:type="dxa"/>
            <w:shd w:val="clear" w:color="auto" w:fill="auto"/>
          </w:tcPr>
          <w:p w14:paraId="588A39FA" w14:textId="77777777" w:rsidR="003A4FE9" w:rsidRPr="00F94763" w:rsidRDefault="003A4FE9" w:rsidP="00732E30">
            <w:pPr>
              <w:spacing w:line="240" w:lineRule="auto"/>
              <w:ind w:leftChars="-51" w:left="-110" w:right="-252" w:hanging="2"/>
              <w:rPr>
                <w:rFonts w:ascii="Arial" w:eastAsia="Arial" w:hAnsi="Arial" w:cs="Arial"/>
                <w:position w:val="0"/>
                <w:sz w:val="18"/>
                <w:szCs w:val="18"/>
              </w:rPr>
            </w:pPr>
            <w:r w:rsidRPr="00F94763">
              <w:rPr>
                <w:rFonts w:ascii="Arial" w:eastAsia="Arial" w:hAnsi="Arial" w:cs="Arial"/>
                <w:position w:val="0"/>
                <w:sz w:val="18"/>
                <w:szCs w:val="18"/>
              </w:rPr>
              <w:t>Recognised as administration expenses</w:t>
            </w:r>
          </w:p>
        </w:tc>
        <w:tc>
          <w:tcPr>
            <w:tcW w:w="1512" w:type="dxa"/>
            <w:tcBorders>
              <w:bottom w:val="single" w:sz="4" w:space="0" w:color="000000"/>
            </w:tcBorders>
            <w:shd w:val="clear" w:color="auto" w:fill="FAFAFA"/>
          </w:tcPr>
          <w:p w14:paraId="49DF084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8,984,150</w:t>
            </w:r>
          </w:p>
        </w:tc>
        <w:tc>
          <w:tcPr>
            <w:tcW w:w="1512" w:type="dxa"/>
            <w:tcBorders>
              <w:bottom w:val="single" w:sz="4" w:space="0" w:color="000000"/>
            </w:tcBorders>
            <w:shd w:val="clear" w:color="auto" w:fill="auto"/>
          </w:tcPr>
          <w:p w14:paraId="0C4D918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8,809,644</w:t>
            </w:r>
          </w:p>
        </w:tc>
        <w:tc>
          <w:tcPr>
            <w:tcW w:w="1512" w:type="dxa"/>
            <w:tcBorders>
              <w:bottom w:val="single" w:sz="4" w:space="0" w:color="000000"/>
            </w:tcBorders>
            <w:shd w:val="clear" w:color="auto" w:fill="FAFAFA"/>
          </w:tcPr>
          <w:p w14:paraId="16D53DB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282,653,937</w:t>
            </w:r>
          </w:p>
        </w:tc>
        <w:tc>
          <w:tcPr>
            <w:tcW w:w="1434" w:type="dxa"/>
            <w:tcBorders>
              <w:bottom w:val="single" w:sz="4" w:space="0" w:color="000000"/>
            </w:tcBorders>
          </w:tcPr>
          <w:p w14:paraId="0DAE570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275,000,085</w:t>
            </w:r>
          </w:p>
        </w:tc>
      </w:tr>
      <w:tr w:rsidR="003A4FE9" w:rsidRPr="00F94763" w14:paraId="697A0ABC" w14:textId="77777777" w:rsidTr="00732E30">
        <w:tc>
          <w:tcPr>
            <w:tcW w:w="3465" w:type="dxa"/>
            <w:shd w:val="clear" w:color="auto" w:fill="auto"/>
          </w:tcPr>
          <w:p w14:paraId="30D57430"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512" w:type="dxa"/>
            <w:tcBorders>
              <w:top w:val="single" w:sz="4" w:space="0" w:color="000000"/>
            </w:tcBorders>
            <w:shd w:val="clear" w:color="auto" w:fill="FAFAFA"/>
          </w:tcPr>
          <w:p w14:paraId="07D72B3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12" w:type="dxa"/>
            <w:tcBorders>
              <w:top w:val="single" w:sz="4" w:space="0" w:color="000000"/>
            </w:tcBorders>
            <w:shd w:val="clear" w:color="auto" w:fill="auto"/>
          </w:tcPr>
          <w:p w14:paraId="64A24F7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512" w:type="dxa"/>
            <w:tcBorders>
              <w:top w:val="single" w:sz="4" w:space="0" w:color="000000"/>
            </w:tcBorders>
            <w:shd w:val="clear" w:color="auto" w:fill="FAFAFA"/>
          </w:tcPr>
          <w:p w14:paraId="41CEC08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34" w:type="dxa"/>
            <w:tcBorders>
              <w:top w:val="single" w:sz="4" w:space="0" w:color="000000"/>
            </w:tcBorders>
          </w:tcPr>
          <w:p w14:paraId="33BCB50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40A62168" w14:textId="77777777" w:rsidTr="00732E30">
        <w:tc>
          <w:tcPr>
            <w:tcW w:w="3465" w:type="dxa"/>
            <w:shd w:val="clear" w:color="auto" w:fill="auto"/>
          </w:tcPr>
          <w:p w14:paraId="09FAC0CA" w14:textId="77777777" w:rsidR="003A4FE9" w:rsidRPr="00F94763" w:rsidRDefault="003A4FE9" w:rsidP="00732E30">
            <w:pPr>
              <w:spacing w:line="240" w:lineRule="auto"/>
              <w:ind w:left="0" w:hanging="2"/>
              <w:jc w:val="both"/>
              <w:rPr>
                <w:rFonts w:ascii="Arial" w:eastAsia="Arial" w:hAnsi="Arial" w:cs="Arial"/>
                <w:position w:val="0"/>
                <w:sz w:val="18"/>
                <w:szCs w:val="18"/>
              </w:rPr>
            </w:pPr>
          </w:p>
        </w:tc>
        <w:tc>
          <w:tcPr>
            <w:tcW w:w="1512" w:type="dxa"/>
            <w:tcBorders>
              <w:bottom w:val="single" w:sz="4" w:space="0" w:color="000000"/>
            </w:tcBorders>
            <w:shd w:val="clear" w:color="auto" w:fill="FAFAFA"/>
          </w:tcPr>
          <w:p w14:paraId="73C2CDD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89,992,363</w:t>
            </w:r>
          </w:p>
        </w:tc>
        <w:tc>
          <w:tcPr>
            <w:tcW w:w="1512" w:type="dxa"/>
            <w:tcBorders>
              <w:bottom w:val="single" w:sz="4" w:space="0" w:color="000000"/>
            </w:tcBorders>
            <w:shd w:val="clear" w:color="auto" w:fill="auto"/>
          </w:tcPr>
          <w:p w14:paraId="135F7D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82,168,994</w:t>
            </w:r>
          </w:p>
        </w:tc>
        <w:tc>
          <w:tcPr>
            <w:tcW w:w="1512" w:type="dxa"/>
            <w:tcBorders>
              <w:bottom w:val="single" w:sz="4" w:space="0" w:color="000000"/>
            </w:tcBorders>
            <w:shd w:val="clear" w:color="auto" w:fill="FAFAFA"/>
          </w:tcPr>
          <w:p w14:paraId="5159EF2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2,831,905,328</w:t>
            </w:r>
          </w:p>
        </w:tc>
        <w:tc>
          <w:tcPr>
            <w:tcW w:w="1434" w:type="dxa"/>
            <w:tcBorders>
              <w:bottom w:val="single" w:sz="4" w:space="0" w:color="000000"/>
            </w:tcBorders>
          </w:tcPr>
          <w:p w14:paraId="0238306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2,565,454,890</w:t>
            </w:r>
          </w:p>
        </w:tc>
      </w:tr>
    </w:tbl>
    <w:p w14:paraId="47595C08" w14:textId="77777777" w:rsidR="003A4FE9" w:rsidRPr="00F94763" w:rsidRDefault="003A4FE9" w:rsidP="003A4FE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br w:type="page"/>
      </w:r>
    </w:p>
    <w:tbl>
      <w:tblPr>
        <w:tblpPr w:leftFromText="180" w:rightFromText="180" w:vertAnchor="text" w:horzAnchor="margin" w:tblpY="-36"/>
        <w:tblW w:w="9475" w:type="dxa"/>
        <w:tblLayout w:type="fixed"/>
        <w:tblLook w:val="0000" w:firstRow="0" w:lastRow="0" w:firstColumn="0" w:lastColumn="0" w:noHBand="0" w:noVBand="0"/>
      </w:tblPr>
      <w:tblGrid>
        <w:gridCol w:w="9475"/>
      </w:tblGrid>
      <w:tr w:rsidR="003A4FE9" w:rsidRPr="00F94763" w14:paraId="2774654F" w14:textId="77777777" w:rsidTr="00732E30">
        <w:trPr>
          <w:trHeight w:val="386"/>
        </w:trPr>
        <w:tc>
          <w:tcPr>
            <w:tcW w:w="9475" w:type="dxa"/>
            <w:shd w:val="clear" w:color="auto" w:fill="FFA543"/>
            <w:vAlign w:val="center"/>
          </w:tcPr>
          <w:p w14:paraId="4A2C7AEB" w14:textId="77777777" w:rsidR="003A4FE9" w:rsidRPr="00F94763" w:rsidRDefault="003A4FE9" w:rsidP="00732E30">
            <w:pPr>
              <w:tabs>
                <w:tab w:val="left" w:pos="432"/>
              </w:tabs>
              <w:ind w:left="0" w:hanging="2"/>
              <w:jc w:val="both"/>
              <w:textDirection w:val="lrTb"/>
              <w:rPr>
                <w:rFonts w:ascii="Arial" w:eastAsia="Arial" w:hAnsi="Arial" w:cs="Arial"/>
                <w:color w:val="FFFFFF"/>
                <w:position w:val="0"/>
                <w:sz w:val="18"/>
                <w:szCs w:val="18"/>
              </w:rPr>
            </w:pPr>
            <w:r w:rsidRPr="00F94763">
              <w:rPr>
                <w:rFonts w:ascii="Arial" w:eastAsia="Arial" w:hAnsi="Arial" w:cs="Arial"/>
                <w:b/>
                <w:color w:val="FFFFFF"/>
                <w:position w:val="0"/>
                <w:sz w:val="18"/>
                <w:szCs w:val="18"/>
              </w:rPr>
              <w:lastRenderedPageBreak/>
              <w:t>20</w:t>
            </w:r>
            <w:r w:rsidRPr="00F94763">
              <w:rPr>
                <w:rFonts w:ascii="Arial" w:eastAsia="Arial" w:hAnsi="Arial" w:cs="Arial"/>
                <w:b/>
                <w:color w:val="FFFFFF"/>
                <w:position w:val="0"/>
                <w:sz w:val="18"/>
                <w:szCs w:val="18"/>
              </w:rPr>
              <w:tab/>
              <w:t>Income tax expenses</w:t>
            </w:r>
          </w:p>
        </w:tc>
      </w:tr>
    </w:tbl>
    <w:p w14:paraId="375F5CAB"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p>
    <w:tbl>
      <w:tblPr>
        <w:tblW w:w="9470" w:type="dxa"/>
        <w:tblLayout w:type="fixed"/>
        <w:tblLook w:val="0000" w:firstRow="0" w:lastRow="0" w:firstColumn="0" w:lastColumn="0" w:noHBand="0" w:noVBand="0"/>
      </w:tblPr>
      <w:tblGrid>
        <w:gridCol w:w="3658"/>
        <w:gridCol w:w="1453"/>
        <w:gridCol w:w="1453"/>
        <w:gridCol w:w="1453"/>
        <w:gridCol w:w="1453"/>
      </w:tblGrid>
      <w:tr w:rsidR="003A4FE9" w:rsidRPr="00F94763" w14:paraId="6CDAC760" w14:textId="77777777" w:rsidTr="00732E30">
        <w:tc>
          <w:tcPr>
            <w:tcW w:w="3658" w:type="dxa"/>
          </w:tcPr>
          <w:p w14:paraId="6072E536"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2906" w:type="dxa"/>
            <w:gridSpan w:val="2"/>
            <w:tcBorders>
              <w:top w:val="single" w:sz="4" w:space="0" w:color="000000"/>
              <w:bottom w:val="single" w:sz="4" w:space="0" w:color="000000"/>
            </w:tcBorders>
          </w:tcPr>
          <w:p w14:paraId="32D02155"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906" w:type="dxa"/>
            <w:gridSpan w:val="2"/>
            <w:tcBorders>
              <w:top w:val="single" w:sz="4" w:space="0" w:color="000000"/>
              <w:bottom w:val="single" w:sz="4" w:space="0" w:color="000000"/>
            </w:tcBorders>
          </w:tcPr>
          <w:p w14:paraId="759B961D"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2C38ED81" w14:textId="77777777" w:rsidTr="00732E30">
        <w:tc>
          <w:tcPr>
            <w:tcW w:w="3658" w:type="dxa"/>
          </w:tcPr>
          <w:p w14:paraId="201F9CFF"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53" w:type="dxa"/>
            <w:tcBorders>
              <w:top w:val="single" w:sz="4" w:space="0" w:color="000000"/>
            </w:tcBorders>
          </w:tcPr>
          <w:p w14:paraId="77D6A47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53" w:type="dxa"/>
            <w:tcBorders>
              <w:top w:val="single" w:sz="4" w:space="0" w:color="000000"/>
            </w:tcBorders>
          </w:tcPr>
          <w:p w14:paraId="00718F6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53" w:type="dxa"/>
            <w:tcBorders>
              <w:top w:val="single" w:sz="4" w:space="0" w:color="000000"/>
            </w:tcBorders>
          </w:tcPr>
          <w:p w14:paraId="1F963DC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53" w:type="dxa"/>
            <w:tcBorders>
              <w:top w:val="single" w:sz="4" w:space="0" w:color="000000"/>
            </w:tcBorders>
          </w:tcPr>
          <w:p w14:paraId="61CDB8D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18BD49AC" w14:textId="77777777" w:rsidTr="00732E30">
        <w:tc>
          <w:tcPr>
            <w:tcW w:w="3658" w:type="dxa"/>
          </w:tcPr>
          <w:p w14:paraId="1EFC447C"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53" w:type="dxa"/>
            <w:tcBorders>
              <w:bottom w:val="single" w:sz="4" w:space="0" w:color="000000"/>
            </w:tcBorders>
          </w:tcPr>
          <w:p w14:paraId="4EDBFB9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53" w:type="dxa"/>
            <w:tcBorders>
              <w:bottom w:val="single" w:sz="4" w:space="0" w:color="000000"/>
            </w:tcBorders>
          </w:tcPr>
          <w:p w14:paraId="6850F3E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53" w:type="dxa"/>
            <w:tcBorders>
              <w:bottom w:val="single" w:sz="4" w:space="0" w:color="000000"/>
            </w:tcBorders>
          </w:tcPr>
          <w:p w14:paraId="04A9C96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53" w:type="dxa"/>
            <w:tcBorders>
              <w:bottom w:val="single" w:sz="4" w:space="0" w:color="000000"/>
            </w:tcBorders>
          </w:tcPr>
          <w:p w14:paraId="00A017C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2B06D1EC" w14:textId="77777777" w:rsidTr="00732E30">
        <w:tc>
          <w:tcPr>
            <w:tcW w:w="3658" w:type="dxa"/>
            <w:shd w:val="clear" w:color="auto" w:fill="auto"/>
          </w:tcPr>
          <w:p w14:paraId="30C0022F"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53" w:type="dxa"/>
            <w:tcBorders>
              <w:top w:val="single" w:sz="4" w:space="0" w:color="000000"/>
            </w:tcBorders>
            <w:shd w:val="clear" w:color="auto" w:fill="FAFAFA"/>
            <w:vAlign w:val="bottom"/>
          </w:tcPr>
          <w:p w14:paraId="51209AF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auto"/>
            <w:vAlign w:val="bottom"/>
          </w:tcPr>
          <w:p w14:paraId="6AE65F7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FAFAFA"/>
            <w:vAlign w:val="bottom"/>
          </w:tcPr>
          <w:p w14:paraId="22E95D4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vAlign w:val="bottom"/>
          </w:tcPr>
          <w:p w14:paraId="6DAD439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3562E8E8" w14:textId="77777777" w:rsidTr="00732E30">
        <w:trPr>
          <w:trHeight w:val="120"/>
        </w:trPr>
        <w:tc>
          <w:tcPr>
            <w:tcW w:w="3658" w:type="dxa"/>
            <w:shd w:val="clear" w:color="auto" w:fill="auto"/>
          </w:tcPr>
          <w:p w14:paraId="3FB00B19"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Current tax</w:t>
            </w:r>
          </w:p>
        </w:tc>
        <w:tc>
          <w:tcPr>
            <w:tcW w:w="1453" w:type="dxa"/>
            <w:tcBorders>
              <w:top w:val="nil"/>
              <w:left w:val="nil"/>
              <w:bottom w:val="nil"/>
              <w:right w:val="nil"/>
            </w:tcBorders>
            <w:shd w:val="clear" w:color="auto" w:fill="FAFAFA"/>
            <w:vAlign w:val="bottom"/>
          </w:tcPr>
          <w:p w14:paraId="5FA6990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53" w:type="dxa"/>
            <w:tcBorders>
              <w:top w:val="nil"/>
              <w:left w:val="nil"/>
              <w:bottom w:val="nil"/>
              <w:right w:val="nil"/>
            </w:tcBorders>
            <w:shd w:val="clear" w:color="auto" w:fill="auto"/>
            <w:vAlign w:val="bottom"/>
          </w:tcPr>
          <w:p w14:paraId="154A287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53" w:type="dxa"/>
            <w:tcBorders>
              <w:top w:val="nil"/>
              <w:left w:val="nil"/>
              <w:bottom w:val="nil"/>
              <w:right w:val="nil"/>
            </w:tcBorders>
            <w:shd w:val="clear" w:color="auto" w:fill="FAFAFA"/>
            <w:vAlign w:val="bottom"/>
          </w:tcPr>
          <w:p w14:paraId="58FF458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53" w:type="dxa"/>
            <w:tcBorders>
              <w:top w:val="nil"/>
              <w:left w:val="nil"/>
              <w:bottom w:val="nil"/>
              <w:right w:val="nil"/>
            </w:tcBorders>
            <w:vAlign w:val="bottom"/>
          </w:tcPr>
          <w:p w14:paraId="541B464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r w:rsidR="003A4FE9" w:rsidRPr="00F94763" w14:paraId="6E4ED5CC" w14:textId="77777777" w:rsidTr="00732E30">
        <w:trPr>
          <w:trHeight w:val="120"/>
        </w:trPr>
        <w:tc>
          <w:tcPr>
            <w:tcW w:w="3658" w:type="dxa"/>
            <w:shd w:val="clear" w:color="auto" w:fill="auto"/>
          </w:tcPr>
          <w:p w14:paraId="2E8DD616"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Deferred income tax (Note 14)</w:t>
            </w:r>
          </w:p>
        </w:tc>
        <w:tc>
          <w:tcPr>
            <w:tcW w:w="1453" w:type="dxa"/>
            <w:tcBorders>
              <w:top w:val="nil"/>
              <w:left w:val="nil"/>
              <w:right w:val="nil"/>
            </w:tcBorders>
            <w:shd w:val="clear" w:color="auto" w:fill="FAFAFA"/>
            <w:vAlign w:val="bottom"/>
          </w:tcPr>
          <w:p w14:paraId="125AE09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(48,400,326)</w:t>
            </w:r>
          </w:p>
        </w:tc>
        <w:tc>
          <w:tcPr>
            <w:tcW w:w="1453" w:type="dxa"/>
            <w:tcBorders>
              <w:top w:val="nil"/>
              <w:left w:val="nil"/>
              <w:right w:val="nil"/>
            </w:tcBorders>
            <w:shd w:val="clear" w:color="auto" w:fill="auto"/>
            <w:vAlign w:val="bottom"/>
          </w:tcPr>
          <w:p w14:paraId="4367999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(28,982,950)</w:t>
            </w:r>
          </w:p>
        </w:tc>
        <w:tc>
          <w:tcPr>
            <w:tcW w:w="1453" w:type="dxa"/>
            <w:tcBorders>
              <w:top w:val="nil"/>
              <w:left w:val="nil"/>
              <w:right w:val="nil"/>
            </w:tcBorders>
            <w:shd w:val="clear" w:color="auto" w:fill="FAFAFA"/>
            <w:vAlign w:val="bottom"/>
          </w:tcPr>
          <w:p w14:paraId="787CE6CF" w14:textId="0020A23C"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(1,555,662,82</w:t>
            </w:r>
            <w:r w:rsidR="008A2C7B" w:rsidRPr="00F94763">
              <w:rPr>
                <w:rFonts w:ascii="Arial" w:eastAsia="Arial" w:hAnsi="Arial" w:cs="Arial"/>
                <w:position w:val="0"/>
                <w:sz w:val="18"/>
                <w:szCs w:val="18"/>
              </w:rPr>
              <w:t>7</w:t>
            </w:r>
            <w:r w:rsidRPr="00F94763">
              <w:rPr>
                <w:rFonts w:ascii="Arial" w:eastAsia="Arial" w:hAnsi="Arial" w:cs="Arial"/>
                <w:position w:val="0"/>
                <w:sz w:val="18"/>
                <w:szCs w:val="18"/>
              </w:rPr>
              <w:t>)</w:t>
            </w:r>
          </w:p>
        </w:tc>
        <w:tc>
          <w:tcPr>
            <w:tcW w:w="1453" w:type="dxa"/>
            <w:tcBorders>
              <w:top w:val="nil"/>
              <w:left w:val="nil"/>
              <w:right w:val="nil"/>
            </w:tcBorders>
            <w:vAlign w:val="bottom"/>
          </w:tcPr>
          <w:p w14:paraId="6AAF9E0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(884,593,402)</w:t>
            </w:r>
          </w:p>
        </w:tc>
      </w:tr>
      <w:tr w:rsidR="003A4FE9" w:rsidRPr="00F94763" w14:paraId="191AB918" w14:textId="77777777" w:rsidTr="00732E30">
        <w:trPr>
          <w:trHeight w:val="120"/>
        </w:trPr>
        <w:tc>
          <w:tcPr>
            <w:tcW w:w="3658" w:type="dxa"/>
            <w:shd w:val="clear" w:color="auto" w:fill="auto"/>
          </w:tcPr>
          <w:p w14:paraId="616CF017"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Prior year tax adjustment</w:t>
            </w:r>
          </w:p>
        </w:tc>
        <w:tc>
          <w:tcPr>
            <w:tcW w:w="1453" w:type="dxa"/>
            <w:tcBorders>
              <w:top w:val="nil"/>
              <w:left w:val="nil"/>
              <w:bottom w:val="single" w:sz="4" w:space="0" w:color="000000"/>
              <w:right w:val="nil"/>
            </w:tcBorders>
            <w:shd w:val="clear" w:color="auto" w:fill="FAFAFA"/>
            <w:vAlign w:val="bottom"/>
          </w:tcPr>
          <w:p w14:paraId="2B437B4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19,735</w:t>
            </w:r>
          </w:p>
        </w:tc>
        <w:tc>
          <w:tcPr>
            <w:tcW w:w="1453" w:type="dxa"/>
            <w:tcBorders>
              <w:top w:val="nil"/>
              <w:left w:val="nil"/>
              <w:bottom w:val="single" w:sz="4" w:space="0" w:color="000000"/>
              <w:right w:val="nil"/>
            </w:tcBorders>
            <w:shd w:val="clear" w:color="auto" w:fill="auto"/>
            <w:vAlign w:val="bottom"/>
          </w:tcPr>
          <w:p w14:paraId="56DDDD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(634)</w:t>
            </w:r>
          </w:p>
        </w:tc>
        <w:tc>
          <w:tcPr>
            <w:tcW w:w="1453" w:type="dxa"/>
            <w:tcBorders>
              <w:top w:val="nil"/>
              <w:left w:val="nil"/>
              <w:bottom w:val="single" w:sz="4" w:space="0" w:color="000000"/>
              <w:right w:val="nil"/>
            </w:tcBorders>
            <w:shd w:val="clear" w:color="auto" w:fill="FAFAFA"/>
            <w:vAlign w:val="bottom"/>
          </w:tcPr>
          <w:p w14:paraId="18830372" w14:textId="7EFC92C3"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630,99</w:t>
            </w:r>
            <w:r w:rsidR="008A2C7B" w:rsidRPr="00F94763">
              <w:rPr>
                <w:rFonts w:ascii="Arial" w:eastAsia="Arial" w:hAnsi="Arial" w:cs="Arial"/>
                <w:position w:val="0"/>
                <w:sz w:val="18"/>
                <w:szCs w:val="18"/>
              </w:rPr>
              <w:t>6</w:t>
            </w:r>
          </w:p>
        </w:tc>
        <w:tc>
          <w:tcPr>
            <w:tcW w:w="1453" w:type="dxa"/>
            <w:tcBorders>
              <w:top w:val="nil"/>
              <w:left w:val="nil"/>
              <w:bottom w:val="single" w:sz="4" w:space="0" w:color="000000"/>
              <w:right w:val="nil"/>
            </w:tcBorders>
            <w:vAlign w:val="bottom"/>
          </w:tcPr>
          <w:p w14:paraId="7527F62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(19,848)</w:t>
            </w:r>
          </w:p>
        </w:tc>
      </w:tr>
      <w:tr w:rsidR="003A4FE9" w:rsidRPr="00F94763" w14:paraId="17E2C82E" w14:textId="77777777" w:rsidTr="00732E30">
        <w:trPr>
          <w:trHeight w:val="26"/>
        </w:trPr>
        <w:tc>
          <w:tcPr>
            <w:tcW w:w="3658" w:type="dxa"/>
            <w:shd w:val="clear" w:color="auto" w:fill="auto"/>
          </w:tcPr>
          <w:p w14:paraId="313B847E"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53" w:type="dxa"/>
            <w:tcBorders>
              <w:top w:val="single" w:sz="4" w:space="0" w:color="000000"/>
            </w:tcBorders>
            <w:shd w:val="clear" w:color="auto" w:fill="FAFAFA"/>
            <w:vAlign w:val="bottom"/>
          </w:tcPr>
          <w:p w14:paraId="5356A72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auto"/>
            <w:vAlign w:val="bottom"/>
          </w:tcPr>
          <w:p w14:paraId="3E571A5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FAFAFA"/>
            <w:vAlign w:val="bottom"/>
          </w:tcPr>
          <w:p w14:paraId="2E999A8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vAlign w:val="bottom"/>
          </w:tcPr>
          <w:p w14:paraId="55C8EAC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06710F8A" w14:textId="77777777" w:rsidTr="00732E30">
        <w:trPr>
          <w:trHeight w:val="120"/>
        </w:trPr>
        <w:tc>
          <w:tcPr>
            <w:tcW w:w="3658" w:type="dxa"/>
            <w:shd w:val="clear" w:color="auto" w:fill="auto"/>
          </w:tcPr>
          <w:p w14:paraId="72264CEC" w14:textId="77777777" w:rsidR="003A4FE9" w:rsidRPr="00F94763" w:rsidRDefault="003A4FE9" w:rsidP="00732E30">
            <w:pPr>
              <w:spacing w:line="240" w:lineRule="auto"/>
              <w:ind w:left="0" w:hanging="2"/>
              <w:jc w:val="both"/>
              <w:rPr>
                <w:rFonts w:ascii="Arial" w:eastAsia="Arial" w:hAnsi="Arial" w:cs="Arial"/>
                <w:position w:val="0"/>
                <w:sz w:val="18"/>
                <w:szCs w:val="18"/>
              </w:rPr>
            </w:pPr>
          </w:p>
        </w:tc>
        <w:tc>
          <w:tcPr>
            <w:tcW w:w="1453" w:type="dxa"/>
            <w:tcBorders>
              <w:top w:val="nil"/>
              <w:left w:val="nil"/>
              <w:bottom w:val="single" w:sz="4" w:space="0" w:color="000000"/>
              <w:right w:val="nil"/>
            </w:tcBorders>
            <w:shd w:val="clear" w:color="auto" w:fill="FAFAFA"/>
            <w:vAlign w:val="bottom"/>
          </w:tcPr>
          <w:p w14:paraId="4261ED2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(48,380,591)</w:t>
            </w:r>
          </w:p>
        </w:tc>
        <w:tc>
          <w:tcPr>
            <w:tcW w:w="1453" w:type="dxa"/>
            <w:tcBorders>
              <w:top w:val="nil"/>
              <w:left w:val="nil"/>
              <w:bottom w:val="single" w:sz="4" w:space="0" w:color="000000"/>
              <w:right w:val="nil"/>
            </w:tcBorders>
            <w:shd w:val="clear" w:color="auto" w:fill="auto"/>
            <w:vAlign w:val="bottom"/>
          </w:tcPr>
          <w:p w14:paraId="41D2B3F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(28,983,584)</w:t>
            </w:r>
          </w:p>
        </w:tc>
        <w:tc>
          <w:tcPr>
            <w:tcW w:w="1453" w:type="dxa"/>
            <w:tcBorders>
              <w:top w:val="nil"/>
              <w:left w:val="nil"/>
              <w:bottom w:val="single" w:sz="4" w:space="0" w:color="000000"/>
              <w:right w:val="nil"/>
            </w:tcBorders>
            <w:shd w:val="clear" w:color="auto" w:fill="FAFAFA"/>
            <w:vAlign w:val="bottom"/>
          </w:tcPr>
          <w:p w14:paraId="4B4F3F0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(1,555,031,831)</w:t>
            </w:r>
          </w:p>
        </w:tc>
        <w:tc>
          <w:tcPr>
            <w:tcW w:w="1453" w:type="dxa"/>
            <w:tcBorders>
              <w:top w:val="nil"/>
              <w:left w:val="nil"/>
              <w:bottom w:val="single" w:sz="4" w:space="0" w:color="000000"/>
              <w:right w:val="nil"/>
            </w:tcBorders>
            <w:vAlign w:val="bottom"/>
          </w:tcPr>
          <w:p w14:paraId="3A310A9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(884,613,250)</w:t>
            </w:r>
          </w:p>
        </w:tc>
      </w:tr>
    </w:tbl>
    <w:p w14:paraId="3A6DE731" w14:textId="77777777" w:rsidR="003A4FE9" w:rsidRPr="00F94763" w:rsidRDefault="003A4FE9" w:rsidP="003A4FE9">
      <w:pPr>
        <w:tabs>
          <w:tab w:val="left" w:pos="540"/>
        </w:tabs>
        <w:spacing w:line="240" w:lineRule="auto"/>
        <w:ind w:left="0" w:hanging="2"/>
        <w:jc w:val="both"/>
        <w:rPr>
          <w:rFonts w:ascii="Arial" w:eastAsia="Arial" w:hAnsi="Arial" w:cs="Arial"/>
          <w:position w:val="0"/>
          <w:sz w:val="18"/>
          <w:szCs w:val="18"/>
        </w:rPr>
      </w:pPr>
    </w:p>
    <w:tbl>
      <w:tblPr>
        <w:tblW w:w="9470" w:type="dxa"/>
        <w:tblLayout w:type="fixed"/>
        <w:tblLook w:val="0000" w:firstRow="0" w:lastRow="0" w:firstColumn="0" w:lastColumn="0" w:noHBand="0" w:noVBand="0"/>
      </w:tblPr>
      <w:tblGrid>
        <w:gridCol w:w="3658"/>
        <w:gridCol w:w="1453"/>
        <w:gridCol w:w="1453"/>
        <w:gridCol w:w="1453"/>
        <w:gridCol w:w="1453"/>
      </w:tblGrid>
      <w:tr w:rsidR="003A4FE9" w:rsidRPr="00F94763" w14:paraId="71DA4991" w14:textId="77777777" w:rsidTr="00732E30">
        <w:tc>
          <w:tcPr>
            <w:tcW w:w="3658" w:type="dxa"/>
          </w:tcPr>
          <w:p w14:paraId="254B1646"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2906" w:type="dxa"/>
            <w:gridSpan w:val="2"/>
            <w:tcBorders>
              <w:top w:val="single" w:sz="4" w:space="0" w:color="000000"/>
              <w:bottom w:val="single" w:sz="4" w:space="0" w:color="000000"/>
            </w:tcBorders>
          </w:tcPr>
          <w:p w14:paraId="4CA23C3E"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906" w:type="dxa"/>
            <w:gridSpan w:val="2"/>
            <w:tcBorders>
              <w:top w:val="single" w:sz="4" w:space="0" w:color="000000"/>
              <w:bottom w:val="single" w:sz="4" w:space="0" w:color="000000"/>
            </w:tcBorders>
          </w:tcPr>
          <w:p w14:paraId="06EDF4F0"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5C1F7B15" w14:textId="77777777" w:rsidTr="00732E30">
        <w:tc>
          <w:tcPr>
            <w:tcW w:w="3658" w:type="dxa"/>
          </w:tcPr>
          <w:p w14:paraId="5E452A39"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53" w:type="dxa"/>
            <w:tcBorders>
              <w:top w:val="single" w:sz="4" w:space="0" w:color="000000"/>
            </w:tcBorders>
          </w:tcPr>
          <w:p w14:paraId="1E71B1F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53" w:type="dxa"/>
            <w:tcBorders>
              <w:top w:val="single" w:sz="4" w:space="0" w:color="000000"/>
            </w:tcBorders>
          </w:tcPr>
          <w:p w14:paraId="0AC406E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53" w:type="dxa"/>
            <w:tcBorders>
              <w:top w:val="single" w:sz="4" w:space="0" w:color="000000"/>
            </w:tcBorders>
          </w:tcPr>
          <w:p w14:paraId="1D488C2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53" w:type="dxa"/>
            <w:tcBorders>
              <w:top w:val="single" w:sz="4" w:space="0" w:color="000000"/>
            </w:tcBorders>
          </w:tcPr>
          <w:p w14:paraId="03367B2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6AD69D79" w14:textId="77777777" w:rsidTr="00732E30">
        <w:tc>
          <w:tcPr>
            <w:tcW w:w="3658" w:type="dxa"/>
          </w:tcPr>
          <w:p w14:paraId="3EC1AE65"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53" w:type="dxa"/>
            <w:tcBorders>
              <w:bottom w:val="single" w:sz="4" w:space="0" w:color="000000"/>
            </w:tcBorders>
          </w:tcPr>
          <w:p w14:paraId="274C3A6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53" w:type="dxa"/>
            <w:tcBorders>
              <w:bottom w:val="single" w:sz="4" w:space="0" w:color="000000"/>
            </w:tcBorders>
          </w:tcPr>
          <w:p w14:paraId="32692F8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53" w:type="dxa"/>
            <w:tcBorders>
              <w:bottom w:val="single" w:sz="4" w:space="0" w:color="000000"/>
            </w:tcBorders>
          </w:tcPr>
          <w:p w14:paraId="0850102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53" w:type="dxa"/>
            <w:tcBorders>
              <w:bottom w:val="single" w:sz="4" w:space="0" w:color="000000"/>
            </w:tcBorders>
          </w:tcPr>
          <w:p w14:paraId="02895D8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0E8FC46B" w14:textId="77777777" w:rsidTr="00732E30">
        <w:tc>
          <w:tcPr>
            <w:tcW w:w="3658" w:type="dxa"/>
            <w:shd w:val="clear" w:color="auto" w:fill="auto"/>
          </w:tcPr>
          <w:p w14:paraId="46640E17"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53" w:type="dxa"/>
            <w:tcBorders>
              <w:top w:val="single" w:sz="4" w:space="0" w:color="000000"/>
            </w:tcBorders>
            <w:shd w:val="clear" w:color="auto" w:fill="FAFAFA"/>
          </w:tcPr>
          <w:p w14:paraId="077D5EC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auto"/>
          </w:tcPr>
          <w:p w14:paraId="6FA8AFC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FAFAFA"/>
          </w:tcPr>
          <w:p w14:paraId="356C892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tcPr>
          <w:p w14:paraId="1FD6CD5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3ECBB5FC" w14:textId="77777777" w:rsidTr="00732E30">
        <w:trPr>
          <w:trHeight w:val="120"/>
        </w:trPr>
        <w:tc>
          <w:tcPr>
            <w:tcW w:w="3658" w:type="dxa"/>
            <w:shd w:val="clear" w:color="auto" w:fill="auto"/>
          </w:tcPr>
          <w:p w14:paraId="3C6EF97D"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Loss before tax</w:t>
            </w:r>
          </w:p>
        </w:tc>
        <w:tc>
          <w:tcPr>
            <w:tcW w:w="1453" w:type="dxa"/>
            <w:tcBorders>
              <w:top w:val="nil"/>
              <w:left w:val="nil"/>
              <w:bottom w:val="single" w:sz="4" w:space="0" w:color="000000"/>
              <w:right w:val="nil"/>
            </w:tcBorders>
            <w:shd w:val="clear" w:color="auto" w:fill="FAFAFA"/>
            <w:vAlign w:val="bottom"/>
          </w:tcPr>
          <w:p w14:paraId="0866083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(235,395,992)</w:t>
            </w:r>
          </w:p>
        </w:tc>
        <w:tc>
          <w:tcPr>
            <w:tcW w:w="1453" w:type="dxa"/>
            <w:tcBorders>
              <w:top w:val="nil"/>
              <w:left w:val="nil"/>
              <w:bottom w:val="single" w:sz="4" w:space="0" w:color="000000"/>
              <w:right w:val="nil"/>
            </w:tcBorders>
            <w:shd w:val="clear" w:color="auto" w:fill="auto"/>
            <w:vAlign w:val="bottom"/>
          </w:tcPr>
          <w:p w14:paraId="4D566E6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(122,860,920)</w:t>
            </w:r>
          </w:p>
        </w:tc>
        <w:tc>
          <w:tcPr>
            <w:tcW w:w="1453" w:type="dxa"/>
            <w:tcBorders>
              <w:top w:val="nil"/>
              <w:left w:val="nil"/>
              <w:bottom w:val="single" w:sz="4" w:space="0" w:color="000000"/>
              <w:right w:val="nil"/>
            </w:tcBorders>
            <w:shd w:val="clear" w:color="auto" w:fill="FAFAFA"/>
            <w:vAlign w:val="bottom"/>
          </w:tcPr>
          <w:p w14:paraId="07D6AE1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(7,559,872,356)</w:t>
            </w:r>
          </w:p>
        </w:tc>
        <w:tc>
          <w:tcPr>
            <w:tcW w:w="1453" w:type="dxa"/>
            <w:tcBorders>
              <w:top w:val="nil"/>
              <w:left w:val="nil"/>
              <w:bottom w:val="single" w:sz="4" w:space="0" w:color="000000"/>
              <w:right w:val="nil"/>
            </w:tcBorders>
            <w:vAlign w:val="bottom"/>
          </w:tcPr>
          <w:p w14:paraId="51E0F960" w14:textId="77777777" w:rsidR="003A4FE9" w:rsidRPr="00F94763" w:rsidRDefault="003A4FE9" w:rsidP="00732E30">
            <w:pPr>
              <w:spacing w:line="240" w:lineRule="auto"/>
              <w:ind w:leftChars="0" w:left="0" w:right="-72" w:firstLineChars="0" w:firstLine="0"/>
              <w:jc w:val="right"/>
              <w:rPr>
                <w:rFonts w:ascii="Arial" w:eastAsia="Arial" w:hAnsi="Arial" w:cs="Arial"/>
                <w:position w:val="0"/>
                <w:sz w:val="18"/>
                <w:szCs w:val="18"/>
              </w:rPr>
            </w:pPr>
            <w:r w:rsidRPr="00F94763">
              <w:rPr>
                <w:rFonts w:ascii="Arial" w:eastAsia="Arial" w:hAnsi="Arial" w:cs="Arial"/>
                <w:position w:val="0"/>
                <w:sz w:val="18"/>
                <w:szCs w:val="18"/>
              </w:rPr>
              <w:t>(3,693,316,981)</w:t>
            </w:r>
          </w:p>
        </w:tc>
      </w:tr>
      <w:tr w:rsidR="003A4FE9" w:rsidRPr="00F94763" w14:paraId="5DCDDBEB" w14:textId="77777777" w:rsidTr="00732E30">
        <w:trPr>
          <w:trHeight w:val="120"/>
        </w:trPr>
        <w:tc>
          <w:tcPr>
            <w:tcW w:w="3658" w:type="dxa"/>
            <w:shd w:val="clear" w:color="auto" w:fill="auto"/>
          </w:tcPr>
          <w:p w14:paraId="281163C8"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p>
        </w:tc>
        <w:tc>
          <w:tcPr>
            <w:tcW w:w="1453" w:type="dxa"/>
            <w:tcBorders>
              <w:top w:val="single" w:sz="4" w:space="0" w:color="000000"/>
            </w:tcBorders>
            <w:shd w:val="clear" w:color="auto" w:fill="FAFAFA"/>
            <w:vAlign w:val="bottom"/>
          </w:tcPr>
          <w:p w14:paraId="3E2DC45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auto"/>
            <w:vAlign w:val="bottom"/>
          </w:tcPr>
          <w:p w14:paraId="7CD187B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FAFAFA"/>
            <w:vAlign w:val="bottom"/>
          </w:tcPr>
          <w:p w14:paraId="0D50FA2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vAlign w:val="bottom"/>
          </w:tcPr>
          <w:p w14:paraId="7698C51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400C0551" w14:textId="77777777" w:rsidTr="00732E30">
        <w:trPr>
          <w:trHeight w:val="120"/>
        </w:trPr>
        <w:tc>
          <w:tcPr>
            <w:tcW w:w="3658" w:type="dxa"/>
            <w:shd w:val="clear" w:color="auto" w:fill="auto"/>
          </w:tcPr>
          <w:p w14:paraId="3D7ABB2F"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Tax calculated at a tax rate of 20%</w:t>
            </w:r>
          </w:p>
        </w:tc>
        <w:tc>
          <w:tcPr>
            <w:tcW w:w="1453" w:type="dxa"/>
            <w:shd w:val="clear" w:color="auto" w:fill="FAFAFA"/>
            <w:vAlign w:val="bottom"/>
          </w:tcPr>
          <w:p w14:paraId="286BDAB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shd w:val="clear" w:color="auto" w:fill="auto"/>
            <w:vAlign w:val="bottom"/>
          </w:tcPr>
          <w:p w14:paraId="4CB31DE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shd w:val="clear" w:color="auto" w:fill="FAFAFA"/>
            <w:vAlign w:val="bottom"/>
          </w:tcPr>
          <w:p w14:paraId="0E8F55A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vAlign w:val="bottom"/>
          </w:tcPr>
          <w:p w14:paraId="2BD5B1A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334F75F" w14:textId="77777777" w:rsidTr="00732E30">
        <w:trPr>
          <w:trHeight w:val="120"/>
        </w:trPr>
        <w:tc>
          <w:tcPr>
            <w:tcW w:w="3658" w:type="dxa"/>
            <w:shd w:val="clear" w:color="auto" w:fill="auto"/>
          </w:tcPr>
          <w:p w14:paraId="2834C520"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(2019: 20%)</w:t>
            </w:r>
          </w:p>
        </w:tc>
        <w:tc>
          <w:tcPr>
            <w:tcW w:w="1453" w:type="dxa"/>
            <w:tcBorders>
              <w:top w:val="nil"/>
              <w:left w:val="nil"/>
              <w:bottom w:val="nil"/>
              <w:right w:val="nil"/>
            </w:tcBorders>
            <w:shd w:val="clear" w:color="auto" w:fill="FAFAFA"/>
            <w:vAlign w:val="bottom"/>
          </w:tcPr>
          <w:p w14:paraId="0B7B282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(47,079,198)</w:t>
            </w:r>
          </w:p>
        </w:tc>
        <w:tc>
          <w:tcPr>
            <w:tcW w:w="1453" w:type="dxa"/>
            <w:tcBorders>
              <w:top w:val="nil"/>
              <w:left w:val="nil"/>
              <w:bottom w:val="nil"/>
              <w:right w:val="nil"/>
            </w:tcBorders>
            <w:shd w:val="clear" w:color="auto" w:fill="auto"/>
            <w:vAlign w:val="bottom"/>
          </w:tcPr>
          <w:p w14:paraId="0EC03D9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(24,572,185)</w:t>
            </w:r>
          </w:p>
        </w:tc>
        <w:tc>
          <w:tcPr>
            <w:tcW w:w="1453" w:type="dxa"/>
            <w:tcBorders>
              <w:top w:val="nil"/>
              <w:left w:val="nil"/>
              <w:bottom w:val="nil"/>
              <w:right w:val="nil"/>
            </w:tcBorders>
            <w:shd w:val="clear" w:color="auto" w:fill="FAFAFA"/>
            <w:vAlign w:val="bottom"/>
          </w:tcPr>
          <w:p w14:paraId="00082A3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(1,480,112,565)</w:t>
            </w:r>
          </w:p>
        </w:tc>
        <w:tc>
          <w:tcPr>
            <w:tcW w:w="1453" w:type="dxa"/>
            <w:tcBorders>
              <w:top w:val="nil"/>
              <w:left w:val="nil"/>
              <w:bottom w:val="nil"/>
              <w:right w:val="nil"/>
            </w:tcBorders>
            <w:vAlign w:val="bottom"/>
          </w:tcPr>
          <w:p w14:paraId="54476D3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(767,425,264)</w:t>
            </w:r>
          </w:p>
        </w:tc>
      </w:tr>
      <w:tr w:rsidR="003A4FE9" w:rsidRPr="00F94763" w14:paraId="27EBCAF3" w14:textId="77777777" w:rsidTr="00732E30">
        <w:trPr>
          <w:trHeight w:val="120"/>
        </w:trPr>
        <w:tc>
          <w:tcPr>
            <w:tcW w:w="3658" w:type="dxa"/>
            <w:shd w:val="clear" w:color="auto" w:fill="auto"/>
          </w:tcPr>
          <w:p w14:paraId="3202E7AE"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Expenses more deductible </w:t>
            </w:r>
          </w:p>
        </w:tc>
        <w:tc>
          <w:tcPr>
            <w:tcW w:w="1453" w:type="dxa"/>
            <w:shd w:val="clear" w:color="auto" w:fill="FAFAFA"/>
            <w:vAlign w:val="bottom"/>
          </w:tcPr>
          <w:p w14:paraId="347ED4D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shd w:val="clear" w:color="auto" w:fill="auto"/>
            <w:vAlign w:val="bottom"/>
          </w:tcPr>
          <w:p w14:paraId="00B7A1F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shd w:val="clear" w:color="auto" w:fill="FAFAFA"/>
            <w:vAlign w:val="bottom"/>
          </w:tcPr>
          <w:p w14:paraId="1FCCFEC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vAlign w:val="bottom"/>
          </w:tcPr>
          <w:p w14:paraId="1657232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4CEAB88F" w14:textId="77777777" w:rsidTr="00732E30">
        <w:trPr>
          <w:trHeight w:val="120"/>
        </w:trPr>
        <w:tc>
          <w:tcPr>
            <w:tcW w:w="3658" w:type="dxa"/>
            <w:shd w:val="clear" w:color="auto" w:fill="auto"/>
          </w:tcPr>
          <w:p w14:paraId="1BD58437"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for tax purposes</w:t>
            </w:r>
          </w:p>
        </w:tc>
        <w:tc>
          <w:tcPr>
            <w:tcW w:w="1453" w:type="dxa"/>
            <w:tcBorders>
              <w:top w:val="nil"/>
              <w:left w:val="nil"/>
              <w:bottom w:val="nil"/>
              <w:right w:val="nil"/>
            </w:tcBorders>
            <w:shd w:val="clear" w:color="auto" w:fill="FAFAFA"/>
            <w:vAlign w:val="bottom"/>
          </w:tcPr>
          <w:p w14:paraId="693DE91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(185,970)</w:t>
            </w:r>
          </w:p>
        </w:tc>
        <w:tc>
          <w:tcPr>
            <w:tcW w:w="1453" w:type="dxa"/>
            <w:tcBorders>
              <w:top w:val="nil"/>
              <w:left w:val="nil"/>
              <w:bottom w:val="nil"/>
              <w:right w:val="nil"/>
            </w:tcBorders>
            <w:shd w:val="clear" w:color="auto" w:fill="auto"/>
            <w:vAlign w:val="bottom"/>
          </w:tcPr>
          <w:p w14:paraId="0723F4E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(307,233)</w:t>
            </w:r>
          </w:p>
        </w:tc>
        <w:tc>
          <w:tcPr>
            <w:tcW w:w="1453" w:type="dxa"/>
            <w:tcBorders>
              <w:top w:val="nil"/>
              <w:left w:val="nil"/>
              <w:bottom w:val="nil"/>
              <w:right w:val="nil"/>
            </w:tcBorders>
            <w:shd w:val="clear" w:color="auto" w:fill="FAFAFA"/>
            <w:vAlign w:val="bottom"/>
          </w:tcPr>
          <w:p w14:paraId="0977267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(5,850,870)</w:t>
            </w:r>
          </w:p>
        </w:tc>
        <w:tc>
          <w:tcPr>
            <w:tcW w:w="1453" w:type="dxa"/>
            <w:tcBorders>
              <w:top w:val="nil"/>
              <w:left w:val="nil"/>
              <w:bottom w:val="nil"/>
              <w:right w:val="nil"/>
            </w:tcBorders>
            <w:vAlign w:val="bottom"/>
          </w:tcPr>
          <w:p w14:paraId="3B0BC0A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(9,590,547)</w:t>
            </w:r>
          </w:p>
        </w:tc>
      </w:tr>
      <w:tr w:rsidR="003A4FE9" w:rsidRPr="00F94763" w14:paraId="21B54686" w14:textId="77777777" w:rsidTr="00732E30">
        <w:trPr>
          <w:trHeight w:val="120"/>
        </w:trPr>
        <w:tc>
          <w:tcPr>
            <w:tcW w:w="3658" w:type="dxa"/>
            <w:shd w:val="clear" w:color="auto" w:fill="auto"/>
          </w:tcPr>
          <w:p w14:paraId="63B72362"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Expenses not deductible</w:t>
            </w:r>
          </w:p>
        </w:tc>
        <w:tc>
          <w:tcPr>
            <w:tcW w:w="1453" w:type="dxa"/>
            <w:shd w:val="clear" w:color="auto" w:fill="FAFAFA"/>
            <w:vAlign w:val="bottom"/>
          </w:tcPr>
          <w:p w14:paraId="03D553D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shd w:val="clear" w:color="auto" w:fill="auto"/>
            <w:vAlign w:val="bottom"/>
          </w:tcPr>
          <w:p w14:paraId="29FE7F3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shd w:val="clear" w:color="auto" w:fill="FAFAFA"/>
            <w:vAlign w:val="bottom"/>
          </w:tcPr>
          <w:p w14:paraId="2363B44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vAlign w:val="bottom"/>
          </w:tcPr>
          <w:p w14:paraId="4307EA5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0E5108C8" w14:textId="77777777" w:rsidTr="00732E30">
        <w:trPr>
          <w:trHeight w:val="120"/>
        </w:trPr>
        <w:tc>
          <w:tcPr>
            <w:tcW w:w="3658" w:type="dxa"/>
            <w:shd w:val="clear" w:color="auto" w:fill="auto"/>
          </w:tcPr>
          <w:p w14:paraId="425F4A63"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for tax purposes</w:t>
            </w:r>
          </w:p>
        </w:tc>
        <w:tc>
          <w:tcPr>
            <w:tcW w:w="1453" w:type="dxa"/>
            <w:tcBorders>
              <w:top w:val="nil"/>
              <w:left w:val="nil"/>
              <w:bottom w:val="nil"/>
              <w:right w:val="nil"/>
            </w:tcBorders>
            <w:shd w:val="clear" w:color="auto" w:fill="FAFAFA"/>
            <w:vAlign w:val="bottom"/>
          </w:tcPr>
          <w:p w14:paraId="5CB58B4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65,885</w:t>
            </w:r>
          </w:p>
        </w:tc>
        <w:tc>
          <w:tcPr>
            <w:tcW w:w="1453" w:type="dxa"/>
            <w:tcBorders>
              <w:top w:val="nil"/>
              <w:left w:val="nil"/>
              <w:bottom w:val="nil"/>
              <w:right w:val="nil"/>
            </w:tcBorders>
            <w:shd w:val="clear" w:color="auto" w:fill="auto"/>
            <w:vAlign w:val="bottom"/>
          </w:tcPr>
          <w:p w14:paraId="3BAD48C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168,353</w:t>
            </w:r>
          </w:p>
        </w:tc>
        <w:tc>
          <w:tcPr>
            <w:tcW w:w="1453" w:type="dxa"/>
            <w:tcBorders>
              <w:top w:val="nil"/>
              <w:left w:val="nil"/>
              <w:bottom w:val="nil"/>
              <w:right w:val="nil"/>
            </w:tcBorders>
            <w:shd w:val="clear" w:color="auto" w:fill="FAFAFA"/>
            <w:vAlign w:val="bottom"/>
          </w:tcPr>
          <w:p w14:paraId="01CD212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2,072,823</w:t>
            </w:r>
          </w:p>
        </w:tc>
        <w:tc>
          <w:tcPr>
            <w:tcW w:w="1453" w:type="dxa"/>
            <w:tcBorders>
              <w:top w:val="nil"/>
              <w:left w:val="nil"/>
              <w:bottom w:val="nil"/>
              <w:right w:val="nil"/>
            </w:tcBorders>
            <w:vAlign w:val="bottom"/>
          </w:tcPr>
          <w:p w14:paraId="357CC2F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5,255,268</w:t>
            </w:r>
          </w:p>
        </w:tc>
      </w:tr>
      <w:tr w:rsidR="003A4FE9" w:rsidRPr="00F94763" w14:paraId="11019F13" w14:textId="77777777" w:rsidTr="00732E30">
        <w:trPr>
          <w:trHeight w:val="120"/>
        </w:trPr>
        <w:tc>
          <w:tcPr>
            <w:tcW w:w="3658" w:type="dxa"/>
            <w:shd w:val="clear" w:color="auto" w:fill="auto"/>
          </w:tcPr>
          <w:p w14:paraId="55CA92DB" w14:textId="77777777" w:rsidR="003A4FE9" w:rsidRPr="00F94763" w:rsidRDefault="003A4FE9" w:rsidP="00732E30">
            <w:pPr>
              <w:spacing w:line="240" w:lineRule="auto"/>
              <w:ind w:leftChars="-51" w:left="-110" w:right="-112" w:hanging="2"/>
              <w:jc w:val="both"/>
              <w:rPr>
                <w:rFonts w:ascii="Arial" w:eastAsia="Arial" w:hAnsi="Arial" w:cs="Arial"/>
                <w:position w:val="0"/>
                <w:sz w:val="18"/>
                <w:szCs w:val="18"/>
              </w:rPr>
            </w:pPr>
            <w:r w:rsidRPr="00F94763">
              <w:rPr>
                <w:rFonts w:ascii="Arial" w:eastAsia="Arial" w:hAnsi="Arial" w:cs="Arial"/>
                <w:position w:val="0"/>
                <w:sz w:val="18"/>
                <w:szCs w:val="18"/>
              </w:rPr>
              <w:t>Tax effect from translation of tax base</w:t>
            </w:r>
          </w:p>
        </w:tc>
        <w:tc>
          <w:tcPr>
            <w:tcW w:w="1453" w:type="dxa"/>
            <w:tcBorders>
              <w:top w:val="nil"/>
              <w:left w:val="nil"/>
              <w:bottom w:val="nil"/>
              <w:right w:val="nil"/>
            </w:tcBorders>
            <w:shd w:val="clear" w:color="auto" w:fill="FAFAFA"/>
            <w:vAlign w:val="bottom"/>
          </w:tcPr>
          <w:p w14:paraId="5770D03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(1,201,043)</w:t>
            </w:r>
          </w:p>
        </w:tc>
        <w:tc>
          <w:tcPr>
            <w:tcW w:w="1453" w:type="dxa"/>
            <w:tcBorders>
              <w:top w:val="nil"/>
              <w:left w:val="nil"/>
              <w:bottom w:val="nil"/>
              <w:right w:val="nil"/>
            </w:tcBorders>
            <w:shd w:val="clear" w:color="auto" w:fill="auto"/>
            <w:vAlign w:val="bottom"/>
          </w:tcPr>
          <w:p w14:paraId="1DF0ED6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(4,271,885)</w:t>
            </w:r>
          </w:p>
        </w:tc>
        <w:tc>
          <w:tcPr>
            <w:tcW w:w="1453" w:type="dxa"/>
            <w:tcBorders>
              <w:top w:val="nil"/>
              <w:left w:val="nil"/>
              <w:bottom w:val="nil"/>
              <w:right w:val="nil"/>
            </w:tcBorders>
            <w:shd w:val="clear" w:color="auto" w:fill="FAFAFA"/>
            <w:vAlign w:val="bottom"/>
          </w:tcPr>
          <w:p w14:paraId="3ED15CD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(37,786,542)</w:t>
            </w:r>
          </w:p>
        </w:tc>
        <w:tc>
          <w:tcPr>
            <w:tcW w:w="1453" w:type="dxa"/>
            <w:tcBorders>
              <w:top w:val="nil"/>
              <w:left w:val="nil"/>
              <w:bottom w:val="nil"/>
              <w:right w:val="nil"/>
            </w:tcBorders>
            <w:vAlign w:val="bottom"/>
          </w:tcPr>
          <w:p w14:paraId="00E29F3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(133,350,436)</w:t>
            </w:r>
          </w:p>
        </w:tc>
      </w:tr>
      <w:tr w:rsidR="003A4FE9" w:rsidRPr="00F94763" w14:paraId="570053F5" w14:textId="77777777" w:rsidTr="00732E30">
        <w:trPr>
          <w:trHeight w:val="120"/>
        </w:trPr>
        <w:tc>
          <w:tcPr>
            <w:tcW w:w="3658" w:type="dxa"/>
            <w:shd w:val="clear" w:color="auto" w:fill="auto"/>
          </w:tcPr>
          <w:p w14:paraId="06405CF2"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Prior year tax adjustment</w:t>
            </w:r>
          </w:p>
        </w:tc>
        <w:tc>
          <w:tcPr>
            <w:tcW w:w="1453" w:type="dxa"/>
            <w:tcBorders>
              <w:top w:val="nil"/>
              <w:left w:val="nil"/>
              <w:right w:val="nil"/>
            </w:tcBorders>
            <w:shd w:val="clear" w:color="auto" w:fill="FAFAFA"/>
            <w:vAlign w:val="bottom"/>
          </w:tcPr>
          <w:p w14:paraId="6E3A620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19,735</w:t>
            </w:r>
          </w:p>
        </w:tc>
        <w:tc>
          <w:tcPr>
            <w:tcW w:w="1453" w:type="dxa"/>
            <w:tcBorders>
              <w:top w:val="nil"/>
              <w:left w:val="nil"/>
              <w:right w:val="nil"/>
            </w:tcBorders>
            <w:shd w:val="clear" w:color="auto" w:fill="auto"/>
            <w:vAlign w:val="bottom"/>
          </w:tcPr>
          <w:p w14:paraId="50CE976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(634)</w:t>
            </w:r>
          </w:p>
        </w:tc>
        <w:tc>
          <w:tcPr>
            <w:tcW w:w="1453" w:type="dxa"/>
            <w:tcBorders>
              <w:top w:val="nil"/>
              <w:left w:val="nil"/>
              <w:right w:val="nil"/>
            </w:tcBorders>
            <w:shd w:val="clear" w:color="auto" w:fill="FAFAFA"/>
            <w:vAlign w:val="bottom"/>
          </w:tcPr>
          <w:p w14:paraId="2092C374" w14:textId="3A97412C"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630,99</w:t>
            </w:r>
            <w:r w:rsidR="008A2C7B" w:rsidRPr="00F94763">
              <w:rPr>
                <w:rFonts w:ascii="Arial" w:eastAsia="Arial" w:hAnsi="Arial" w:cs="Arial"/>
                <w:position w:val="0"/>
                <w:sz w:val="18"/>
                <w:szCs w:val="18"/>
              </w:rPr>
              <w:t>6</w:t>
            </w:r>
          </w:p>
        </w:tc>
        <w:tc>
          <w:tcPr>
            <w:tcW w:w="1453" w:type="dxa"/>
            <w:tcBorders>
              <w:top w:val="nil"/>
              <w:left w:val="nil"/>
              <w:right w:val="nil"/>
            </w:tcBorders>
            <w:vAlign w:val="bottom"/>
          </w:tcPr>
          <w:p w14:paraId="3960F0B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(19,848)</w:t>
            </w:r>
          </w:p>
        </w:tc>
      </w:tr>
      <w:tr w:rsidR="003A4FE9" w:rsidRPr="00F94763" w14:paraId="35467F23" w14:textId="77777777" w:rsidTr="00732E30">
        <w:trPr>
          <w:trHeight w:val="120"/>
        </w:trPr>
        <w:tc>
          <w:tcPr>
            <w:tcW w:w="3658" w:type="dxa"/>
            <w:shd w:val="clear" w:color="auto" w:fill="auto"/>
          </w:tcPr>
          <w:p w14:paraId="42A1BAEA"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Exchange differences on translation</w:t>
            </w:r>
          </w:p>
        </w:tc>
        <w:tc>
          <w:tcPr>
            <w:tcW w:w="1453" w:type="dxa"/>
            <w:tcBorders>
              <w:top w:val="nil"/>
              <w:left w:val="nil"/>
              <w:bottom w:val="single" w:sz="4" w:space="0" w:color="000000"/>
              <w:right w:val="nil"/>
            </w:tcBorders>
            <w:shd w:val="clear" w:color="auto" w:fill="FAFAFA"/>
            <w:vAlign w:val="bottom"/>
          </w:tcPr>
          <w:p w14:paraId="518C85D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53" w:type="dxa"/>
            <w:tcBorders>
              <w:top w:val="nil"/>
              <w:left w:val="nil"/>
              <w:bottom w:val="single" w:sz="4" w:space="0" w:color="000000"/>
              <w:right w:val="nil"/>
            </w:tcBorders>
            <w:shd w:val="clear" w:color="auto" w:fill="auto"/>
            <w:vAlign w:val="bottom"/>
          </w:tcPr>
          <w:p w14:paraId="16F752F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53" w:type="dxa"/>
            <w:tcBorders>
              <w:top w:val="nil"/>
              <w:left w:val="nil"/>
              <w:bottom w:val="single" w:sz="4" w:space="0" w:color="000000"/>
              <w:right w:val="nil"/>
            </w:tcBorders>
            <w:shd w:val="clear" w:color="auto" w:fill="FAFAFA"/>
            <w:vAlign w:val="bottom"/>
          </w:tcPr>
          <w:p w14:paraId="29376B22" w14:textId="57AC0049"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(33,985,67</w:t>
            </w:r>
            <w:r w:rsidR="008A2C7B" w:rsidRPr="00F94763">
              <w:rPr>
                <w:rFonts w:ascii="Arial" w:eastAsia="Arial" w:hAnsi="Arial" w:cs="Arial"/>
                <w:position w:val="0"/>
                <w:sz w:val="18"/>
                <w:szCs w:val="18"/>
              </w:rPr>
              <w:t>3</w:t>
            </w:r>
            <w:r w:rsidRPr="00F94763">
              <w:rPr>
                <w:rFonts w:ascii="Arial" w:eastAsia="Arial" w:hAnsi="Arial" w:cs="Arial"/>
                <w:position w:val="0"/>
                <w:sz w:val="18"/>
                <w:szCs w:val="18"/>
              </w:rPr>
              <w:t>)</w:t>
            </w:r>
          </w:p>
        </w:tc>
        <w:tc>
          <w:tcPr>
            <w:tcW w:w="1453" w:type="dxa"/>
            <w:tcBorders>
              <w:top w:val="nil"/>
              <w:left w:val="nil"/>
              <w:bottom w:val="single" w:sz="4" w:space="0" w:color="000000"/>
              <w:right w:val="nil"/>
            </w:tcBorders>
            <w:vAlign w:val="bottom"/>
          </w:tcPr>
          <w:p w14:paraId="4E15CC2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20,517,577</w:t>
            </w:r>
          </w:p>
        </w:tc>
      </w:tr>
      <w:tr w:rsidR="003A4FE9" w:rsidRPr="00F94763" w14:paraId="4CFA83C8" w14:textId="77777777" w:rsidTr="00732E30">
        <w:trPr>
          <w:trHeight w:val="120"/>
        </w:trPr>
        <w:tc>
          <w:tcPr>
            <w:tcW w:w="3658" w:type="dxa"/>
            <w:shd w:val="clear" w:color="auto" w:fill="auto"/>
          </w:tcPr>
          <w:p w14:paraId="6C8842AB"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p>
        </w:tc>
        <w:tc>
          <w:tcPr>
            <w:tcW w:w="1453" w:type="dxa"/>
            <w:tcBorders>
              <w:top w:val="single" w:sz="4" w:space="0" w:color="000000"/>
            </w:tcBorders>
            <w:shd w:val="clear" w:color="auto" w:fill="FAFAFA"/>
            <w:vAlign w:val="bottom"/>
          </w:tcPr>
          <w:p w14:paraId="42729BF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auto"/>
            <w:vAlign w:val="bottom"/>
          </w:tcPr>
          <w:p w14:paraId="41D6710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shd w:val="clear" w:color="auto" w:fill="FAFAFA"/>
            <w:vAlign w:val="bottom"/>
          </w:tcPr>
          <w:p w14:paraId="5ABBF88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53" w:type="dxa"/>
            <w:tcBorders>
              <w:top w:val="single" w:sz="4" w:space="0" w:color="000000"/>
            </w:tcBorders>
            <w:vAlign w:val="bottom"/>
          </w:tcPr>
          <w:p w14:paraId="7839659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DC1C231" w14:textId="77777777" w:rsidTr="00732E30">
        <w:trPr>
          <w:trHeight w:val="120"/>
        </w:trPr>
        <w:tc>
          <w:tcPr>
            <w:tcW w:w="3658" w:type="dxa"/>
            <w:shd w:val="clear" w:color="auto" w:fill="auto"/>
          </w:tcPr>
          <w:p w14:paraId="419E5F4E"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Tax charge</w:t>
            </w:r>
          </w:p>
        </w:tc>
        <w:tc>
          <w:tcPr>
            <w:tcW w:w="1453" w:type="dxa"/>
            <w:tcBorders>
              <w:top w:val="nil"/>
              <w:left w:val="nil"/>
              <w:bottom w:val="single" w:sz="4" w:space="0" w:color="000000"/>
              <w:right w:val="nil"/>
            </w:tcBorders>
            <w:shd w:val="clear" w:color="auto" w:fill="FAFAFA"/>
            <w:vAlign w:val="bottom"/>
          </w:tcPr>
          <w:p w14:paraId="73BB106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(48,380,591)</w:t>
            </w:r>
          </w:p>
        </w:tc>
        <w:tc>
          <w:tcPr>
            <w:tcW w:w="1453" w:type="dxa"/>
            <w:tcBorders>
              <w:top w:val="nil"/>
              <w:left w:val="nil"/>
              <w:bottom w:val="single" w:sz="4" w:space="0" w:color="000000"/>
              <w:right w:val="nil"/>
            </w:tcBorders>
            <w:shd w:val="clear" w:color="auto" w:fill="auto"/>
            <w:vAlign w:val="bottom"/>
          </w:tcPr>
          <w:p w14:paraId="6A70E37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(28,983,584)</w:t>
            </w:r>
          </w:p>
        </w:tc>
        <w:tc>
          <w:tcPr>
            <w:tcW w:w="1453" w:type="dxa"/>
            <w:tcBorders>
              <w:top w:val="nil"/>
              <w:left w:val="nil"/>
              <w:bottom w:val="single" w:sz="4" w:space="0" w:color="000000"/>
              <w:right w:val="nil"/>
            </w:tcBorders>
            <w:shd w:val="clear" w:color="auto" w:fill="FAFAFA"/>
            <w:vAlign w:val="bottom"/>
          </w:tcPr>
          <w:p w14:paraId="07D2E79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(1,555,031,831)</w:t>
            </w:r>
          </w:p>
        </w:tc>
        <w:tc>
          <w:tcPr>
            <w:tcW w:w="1453" w:type="dxa"/>
            <w:tcBorders>
              <w:top w:val="nil"/>
              <w:left w:val="nil"/>
              <w:bottom w:val="single" w:sz="4" w:space="0" w:color="000000"/>
              <w:right w:val="nil"/>
            </w:tcBorders>
            <w:vAlign w:val="bottom"/>
          </w:tcPr>
          <w:p w14:paraId="410AFE1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(884,613,250)</w:t>
            </w:r>
          </w:p>
        </w:tc>
      </w:tr>
    </w:tbl>
    <w:p w14:paraId="6D43C0D8"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5B49FFA6"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75" w:type="dxa"/>
        <w:tblLayout w:type="fixed"/>
        <w:tblLook w:val="0000" w:firstRow="0" w:lastRow="0" w:firstColumn="0" w:lastColumn="0" w:noHBand="0" w:noVBand="0"/>
      </w:tblPr>
      <w:tblGrid>
        <w:gridCol w:w="9475"/>
      </w:tblGrid>
      <w:tr w:rsidR="003A4FE9" w:rsidRPr="00F94763" w14:paraId="24233F0F" w14:textId="77777777" w:rsidTr="00732E30">
        <w:trPr>
          <w:trHeight w:val="386"/>
        </w:trPr>
        <w:tc>
          <w:tcPr>
            <w:tcW w:w="9475" w:type="dxa"/>
            <w:shd w:val="clear" w:color="auto" w:fill="FFA543"/>
            <w:vAlign w:val="center"/>
          </w:tcPr>
          <w:p w14:paraId="40E173C6"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21</w:t>
            </w:r>
            <w:r w:rsidRPr="00F94763">
              <w:rPr>
                <w:rFonts w:ascii="Arial" w:eastAsia="Arial" w:hAnsi="Arial" w:cs="Arial"/>
                <w:b/>
                <w:color w:val="FFFFFF"/>
                <w:position w:val="0"/>
                <w:sz w:val="18"/>
                <w:szCs w:val="18"/>
              </w:rPr>
              <w:tab/>
              <w:t>Basic earnings per share</w:t>
            </w:r>
          </w:p>
        </w:tc>
      </w:tr>
    </w:tbl>
    <w:p w14:paraId="7736EAE7"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p>
    <w:p w14:paraId="10DE9290"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Basic earnings per share is calculated by dividing the net profit attributable to shareholders of the Company by the weighted average number of ordinary shares in issue during the year.</w:t>
      </w:r>
    </w:p>
    <w:p w14:paraId="45A94E7E"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47" w:type="dxa"/>
        <w:tblLayout w:type="fixed"/>
        <w:tblLook w:val="0000" w:firstRow="0" w:lastRow="0" w:firstColumn="0" w:lastColumn="0" w:noHBand="0" w:noVBand="0"/>
      </w:tblPr>
      <w:tblGrid>
        <w:gridCol w:w="3699"/>
        <w:gridCol w:w="1446"/>
        <w:gridCol w:w="1440"/>
        <w:gridCol w:w="6"/>
        <w:gridCol w:w="1416"/>
        <w:gridCol w:w="1440"/>
      </w:tblGrid>
      <w:tr w:rsidR="003A4FE9" w:rsidRPr="00F94763" w14:paraId="0A135661" w14:textId="77777777" w:rsidTr="00732E30">
        <w:tc>
          <w:tcPr>
            <w:tcW w:w="3699" w:type="dxa"/>
          </w:tcPr>
          <w:p w14:paraId="0B3509C0"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2886" w:type="dxa"/>
            <w:gridSpan w:val="2"/>
            <w:tcBorders>
              <w:top w:val="single" w:sz="4" w:space="0" w:color="000000"/>
              <w:bottom w:val="single" w:sz="4" w:space="0" w:color="000000"/>
            </w:tcBorders>
          </w:tcPr>
          <w:p w14:paraId="0CC3B34A"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62" w:type="dxa"/>
            <w:gridSpan w:val="3"/>
            <w:tcBorders>
              <w:top w:val="single" w:sz="4" w:space="0" w:color="000000"/>
              <w:bottom w:val="single" w:sz="4" w:space="0" w:color="000000"/>
            </w:tcBorders>
          </w:tcPr>
          <w:p w14:paraId="4AC1DBA0"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60D5486B" w14:textId="77777777" w:rsidTr="00732E30">
        <w:tc>
          <w:tcPr>
            <w:tcW w:w="3699" w:type="dxa"/>
          </w:tcPr>
          <w:p w14:paraId="22E58522"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46" w:type="dxa"/>
            <w:tcBorders>
              <w:top w:val="single" w:sz="4" w:space="0" w:color="000000"/>
            </w:tcBorders>
          </w:tcPr>
          <w:p w14:paraId="5A311E2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295F805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22" w:type="dxa"/>
            <w:gridSpan w:val="2"/>
            <w:tcBorders>
              <w:top w:val="single" w:sz="4" w:space="0" w:color="000000"/>
            </w:tcBorders>
          </w:tcPr>
          <w:p w14:paraId="4FCC255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65C20F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56345624" w14:textId="77777777" w:rsidTr="00732E30">
        <w:tc>
          <w:tcPr>
            <w:tcW w:w="3699" w:type="dxa"/>
          </w:tcPr>
          <w:p w14:paraId="71480995"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46" w:type="dxa"/>
            <w:tcBorders>
              <w:bottom w:val="single" w:sz="4" w:space="0" w:color="000000"/>
            </w:tcBorders>
          </w:tcPr>
          <w:p w14:paraId="73A49BB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0CF71F7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22" w:type="dxa"/>
            <w:gridSpan w:val="2"/>
            <w:tcBorders>
              <w:bottom w:val="single" w:sz="4" w:space="0" w:color="000000"/>
            </w:tcBorders>
          </w:tcPr>
          <w:p w14:paraId="7F7FCE0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6510F28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6EF7307A" w14:textId="77777777" w:rsidTr="00732E30">
        <w:tc>
          <w:tcPr>
            <w:tcW w:w="3699" w:type="dxa"/>
            <w:shd w:val="clear" w:color="auto" w:fill="auto"/>
          </w:tcPr>
          <w:p w14:paraId="30D99904" w14:textId="77777777" w:rsidR="003A4FE9" w:rsidRPr="00F94763" w:rsidRDefault="003A4FE9" w:rsidP="00732E30">
            <w:pPr>
              <w:spacing w:line="240" w:lineRule="auto"/>
              <w:ind w:left="0" w:right="-108" w:hanging="2"/>
              <w:jc w:val="both"/>
              <w:rPr>
                <w:rFonts w:ascii="Arial" w:eastAsia="Arial" w:hAnsi="Arial" w:cs="Arial"/>
                <w:position w:val="0"/>
                <w:sz w:val="18"/>
                <w:szCs w:val="18"/>
              </w:rPr>
            </w:pPr>
          </w:p>
        </w:tc>
        <w:tc>
          <w:tcPr>
            <w:tcW w:w="1446" w:type="dxa"/>
            <w:tcBorders>
              <w:top w:val="single" w:sz="4" w:space="0" w:color="000000"/>
            </w:tcBorders>
            <w:shd w:val="clear" w:color="auto" w:fill="FAFAFA"/>
          </w:tcPr>
          <w:p w14:paraId="26D0048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154B3D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22" w:type="dxa"/>
            <w:gridSpan w:val="2"/>
            <w:tcBorders>
              <w:top w:val="single" w:sz="4" w:space="0" w:color="000000"/>
            </w:tcBorders>
            <w:shd w:val="clear" w:color="auto" w:fill="FAFAFA"/>
          </w:tcPr>
          <w:p w14:paraId="027EC03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tcPr>
          <w:p w14:paraId="53A152E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7A9C73E1" w14:textId="77777777" w:rsidTr="00732E30">
        <w:trPr>
          <w:trHeight w:val="120"/>
        </w:trPr>
        <w:tc>
          <w:tcPr>
            <w:tcW w:w="3699" w:type="dxa"/>
            <w:shd w:val="clear" w:color="auto" w:fill="auto"/>
          </w:tcPr>
          <w:p w14:paraId="1C0BBC1F"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Loss attributable to shareholders</w:t>
            </w:r>
          </w:p>
        </w:tc>
        <w:tc>
          <w:tcPr>
            <w:tcW w:w="1446" w:type="dxa"/>
            <w:tcBorders>
              <w:top w:val="nil"/>
              <w:left w:val="nil"/>
              <w:bottom w:val="nil"/>
              <w:right w:val="nil"/>
            </w:tcBorders>
            <w:shd w:val="clear" w:color="auto" w:fill="FAFAFA"/>
          </w:tcPr>
          <w:p w14:paraId="093CB83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(187,015,400)</w:t>
            </w:r>
          </w:p>
        </w:tc>
        <w:tc>
          <w:tcPr>
            <w:tcW w:w="1446" w:type="dxa"/>
            <w:gridSpan w:val="2"/>
            <w:tcBorders>
              <w:top w:val="nil"/>
              <w:left w:val="nil"/>
              <w:bottom w:val="nil"/>
              <w:right w:val="nil"/>
            </w:tcBorders>
            <w:shd w:val="clear" w:color="auto" w:fill="auto"/>
          </w:tcPr>
          <w:p w14:paraId="797416B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(93,877,336)</w:t>
            </w:r>
          </w:p>
        </w:tc>
        <w:tc>
          <w:tcPr>
            <w:tcW w:w="1416" w:type="dxa"/>
            <w:tcBorders>
              <w:top w:val="nil"/>
              <w:left w:val="nil"/>
              <w:bottom w:val="nil"/>
              <w:right w:val="nil"/>
            </w:tcBorders>
            <w:shd w:val="clear" w:color="auto" w:fill="FAFAFA"/>
          </w:tcPr>
          <w:p w14:paraId="7597F9D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(6,004,840,525)</w:t>
            </w:r>
          </w:p>
        </w:tc>
        <w:tc>
          <w:tcPr>
            <w:tcW w:w="1440" w:type="dxa"/>
            <w:tcBorders>
              <w:top w:val="nil"/>
              <w:left w:val="nil"/>
              <w:bottom w:val="nil"/>
              <w:right w:val="nil"/>
            </w:tcBorders>
          </w:tcPr>
          <w:p w14:paraId="6258901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(2,808,703,731)</w:t>
            </w:r>
          </w:p>
        </w:tc>
      </w:tr>
      <w:tr w:rsidR="003A4FE9" w:rsidRPr="00F94763" w14:paraId="14F1E9D1" w14:textId="77777777" w:rsidTr="00930766">
        <w:trPr>
          <w:trHeight w:val="120"/>
        </w:trPr>
        <w:tc>
          <w:tcPr>
            <w:tcW w:w="3699" w:type="dxa"/>
            <w:shd w:val="clear" w:color="auto" w:fill="auto"/>
          </w:tcPr>
          <w:p w14:paraId="5F168169"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Weighted average number of </w:t>
            </w:r>
          </w:p>
        </w:tc>
        <w:tc>
          <w:tcPr>
            <w:tcW w:w="1446" w:type="dxa"/>
            <w:tcBorders>
              <w:top w:val="nil"/>
              <w:left w:val="nil"/>
              <w:right w:val="nil"/>
            </w:tcBorders>
            <w:shd w:val="clear" w:color="auto" w:fill="FAFAFA"/>
          </w:tcPr>
          <w:p w14:paraId="7D6F90F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6" w:type="dxa"/>
            <w:gridSpan w:val="2"/>
            <w:tcBorders>
              <w:top w:val="nil"/>
              <w:left w:val="nil"/>
              <w:right w:val="nil"/>
            </w:tcBorders>
            <w:shd w:val="clear" w:color="auto" w:fill="auto"/>
          </w:tcPr>
          <w:p w14:paraId="3C18CB7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6" w:type="dxa"/>
            <w:tcBorders>
              <w:top w:val="nil"/>
              <w:left w:val="nil"/>
              <w:right w:val="nil"/>
            </w:tcBorders>
            <w:shd w:val="clear" w:color="auto" w:fill="FAFAFA"/>
          </w:tcPr>
          <w:p w14:paraId="1E43552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nil"/>
              <w:left w:val="nil"/>
              <w:right w:val="nil"/>
            </w:tcBorders>
          </w:tcPr>
          <w:p w14:paraId="18266B5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7413863F" w14:textId="77777777" w:rsidTr="00930766">
        <w:trPr>
          <w:trHeight w:val="120"/>
        </w:trPr>
        <w:tc>
          <w:tcPr>
            <w:tcW w:w="3699" w:type="dxa"/>
            <w:shd w:val="clear" w:color="auto" w:fill="auto"/>
          </w:tcPr>
          <w:p w14:paraId="1FA3A349"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ordinary shares in issue (Shares)</w:t>
            </w:r>
          </w:p>
        </w:tc>
        <w:tc>
          <w:tcPr>
            <w:tcW w:w="1446" w:type="dxa"/>
            <w:tcBorders>
              <w:top w:val="nil"/>
              <w:left w:val="nil"/>
              <w:right w:val="nil"/>
            </w:tcBorders>
            <w:shd w:val="clear" w:color="auto" w:fill="FAFAFA"/>
          </w:tcPr>
          <w:p w14:paraId="63BBEF6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4,335,902,125</w:t>
            </w:r>
          </w:p>
        </w:tc>
        <w:tc>
          <w:tcPr>
            <w:tcW w:w="1446" w:type="dxa"/>
            <w:gridSpan w:val="2"/>
            <w:tcBorders>
              <w:top w:val="nil"/>
              <w:left w:val="nil"/>
              <w:right w:val="nil"/>
            </w:tcBorders>
            <w:shd w:val="clear" w:color="auto" w:fill="auto"/>
          </w:tcPr>
          <w:p w14:paraId="3BDB172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4,335,902,125</w:t>
            </w:r>
          </w:p>
        </w:tc>
        <w:tc>
          <w:tcPr>
            <w:tcW w:w="1416" w:type="dxa"/>
            <w:tcBorders>
              <w:top w:val="nil"/>
              <w:left w:val="nil"/>
              <w:right w:val="nil"/>
            </w:tcBorders>
            <w:shd w:val="clear" w:color="auto" w:fill="FAFAFA"/>
          </w:tcPr>
          <w:p w14:paraId="5F13445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4,335,902,125</w:t>
            </w:r>
          </w:p>
        </w:tc>
        <w:tc>
          <w:tcPr>
            <w:tcW w:w="1440" w:type="dxa"/>
            <w:tcBorders>
              <w:top w:val="nil"/>
              <w:left w:val="nil"/>
              <w:right w:val="nil"/>
            </w:tcBorders>
          </w:tcPr>
          <w:p w14:paraId="0131F1B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4,335,902,125</w:t>
            </w:r>
          </w:p>
        </w:tc>
      </w:tr>
      <w:tr w:rsidR="003A4FE9" w:rsidRPr="00F94763" w14:paraId="09484AED" w14:textId="77777777" w:rsidTr="00930766">
        <w:trPr>
          <w:trHeight w:val="120"/>
        </w:trPr>
        <w:tc>
          <w:tcPr>
            <w:tcW w:w="3699" w:type="dxa"/>
            <w:shd w:val="clear" w:color="auto" w:fill="auto"/>
          </w:tcPr>
          <w:p w14:paraId="2C120DA2"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p>
        </w:tc>
        <w:tc>
          <w:tcPr>
            <w:tcW w:w="1446" w:type="dxa"/>
            <w:shd w:val="clear" w:color="auto" w:fill="FAFAFA"/>
          </w:tcPr>
          <w:p w14:paraId="4BA1D0B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6" w:type="dxa"/>
            <w:gridSpan w:val="2"/>
            <w:shd w:val="clear" w:color="auto" w:fill="auto"/>
          </w:tcPr>
          <w:p w14:paraId="19D03C7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16" w:type="dxa"/>
            <w:shd w:val="clear" w:color="auto" w:fill="FAFAFA"/>
          </w:tcPr>
          <w:p w14:paraId="64AD82F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Pr>
          <w:p w14:paraId="6F862BB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378A79C6" w14:textId="77777777" w:rsidTr="00732E30">
        <w:trPr>
          <w:trHeight w:val="120"/>
        </w:trPr>
        <w:tc>
          <w:tcPr>
            <w:tcW w:w="3699" w:type="dxa"/>
            <w:shd w:val="clear" w:color="auto" w:fill="auto"/>
          </w:tcPr>
          <w:p w14:paraId="356F1D2C" w14:textId="77777777" w:rsidR="003A4FE9" w:rsidRPr="00F94763" w:rsidRDefault="003A4FE9" w:rsidP="00732E30">
            <w:pPr>
              <w:spacing w:line="240" w:lineRule="auto"/>
              <w:ind w:leftChars="-51" w:left="-110"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Basic loss per share </w:t>
            </w:r>
          </w:p>
        </w:tc>
        <w:tc>
          <w:tcPr>
            <w:tcW w:w="1446" w:type="dxa"/>
            <w:tcBorders>
              <w:top w:val="nil"/>
              <w:left w:val="nil"/>
              <w:right w:val="nil"/>
            </w:tcBorders>
            <w:shd w:val="clear" w:color="auto" w:fill="FAFAFA"/>
          </w:tcPr>
          <w:p w14:paraId="02BEE7D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(0.04)</w:t>
            </w:r>
          </w:p>
        </w:tc>
        <w:tc>
          <w:tcPr>
            <w:tcW w:w="1446" w:type="dxa"/>
            <w:gridSpan w:val="2"/>
            <w:tcBorders>
              <w:top w:val="nil"/>
              <w:left w:val="nil"/>
              <w:right w:val="nil"/>
            </w:tcBorders>
            <w:shd w:val="clear" w:color="auto" w:fill="auto"/>
          </w:tcPr>
          <w:p w14:paraId="70D2030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(0.02)</w:t>
            </w:r>
          </w:p>
        </w:tc>
        <w:tc>
          <w:tcPr>
            <w:tcW w:w="1416" w:type="dxa"/>
            <w:tcBorders>
              <w:top w:val="nil"/>
              <w:left w:val="nil"/>
              <w:right w:val="nil"/>
            </w:tcBorders>
            <w:shd w:val="clear" w:color="auto" w:fill="FAFAFA"/>
          </w:tcPr>
          <w:p w14:paraId="43CB9D3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(1.38)</w:t>
            </w:r>
          </w:p>
        </w:tc>
        <w:tc>
          <w:tcPr>
            <w:tcW w:w="1440" w:type="dxa"/>
            <w:tcBorders>
              <w:top w:val="nil"/>
              <w:left w:val="nil"/>
              <w:right w:val="nil"/>
            </w:tcBorders>
          </w:tcPr>
          <w:p w14:paraId="755ACD7F"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(0.65)</w:t>
            </w:r>
          </w:p>
        </w:tc>
      </w:tr>
    </w:tbl>
    <w:p w14:paraId="566E657D"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64384DF7"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98" w:type="dxa"/>
        <w:tblLayout w:type="fixed"/>
        <w:tblLook w:val="0000" w:firstRow="0" w:lastRow="0" w:firstColumn="0" w:lastColumn="0" w:noHBand="0" w:noVBand="0"/>
      </w:tblPr>
      <w:tblGrid>
        <w:gridCol w:w="9498"/>
      </w:tblGrid>
      <w:tr w:rsidR="003A4FE9" w:rsidRPr="00F94763" w14:paraId="19F58FDD" w14:textId="77777777" w:rsidTr="00732E30">
        <w:trPr>
          <w:trHeight w:val="386"/>
        </w:trPr>
        <w:tc>
          <w:tcPr>
            <w:tcW w:w="9498" w:type="dxa"/>
            <w:shd w:val="clear" w:color="auto" w:fill="FFA543"/>
            <w:vAlign w:val="center"/>
          </w:tcPr>
          <w:p w14:paraId="5F13E99A"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22</w:t>
            </w:r>
            <w:r w:rsidRPr="00F94763">
              <w:rPr>
                <w:rFonts w:ascii="Arial" w:eastAsia="Arial" w:hAnsi="Arial" w:cs="Arial"/>
                <w:b/>
                <w:color w:val="FFFFFF"/>
                <w:position w:val="0"/>
                <w:sz w:val="18"/>
                <w:szCs w:val="18"/>
              </w:rPr>
              <w:tab/>
              <w:t>Significant contractual agreements</w:t>
            </w:r>
          </w:p>
        </w:tc>
      </w:tr>
    </w:tbl>
    <w:p w14:paraId="7C9CDFBB"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29400FF5"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The significant contractual agreements can be summarised as follows:</w:t>
      </w:r>
    </w:p>
    <w:p w14:paraId="19B0E9C5"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3304F426" w14:textId="77777777" w:rsidR="003A4FE9" w:rsidRPr="00F94763" w:rsidRDefault="003A4FE9" w:rsidP="003A4FE9">
      <w:pPr>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Land Lease Agreement</w:t>
      </w:r>
    </w:p>
    <w:p w14:paraId="60171784"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70EE0841"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20 November 1992, the Company entered into a lease agreement for certain parcels of land with the IEAT. The agreement is for a period of thirty years beginning 20 November 1992. The Company’s total fee, including interests from the date of the lease to the date of payment, was approximately Baht 302 million.</w:t>
      </w:r>
    </w:p>
    <w:p w14:paraId="76BF95A1"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2EDC309C" w14:textId="77777777" w:rsidR="003A4FE9" w:rsidRPr="00F94763" w:rsidRDefault="003A4FE9" w:rsidP="003A4FE9">
      <w:pPr>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Joint Operation Agreement</w:t>
      </w:r>
    </w:p>
    <w:p w14:paraId="50419288"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7E9F5EA4"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1 December 1993, the Company entered into a joint operation agreement with the IEAT whereby the Company is committed to pay an annual fee of approximately Baht 2.5 million in return for joint operation and maintenance of roads and utilities for the refinery.</w:t>
      </w:r>
    </w:p>
    <w:p w14:paraId="42FEC7B8" w14:textId="77777777" w:rsidR="003A4FE9" w:rsidRPr="00F94763" w:rsidRDefault="003A4FE9" w:rsidP="003A4FE9">
      <w:pPr>
        <w:suppressAutoHyphens w:val="0"/>
        <w:spacing w:line="240" w:lineRule="auto"/>
        <w:ind w:leftChars="0" w:left="0" w:firstLineChars="0" w:firstLine="0"/>
        <w:textDirection w:val="lrTb"/>
        <w:textAlignment w:val="auto"/>
        <w:outlineLvl w:val="9"/>
        <w:rPr>
          <w:position w:val="0"/>
        </w:rPr>
      </w:pPr>
      <w:r w:rsidRPr="00F94763">
        <w:rPr>
          <w:position w:val="0"/>
        </w:rPr>
        <w:br w:type="page"/>
      </w:r>
    </w:p>
    <w:p w14:paraId="4340A759" w14:textId="77777777" w:rsidR="003A4FE9" w:rsidRPr="00F94763" w:rsidRDefault="003A4FE9" w:rsidP="003A4FE9">
      <w:pPr>
        <w:spacing w:line="240" w:lineRule="auto"/>
        <w:ind w:leftChars="0" w:left="0" w:firstLineChars="0" w:firstLine="0"/>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lastRenderedPageBreak/>
        <w:t>Natural Gas Sales Agreement - Cogeneration</w:t>
      </w:r>
    </w:p>
    <w:p w14:paraId="2260E271"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79DBCC1C"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30 January 2019, the Company entered into a natural gas sales agreement with PTT Public Company Limited (“PTT”) whereby the Company is committed to purchase natural gas based on the term stipulated in the agreement to be supplied for an electricity generating system called “Cogeneration”. The agreement is effective from 17 March 2019 to 31 March 2029.</w:t>
      </w:r>
    </w:p>
    <w:p w14:paraId="00323DD2"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227A4748" w14:textId="77777777" w:rsidR="003A4FE9" w:rsidRPr="00F94763" w:rsidRDefault="003A4FE9" w:rsidP="003A4FE9">
      <w:pPr>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Natural Gas Sales Agreement - Petroleum Product Manufacturing Process</w:t>
      </w:r>
    </w:p>
    <w:p w14:paraId="480D4C28"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412F68D5"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30 January 2019, the Company entered into a natural gas agreement with PTT whereby the Company is committed to purchase natural gas based on the terms stipulated in the agreement to be supplied for its Petroleum product manufacturing process. The agreement is effective from 1 January 2019 to on 31 December 2028.</w:t>
      </w:r>
    </w:p>
    <w:p w14:paraId="52D58619"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64865B4D" w14:textId="77777777" w:rsidR="003A4FE9" w:rsidRPr="00F94763" w:rsidRDefault="003A4FE9" w:rsidP="003A4FE9">
      <w:pPr>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Feedstock Supply Agreement</w:t>
      </w:r>
    </w:p>
    <w:p w14:paraId="11697A3C"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1682FA6F"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5 June 2012, the Company entered into a new feedstock supply agreement with Chevron U.S.A. Inc. whereby the Company is committed to purchase feedstock from Chevron U.S.A. Inc. which is based on the term stipulated in the agreement effective upon the first day of trading of the Company shares on the SET which is on 8 December 2015.</w:t>
      </w:r>
    </w:p>
    <w:p w14:paraId="39CE355D"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36E1FDBD"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5 June 2012, the Company entered into a new feedstock supply agreement with PTT whereby PTT will be granted certain rights to offer a supply crude oil to the Company which is based on the term stipulated in the agreement effective upon the first day of trading of the Company shares on the SET which is on 8 December 2015.</w:t>
      </w:r>
    </w:p>
    <w:p w14:paraId="16D0040B"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4537DF4E" w14:textId="77777777" w:rsidR="003A4FE9" w:rsidRPr="00F94763" w:rsidRDefault="003A4FE9" w:rsidP="003A4FE9">
      <w:pPr>
        <w:pBdr>
          <w:top w:val="nil"/>
          <w:left w:val="nil"/>
          <w:bottom w:val="nil"/>
          <w:right w:val="nil"/>
          <w:between w:val="nil"/>
        </w:pBdr>
        <w:spacing w:line="240" w:lineRule="auto"/>
        <w:ind w:left="0" w:hanging="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Purchase and Sale Agreement</w:t>
      </w:r>
    </w:p>
    <w:p w14:paraId="0B7E8DDA"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1114A7DC"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10 August 1993, the Company entered into a purchase and sale agreement with PTT and Chevron (Thailand) Limited (“CTL”). According to this agreement, the Company has committed to sell a portion of the refined petroleum products it produces to PTT and CTL starting on the date commercial operations commenced, 1 July 1996, based on the terms of the agreement.</w:t>
      </w:r>
    </w:p>
    <w:p w14:paraId="60785738"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03B6F74F"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5 June 2012, the agreement was amended which is effective upon the first day of trading of the Company shares on the SET which is on 8 December 2015.</w:t>
      </w:r>
    </w:p>
    <w:p w14:paraId="1D3A3DC2"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5E600DD2"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15 March 2016, the agreement was amended on its duration, price and dispute mechanism.</w:t>
      </w:r>
    </w:p>
    <w:p w14:paraId="25FF2308"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47EFB968"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29 December 2017, the agreement was amended on its duration, minimum offtake volumes, price and type and qualities of products which become effective on 1 January 2019.</w:t>
      </w:r>
    </w:p>
    <w:p w14:paraId="52A899E8"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29252BEE"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On 1 December 2018, the agreement was amended to add one of PTT’s affiliate as a buyer and to adjust minimum offtake volumes and price adjustment.</w:t>
      </w:r>
    </w:p>
    <w:p w14:paraId="12130A5A"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7F80DDB5"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9461"/>
      </w:tblGrid>
      <w:tr w:rsidR="003A4FE9" w:rsidRPr="00F94763" w14:paraId="0E53C096" w14:textId="77777777" w:rsidTr="00732E30">
        <w:trPr>
          <w:trHeight w:val="386"/>
        </w:trPr>
        <w:tc>
          <w:tcPr>
            <w:tcW w:w="9461" w:type="dxa"/>
            <w:shd w:val="clear" w:color="auto" w:fill="FFA543"/>
            <w:vAlign w:val="center"/>
          </w:tcPr>
          <w:p w14:paraId="0DC65FBE"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23</w:t>
            </w:r>
            <w:r w:rsidRPr="00F94763">
              <w:rPr>
                <w:rFonts w:ascii="Arial" w:eastAsia="Arial" w:hAnsi="Arial" w:cs="Arial"/>
                <w:b/>
                <w:color w:val="FFFFFF"/>
                <w:position w:val="0"/>
                <w:sz w:val="18"/>
                <w:szCs w:val="18"/>
              </w:rPr>
              <w:tab/>
              <w:t>Bank guarantees</w:t>
            </w:r>
          </w:p>
        </w:tc>
      </w:tr>
    </w:tbl>
    <w:p w14:paraId="3E0FF5B0" w14:textId="77777777" w:rsidR="003A4FE9" w:rsidRPr="00F94763" w:rsidRDefault="003A4FE9" w:rsidP="003A4FE9">
      <w:pPr>
        <w:spacing w:line="240" w:lineRule="auto"/>
        <w:ind w:left="0" w:hanging="2"/>
        <w:rPr>
          <w:rFonts w:ascii="Arial" w:eastAsia="Arial" w:hAnsi="Arial" w:cs="Arial"/>
          <w:position w:val="0"/>
          <w:sz w:val="18"/>
          <w:szCs w:val="18"/>
        </w:rPr>
      </w:pPr>
    </w:p>
    <w:p w14:paraId="05512773"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As at 31 December 2020 and 2019, the Company has bank guarantees issued on the Company’s behalf relating to land use in Map Ta Phut Industrial Estate, electricity, value-added tax and others amounting to USD 3.35 million or Baht 101.09 million and USD 3.33 million or Baht 101.09 million, respectively.</w:t>
      </w:r>
    </w:p>
    <w:p w14:paraId="15631755" w14:textId="77777777" w:rsidR="003A4FE9" w:rsidRPr="00F94763" w:rsidRDefault="003A4FE9" w:rsidP="003A4FE9">
      <w:pPr>
        <w:spacing w:line="240" w:lineRule="auto"/>
        <w:ind w:left="0" w:hanging="2"/>
        <w:rPr>
          <w:rFonts w:ascii="Arial" w:eastAsia="Arial" w:hAnsi="Arial" w:cs="Arial"/>
          <w:position w:val="0"/>
          <w:sz w:val="18"/>
          <w:szCs w:val="18"/>
        </w:rPr>
      </w:pPr>
    </w:p>
    <w:p w14:paraId="1582E655" w14:textId="77777777" w:rsidR="003A4FE9" w:rsidRPr="00F94763" w:rsidRDefault="003A4FE9" w:rsidP="003A4FE9">
      <w:pPr>
        <w:spacing w:line="240" w:lineRule="auto"/>
        <w:ind w:left="0" w:hanging="2"/>
        <w:rPr>
          <w:rFonts w:ascii="Arial" w:eastAsia="Arial" w:hAnsi="Arial" w:cs="Arial"/>
          <w:position w:val="0"/>
          <w:sz w:val="18"/>
          <w:szCs w:val="18"/>
        </w:rPr>
      </w:pPr>
    </w:p>
    <w:tbl>
      <w:tblPr>
        <w:tblW w:w="9461" w:type="dxa"/>
        <w:tblLayout w:type="fixed"/>
        <w:tblLook w:val="0000" w:firstRow="0" w:lastRow="0" w:firstColumn="0" w:lastColumn="0" w:noHBand="0" w:noVBand="0"/>
      </w:tblPr>
      <w:tblGrid>
        <w:gridCol w:w="9461"/>
      </w:tblGrid>
      <w:tr w:rsidR="003A4FE9" w:rsidRPr="00F94763" w14:paraId="5C924EF6" w14:textId="77777777" w:rsidTr="00732E30">
        <w:trPr>
          <w:trHeight w:val="386"/>
        </w:trPr>
        <w:tc>
          <w:tcPr>
            <w:tcW w:w="9461" w:type="dxa"/>
            <w:shd w:val="clear" w:color="auto" w:fill="FFA543"/>
            <w:vAlign w:val="center"/>
          </w:tcPr>
          <w:p w14:paraId="59CB052C" w14:textId="77777777" w:rsidR="003A4FE9" w:rsidRPr="00F94763" w:rsidRDefault="003A4FE9" w:rsidP="00732E30">
            <w:pPr>
              <w:tabs>
                <w:tab w:val="left" w:pos="432"/>
              </w:tabs>
              <w:ind w:left="0" w:hanging="2"/>
              <w:jc w:val="both"/>
              <w:rPr>
                <w:rFonts w:ascii="Arial" w:eastAsia="Arial" w:hAnsi="Arial" w:cs="Arial"/>
                <w:color w:val="FFFFFF"/>
                <w:position w:val="0"/>
                <w:sz w:val="18"/>
                <w:szCs w:val="18"/>
              </w:rPr>
            </w:pPr>
            <w:r w:rsidRPr="00F94763">
              <w:rPr>
                <w:rFonts w:ascii="Arial" w:eastAsia="Arial" w:hAnsi="Arial" w:cs="Arial"/>
                <w:b/>
                <w:color w:val="FFFFFF"/>
                <w:position w:val="0"/>
                <w:sz w:val="18"/>
                <w:szCs w:val="18"/>
              </w:rPr>
              <w:t>24</w:t>
            </w:r>
            <w:r w:rsidRPr="00F94763">
              <w:rPr>
                <w:rFonts w:ascii="Arial" w:eastAsia="Arial" w:hAnsi="Arial" w:cs="Arial"/>
                <w:b/>
                <w:color w:val="FFFFFF"/>
                <w:position w:val="0"/>
                <w:sz w:val="18"/>
                <w:szCs w:val="18"/>
              </w:rPr>
              <w:tab/>
              <w:t>Commitments</w:t>
            </w:r>
          </w:p>
        </w:tc>
      </w:tr>
    </w:tbl>
    <w:p w14:paraId="73EC155F" w14:textId="77777777" w:rsidR="003A4FE9" w:rsidRPr="00F94763" w:rsidRDefault="003A4FE9" w:rsidP="003A4FE9">
      <w:pPr>
        <w:spacing w:line="240" w:lineRule="auto"/>
        <w:ind w:left="0" w:hanging="2"/>
        <w:rPr>
          <w:rFonts w:ascii="Arial" w:eastAsia="Arial" w:hAnsi="Arial" w:cs="Arial"/>
          <w:position w:val="0"/>
          <w:sz w:val="18"/>
          <w:szCs w:val="18"/>
        </w:rPr>
      </w:pPr>
    </w:p>
    <w:p w14:paraId="42FCCDD4"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As at 31 December 2020 and 2019, the Company had commitment as follows:</w:t>
      </w:r>
    </w:p>
    <w:p w14:paraId="777122A4"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4A4AEB9B" w14:textId="77777777" w:rsidR="003A4FE9" w:rsidRPr="00F94763" w:rsidRDefault="003A4FE9" w:rsidP="003A4FE9">
      <w:pPr>
        <w:pStyle w:val="ListParagraph"/>
        <w:numPr>
          <w:ilvl w:val="0"/>
          <w:numId w:val="3"/>
        </w:numPr>
        <w:spacing w:line="240" w:lineRule="auto"/>
        <w:ind w:leftChars="0" w:firstLineChars="0"/>
        <w:jc w:val="both"/>
        <w:rPr>
          <w:rFonts w:ascii="Arial" w:eastAsia="Arial" w:hAnsi="Arial" w:cs="Arial"/>
          <w:position w:val="0"/>
          <w:sz w:val="18"/>
          <w:szCs w:val="18"/>
        </w:rPr>
      </w:pPr>
      <w:r w:rsidRPr="00F94763">
        <w:rPr>
          <w:rFonts w:ascii="Arial" w:eastAsia="Arial" w:hAnsi="Arial" w:cs="Arial"/>
          <w:position w:val="0"/>
          <w:sz w:val="18"/>
          <w:szCs w:val="18"/>
        </w:rPr>
        <w:t>Purchase of machinery, equipment and installations in progress of approximately USD 3.80 million or Baht</w:t>
      </w:r>
      <w:r w:rsidRPr="00F94763">
        <w:rPr>
          <w:rFonts w:ascii="Cordia New" w:eastAsia="Cordia New" w:hAnsi="Cordia New" w:cs="Cordia New"/>
          <w:position w:val="0"/>
          <w:sz w:val="18"/>
          <w:szCs w:val="18"/>
        </w:rPr>
        <w:t xml:space="preserve"> </w:t>
      </w:r>
      <w:r w:rsidRPr="00F94763">
        <w:rPr>
          <w:rFonts w:ascii="Cordia New" w:eastAsia="Cordia New" w:hAnsi="Cordia New" w:cs="Cordia New"/>
          <w:position w:val="0"/>
          <w:sz w:val="18"/>
          <w:szCs w:val="18"/>
        </w:rPr>
        <w:br/>
      </w:r>
      <w:r w:rsidRPr="00F94763">
        <w:rPr>
          <w:rFonts w:ascii="Arial" w:eastAsia="Arial" w:hAnsi="Arial" w:cs="Arial"/>
          <w:position w:val="0"/>
          <w:sz w:val="18"/>
          <w:szCs w:val="18"/>
        </w:rPr>
        <w:t>114.70 million (2019: USD 41.16 million or Baht</w:t>
      </w:r>
      <w:r w:rsidRPr="00F94763">
        <w:rPr>
          <w:rFonts w:ascii="Cordia New" w:eastAsia="Cordia New" w:hAnsi="Cordia New" w:cs="Cordia New"/>
          <w:position w:val="0"/>
          <w:sz w:val="18"/>
          <w:szCs w:val="18"/>
        </w:rPr>
        <w:t xml:space="preserve"> </w:t>
      </w:r>
      <w:r w:rsidRPr="00F94763">
        <w:rPr>
          <w:rFonts w:ascii="Arial" w:eastAsia="Arial" w:hAnsi="Arial" w:cs="Arial"/>
          <w:position w:val="0"/>
          <w:sz w:val="18"/>
          <w:szCs w:val="18"/>
        </w:rPr>
        <w:t>1,248.40 million).</w:t>
      </w:r>
    </w:p>
    <w:p w14:paraId="373D873B" w14:textId="77777777" w:rsidR="003A4FE9" w:rsidRPr="00F94763" w:rsidRDefault="003A4FE9" w:rsidP="003A4FE9">
      <w:pPr>
        <w:pStyle w:val="ListParagraph"/>
        <w:spacing w:line="240" w:lineRule="auto"/>
        <w:ind w:leftChars="0" w:left="900" w:firstLineChars="0" w:firstLine="0"/>
        <w:jc w:val="both"/>
        <w:rPr>
          <w:rFonts w:ascii="Arial" w:eastAsia="Arial" w:hAnsi="Arial" w:cs="Arial"/>
          <w:position w:val="0"/>
          <w:sz w:val="18"/>
          <w:szCs w:val="18"/>
        </w:rPr>
      </w:pPr>
    </w:p>
    <w:p w14:paraId="4E79A7D1" w14:textId="77777777" w:rsidR="003A4FE9" w:rsidRPr="00F94763" w:rsidRDefault="003A4FE9" w:rsidP="003A4FE9">
      <w:pPr>
        <w:pStyle w:val="ListParagraph"/>
        <w:numPr>
          <w:ilvl w:val="0"/>
          <w:numId w:val="3"/>
        </w:numPr>
        <w:spacing w:line="240" w:lineRule="auto"/>
        <w:ind w:leftChars="0" w:firstLineChars="0"/>
        <w:jc w:val="both"/>
        <w:rPr>
          <w:rFonts w:ascii="Arial" w:eastAsia="Arial" w:hAnsi="Arial" w:cs="Arial"/>
          <w:position w:val="0"/>
          <w:sz w:val="18"/>
          <w:szCs w:val="18"/>
        </w:rPr>
      </w:pPr>
      <w:r w:rsidRPr="00F94763">
        <w:rPr>
          <w:rFonts w:ascii="Arial" w:eastAsia="Arial" w:hAnsi="Arial" w:cs="Arial"/>
          <w:position w:val="0"/>
          <w:sz w:val="18"/>
          <w:szCs w:val="18"/>
        </w:rPr>
        <w:t>Purchase of raw materials and utilities which include crude oil, hydrogen, natural gas and back-up electricity of approximately USD 472.34 million or Baht 14,267.94 million (2019: USD 708.69 million or Baht 21,495.58 million).</w:t>
      </w:r>
    </w:p>
    <w:p w14:paraId="2C27DE69" w14:textId="77777777" w:rsidR="003A4FE9" w:rsidRPr="00F94763" w:rsidRDefault="003A4FE9" w:rsidP="003A4FE9">
      <w:pPr>
        <w:suppressAutoHyphens w:val="0"/>
        <w:spacing w:line="240" w:lineRule="auto"/>
        <w:ind w:leftChars="0" w:left="0" w:firstLineChars="0" w:firstLine="0"/>
        <w:textDirection w:val="lrTb"/>
        <w:textAlignment w:val="auto"/>
        <w:outlineLvl w:val="9"/>
        <w:rPr>
          <w:rFonts w:ascii="Arial" w:eastAsia="Arial" w:hAnsi="Arial" w:cs="Arial"/>
          <w:position w:val="0"/>
          <w:sz w:val="18"/>
          <w:szCs w:val="18"/>
        </w:rPr>
      </w:pPr>
      <w:r w:rsidRPr="00F94763">
        <w:rPr>
          <w:rFonts w:ascii="Arial" w:eastAsia="Arial" w:hAnsi="Arial" w:cs="Arial"/>
          <w:position w:val="0"/>
          <w:sz w:val="18"/>
          <w:szCs w:val="18"/>
        </w:rPr>
        <w:br w:type="page"/>
      </w:r>
    </w:p>
    <w:tbl>
      <w:tblPr>
        <w:tblpPr w:leftFromText="180" w:rightFromText="180" w:vertAnchor="text" w:horzAnchor="margin" w:tblpY="12"/>
        <w:tblW w:w="9461" w:type="dxa"/>
        <w:tblLayout w:type="fixed"/>
        <w:tblLook w:val="0000" w:firstRow="0" w:lastRow="0" w:firstColumn="0" w:lastColumn="0" w:noHBand="0" w:noVBand="0"/>
      </w:tblPr>
      <w:tblGrid>
        <w:gridCol w:w="9461"/>
      </w:tblGrid>
      <w:tr w:rsidR="003A4FE9" w:rsidRPr="00F94763" w14:paraId="6AF5119C" w14:textId="77777777" w:rsidTr="00732E30">
        <w:trPr>
          <w:trHeight w:val="386"/>
        </w:trPr>
        <w:tc>
          <w:tcPr>
            <w:tcW w:w="9461" w:type="dxa"/>
            <w:shd w:val="clear" w:color="auto" w:fill="FFA543"/>
            <w:vAlign w:val="center"/>
          </w:tcPr>
          <w:p w14:paraId="108C21B0" w14:textId="77777777" w:rsidR="003A4FE9" w:rsidRPr="00F94763" w:rsidRDefault="003A4FE9" w:rsidP="00732E30">
            <w:pPr>
              <w:tabs>
                <w:tab w:val="left" w:pos="432"/>
              </w:tabs>
              <w:ind w:left="0" w:hanging="2"/>
              <w:jc w:val="both"/>
              <w:textDirection w:val="lrTb"/>
              <w:rPr>
                <w:rFonts w:ascii="Arial" w:eastAsia="Arial" w:hAnsi="Arial" w:cs="Arial"/>
                <w:color w:val="FFFFFF"/>
                <w:position w:val="0"/>
                <w:sz w:val="18"/>
                <w:szCs w:val="18"/>
              </w:rPr>
            </w:pPr>
            <w:bookmarkStart w:id="15" w:name="_heading=h.2s8eyo1" w:colFirst="0" w:colLast="0"/>
            <w:bookmarkEnd w:id="15"/>
            <w:r w:rsidRPr="00F94763">
              <w:rPr>
                <w:rFonts w:ascii="Arial" w:eastAsia="Arial" w:hAnsi="Arial" w:cs="Arial"/>
                <w:b/>
                <w:color w:val="FFFFFF"/>
                <w:position w:val="0"/>
                <w:sz w:val="18"/>
                <w:szCs w:val="18"/>
              </w:rPr>
              <w:lastRenderedPageBreak/>
              <w:t>25</w:t>
            </w:r>
            <w:r w:rsidRPr="00F94763">
              <w:rPr>
                <w:rFonts w:ascii="Arial" w:eastAsia="Arial" w:hAnsi="Arial" w:cs="Arial"/>
                <w:b/>
                <w:color w:val="FFFFFF"/>
                <w:position w:val="0"/>
                <w:sz w:val="18"/>
                <w:szCs w:val="18"/>
              </w:rPr>
              <w:tab/>
              <w:t>Related party transactions</w:t>
            </w:r>
          </w:p>
        </w:tc>
      </w:tr>
    </w:tbl>
    <w:p w14:paraId="56B1821C" w14:textId="77777777" w:rsidR="003A4FE9" w:rsidRPr="00F94763" w:rsidRDefault="003A4FE9" w:rsidP="003A4FE9">
      <w:pPr>
        <w:spacing w:line="240" w:lineRule="auto"/>
        <w:ind w:leftChars="0" w:left="0" w:firstLineChars="0" w:firstLine="0"/>
        <w:jc w:val="both"/>
        <w:rPr>
          <w:rFonts w:ascii="Arial" w:hAnsi="Arial" w:cs="Arial"/>
          <w:position w:val="0"/>
          <w:sz w:val="18"/>
          <w:szCs w:val="18"/>
        </w:rPr>
      </w:pPr>
    </w:p>
    <w:p w14:paraId="72D95080" w14:textId="77777777" w:rsidR="003A4FE9" w:rsidRPr="00F94763" w:rsidRDefault="003A4FE9" w:rsidP="003A4FE9">
      <w:pPr>
        <w:spacing w:line="240" w:lineRule="auto"/>
        <w:ind w:leftChars="0" w:left="0"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 xml:space="preserve">Enterprises and individuals that directly, or indirectly through one or more intermediaries, control, or are controlled by, or are under common control with, the Company, including holding companies, subsidiaries and </w:t>
      </w:r>
      <w:r w:rsidRPr="00F94763">
        <w:rPr>
          <w:rFonts w:ascii="Arial" w:eastAsia="Arial" w:hAnsi="Arial" w:cs="Arial"/>
          <w:color w:val="000000"/>
          <w:position w:val="0"/>
          <w:sz w:val="18"/>
          <w:szCs w:val="18"/>
        </w:rPr>
        <w:t>affiliates</w:t>
      </w:r>
      <w:r w:rsidRPr="00F94763">
        <w:rPr>
          <w:rFonts w:ascii="Arial" w:eastAsia="Arial" w:hAnsi="Arial" w:cs="Arial"/>
          <w:position w:val="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5F220A9"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04DBA513"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In considering each possible related party relationship, attention is directed to the substance of the relationship, and not merely the legal form.</w:t>
      </w:r>
    </w:p>
    <w:p w14:paraId="79588DC9" w14:textId="77777777" w:rsidR="003A4FE9" w:rsidRPr="00F94763" w:rsidRDefault="003A4FE9" w:rsidP="003A4FE9">
      <w:pPr>
        <w:spacing w:line="240" w:lineRule="auto"/>
        <w:ind w:left="0" w:hanging="2"/>
        <w:jc w:val="both"/>
        <w:rPr>
          <w:rFonts w:ascii="Arial" w:eastAsia="Arial" w:hAnsi="Arial" w:cs="Arial"/>
          <w:position w:val="0"/>
          <w:sz w:val="18"/>
          <w:szCs w:val="18"/>
        </w:rPr>
      </w:pPr>
    </w:p>
    <w:p w14:paraId="55444796" w14:textId="77777777" w:rsidR="003A4FE9" w:rsidRPr="00F94763" w:rsidRDefault="003A4FE9" w:rsidP="003A4FE9">
      <w:pPr>
        <w:spacing w:line="240" w:lineRule="auto"/>
        <w:ind w:left="0" w:hanging="2"/>
        <w:jc w:val="both"/>
        <w:rPr>
          <w:rFonts w:ascii="Arial" w:eastAsia="Arial" w:hAnsi="Arial" w:cs="Arial"/>
          <w:position w:val="0"/>
          <w:sz w:val="18"/>
          <w:szCs w:val="18"/>
        </w:rPr>
      </w:pPr>
      <w:r w:rsidRPr="00F94763">
        <w:rPr>
          <w:rFonts w:ascii="Arial" w:eastAsia="Arial" w:hAnsi="Arial" w:cs="Arial"/>
          <w:position w:val="0"/>
          <w:sz w:val="18"/>
          <w:szCs w:val="18"/>
        </w:rPr>
        <w:t>The major shareholder of the Company is Chevron South Asia Holding Pte., Ltd. registered in Singapore, which owns 60.56% of the Company’s shares. The remaining 39.44% of the shares are widely held. The ultimate parent Company is Chevron Corporation registered in the United States of America.</w:t>
      </w:r>
    </w:p>
    <w:p w14:paraId="377B312A" w14:textId="77777777" w:rsidR="003A4FE9" w:rsidRPr="00F94763" w:rsidRDefault="003A4FE9" w:rsidP="003A4FE9">
      <w:pPr>
        <w:spacing w:line="240" w:lineRule="auto"/>
        <w:ind w:left="0" w:hanging="2"/>
        <w:jc w:val="both"/>
        <w:rPr>
          <w:rFonts w:ascii="Arial" w:eastAsia="Arial" w:hAnsi="Arial" w:cs="Arial"/>
          <w:position w:val="0"/>
          <w:sz w:val="18"/>
          <w:szCs w:val="18"/>
        </w:rPr>
      </w:pPr>
    </w:p>
    <w:tbl>
      <w:tblPr>
        <w:tblW w:w="9475" w:type="dxa"/>
        <w:tblLayout w:type="fixed"/>
        <w:tblLook w:val="0000" w:firstRow="0" w:lastRow="0" w:firstColumn="0" w:lastColumn="0" w:noHBand="0" w:noVBand="0"/>
      </w:tblPr>
      <w:tblGrid>
        <w:gridCol w:w="3150"/>
        <w:gridCol w:w="2610"/>
        <w:gridCol w:w="3715"/>
      </w:tblGrid>
      <w:tr w:rsidR="003A4FE9" w:rsidRPr="00F94763" w14:paraId="55329681" w14:textId="77777777" w:rsidTr="00732E30">
        <w:tc>
          <w:tcPr>
            <w:tcW w:w="3150" w:type="dxa"/>
            <w:tcBorders>
              <w:top w:val="single" w:sz="4" w:space="0" w:color="000000"/>
              <w:bottom w:val="single" w:sz="4" w:space="0" w:color="000000"/>
            </w:tcBorders>
          </w:tcPr>
          <w:p w14:paraId="0C19F2C6" w14:textId="77777777" w:rsidR="003A4FE9" w:rsidRPr="00F94763" w:rsidRDefault="003A4FE9" w:rsidP="00732E30">
            <w:pPr>
              <w:tabs>
                <w:tab w:val="left" w:pos="615"/>
              </w:tabs>
              <w:spacing w:line="240" w:lineRule="auto"/>
              <w:ind w:left="0" w:hanging="2"/>
              <w:jc w:val="center"/>
              <w:rPr>
                <w:rFonts w:ascii="Arial" w:eastAsia="Arial" w:hAnsi="Arial" w:cs="Arial"/>
                <w:color w:val="000000"/>
                <w:position w:val="0"/>
                <w:sz w:val="18"/>
                <w:szCs w:val="18"/>
              </w:rPr>
            </w:pPr>
            <w:r w:rsidRPr="00F94763">
              <w:rPr>
                <w:rFonts w:ascii="Arial" w:eastAsia="Arial" w:hAnsi="Arial" w:cs="Arial"/>
                <w:b/>
                <w:color w:val="000000"/>
                <w:position w:val="0"/>
                <w:sz w:val="18"/>
                <w:szCs w:val="18"/>
              </w:rPr>
              <w:t>Related parties</w:t>
            </w:r>
          </w:p>
        </w:tc>
        <w:tc>
          <w:tcPr>
            <w:tcW w:w="2610" w:type="dxa"/>
            <w:tcBorders>
              <w:top w:val="single" w:sz="4" w:space="0" w:color="000000"/>
              <w:bottom w:val="single" w:sz="4" w:space="0" w:color="000000"/>
            </w:tcBorders>
          </w:tcPr>
          <w:p w14:paraId="5A835997" w14:textId="77777777" w:rsidR="003A4FE9" w:rsidRPr="00F94763" w:rsidRDefault="003A4FE9" w:rsidP="00732E30">
            <w:pPr>
              <w:tabs>
                <w:tab w:val="left" w:pos="615"/>
              </w:tabs>
              <w:spacing w:line="240" w:lineRule="auto"/>
              <w:ind w:left="0" w:right="-97" w:hanging="2"/>
              <w:jc w:val="center"/>
              <w:rPr>
                <w:rFonts w:ascii="Arial" w:eastAsia="Arial" w:hAnsi="Arial" w:cs="Arial"/>
                <w:color w:val="000000"/>
                <w:position w:val="0"/>
                <w:sz w:val="18"/>
                <w:szCs w:val="18"/>
              </w:rPr>
            </w:pPr>
            <w:r w:rsidRPr="00F94763">
              <w:rPr>
                <w:rFonts w:ascii="Arial" w:eastAsia="Arial" w:hAnsi="Arial" w:cs="Arial"/>
                <w:b/>
                <w:color w:val="000000"/>
                <w:position w:val="0"/>
                <w:sz w:val="18"/>
                <w:szCs w:val="18"/>
              </w:rPr>
              <w:t>Relationship</w:t>
            </w:r>
          </w:p>
        </w:tc>
        <w:tc>
          <w:tcPr>
            <w:tcW w:w="3715" w:type="dxa"/>
            <w:tcBorders>
              <w:top w:val="single" w:sz="4" w:space="0" w:color="000000"/>
              <w:bottom w:val="single" w:sz="4" w:space="0" w:color="000000"/>
            </w:tcBorders>
          </w:tcPr>
          <w:p w14:paraId="7C10D084" w14:textId="77777777" w:rsidR="003A4FE9" w:rsidRPr="00F94763" w:rsidRDefault="003A4FE9" w:rsidP="00732E30">
            <w:pPr>
              <w:tabs>
                <w:tab w:val="left" w:pos="615"/>
              </w:tabs>
              <w:spacing w:line="240" w:lineRule="auto"/>
              <w:ind w:left="0" w:hanging="2"/>
              <w:jc w:val="center"/>
              <w:rPr>
                <w:rFonts w:ascii="Arial" w:eastAsia="Arial" w:hAnsi="Arial" w:cs="Arial"/>
                <w:color w:val="000000"/>
                <w:position w:val="0"/>
                <w:sz w:val="18"/>
                <w:szCs w:val="18"/>
              </w:rPr>
            </w:pPr>
            <w:r w:rsidRPr="00F94763">
              <w:rPr>
                <w:rFonts w:ascii="Arial" w:eastAsia="Arial" w:hAnsi="Arial" w:cs="Arial"/>
                <w:b/>
                <w:color w:val="000000"/>
                <w:position w:val="0"/>
                <w:sz w:val="18"/>
                <w:szCs w:val="18"/>
              </w:rPr>
              <w:t xml:space="preserve">Main transactions relating to </w:t>
            </w:r>
          </w:p>
          <w:p w14:paraId="2C1C4FEA" w14:textId="77777777" w:rsidR="003A4FE9" w:rsidRPr="00F94763" w:rsidRDefault="003A4FE9" w:rsidP="00732E30">
            <w:pPr>
              <w:tabs>
                <w:tab w:val="left" w:pos="615"/>
              </w:tabs>
              <w:spacing w:line="240" w:lineRule="auto"/>
              <w:ind w:left="0" w:hanging="2"/>
              <w:jc w:val="center"/>
              <w:rPr>
                <w:rFonts w:ascii="Arial" w:eastAsia="Arial" w:hAnsi="Arial" w:cs="Arial"/>
                <w:color w:val="000000"/>
                <w:position w:val="0"/>
                <w:sz w:val="18"/>
                <w:szCs w:val="18"/>
              </w:rPr>
            </w:pPr>
            <w:r w:rsidRPr="00F94763">
              <w:rPr>
                <w:rFonts w:ascii="Arial" w:eastAsia="Arial" w:hAnsi="Arial" w:cs="Arial"/>
                <w:b/>
                <w:color w:val="000000"/>
                <w:position w:val="0"/>
                <w:sz w:val="18"/>
                <w:szCs w:val="18"/>
              </w:rPr>
              <w:t>the Company</w:t>
            </w:r>
          </w:p>
        </w:tc>
      </w:tr>
      <w:tr w:rsidR="003A4FE9" w:rsidRPr="00F94763" w14:paraId="023709B3" w14:textId="77777777" w:rsidTr="00732E30">
        <w:tc>
          <w:tcPr>
            <w:tcW w:w="3150" w:type="dxa"/>
            <w:tcBorders>
              <w:top w:val="single" w:sz="4" w:space="0" w:color="000000"/>
            </w:tcBorders>
          </w:tcPr>
          <w:p w14:paraId="10C4AC2E" w14:textId="77777777" w:rsidR="003A4FE9" w:rsidRPr="00F94763" w:rsidRDefault="003A4FE9" w:rsidP="00732E30">
            <w:pPr>
              <w:tabs>
                <w:tab w:val="left" w:pos="615"/>
              </w:tabs>
              <w:spacing w:line="240" w:lineRule="auto"/>
              <w:jc w:val="both"/>
              <w:rPr>
                <w:rFonts w:ascii="Arial" w:eastAsia="Arial" w:hAnsi="Arial" w:cs="Arial"/>
                <w:color w:val="000000"/>
                <w:position w:val="0"/>
                <w:sz w:val="12"/>
                <w:szCs w:val="12"/>
              </w:rPr>
            </w:pPr>
          </w:p>
        </w:tc>
        <w:tc>
          <w:tcPr>
            <w:tcW w:w="2610" w:type="dxa"/>
            <w:tcBorders>
              <w:top w:val="single" w:sz="4" w:space="0" w:color="000000"/>
            </w:tcBorders>
          </w:tcPr>
          <w:p w14:paraId="640E27F7" w14:textId="77777777" w:rsidR="003A4FE9" w:rsidRPr="00F94763" w:rsidRDefault="003A4FE9" w:rsidP="00732E30">
            <w:pPr>
              <w:tabs>
                <w:tab w:val="left" w:pos="615"/>
              </w:tabs>
              <w:spacing w:line="240" w:lineRule="auto"/>
              <w:rPr>
                <w:rFonts w:ascii="Arial" w:eastAsia="Arial" w:hAnsi="Arial" w:cs="Arial"/>
                <w:color w:val="000000"/>
                <w:position w:val="0"/>
                <w:sz w:val="12"/>
                <w:szCs w:val="12"/>
              </w:rPr>
            </w:pPr>
          </w:p>
        </w:tc>
        <w:tc>
          <w:tcPr>
            <w:tcW w:w="3715" w:type="dxa"/>
            <w:tcBorders>
              <w:top w:val="single" w:sz="4" w:space="0" w:color="000000"/>
            </w:tcBorders>
          </w:tcPr>
          <w:p w14:paraId="0E2024F8" w14:textId="77777777" w:rsidR="003A4FE9" w:rsidRPr="00F94763" w:rsidRDefault="003A4FE9" w:rsidP="00732E30">
            <w:pPr>
              <w:tabs>
                <w:tab w:val="left" w:pos="615"/>
              </w:tabs>
              <w:spacing w:line="240" w:lineRule="auto"/>
              <w:rPr>
                <w:rFonts w:ascii="Arial" w:eastAsia="Arial" w:hAnsi="Arial" w:cs="Arial"/>
                <w:color w:val="000000"/>
                <w:position w:val="0"/>
                <w:sz w:val="12"/>
                <w:szCs w:val="12"/>
              </w:rPr>
            </w:pPr>
          </w:p>
        </w:tc>
      </w:tr>
      <w:tr w:rsidR="003A4FE9" w:rsidRPr="00F94763" w14:paraId="0F62A216" w14:textId="77777777" w:rsidTr="00732E30">
        <w:tc>
          <w:tcPr>
            <w:tcW w:w="3150" w:type="dxa"/>
          </w:tcPr>
          <w:p w14:paraId="147BD612" w14:textId="77777777" w:rsidR="003A4FE9" w:rsidRPr="00F94763" w:rsidRDefault="003A4FE9" w:rsidP="00732E30">
            <w:pPr>
              <w:tabs>
                <w:tab w:val="left" w:pos="615"/>
              </w:tabs>
              <w:spacing w:line="240" w:lineRule="auto"/>
              <w:ind w:leftChars="-51" w:left="-11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Chevron South Asia Holding Pte Ltd.</w:t>
            </w:r>
          </w:p>
        </w:tc>
        <w:tc>
          <w:tcPr>
            <w:tcW w:w="2610" w:type="dxa"/>
          </w:tcPr>
          <w:p w14:paraId="6DD0334D" w14:textId="77777777" w:rsidR="003A4FE9" w:rsidRPr="00F94763" w:rsidRDefault="003A4FE9" w:rsidP="00732E30">
            <w:pPr>
              <w:tabs>
                <w:tab w:val="left" w:pos="615"/>
              </w:tabs>
              <w:spacing w:line="240" w:lineRule="auto"/>
              <w:ind w:left="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Major shareholder</w:t>
            </w:r>
          </w:p>
        </w:tc>
        <w:tc>
          <w:tcPr>
            <w:tcW w:w="3715" w:type="dxa"/>
          </w:tcPr>
          <w:p w14:paraId="674CFBBE" w14:textId="77777777" w:rsidR="003A4FE9" w:rsidRPr="00F94763" w:rsidRDefault="003A4FE9" w:rsidP="00732E30">
            <w:pPr>
              <w:tabs>
                <w:tab w:val="left" w:pos="615"/>
              </w:tabs>
              <w:spacing w:line="240" w:lineRule="auto"/>
              <w:ind w:left="0"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Holding the Company’s shares</w:t>
            </w:r>
          </w:p>
        </w:tc>
      </w:tr>
      <w:tr w:rsidR="003A4FE9" w:rsidRPr="00F94763" w14:paraId="5649FFCA" w14:textId="77777777" w:rsidTr="00732E30">
        <w:tc>
          <w:tcPr>
            <w:tcW w:w="3150" w:type="dxa"/>
          </w:tcPr>
          <w:p w14:paraId="55F0D559" w14:textId="77777777" w:rsidR="003A4FE9" w:rsidRPr="00F94763" w:rsidRDefault="003A4FE9" w:rsidP="00732E30">
            <w:pPr>
              <w:tabs>
                <w:tab w:val="left" w:pos="615"/>
              </w:tabs>
              <w:spacing w:line="240" w:lineRule="auto"/>
              <w:ind w:leftChars="-51" w:left="-111"/>
              <w:jc w:val="both"/>
              <w:rPr>
                <w:rFonts w:ascii="Arial" w:eastAsia="Arial" w:hAnsi="Arial" w:cs="Arial"/>
                <w:color w:val="000000"/>
                <w:position w:val="0"/>
                <w:sz w:val="12"/>
                <w:szCs w:val="12"/>
              </w:rPr>
            </w:pPr>
          </w:p>
        </w:tc>
        <w:tc>
          <w:tcPr>
            <w:tcW w:w="2610" w:type="dxa"/>
          </w:tcPr>
          <w:p w14:paraId="13358962" w14:textId="77777777" w:rsidR="003A4FE9" w:rsidRPr="00F94763" w:rsidRDefault="003A4FE9" w:rsidP="00732E30">
            <w:pPr>
              <w:tabs>
                <w:tab w:val="left" w:pos="615"/>
              </w:tabs>
              <w:spacing w:line="240" w:lineRule="auto"/>
              <w:jc w:val="both"/>
              <w:rPr>
                <w:rFonts w:ascii="Arial" w:eastAsia="Arial" w:hAnsi="Arial" w:cs="Arial"/>
                <w:color w:val="000000"/>
                <w:position w:val="0"/>
                <w:sz w:val="12"/>
                <w:szCs w:val="12"/>
              </w:rPr>
            </w:pPr>
          </w:p>
        </w:tc>
        <w:tc>
          <w:tcPr>
            <w:tcW w:w="3715" w:type="dxa"/>
          </w:tcPr>
          <w:p w14:paraId="07E4241C" w14:textId="77777777" w:rsidR="003A4FE9" w:rsidRPr="00F94763" w:rsidRDefault="003A4FE9" w:rsidP="00732E30">
            <w:pPr>
              <w:tabs>
                <w:tab w:val="left" w:pos="615"/>
              </w:tabs>
              <w:spacing w:line="240" w:lineRule="auto"/>
              <w:jc w:val="both"/>
              <w:rPr>
                <w:rFonts w:ascii="Arial" w:eastAsia="Arial" w:hAnsi="Arial" w:cs="Arial"/>
                <w:color w:val="000000"/>
                <w:position w:val="0"/>
                <w:sz w:val="12"/>
                <w:szCs w:val="12"/>
              </w:rPr>
            </w:pPr>
          </w:p>
        </w:tc>
      </w:tr>
      <w:tr w:rsidR="003A4FE9" w:rsidRPr="00F94763" w14:paraId="0D72C55A" w14:textId="77777777" w:rsidTr="00732E30">
        <w:tc>
          <w:tcPr>
            <w:tcW w:w="3150" w:type="dxa"/>
          </w:tcPr>
          <w:p w14:paraId="6FE6DC5F" w14:textId="77777777" w:rsidR="003A4FE9" w:rsidRPr="00F94763" w:rsidRDefault="003A4FE9" w:rsidP="00732E30">
            <w:pPr>
              <w:tabs>
                <w:tab w:val="left" w:pos="615"/>
              </w:tabs>
              <w:spacing w:line="240" w:lineRule="auto"/>
              <w:ind w:leftChars="-51" w:left="-110" w:hanging="2"/>
              <w:rPr>
                <w:rFonts w:ascii="Arial" w:eastAsia="Arial" w:hAnsi="Arial" w:cs="Arial"/>
                <w:color w:val="000000"/>
                <w:position w:val="0"/>
                <w:sz w:val="18"/>
                <w:szCs w:val="18"/>
              </w:rPr>
            </w:pPr>
            <w:r w:rsidRPr="00F94763">
              <w:rPr>
                <w:rFonts w:ascii="Arial" w:eastAsia="Arial" w:hAnsi="Arial" w:cs="Arial"/>
                <w:color w:val="000000"/>
                <w:position w:val="0"/>
                <w:sz w:val="18"/>
                <w:szCs w:val="18"/>
              </w:rPr>
              <w:t>Affiliates</w:t>
            </w:r>
          </w:p>
        </w:tc>
        <w:tc>
          <w:tcPr>
            <w:tcW w:w="2610" w:type="dxa"/>
          </w:tcPr>
          <w:p w14:paraId="06A1093F" w14:textId="77777777" w:rsidR="003A4FE9" w:rsidRPr="00F94763" w:rsidRDefault="003A4FE9" w:rsidP="00732E30">
            <w:pPr>
              <w:tabs>
                <w:tab w:val="left" w:pos="615"/>
              </w:tabs>
              <w:spacing w:line="240" w:lineRule="auto"/>
              <w:ind w:left="0" w:hanging="2"/>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Related parties of the ultimate parent </w:t>
            </w:r>
            <w:r w:rsidRPr="00F94763">
              <w:rPr>
                <w:rFonts w:ascii="Arial" w:eastAsia="Arial" w:hAnsi="Arial" w:cs="Arial"/>
                <w:position w:val="0"/>
                <w:sz w:val="18"/>
                <w:szCs w:val="18"/>
              </w:rPr>
              <w:t>Company</w:t>
            </w:r>
          </w:p>
        </w:tc>
        <w:tc>
          <w:tcPr>
            <w:tcW w:w="3715" w:type="dxa"/>
          </w:tcPr>
          <w:p w14:paraId="6AEC7C8B" w14:textId="77777777" w:rsidR="003A4FE9" w:rsidRPr="00F94763" w:rsidRDefault="003A4FE9" w:rsidP="00732E30">
            <w:pPr>
              <w:tabs>
                <w:tab w:val="left" w:pos="615"/>
              </w:tabs>
              <w:spacing w:line="240" w:lineRule="auto"/>
              <w:ind w:left="0" w:right="-86"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Supplying of crude oil and raw materials to the Company and purchasing of products from the Company</w:t>
            </w:r>
          </w:p>
        </w:tc>
      </w:tr>
    </w:tbl>
    <w:p w14:paraId="0709D40F" w14:textId="77777777" w:rsidR="003A4FE9" w:rsidRPr="00F94763" w:rsidRDefault="003A4FE9" w:rsidP="003A4FE9">
      <w:pPr>
        <w:spacing w:line="240" w:lineRule="auto"/>
        <w:ind w:leftChars="0" w:left="0" w:firstLineChars="0" w:firstLine="0"/>
        <w:jc w:val="both"/>
        <w:rPr>
          <w:rFonts w:ascii="Arial" w:eastAsia="Arial" w:hAnsi="Arial" w:cs="Arial"/>
          <w:position w:val="0"/>
          <w:sz w:val="8"/>
          <w:szCs w:val="8"/>
        </w:rPr>
      </w:pPr>
    </w:p>
    <w:p w14:paraId="1F18E612" w14:textId="77777777" w:rsidR="003A4FE9" w:rsidRPr="00F94763" w:rsidRDefault="003A4FE9" w:rsidP="003A4FE9">
      <w:pPr>
        <w:suppressAutoHyphens w:val="0"/>
        <w:spacing w:line="240" w:lineRule="auto"/>
        <w:ind w:leftChars="0" w:left="0" w:firstLineChars="0" w:firstLine="0"/>
        <w:textDirection w:val="lrTb"/>
        <w:textAlignment w:val="auto"/>
        <w:outlineLvl w:val="9"/>
        <w:rPr>
          <w:rFonts w:ascii="Arial" w:eastAsia="Arial" w:hAnsi="Arial" w:cs="Arial"/>
          <w:color w:val="000000"/>
          <w:position w:val="0"/>
          <w:sz w:val="18"/>
          <w:szCs w:val="18"/>
        </w:rPr>
      </w:pPr>
    </w:p>
    <w:p w14:paraId="193EF0DF" w14:textId="77777777" w:rsidR="003A4FE9" w:rsidRPr="00F94763" w:rsidRDefault="003A4FE9" w:rsidP="003A4FE9">
      <w:pPr>
        <w:suppressAutoHyphens w:val="0"/>
        <w:spacing w:line="240" w:lineRule="auto"/>
        <w:ind w:leftChars="0" w:left="0" w:firstLineChars="0" w:firstLine="0"/>
        <w:textDirection w:val="lrTb"/>
        <w:textAlignment w:val="auto"/>
        <w:outlineLvl w:val="9"/>
        <w:rPr>
          <w:rFonts w:ascii="Arial" w:eastAsia="Arial" w:hAnsi="Arial" w:cs="Arial"/>
          <w:color w:val="000000"/>
          <w:position w:val="0"/>
          <w:sz w:val="18"/>
          <w:szCs w:val="18"/>
        </w:rPr>
      </w:pPr>
      <w:r w:rsidRPr="00F94763">
        <w:rPr>
          <w:rFonts w:ascii="Arial" w:eastAsia="Arial" w:hAnsi="Arial" w:cs="Arial"/>
          <w:color w:val="000000"/>
          <w:position w:val="0"/>
          <w:sz w:val="18"/>
          <w:szCs w:val="18"/>
        </w:rPr>
        <w:t>The following transactions were carried out with related parties:</w:t>
      </w:r>
    </w:p>
    <w:p w14:paraId="1EAB548F" w14:textId="77777777" w:rsidR="003A4FE9" w:rsidRPr="00F94763" w:rsidRDefault="003A4FE9" w:rsidP="00930766">
      <w:pPr>
        <w:suppressAutoHyphens w:val="0"/>
        <w:spacing w:line="240" w:lineRule="auto"/>
        <w:ind w:leftChars="0" w:left="0" w:firstLineChars="0" w:firstLine="0"/>
        <w:textAlignment w:val="auto"/>
        <w:outlineLvl w:val="9"/>
        <w:rPr>
          <w:rFonts w:ascii="Arial" w:eastAsia="Arial" w:hAnsi="Arial" w:cs="Arial"/>
          <w:color w:val="000000"/>
          <w:position w:val="0"/>
          <w:sz w:val="18"/>
          <w:szCs w:val="18"/>
        </w:rPr>
      </w:pPr>
    </w:p>
    <w:p w14:paraId="2DD7B89C" w14:textId="77777777" w:rsidR="003A4FE9" w:rsidRPr="00F94763" w:rsidRDefault="003A4FE9" w:rsidP="00930766">
      <w:pPr>
        <w:pStyle w:val="ListParagraph"/>
        <w:numPr>
          <w:ilvl w:val="0"/>
          <w:numId w:val="46"/>
        </w:numPr>
        <w:spacing w:line="240" w:lineRule="auto"/>
        <w:ind w:leftChars="0" w:left="540" w:firstLineChars="0" w:hanging="54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Sales of goods and services</w:t>
      </w:r>
    </w:p>
    <w:tbl>
      <w:tblPr>
        <w:tblW w:w="9455" w:type="dxa"/>
        <w:tblLayout w:type="fixed"/>
        <w:tblLook w:val="0000" w:firstRow="0" w:lastRow="0" w:firstColumn="0" w:lastColumn="0" w:noHBand="0" w:noVBand="0"/>
      </w:tblPr>
      <w:tblGrid>
        <w:gridCol w:w="3773"/>
        <w:gridCol w:w="1440"/>
        <w:gridCol w:w="1440"/>
        <w:gridCol w:w="1404"/>
        <w:gridCol w:w="1398"/>
      </w:tblGrid>
      <w:tr w:rsidR="003A4FE9" w:rsidRPr="00F94763" w14:paraId="0DE89627" w14:textId="77777777" w:rsidTr="00732E30">
        <w:tc>
          <w:tcPr>
            <w:tcW w:w="3773" w:type="dxa"/>
          </w:tcPr>
          <w:p w14:paraId="47D1F729" w14:textId="77777777" w:rsidR="003A4FE9" w:rsidRPr="00F94763" w:rsidRDefault="003A4FE9" w:rsidP="00930766">
            <w:pPr>
              <w:spacing w:line="240" w:lineRule="auto"/>
              <w:ind w:leftChars="195" w:left="431" w:right="-108" w:hanging="2"/>
              <w:jc w:val="both"/>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5D03CC77"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02" w:type="dxa"/>
            <w:gridSpan w:val="2"/>
            <w:tcBorders>
              <w:top w:val="single" w:sz="4" w:space="0" w:color="000000"/>
              <w:bottom w:val="single" w:sz="4" w:space="0" w:color="000000"/>
            </w:tcBorders>
          </w:tcPr>
          <w:p w14:paraId="75C7D2A2"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7B93E005" w14:textId="77777777" w:rsidTr="00732E30">
        <w:tc>
          <w:tcPr>
            <w:tcW w:w="3773" w:type="dxa"/>
          </w:tcPr>
          <w:p w14:paraId="2ED50F0A" w14:textId="77777777" w:rsidR="003A4FE9" w:rsidRPr="00F94763" w:rsidRDefault="003A4FE9" w:rsidP="00930766">
            <w:pPr>
              <w:spacing w:line="240" w:lineRule="auto"/>
              <w:ind w:leftChars="195" w:left="431" w:right="-108" w:hanging="2"/>
              <w:jc w:val="both"/>
              <w:rPr>
                <w:rFonts w:ascii="Arial" w:eastAsia="Arial" w:hAnsi="Arial" w:cs="Arial"/>
                <w:position w:val="0"/>
                <w:sz w:val="18"/>
                <w:szCs w:val="18"/>
              </w:rPr>
            </w:pPr>
          </w:p>
        </w:tc>
        <w:tc>
          <w:tcPr>
            <w:tcW w:w="1440" w:type="dxa"/>
            <w:tcBorders>
              <w:top w:val="single" w:sz="4" w:space="0" w:color="000000"/>
            </w:tcBorders>
          </w:tcPr>
          <w:p w14:paraId="3EAEC74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5220B88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04" w:type="dxa"/>
            <w:tcBorders>
              <w:top w:val="single" w:sz="4" w:space="0" w:color="000000"/>
            </w:tcBorders>
          </w:tcPr>
          <w:p w14:paraId="4C54E26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98" w:type="dxa"/>
            <w:tcBorders>
              <w:top w:val="single" w:sz="4" w:space="0" w:color="000000"/>
            </w:tcBorders>
          </w:tcPr>
          <w:p w14:paraId="6F7F23F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6F26B380" w14:textId="77777777" w:rsidTr="00732E30">
        <w:tc>
          <w:tcPr>
            <w:tcW w:w="3773" w:type="dxa"/>
          </w:tcPr>
          <w:p w14:paraId="730614A0" w14:textId="77777777" w:rsidR="003A4FE9" w:rsidRPr="00F94763" w:rsidRDefault="003A4FE9" w:rsidP="00930766">
            <w:pPr>
              <w:spacing w:line="240" w:lineRule="auto"/>
              <w:ind w:leftChars="195" w:left="431" w:right="-108" w:hanging="2"/>
              <w:jc w:val="both"/>
              <w:rPr>
                <w:rFonts w:ascii="Arial" w:eastAsia="Arial" w:hAnsi="Arial" w:cs="Arial"/>
                <w:position w:val="0"/>
                <w:sz w:val="18"/>
                <w:szCs w:val="18"/>
              </w:rPr>
            </w:pPr>
          </w:p>
        </w:tc>
        <w:tc>
          <w:tcPr>
            <w:tcW w:w="1440" w:type="dxa"/>
            <w:tcBorders>
              <w:bottom w:val="single" w:sz="4" w:space="0" w:color="000000"/>
            </w:tcBorders>
          </w:tcPr>
          <w:p w14:paraId="4B52453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2E36625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04" w:type="dxa"/>
            <w:tcBorders>
              <w:bottom w:val="single" w:sz="4" w:space="0" w:color="000000"/>
            </w:tcBorders>
          </w:tcPr>
          <w:p w14:paraId="77686EA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98" w:type="dxa"/>
            <w:tcBorders>
              <w:bottom w:val="single" w:sz="4" w:space="0" w:color="000000"/>
            </w:tcBorders>
          </w:tcPr>
          <w:p w14:paraId="7C694FC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64D71AA1" w14:textId="77777777" w:rsidTr="00732E30">
        <w:tc>
          <w:tcPr>
            <w:tcW w:w="3773" w:type="dxa"/>
            <w:shd w:val="clear" w:color="auto" w:fill="auto"/>
          </w:tcPr>
          <w:p w14:paraId="3AC11B7A" w14:textId="77777777" w:rsidR="003A4FE9" w:rsidRPr="00F94763" w:rsidRDefault="003A4FE9" w:rsidP="00930766">
            <w:pPr>
              <w:spacing w:line="240" w:lineRule="auto"/>
              <w:ind w:leftChars="195" w:left="430" w:right="-108"/>
              <w:jc w:val="both"/>
              <w:rPr>
                <w:rFonts w:ascii="Arial" w:eastAsia="Arial" w:hAnsi="Arial" w:cs="Arial"/>
                <w:position w:val="0"/>
                <w:sz w:val="12"/>
                <w:szCs w:val="12"/>
              </w:rPr>
            </w:pPr>
          </w:p>
        </w:tc>
        <w:tc>
          <w:tcPr>
            <w:tcW w:w="1440" w:type="dxa"/>
            <w:tcBorders>
              <w:top w:val="single" w:sz="4" w:space="0" w:color="000000"/>
            </w:tcBorders>
            <w:shd w:val="clear" w:color="auto" w:fill="FAFAFA"/>
          </w:tcPr>
          <w:p w14:paraId="1D47F967"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auto"/>
          </w:tcPr>
          <w:p w14:paraId="6D37B557"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04" w:type="dxa"/>
            <w:tcBorders>
              <w:top w:val="single" w:sz="4" w:space="0" w:color="000000"/>
            </w:tcBorders>
            <w:shd w:val="clear" w:color="auto" w:fill="FAFAFA"/>
          </w:tcPr>
          <w:p w14:paraId="0D34AB0B"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398" w:type="dxa"/>
            <w:tcBorders>
              <w:top w:val="single" w:sz="4" w:space="0" w:color="000000"/>
            </w:tcBorders>
          </w:tcPr>
          <w:p w14:paraId="38926FC8" w14:textId="77777777" w:rsidR="003A4FE9" w:rsidRPr="00F94763" w:rsidRDefault="003A4FE9" w:rsidP="00732E30">
            <w:pPr>
              <w:spacing w:line="240" w:lineRule="auto"/>
              <w:ind w:right="-72"/>
              <w:jc w:val="right"/>
              <w:rPr>
                <w:rFonts w:ascii="Arial" w:eastAsia="Arial" w:hAnsi="Arial" w:cs="Arial"/>
                <w:position w:val="0"/>
                <w:sz w:val="12"/>
                <w:szCs w:val="12"/>
              </w:rPr>
            </w:pPr>
          </w:p>
        </w:tc>
      </w:tr>
      <w:tr w:rsidR="003A4FE9" w:rsidRPr="00F94763" w14:paraId="4B870B40" w14:textId="77777777" w:rsidTr="00732E30">
        <w:trPr>
          <w:trHeight w:val="120"/>
        </w:trPr>
        <w:tc>
          <w:tcPr>
            <w:tcW w:w="3773" w:type="dxa"/>
            <w:shd w:val="clear" w:color="auto" w:fill="auto"/>
          </w:tcPr>
          <w:p w14:paraId="2B257D90" w14:textId="77777777" w:rsidR="003A4FE9" w:rsidRPr="00F94763" w:rsidRDefault="003A4FE9" w:rsidP="00930766">
            <w:pPr>
              <w:spacing w:line="240" w:lineRule="auto"/>
              <w:ind w:leftChars="195" w:left="431"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Sales of goods with </w:t>
            </w:r>
            <w:r w:rsidRPr="00F94763">
              <w:rPr>
                <w:rFonts w:ascii="Arial" w:eastAsia="Arial" w:hAnsi="Arial" w:cs="Arial"/>
                <w:color w:val="000000"/>
                <w:position w:val="0"/>
                <w:sz w:val="18"/>
                <w:szCs w:val="18"/>
              </w:rPr>
              <w:t>affiliates</w:t>
            </w:r>
            <w:r w:rsidRPr="00F94763">
              <w:rPr>
                <w:rFonts w:ascii="Arial" w:eastAsia="Arial" w:hAnsi="Arial" w:cs="Arial"/>
                <w:position w:val="0"/>
                <w:sz w:val="18"/>
                <w:szCs w:val="18"/>
              </w:rPr>
              <w:t>:</w:t>
            </w:r>
          </w:p>
        </w:tc>
        <w:tc>
          <w:tcPr>
            <w:tcW w:w="1440" w:type="dxa"/>
            <w:shd w:val="clear" w:color="auto" w:fill="FAFAFA"/>
          </w:tcPr>
          <w:p w14:paraId="584EC67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auto"/>
          </w:tcPr>
          <w:p w14:paraId="611FC1A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04" w:type="dxa"/>
            <w:shd w:val="clear" w:color="auto" w:fill="FAFAFA"/>
          </w:tcPr>
          <w:p w14:paraId="1A5607E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98" w:type="dxa"/>
          </w:tcPr>
          <w:p w14:paraId="71790A2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3E7705A" w14:textId="77777777" w:rsidTr="00732E30">
        <w:trPr>
          <w:trHeight w:val="120"/>
        </w:trPr>
        <w:tc>
          <w:tcPr>
            <w:tcW w:w="3773" w:type="dxa"/>
            <w:shd w:val="clear" w:color="auto" w:fill="auto"/>
          </w:tcPr>
          <w:p w14:paraId="16C77FFA" w14:textId="77777777" w:rsidR="003A4FE9" w:rsidRPr="00F94763" w:rsidRDefault="003A4FE9" w:rsidP="00930766">
            <w:pPr>
              <w:spacing w:line="240" w:lineRule="auto"/>
              <w:ind w:leftChars="195" w:left="431"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 Chevron (Thailand) Limited</w:t>
            </w:r>
          </w:p>
        </w:tc>
        <w:tc>
          <w:tcPr>
            <w:tcW w:w="1440" w:type="dxa"/>
            <w:shd w:val="clear" w:color="auto" w:fill="FAFAFA"/>
          </w:tcPr>
          <w:p w14:paraId="7E85589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2,038,428,674</w:t>
            </w:r>
          </w:p>
        </w:tc>
        <w:tc>
          <w:tcPr>
            <w:tcW w:w="1440" w:type="dxa"/>
            <w:shd w:val="clear" w:color="auto" w:fill="auto"/>
          </w:tcPr>
          <w:p w14:paraId="5CA53AC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2,906,601,445</w:t>
            </w:r>
          </w:p>
        </w:tc>
        <w:tc>
          <w:tcPr>
            <w:tcW w:w="1404" w:type="dxa"/>
            <w:shd w:val="clear" w:color="auto" w:fill="FAFAFA"/>
          </w:tcPr>
          <w:p w14:paraId="49CBCF1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64,051,721,509</w:t>
            </w:r>
          </w:p>
        </w:tc>
        <w:tc>
          <w:tcPr>
            <w:tcW w:w="1398" w:type="dxa"/>
          </w:tcPr>
          <w:p w14:paraId="2AD54C9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90,972,061,928</w:t>
            </w:r>
          </w:p>
        </w:tc>
      </w:tr>
      <w:tr w:rsidR="003A4FE9" w:rsidRPr="00F94763" w14:paraId="3DC1D8F0" w14:textId="77777777" w:rsidTr="00732E30">
        <w:trPr>
          <w:trHeight w:val="120"/>
        </w:trPr>
        <w:tc>
          <w:tcPr>
            <w:tcW w:w="3773" w:type="dxa"/>
            <w:shd w:val="clear" w:color="auto" w:fill="auto"/>
          </w:tcPr>
          <w:p w14:paraId="70CE1B70" w14:textId="77777777" w:rsidR="003A4FE9" w:rsidRPr="00F94763" w:rsidRDefault="003A4FE9" w:rsidP="00930766">
            <w:pPr>
              <w:pBdr>
                <w:top w:val="nil"/>
                <w:left w:val="nil"/>
                <w:bottom w:val="nil"/>
                <w:right w:val="nil"/>
                <w:between w:val="nil"/>
              </w:pBdr>
              <w:spacing w:line="240" w:lineRule="auto"/>
              <w:ind w:leftChars="195" w:left="431" w:hanging="2"/>
              <w:jc w:val="both"/>
              <w:rPr>
                <w:rFonts w:ascii="Arial" w:eastAsia="Arial" w:hAnsi="Arial" w:cs="Arial"/>
                <w:color w:val="000000"/>
                <w:position w:val="0"/>
                <w:sz w:val="18"/>
                <w:szCs w:val="18"/>
              </w:rPr>
            </w:pPr>
            <w:r w:rsidRPr="00F94763">
              <w:rPr>
                <w:rFonts w:ascii="Arial" w:eastAsia="Arial" w:hAnsi="Arial" w:cs="Arial"/>
                <w:color w:val="000000"/>
                <w:position w:val="0"/>
                <w:sz w:val="18"/>
                <w:szCs w:val="18"/>
              </w:rPr>
              <w:t xml:space="preserve">   - Other affiliates</w:t>
            </w:r>
          </w:p>
        </w:tc>
        <w:tc>
          <w:tcPr>
            <w:tcW w:w="1440" w:type="dxa"/>
            <w:tcBorders>
              <w:bottom w:val="single" w:sz="4" w:space="0" w:color="000000"/>
            </w:tcBorders>
            <w:shd w:val="clear" w:color="auto" w:fill="FAFAFA"/>
          </w:tcPr>
          <w:p w14:paraId="2DFF835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122,246,484</w:t>
            </w:r>
          </w:p>
        </w:tc>
        <w:tc>
          <w:tcPr>
            <w:tcW w:w="1440" w:type="dxa"/>
            <w:tcBorders>
              <w:bottom w:val="single" w:sz="4" w:space="0" w:color="000000"/>
            </w:tcBorders>
            <w:shd w:val="clear" w:color="auto" w:fill="auto"/>
          </w:tcPr>
          <w:p w14:paraId="3E5F3B0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13,404,998</w:t>
            </w:r>
          </w:p>
        </w:tc>
        <w:tc>
          <w:tcPr>
            <w:tcW w:w="1404" w:type="dxa"/>
            <w:tcBorders>
              <w:bottom w:val="single" w:sz="4" w:space="0" w:color="000000"/>
            </w:tcBorders>
            <w:shd w:val="clear" w:color="auto" w:fill="FAFAFA"/>
          </w:tcPr>
          <w:p w14:paraId="6667ACB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3,864,603,115</w:t>
            </w:r>
          </w:p>
        </w:tc>
        <w:tc>
          <w:tcPr>
            <w:tcW w:w="1398" w:type="dxa"/>
            <w:tcBorders>
              <w:bottom w:val="single" w:sz="4" w:space="0" w:color="000000"/>
            </w:tcBorders>
          </w:tcPr>
          <w:p w14:paraId="3259E5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420,597,916</w:t>
            </w:r>
          </w:p>
        </w:tc>
      </w:tr>
      <w:tr w:rsidR="003A4FE9" w:rsidRPr="00F94763" w14:paraId="2032F60A" w14:textId="77777777" w:rsidTr="00732E30">
        <w:trPr>
          <w:trHeight w:val="120"/>
        </w:trPr>
        <w:tc>
          <w:tcPr>
            <w:tcW w:w="3773" w:type="dxa"/>
            <w:shd w:val="clear" w:color="auto" w:fill="auto"/>
          </w:tcPr>
          <w:p w14:paraId="50AC3E16" w14:textId="77777777" w:rsidR="003A4FE9" w:rsidRPr="00F94763" w:rsidRDefault="003A4FE9" w:rsidP="00930766">
            <w:pPr>
              <w:spacing w:line="240" w:lineRule="auto"/>
              <w:ind w:leftChars="195" w:left="430"/>
              <w:jc w:val="both"/>
              <w:rPr>
                <w:rFonts w:ascii="Arial" w:eastAsia="Arial" w:hAnsi="Arial" w:cs="Arial"/>
                <w:position w:val="0"/>
                <w:sz w:val="12"/>
                <w:szCs w:val="12"/>
              </w:rPr>
            </w:pPr>
          </w:p>
        </w:tc>
        <w:tc>
          <w:tcPr>
            <w:tcW w:w="1440" w:type="dxa"/>
            <w:tcBorders>
              <w:top w:val="single" w:sz="4" w:space="0" w:color="000000"/>
            </w:tcBorders>
            <w:shd w:val="clear" w:color="auto" w:fill="FAFAFA"/>
          </w:tcPr>
          <w:p w14:paraId="7AD6B618"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auto"/>
          </w:tcPr>
          <w:p w14:paraId="1A14AA56"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04" w:type="dxa"/>
            <w:tcBorders>
              <w:top w:val="single" w:sz="4" w:space="0" w:color="000000"/>
            </w:tcBorders>
            <w:shd w:val="clear" w:color="auto" w:fill="FAFAFA"/>
          </w:tcPr>
          <w:p w14:paraId="25D76336"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398" w:type="dxa"/>
            <w:tcBorders>
              <w:top w:val="single" w:sz="4" w:space="0" w:color="000000"/>
            </w:tcBorders>
          </w:tcPr>
          <w:p w14:paraId="5305CA69" w14:textId="77777777" w:rsidR="003A4FE9" w:rsidRPr="00F94763" w:rsidRDefault="003A4FE9" w:rsidP="00732E30">
            <w:pPr>
              <w:spacing w:line="240" w:lineRule="auto"/>
              <w:ind w:right="-72"/>
              <w:jc w:val="right"/>
              <w:rPr>
                <w:rFonts w:ascii="Arial" w:eastAsia="Arial" w:hAnsi="Arial" w:cs="Arial"/>
                <w:position w:val="0"/>
                <w:sz w:val="12"/>
                <w:szCs w:val="12"/>
              </w:rPr>
            </w:pPr>
          </w:p>
        </w:tc>
      </w:tr>
      <w:tr w:rsidR="003A4FE9" w:rsidRPr="00F94763" w14:paraId="3CA74F9F" w14:textId="77777777" w:rsidTr="00732E30">
        <w:trPr>
          <w:trHeight w:val="120"/>
        </w:trPr>
        <w:tc>
          <w:tcPr>
            <w:tcW w:w="3773" w:type="dxa"/>
            <w:shd w:val="clear" w:color="auto" w:fill="auto"/>
          </w:tcPr>
          <w:p w14:paraId="5E159394" w14:textId="77777777" w:rsidR="003A4FE9" w:rsidRPr="00F94763" w:rsidRDefault="003A4FE9" w:rsidP="00930766">
            <w:pPr>
              <w:spacing w:line="240" w:lineRule="auto"/>
              <w:ind w:leftChars="195" w:left="431" w:hanging="2"/>
              <w:jc w:val="both"/>
              <w:rPr>
                <w:rFonts w:ascii="Arial" w:eastAsia="Arial" w:hAnsi="Arial" w:cs="Arial"/>
                <w:position w:val="0"/>
                <w:sz w:val="18"/>
                <w:szCs w:val="18"/>
              </w:rPr>
            </w:pPr>
          </w:p>
        </w:tc>
        <w:tc>
          <w:tcPr>
            <w:tcW w:w="1440" w:type="dxa"/>
            <w:tcBorders>
              <w:bottom w:val="single" w:sz="4" w:space="0" w:color="000000"/>
            </w:tcBorders>
            <w:shd w:val="clear" w:color="auto" w:fill="FAFAFA"/>
          </w:tcPr>
          <w:p w14:paraId="7CCB8C9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2,160,675,158</w:t>
            </w:r>
          </w:p>
        </w:tc>
        <w:tc>
          <w:tcPr>
            <w:tcW w:w="1440" w:type="dxa"/>
            <w:tcBorders>
              <w:bottom w:val="single" w:sz="4" w:space="0" w:color="000000"/>
            </w:tcBorders>
            <w:shd w:val="clear" w:color="auto" w:fill="auto"/>
          </w:tcPr>
          <w:p w14:paraId="27DCCE4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2,920,006,443</w:t>
            </w:r>
          </w:p>
        </w:tc>
        <w:tc>
          <w:tcPr>
            <w:tcW w:w="1404" w:type="dxa"/>
            <w:tcBorders>
              <w:bottom w:val="single" w:sz="4" w:space="0" w:color="000000"/>
            </w:tcBorders>
            <w:shd w:val="clear" w:color="auto" w:fill="FAFAFA"/>
          </w:tcPr>
          <w:p w14:paraId="5CE147F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67,916,324,624</w:t>
            </w:r>
          </w:p>
        </w:tc>
        <w:tc>
          <w:tcPr>
            <w:tcW w:w="1398" w:type="dxa"/>
            <w:tcBorders>
              <w:bottom w:val="single" w:sz="4" w:space="0" w:color="000000"/>
            </w:tcBorders>
          </w:tcPr>
          <w:p w14:paraId="49938D7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91,392,659,844</w:t>
            </w:r>
          </w:p>
        </w:tc>
      </w:tr>
      <w:tr w:rsidR="003A4FE9" w:rsidRPr="00F94763" w14:paraId="01A06190" w14:textId="77777777" w:rsidTr="00732E30">
        <w:trPr>
          <w:trHeight w:val="80"/>
        </w:trPr>
        <w:tc>
          <w:tcPr>
            <w:tcW w:w="3773" w:type="dxa"/>
            <w:shd w:val="clear" w:color="auto" w:fill="auto"/>
          </w:tcPr>
          <w:p w14:paraId="79A6597B" w14:textId="77777777" w:rsidR="003A4FE9" w:rsidRPr="00F94763" w:rsidRDefault="003A4FE9" w:rsidP="00930766">
            <w:pPr>
              <w:spacing w:line="240" w:lineRule="auto"/>
              <w:ind w:leftChars="195" w:left="430"/>
              <w:jc w:val="both"/>
              <w:rPr>
                <w:rFonts w:ascii="Arial" w:eastAsia="Arial" w:hAnsi="Arial" w:cs="Arial"/>
                <w:position w:val="0"/>
                <w:sz w:val="12"/>
                <w:szCs w:val="12"/>
              </w:rPr>
            </w:pPr>
          </w:p>
        </w:tc>
        <w:tc>
          <w:tcPr>
            <w:tcW w:w="1440" w:type="dxa"/>
            <w:tcBorders>
              <w:top w:val="single" w:sz="4" w:space="0" w:color="000000"/>
            </w:tcBorders>
            <w:shd w:val="clear" w:color="auto" w:fill="FAFAFA"/>
          </w:tcPr>
          <w:p w14:paraId="7DC3B1E6"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auto"/>
          </w:tcPr>
          <w:p w14:paraId="578CCC40"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04" w:type="dxa"/>
            <w:tcBorders>
              <w:top w:val="single" w:sz="4" w:space="0" w:color="000000"/>
            </w:tcBorders>
            <w:shd w:val="clear" w:color="auto" w:fill="FAFAFA"/>
          </w:tcPr>
          <w:p w14:paraId="4F848B4A"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398" w:type="dxa"/>
            <w:tcBorders>
              <w:top w:val="single" w:sz="4" w:space="0" w:color="000000"/>
            </w:tcBorders>
          </w:tcPr>
          <w:p w14:paraId="2AE08022" w14:textId="77777777" w:rsidR="003A4FE9" w:rsidRPr="00F94763" w:rsidRDefault="003A4FE9" w:rsidP="00732E30">
            <w:pPr>
              <w:spacing w:line="240" w:lineRule="auto"/>
              <w:ind w:right="-72"/>
              <w:jc w:val="right"/>
              <w:rPr>
                <w:rFonts w:ascii="Arial" w:eastAsia="Arial" w:hAnsi="Arial" w:cs="Arial"/>
                <w:position w:val="0"/>
                <w:sz w:val="12"/>
                <w:szCs w:val="12"/>
              </w:rPr>
            </w:pPr>
          </w:p>
        </w:tc>
      </w:tr>
      <w:tr w:rsidR="003A4FE9" w:rsidRPr="00F94763" w14:paraId="508C077F" w14:textId="77777777" w:rsidTr="00732E30">
        <w:trPr>
          <w:trHeight w:val="120"/>
        </w:trPr>
        <w:tc>
          <w:tcPr>
            <w:tcW w:w="3773" w:type="dxa"/>
            <w:shd w:val="clear" w:color="auto" w:fill="auto"/>
          </w:tcPr>
          <w:p w14:paraId="00CB7030" w14:textId="77777777" w:rsidR="003A4FE9" w:rsidRPr="00F94763" w:rsidRDefault="003A4FE9" w:rsidP="00930766">
            <w:pPr>
              <w:spacing w:line="240" w:lineRule="auto"/>
              <w:ind w:leftChars="195" w:left="431"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Sales of services with </w:t>
            </w:r>
            <w:r w:rsidRPr="00F94763">
              <w:rPr>
                <w:rFonts w:ascii="Arial" w:eastAsia="Arial" w:hAnsi="Arial" w:cs="Arial"/>
                <w:color w:val="000000"/>
                <w:position w:val="0"/>
                <w:sz w:val="18"/>
                <w:szCs w:val="18"/>
              </w:rPr>
              <w:t>affiliates</w:t>
            </w:r>
            <w:r w:rsidRPr="00F94763">
              <w:rPr>
                <w:rFonts w:ascii="Arial" w:eastAsia="Arial" w:hAnsi="Arial" w:cs="Arial"/>
                <w:position w:val="0"/>
                <w:sz w:val="18"/>
                <w:szCs w:val="18"/>
              </w:rPr>
              <w:t>:</w:t>
            </w:r>
          </w:p>
        </w:tc>
        <w:tc>
          <w:tcPr>
            <w:tcW w:w="1440" w:type="dxa"/>
            <w:tcBorders>
              <w:bottom w:val="single" w:sz="4" w:space="0" w:color="000000"/>
            </w:tcBorders>
            <w:shd w:val="clear" w:color="auto" w:fill="FAFAFA"/>
          </w:tcPr>
          <w:p w14:paraId="179B8EA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694,003</w:t>
            </w:r>
          </w:p>
        </w:tc>
        <w:tc>
          <w:tcPr>
            <w:tcW w:w="1440" w:type="dxa"/>
            <w:tcBorders>
              <w:bottom w:val="single" w:sz="4" w:space="0" w:color="000000"/>
            </w:tcBorders>
            <w:shd w:val="clear" w:color="auto" w:fill="auto"/>
          </w:tcPr>
          <w:p w14:paraId="45BB3D0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c>
          <w:tcPr>
            <w:tcW w:w="1404" w:type="dxa"/>
            <w:tcBorders>
              <w:bottom w:val="single" w:sz="4" w:space="0" w:color="000000"/>
            </w:tcBorders>
            <w:shd w:val="clear" w:color="auto" w:fill="FAFAFA"/>
          </w:tcPr>
          <w:p w14:paraId="3B21A0E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21,367,785</w:t>
            </w:r>
          </w:p>
        </w:tc>
        <w:tc>
          <w:tcPr>
            <w:tcW w:w="1398" w:type="dxa"/>
            <w:tcBorders>
              <w:bottom w:val="single" w:sz="4" w:space="0" w:color="000000"/>
            </w:tcBorders>
          </w:tcPr>
          <w:p w14:paraId="1427A90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w:t>
            </w:r>
          </w:p>
        </w:tc>
      </w:tr>
    </w:tbl>
    <w:p w14:paraId="27087572"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p>
    <w:p w14:paraId="0A8E55E2" w14:textId="77777777" w:rsidR="003A4FE9" w:rsidRPr="00F94763" w:rsidRDefault="003A4FE9" w:rsidP="00930766">
      <w:pPr>
        <w:spacing w:line="240" w:lineRule="auto"/>
        <w:ind w:leftChars="244" w:left="539" w:hanging="2"/>
        <w:jc w:val="both"/>
        <w:rPr>
          <w:rFonts w:ascii="Arial" w:eastAsia="Arial" w:hAnsi="Arial" w:cs="Arial"/>
          <w:spacing w:val="-4"/>
          <w:position w:val="0"/>
          <w:sz w:val="18"/>
          <w:szCs w:val="18"/>
        </w:rPr>
      </w:pPr>
      <w:r w:rsidRPr="00F94763">
        <w:rPr>
          <w:rFonts w:ascii="Arial" w:eastAsia="Arial" w:hAnsi="Arial" w:cs="Arial"/>
          <w:spacing w:val="-4"/>
          <w:position w:val="0"/>
          <w:sz w:val="18"/>
          <w:szCs w:val="18"/>
        </w:rPr>
        <w:t>The above transactions were carried out on commercial terms and conditions which is reference from market prices.</w:t>
      </w:r>
    </w:p>
    <w:p w14:paraId="11816CD0"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p>
    <w:p w14:paraId="2D381366" w14:textId="77777777" w:rsidR="003A4FE9" w:rsidRPr="00F94763" w:rsidRDefault="003A4FE9" w:rsidP="00930766">
      <w:pPr>
        <w:pStyle w:val="ListParagraph"/>
        <w:numPr>
          <w:ilvl w:val="0"/>
          <w:numId w:val="46"/>
        </w:numPr>
        <w:spacing w:line="240" w:lineRule="auto"/>
        <w:ind w:leftChars="0" w:left="540" w:firstLineChars="0" w:hanging="542"/>
        <w:jc w:val="both"/>
        <w:rPr>
          <w:rFonts w:ascii="Arial" w:eastAsia="Arial" w:hAnsi="Arial" w:cs="Arial"/>
          <w:b/>
          <w:color w:val="CF4A02"/>
          <w:position w:val="0"/>
          <w:sz w:val="18"/>
          <w:szCs w:val="18"/>
        </w:rPr>
      </w:pPr>
      <w:r w:rsidRPr="00F94763">
        <w:rPr>
          <w:rFonts w:ascii="Arial" w:eastAsia="Arial" w:hAnsi="Arial" w:cs="Arial"/>
          <w:b/>
          <w:color w:val="CF4A02"/>
          <w:position w:val="0"/>
          <w:sz w:val="18"/>
          <w:szCs w:val="18"/>
        </w:rPr>
        <w:t>Purchases of goods and services</w:t>
      </w:r>
    </w:p>
    <w:tbl>
      <w:tblPr>
        <w:tblW w:w="9455" w:type="dxa"/>
        <w:tblLayout w:type="fixed"/>
        <w:tblLook w:val="0000" w:firstRow="0" w:lastRow="0" w:firstColumn="0" w:lastColumn="0" w:noHBand="0" w:noVBand="0"/>
      </w:tblPr>
      <w:tblGrid>
        <w:gridCol w:w="3773"/>
        <w:gridCol w:w="1440"/>
        <w:gridCol w:w="1440"/>
        <w:gridCol w:w="1404"/>
        <w:gridCol w:w="1398"/>
      </w:tblGrid>
      <w:tr w:rsidR="003A4FE9" w:rsidRPr="00F94763" w14:paraId="502D9839" w14:textId="77777777" w:rsidTr="00732E30">
        <w:tc>
          <w:tcPr>
            <w:tcW w:w="3773" w:type="dxa"/>
          </w:tcPr>
          <w:p w14:paraId="5B4CED7F" w14:textId="77777777" w:rsidR="003A4FE9" w:rsidRPr="00F94763" w:rsidRDefault="003A4FE9" w:rsidP="00930766">
            <w:pPr>
              <w:spacing w:line="240" w:lineRule="auto"/>
              <w:ind w:leftChars="197" w:left="433" w:right="-108" w:firstLineChars="0" w:firstLine="0"/>
              <w:jc w:val="both"/>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313FF8E1"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02" w:type="dxa"/>
            <w:gridSpan w:val="2"/>
            <w:tcBorders>
              <w:top w:val="single" w:sz="4" w:space="0" w:color="000000"/>
              <w:bottom w:val="single" w:sz="4" w:space="0" w:color="000000"/>
            </w:tcBorders>
          </w:tcPr>
          <w:p w14:paraId="7E3B9E1C"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3D01173A" w14:textId="77777777" w:rsidTr="00732E30">
        <w:tc>
          <w:tcPr>
            <w:tcW w:w="3773" w:type="dxa"/>
          </w:tcPr>
          <w:p w14:paraId="0035ACE2" w14:textId="77777777" w:rsidR="003A4FE9" w:rsidRPr="00F94763" w:rsidRDefault="003A4FE9" w:rsidP="00930766">
            <w:pPr>
              <w:spacing w:line="240" w:lineRule="auto"/>
              <w:ind w:leftChars="197" w:left="433" w:right="-108" w:firstLineChars="0" w:firstLine="0"/>
              <w:jc w:val="both"/>
              <w:rPr>
                <w:rFonts w:ascii="Arial" w:eastAsia="Arial" w:hAnsi="Arial" w:cs="Arial"/>
                <w:position w:val="0"/>
                <w:sz w:val="18"/>
                <w:szCs w:val="18"/>
              </w:rPr>
            </w:pPr>
          </w:p>
        </w:tc>
        <w:tc>
          <w:tcPr>
            <w:tcW w:w="1440" w:type="dxa"/>
            <w:tcBorders>
              <w:top w:val="single" w:sz="4" w:space="0" w:color="000000"/>
            </w:tcBorders>
          </w:tcPr>
          <w:p w14:paraId="26361C5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04E9FEF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04" w:type="dxa"/>
            <w:tcBorders>
              <w:top w:val="single" w:sz="4" w:space="0" w:color="000000"/>
            </w:tcBorders>
          </w:tcPr>
          <w:p w14:paraId="1FE704E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98" w:type="dxa"/>
            <w:tcBorders>
              <w:top w:val="single" w:sz="4" w:space="0" w:color="000000"/>
            </w:tcBorders>
          </w:tcPr>
          <w:p w14:paraId="7CB4BE9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18A13A3B" w14:textId="77777777" w:rsidTr="00732E30">
        <w:tc>
          <w:tcPr>
            <w:tcW w:w="3773" w:type="dxa"/>
          </w:tcPr>
          <w:p w14:paraId="6DE4DA85" w14:textId="77777777" w:rsidR="003A4FE9" w:rsidRPr="00F94763" w:rsidRDefault="003A4FE9" w:rsidP="00930766">
            <w:pPr>
              <w:spacing w:line="240" w:lineRule="auto"/>
              <w:ind w:leftChars="197" w:left="433" w:right="-108" w:firstLineChars="0" w:firstLine="0"/>
              <w:jc w:val="both"/>
              <w:rPr>
                <w:rFonts w:ascii="Arial" w:eastAsia="Arial" w:hAnsi="Arial" w:cs="Arial"/>
                <w:position w:val="0"/>
                <w:sz w:val="18"/>
                <w:szCs w:val="18"/>
              </w:rPr>
            </w:pPr>
          </w:p>
        </w:tc>
        <w:tc>
          <w:tcPr>
            <w:tcW w:w="1440" w:type="dxa"/>
            <w:tcBorders>
              <w:bottom w:val="single" w:sz="4" w:space="0" w:color="000000"/>
            </w:tcBorders>
          </w:tcPr>
          <w:p w14:paraId="7FA000F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3852369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04" w:type="dxa"/>
            <w:tcBorders>
              <w:bottom w:val="single" w:sz="4" w:space="0" w:color="000000"/>
            </w:tcBorders>
          </w:tcPr>
          <w:p w14:paraId="4504E22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98" w:type="dxa"/>
            <w:tcBorders>
              <w:bottom w:val="single" w:sz="4" w:space="0" w:color="000000"/>
            </w:tcBorders>
          </w:tcPr>
          <w:p w14:paraId="6764947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02164FC2" w14:textId="77777777" w:rsidTr="00732E30">
        <w:tc>
          <w:tcPr>
            <w:tcW w:w="3773" w:type="dxa"/>
            <w:shd w:val="clear" w:color="auto" w:fill="auto"/>
          </w:tcPr>
          <w:p w14:paraId="7C43B376" w14:textId="77777777" w:rsidR="003A4FE9" w:rsidRPr="00F94763" w:rsidRDefault="003A4FE9" w:rsidP="00930766">
            <w:pPr>
              <w:spacing w:line="240" w:lineRule="auto"/>
              <w:ind w:leftChars="197" w:left="433" w:right="-150" w:firstLineChars="0" w:firstLine="0"/>
              <w:jc w:val="both"/>
              <w:rPr>
                <w:rFonts w:ascii="Arial" w:eastAsia="Arial" w:hAnsi="Arial" w:cs="Arial"/>
                <w:position w:val="0"/>
                <w:sz w:val="12"/>
                <w:szCs w:val="12"/>
              </w:rPr>
            </w:pPr>
          </w:p>
        </w:tc>
        <w:tc>
          <w:tcPr>
            <w:tcW w:w="1440" w:type="dxa"/>
            <w:tcBorders>
              <w:top w:val="single" w:sz="4" w:space="0" w:color="000000"/>
            </w:tcBorders>
            <w:shd w:val="clear" w:color="auto" w:fill="FAFAFA"/>
          </w:tcPr>
          <w:p w14:paraId="4C48A164"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auto"/>
          </w:tcPr>
          <w:p w14:paraId="196445FC"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04" w:type="dxa"/>
            <w:tcBorders>
              <w:top w:val="single" w:sz="4" w:space="0" w:color="000000"/>
            </w:tcBorders>
            <w:shd w:val="clear" w:color="auto" w:fill="FAFAFA"/>
          </w:tcPr>
          <w:p w14:paraId="36DD810E"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398" w:type="dxa"/>
            <w:tcBorders>
              <w:top w:val="single" w:sz="4" w:space="0" w:color="000000"/>
            </w:tcBorders>
          </w:tcPr>
          <w:p w14:paraId="6AACCBE0" w14:textId="77777777" w:rsidR="003A4FE9" w:rsidRPr="00F94763" w:rsidRDefault="003A4FE9" w:rsidP="00732E30">
            <w:pPr>
              <w:spacing w:line="240" w:lineRule="auto"/>
              <w:ind w:right="-72"/>
              <w:jc w:val="right"/>
              <w:rPr>
                <w:rFonts w:ascii="Arial" w:eastAsia="Arial" w:hAnsi="Arial" w:cs="Arial"/>
                <w:position w:val="0"/>
                <w:sz w:val="12"/>
                <w:szCs w:val="12"/>
              </w:rPr>
            </w:pPr>
          </w:p>
        </w:tc>
      </w:tr>
      <w:tr w:rsidR="003A4FE9" w:rsidRPr="00F94763" w14:paraId="78FD133F" w14:textId="77777777" w:rsidTr="00732E30">
        <w:trPr>
          <w:trHeight w:val="120"/>
        </w:trPr>
        <w:tc>
          <w:tcPr>
            <w:tcW w:w="3773" w:type="dxa"/>
            <w:shd w:val="clear" w:color="auto" w:fill="auto"/>
          </w:tcPr>
          <w:p w14:paraId="2CFE70DD" w14:textId="77777777" w:rsidR="003A4FE9" w:rsidRPr="00F94763" w:rsidRDefault="003A4FE9" w:rsidP="00930766">
            <w:pPr>
              <w:spacing w:line="240" w:lineRule="auto"/>
              <w:ind w:leftChars="197" w:left="433"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 xml:space="preserve">Purchases of goods with </w:t>
            </w:r>
            <w:r w:rsidRPr="00F94763">
              <w:rPr>
                <w:rFonts w:ascii="Arial" w:eastAsia="Arial" w:hAnsi="Arial" w:cs="Arial"/>
                <w:color w:val="000000"/>
                <w:position w:val="0"/>
                <w:sz w:val="18"/>
                <w:szCs w:val="18"/>
              </w:rPr>
              <w:t>affiliates</w:t>
            </w:r>
            <w:r w:rsidRPr="00F94763">
              <w:rPr>
                <w:rFonts w:ascii="Arial" w:eastAsia="Arial" w:hAnsi="Arial" w:cs="Arial"/>
                <w:position w:val="0"/>
                <w:sz w:val="18"/>
                <w:szCs w:val="18"/>
              </w:rPr>
              <w:t>:</w:t>
            </w:r>
          </w:p>
        </w:tc>
        <w:tc>
          <w:tcPr>
            <w:tcW w:w="1440" w:type="dxa"/>
            <w:tcBorders>
              <w:bottom w:val="single" w:sz="4" w:space="0" w:color="000000"/>
            </w:tcBorders>
            <w:shd w:val="clear" w:color="auto" w:fill="FAFAFA"/>
          </w:tcPr>
          <w:p w14:paraId="383C884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1,541,879,495</w:t>
            </w:r>
          </w:p>
        </w:tc>
        <w:tc>
          <w:tcPr>
            <w:tcW w:w="1440" w:type="dxa"/>
            <w:tcBorders>
              <w:bottom w:val="single" w:sz="4" w:space="0" w:color="000000"/>
            </w:tcBorders>
            <w:shd w:val="clear" w:color="auto" w:fill="auto"/>
          </w:tcPr>
          <w:p w14:paraId="0545134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2,603,912,858</w:t>
            </w:r>
          </w:p>
        </w:tc>
        <w:tc>
          <w:tcPr>
            <w:tcW w:w="1404" w:type="dxa"/>
            <w:tcBorders>
              <w:bottom w:val="single" w:sz="4" w:space="0" w:color="000000"/>
            </w:tcBorders>
            <w:shd w:val="clear" w:color="auto" w:fill="FAFAFA"/>
          </w:tcPr>
          <w:p w14:paraId="4600DAC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48,404,243,604</w:t>
            </w:r>
          </w:p>
        </w:tc>
        <w:tc>
          <w:tcPr>
            <w:tcW w:w="1398" w:type="dxa"/>
            <w:tcBorders>
              <w:bottom w:val="single" w:sz="4" w:space="0" w:color="000000"/>
            </w:tcBorders>
          </w:tcPr>
          <w:p w14:paraId="29D55A7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81,457,087,156</w:t>
            </w:r>
          </w:p>
        </w:tc>
      </w:tr>
      <w:tr w:rsidR="003A4FE9" w:rsidRPr="00F94763" w14:paraId="2072124E" w14:textId="77777777" w:rsidTr="00732E30">
        <w:trPr>
          <w:trHeight w:val="120"/>
        </w:trPr>
        <w:tc>
          <w:tcPr>
            <w:tcW w:w="3773" w:type="dxa"/>
            <w:shd w:val="clear" w:color="auto" w:fill="auto"/>
          </w:tcPr>
          <w:p w14:paraId="1FD84DAD" w14:textId="77777777" w:rsidR="003A4FE9" w:rsidRPr="00F94763" w:rsidRDefault="003A4FE9" w:rsidP="00930766">
            <w:pPr>
              <w:spacing w:line="240" w:lineRule="auto"/>
              <w:ind w:leftChars="197" w:left="433" w:firstLineChars="0" w:firstLine="0"/>
              <w:jc w:val="both"/>
              <w:rPr>
                <w:rFonts w:ascii="Arial" w:eastAsia="Arial" w:hAnsi="Arial" w:cs="Arial"/>
                <w:position w:val="0"/>
                <w:sz w:val="12"/>
                <w:szCs w:val="12"/>
              </w:rPr>
            </w:pPr>
          </w:p>
        </w:tc>
        <w:tc>
          <w:tcPr>
            <w:tcW w:w="1440" w:type="dxa"/>
            <w:tcBorders>
              <w:top w:val="single" w:sz="4" w:space="0" w:color="000000"/>
            </w:tcBorders>
            <w:shd w:val="clear" w:color="auto" w:fill="FAFAFA"/>
          </w:tcPr>
          <w:p w14:paraId="4828AE01"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auto"/>
          </w:tcPr>
          <w:p w14:paraId="5BA83321"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04" w:type="dxa"/>
            <w:tcBorders>
              <w:top w:val="single" w:sz="4" w:space="0" w:color="000000"/>
            </w:tcBorders>
            <w:shd w:val="clear" w:color="auto" w:fill="FAFAFA"/>
          </w:tcPr>
          <w:p w14:paraId="5EBE5FDD"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398" w:type="dxa"/>
            <w:tcBorders>
              <w:top w:val="single" w:sz="4" w:space="0" w:color="000000"/>
            </w:tcBorders>
          </w:tcPr>
          <w:p w14:paraId="48708A2F" w14:textId="77777777" w:rsidR="003A4FE9" w:rsidRPr="00F94763" w:rsidRDefault="003A4FE9" w:rsidP="00732E30">
            <w:pPr>
              <w:spacing w:line="240" w:lineRule="auto"/>
              <w:ind w:right="-72"/>
              <w:jc w:val="right"/>
              <w:rPr>
                <w:rFonts w:ascii="Arial" w:eastAsia="Arial" w:hAnsi="Arial" w:cs="Arial"/>
                <w:position w:val="0"/>
                <w:sz w:val="12"/>
                <w:szCs w:val="12"/>
              </w:rPr>
            </w:pPr>
          </w:p>
        </w:tc>
      </w:tr>
      <w:tr w:rsidR="003A4FE9" w:rsidRPr="00F94763" w14:paraId="2077EC94" w14:textId="77777777" w:rsidTr="00732E30">
        <w:trPr>
          <w:trHeight w:val="120"/>
        </w:trPr>
        <w:tc>
          <w:tcPr>
            <w:tcW w:w="3773" w:type="dxa"/>
            <w:shd w:val="clear" w:color="auto" w:fill="auto"/>
          </w:tcPr>
          <w:p w14:paraId="5334FD05" w14:textId="77777777" w:rsidR="003A4FE9" w:rsidRPr="00F94763" w:rsidRDefault="003A4FE9" w:rsidP="00930766">
            <w:pPr>
              <w:spacing w:line="240" w:lineRule="auto"/>
              <w:ind w:leftChars="197" w:left="433"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 xml:space="preserve">Purchases of services with </w:t>
            </w:r>
            <w:r w:rsidRPr="00F94763">
              <w:rPr>
                <w:rFonts w:ascii="Arial" w:eastAsia="Arial" w:hAnsi="Arial" w:cs="Arial"/>
                <w:color w:val="000000"/>
                <w:position w:val="0"/>
                <w:sz w:val="18"/>
                <w:szCs w:val="18"/>
              </w:rPr>
              <w:t>affiliates</w:t>
            </w:r>
            <w:r w:rsidRPr="00F94763">
              <w:rPr>
                <w:rFonts w:ascii="Arial" w:eastAsia="Arial" w:hAnsi="Arial" w:cs="Arial"/>
                <w:position w:val="0"/>
                <w:sz w:val="18"/>
                <w:szCs w:val="18"/>
              </w:rPr>
              <w:t>:</w:t>
            </w:r>
          </w:p>
        </w:tc>
        <w:tc>
          <w:tcPr>
            <w:tcW w:w="1440" w:type="dxa"/>
            <w:tcBorders>
              <w:bottom w:val="single" w:sz="4" w:space="0" w:color="000000"/>
            </w:tcBorders>
            <w:shd w:val="clear" w:color="auto" w:fill="FAFAFA"/>
          </w:tcPr>
          <w:p w14:paraId="32DB9BF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5,155,347</w:t>
            </w:r>
          </w:p>
        </w:tc>
        <w:tc>
          <w:tcPr>
            <w:tcW w:w="1440" w:type="dxa"/>
            <w:tcBorders>
              <w:bottom w:val="single" w:sz="4" w:space="0" w:color="000000"/>
            </w:tcBorders>
            <w:shd w:val="clear" w:color="auto" w:fill="auto"/>
          </w:tcPr>
          <w:p w14:paraId="2DFBCCF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5,685,070</w:t>
            </w:r>
          </w:p>
        </w:tc>
        <w:tc>
          <w:tcPr>
            <w:tcW w:w="1404" w:type="dxa"/>
            <w:tcBorders>
              <w:bottom w:val="single" w:sz="4" w:space="0" w:color="000000"/>
            </w:tcBorders>
            <w:shd w:val="clear" w:color="auto" w:fill="FAFAFA"/>
          </w:tcPr>
          <w:p w14:paraId="2FF3F9D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162,284,326</w:t>
            </w:r>
          </w:p>
        </w:tc>
        <w:tc>
          <w:tcPr>
            <w:tcW w:w="1398" w:type="dxa"/>
            <w:tcBorders>
              <w:bottom w:val="single" w:sz="4" w:space="0" w:color="000000"/>
            </w:tcBorders>
          </w:tcPr>
          <w:p w14:paraId="3DC3ED6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177,402,482</w:t>
            </w:r>
          </w:p>
        </w:tc>
      </w:tr>
    </w:tbl>
    <w:p w14:paraId="33BBA0EA"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p>
    <w:p w14:paraId="4018FEDC" w14:textId="77777777" w:rsidR="003A4FE9" w:rsidRPr="00F94763" w:rsidRDefault="003A4FE9" w:rsidP="00930766">
      <w:pPr>
        <w:spacing w:line="240" w:lineRule="auto"/>
        <w:ind w:leftChars="244" w:left="539" w:hanging="2"/>
        <w:jc w:val="both"/>
        <w:rPr>
          <w:rFonts w:ascii="Arial" w:eastAsia="Arial" w:hAnsi="Arial" w:cs="Arial"/>
          <w:spacing w:val="-2"/>
          <w:position w:val="0"/>
          <w:sz w:val="18"/>
          <w:szCs w:val="18"/>
        </w:rPr>
      </w:pPr>
      <w:r w:rsidRPr="00F94763">
        <w:rPr>
          <w:rFonts w:ascii="Arial" w:eastAsia="Arial" w:hAnsi="Arial" w:cs="Arial"/>
          <w:spacing w:val="-2"/>
          <w:position w:val="0"/>
          <w:sz w:val="18"/>
          <w:szCs w:val="18"/>
        </w:rPr>
        <w:t>The above transactions were carried out on commercial terms and conditions which is reference from market prices.</w:t>
      </w:r>
    </w:p>
    <w:p w14:paraId="19F60D33" w14:textId="77777777" w:rsidR="003A4FE9" w:rsidRPr="00F94763" w:rsidRDefault="003A4FE9" w:rsidP="00930766">
      <w:pPr>
        <w:spacing w:line="240" w:lineRule="auto"/>
        <w:ind w:leftChars="244" w:left="539" w:hanging="2"/>
        <w:jc w:val="both"/>
        <w:rPr>
          <w:rFonts w:ascii="Arial" w:eastAsia="Arial" w:hAnsi="Arial" w:cs="Arial"/>
          <w:color w:val="CF4A02"/>
          <w:position w:val="0"/>
          <w:sz w:val="18"/>
          <w:szCs w:val="18"/>
        </w:rPr>
      </w:pPr>
    </w:p>
    <w:p w14:paraId="0F6517C0" w14:textId="77777777" w:rsidR="003A4FE9" w:rsidRPr="00F94763" w:rsidRDefault="003A4FE9" w:rsidP="00930766">
      <w:pPr>
        <w:pStyle w:val="ListParagraph"/>
        <w:numPr>
          <w:ilvl w:val="0"/>
          <w:numId w:val="46"/>
        </w:numPr>
        <w:spacing w:line="240" w:lineRule="auto"/>
        <w:ind w:leftChars="0" w:left="540" w:firstLineChars="0" w:hanging="54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t>Outstanding balances arising from sales/purchases of goods and services</w:t>
      </w:r>
    </w:p>
    <w:p w14:paraId="344CD966"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p>
    <w:p w14:paraId="033CDDD3"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The outstanding balances at the end of the reporting period in relation to transactions with affiliates are as follows:</w:t>
      </w:r>
    </w:p>
    <w:p w14:paraId="51168ADE"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p>
    <w:tbl>
      <w:tblPr>
        <w:tblW w:w="9473" w:type="dxa"/>
        <w:tblLayout w:type="fixed"/>
        <w:tblLook w:val="0000" w:firstRow="0" w:lastRow="0" w:firstColumn="0" w:lastColumn="0" w:noHBand="0" w:noVBand="0"/>
      </w:tblPr>
      <w:tblGrid>
        <w:gridCol w:w="3773"/>
        <w:gridCol w:w="1440"/>
        <w:gridCol w:w="1440"/>
        <w:gridCol w:w="1440"/>
        <w:gridCol w:w="1380"/>
      </w:tblGrid>
      <w:tr w:rsidR="003A4FE9" w:rsidRPr="00F94763" w14:paraId="18EDA901" w14:textId="77777777" w:rsidTr="00732E30">
        <w:tc>
          <w:tcPr>
            <w:tcW w:w="3773" w:type="dxa"/>
          </w:tcPr>
          <w:p w14:paraId="68DA4EB9" w14:textId="77777777" w:rsidR="003A4FE9" w:rsidRPr="00F94763" w:rsidRDefault="003A4FE9" w:rsidP="00930766">
            <w:pPr>
              <w:spacing w:line="240" w:lineRule="auto"/>
              <w:ind w:leftChars="197" w:left="433" w:right="-108" w:firstLineChars="0" w:firstLine="0"/>
              <w:jc w:val="both"/>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1A0B0B84"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20" w:type="dxa"/>
            <w:gridSpan w:val="2"/>
            <w:tcBorders>
              <w:top w:val="single" w:sz="4" w:space="0" w:color="000000"/>
              <w:bottom w:val="single" w:sz="4" w:space="0" w:color="000000"/>
            </w:tcBorders>
          </w:tcPr>
          <w:p w14:paraId="34C5878B"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35351A11" w14:textId="77777777" w:rsidTr="00732E30">
        <w:tc>
          <w:tcPr>
            <w:tcW w:w="3773" w:type="dxa"/>
          </w:tcPr>
          <w:p w14:paraId="7079461B" w14:textId="77777777" w:rsidR="003A4FE9" w:rsidRPr="00F94763" w:rsidRDefault="003A4FE9" w:rsidP="00930766">
            <w:pPr>
              <w:spacing w:line="240" w:lineRule="auto"/>
              <w:ind w:leftChars="197" w:left="433" w:right="-108" w:firstLineChars="0" w:firstLine="0"/>
              <w:jc w:val="both"/>
              <w:rPr>
                <w:rFonts w:ascii="Arial" w:eastAsia="Arial" w:hAnsi="Arial" w:cs="Arial"/>
                <w:position w:val="0"/>
                <w:sz w:val="18"/>
                <w:szCs w:val="18"/>
              </w:rPr>
            </w:pPr>
          </w:p>
        </w:tc>
        <w:tc>
          <w:tcPr>
            <w:tcW w:w="1440" w:type="dxa"/>
            <w:tcBorders>
              <w:top w:val="single" w:sz="4" w:space="0" w:color="000000"/>
            </w:tcBorders>
          </w:tcPr>
          <w:p w14:paraId="7783633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0682BE2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60C5B16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80" w:type="dxa"/>
            <w:tcBorders>
              <w:top w:val="single" w:sz="4" w:space="0" w:color="000000"/>
            </w:tcBorders>
          </w:tcPr>
          <w:p w14:paraId="1B3401C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74682F78" w14:textId="77777777" w:rsidTr="00732E30">
        <w:tc>
          <w:tcPr>
            <w:tcW w:w="3773" w:type="dxa"/>
          </w:tcPr>
          <w:p w14:paraId="5135D1CC" w14:textId="77777777" w:rsidR="003A4FE9" w:rsidRPr="00F94763" w:rsidRDefault="003A4FE9" w:rsidP="00930766">
            <w:pPr>
              <w:spacing w:line="240" w:lineRule="auto"/>
              <w:ind w:leftChars="197" w:left="433" w:right="-108" w:firstLineChars="0" w:firstLine="0"/>
              <w:jc w:val="both"/>
              <w:rPr>
                <w:rFonts w:ascii="Arial" w:eastAsia="Arial" w:hAnsi="Arial" w:cs="Arial"/>
                <w:position w:val="0"/>
                <w:sz w:val="18"/>
                <w:szCs w:val="18"/>
              </w:rPr>
            </w:pPr>
          </w:p>
        </w:tc>
        <w:tc>
          <w:tcPr>
            <w:tcW w:w="1440" w:type="dxa"/>
            <w:tcBorders>
              <w:bottom w:val="single" w:sz="4" w:space="0" w:color="000000"/>
            </w:tcBorders>
          </w:tcPr>
          <w:p w14:paraId="18BE4DDD"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57BDC71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40" w:type="dxa"/>
            <w:tcBorders>
              <w:bottom w:val="single" w:sz="4" w:space="0" w:color="000000"/>
            </w:tcBorders>
          </w:tcPr>
          <w:p w14:paraId="268B92D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80" w:type="dxa"/>
            <w:tcBorders>
              <w:bottom w:val="single" w:sz="4" w:space="0" w:color="000000"/>
            </w:tcBorders>
          </w:tcPr>
          <w:p w14:paraId="538D725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768B7D1D" w14:textId="77777777" w:rsidTr="00732E30">
        <w:tc>
          <w:tcPr>
            <w:tcW w:w="3773" w:type="dxa"/>
            <w:shd w:val="clear" w:color="auto" w:fill="auto"/>
          </w:tcPr>
          <w:p w14:paraId="5BF213D1" w14:textId="77777777" w:rsidR="003A4FE9" w:rsidRPr="00F94763" w:rsidRDefault="003A4FE9" w:rsidP="00930766">
            <w:pPr>
              <w:spacing w:line="240" w:lineRule="auto"/>
              <w:ind w:leftChars="197" w:left="433" w:right="-108" w:firstLineChars="0" w:firstLine="0"/>
              <w:jc w:val="both"/>
              <w:rPr>
                <w:rFonts w:ascii="Arial" w:eastAsia="Arial" w:hAnsi="Arial" w:cs="Arial"/>
                <w:position w:val="0"/>
                <w:sz w:val="12"/>
                <w:szCs w:val="12"/>
              </w:rPr>
            </w:pPr>
          </w:p>
        </w:tc>
        <w:tc>
          <w:tcPr>
            <w:tcW w:w="1440" w:type="dxa"/>
            <w:tcBorders>
              <w:top w:val="single" w:sz="4" w:space="0" w:color="000000"/>
            </w:tcBorders>
            <w:shd w:val="clear" w:color="auto" w:fill="FAFAFA"/>
          </w:tcPr>
          <w:p w14:paraId="70EF1143"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auto"/>
          </w:tcPr>
          <w:p w14:paraId="1E763D77"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440" w:type="dxa"/>
            <w:tcBorders>
              <w:top w:val="single" w:sz="4" w:space="0" w:color="000000"/>
            </w:tcBorders>
            <w:shd w:val="clear" w:color="auto" w:fill="FAFAFA"/>
          </w:tcPr>
          <w:p w14:paraId="3920B71A" w14:textId="77777777" w:rsidR="003A4FE9" w:rsidRPr="00F94763" w:rsidRDefault="003A4FE9" w:rsidP="00732E30">
            <w:pPr>
              <w:spacing w:line="240" w:lineRule="auto"/>
              <w:ind w:right="-72"/>
              <w:jc w:val="right"/>
              <w:rPr>
                <w:rFonts w:ascii="Arial" w:eastAsia="Arial" w:hAnsi="Arial" w:cs="Arial"/>
                <w:position w:val="0"/>
                <w:sz w:val="12"/>
                <w:szCs w:val="12"/>
              </w:rPr>
            </w:pPr>
          </w:p>
        </w:tc>
        <w:tc>
          <w:tcPr>
            <w:tcW w:w="1380" w:type="dxa"/>
            <w:tcBorders>
              <w:top w:val="single" w:sz="4" w:space="0" w:color="000000"/>
            </w:tcBorders>
          </w:tcPr>
          <w:p w14:paraId="371D351D" w14:textId="77777777" w:rsidR="003A4FE9" w:rsidRPr="00F94763" w:rsidRDefault="003A4FE9" w:rsidP="00732E30">
            <w:pPr>
              <w:spacing w:line="240" w:lineRule="auto"/>
              <w:ind w:right="-72"/>
              <w:jc w:val="right"/>
              <w:rPr>
                <w:rFonts w:ascii="Arial" w:eastAsia="Arial" w:hAnsi="Arial" w:cs="Arial"/>
                <w:position w:val="0"/>
                <w:sz w:val="12"/>
                <w:szCs w:val="12"/>
              </w:rPr>
            </w:pPr>
          </w:p>
        </w:tc>
      </w:tr>
      <w:tr w:rsidR="003A4FE9" w:rsidRPr="00F94763" w14:paraId="7E98E0B2" w14:textId="77777777" w:rsidTr="00732E30">
        <w:trPr>
          <w:trHeight w:val="120"/>
        </w:trPr>
        <w:tc>
          <w:tcPr>
            <w:tcW w:w="3773" w:type="dxa"/>
            <w:shd w:val="clear" w:color="auto" w:fill="auto"/>
          </w:tcPr>
          <w:p w14:paraId="604BAABC" w14:textId="77777777" w:rsidR="003A4FE9" w:rsidRPr="00F94763" w:rsidRDefault="003A4FE9" w:rsidP="00930766">
            <w:pPr>
              <w:spacing w:line="240" w:lineRule="auto"/>
              <w:ind w:leftChars="197" w:left="433"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Account receivables</w:t>
            </w:r>
          </w:p>
        </w:tc>
        <w:tc>
          <w:tcPr>
            <w:tcW w:w="1440" w:type="dxa"/>
            <w:tcBorders>
              <w:bottom w:val="single" w:sz="4" w:space="0" w:color="000000"/>
            </w:tcBorders>
            <w:shd w:val="clear" w:color="auto" w:fill="FAFAFA"/>
          </w:tcPr>
          <w:p w14:paraId="51E1C909" w14:textId="7C93DF69"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120,879,85</w:t>
            </w:r>
            <w:r w:rsidR="00C51008" w:rsidRPr="00F94763">
              <w:rPr>
                <w:rFonts w:ascii="Arial" w:eastAsia="Arial" w:hAnsi="Arial" w:cs="Arial"/>
                <w:position w:val="0"/>
                <w:sz w:val="18"/>
                <w:szCs w:val="18"/>
              </w:rPr>
              <w:t>9</w:t>
            </w:r>
          </w:p>
        </w:tc>
        <w:tc>
          <w:tcPr>
            <w:tcW w:w="1440" w:type="dxa"/>
            <w:tcBorders>
              <w:bottom w:val="single" w:sz="4" w:space="0" w:color="000000"/>
            </w:tcBorders>
            <w:shd w:val="clear" w:color="auto" w:fill="auto"/>
          </w:tcPr>
          <w:p w14:paraId="5DEA36D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109,326,184</w:t>
            </w:r>
          </w:p>
        </w:tc>
        <w:tc>
          <w:tcPr>
            <w:tcW w:w="1440" w:type="dxa"/>
            <w:tcBorders>
              <w:bottom w:val="single" w:sz="4" w:space="0" w:color="000000"/>
            </w:tcBorders>
            <w:shd w:val="clear" w:color="auto" w:fill="FAFAFA"/>
          </w:tcPr>
          <w:p w14:paraId="7D467E0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3,649,596,308</w:t>
            </w:r>
          </w:p>
        </w:tc>
        <w:tc>
          <w:tcPr>
            <w:tcW w:w="1380" w:type="dxa"/>
            <w:tcBorders>
              <w:bottom w:val="single" w:sz="4" w:space="0" w:color="000000"/>
            </w:tcBorders>
          </w:tcPr>
          <w:p w14:paraId="145E3EB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3,315,672,847</w:t>
            </w:r>
          </w:p>
        </w:tc>
      </w:tr>
      <w:tr w:rsidR="003A4FE9" w:rsidRPr="00F94763" w14:paraId="00AC54E1" w14:textId="77777777" w:rsidTr="00732E30">
        <w:trPr>
          <w:trHeight w:val="120"/>
        </w:trPr>
        <w:tc>
          <w:tcPr>
            <w:tcW w:w="3773" w:type="dxa"/>
            <w:shd w:val="clear" w:color="auto" w:fill="auto"/>
          </w:tcPr>
          <w:p w14:paraId="49F11449" w14:textId="77777777" w:rsidR="003A4FE9" w:rsidRPr="00F94763" w:rsidRDefault="003A4FE9" w:rsidP="00930766">
            <w:pPr>
              <w:spacing w:line="240" w:lineRule="auto"/>
              <w:ind w:leftChars="197" w:left="433" w:right="-108" w:firstLineChars="0" w:firstLine="0"/>
              <w:jc w:val="both"/>
              <w:rPr>
                <w:rFonts w:ascii="Arial" w:eastAsia="Arial" w:hAnsi="Arial" w:cs="Arial"/>
                <w:position w:val="0"/>
                <w:sz w:val="12"/>
                <w:szCs w:val="12"/>
              </w:rPr>
            </w:pPr>
          </w:p>
        </w:tc>
        <w:tc>
          <w:tcPr>
            <w:tcW w:w="1440" w:type="dxa"/>
            <w:tcBorders>
              <w:top w:val="single" w:sz="4" w:space="0" w:color="000000"/>
            </w:tcBorders>
            <w:shd w:val="clear" w:color="auto" w:fill="FAFAFA"/>
          </w:tcPr>
          <w:p w14:paraId="40A405AB" w14:textId="77777777" w:rsidR="003A4FE9" w:rsidRPr="00F94763" w:rsidRDefault="003A4FE9" w:rsidP="00732E30">
            <w:pPr>
              <w:spacing w:line="240" w:lineRule="auto"/>
              <w:ind w:right="-108"/>
              <w:jc w:val="right"/>
              <w:rPr>
                <w:rFonts w:ascii="Arial" w:eastAsia="Arial" w:hAnsi="Arial" w:cs="Arial"/>
                <w:position w:val="0"/>
                <w:sz w:val="12"/>
                <w:szCs w:val="12"/>
              </w:rPr>
            </w:pPr>
          </w:p>
        </w:tc>
        <w:tc>
          <w:tcPr>
            <w:tcW w:w="1440" w:type="dxa"/>
            <w:tcBorders>
              <w:top w:val="single" w:sz="4" w:space="0" w:color="000000"/>
            </w:tcBorders>
            <w:shd w:val="clear" w:color="auto" w:fill="auto"/>
          </w:tcPr>
          <w:p w14:paraId="6F7A4018" w14:textId="77777777" w:rsidR="003A4FE9" w:rsidRPr="00F94763" w:rsidRDefault="003A4FE9" w:rsidP="00732E30">
            <w:pPr>
              <w:spacing w:line="240" w:lineRule="auto"/>
              <w:ind w:right="-108"/>
              <w:jc w:val="right"/>
              <w:rPr>
                <w:rFonts w:ascii="Arial" w:eastAsia="Arial" w:hAnsi="Arial" w:cs="Arial"/>
                <w:position w:val="0"/>
                <w:sz w:val="12"/>
                <w:szCs w:val="12"/>
              </w:rPr>
            </w:pPr>
          </w:p>
        </w:tc>
        <w:tc>
          <w:tcPr>
            <w:tcW w:w="1440" w:type="dxa"/>
            <w:tcBorders>
              <w:top w:val="single" w:sz="4" w:space="0" w:color="000000"/>
            </w:tcBorders>
            <w:shd w:val="clear" w:color="auto" w:fill="FAFAFA"/>
          </w:tcPr>
          <w:p w14:paraId="3FF9C3CB" w14:textId="77777777" w:rsidR="003A4FE9" w:rsidRPr="00F94763" w:rsidRDefault="003A4FE9" w:rsidP="00732E30">
            <w:pPr>
              <w:spacing w:line="240" w:lineRule="auto"/>
              <w:ind w:right="-108"/>
              <w:jc w:val="right"/>
              <w:rPr>
                <w:rFonts w:ascii="Arial" w:eastAsia="Arial" w:hAnsi="Arial" w:cs="Arial"/>
                <w:position w:val="0"/>
                <w:sz w:val="12"/>
                <w:szCs w:val="12"/>
              </w:rPr>
            </w:pPr>
          </w:p>
        </w:tc>
        <w:tc>
          <w:tcPr>
            <w:tcW w:w="1380" w:type="dxa"/>
            <w:tcBorders>
              <w:top w:val="single" w:sz="4" w:space="0" w:color="000000"/>
            </w:tcBorders>
          </w:tcPr>
          <w:p w14:paraId="6BD90BF3" w14:textId="77777777" w:rsidR="003A4FE9" w:rsidRPr="00F94763" w:rsidRDefault="003A4FE9" w:rsidP="00732E30">
            <w:pPr>
              <w:spacing w:line="240" w:lineRule="auto"/>
              <w:ind w:right="-108"/>
              <w:jc w:val="right"/>
              <w:rPr>
                <w:rFonts w:ascii="Arial" w:eastAsia="Arial" w:hAnsi="Arial" w:cs="Arial"/>
                <w:position w:val="0"/>
                <w:sz w:val="12"/>
                <w:szCs w:val="12"/>
              </w:rPr>
            </w:pPr>
          </w:p>
        </w:tc>
      </w:tr>
      <w:tr w:rsidR="003A4FE9" w:rsidRPr="00F94763" w14:paraId="67E21A01" w14:textId="77777777" w:rsidTr="00732E30">
        <w:trPr>
          <w:trHeight w:val="70"/>
        </w:trPr>
        <w:tc>
          <w:tcPr>
            <w:tcW w:w="3773" w:type="dxa"/>
            <w:shd w:val="clear" w:color="auto" w:fill="auto"/>
          </w:tcPr>
          <w:p w14:paraId="6E40E8EB" w14:textId="77777777" w:rsidR="003A4FE9" w:rsidRPr="00F94763" w:rsidRDefault="003A4FE9" w:rsidP="00930766">
            <w:pPr>
              <w:spacing w:line="240" w:lineRule="auto"/>
              <w:ind w:leftChars="197" w:left="433" w:firstLineChars="0" w:firstLine="0"/>
              <w:jc w:val="both"/>
              <w:rPr>
                <w:rFonts w:ascii="Arial" w:eastAsia="Arial" w:hAnsi="Arial" w:cs="Arial"/>
                <w:position w:val="0"/>
                <w:sz w:val="18"/>
                <w:szCs w:val="18"/>
              </w:rPr>
            </w:pPr>
            <w:r w:rsidRPr="00F94763">
              <w:rPr>
                <w:rFonts w:ascii="Arial" w:eastAsia="Arial" w:hAnsi="Arial" w:cs="Arial"/>
                <w:position w:val="0"/>
                <w:sz w:val="18"/>
                <w:szCs w:val="18"/>
              </w:rPr>
              <w:t>Account payables</w:t>
            </w:r>
          </w:p>
        </w:tc>
        <w:tc>
          <w:tcPr>
            <w:tcW w:w="1440" w:type="dxa"/>
            <w:tcBorders>
              <w:bottom w:val="single" w:sz="4" w:space="0" w:color="000000"/>
            </w:tcBorders>
            <w:shd w:val="clear" w:color="auto" w:fill="FAFAFA"/>
          </w:tcPr>
          <w:p w14:paraId="4B346D84"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134,068,285</w:t>
            </w:r>
          </w:p>
        </w:tc>
        <w:tc>
          <w:tcPr>
            <w:tcW w:w="1440" w:type="dxa"/>
            <w:tcBorders>
              <w:bottom w:val="single" w:sz="4" w:space="0" w:color="000000"/>
            </w:tcBorders>
            <w:shd w:val="clear" w:color="auto" w:fill="auto"/>
          </w:tcPr>
          <w:p w14:paraId="355A46C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258,585,999</w:t>
            </w:r>
          </w:p>
        </w:tc>
        <w:tc>
          <w:tcPr>
            <w:tcW w:w="1440" w:type="dxa"/>
            <w:tcBorders>
              <w:bottom w:val="single" w:sz="4" w:space="0" w:color="000000"/>
            </w:tcBorders>
            <w:shd w:val="clear" w:color="auto" w:fill="FAFAFA"/>
          </w:tcPr>
          <w:p w14:paraId="635A3AB9" w14:textId="77777777" w:rsidR="003A4FE9" w:rsidRPr="00F94763" w:rsidRDefault="003A4FE9" w:rsidP="00732E30">
            <w:pPr>
              <w:spacing w:line="240" w:lineRule="auto"/>
              <w:ind w:left="0" w:right="-72" w:hanging="2"/>
              <w:jc w:val="right"/>
              <w:rPr>
                <w:rFonts w:ascii="Arial" w:eastAsia="Arial" w:hAnsi="Arial" w:cstheme="minorBidi"/>
                <w:position w:val="0"/>
                <w:sz w:val="18"/>
                <w:szCs w:val="18"/>
              </w:rPr>
            </w:pPr>
            <w:r w:rsidRPr="00F94763">
              <w:rPr>
                <w:rFonts w:ascii="Arial" w:eastAsia="Arial" w:hAnsi="Arial" w:cs="Arial"/>
                <w:position w:val="0"/>
                <w:sz w:val="18"/>
                <w:szCs w:val="18"/>
              </w:rPr>
              <w:t>4,049,773,86</w:t>
            </w:r>
            <w:r w:rsidRPr="00F94763">
              <w:rPr>
                <w:rFonts w:ascii="Arial" w:eastAsia="Arial" w:hAnsi="Arial" w:cstheme="minorBidi"/>
                <w:position w:val="0"/>
                <w:sz w:val="18"/>
                <w:szCs w:val="18"/>
              </w:rPr>
              <w:t>2</w:t>
            </w:r>
          </w:p>
        </w:tc>
        <w:tc>
          <w:tcPr>
            <w:tcW w:w="1380" w:type="dxa"/>
            <w:tcBorders>
              <w:bottom w:val="single" w:sz="4" w:space="0" w:color="000000"/>
            </w:tcBorders>
          </w:tcPr>
          <w:p w14:paraId="178BC3C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7,843,249,514</w:t>
            </w:r>
          </w:p>
        </w:tc>
      </w:tr>
    </w:tbl>
    <w:p w14:paraId="680C9677" w14:textId="342FE6E6" w:rsidR="00A1645E" w:rsidRPr="00F94763" w:rsidRDefault="00A1645E" w:rsidP="003A4FE9">
      <w:pPr>
        <w:spacing w:line="240" w:lineRule="auto"/>
        <w:ind w:leftChars="0" w:left="-2" w:firstLineChars="0" w:firstLine="0"/>
        <w:jc w:val="both"/>
        <w:rPr>
          <w:rFonts w:ascii="Arial" w:eastAsia="Arial" w:hAnsi="Arial" w:cs="Arial"/>
          <w:color w:val="CF4A02"/>
          <w:position w:val="0"/>
          <w:sz w:val="18"/>
          <w:szCs w:val="18"/>
        </w:rPr>
      </w:pPr>
    </w:p>
    <w:p w14:paraId="2CB9CF23" w14:textId="77777777" w:rsidR="00A1645E" w:rsidRPr="00F94763" w:rsidRDefault="00A1645E">
      <w:pPr>
        <w:suppressAutoHyphens w:val="0"/>
        <w:spacing w:line="240" w:lineRule="auto"/>
        <w:ind w:leftChars="0" w:left="0" w:firstLineChars="0" w:firstLine="0"/>
        <w:textDirection w:val="lrTb"/>
        <w:textAlignment w:val="auto"/>
        <w:outlineLvl w:val="9"/>
        <w:rPr>
          <w:rFonts w:ascii="Arial" w:eastAsia="Arial" w:hAnsi="Arial" w:cs="Arial"/>
          <w:color w:val="CF4A02"/>
          <w:position w:val="0"/>
          <w:sz w:val="18"/>
          <w:szCs w:val="18"/>
        </w:rPr>
      </w:pPr>
      <w:r w:rsidRPr="00F94763">
        <w:rPr>
          <w:rFonts w:ascii="Arial" w:eastAsia="Arial" w:hAnsi="Arial" w:cs="Arial"/>
          <w:color w:val="CF4A02"/>
          <w:position w:val="0"/>
          <w:sz w:val="18"/>
          <w:szCs w:val="18"/>
        </w:rPr>
        <w:br w:type="page"/>
      </w:r>
    </w:p>
    <w:p w14:paraId="45F547F8" w14:textId="77777777" w:rsidR="003A4FE9" w:rsidRPr="00F94763" w:rsidRDefault="003A4FE9" w:rsidP="00930766">
      <w:pPr>
        <w:pStyle w:val="ListParagraph"/>
        <w:numPr>
          <w:ilvl w:val="0"/>
          <w:numId w:val="46"/>
        </w:numPr>
        <w:spacing w:line="240" w:lineRule="auto"/>
        <w:ind w:leftChars="0" w:left="540" w:firstLineChars="0" w:hanging="542"/>
        <w:jc w:val="both"/>
        <w:rPr>
          <w:rFonts w:ascii="Arial" w:eastAsia="Arial" w:hAnsi="Arial" w:cs="Arial"/>
          <w:color w:val="CF4A02"/>
          <w:position w:val="0"/>
          <w:sz w:val="18"/>
          <w:szCs w:val="18"/>
        </w:rPr>
      </w:pPr>
      <w:r w:rsidRPr="00F94763">
        <w:rPr>
          <w:rFonts w:ascii="Arial" w:eastAsia="Arial" w:hAnsi="Arial" w:cs="Arial"/>
          <w:b/>
          <w:color w:val="CF4A02"/>
          <w:position w:val="0"/>
          <w:sz w:val="18"/>
          <w:szCs w:val="18"/>
        </w:rPr>
        <w:lastRenderedPageBreak/>
        <w:t>Management remuneration</w:t>
      </w:r>
    </w:p>
    <w:p w14:paraId="6DD6CEC8"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p>
    <w:p w14:paraId="64C7B8C1"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Key management includes directors (executives and non-executive). The compensations paid or payable to management for employment services are as follows: </w:t>
      </w:r>
    </w:p>
    <w:p w14:paraId="5D07A5BE" w14:textId="77777777" w:rsidR="003A4FE9" w:rsidRPr="00F94763" w:rsidRDefault="003A4FE9" w:rsidP="00930766">
      <w:pPr>
        <w:spacing w:line="240" w:lineRule="auto"/>
        <w:ind w:leftChars="244" w:left="539" w:hanging="2"/>
        <w:jc w:val="both"/>
        <w:rPr>
          <w:rFonts w:ascii="Arial" w:eastAsia="Arial" w:hAnsi="Arial" w:cs="Arial"/>
          <w:position w:val="0"/>
          <w:sz w:val="18"/>
          <w:szCs w:val="18"/>
        </w:rPr>
      </w:pPr>
    </w:p>
    <w:tbl>
      <w:tblPr>
        <w:tblW w:w="9453" w:type="dxa"/>
        <w:tblLayout w:type="fixed"/>
        <w:tblLook w:val="0000" w:firstRow="0" w:lastRow="0" w:firstColumn="0" w:lastColumn="0" w:noHBand="0" w:noVBand="0"/>
      </w:tblPr>
      <w:tblGrid>
        <w:gridCol w:w="3753"/>
        <w:gridCol w:w="1440"/>
        <w:gridCol w:w="1440"/>
        <w:gridCol w:w="1440"/>
        <w:gridCol w:w="1380"/>
      </w:tblGrid>
      <w:tr w:rsidR="003A4FE9" w:rsidRPr="00F94763" w14:paraId="6DF0ED46" w14:textId="77777777" w:rsidTr="00732E30">
        <w:tc>
          <w:tcPr>
            <w:tcW w:w="3753" w:type="dxa"/>
          </w:tcPr>
          <w:p w14:paraId="096E5DDE" w14:textId="77777777" w:rsidR="003A4FE9" w:rsidRPr="00F94763" w:rsidRDefault="003A4FE9" w:rsidP="00930766">
            <w:pPr>
              <w:spacing w:line="240" w:lineRule="auto"/>
              <w:ind w:leftChars="196" w:left="433" w:right="-108" w:hanging="2"/>
              <w:jc w:val="both"/>
              <w:rPr>
                <w:rFonts w:ascii="Arial" w:eastAsia="Arial" w:hAnsi="Arial" w:cs="Arial"/>
                <w:position w:val="0"/>
                <w:sz w:val="18"/>
                <w:szCs w:val="18"/>
              </w:rPr>
            </w:pPr>
          </w:p>
        </w:tc>
        <w:tc>
          <w:tcPr>
            <w:tcW w:w="2880" w:type="dxa"/>
            <w:gridSpan w:val="2"/>
            <w:tcBorders>
              <w:top w:val="single" w:sz="4" w:space="0" w:color="000000"/>
              <w:bottom w:val="single" w:sz="4" w:space="0" w:color="000000"/>
            </w:tcBorders>
          </w:tcPr>
          <w:p w14:paraId="6A13BA14"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US Dollar</w:t>
            </w:r>
          </w:p>
        </w:tc>
        <w:tc>
          <w:tcPr>
            <w:tcW w:w="2820" w:type="dxa"/>
            <w:gridSpan w:val="2"/>
            <w:tcBorders>
              <w:top w:val="single" w:sz="4" w:space="0" w:color="000000"/>
              <w:bottom w:val="single" w:sz="4" w:space="0" w:color="000000"/>
            </w:tcBorders>
          </w:tcPr>
          <w:p w14:paraId="11D68675" w14:textId="77777777" w:rsidR="003A4FE9" w:rsidRPr="00F94763" w:rsidRDefault="003A4FE9" w:rsidP="00732E30">
            <w:pPr>
              <w:spacing w:line="240" w:lineRule="auto"/>
              <w:ind w:left="0" w:right="-72" w:hanging="2"/>
              <w:jc w:val="center"/>
              <w:rPr>
                <w:rFonts w:ascii="Arial" w:eastAsia="Arial" w:hAnsi="Arial" w:cs="Arial"/>
                <w:position w:val="0"/>
                <w:sz w:val="18"/>
                <w:szCs w:val="18"/>
              </w:rPr>
            </w:pPr>
            <w:r w:rsidRPr="00F94763">
              <w:rPr>
                <w:rFonts w:ascii="Arial" w:eastAsia="Arial" w:hAnsi="Arial" w:cs="Arial"/>
                <w:b/>
                <w:position w:val="0"/>
                <w:sz w:val="18"/>
                <w:szCs w:val="18"/>
              </w:rPr>
              <w:t>Unit: Baht</w:t>
            </w:r>
          </w:p>
        </w:tc>
      </w:tr>
      <w:tr w:rsidR="003A4FE9" w:rsidRPr="00F94763" w14:paraId="4B3C5B13" w14:textId="77777777" w:rsidTr="00732E30">
        <w:tc>
          <w:tcPr>
            <w:tcW w:w="3753" w:type="dxa"/>
          </w:tcPr>
          <w:p w14:paraId="4ECB8E2A" w14:textId="77777777" w:rsidR="003A4FE9" w:rsidRPr="00F94763" w:rsidRDefault="003A4FE9" w:rsidP="00930766">
            <w:pPr>
              <w:spacing w:line="240" w:lineRule="auto"/>
              <w:ind w:leftChars="196" w:left="433" w:right="-108" w:hanging="2"/>
              <w:jc w:val="both"/>
              <w:rPr>
                <w:rFonts w:ascii="Arial" w:eastAsia="Arial" w:hAnsi="Arial" w:cs="Arial"/>
                <w:position w:val="0"/>
                <w:sz w:val="18"/>
                <w:szCs w:val="18"/>
              </w:rPr>
            </w:pPr>
          </w:p>
        </w:tc>
        <w:tc>
          <w:tcPr>
            <w:tcW w:w="1440" w:type="dxa"/>
            <w:tcBorders>
              <w:top w:val="single" w:sz="4" w:space="0" w:color="000000"/>
            </w:tcBorders>
          </w:tcPr>
          <w:p w14:paraId="7219C54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61B26E2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440" w:type="dxa"/>
            <w:tcBorders>
              <w:top w:val="single" w:sz="4" w:space="0" w:color="000000"/>
            </w:tcBorders>
          </w:tcPr>
          <w:p w14:paraId="153929C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c>
          <w:tcPr>
            <w:tcW w:w="1380" w:type="dxa"/>
            <w:tcBorders>
              <w:top w:val="single" w:sz="4" w:space="0" w:color="000000"/>
            </w:tcBorders>
          </w:tcPr>
          <w:p w14:paraId="4D04C66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31 December</w:t>
            </w:r>
          </w:p>
        </w:tc>
      </w:tr>
      <w:tr w:rsidR="003A4FE9" w:rsidRPr="00F94763" w14:paraId="0FA2D786" w14:textId="77777777" w:rsidTr="00732E30">
        <w:tc>
          <w:tcPr>
            <w:tcW w:w="3753" w:type="dxa"/>
          </w:tcPr>
          <w:p w14:paraId="657EB2D4" w14:textId="77777777" w:rsidR="003A4FE9" w:rsidRPr="00F94763" w:rsidRDefault="003A4FE9" w:rsidP="00930766">
            <w:pPr>
              <w:spacing w:line="240" w:lineRule="auto"/>
              <w:ind w:leftChars="196" w:left="433" w:right="-108" w:hanging="2"/>
              <w:jc w:val="both"/>
              <w:rPr>
                <w:rFonts w:ascii="Arial" w:eastAsia="Arial" w:hAnsi="Arial" w:cs="Arial"/>
                <w:position w:val="0"/>
                <w:sz w:val="18"/>
                <w:szCs w:val="18"/>
              </w:rPr>
            </w:pPr>
          </w:p>
        </w:tc>
        <w:tc>
          <w:tcPr>
            <w:tcW w:w="1440" w:type="dxa"/>
            <w:tcBorders>
              <w:bottom w:val="single" w:sz="4" w:space="0" w:color="000000"/>
            </w:tcBorders>
          </w:tcPr>
          <w:p w14:paraId="489F616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440" w:type="dxa"/>
            <w:tcBorders>
              <w:bottom w:val="single" w:sz="4" w:space="0" w:color="000000"/>
            </w:tcBorders>
          </w:tcPr>
          <w:p w14:paraId="2569A0D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c>
          <w:tcPr>
            <w:tcW w:w="1440" w:type="dxa"/>
            <w:tcBorders>
              <w:bottom w:val="single" w:sz="4" w:space="0" w:color="000000"/>
            </w:tcBorders>
          </w:tcPr>
          <w:p w14:paraId="604B1BF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2020</w:t>
            </w:r>
          </w:p>
        </w:tc>
        <w:tc>
          <w:tcPr>
            <w:tcW w:w="1380" w:type="dxa"/>
            <w:tcBorders>
              <w:bottom w:val="single" w:sz="4" w:space="0" w:color="000000"/>
            </w:tcBorders>
          </w:tcPr>
          <w:p w14:paraId="3C7C826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b/>
                <w:position w:val="0"/>
                <w:sz w:val="18"/>
                <w:szCs w:val="18"/>
              </w:rPr>
              <w:t>2019</w:t>
            </w:r>
          </w:p>
        </w:tc>
      </w:tr>
      <w:tr w:rsidR="003A4FE9" w:rsidRPr="00F94763" w14:paraId="643E67E0" w14:textId="77777777" w:rsidTr="00732E30">
        <w:tc>
          <w:tcPr>
            <w:tcW w:w="3753" w:type="dxa"/>
            <w:shd w:val="clear" w:color="auto" w:fill="auto"/>
          </w:tcPr>
          <w:p w14:paraId="7532F50F" w14:textId="77777777" w:rsidR="003A4FE9" w:rsidRPr="00F94763" w:rsidRDefault="003A4FE9" w:rsidP="00930766">
            <w:pPr>
              <w:spacing w:line="240" w:lineRule="auto"/>
              <w:ind w:leftChars="196" w:left="433"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tcPr>
          <w:p w14:paraId="3EF0484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23124B3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0FDCABB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1FB45570"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44780FBB" w14:textId="77777777" w:rsidTr="00732E30">
        <w:trPr>
          <w:trHeight w:val="120"/>
        </w:trPr>
        <w:tc>
          <w:tcPr>
            <w:tcW w:w="3753" w:type="dxa"/>
            <w:shd w:val="clear" w:color="auto" w:fill="auto"/>
          </w:tcPr>
          <w:p w14:paraId="4923F370" w14:textId="77777777" w:rsidR="003A4FE9" w:rsidRPr="00F94763" w:rsidRDefault="003A4FE9" w:rsidP="00930766">
            <w:pPr>
              <w:spacing w:line="240" w:lineRule="auto"/>
              <w:ind w:leftChars="196" w:left="433" w:hanging="2"/>
              <w:jc w:val="both"/>
              <w:rPr>
                <w:rFonts w:ascii="Arial" w:eastAsia="Arial" w:hAnsi="Arial" w:cs="Arial"/>
                <w:position w:val="0"/>
                <w:sz w:val="18"/>
                <w:szCs w:val="18"/>
              </w:rPr>
            </w:pPr>
            <w:r w:rsidRPr="00F94763">
              <w:rPr>
                <w:rFonts w:ascii="Arial" w:eastAsia="Arial" w:hAnsi="Arial" w:cs="Arial"/>
                <w:position w:val="0"/>
                <w:sz w:val="18"/>
                <w:szCs w:val="18"/>
              </w:rPr>
              <w:t>- Salaries and other short-term</w:t>
            </w:r>
          </w:p>
        </w:tc>
        <w:tc>
          <w:tcPr>
            <w:tcW w:w="1440" w:type="dxa"/>
            <w:shd w:val="clear" w:color="auto" w:fill="FAFAFA"/>
          </w:tcPr>
          <w:p w14:paraId="033EDB3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auto"/>
          </w:tcPr>
          <w:p w14:paraId="1D6CAA6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shd w:val="clear" w:color="auto" w:fill="FAFAFA"/>
          </w:tcPr>
          <w:p w14:paraId="6CD291C1"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80" w:type="dxa"/>
          </w:tcPr>
          <w:p w14:paraId="652E838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6C12F6D" w14:textId="77777777" w:rsidTr="00732E30">
        <w:trPr>
          <w:trHeight w:val="120"/>
        </w:trPr>
        <w:tc>
          <w:tcPr>
            <w:tcW w:w="3753" w:type="dxa"/>
            <w:shd w:val="clear" w:color="auto" w:fill="auto"/>
          </w:tcPr>
          <w:p w14:paraId="4D005C4A" w14:textId="77777777" w:rsidR="003A4FE9" w:rsidRPr="00F94763" w:rsidRDefault="003A4FE9" w:rsidP="00930766">
            <w:pPr>
              <w:spacing w:line="240" w:lineRule="auto"/>
              <w:ind w:leftChars="196" w:left="433" w:hanging="2"/>
              <w:jc w:val="both"/>
              <w:rPr>
                <w:rFonts w:ascii="Arial" w:eastAsia="Arial" w:hAnsi="Arial" w:cs="Arial"/>
                <w:position w:val="0"/>
                <w:sz w:val="18"/>
                <w:szCs w:val="18"/>
              </w:rPr>
            </w:pPr>
            <w:r w:rsidRPr="00F94763">
              <w:rPr>
                <w:rFonts w:ascii="Arial" w:eastAsia="Arial" w:hAnsi="Arial" w:cs="Arial"/>
                <w:position w:val="0"/>
                <w:sz w:val="18"/>
                <w:szCs w:val="18"/>
              </w:rPr>
              <w:t xml:space="preserve">     employee benefits</w:t>
            </w:r>
          </w:p>
        </w:tc>
        <w:tc>
          <w:tcPr>
            <w:tcW w:w="1440" w:type="dxa"/>
            <w:shd w:val="clear" w:color="auto" w:fill="FAFAFA"/>
          </w:tcPr>
          <w:p w14:paraId="21E1572E"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5,622,369</w:t>
            </w:r>
          </w:p>
        </w:tc>
        <w:tc>
          <w:tcPr>
            <w:tcW w:w="1440" w:type="dxa"/>
            <w:shd w:val="clear" w:color="auto" w:fill="auto"/>
          </w:tcPr>
          <w:p w14:paraId="5CDA407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6,718,419</w:t>
            </w:r>
          </w:p>
        </w:tc>
        <w:tc>
          <w:tcPr>
            <w:tcW w:w="1440" w:type="dxa"/>
            <w:shd w:val="clear" w:color="auto" w:fill="FAFAFA"/>
          </w:tcPr>
          <w:p w14:paraId="3BE75338"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177,012,667</w:t>
            </w:r>
          </w:p>
        </w:tc>
        <w:tc>
          <w:tcPr>
            <w:tcW w:w="1380" w:type="dxa"/>
          </w:tcPr>
          <w:p w14:paraId="34706436"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210,159,472</w:t>
            </w:r>
          </w:p>
        </w:tc>
      </w:tr>
      <w:tr w:rsidR="003A4FE9" w:rsidRPr="00F94763" w14:paraId="25191335" w14:textId="77777777" w:rsidTr="00732E30">
        <w:trPr>
          <w:trHeight w:val="120"/>
        </w:trPr>
        <w:tc>
          <w:tcPr>
            <w:tcW w:w="3753" w:type="dxa"/>
            <w:shd w:val="clear" w:color="auto" w:fill="auto"/>
          </w:tcPr>
          <w:p w14:paraId="4C455132" w14:textId="77777777" w:rsidR="003A4FE9" w:rsidRPr="00F94763" w:rsidRDefault="003A4FE9" w:rsidP="00930766">
            <w:pPr>
              <w:spacing w:line="240" w:lineRule="auto"/>
              <w:ind w:leftChars="196" w:left="433" w:hanging="2"/>
              <w:jc w:val="both"/>
              <w:rPr>
                <w:rFonts w:ascii="Arial" w:eastAsia="Arial" w:hAnsi="Arial" w:cs="Arial"/>
                <w:position w:val="0"/>
                <w:sz w:val="18"/>
                <w:szCs w:val="18"/>
              </w:rPr>
            </w:pPr>
            <w:r w:rsidRPr="00F94763">
              <w:rPr>
                <w:rFonts w:ascii="Arial" w:eastAsia="Arial" w:hAnsi="Arial" w:cs="Arial"/>
                <w:position w:val="0"/>
                <w:sz w:val="18"/>
                <w:szCs w:val="18"/>
              </w:rPr>
              <w:t>- Retirement benefits</w:t>
            </w:r>
          </w:p>
        </w:tc>
        <w:tc>
          <w:tcPr>
            <w:tcW w:w="1440" w:type="dxa"/>
            <w:tcBorders>
              <w:bottom w:val="single" w:sz="4" w:space="0" w:color="000000"/>
            </w:tcBorders>
            <w:shd w:val="clear" w:color="auto" w:fill="FAFAFA"/>
          </w:tcPr>
          <w:p w14:paraId="1A48DAE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185,754</w:t>
            </w:r>
          </w:p>
        </w:tc>
        <w:tc>
          <w:tcPr>
            <w:tcW w:w="1440" w:type="dxa"/>
            <w:tcBorders>
              <w:bottom w:val="single" w:sz="4" w:space="0" w:color="000000"/>
            </w:tcBorders>
            <w:shd w:val="clear" w:color="auto" w:fill="auto"/>
          </w:tcPr>
          <w:p w14:paraId="7801E345"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864,902</w:t>
            </w:r>
          </w:p>
        </w:tc>
        <w:tc>
          <w:tcPr>
            <w:tcW w:w="1440" w:type="dxa"/>
            <w:tcBorders>
              <w:bottom w:val="single" w:sz="4" w:space="0" w:color="000000"/>
            </w:tcBorders>
            <w:shd w:val="clear" w:color="auto" w:fill="FAFAFA"/>
          </w:tcPr>
          <w:p w14:paraId="7B78BFB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5,843,190</w:t>
            </w:r>
          </w:p>
        </w:tc>
        <w:tc>
          <w:tcPr>
            <w:tcW w:w="1380" w:type="dxa"/>
            <w:tcBorders>
              <w:bottom w:val="single" w:sz="4" w:space="0" w:color="000000"/>
            </w:tcBorders>
          </w:tcPr>
          <w:p w14:paraId="626057E7"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27,409,573</w:t>
            </w:r>
          </w:p>
        </w:tc>
      </w:tr>
      <w:tr w:rsidR="003A4FE9" w:rsidRPr="00F94763" w14:paraId="63C9FE1E" w14:textId="77777777" w:rsidTr="00732E30">
        <w:trPr>
          <w:trHeight w:val="120"/>
        </w:trPr>
        <w:tc>
          <w:tcPr>
            <w:tcW w:w="3753" w:type="dxa"/>
            <w:shd w:val="clear" w:color="auto" w:fill="auto"/>
          </w:tcPr>
          <w:p w14:paraId="4E02AD5F" w14:textId="77777777" w:rsidR="003A4FE9" w:rsidRPr="00F94763" w:rsidRDefault="003A4FE9" w:rsidP="00930766">
            <w:pPr>
              <w:spacing w:line="240" w:lineRule="auto"/>
              <w:ind w:leftChars="196" w:left="433" w:right="-108" w:hanging="2"/>
              <w:jc w:val="both"/>
              <w:rPr>
                <w:rFonts w:ascii="Arial" w:eastAsia="Arial" w:hAnsi="Arial" w:cs="Arial"/>
                <w:position w:val="0"/>
                <w:sz w:val="18"/>
                <w:szCs w:val="18"/>
              </w:rPr>
            </w:pPr>
          </w:p>
        </w:tc>
        <w:tc>
          <w:tcPr>
            <w:tcW w:w="1440" w:type="dxa"/>
            <w:tcBorders>
              <w:top w:val="single" w:sz="4" w:space="0" w:color="000000"/>
            </w:tcBorders>
            <w:shd w:val="clear" w:color="auto" w:fill="FAFAFA"/>
          </w:tcPr>
          <w:p w14:paraId="57C1FC8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auto"/>
          </w:tcPr>
          <w:p w14:paraId="48020A9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440" w:type="dxa"/>
            <w:tcBorders>
              <w:top w:val="single" w:sz="4" w:space="0" w:color="000000"/>
            </w:tcBorders>
            <w:shd w:val="clear" w:color="auto" w:fill="FAFAFA"/>
          </w:tcPr>
          <w:p w14:paraId="115DB94C"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c>
          <w:tcPr>
            <w:tcW w:w="1380" w:type="dxa"/>
            <w:tcBorders>
              <w:top w:val="single" w:sz="4" w:space="0" w:color="000000"/>
            </w:tcBorders>
          </w:tcPr>
          <w:p w14:paraId="539A5C0B"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p>
        </w:tc>
      </w:tr>
      <w:tr w:rsidR="003A4FE9" w:rsidRPr="00F94763" w14:paraId="5A45450D" w14:textId="77777777" w:rsidTr="00732E30">
        <w:trPr>
          <w:trHeight w:val="120"/>
        </w:trPr>
        <w:tc>
          <w:tcPr>
            <w:tcW w:w="3753" w:type="dxa"/>
            <w:shd w:val="clear" w:color="auto" w:fill="auto"/>
          </w:tcPr>
          <w:p w14:paraId="5726A2DC" w14:textId="77777777" w:rsidR="003A4FE9" w:rsidRPr="00F94763" w:rsidRDefault="003A4FE9" w:rsidP="00930766">
            <w:pPr>
              <w:spacing w:line="240" w:lineRule="auto"/>
              <w:ind w:leftChars="196" w:left="433" w:hanging="2"/>
              <w:jc w:val="both"/>
              <w:rPr>
                <w:rFonts w:ascii="Arial" w:eastAsia="Arial" w:hAnsi="Arial" w:cs="Arial"/>
                <w:position w:val="0"/>
                <w:sz w:val="18"/>
                <w:szCs w:val="18"/>
              </w:rPr>
            </w:pPr>
          </w:p>
        </w:tc>
        <w:tc>
          <w:tcPr>
            <w:tcW w:w="1440" w:type="dxa"/>
            <w:tcBorders>
              <w:bottom w:val="single" w:sz="4" w:space="0" w:color="000000"/>
            </w:tcBorders>
            <w:shd w:val="clear" w:color="auto" w:fill="FAFAFA"/>
          </w:tcPr>
          <w:p w14:paraId="0042A339"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5,808,123</w:t>
            </w:r>
          </w:p>
        </w:tc>
        <w:tc>
          <w:tcPr>
            <w:tcW w:w="1440" w:type="dxa"/>
            <w:tcBorders>
              <w:bottom w:val="single" w:sz="4" w:space="0" w:color="000000"/>
            </w:tcBorders>
            <w:shd w:val="clear" w:color="auto" w:fill="auto"/>
          </w:tcPr>
          <w:p w14:paraId="177C7842"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7,583,321</w:t>
            </w:r>
          </w:p>
        </w:tc>
        <w:tc>
          <w:tcPr>
            <w:tcW w:w="1440" w:type="dxa"/>
            <w:tcBorders>
              <w:bottom w:val="single" w:sz="4" w:space="0" w:color="000000"/>
            </w:tcBorders>
            <w:shd w:val="clear" w:color="auto" w:fill="FAFAFA"/>
          </w:tcPr>
          <w:p w14:paraId="1D1E3873"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182,855,857</w:t>
            </w:r>
          </w:p>
        </w:tc>
        <w:tc>
          <w:tcPr>
            <w:tcW w:w="1380" w:type="dxa"/>
            <w:tcBorders>
              <w:bottom w:val="single" w:sz="4" w:space="0" w:color="000000"/>
            </w:tcBorders>
          </w:tcPr>
          <w:p w14:paraId="2B6845AA" w14:textId="77777777" w:rsidR="003A4FE9" w:rsidRPr="00F94763" w:rsidRDefault="003A4FE9" w:rsidP="00732E30">
            <w:pPr>
              <w:spacing w:line="240" w:lineRule="auto"/>
              <w:ind w:left="0" w:right="-72" w:hanging="2"/>
              <w:jc w:val="right"/>
              <w:rPr>
                <w:rFonts w:ascii="Arial" w:eastAsia="Arial" w:hAnsi="Arial" w:cs="Arial"/>
                <w:position w:val="0"/>
                <w:sz w:val="18"/>
                <w:szCs w:val="18"/>
              </w:rPr>
            </w:pPr>
            <w:r w:rsidRPr="00F94763">
              <w:rPr>
                <w:rFonts w:ascii="Arial" w:eastAsia="Arial" w:hAnsi="Arial" w:cs="Arial"/>
                <w:position w:val="0"/>
                <w:sz w:val="18"/>
                <w:szCs w:val="18"/>
              </w:rPr>
              <w:t>237,569,045</w:t>
            </w:r>
          </w:p>
        </w:tc>
      </w:tr>
    </w:tbl>
    <w:p w14:paraId="2E76E9B4" w14:textId="77777777" w:rsidR="003A4FE9" w:rsidRPr="00F94763" w:rsidRDefault="003A4FE9" w:rsidP="00F94763">
      <w:pPr>
        <w:tabs>
          <w:tab w:val="left" w:pos="540"/>
        </w:tabs>
        <w:spacing w:line="240" w:lineRule="auto"/>
        <w:ind w:left="0" w:hanging="2"/>
        <w:jc w:val="both"/>
        <w:rPr>
          <w:rFonts w:ascii="Arial" w:eastAsia="Arial" w:hAnsi="Arial" w:cs="Arial"/>
          <w:position w:val="0"/>
          <w:sz w:val="18"/>
          <w:szCs w:val="18"/>
        </w:rPr>
      </w:pPr>
    </w:p>
    <w:sectPr w:rsidR="003A4FE9" w:rsidRPr="00F94763">
      <w:headerReference w:type="even" r:id="rId15"/>
      <w:headerReference w:type="default" r:id="rId16"/>
      <w:footerReference w:type="even" r:id="rId17"/>
      <w:footerReference w:type="default" r:id="rId18"/>
      <w:headerReference w:type="first" r:id="rId19"/>
      <w:footerReference w:type="first" r:id="rId20"/>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C8BDB" w14:textId="77777777" w:rsidR="009B5CFD" w:rsidRDefault="009B5CFD">
      <w:pPr>
        <w:spacing w:line="240" w:lineRule="auto"/>
        <w:ind w:left="0" w:hanging="2"/>
      </w:pPr>
      <w:r>
        <w:separator/>
      </w:r>
    </w:p>
  </w:endnote>
  <w:endnote w:type="continuationSeparator" w:id="0">
    <w:p w14:paraId="47D4BD1D" w14:textId="77777777" w:rsidR="009B5CFD" w:rsidRDefault="009B5CF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9D78" w14:textId="77777777" w:rsidR="00595EDF" w:rsidRDefault="00595EDF">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9B690" w14:textId="77777777" w:rsidR="00595EDF" w:rsidRDefault="00595EDF">
    <w:pPr>
      <w:pBdr>
        <w:top w:val="single" w:sz="8" w:space="1" w:color="000000"/>
        <w:left w:val="nil"/>
        <w:bottom w:val="nil"/>
        <w:right w:val="nil"/>
        <w:between w:val="nil"/>
      </w:pBdr>
      <w:spacing w:line="240" w:lineRule="auto"/>
      <w:ind w:left="0" w:hanging="2"/>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D0235" w14:textId="77777777" w:rsidR="00595EDF" w:rsidRDefault="00595EDF">
    <w:pPr>
      <w:pStyle w:val="Footer"/>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A3A67" w14:textId="77777777" w:rsidR="00595EDF" w:rsidRDefault="00595EDF">
    <w:pPr>
      <w:pStyle w:val="Footer"/>
      <w:ind w:left="0" w:hanging="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35EB" w14:textId="77777777" w:rsidR="00595EDF" w:rsidRDefault="00595EDF">
    <w:pPr>
      <w:pBdr>
        <w:top w:val="single" w:sz="8" w:space="1" w:color="000000"/>
        <w:left w:val="nil"/>
        <w:bottom w:val="nil"/>
        <w:right w:val="nil"/>
        <w:between w:val="nil"/>
      </w:pBdr>
      <w:spacing w:line="240" w:lineRule="auto"/>
      <w:ind w:left="0" w:hanging="2"/>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27907" w14:textId="77777777" w:rsidR="00595EDF" w:rsidRDefault="00595EDF">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18A85" w14:textId="77777777" w:rsidR="009B5CFD" w:rsidRDefault="009B5CFD">
      <w:pPr>
        <w:spacing w:line="240" w:lineRule="auto"/>
        <w:ind w:left="0" w:hanging="2"/>
      </w:pPr>
      <w:r>
        <w:separator/>
      </w:r>
    </w:p>
  </w:footnote>
  <w:footnote w:type="continuationSeparator" w:id="0">
    <w:p w14:paraId="3470E6D7" w14:textId="77777777" w:rsidR="009B5CFD" w:rsidRDefault="009B5CF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3D82B" w14:textId="77777777" w:rsidR="00595EDF" w:rsidRDefault="00595EDF">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EED1" w14:textId="77777777" w:rsidR="00595EDF" w:rsidRDefault="00595EDF">
    <w:pPr>
      <w:spacing w:line="240" w:lineRule="auto"/>
      <w:ind w:left="0" w:hanging="2"/>
      <w:jc w:val="both"/>
      <w:rPr>
        <w:rFonts w:ascii="Arial" w:eastAsia="Arial" w:hAnsi="Arial" w:cs="Arial"/>
        <w:sz w:val="18"/>
        <w:szCs w:val="18"/>
      </w:rPr>
    </w:pPr>
    <w:r>
      <w:rPr>
        <w:rFonts w:ascii="Arial" w:eastAsia="Arial" w:hAnsi="Arial" w:cs="Arial"/>
        <w:b/>
        <w:sz w:val="18"/>
        <w:szCs w:val="18"/>
      </w:rPr>
      <w:t>Star Petroleum Refining Public Company Limited</w:t>
    </w:r>
  </w:p>
  <w:p w14:paraId="01DBAE35" w14:textId="77777777" w:rsidR="00595EDF" w:rsidRDefault="00595EDF">
    <w:pPr>
      <w:spacing w:line="240" w:lineRule="auto"/>
      <w:ind w:left="0" w:hanging="2"/>
      <w:jc w:val="both"/>
      <w:rPr>
        <w:rFonts w:ascii="Arial" w:eastAsia="Arial" w:hAnsi="Arial" w:cs="Arial"/>
        <w:sz w:val="18"/>
        <w:szCs w:val="18"/>
      </w:rPr>
    </w:pPr>
    <w:r>
      <w:rPr>
        <w:rFonts w:ascii="Arial" w:eastAsia="Arial" w:hAnsi="Arial" w:cs="Arial"/>
        <w:b/>
        <w:sz w:val="18"/>
        <w:szCs w:val="18"/>
      </w:rPr>
      <w:t>Notes to the Financial Statements</w:t>
    </w:r>
  </w:p>
  <w:p w14:paraId="63B6D87B" w14:textId="77777777" w:rsidR="00595EDF" w:rsidRDefault="00595EDF">
    <w:pPr>
      <w:pBdr>
        <w:bottom w:val="single" w:sz="8" w:space="0" w:color="000000"/>
      </w:pBdr>
      <w:spacing w:line="240" w:lineRule="auto"/>
      <w:ind w:left="0" w:hanging="2"/>
      <w:jc w:val="both"/>
      <w:rPr>
        <w:rFonts w:ascii="Arial" w:eastAsia="Arial" w:hAnsi="Arial" w:cs="Arial"/>
        <w:sz w:val="18"/>
        <w:szCs w:val="18"/>
      </w:rPr>
    </w:pPr>
    <w:r>
      <w:rPr>
        <w:rFonts w:ascii="Arial" w:eastAsia="Arial" w:hAnsi="Arial" w:cs="Arial"/>
        <w:b/>
        <w:sz w:val="18"/>
        <w:szCs w:val="18"/>
      </w:rPr>
      <w:t>For the year ended 31 December 2020</w:t>
    </w:r>
  </w:p>
  <w:p w14:paraId="789BCD7C" w14:textId="77777777" w:rsidR="00595EDF" w:rsidRDefault="00595EDF">
    <w:pPr>
      <w:pBdr>
        <w:top w:val="nil"/>
        <w:left w:val="nil"/>
        <w:bottom w:val="nil"/>
        <w:right w:val="nil"/>
        <w:between w:val="nil"/>
      </w:pBdr>
      <w:spacing w:line="240" w:lineRule="auto"/>
      <w:ind w:left="0" w:hanging="2"/>
      <w:rPr>
        <w:rFonts w:ascii="Arial" w:eastAsia="Arial" w:hAnsi="Arial" w:cs="Arial"/>
        <w:color w:val="000000"/>
        <w:sz w:val="18"/>
        <w:szCs w:val="18"/>
      </w:rPr>
    </w:pPr>
  </w:p>
  <w:p w14:paraId="0C2706FC" w14:textId="77777777" w:rsidR="00595EDF" w:rsidRDefault="00595EDF">
    <w:pPr>
      <w:pBdr>
        <w:top w:val="nil"/>
        <w:left w:val="nil"/>
        <w:bottom w:val="nil"/>
        <w:right w:val="nil"/>
        <w:between w:val="nil"/>
      </w:pBdr>
      <w:spacing w:line="240" w:lineRule="auto"/>
      <w:ind w:left="0" w:hanging="2"/>
      <w:rPr>
        <w:rFonts w:ascii="Arial" w:eastAsia="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72353" w14:textId="77777777" w:rsidR="00595EDF" w:rsidRDefault="00595EDF">
    <w:pPr>
      <w:pStyle w:val="Header"/>
      <w:ind w:left="0"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3E900" w14:textId="77777777" w:rsidR="00595EDF" w:rsidRDefault="00595EDF">
    <w:pPr>
      <w:pStyle w:val="Header"/>
      <w:ind w:left="0" w:hanging="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D8FC2" w14:textId="77777777" w:rsidR="00595EDF" w:rsidRDefault="00595EDF">
    <w:pPr>
      <w:spacing w:line="240" w:lineRule="auto"/>
      <w:ind w:left="0" w:hanging="2"/>
      <w:jc w:val="both"/>
      <w:rPr>
        <w:rFonts w:ascii="Arial" w:eastAsia="Arial" w:hAnsi="Arial" w:cs="Arial"/>
        <w:sz w:val="18"/>
        <w:szCs w:val="18"/>
      </w:rPr>
    </w:pPr>
    <w:r>
      <w:rPr>
        <w:rFonts w:ascii="Arial" w:eastAsia="Arial" w:hAnsi="Arial" w:cs="Arial"/>
        <w:b/>
        <w:sz w:val="18"/>
        <w:szCs w:val="18"/>
      </w:rPr>
      <w:t>Star Petroleum Refining Public Company Limited</w:t>
    </w:r>
  </w:p>
  <w:p w14:paraId="4320C192" w14:textId="77777777" w:rsidR="00595EDF" w:rsidRDefault="00595EDF">
    <w:pPr>
      <w:spacing w:line="240" w:lineRule="auto"/>
      <w:ind w:left="0" w:hanging="2"/>
      <w:jc w:val="both"/>
      <w:rPr>
        <w:rFonts w:ascii="Arial" w:eastAsia="Arial" w:hAnsi="Arial" w:cs="Arial"/>
        <w:sz w:val="18"/>
        <w:szCs w:val="18"/>
      </w:rPr>
    </w:pPr>
    <w:r>
      <w:rPr>
        <w:rFonts w:ascii="Arial" w:eastAsia="Arial" w:hAnsi="Arial" w:cs="Arial"/>
        <w:b/>
        <w:sz w:val="18"/>
        <w:szCs w:val="18"/>
      </w:rPr>
      <w:t>Notes to the Financial Statements</w:t>
    </w:r>
  </w:p>
  <w:p w14:paraId="5AAECB71" w14:textId="77777777" w:rsidR="00595EDF" w:rsidRDefault="00595EDF">
    <w:pPr>
      <w:pBdr>
        <w:bottom w:val="single" w:sz="8" w:space="0" w:color="000000"/>
      </w:pBdr>
      <w:spacing w:line="240" w:lineRule="auto"/>
      <w:ind w:left="0" w:hanging="2"/>
      <w:jc w:val="both"/>
      <w:rPr>
        <w:rFonts w:ascii="Arial" w:eastAsia="Arial" w:hAnsi="Arial" w:cs="Arial"/>
        <w:sz w:val="18"/>
        <w:szCs w:val="18"/>
      </w:rPr>
    </w:pPr>
    <w:r>
      <w:rPr>
        <w:rFonts w:ascii="Arial" w:eastAsia="Arial" w:hAnsi="Arial" w:cs="Arial"/>
        <w:b/>
        <w:sz w:val="18"/>
        <w:szCs w:val="18"/>
      </w:rPr>
      <w:t>For the year ended 31 December 2020</w:t>
    </w:r>
  </w:p>
  <w:p w14:paraId="7EBF90E1" w14:textId="0F67718E" w:rsidR="00595EDF" w:rsidRDefault="00595EDF">
    <w:pPr>
      <w:pBdr>
        <w:top w:val="nil"/>
        <w:left w:val="nil"/>
        <w:bottom w:val="nil"/>
        <w:right w:val="nil"/>
        <w:between w:val="nil"/>
      </w:pBdr>
      <w:spacing w:line="240" w:lineRule="auto"/>
      <w:ind w:left="0" w:hanging="2"/>
      <w:rPr>
        <w:rFonts w:ascii="Arial" w:eastAsia="Arial" w:hAnsi="Arial" w:cs="Arial"/>
        <w:color w:val="000000"/>
        <w:sz w:val="18"/>
        <w:szCs w:val="18"/>
      </w:rPr>
    </w:pPr>
  </w:p>
  <w:p w14:paraId="0E7BFBED" w14:textId="77777777" w:rsidR="00595EDF" w:rsidRDefault="00595EDF">
    <w:pPr>
      <w:pBdr>
        <w:top w:val="nil"/>
        <w:left w:val="nil"/>
        <w:bottom w:val="nil"/>
        <w:right w:val="nil"/>
        <w:between w:val="nil"/>
      </w:pBdr>
      <w:spacing w:line="240" w:lineRule="auto"/>
      <w:ind w:left="0" w:hanging="2"/>
      <w:rPr>
        <w:rFonts w:ascii="Arial" w:eastAsia="Arial" w:hAnsi="Arial" w:cs="Arial"/>
        <w:color w:val="000000"/>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1E8CE" w14:textId="77777777" w:rsidR="00595EDF" w:rsidRDefault="00595EDF">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A0173"/>
    <w:multiLevelType w:val="hybridMultilevel"/>
    <w:tmpl w:val="673A9BBE"/>
    <w:lvl w:ilvl="0" w:tplc="08090001">
      <w:start w:val="1"/>
      <w:numFmt w:val="bullet"/>
      <w:lvlText w:val=""/>
      <w:lvlJc w:val="left"/>
      <w:pPr>
        <w:ind w:left="1890" w:hanging="360"/>
      </w:pPr>
      <w:rPr>
        <w:rFonts w:ascii="Symbol" w:hAnsi="Symbol" w:hint="default"/>
      </w:rPr>
    </w:lvl>
    <w:lvl w:ilvl="1" w:tplc="08090003" w:tentative="1">
      <w:start w:val="1"/>
      <w:numFmt w:val="bullet"/>
      <w:lvlText w:val="o"/>
      <w:lvlJc w:val="left"/>
      <w:pPr>
        <w:ind w:left="2610" w:hanging="360"/>
      </w:pPr>
      <w:rPr>
        <w:rFonts w:ascii="Courier New" w:hAnsi="Courier New" w:cs="Courier New" w:hint="default"/>
      </w:rPr>
    </w:lvl>
    <w:lvl w:ilvl="2" w:tplc="08090005" w:tentative="1">
      <w:start w:val="1"/>
      <w:numFmt w:val="bullet"/>
      <w:lvlText w:val=""/>
      <w:lvlJc w:val="left"/>
      <w:pPr>
        <w:ind w:left="3330" w:hanging="360"/>
      </w:pPr>
      <w:rPr>
        <w:rFonts w:ascii="Wingdings" w:hAnsi="Wingdings" w:hint="default"/>
      </w:rPr>
    </w:lvl>
    <w:lvl w:ilvl="3" w:tplc="08090001" w:tentative="1">
      <w:start w:val="1"/>
      <w:numFmt w:val="bullet"/>
      <w:lvlText w:val=""/>
      <w:lvlJc w:val="left"/>
      <w:pPr>
        <w:ind w:left="4050" w:hanging="360"/>
      </w:pPr>
      <w:rPr>
        <w:rFonts w:ascii="Symbol" w:hAnsi="Symbol" w:hint="default"/>
      </w:rPr>
    </w:lvl>
    <w:lvl w:ilvl="4" w:tplc="08090003" w:tentative="1">
      <w:start w:val="1"/>
      <w:numFmt w:val="bullet"/>
      <w:lvlText w:val="o"/>
      <w:lvlJc w:val="left"/>
      <w:pPr>
        <w:ind w:left="4770" w:hanging="360"/>
      </w:pPr>
      <w:rPr>
        <w:rFonts w:ascii="Courier New" w:hAnsi="Courier New" w:cs="Courier New" w:hint="default"/>
      </w:rPr>
    </w:lvl>
    <w:lvl w:ilvl="5" w:tplc="08090005" w:tentative="1">
      <w:start w:val="1"/>
      <w:numFmt w:val="bullet"/>
      <w:lvlText w:val=""/>
      <w:lvlJc w:val="left"/>
      <w:pPr>
        <w:ind w:left="5490" w:hanging="360"/>
      </w:pPr>
      <w:rPr>
        <w:rFonts w:ascii="Wingdings" w:hAnsi="Wingdings" w:hint="default"/>
      </w:rPr>
    </w:lvl>
    <w:lvl w:ilvl="6" w:tplc="08090001" w:tentative="1">
      <w:start w:val="1"/>
      <w:numFmt w:val="bullet"/>
      <w:lvlText w:val=""/>
      <w:lvlJc w:val="left"/>
      <w:pPr>
        <w:ind w:left="6210" w:hanging="360"/>
      </w:pPr>
      <w:rPr>
        <w:rFonts w:ascii="Symbol" w:hAnsi="Symbol" w:hint="default"/>
      </w:rPr>
    </w:lvl>
    <w:lvl w:ilvl="7" w:tplc="08090003" w:tentative="1">
      <w:start w:val="1"/>
      <w:numFmt w:val="bullet"/>
      <w:lvlText w:val="o"/>
      <w:lvlJc w:val="left"/>
      <w:pPr>
        <w:ind w:left="6930" w:hanging="360"/>
      </w:pPr>
      <w:rPr>
        <w:rFonts w:ascii="Courier New" w:hAnsi="Courier New" w:cs="Courier New" w:hint="default"/>
      </w:rPr>
    </w:lvl>
    <w:lvl w:ilvl="8" w:tplc="08090005" w:tentative="1">
      <w:start w:val="1"/>
      <w:numFmt w:val="bullet"/>
      <w:lvlText w:val=""/>
      <w:lvlJc w:val="left"/>
      <w:pPr>
        <w:ind w:left="7650" w:hanging="360"/>
      </w:pPr>
      <w:rPr>
        <w:rFonts w:ascii="Wingdings" w:hAnsi="Wingdings" w:hint="default"/>
      </w:rPr>
    </w:lvl>
  </w:abstractNum>
  <w:abstractNum w:abstractNumId="1" w15:restartNumberingAfterBreak="0">
    <w:nsid w:val="07533C04"/>
    <w:multiLevelType w:val="hybridMultilevel"/>
    <w:tmpl w:val="2AF09852"/>
    <w:lvl w:ilvl="0" w:tplc="A1641C74">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0F7102A7"/>
    <w:multiLevelType w:val="hybridMultilevel"/>
    <w:tmpl w:val="020CEF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FBB2FC1"/>
    <w:multiLevelType w:val="multilevel"/>
    <w:tmpl w:val="715A20CA"/>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4" w15:restartNumberingAfterBreak="0">
    <w:nsid w:val="1502170F"/>
    <w:multiLevelType w:val="hybridMultilevel"/>
    <w:tmpl w:val="FDB6CEF0"/>
    <w:lvl w:ilvl="0" w:tplc="0C0A17A8">
      <w:start w:val="1"/>
      <w:numFmt w:val="lowerRoman"/>
      <w:lvlText w:val="%1)"/>
      <w:lvlJc w:val="left"/>
      <w:pPr>
        <w:ind w:left="718" w:hanging="720"/>
      </w:pPr>
      <w:rPr>
        <w:rFonts w:hint="default"/>
        <w:b/>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5" w15:restartNumberingAfterBreak="0">
    <w:nsid w:val="1653111C"/>
    <w:multiLevelType w:val="hybridMultilevel"/>
    <w:tmpl w:val="08A4F8EC"/>
    <w:lvl w:ilvl="0" w:tplc="FA0E75BC">
      <w:start w:val="1"/>
      <w:numFmt w:val="lowerLetter"/>
      <w:lvlText w:val="%1)"/>
      <w:lvlJc w:val="left"/>
      <w:pPr>
        <w:ind w:left="925" w:hanging="360"/>
      </w:pPr>
      <w:rPr>
        <w:rFonts w:hint="default"/>
      </w:rPr>
    </w:lvl>
    <w:lvl w:ilvl="1" w:tplc="04090019" w:tentative="1">
      <w:start w:val="1"/>
      <w:numFmt w:val="lowerLetter"/>
      <w:lvlText w:val="%2."/>
      <w:lvlJc w:val="left"/>
      <w:pPr>
        <w:ind w:left="1645" w:hanging="360"/>
      </w:pPr>
    </w:lvl>
    <w:lvl w:ilvl="2" w:tplc="0409001B" w:tentative="1">
      <w:start w:val="1"/>
      <w:numFmt w:val="lowerRoman"/>
      <w:lvlText w:val="%3."/>
      <w:lvlJc w:val="right"/>
      <w:pPr>
        <w:ind w:left="2365" w:hanging="180"/>
      </w:pPr>
    </w:lvl>
    <w:lvl w:ilvl="3" w:tplc="0409000F" w:tentative="1">
      <w:start w:val="1"/>
      <w:numFmt w:val="decimal"/>
      <w:lvlText w:val="%4."/>
      <w:lvlJc w:val="left"/>
      <w:pPr>
        <w:ind w:left="3085" w:hanging="360"/>
      </w:pPr>
    </w:lvl>
    <w:lvl w:ilvl="4" w:tplc="04090019" w:tentative="1">
      <w:start w:val="1"/>
      <w:numFmt w:val="lowerLetter"/>
      <w:lvlText w:val="%5."/>
      <w:lvlJc w:val="left"/>
      <w:pPr>
        <w:ind w:left="3805" w:hanging="360"/>
      </w:pPr>
    </w:lvl>
    <w:lvl w:ilvl="5" w:tplc="0409001B" w:tentative="1">
      <w:start w:val="1"/>
      <w:numFmt w:val="lowerRoman"/>
      <w:lvlText w:val="%6."/>
      <w:lvlJc w:val="right"/>
      <w:pPr>
        <w:ind w:left="4525" w:hanging="180"/>
      </w:pPr>
    </w:lvl>
    <w:lvl w:ilvl="6" w:tplc="0409000F" w:tentative="1">
      <w:start w:val="1"/>
      <w:numFmt w:val="decimal"/>
      <w:lvlText w:val="%7."/>
      <w:lvlJc w:val="left"/>
      <w:pPr>
        <w:ind w:left="5245" w:hanging="360"/>
      </w:pPr>
    </w:lvl>
    <w:lvl w:ilvl="7" w:tplc="04090019" w:tentative="1">
      <w:start w:val="1"/>
      <w:numFmt w:val="lowerLetter"/>
      <w:lvlText w:val="%8."/>
      <w:lvlJc w:val="left"/>
      <w:pPr>
        <w:ind w:left="5965" w:hanging="360"/>
      </w:pPr>
    </w:lvl>
    <w:lvl w:ilvl="8" w:tplc="0409001B" w:tentative="1">
      <w:start w:val="1"/>
      <w:numFmt w:val="lowerRoman"/>
      <w:lvlText w:val="%9."/>
      <w:lvlJc w:val="right"/>
      <w:pPr>
        <w:ind w:left="6685" w:hanging="180"/>
      </w:pPr>
    </w:lvl>
  </w:abstractNum>
  <w:abstractNum w:abstractNumId="6" w15:restartNumberingAfterBreak="0">
    <w:nsid w:val="17316D89"/>
    <w:multiLevelType w:val="hybridMultilevel"/>
    <w:tmpl w:val="70FA9F50"/>
    <w:lvl w:ilvl="0" w:tplc="08090017">
      <w:start w:val="1"/>
      <w:numFmt w:val="lowerLetter"/>
      <w:lvlText w:val="%1)"/>
      <w:lvlJc w:val="left"/>
      <w:pPr>
        <w:ind w:left="718" w:hanging="360"/>
      </w:pPr>
      <w:rPr>
        <w:rFonts w:hint="default"/>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7" w15:restartNumberingAfterBreak="0">
    <w:nsid w:val="1AEF6C4E"/>
    <w:multiLevelType w:val="multilevel"/>
    <w:tmpl w:val="75CC9D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BA37D69"/>
    <w:multiLevelType w:val="multilevel"/>
    <w:tmpl w:val="0554C624"/>
    <w:lvl w:ilvl="0">
      <w:start w:val="1"/>
      <w:numFmt w:val="lowerLetter"/>
      <w:lvlText w:val="%1)"/>
      <w:lvlJc w:val="left"/>
      <w:pPr>
        <w:ind w:left="1440" w:hanging="360"/>
      </w:pPr>
      <w:rPr>
        <w:b w:val="0"/>
        <w:bCs w:val="0"/>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9" w15:restartNumberingAfterBreak="0">
    <w:nsid w:val="1D25573C"/>
    <w:multiLevelType w:val="multilevel"/>
    <w:tmpl w:val="DF3ED20A"/>
    <w:lvl w:ilvl="0">
      <w:start w:val="3"/>
      <w:numFmt w:val="decimal"/>
      <w:lvlText w:val="%1"/>
      <w:lvlJc w:val="left"/>
      <w:pPr>
        <w:ind w:left="405" w:hanging="405"/>
      </w:pPr>
      <w:rPr>
        <w:rFonts w:hint="default"/>
      </w:rPr>
    </w:lvl>
    <w:lvl w:ilvl="1">
      <w:start w:val="3"/>
      <w:numFmt w:val="decimal"/>
      <w:lvlText w:val="%1.%2"/>
      <w:lvlJc w:val="left"/>
      <w:pPr>
        <w:ind w:left="855" w:hanging="405"/>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0" w15:restartNumberingAfterBreak="0">
    <w:nsid w:val="1F8A313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116B53"/>
    <w:multiLevelType w:val="multilevel"/>
    <w:tmpl w:val="1B6697D6"/>
    <w:lvl w:ilvl="0">
      <w:numFmt w:val="bullet"/>
      <w:lvlText w:val="-"/>
      <w:lvlJc w:val="left"/>
      <w:pPr>
        <w:ind w:left="900" w:hanging="360"/>
      </w:pPr>
      <w:rPr>
        <w:rFonts w:ascii="Times New Roman" w:eastAsia="Times New Roman" w:hAnsi="Times New Roman" w:cs="Times New Roman"/>
        <w:vertAlign w:val="baseline"/>
      </w:rPr>
    </w:lvl>
    <w:lvl w:ilvl="1">
      <w:start w:val="1"/>
      <w:numFmt w:val="bullet"/>
      <w:lvlText w:val="o"/>
      <w:lvlJc w:val="left"/>
      <w:pPr>
        <w:ind w:left="1620" w:hanging="360"/>
      </w:pPr>
      <w:rPr>
        <w:rFonts w:ascii="Courier New" w:eastAsia="Courier New" w:hAnsi="Courier New" w:cs="Courier New"/>
        <w:vertAlign w:val="baseline"/>
      </w:rPr>
    </w:lvl>
    <w:lvl w:ilvl="2">
      <w:start w:val="1"/>
      <w:numFmt w:val="bullet"/>
      <w:lvlText w:val="▪"/>
      <w:lvlJc w:val="left"/>
      <w:pPr>
        <w:ind w:left="2340" w:hanging="360"/>
      </w:pPr>
      <w:rPr>
        <w:rFonts w:ascii="Noto Sans Symbols" w:eastAsia="Noto Sans Symbols" w:hAnsi="Noto Sans Symbols" w:cs="Noto Sans Symbols"/>
        <w:vertAlign w:val="baseline"/>
      </w:rPr>
    </w:lvl>
    <w:lvl w:ilvl="3">
      <w:start w:val="1"/>
      <w:numFmt w:val="bullet"/>
      <w:lvlText w:val="●"/>
      <w:lvlJc w:val="left"/>
      <w:pPr>
        <w:ind w:left="3060" w:hanging="360"/>
      </w:pPr>
      <w:rPr>
        <w:rFonts w:ascii="Noto Sans Symbols" w:eastAsia="Noto Sans Symbols" w:hAnsi="Noto Sans Symbols" w:cs="Noto Sans Symbols"/>
        <w:vertAlign w:val="baseline"/>
      </w:rPr>
    </w:lvl>
    <w:lvl w:ilvl="4">
      <w:start w:val="1"/>
      <w:numFmt w:val="bullet"/>
      <w:lvlText w:val="o"/>
      <w:lvlJc w:val="left"/>
      <w:pPr>
        <w:ind w:left="3780" w:hanging="360"/>
      </w:pPr>
      <w:rPr>
        <w:rFonts w:ascii="Courier New" w:eastAsia="Courier New" w:hAnsi="Courier New" w:cs="Courier New"/>
        <w:vertAlign w:val="baseline"/>
      </w:rPr>
    </w:lvl>
    <w:lvl w:ilvl="5">
      <w:start w:val="1"/>
      <w:numFmt w:val="bullet"/>
      <w:lvlText w:val="▪"/>
      <w:lvlJc w:val="left"/>
      <w:pPr>
        <w:ind w:left="4500" w:hanging="360"/>
      </w:pPr>
      <w:rPr>
        <w:rFonts w:ascii="Noto Sans Symbols" w:eastAsia="Noto Sans Symbols" w:hAnsi="Noto Sans Symbols" w:cs="Noto Sans Symbols"/>
        <w:vertAlign w:val="baseline"/>
      </w:rPr>
    </w:lvl>
    <w:lvl w:ilvl="6">
      <w:start w:val="1"/>
      <w:numFmt w:val="bullet"/>
      <w:lvlText w:val="●"/>
      <w:lvlJc w:val="left"/>
      <w:pPr>
        <w:ind w:left="5220" w:hanging="360"/>
      </w:pPr>
      <w:rPr>
        <w:rFonts w:ascii="Noto Sans Symbols" w:eastAsia="Noto Sans Symbols" w:hAnsi="Noto Sans Symbols" w:cs="Noto Sans Symbols"/>
        <w:vertAlign w:val="baseline"/>
      </w:rPr>
    </w:lvl>
    <w:lvl w:ilvl="7">
      <w:start w:val="1"/>
      <w:numFmt w:val="bullet"/>
      <w:lvlText w:val="o"/>
      <w:lvlJc w:val="left"/>
      <w:pPr>
        <w:ind w:left="5940" w:hanging="360"/>
      </w:pPr>
      <w:rPr>
        <w:rFonts w:ascii="Courier New" w:eastAsia="Courier New" w:hAnsi="Courier New" w:cs="Courier New"/>
        <w:vertAlign w:val="baseline"/>
      </w:rPr>
    </w:lvl>
    <w:lvl w:ilvl="8">
      <w:start w:val="1"/>
      <w:numFmt w:val="bullet"/>
      <w:lvlText w:val="▪"/>
      <w:lvlJc w:val="left"/>
      <w:pPr>
        <w:ind w:left="6660" w:hanging="360"/>
      </w:pPr>
      <w:rPr>
        <w:rFonts w:ascii="Noto Sans Symbols" w:eastAsia="Noto Sans Symbols" w:hAnsi="Noto Sans Symbols" w:cs="Noto Sans Symbols"/>
        <w:vertAlign w:val="baseline"/>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82F48F8"/>
    <w:multiLevelType w:val="hybridMultilevel"/>
    <w:tmpl w:val="EB1E7CBA"/>
    <w:lvl w:ilvl="0" w:tplc="08090017">
      <w:start w:val="1"/>
      <w:numFmt w:val="lowerLetter"/>
      <w:lvlText w:val="%1)"/>
      <w:lvlJc w:val="left"/>
      <w:pPr>
        <w:ind w:left="1775" w:hanging="360"/>
      </w:pPr>
      <w:rPr>
        <w:b w:val="0"/>
        <w:bCs w:val="0"/>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14" w15:restartNumberingAfterBreak="0">
    <w:nsid w:val="292472C7"/>
    <w:multiLevelType w:val="hybridMultilevel"/>
    <w:tmpl w:val="6D7CB458"/>
    <w:lvl w:ilvl="0" w:tplc="08090017">
      <w:start w:val="1"/>
      <w:numFmt w:val="lowerLetter"/>
      <w:lvlText w:val="%1)"/>
      <w:lvlJc w:val="left"/>
      <w:pPr>
        <w:ind w:left="718" w:hanging="360"/>
      </w:pPr>
      <w:rPr>
        <w:rFonts w:hint="default"/>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15" w15:restartNumberingAfterBreak="0">
    <w:nsid w:val="2B00508B"/>
    <w:multiLevelType w:val="hybridMultilevel"/>
    <w:tmpl w:val="424A7E96"/>
    <w:lvl w:ilvl="0" w:tplc="08090001">
      <w:start w:val="1"/>
      <w:numFmt w:val="bullet"/>
      <w:lvlText w:val=""/>
      <w:lvlJc w:val="left"/>
      <w:pPr>
        <w:ind w:left="3240" w:hanging="360"/>
      </w:pPr>
      <w:rPr>
        <w:rFonts w:ascii="Symbol" w:hAnsi="Symbol" w:hint="default"/>
        <w:color w:val="E36C0A" w:themeColor="accent6" w:themeShade="BF"/>
      </w:rPr>
    </w:lvl>
    <w:lvl w:ilvl="1" w:tplc="04090003" w:tentative="1">
      <w:start w:val="1"/>
      <w:numFmt w:val="bullet"/>
      <w:lvlText w:val="o"/>
      <w:lvlJc w:val="left"/>
      <w:pPr>
        <w:ind w:left="2545" w:hanging="360"/>
      </w:pPr>
      <w:rPr>
        <w:rFonts w:ascii="Courier New" w:hAnsi="Courier New" w:cs="Courier New" w:hint="default"/>
      </w:rPr>
    </w:lvl>
    <w:lvl w:ilvl="2" w:tplc="04090005" w:tentative="1">
      <w:start w:val="1"/>
      <w:numFmt w:val="bullet"/>
      <w:lvlText w:val=""/>
      <w:lvlJc w:val="left"/>
      <w:pPr>
        <w:ind w:left="3265" w:hanging="360"/>
      </w:pPr>
      <w:rPr>
        <w:rFonts w:ascii="Wingdings" w:hAnsi="Wingdings" w:hint="default"/>
      </w:rPr>
    </w:lvl>
    <w:lvl w:ilvl="3" w:tplc="04090001" w:tentative="1">
      <w:start w:val="1"/>
      <w:numFmt w:val="bullet"/>
      <w:lvlText w:val=""/>
      <w:lvlJc w:val="left"/>
      <w:pPr>
        <w:ind w:left="3985" w:hanging="360"/>
      </w:pPr>
      <w:rPr>
        <w:rFonts w:ascii="Symbol" w:hAnsi="Symbol" w:hint="default"/>
      </w:rPr>
    </w:lvl>
    <w:lvl w:ilvl="4" w:tplc="04090003" w:tentative="1">
      <w:start w:val="1"/>
      <w:numFmt w:val="bullet"/>
      <w:lvlText w:val="o"/>
      <w:lvlJc w:val="left"/>
      <w:pPr>
        <w:ind w:left="4705" w:hanging="360"/>
      </w:pPr>
      <w:rPr>
        <w:rFonts w:ascii="Courier New" w:hAnsi="Courier New" w:cs="Courier New" w:hint="default"/>
      </w:rPr>
    </w:lvl>
    <w:lvl w:ilvl="5" w:tplc="04090005" w:tentative="1">
      <w:start w:val="1"/>
      <w:numFmt w:val="bullet"/>
      <w:lvlText w:val=""/>
      <w:lvlJc w:val="left"/>
      <w:pPr>
        <w:ind w:left="5425" w:hanging="360"/>
      </w:pPr>
      <w:rPr>
        <w:rFonts w:ascii="Wingdings" w:hAnsi="Wingdings" w:hint="default"/>
      </w:rPr>
    </w:lvl>
    <w:lvl w:ilvl="6" w:tplc="04090001" w:tentative="1">
      <w:start w:val="1"/>
      <w:numFmt w:val="bullet"/>
      <w:lvlText w:val=""/>
      <w:lvlJc w:val="left"/>
      <w:pPr>
        <w:ind w:left="6145" w:hanging="360"/>
      </w:pPr>
      <w:rPr>
        <w:rFonts w:ascii="Symbol" w:hAnsi="Symbol" w:hint="default"/>
      </w:rPr>
    </w:lvl>
    <w:lvl w:ilvl="7" w:tplc="04090003" w:tentative="1">
      <w:start w:val="1"/>
      <w:numFmt w:val="bullet"/>
      <w:lvlText w:val="o"/>
      <w:lvlJc w:val="left"/>
      <w:pPr>
        <w:ind w:left="6865" w:hanging="360"/>
      </w:pPr>
      <w:rPr>
        <w:rFonts w:ascii="Courier New" w:hAnsi="Courier New" w:cs="Courier New" w:hint="default"/>
      </w:rPr>
    </w:lvl>
    <w:lvl w:ilvl="8" w:tplc="04090005" w:tentative="1">
      <w:start w:val="1"/>
      <w:numFmt w:val="bullet"/>
      <w:lvlText w:val=""/>
      <w:lvlJc w:val="left"/>
      <w:pPr>
        <w:ind w:left="7585" w:hanging="360"/>
      </w:pPr>
      <w:rPr>
        <w:rFonts w:ascii="Wingdings" w:hAnsi="Wingdings" w:hint="default"/>
      </w:rPr>
    </w:lvl>
  </w:abstractNum>
  <w:abstractNum w:abstractNumId="16" w15:restartNumberingAfterBreak="0">
    <w:nsid w:val="2BBC7927"/>
    <w:multiLevelType w:val="hybridMultilevel"/>
    <w:tmpl w:val="3FE0F0A0"/>
    <w:lvl w:ilvl="0" w:tplc="B084357E">
      <w:start w:val="1"/>
      <w:numFmt w:val="decimal"/>
      <w:lvlText w:val="3.%1"/>
      <w:lvlJc w:val="left"/>
      <w:pPr>
        <w:ind w:left="718" w:hanging="360"/>
      </w:pPr>
      <w:rPr>
        <w:rFonts w:hint="default"/>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17" w15:restartNumberingAfterBreak="0">
    <w:nsid w:val="300735C2"/>
    <w:multiLevelType w:val="multilevel"/>
    <w:tmpl w:val="3AFC2792"/>
    <w:lvl w:ilvl="0">
      <w:start w:val="1"/>
      <w:numFmt w:val="bullet"/>
      <w:lvlText w:val="●"/>
      <w:lvlJc w:val="left"/>
      <w:pPr>
        <w:ind w:left="1260" w:hanging="360"/>
      </w:pPr>
      <w:rPr>
        <w:rFonts w:ascii="Noto Sans Symbols" w:eastAsia="Noto Sans Symbols" w:hAnsi="Noto Sans Symbols" w:cs="Noto Sans Symbols"/>
        <w:vertAlign w:val="baseline"/>
      </w:rPr>
    </w:lvl>
    <w:lvl w:ilvl="1">
      <w:start w:val="1"/>
      <w:numFmt w:val="bullet"/>
      <w:lvlText w:val="o"/>
      <w:lvlJc w:val="left"/>
      <w:pPr>
        <w:ind w:left="1980" w:hanging="360"/>
      </w:pPr>
      <w:rPr>
        <w:rFonts w:ascii="Courier New" w:eastAsia="Courier New" w:hAnsi="Courier New" w:cs="Courier New"/>
        <w:vertAlign w:val="baseline"/>
      </w:rPr>
    </w:lvl>
    <w:lvl w:ilvl="2">
      <w:start w:val="1"/>
      <w:numFmt w:val="bullet"/>
      <w:lvlText w:val="▪"/>
      <w:lvlJc w:val="left"/>
      <w:pPr>
        <w:ind w:left="2700" w:hanging="360"/>
      </w:pPr>
      <w:rPr>
        <w:rFonts w:ascii="Noto Sans Symbols" w:eastAsia="Noto Sans Symbols" w:hAnsi="Noto Sans Symbols" w:cs="Noto Sans Symbols"/>
        <w:vertAlign w:val="baseline"/>
      </w:rPr>
    </w:lvl>
    <w:lvl w:ilvl="3">
      <w:start w:val="1"/>
      <w:numFmt w:val="bullet"/>
      <w:lvlText w:val="●"/>
      <w:lvlJc w:val="left"/>
      <w:pPr>
        <w:ind w:left="3420" w:hanging="360"/>
      </w:pPr>
      <w:rPr>
        <w:rFonts w:ascii="Noto Sans Symbols" w:eastAsia="Noto Sans Symbols" w:hAnsi="Noto Sans Symbols" w:cs="Noto Sans Symbols"/>
        <w:vertAlign w:val="baseline"/>
      </w:rPr>
    </w:lvl>
    <w:lvl w:ilvl="4">
      <w:start w:val="1"/>
      <w:numFmt w:val="bullet"/>
      <w:lvlText w:val="o"/>
      <w:lvlJc w:val="left"/>
      <w:pPr>
        <w:ind w:left="4140" w:hanging="360"/>
      </w:pPr>
      <w:rPr>
        <w:rFonts w:ascii="Courier New" w:eastAsia="Courier New" w:hAnsi="Courier New" w:cs="Courier New"/>
        <w:vertAlign w:val="baseline"/>
      </w:rPr>
    </w:lvl>
    <w:lvl w:ilvl="5">
      <w:start w:val="1"/>
      <w:numFmt w:val="bullet"/>
      <w:lvlText w:val="▪"/>
      <w:lvlJc w:val="left"/>
      <w:pPr>
        <w:ind w:left="4860" w:hanging="360"/>
      </w:pPr>
      <w:rPr>
        <w:rFonts w:ascii="Noto Sans Symbols" w:eastAsia="Noto Sans Symbols" w:hAnsi="Noto Sans Symbols" w:cs="Noto Sans Symbols"/>
        <w:vertAlign w:val="baseline"/>
      </w:rPr>
    </w:lvl>
    <w:lvl w:ilvl="6">
      <w:start w:val="1"/>
      <w:numFmt w:val="bullet"/>
      <w:lvlText w:val="●"/>
      <w:lvlJc w:val="left"/>
      <w:pPr>
        <w:ind w:left="5580" w:hanging="360"/>
      </w:pPr>
      <w:rPr>
        <w:rFonts w:ascii="Noto Sans Symbols" w:eastAsia="Noto Sans Symbols" w:hAnsi="Noto Sans Symbols" w:cs="Noto Sans Symbols"/>
        <w:vertAlign w:val="baseline"/>
      </w:rPr>
    </w:lvl>
    <w:lvl w:ilvl="7">
      <w:start w:val="1"/>
      <w:numFmt w:val="bullet"/>
      <w:lvlText w:val="o"/>
      <w:lvlJc w:val="left"/>
      <w:pPr>
        <w:ind w:left="6300" w:hanging="360"/>
      </w:pPr>
      <w:rPr>
        <w:rFonts w:ascii="Courier New" w:eastAsia="Courier New" w:hAnsi="Courier New" w:cs="Courier New"/>
        <w:vertAlign w:val="baseline"/>
      </w:rPr>
    </w:lvl>
    <w:lvl w:ilvl="8">
      <w:start w:val="1"/>
      <w:numFmt w:val="bullet"/>
      <w:lvlText w:val="▪"/>
      <w:lvlJc w:val="left"/>
      <w:pPr>
        <w:ind w:left="7020" w:hanging="360"/>
      </w:pPr>
      <w:rPr>
        <w:rFonts w:ascii="Noto Sans Symbols" w:eastAsia="Noto Sans Symbols" w:hAnsi="Noto Sans Symbols" w:cs="Noto Sans Symbols"/>
        <w:vertAlign w:val="baseline"/>
      </w:rPr>
    </w:lvl>
  </w:abstractNum>
  <w:abstractNum w:abstractNumId="18" w15:restartNumberingAfterBreak="0">
    <w:nsid w:val="30502564"/>
    <w:multiLevelType w:val="hybridMultilevel"/>
    <w:tmpl w:val="70FA9F50"/>
    <w:lvl w:ilvl="0" w:tplc="08090017">
      <w:start w:val="1"/>
      <w:numFmt w:val="lowerLetter"/>
      <w:lvlText w:val="%1)"/>
      <w:lvlJc w:val="left"/>
      <w:pPr>
        <w:ind w:left="718" w:hanging="360"/>
      </w:pPr>
      <w:rPr>
        <w:rFonts w:hint="default"/>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19" w15:restartNumberingAfterBreak="0">
    <w:nsid w:val="30C527C9"/>
    <w:multiLevelType w:val="hybridMultilevel"/>
    <w:tmpl w:val="E76A6956"/>
    <w:lvl w:ilvl="0" w:tplc="08090001">
      <w:start w:val="1"/>
      <w:numFmt w:val="bullet"/>
      <w:lvlText w:val=""/>
      <w:lvlJc w:val="left"/>
      <w:pPr>
        <w:ind w:left="718" w:hanging="360"/>
      </w:pPr>
      <w:rPr>
        <w:rFonts w:ascii="Symbol" w:hAnsi="Symbol" w:hint="default"/>
      </w:rPr>
    </w:lvl>
    <w:lvl w:ilvl="1" w:tplc="08090003" w:tentative="1">
      <w:start w:val="1"/>
      <w:numFmt w:val="bullet"/>
      <w:lvlText w:val="o"/>
      <w:lvlJc w:val="left"/>
      <w:pPr>
        <w:ind w:left="1438" w:hanging="360"/>
      </w:pPr>
      <w:rPr>
        <w:rFonts w:ascii="Courier New" w:hAnsi="Courier New" w:cs="Courier New" w:hint="default"/>
      </w:rPr>
    </w:lvl>
    <w:lvl w:ilvl="2" w:tplc="08090005" w:tentative="1">
      <w:start w:val="1"/>
      <w:numFmt w:val="bullet"/>
      <w:lvlText w:val=""/>
      <w:lvlJc w:val="left"/>
      <w:pPr>
        <w:ind w:left="2158" w:hanging="360"/>
      </w:pPr>
      <w:rPr>
        <w:rFonts w:ascii="Wingdings" w:hAnsi="Wingdings" w:hint="default"/>
      </w:rPr>
    </w:lvl>
    <w:lvl w:ilvl="3" w:tplc="08090001" w:tentative="1">
      <w:start w:val="1"/>
      <w:numFmt w:val="bullet"/>
      <w:lvlText w:val=""/>
      <w:lvlJc w:val="left"/>
      <w:pPr>
        <w:ind w:left="2878" w:hanging="360"/>
      </w:pPr>
      <w:rPr>
        <w:rFonts w:ascii="Symbol" w:hAnsi="Symbol" w:hint="default"/>
      </w:rPr>
    </w:lvl>
    <w:lvl w:ilvl="4" w:tplc="08090003" w:tentative="1">
      <w:start w:val="1"/>
      <w:numFmt w:val="bullet"/>
      <w:lvlText w:val="o"/>
      <w:lvlJc w:val="left"/>
      <w:pPr>
        <w:ind w:left="3598" w:hanging="360"/>
      </w:pPr>
      <w:rPr>
        <w:rFonts w:ascii="Courier New" w:hAnsi="Courier New" w:cs="Courier New" w:hint="default"/>
      </w:rPr>
    </w:lvl>
    <w:lvl w:ilvl="5" w:tplc="08090005" w:tentative="1">
      <w:start w:val="1"/>
      <w:numFmt w:val="bullet"/>
      <w:lvlText w:val=""/>
      <w:lvlJc w:val="left"/>
      <w:pPr>
        <w:ind w:left="4318" w:hanging="360"/>
      </w:pPr>
      <w:rPr>
        <w:rFonts w:ascii="Wingdings" w:hAnsi="Wingdings" w:hint="default"/>
      </w:rPr>
    </w:lvl>
    <w:lvl w:ilvl="6" w:tplc="08090001" w:tentative="1">
      <w:start w:val="1"/>
      <w:numFmt w:val="bullet"/>
      <w:lvlText w:val=""/>
      <w:lvlJc w:val="left"/>
      <w:pPr>
        <w:ind w:left="5038" w:hanging="360"/>
      </w:pPr>
      <w:rPr>
        <w:rFonts w:ascii="Symbol" w:hAnsi="Symbol" w:hint="default"/>
      </w:rPr>
    </w:lvl>
    <w:lvl w:ilvl="7" w:tplc="08090003" w:tentative="1">
      <w:start w:val="1"/>
      <w:numFmt w:val="bullet"/>
      <w:lvlText w:val="o"/>
      <w:lvlJc w:val="left"/>
      <w:pPr>
        <w:ind w:left="5758" w:hanging="360"/>
      </w:pPr>
      <w:rPr>
        <w:rFonts w:ascii="Courier New" w:hAnsi="Courier New" w:cs="Courier New" w:hint="default"/>
      </w:rPr>
    </w:lvl>
    <w:lvl w:ilvl="8" w:tplc="08090005" w:tentative="1">
      <w:start w:val="1"/>
      <w:numFmt w:val="bullet"/>
      <w:lvlText w:val=""/>
      <w:lvlJc w:val="left"/>
      <w:pPr>
        <w:ind w:left="6478" w:hanging="360"/>
      </w:pPr>
      <w:rPr>
        <w:rFonts w:ascii="Wingdings" w:hAnsi="Wingdings" w:hint="default"/>
      </w:rPr>
    </w:lvl>
  </w:abstractNum>
  <w:abstractNum w:abstractNumId="20" w15:restartNumberingAfterBreak="0">
    <w:nsid w:val="317922E1"/>
    <w:multiLevelType w:val="multilevel"/>
    <w:tmpl w:val="98128D90"/>
    <w:lvl w:ilvl="0">
      <w:start w:val="1"/>
      <w:numFmt w:val="lowerLetter"/>
      <w:lvlText w:val="%1)"/>
      <w:lvlJc w:val="left"/>
      <w:pPr>
        <w:ind w:left="1980" w:hanging="360"/>
      </w:pPr>
      <w:rPr>
        <w:vertAlign w:val="baseline"/>
      </w:rPr>
    </w:lvl>
    <w:lvl w:ilvl="1">
      <w:start w:val="1"/>
      <w:numFmt w:val="lowerLetter"/>
      <w:lvlText w:val="%2."/>
      <w:lvlJc w:val="left"/>
      <w:pPr>
        <w:ind w:left="2700" w:hanging="360"/>
      </w:pPr>
      <w:rPr>
        <w:vertAlign w:val="baseline"/>
      </w:rPr>
    </w:lvl>
    <w:lvl w:ilvl="2">
      <w:start w:val="1"/>
      <w:numFmt w:val="lowerRoman"/>
      <w:lvlText w:val="%3."/>
      <w:lvlJc w:val="right"/>
      <w:pPr>
        <w:ind w:left="3420" w:hanging="180"/>
      </w:pPr>
      <w:rPr>
        <w:vertAlign w:val="baseline"/>
      </w:rPr>
    </w:lvl>
    <w:lvl w:ilvl="3">
      <w:start w:val="1"/>
      <w:numFmt w:val="decimal"/>
      <w:lvlText w:val="%4."/>
      <w:lvlJc w:val="left"/>
      <w:pPr>
        <w:ind w:left="4140" w:hanging="360"/>
      </w:pPr>
      <w:rPr>
        <w:vertAlign w:val="baseline"/>
      </w:rPr>
    </w:lvl>
    <w:lvl w:ilvl="4">
      <w:start w:val="1"/>
      <w:numFmt w:val="lowerLetter"/>
      <w:lvlText w:val="%5."/>
      <w:lvlJc w:val="left"/>
      <w:pPr>
        <w:ind w:left="4860" w:hanging="360"/>
      </w:pPr>
      <w:rPr>
        <w:vertAlign w:val="baseline"/>
      </w:rPr>
    </w:lvl>
    <w:lvl w:ilvl="5">
      <w:start w:val="1"/>
      <w:numFmt w:val="lowerRoman"/>
      <w:lvlText w:val="%6."/>
      <w:lvlJc w:val="right"/>
      <w:pPr>
        <w:ind w:left="5580" w:hanging="180"/>
      </w:pPr>
      <w:rPr>
        <w:vertAlign w:val="baseline"/>
      </w:rPr>
    </w:lvl>
    <w:lvl w:ilvl="6">
      <w:start w:val="1"/>
      <w:numFmt w:val="decimal"/>
      <w:lvlText w:val="%7."/>
      <w:lvlJc w:val="left"/>
      <w:pPr>
        <w:ind w:left="6300" w:hanging="360"/>
      </w:pPr>
      <w:rPr>
        <w:vertAlign w:val="baseline"/>
      </w:rPr>
    </w:lvl>
    <w:lvl w:ilvl="7">
      <w:start w:val="1"/>
      <w:numFmt w:val="lowerLetter"/>
      <w:lvlText w:val="%8."/>
      <w:lvlJc w:val="left"/>
      <w:pPr>
        <w:ind w:left="7020" w:hanging="360"/>
      </w:pPr>
      <w:rPr>
        <w:vertAlign w:val="baseline"/>
      </w:rPr>
    </w:lvl>
    <w:lvl w:ilvl="8">
      <w:start w:val="1"/>
      <w:numFmt w:val="lowerRoman"/>
      <w:lvlText w:val="%9."/>
      <w:lvlJc w:val="right"/>
      <w:pPr>
        <w:ind w:left="7740" w:hanging="180"/>
      </w:pPr>
      <w:rPr>
        <w:vertAlign w:val="baseline"/>
      </w:rPr>
    </w:lvl>
  </w:abstractNum>
  <w:abstractNum w:abstractNumId="21" w15:restartNumberingAfterBreak="0">
    <w:nsid w:val="33366836"/>
    <w:multiLevelType w:val="hybridMultilevel"/>
    <w:tmpl w:val="A6802B6A"/>
    <w:lvl w:ilvl="0" w:tplc="5B0EBD22">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2" w15:restartNumberingAfterBreak="0">
    <w:nsid w:val="355669B6"/>
    <w:multiLevelType w:val="hybridMultilevel"/>
    <w:tmpl w:val="F23C72FC"/>
    <w:lvl w:ilvl="0" w:tplc="D84C534E">
      <w:start w:val="1"/>
      <w:numFmt w:val="lowerLetter"/>
      <w:lvlText w:val="%1)"/>
      <w:lvlJc w:val="left"/>
      <w:pPr>
        <w:ind w:left="1260" w:hanging="360"/>
      </w:pPr>
      <w:rPr>
        <w:rFonts w:hint="default"/>
      </w:rPr>
    </w:lvl>
    <w:lvl w:ilvl="1" w:tplc="9C0E7080">
      <w:numFmt w:val="bullet"/>
      <w:lvlText w:val="-"/>
      <w:lvlJc w:val="left"/>
      <w:pPr>
        <w:ind w:left="1645" w:hanging="360"/>
      </w:pPr>
      <w:rPr>
        <w:rFonts w:ascii="Arial" w:eastAsia="Arial" w:hAnsi="Arial" w:cs="Arial" w:hint="default"/>
      </w:rPr>
    </w:lvl>
    <w:lvl w:ilvl="2" w:tplc="0809001B" w:tentative="1">
      <w:start w:val="1"/>
      <w:numFmt w:val="lowerRoman"/>
      <w:lvlText w:val="%3."/>
      <w:lvlJc w:val="right"/>
      <w:pPr>
        <w:ind w:left="2365" w:hanging="180"/>
      </w:pPr>
    </w:lvl>
    <w:lvl w:ilvl="3" w:tplc="0809000F" w:tentative="1">
      <w:start w:val="1"/>
      <w:numFmt w:val="decimal"/>
      <w:lvlText w:val="%4."/>
      <w:lvlJc w:val="left"/>
      <w:pPr>
        <w:ind w:left="3085" w:hanging="360"/>
      </w:pPr>
    </w:lvl>
    <w:lvl w:ilvl="4" w:tplc="08090019" w:tentative="1">
      <w:start w:val="1"/>
      <w:numFmt w:val="lowerLetter"/>
      <w:lvlText w:val="%5."/>
      <w:lvlJc w:val="left"/>
      <w:pPr>
        <w:ind w:left="3805" w:hanging="360"/>
      </w:pPr>
    </w:lvl>
    <w:lvl w:ilvl="5" w:tplc="0809001B" w:tentative="1">
      <w:start w:val="1"/>
      <w:numFmt w:val="lowerRoman"/>
      <w:lvlText w:val="%6."/>
      <w:lvlJc w:val="right"/>
      <w:pPr>
        <w:ind w:left="4525" w:hanging="180"/>
      </w:pPr>
    </w:lvl>
    <w:lvl w:ilvl="6" w:tplc="0809000F" w:tentative="1">
      <w:start w:val="1"/>
      <w:numFmt w:val="decimal"/>
      <w:lvlText w:val="%7."/>
      <w:lvlJc w:val="left"/>
      <w:pPr>
        <w:ind w:left="5245" w:hanging="360"/>
      </w:pPr>
    </w:lvl>
    <w:lvl w:ilvl="7" w:tplc="08090019" w:tentative="1">
      <w:start w:val="1"/>
      <w:numFmt w:val="lowerLetter"/>
      <w:lvlText w:val="%8."/>
      <w:lvlJc w:val="left"/>
      <w:pPr>
        <w:ind w:left="5965" w:hanging="360"/>
      </w:pPr>
    </w:lvl>
    <w:lvl w:ilvl="8" w:tplc="0809001B" w:tentative="1">
      <w:start w:val="1"/>
      <w:numFmt w:val="lowerRoman"/>
      <w:lvlText w:val="%9."/>
      <w:lvlJc w:val="right"/>
      <w:pPr>
        <w:ind w:left="6685" w:hanging="180"/>
      </w:pPr>
    </w:lvl>
  </w:abstractNum>
  <w:abstractNum w:abstractNumId="23" w15:restartNumberingAfterBreak="0">
    <w:nsid w:val="35FA6F24"/>
    <w:multiLevelType w:val="multilevel"/>
    <w:tmpl w:val="1D800C78"/>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4" w15:restartNumberingAfterBreak="0">
    <w:nsid w:val="3B166E12"/>
    <w:multiLevelType w:val="multilevel"/>
    <w:tmpl w:val="F5B47F74"/>
    <w:lvl w:ilvl="0">
      <w:start w:val="1"/>
      <w:numFmt w:val="bullet"/>
      <w:pStyle w:val="Heading1"/>
      <w:lvlText w:val="●"/>
      <w:lvlJc w:val="left"/>
      <w:pPr>
        <w:ind w:left="1440" w:hanging="360"/>
      </w:pPr>
      <w:rPr>
        <w:rFonts w:ascii="Noto Sans Symbols" w:eastAsia="Noto Sans Symbols" w:hAnsi="Noto Sans Symbols" w:cs="Noto Sans Symbols"/>
        <w:vertAlign w:val="baseline"/>
      </w:rPr>
    </w:lvl>
    <w:lvl w:ilvl="1">
      <w:start w:val="1"/>
      <w:numFmt w:val="bullet"/>
      <w:pStyle w:val="Heading2"/>
      <w:lvlText w:val="o"/>
      <w:lvlJc w:val="left"/>
      <w:pPr>
        <w:ind w:left="2160" w:hanging="360"/>
      </w:pPr>
      <w:rPr>
        <w:rFonts w:ascii="Courier New" w:eastAsia="Courier New" w:hAnsi="Courier New" w:cs="Courier New"/>
        <w:vertAlign w:val="baseline"/>
      </w:rPr>
    </w:lvl>
    <w:lvl w:ilvl="2">
      <w:start w:val="1"/>
      <w:numFmt w:val="bullet"/>
      <w:pStyle w:val="Heading3"/>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25" w15:restartNumberingAfterBreak="0">
    <w:nsid w:val="3B3A6622"/>
    <w:multiLevelType w:val="hybridMultilevel"/>
    <w:tmpl w:val="01768194"/>
    <w:lvl w:ilvl="0" w:tplc="042EAB2A">
      <w:start w:val="1"/>
      <w:numFmt w:val="bullet"/>
      <w:lvlText w:val=""/>
      <w:lvlJc w:val="left"/>
      <w:pPr>
        <w:ind w:left="1286" w:hanging="360"/>
      </w:pPr>
      <w:rPr>
        <w:rFonts w:ascii="Symbol" w:hAnsi="Symbol" w:hint="default"/>
        <w:color w:val="auto"/>
        <w:sz w:val="20"/>
        <w:szCs w:val="20"/>
      </w:rPr>
    </w:lvl>
    <w:lvl w:ilvl="1" w:tplc="08090003" w:tentative="1">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26" w15:restartNumberingAfterBreak="0">
    <w:nsid w:val="3C456632"/>
    <w:multiLevelType w:val="hybridMultilevel"/>
    <w:tmpl w:val="CDF0F63C"/>
    <w:lvl w:ilvl="0" w:tplc="0D141354">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3F435D"/>
    <w:multiLevelType w:val="hybridMultilevel"/>
    <w:tmpl w:val="FC166090"/>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E847F74"/>
    <w:multiLevelType w:val="hybridMultilevel"/>
    <w:tmpl w:val="BA587A6A"/>
    <w:lvl w:ilvl="0" w:tplc="042EAB2A">
      <w:start w:val="1"/>
      <w:numFmt w:val="bullet"/>
      <w:lvlText w:val=""/>
      <w:lvlJc w:val="left"/>
      <w:pPr>
        <w:ind w:left="2137" w:hanging="360"/>
      </w:pPr>
      <w:rPr>
        <w:rFonts w:ascii="Symbol" w:hAnsi="Symbol" w:hint="default"/>
        <w:color w:val="auto"/>
        <w:sz w:val="20"/>
        <w:szCs w:val="20"/>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29" w15:restartNumberingAfterBreak="0">
    <w:nsid w:val="3FF139FA"/>
    <w:multiLevelType w:val="hybridMultilevel"/>
    <w:tmpl w:val="DFA68502"/>
    <w:lvl w:ilvl="0" w:tplc="6A304350">
      <w:start w:val="1"/>
      <w:numFmt w:val="lowerRoman"/>
      <w:lvlText w:val="%1)"/>
      <w:lvlJc w:val="left"/>
      <w:pPr>
        <w:ind w:left="1438" w:hanging="720"/>
      </w:pPr>
      <w:rPr>
        <w:rFonts w:hint="default"/>
      </w:rPr>
    </w:lvl>
    <w:lvl w:ilvl="1" w:tplc="08090019" w:tentative="1">
      <w:start w:val="1"/>
      <w:numFmt w:val="lowerLetter"/>
      <w:lvlText w:val="%2."/>
      <w:lvlJc w:val="left"/>
      <w:pPr>
        <w:ind w:left="1798" w:hanging="360"/>
      </w:pPr>
    </w:lvl>
    <w:lvl w:ilvl="2" w:tplc="0809001B" w:tentative="1">
      <w:start w:val="1"/>
      <w:numFmt w:val="lowerRoman"/>
      <w:lvlText w:val="%3."/>
      <w:lvlJc w:val="right"/>
      <w:pPr>
        <w:ind w:left="2518" w:hanging="180"/>
      </w:pPr>
    </w:lvl>
    <w:lvl w:ilvl="3" w:tplc="0809000F" w:tentative="1">
      <w:start w:val="1"/>
      <w:numFmt w:val="decimal"/>
      <w:lvlText w:val="%4."/>
      <w:lvlJc w:val="left"/>
      <w:pPr>
        <w:ind w:left="3238" w:hanging="360"/>
      </w:pPr>
    </w:lvl>
    <w:lvl w:ilvl="4" w:tplc="08090019" w:tentative="1">
      <w:start w:val="1"/>
      <w:numFmt w:val="lowerLetter"/>
      <w:lvlText w:val="%5."/>
      <w:lvlJc w:val="left"/>
      <w:pPr>
        <w:ind w:left="3958" w:hanging="360"/>
      </w:pPr>
    </w:lvl>
    <w:lvl w:ilvl="5" w:tplc="0809001B" w:tentative="1">
      <w:start w:val="1"/>
      <w:numFmt w:val="lowerRoman"/>
      <w:lvlText w:val="%6."/>
      <w:lvlJc w:val="right"/>
      <w:pPr>
        <w:ind w:left="4678" w:hanging="180"/>
      </w:pPr>
    </w:lvl>
    <w:lvl w:ilvl="6" w:tplc="0809000F" w:tentative="1">
      <w:start w:val="1"/>
      <w:numFmt w:val="decimal"/>
      <w:lvlText w:val="%7."/>
      <w:lvlJc w:val="left"/>
      <w:pPr>
        <w:ind w:left="5398" w:hanging="360"/>
      </w:pPr>
    </w:lvl>
    <w:lvl w:ilvl="7" w:tplc="08090019" w:tentative="1">
      <w:start w:val="1"/>
      <w:numFmt w:val="lowerLetter"/>
      <w:lvlText w:val="%8."/>
      <w:lvlJc w:val="left"/>
      <w:pPr>
        <w:ind w:left="6118" w:hanging="360"/>
      </w:pPr>
    </w:lvl>
    <w:lvl w:ilvl="8" w:tplc="0809001B" w:tentative="1">
      <w:start w:val="1"/>
      <w:numFmt w:val="lowerRoman"/>
      <w:lvlText w:val="%9."/>
      <w:lvlJc w:val="right"/>
      <w:pPr>
        <w:ind w:left="6838" w:hanging="180"/>
      </w:pPr>
    </w:lvl>
  </w:abstractNum>
  <w:abstractNum w:abstractNumId="30" w15:restartNumberingAfterBreak="0">
    <w:nsid w:val="40D85BFE"/>
    <w:multiLevelType w:val="multilevel"/>
    <w:tmpl w:val="EDAC7D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1521861"/>
    <w:multiLevelType w:val="hybridMultilevel"/>
    <w:tmpl w:val="0FAEC8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626A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B25850"/>
    <w:multiLevelType w:val="multilevel"/>
    <w:tmpl w:val="7F0C5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4F52229"/>
    <w:multiLevelType w:val="multilevel"/>
    <w:tmpl w:val="6E02AA3E"/>
    <w:lvl w:ilvl="0">
      <w:start w:val="1"/>
      <w:numFmt w:val="bullet"/>
      <w:lvlText w:val="●"/>
      <w:lvlJc w:val="left"/>
      <w:pPr>
        <w:ind w:left="2160" w:hanging="360"/>
      </w:pPr>
      <w:rPr>
        <w:rFonts w:ascii="Noto Sans Symbols" w:eastAsia="Noto Sans Symbols" w:hAnsi="Noto Sans Symbols" w:cs="Noto Sans Symbols"/>
        <w:vertAlign w:val="baseline"/>
      </w:rPr>
    </w:lvl>
    <w:lvl w:ilvl="1">
      <w:start w:val="1"/>
      <w:numFmt w:val="bullet"/>
      <w:lvlText w:val="o"/>
      <w:lvlJc w:val="left"/>
      <w:pPr>
        <w:ind w:left="2880" w:hanging="360"/>
      </w:pPr>
      <w:rPr>
        <w:rFonts w:ascii="Courier New" w:eastAsia="Courier New" w:hAnsi="Courier New" w:cs="Courier New"/>
        <w:vertAlign w:val="baseline"/>
      </w:rPr>
    </w:lvl>
    <w:lvl w:ilvl="2">
      <w:start w:val="1"/>
      <w:numFmt w:val="bullet"/>
      <w:lvlText w:val="▪"/>
      <w:lvlJc w:val="left"/>
      <w:pPr>
        <w:ind w:left="3600" w:hanging="360"/>
      </w:pPr>
      <w:rPr>
        <w:rFonts w:ascii="Noto Sans Symbols" w:eastAsia="Noto Sans Symbols" w:hAnsi="Noto Sans Symbols" w:cs="Noto Sans Symbols"/>
        <w:vertAlign w:val="baseline"/>
      </w:rPr>
    </w:lvl>
    <w:lvl w:ilvl="3">
      <w:start w:val="1"/>
      <w:numFmt w:val="bullet"/>
      <w:lvlText w:val="●"/>
      <w:lvlJc w:val="left"/>
      <w:pPr>
        <w:ind w:left="4320" w:hanging="360"/>
      </w:pPr>
      <w:rPr>
        <w:rFonts w:ascii="Noto Sans Symbols" w:eastAsia="Noto Sans Symbols" w:hAnsi="Noto Sans Symbols" w:cs="Noto Sans Symbols"/>
        <w:vertAlign w:val="baseline"/>
      </w:rPr>
    </w:lvl>
    <w:lvl w:ilvl="4">
      <w:start w:val="1"/>
      <w:numFmt w:val="bullet"/>
      <w:lvlText w:val="o"/>
      <w:lvlJc w:val="left"/>
      <w:pPr>
        <w:ind w:left="5040" w:hanging="360"/>
      </w:pPr>
      <w:rPr>
        <w:rFonts w:ascii="Courier New" w:eastAsia="Courier New" w:hAnsi="Courier New" w:cs="Courier New"/>
        <w:vertAlign w:val="baseline"/>
      </w:rPr>
    </w:lvl>
    <w:lvl w:ilvl="5">
      <w:start w:val="1"/>
      <w:numFmt w:val="bullet"/>
      <w:lvlText w:val="▪"/>
      <w:lvlJc w:val="left"/>
      <w:pPr>
        <w:ind w:left="5760" w:hanging="360"/>
      </w:pPr>
      <w:rPr>
        <w:rFonts w:ascii="Noto Sans Symbols" w:eastAsia="Noto Sans Symbols" w:hAnsi="Noto Sans Symbols" w:cs="Noto Sans Symbols"/>
        <w:vertAlign w:val="baseline"/>
      </w:rPr>
    </w:lvl>
    <w:lvl w:ilvl="6">
      <w:start w:val="1"/>
      <w:numFmt w:val="bullet"/>
      <w:lvlText w:val="●"/>
      <w:lvlJc w:val="left"/>
      <w:pPr>
        <w:ind w:left="6480" w:hanging="360"/>
      </w:pPr>
      <w:rPr>
        <w:rFonts w:ascii="Noto Sans Symbols" w:eastAsia="Noto Sans Symbols" w:hAnsi="Noto Sans Symbols" w:cs="Noto Sans Symbols"/>
        <w:vertAlign w:val="baseline"/>
      </w:rPr>
    </w:lvl>
    <w:lvl w:ilvl="7">
      <w:start w:val="1"/>
      <w:numFmt w:val="bullet"/>
      <w:lvlText w:val="o"/>
      <w:lvlJc w:val="left"/>
      <w:pPr>
        <w:ind w:left="7200" w:hanging="360"/>
      </w:pPr>
      <w:rPr>
        <w:rFonts w:ascii="Courier New" w:eastAsia="Courier New" w:hAnsi="Courier New" w:cs="Courier New"/>
        <w:vertAlign w:val="baseline"/>
      </w:rPr>
    </w:lvl>
    <w:lvl w:ilvl="8">
      <w:start w:val="1"/>
      <w:numFmt w:val="bullet"/>
      <w:lvlText w:val="▪"/>
      <w:lvlJc w:val="left"/>
      <w:pPr>
        <w:ind w:left="7920" w:hanging="360"/>
      </w:pPr>
      <w:rPr>
        <w:rFonts w:ascii="Noto Sans Symbols" w:eastAsia="Noto Sans Symbols" w:hAnsi="Noto Sans Symbols" w:cs="Noto Sans Symbols"/>
        <w:vertAlign w:val="baseline"/>
      </w:rPr>
    </w:lvl>
  </w:abstractNum>
  <w:abstractNum w:abstractNumId="35" w15:restartNumberingAfterBreak="0">
    <w:nsid w:val="4633535D"/>
    <w:multiLevelType w:val="multilevel"/>
    <w:tmpl w:val="998C2D62"/>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36" w15:restartNumberingAfterBreak="0">
    <w:nsid w:val="4DA86390"/>
    <w:multiLevelType w:val="multilevel"/>
    <w:tmpl w:val="AEAA2328"/>
    <w:lvl w:ilvl="0">
      <w:start w:val="1"/>
      <w:numFmt w:val="bullet"/>
      <w:lvlText w:val="●"/>
      <w:lvlJc w:val="left"/>
      <w:pPr>
        <w:ind w:left="720" w:hanging="360"/>
      </w:pPr>
      <w:rPr>
        <w:rFonts w:ascii="Noto Sans Symbols" w:eastAsia="Noto Sans Symbols" w:hAnsi="Noto Sans Symbols" w:cs="Noto Sans Symbols"/>
        <w:vertAlign w:val="baseline"/>
      </w:rPr>
    </w:lvl>
    <w:lvl w:ilvl="1">
      <w:start w:val="3"/>
      <w:numFmt w:val="bullet"/>
      <w:lvlText w:val="•"/>
      <w:lvlJc w:val="left"/>
      <w:pPr>
        <w:ind w:left="1800" w:hanging="720"/>
      </w:pPr>
      <w:rPr>
        <w:rFonts w:ascii="Angsana New" w:eastAsia="Angsana New" w:hAnsi="Angsana New" w:cs="Angsana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7"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D10D64"/>
    <w:multiLevelType w:val="hybridMultilevel"/>
    <w:tmpl w:val="CB1EDF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BC0306"/>
    <w:multiLevelType w:val="hybridMultilevel"/>
    <w:tmpl w:val="06C4DCB4"/>
    <w:lvl w:ilvl="0" w:tplc="93349E62">
      <w:start w:val="1"/>
      <w:numFmt w:val="lowerLetter"/>
      <w:lvlText w:val="%1)"/>
      <w:lvlJc w:val="left"/>
      <w:pPr>
        <w:ind w:left="720" w:hanging="360"/>
      </w:pPr>
      <w:rPr>
        <w:rFonts w:hint="default"/>
        <w:b w:val="0"/>
        <w:b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0B6788A"/>
    <w:multiLevelType w:val="hybridMultilevel"/>
    <w:tmpl w:val="121AD276"/>
    <w:lvl w:ilvl="0" w:tplc="AE8CB764">
      <w:start w:val="1"/>
      <w:numFmt w:val="bullet"/>
      <w:lvlText w:val=""/>
      <w:lvlJc w:val="left"/>
      <w:pPr>
        <w:ind w:left="2159" w:hanging="360"/>
      </w:pPr>
      <w:rPr>
        <w:rFonts w:ascii="Symbol" w:hAnsi="Symbol" w:hint="default"/>
        <w:sz w:val="20"/>
        <w:szCs w:val="20"/>
      </w:rPr>
    </w:lvl>
    <w:lvl w:ilvl="1" w:tplc="08090003" w:tentative="1">
      <w:start w:val="1"/>
      <w:numFmt w:val="bullet"/>
      <w:lvlText w:val="o"/>
      <w:lvlJc w:val="left"/>
      <w:pPr>
        <w:ind w:left="2879" w:hanging="360"/>
      </w:pPr>
      <w:rPr>
        <w:rFonts w:ascii="Courier New" w:hAnsi="Courier New" w:cs="Courier New" w:hint="default"/>
      </w:rPr>
    </w:lvl>
    <w:lvl w:ilvl="2" w:tplc="08090005" w:tentative="1">
      <w:start w:val="1"/>
      <w:numFmt w:val="bullet"/>
      <w:lvlText w:val=""/>
      <w:lvlJc w:val="left"/>
      <w:pPr>
        <w:ind w:left="3599" w:hanging="360"/>
      </w:pPr>
      <w:rPr>
        <w:rFonts w:ascii="Wingdings" w:hAnsi="Wingdings" w:hint="default"/>
      </w:rPr>
    </w:lvl>
    <w:lvl w:ilvl="3" w:tplc="08090001" w:tentative="1">
      <w:start w:val="1"/>
      <w:numFmt w:val="bullet"/>
      <w:lvlText w:val=""/>
      <w:lvlJc w:val="left"/>
      <w:pPr>
        <w:ind w:left="4319" w:hanging="360"/>
      </w:pPr>
      <w:rPr>
        <w:rFonts w:ascii="Symbol" w:hAnsi="Symbol" w:hint="default"/>
      </w:rPr>
    </w:lvl>
    <w:lvl w:ilvl="4" w:tplc="08090003" w:tentative="1">
      <w:start w:val="1"/>
      <w:numFmt w:val="bullet"/>
      <w:lvlText w:val="o"/>
      <w:lvlJc w:val="left"/>
      <w:pPr>
        <w:ind w:left="5039" w:hanging="360"/>
      </w:pPr>
      <w:rPr>
        <w:rFonts w:ascii="Courier New" w:hAnsi="Courier New" w:cs="Courier New" w:hint="default"/>
      </w:rPr>
    </w:lvl>
    <w:lvl w:ilvl="5" w:tplc="08090005" w:tentative="1">
      <w:start w:val="1"/>
      <w:numFmt w:val="bullet"/>
      <w:lvlText w:val=""/>
      <w:lvlJc w:val="left"/>
      <w:pPr>
        <w:ind w:left="5759" w:hanging="360"/>
      </w:pPr>
      <w:rPr>
        <w:rFonts w:ascii="Wingdings" w:hAnsi="Wingdings" w:hint="default"/>
      </w:rPr>
    </w:lvl>
    <w:lvl w:ilvl="6" w:tplc="08090001" w:tentative="1">
      <w:start w:val="1"/>
      <w:numFmt w:val="bullet"/>
      <w:lvlText w:val=""/>
      <w:lvlJc w:val="left"/>
      <w:pPr>
        <w:ind w:left="6479" w:hanging="360"/>
      </w:pPr>
      <w:rPr>
        <w:rFonts w:ascii="Symbol" w:hAnsi="Symbol" w:hint="default"/>
      </w:rPr>
    </w:lvl>
    <w:lvl w:ilvl="7" w:tplc="08090003" w:tentative="1">
      <w:start w:val="1"/>
      <w:numFmt w:val="bullet"/>
      <w:lvlText w:val="o"/>
      <w:lvlJc w:val="left"/>
      <w:pPr>
        <w:ind w:left="7199" w:hanging="360"/>
      </w:pPr>
      <w:rPr>
        <w:rFonts w:ascii="Courier New" w:hAnsi="Courier New" w:cs="Courier New" w:hint="default"/>
      </w:rPr>
    </w:lvl>
    <w:lvl w:ilvl="8" w:tplc="08090005" w:tentative="1">
      <w:start w:val="1"/>
      <w:numFmt w:val="bullet"/>
      <w:lvlText w:val=""/>
      <w:lvlJc w:val="left"/>
      <w:pPr>
        <w:ind w:left="7919" w:hanging="360"/>
      </w:pPr>
      <w:rPr>
        <w:rFonts w:ascii="Wingdings" w:hAnsi="Wingdings" w:hint="default"/>
      </w:rPr>
    </w:lvl>
  </w:abstractNum>
  <w:abstractNum w:abstractNumId="42" w15:restartNumberingAfterBreak="0">
    <w:nsid w:val="61D62116"/>
    <w:multiLevelType w:val="hybridMultilevel"/>
    <w:tmpl w:val="507C0680"/>
    <w:lvl w:ilvl="0" w:tplc="CD362FEC">
      <w:start w:val="1"/>
      <w:numFmt w:val="bullet"/>
      <w:lvlText w:val=""/>
      <w:lvlJc w:val="left"/>
      <w:pPr>
        <w:ind w:left="2135" w:hanging="360"/>
      </w:pPr>
      <w:rPr>
        <w:rFonts w:ascii="Symbol" w:hAnsi="Symbol" w:hint="default"/>
        <w:color w:val="E36C0A" w:themeColor="accent6" w:themeShade="BF"/>
      </w:rPr>
    </w:lvl>
    <w:lvl w:ilvl="1" w:tplc="04090003" w:tentative="1">
      <w:start w:val="1"/>
      <w:numFmt w:val="bullet"/>
      <w:lvlText w:val="o"/>
      <w:lvlJc w:val="left"/>
      <w:pPr>
        <w:ind w:left="2855" w:hanging="360"/>
      </w:pPr>
      <w:rPr>
        <w:rFonts w:ascii="Courier New" w:hAnsi="Courier New" w:cs="Courier New" w:hint="default"/>
      </w:rPr>
    </w:lvl>
    <w:lvl w:ilvl="2" w:tplc="04090005" w:tentative="1">
      <w:start w:val="1"/>
      <w:numFmt w:val="bullet"/>
      <w:lvlText w:val=""/>
      <w:lvlJc w:val="left"/>
      <w:pPr>
        <w:ind w:left="3575" w:hanging="360"/>
      </w:pPr>
      <w:rPr>
        <w:rFonts w:ascii="Wingdings" w:hAnsi="Wingdings" w:hint="default"/>
      </w:rPr>
    </w:lvl>
    <w:lvl w:ilvl="3" w:tplc="04090001" w:tentative="1">
      <w:start w:val="1"/>
      <w:numFmt w:val="bullet"/>
      <w:lvlText w:val=""/>
      <w:lvlJc w:val="left"/>
      <w:pPr>
        <w:ind w:left="4295" w:hanging="360"/>
      </w:pPr>
      <w:rPr>
        <w:rFonts w:ascii="Symbol" w:hAnsi="Symbol" w:hint="default"/>
      </w:rPr>
    </w:lvl>
    <w:lvl w:ilvl="4" w:tplc="04090003" w:tentative="1">
      <w:start w:val="1"/>
      <w:numFmt w:val="bullet"/>
      <w:lvlText w:val="o"/>
      <w:lvlJc w:val="left"/>
      <w:pPr>
        <w:ind w:left="5015" w:hanging="360"/>
      </w:pPr>
      <w:rPr>
        <w:rFonts w:ascii="Courier New" w:hAnsi="Courier New" w:cs="Courier New" w:hint="default"/>
      </w:rPr>
    </w:lvl>
    <w:lvl w:ilvl="5" w:tplc="04090005" w:tentative="1">
      <w:start w:val="1"/>
      <w:numFmt w:val="bullet"/>
      <w:lvlText w:val=""/>
      <w:lvlJc w:val="left"/>
      <w:pPr>
        <w:ind w:left="5735" w:hanging="360"/>
      </w:pPr>
      <w:rPr>
        <w:rFonts w:ascii="Wingdings" w:hAnsi="Wingdings" w:hint="default"/>
      </w:rPr>
    </w:lvl>
    <w:lvl w:ilvl="6" w:tplc="04090001" w:tentative="1">
      <w:start w:val="1"/>
      <w:numFmt w:val="bullet"/>
      <w:lvlText w:val=""/>
      <w:lvlJc w:val="left"/>
      <w:pPr>
        <w:ind w:left="6455" w:hanging="360"/>
      </w:pPr>
      <w:rPr>
        <w:rFonts w:ascii="Symbol" w:hAnsi="Symbol" w:hint="default"/>
      </w:rPr>
    </w:lvl>
    <w:lvl w:ilvl="7" w:tplc="04090003" w:tentative="1">
      <w:start w:val="1"/>
      <w:numFmt w:val="bullet"/>
      <w:lvlText w:val="o"/>
      <w:lvlJc w:val="left"/>
      <w:pPr>
        <w:ind w:left="7175" w:hanging="360"/>
      </w:pPr>
      <w:rPr>
        <w:rFonts w:ascii="Courier New" w:hAnsi="Courier New" w:cs="Courier New" w:hint="default"/>
      </w:rPr>
    </w:lvl>
    <w:lvl w:ilvl="8" w:tplc="04090005" w:tentative="1">
      <w:start w:val="1"/>
      <w:numFmt w:val="bullet"/>
      <w:lvlText w:val=""/>
      <w:lvlJc w:val="left"/>
      <w:pPr>
        <w:ind w:left="7895" w:hanging="360"/>
      </w:pPr>
      <w:rPr>
        <w:rFonts w:ascii="Wingdings" w:hAnsi="Wingdings" w:hint="default"/>
      </w:rPr>
    </w:lvl>
  </w:abstractNum>
  <w:abstractNum w:abstractNumId="43" w15:restartNumberingAfterBreak="0">
    <w:nsid w:val="66272067"/>
    <w:multiLevelType w:val="hybridMultilevel"/>
    <w:tmpl w:val="4918AB94"/>
    <w:lvl w:ilvl="0" w:tplc="D84C534E">
      <w:start w:val="1"/>
      <w:numFmt w:val="lowerLetter"/>
      <w:lvlText w:val="%1)"/>
      <w:lvlJc w:val="left"/>
      <w:pPr>
        <w:ind w:left="1260" w:hanging="360"/>
      </w:pPr>
      <w:rPr>
        <w:rFonts w:hint="default"/>
      </w:rPr>
    </w:lvl>
    <w:lvl w:ilvl="1" w:tplc="9C0E7080">
      <w:numFmt w:val="bullet"/>
      <w:lvlText w:val="-"/>
      <w:lvlJc w:val="left"/>
      <w:pPr>
        <w:ind w:left="1645" w:hanging="360"/>
      </w:pPr>
      <w:rPr>
        <w:rFonts w:ascii="Arial" w:eastAsia="Arial" w:hAnsi="Arial" w:cs="Arial" w:hint="default"/>
      </w:rPr>
    </w:lvl>
    <w:lvl w:ilvl="2" w:tplc="0809001B" w:tentative="1">
      <w:start w:val="1"/>
      <w:numFmt w:val="lowerRoman"/>
      <w:lvlText w:val="%3."/>
      <w:lvlJc w:val="right"/>
      <w:pPr>
        <w:ind w:left="2365" w:hanging="180"/>
      </w:pPr>
    </w:lvl>
    <w:lvl w:ilvl="3" w:tplc="0809000F" w:tentative="1">
      <w:start w:val="1"/>
      <w:numFmt w:val="decimal"/>
      <w:lvlText w:val="%4."/>
      <w:lvlJc w:val="left"/>
      <w:pPr>
        <w:ind w:left="3085" w:hanging="360"/>
      </w:pPr>
    </w:lvl>
    <w:lvl w:ilvl="4" w:tplc="08090019" w:tentative="1">
      <w:start w:val="1"/>
      <w:numFmt w:val="lowerLetter"/>
      <w:lvlText w:val="%5."/>
      <w:lvlJc w:val="left"/>
      <w:pPr>
        <w:ind w:left="3805" w:hanging="360"/>
      </w:pPr>
    </w:lvl>
    <w:lvl w:ilvl="5" w:tplc="0809001B" w:tentative="1">
      <w:start w:val="1"/>
      <w:numFmt w:val="lowerRoman"/>
      <w:lvlText w:val="%6."/>
      <w:lvlJc w:val="right"/>
      <w:pPr>
        <w:ind w:left="4525" w:hanging="180"/>
      </w:pPr>
    </w:lvl>
    <w:lvl w:ilvl="6" w:tplc="0809000F" w:tentative="1">
      <w:start w:val="1"/>
      <w:numFmt w:val="decimal"/>
      <w:lvlText w:val="%7."/>
      <w:lvlJc w:val="left"/>
      <w:pPr>
        <w:ind w:left="5245" w:hanging="360"/>
      </w:pPr>
    </w:lvl>
    <w:lvl w:ilvl="7" w:tplc="08090019" w:tentative="1">
      <w:start w:val="1"/>
      <w:numFmt w:val="lowerLetter"/>
      <w:lvlText w:val="%8."/>
      <w:lvlJc w:val="left"/>
      <w:pPr>
        <w:ind w:left="5965" w:hanging="360"/>
      </w:pPr>
    </w:lvl>
    <w:lvl w:ilvl="8" w:tplc="0809001B" w:tentative="1">
      <w:start w:val="1"/>
      <w:numFmt w:val="lowerRoman"/>
      <w:lvlText w:val="%9."/>
      <w:lvlJc w:val="right"/>
      <w:pPr>
        <w:ind w:left="6685" w:hanging="180"/>
      </w:pPr>
    </w:lvl>
  </w:abstractNum>
  <w:abstractNum w:abstractNumId="44" w15:restartNumberingAfterBreak="0">
    <w:nsid w:val="680F53AE"/>
    <w:multiLevelType w:val="hybridMultilevel"/>
    <w:tmpl w:val="01AEDF8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6A977DE1"/>
    <w:multiLevelType w:val="hybridMultilevel"/>
    <w:tmpl w:val="1C88E30A"/>
    <w:lvl w:ilvl="0" w:tplc="BB30933A">
      <w:start w:val="1"/>
      <w:numFmt w:val="lowerLetter"/>
      <w:lvlText w:val="%1)"/>
      <w:lvlJc w:val="left"/>
      <w:pPr>
        <w:ind w:left="1080" w:hanging="360"/>
      </w:pPr>
      <w:rPr>
        <w:rFonts w:hint="default"/>
        <w:color w:val="CC3300"/>
      </w:rPr>
    </w:lvl>
    <w:lvl w:ilvl="1" w:tplc="9C0E7080">
      <w:numFmt w:val="bullet"/>
      <w:lvlText w:val="-"/>
      <w:lvlJc w:val="left"/>
      <w:pPr>
        <w:ind w:left="1825" w:hanging="360"/>
      </w:pPr>
      <w:rPr>
        <w:rFonts w:ascii="Arial" w:eastAsia="Arial" w:hAnsi="Arial" w:cs="Arial" w:hint="default"/>
      </w:rPr>
    </w:lvl>
    <w:lvl w:ilvl="2" w:tplc="0809001B" w:tentative="1">
      <w:start w:val="1"/>
      <w:numFmt w:val="lowerRoman"/>
      <w:lvlText w:val="%3."/>
      <w:lvlJc w:val="right"/>
      <w:pPr>
        <w:ind w:left="2545" w:hanging="180"/>
      </w:pPr>
    </w:lvl>
    <w:lvl w:ilvl="3" w:tplc="0809000F" w:tentative="1">
      <w:start w:val="1"/>
      <w:numFmt w:val="decimal"/>
      <w:lvlText w:val="%4."/>
      <w:lvlJc w:val="left"/>
      <w:pPr>
        <w:ind w:left="3265" w:hanging="360"/>
      </w:pPr>
    </w:lvl>
    <w:lvl w:ilvl="4" w:tplc="08090019" w:tentative="1">
      <w:start w:val="1"/>
      <w:numFmt w:val="lowerLetter"/>
      <w:lvlText w:val="%5."/>
      <w:lvlJc w:val="left"/>
      <w:pPr>
        <w:ind w:left="3985" w:hanging="360"/>
      </w:pPr>
    </w:lvl>
    <w:lvl w:ilvl="5" w:tplc="0809001B" w:tentative="1">
      <w:start w:val="1"/>
      <w:numFmt w:val="lowerRoman"/>
      <w:lvlText w:val="%6."/>
      <w:lvlJc w:val="right"/>
      <w:pPr>
        <w:ind w:left="4705" w:hanging="180"/>
      </w:pPr>
    </w:lvl>
    <w:lvl w:ilvl="6" w:tplc="0809000F" w:tentative="1">
      <w:start w:val="1"/>
      <w:numFmt w:val="decimal"/>
      <w:lvlText w:val="%7."/>
      <w:lvlJc w:val="left"/>
      <w:pPr>
        <w:ind w:left="5425" w:hanging="360"/>
      </w:pPr>
    </w:lvl>
    <w:lvl w:ilvl="7" w:tplc="08090019" w:tentative="1">
      <w:start w:val="1"/>
      <w:numFmt w:val="lowerLetter"/>
      <w:lvlText w:val="%8."/>
      <w:lvlJc w:val="left"/>
      <w:pPr>
        <w:ind w:left="6145" w:hanging="360"/>
      </w:pPr>
    </w:lvl>
    <w:lvl w:ilvl="8" w:tplc="0809001B" w:tentative="1">
      <w:start w:val="1"/>
      <w:numFmt w:val="lowerRoman"/>
      <w:lvlText w:val="%9."/>
      <w:lvlJc w:val="right"/>
      <w:pPr>
        <w:ind w:left="6865" w:hanging="180"/>
      </w:pPr>
    </w:lvl>
  </w:abstractNum>
  <w:abstractNum w:abstractNumId="46" w15:restartNumberingAfterBreak="0">
    <w:nsid w:val="6FA42EA2"/>
    <w:multiLevelType w:val="multilevel"/>
    <w:tmpl w:val="4ED6D54E"/>
    <w:lvl w:ilvl="0">
      <w:start w:val="3"/>
      <w:numFmt w:val="decimal"/>
      <w:lvlText w:val="%1"/>
      <w:lvlJc w:val="left"/>
      <w:pPr>
        <w:ind w:left="360" w:hanging="360"/>
      </w:pPr>
      <w:rPr>
        <w:rFonts w:hint="default"/>
      </w:rPr>
    </w:lvl>
    <w:lvl w:ilvl="1">
      <w:start w:val="13"/>
      <w:numFmt w:val="decimal"/>
      <w:lvlText w:val="%1.%2"/>
      <w:lvlJc w:val="left"/>
      <w:pPr>
        <w:ind w:left="718" w:hanging="36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152" w:hanging="72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7" w15:restartNumberingAfterBreak="0">
    <w:nsid w:val="765D1071"/>
    <w:multiLevelType w:val="hybridMultilevel"/>
    <w:tmpl w:val="BA6C6D48"/>
    <w:lvl w:ilvl="0" w:tplc="2E96B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4D66F2"/>
    <w:multiLevelType w:val="hybridMultilevel"/>
    <w:tmpl w:val="70224404"/>
    <w:lvl w:ilvl="0" w:tplc="D9005252">
      <w:start w:val="1"/>
      <w:numFmt w:val="lowerLetter"/>
      <w:lvlText w:val="%1)"/>
      <w:lvlJc w:val="left"/>
      <w:pPr>
        <w:ind w:left="925" w:hanging="360"/>
      </w:pPr>
      <w:rPr>
        <w:rFonts w:hint="default"/>
        <w:color w:val="CC3300"/>
      </w:rPr>
    </w:lvl>
    <w:lvl w:ilvl="1" w:tplc="9C0E7080">
      <w:numFmt w:val="bullet"/>
      <w:lvlText w:val="-"/>
      <w:lvlJc w:val="left"/>
      <w:pPr>
        <w:ind w:left="1645" w:hanging="360"/>
      </w:pPr>
      <w:rPr>
        <w:rFonts w:ascii="Arial" w:eastAsia="Arial" w:hAnsi="Arial" w:cs="Arial" w:hint="default"/>
      </w:rPr>
    </w:lvl>
    <w:lvl w:ilvl="2" w:tplc="0809001B" w:tentative="1">
      <w:start w:val="1"/>
      <w:numFmt w:val="lowerRoman"/>
      <w:lvlText w:val="%3."/>
      <w:lvlJc w:val="right"/>
      <w:pPr>
        <w:ind w:left="2365" w:hanging="180"/>
      </w:pPr>
    </w:lvl>
    <w:lvl w:ilvl="3" w:tplc="0809000F" w:tentative="1">
      <w:start w:val="1"/>
      <w:numFmt w:val="decimal"/>
      <w:lvlText w:val="%4."/>
      <w:lvlJc w:val="left"/>
      <w:pPr>
        <w:ind w:left="3085" w:hanging="360"/>
      </w:pPr>
    </w:lvl>
    <w:lvl w:ilvl="4" w:tplc="08090019" w:tentative="1">
      <w:start w:val="1"/>
      <w:numFmt w:val="lowerLetter"/>
      <w:lvlText w:val="%5."/>
      <w:lvlJc w:val="left"/>
      <w:pPr>
        <w:ind w:left="3805" w:hanging="360"/>
      </w:pPr>
    </w:lvl>
    <w:lvl w:ilvl="5" w:tplc="0809001B" w:tentative="1">
      <w:start w:val="1"/>
      <w:numFmt w:val="lowerRoman"/>
      <w:lvlText w:val="%6."/>
      <w:lvlJc w:val="right"/>
      <w:pPr>
        <w:ind w:left="4525" w:hanging="180"/>
      </w:pPr>
    </w:lvl>
    <w:lvl w:ilvl="6" w:tplc="0809000F" w:tentative="1">
      <w:start w:val="1"/>
      <w:numFmt w:val="decimal"/>
      <w:lvlText w:val="%7."/>
      <w:lvlJc w:val="left"/>
      <w:pPr>
        <w:ind w:left="5245" w:hanging="360"/>
      </w:pPr>
    </w:lvl>
    <w:lvl w:ilvl="7" w:tplc="08090019" w:tentative="1">
      <w:start w:val="1"/>
      <w:numFmt w:val="lowerLetter"/>
      <w:lvlText w:val="%8."/>
      <w:lvlJc w:val="left"/>
      <w:pPr>
        <w:ind w:left="5965" w:hanging="360"/>
      </w:pPr>
    </w:lvl>
    <w:lvl w:ilvl="8" w:tplc="0809001B" w:tentative="1">
      <w:start w:val="1"/>
      <w:numFmt w:val="lowerRoman"/>
      <w:lvlText w:val="%9."/>
      <w:lvlJc w:val="right"/>
      <w:pPr>
        <w:ind w:left="6685" w:hanging="180"/>
      </w:pPr>
    </w:lvl>
  </w:abstractNum>
  <w:abstractNum w:abstractNumId="49" w15:restartNumberingAfterBreak="0">
    <w:nsid w:val="7F9E2D69"/>
    <w:multiLevelType w:val="hybridMultilevel"/>
    <w:tmpl w:val="EB48BE14"/>
    <w:lvl w:ilvl="0" w:tplc="401CCA06">
      <w:start w:val="1"/>
      <w:numFmt w:val="lowerRoman"/>
      <w:lvlText w:val="%1)"/>
      <w:lvlJc w:val="left"/>
      <w:pPr>
        <w:ind w:left="718" w:hanging="72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num w:numId="1">
    <w:abstractNumId w:val="11"/>
  </w:num>
  <w:num w:numId="2">
    <w:abstractNumId w:val="24"/>
  </w:num>
  <w:num w:numId="3">
    <w:abstractNumId w:val="3"/>
  </w:num>
  <w:num w:numId="4">
    <w:abstractNumId w:val="20"/>
  </w:num>
  <w:num w:numId="5">
    <w:abstractNumId w:val="8"/>
  </w:num>
  <w:num w:numId="6">
    <w:abstractNumId w:val="34"/>
  </w:num>
  <w:num w:numId="7">
    <w:abstractNumId w:val="30"/>
  </w:num>
  <w:num w:numId="8">
    <w:abstractNumId w:val="7"/>
  </w:num>
  <w:num w:numId="9">
    <w:abstractNumId w:val="17"/>
  </w:num>
  <w:num w:numId="10">
    <w:abstractNumId w:val="35"/>
  </w:num>
  <w:num w:numId="11">
    <w:abstractNumId w:val="33"/>
  </w:num>
  <w:num w:numId="12">
    <w:abstractNumId w:val="23"/>
  </w:num>
  <w:num w:numId="13">
    <w:abstractNumId w:val="36"/>
  </w:num>
  <w:num w:numId="14">
    <w:abstractNumId w:val="28"/>
  </w:num>
  <w:num w:numId="15">
    <w:abstractNumId w:val="43"/>
  </w:num>
  <w:num w:numId="16">
    <w:abstractNumId w:val="21"/>
  </w:num>
  <w:num w:numId="17">
    <w:abstractNumId w:val="18"/>
  </w:num>
  <w:num w:numId="18">
    <w:abstractNumId w:val="14"/>
  </w:num>
  <w:num w:numId="19">
    <w:abstractNumId w:val="49"/>
  </w:num>
  <w:num w:numId="20">
    <w:abstractNumId w:val="29"/>
  </w:num>
  <w:num w:numId="21">
    <w:abstractNumId w:val="25"/>
  </w:num>
  <w:num w:numId="22">
    <w:abstractNumId w:val="39"/>
  </w:num>
  <w:num w:numId="23">
    <w:abstractNumId w:val="40"/>
  </w:num>
  <w:num w:numId="24">
    <w:abstractNumId w:val="37"/>
  </w:num>
  <w:num w:numId="25">
    <w:abstractNumId w:val="0"/>
  </w:num>
  <w:num w:numId="26">
    <w:abstractNumId w:val="31"/>
  </w:num>
  <w:num w:numId="27">
    <w:abstractNumId w:val="6"/>
  </w:num>
  <w:num w:numId="28">
    <w:abstractNumId w:val="12"/>
  </w:num>
  <w:num w:numId="29">
    <w:abstractNumId w:val="47"/>
  </w:num>
  <w:num w:numId="30">
    <w:abstractNumId w:val="5"/>
  </w:num>
  <w:num w:numId="31">
    <w:abstractNumId w:val="48"/>
  </w:num>
  <w:num w:numId="32">
    <w:abstractNumId w:val="22"/>
  </w:num>
  <w:num w:numId="33">
    <w:abstractNumId w:val="45"/>
  </w:num>
  <w:num w:numId="34">
    <w:abstractNumId w:val="10"/>
  </w:num>
  <w:num w:numId="35">
    <w:abstractNumId w:val="32"/>
  </w:num>
  <w:num w:numId="36">
    <w:abstractNumId w:val="16"/>
  </w:num>
  <w:num w:numId="37">
    <w:abstractNumId w:val="46"/>
  </w:num>
  <w:num w:numId="38">
    <w:abstractNumId w:val="38"/>
  </w:num>
  <w:num w:numId="39">
    <w:abstractNumId w:val="42"/>
  </w:num>
  <w:num w:numId="40">
    <w:abstractNumId w:val="15"/>
  </w:num>
  <w:num w:numId="41">
    <w:abstractNumId w:val="27"/>
  </w:num>
  <w:num w:numId="42">
    <w:abstractNumId w:val="2"/>
  </w:num>
  <w:num w:numId="43">
    <w:abstractNumId w:val="26"/>
  </w:num>
  <w:num w:numId="44">
    <w:abstractNumId w:val="13"/>
  </w:num>
  <w:num w:numId="45">
    <w:abstractNumId w:val="9"/>
  </w:num>
  <w:num w:numId="46">
    <w:abstractNumId w:val="4"/>
  </w:num>
  <w:num w:numId="47">
    <w:abstractNumId w:val="44"/>
  </w:num>
  <w:num w:numId="48">
    <w:abstractNumId w:val="19"/>
  </w:num>
  <w:num w:numId="49">
    <w:abstractNumId w:val="4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60C"/>
    <w:rsid w:val="00014BEC"/>
    <w:rsid w:val="0004215E"/>
    <w:rsid w:val="000508E8"/>
    <w:rsid w:val="000629B6"/>
    <w:rsid w:val="00064D88"/>
    <w:rsid w:val="0006708F"/>
    <w:rsid w:val="000677A6"/>
    <w:rsid w:val="000734EC"/>
    <w:rsid w:val="00075FE0"/>
    <w:rsid w:val="00081918"/>
    <w:rsid w:val="000874F1"/>
    <w:rsid w:val="00095682"/>
    <w:rsid w:val="000A2F7B"/>
    <w:rsid w:val="000C304B"/>
    <w:rsid w:val="0011164D"/>
    <w:rsid w:val="00115987"/>
    <w:rsid w:val="00116061"/>
    <w:rsid w:val="00122CE8"/>
    <w:rsid w:val="00135776"/>
    <w:rsid w:val="00135AE0"/>
    <w:rsid w:val="00140143"/>
    <w:rsid w:val="00146585"/>
    <w:rsid w:val="00153991"/>
    <w:rsid w:val="00155186"/>
    <w:rsid w:val="00157212"/>
    <w:rsid w:val="00160749"/>
    <w:rsid w:val="00160951"/>
    <w:rsid w:val="00160B62"/>
    <w:rsid w:val="00160CFE"/>
    <w:rsid w:val="00162A56"/>
    <w:rsid w:val="00164944"/>
    <w:rsid w:val="00167C6D"/>
    <w:rsid w:val="001728D4"/>
    <w:rsid w:val="00172F62"/>
    <w:rsid w:val="00173570"/>
    <w:rsid w:val="00174845"/>
    <w:rsid w:val="00176E57"/>
    <w:rsid w:val="00180E52"/>
    <w:rsid w:val="0018505E"/>
    <w:rsid w:val="00190190"/>
    <w:rsid w:val="00191334"/>
    <w:rsid w:val="00196872"/>
    <w:rsid w:val="001B4BED"/>
    <w:rsid w:val="001C16CA"/>
    <w:rsid w:val="001C462B"/>
    <w:rsid w:val="001E31E2"/>
    <w:rsid w:val="00220514"/>
    <w:rsid w:val="00220D1D"/>
    <w:rsid w:val="00233D6D"/>
    <w:rsid w:val="00242CEB"/>
    <w:rsid w:val="00250E12"/>
    <w:rsid w:val="002555F2"/>
    <w:rsid w:val="00256108"/>
    <w:rsid w:val="002668CC"/>
    <w:rsid w:val="00272DFB"/>
    <w:rsid w:val="00275E65"/>
    <w:rsid w:val="002804DE"/>
    <w:rsid w:val="00285DE5"/>
    <w:rsid w:val="00291864"/>
    <w:rsid w:val="002B25E5"/>
    <w:rsid w:val="002B4E8E"/>
    <w:rsid w:val="002C4CFD"/>
    <w:rsid w:val="002E3CEA"/>
    <w:rsid w:val="002F1F7D"/>
    <w:rsid w:val="002F282E"/>
    <w:rsid w:val="002F3B89"/>
    <w:rsid w:val="002F4EF7"/>
    <w:rsid w:val="002F7450"/>
    <w:rsid w:val="003108B1"/>
    <w:rsid w:val="00315AD4"/>
    <w:rsid w:val="00331CCB"/>
    <w:rsid w:val="0033353D"/>
    <w:rsid w:val="003360FF"/>
    <w:rsid w:val="0035560C"/>
    <w:rsid w:val="00357767"/>
    <w:rsid w:val="00374D3C"/>
    <w:rsid w:val="00380343"/>
    <w:rsid w:val="00380511"/>
    <w:rsid w:val="00383ED3"/>
    <w:rsid w:val="003855B7"/>
    <w:rsid w:val="00386A87"/>
    <w:rsid w:val="00397159"/>
    <w:rsid w:val="003A4048"/>
    <w:rsid w:val="003A4FE9"/>
    <w:rsid w:val="003C04B0"/>
    <w:rsid w:val="003C593B"/>
    <w:rsid w:val="003C5D3F"/>
    <w:rsid w:val="003D0795"/>
    <w:rsid w:val="003D617F"/>
    <w:rsid w:val="003E01F0"/>
    <w:rsid w:val="003E1C68"/>
    <w:rsid w:val="003E7394"/>
    <w:rsid w:val="003F11FD"/>
    <w:rsid w:val="003F1994"/>
    <w:rsid w:val="003F23CF"/>
    <w:rsid w:val="003F3DA8"/>
    <w:rsid w:val="003F48DE"/>
    <w:rsid w:val="003F5B4B"/>
    <w:rsid w:val="00400AE2"/>
    <w:rsid w:val="00406C9B"/>
    <w:rsid w:val="0040729B"/>
    <w:rsid w:val="00412EE2"/>
    <w:rsid w:val="00413DF3"/>
    <w:rsid w:val="00415F43"/>
    <w:rsid w:val="00434810"/>
    <w:rsid w:val="00436EFE"/>
    <w:rsid w:val="00440524"/>
    <w:rsid w:val="0044269C"/>
    <w:rsid w:val="004476F9"/>
    <w:rsid w:val="00447E4D"/>
    <w:rsid w:val="00450C84"/>
    <w:rsid w:val="00455FF3"/>
    <w:rsid w:val="00470BD1"/>
    <w:rsid w:val="00471EDB"/>
    <w:rsid w:val="004743CF"/>
    <w:rsid w:val="00474FF6"/>
    <w:rsid w:val="00475883"/>
    <w:rsid w:val="004845A7"/>
    <w:rsid w:val="00494516"/>
    <w:rsid w:val="00494885"/>
    <w:rsid w:val="004959BF"/>
    <w:rsid w:val="004A00A3"/>
    <w:rsid w:val="004A5EC1"/>
    <w:rsid w:val="004A5EF2"/>
    <w:rsid w:val="004A72DA"/>
    <w:rsid w:val="004B1553"/>
    <w:rsid w:val="004C23FA"/>
    <w:rsid w:val="004D104A"/>
    <w:rsid w:val="004D2104"/>
    <w:rsid w:val="004F42BF"/>
    <w:rsid w:val="004F5493"/>
    <w:rsid w:val="004F6140"/>
    <w:rsid w:val="004F625A"/>
    <w:rsid w:val="004F66EA"/>
    <w:rsid w:val="00500BB5"/>
    <w:rsid w:val="00503B4C"/>
    <w:rsid w:val="00506773"/>
    <w:rsid w:val="005102AE"/>
    <w:rsid w:val="00516DB0"/>
    <w:rsid w:val="00530E76"/>
    <w:rsid w:val="00532FD7"/>
    <w:rsid w:val="00536AA6"/>
    <w:rsid w:val="005402E8"/>
    <w:rsid w:val="00546DAA"/>
    <w:rsid w:val="005605FF"/>
    <w:rsid w:val="00560F07"/>
    <w:rsid w:val="00574F3B"/>
    <w:rsid w:val="00581078"/>
    <w:rsid w:val="00581EEE"/>
    <w:rsid w:val="00586CA1"/>
    <w:rsid w:val="00595EDF"/>
    <w:rsid w:val="005A1815"/>
    <w:rsid w:val="005A2CCB"/>
    <w:rsid w:val="005B4BD5"/>
    <w:rsid w:val="005C6262"/>
    <w:rsid w:val="005D0A99"/>
    <w:rsid w:val="005D408A"/>
    <w:rsid w:val="005E3583"/>
    <w:rsid w:val="005E365C"/>
    <w:rsid w:val="005E500A"/>
    <w:rsid w:val="005E52DA"/>
    <w:rsid w:val="005F14F9"/>
    <w:rsid w:val="005F2C17"/>
    <w:rsid w:val="005F7171"/>
    <w:rsid w:val="006076EC"/>
    <w:rsid w:val="00615437"/>
    <w:rsid w:val="0061590E"/>
    <w:rsid w:val="0062772D"/>
    <w:rsid w:val="006349E8"/>
    <w:rsid w:val="00642741"/>
    <w:rsid w:val="0064764E"/>
    <w:rsid w:val="00662F3F"/>
    <w:rsid w:val="0066617D"/>
    <w:rsid w:val="00693708"/>
    <w:rsid w:val="006971D0"/>
    <w:rsid w:val="006A243D"/>
    <w:rsid w:val="006A4C74"/>
    <w:rsid w:val="006A5CEC"/>
    <w:rsid w:val="006A75F3"/>
    <w:rsid w:val="006B05CA"/>
    <w:rsid w:val="006B0FB5"/>
    <w:rsid w:val="006C2F39"/>
    <w:rsid w:val="006C4CAA"/>
    <w:rsid w:val="006D59E5"/>
    <w:rsid w:val="006E27D0"/>
    <w:rsid w:val="006E75A7"/>
    <w:rsid w:val="006F421C"/>
    <w:rsid w:val="006F7B04"/>
    <w:rsid w:val="007049F3"/>
    <w:rsid w:val="00704EDA"/>
    <w:rsid w:val="00705CC8"/>
    <w:rsid w:val="00712811"/>
    <w:rsid w:val="00716664"/>
    <w:rsid w:val="00727185"/>
    <w:rsid w:val="00732E30"/>
    <w:rsid w:val="00733A37"/>
    <w:rsid w:val="007416C5"/>
    <w:rsid w:val="0074511C"/>
    <w:rsid w:val="00746B18"/>
    <w:rsid w:val="00762579"/>
    <w:rsid w:val="007667C1"/>
    <w:rsid w:val="00785A20"/>
    <w:rsid w:val="007904FF"/>
    <w:rsid w:val="007914F9"/>
    <w:rsid w:val="007A100D"/>
    <w:rsid w:val="007A328B"/>
    <w:rsid w:val="007A473D"/>
    <w:rsid w:val="007B059E"/>
    <w:rsid w:val="007C0F83"/>
    <w:rsid w:val="007C3577"/>
    <w:rsid w:val="007D710C"/>
    <w:rsid w:val="007E10DF"/>
    <w:rsid w:val="007E2611"/>
    <w:rsid w:val="007F3CAA"/>
    <w:rsid w:val="008037EE"/>
    <w:rsid w:val="008075D3"/>
    <w:rsid w:val="00810BD7"/>
    <w:rsid w:val="008157CD"/>
    <w:rsid w:val="0083106C"/>
    <w:rsid w:val="00833EE1"/>
    <w:rsid w:val="00840E0B"/>
    <w:rsid w:val="00844D58"/>
    <w:rsid w:val="00845DEE"/>
    <w:rsid w:val="0085031E"/>
    <w:rsid w:val="00855EF0"/>
    <w:rsid w:val="008602DD"/>
    <w:rsid w:val="00861C2F"/>
    <w:rsid w:val="00865A21"/>
    <w:rsid w:val="00877FBD"/>
    <w:rsid w:val="008807C7"/>
    <w:rsid w:val="0088797A"/>
    <w:rsid w:val="00890FAC"/>
    <w:rsid w:val="008933CD"/>
    <w:rsid w:val="00897798"/>
    <w:rsid w:val="008A2C7B"/>
    <w:rsid w:val="008A4035"/>
    <w:rsid w:val="008B1E53"/>
    <w:rsid w:val="008B2653"/>
    <w:rsid w:val="008B2B3A"/>
    <w:rsid w:val="008B4A29"/>
    <w:rsid w:val="008C5199"/>
    <w:rsid w:val="008D17D7"/>
    <w:rsid w:val="008D4118"/>
    <w:rsid w:val="008E28B4"/>
    <w:rsid w:val="008E68C6"/>
    <w:rsid w:val="008F5247"/>
    <w:rsid w:val="00906697"/>
    <w:rsid w:val="00906748"/>
    <w:rsid w:val="00911974"/>
    <w:rsid w:val="009179F8"/>
    <w:rsid w:val="009215A5"/>
    <w:rsid w:val="00922B7E"/>
    <w:rsid w:val="00923949"/>
    <w:rsid w:val="00930766"/>
    <w:rsid w:val="00930911"/>
    <w:rsid w:val="00932FCA"/>
    <w:rsid w:val="0094033F"/>
    <w:rsid w:val="00950D1D"/>
    <w:rsid w:val="00957365"/>
    <w:rsid w:val="00961AC2"/>
    <w:rsid w:val="009740AF"/>
    <w:rsid w:val="00977E95"/>
    <w:rsid w:val="0098290C"/>
    <w:rsid w:val="00983EE5"/>
    <w:rsid w:val="009A3CAE"/>
    <w:rsid w:val="009A713B"/>
    <w:rsid w:val="009B2E5F"/>
    <w:rsid w:val="009B4E3E"/>
    <w:rsid w:val="009B5CFD"/>
    <w:rsid w:val="009C64EB"/>
    <w:rsid w:val="009D0A31"/>
    <w:rsid w:val="009D673A"/>
    <w:rsid w:val="009D70AC"/>
    <w:rsid w:val="009E5915"/>
    <w:rsid w:val="009E5B21"/>
    <w:rsid w:val="009F19AB"/>
    <w:rsid w:val="009F2FEB"/>
    <w:rsid w:val="00A03E94"/>
    <w:rsid w:val="00A1645E"/>
    <w:rsid w:val="00A21B44"/>
    <w:rsid w:val="00A2363A"/>
    <w:rsid w:val="00A32E5F"/>
    <w:rsid w:val="00A3379A"/>
    <w:rsid w:val="00A361EF"/>
    <w:rsid w:val="00A3631B"/>
    <w:rsid w:val="00A37E5F"/>
    <w:rsid w:val="00A41684"/>
    <w:rsid w:val="00A4391A"/>
    <w:rsid w:val="00A46C7C"/>
    <w:rsid w:val="00A52A32"/>
    <w:rsid w:val="00A550AC"/>
    <w:rsid w:val="00A60F28"/>
    <w:rsid w:val="00A61E6F"/>
    <w:rsid w:val="00A62198"/>
    <w:rsid w:val="00A631F8"/>
    <w:rsid w:val="00A751E3"/>
    <w:rsid w:val="00A75BA9"/>
    <w:rsid w:val="00AA344C"/>
    <w:rsid w:val="00AA57EE"/>
    <w:rsid w:val="00AB0E1D"/>
    <w:rsid w:val="00AB19B9"/>
    <w:rsid w:val="00AC0B1B"/>
    <w:rsid w:val="00AC3B3D"/>
    <w:rsid w:val="00AC52FF"/>
    <w:rsid w:val="00AC71BF"/>
    <w:rsid w:val="00AD5AF1"/>
    <w:rsid w:val="00AD691F"/>
    <w:rsid w:val="00B15D0C"/>
    <w:rsid w:val="00B358E9"/>
    <w:rsid w:val="00B56611"/>
    <w:rsid w:val="00B6420F"/>
    <w:rsid w:val="00B644C5"/>
    <w:rsid w:val="00B65049"/>
    <w:rsid w:val="00B66692"/>
    <w:rsid w:val="00B712DD"/>
    <w:rsid w:val="00B72EAF"/>
    <w:rsid w:val="00B81BC2"/>
    <w:rsid w:val="00B81F15"/>
    <w:rsid w:val="00B82636"/>
    <w:rsid w:val="00BA3390"/>
    <w:rsid w:val="00BB7BA4"/>
    <w:rsid w:val="00BC79D9"/>
    <w:rsid w:val="00BD3B88"/>
    <w:rsid w:val="00BF07CD"/>
    <w:rsid w:val="00BF12FA"/>
    <w:rsid w:val="00BF5A9B"/>
    <w:rsid w:val="00C03471"/>
    <w:rsid w:val="00C12DEB"/>
    <w:rsid w:val="00C26E04"/>
    <w:rsid w:val="00C3027A"/>
    <w:rsid w:val="00C43C2F"/>
    <w:rsid w:val="00C477BC"/>
    <w:rsid w:val="00C51008"/>
    <w:rsid w:val="00C51865"/>
    <w:rsid w:val="00C51EB5"/>
    <w:rsid w:val="00C56889"/>
    <w:rsid w:val="00C6135F"/>
    <w:rsid w:val="00C63C7E"/>
    <w:rsid w:val="00C8707B"/>
    <w:rsid w:val="00C9166D"/>
    <w:rsid w:val="00C93A85"/>
    <w:rsid w:val="00CA149E"/>
    <w:rsid w:val="00CA177D"/>
    <w:rsid w:val="00CA2BCB"/>
    <w:rsid w:val="00CA6775"/>
    <w:rsid w:val="00CB4657"/>
    <w:rsid w:val="00CB5A2C"/>
    <w:rsid w:val="00CB6244"/>
    <w:rsid w:val="00CB6908"/>
    <w:rsid w:val="00CC35EC"/>
    <w:rsid w:val="00CE2BE5"/>
    <w:rsid w:val="00CE5892"/>
    <w:rsid w:val="00D00641"/>
    <w:rsid w:val="00D05BCC"/>
    <w:rsid w:val="00D25E41"/>
    <w:rsid w:val="00D35C94"/>
    <w:rsid w:val="00D41D9F"/>
    <w:rsid w:val="00D703D2"/>
    <w:rsid w:val="00D71F1F"/>
    <w:rsid w:val="00D729AC"/>
    <w:rsid w:val="00D72BA4"/>
    <w:rsid w:val="00D74843"/>
    <w:rsid w:val="00D83A9E"/>
    <w:rsid w:val="00D85714"/>
    <w:rsid w:val="00D92F7D"/>
    <w:rsid w:val="00D93E03"/>
    <w:rsid w:val="00DB296D"/>
    <w:rsid w:val="00DB4F8A"/>
    <w:rsid w:val="00DC04D3"/>
    <w:rsid w:val="00DC08F3"/>
    <w:rsid w:val="00DD1DC9"/>
    <w:rsid w:val="00DD7CE2"/>
    <w:rsid w:val="00DE095E"/>
    <w:rsid w:val="00DE2D39"/>
    <w:rsid w:val="00DE4F7E"/>
    <w:rsid w:val="00DF15A1"/>
    <w:rsid w:val="00DF1A8A"/>
    <w:rsid w:val="00E15F6E"/>
    <w:rsid w:val="00E331B3"/>
    <w:rsid w:val="00E50B89"/>
    <w:rsid w:val="00E5524C"/>
    <w:rsid w:val="00E558A6"/>
    <w:rsid w:val="00E57845"/>
    <w:rsid w:val="00E63AE8"/>
    <w:rsid w:val="00E65F52"/>
    <w:rsid w:val="00E7766C"/>
    <w:rsid w:val="00E8783D"/>
    <w:rsid w:val="00E905B8"/>
    <w:rsid w:val="00E96F1C"/>
    <w:rsid w:val="00EA00C5"/>
    <w:rsid w:val="00EA56BE"/>
    <w:rsid w:val="00EB6652"/>
    <w:rsid w:val="00ED2F0B"/>
    <w:rsid w:val="00ED3EC2"/>
    <w:rsid w:val="00ED6900"/>
    <w:rsid w:val="00EE540E"/>
    <w:rsid w:val="00EE6498"/>
    <w:rsid w:val="00EE7F57"/>
    <w:rsid w:val="00F02A11"/>
    <w:rsid w:val="00F0411E"/>
    <w:rsid w:val="00F120A6"/>
    <w:rsid w:val="00F1258A"/>
    <w:rsid w:val="00F20DFB"/>
    <w:rsid w:val="00F324BC"/>
    <w:rsid w:val="00F43C81"/>
    <w:rsid w:val="00F53288"/>
    <w:rsid w:val="00F57DD2"/>
    <w:rsid w:val="00F70036"/>
    <w:rsid w:val="00F705D4"/>
    <w:rsid w:val="00F72B26"/>
    <w:rsid w:val="00F9000F"/>
    <w:rsid w:val="00F94763"/>
    <w:rsid w:val="00F94A0B"/>
    <w:rsid w:val="00F94CDD"/>
    <w:rsid w:val="00FA22F9"/>
    <w:rsid w:val="00FB15E7"/>
    <w:rsid w:val="00FB19AD"/>
    <w:rsid w:val="00FC030D"/>
    <w:rsid w:val="00FC0D6B"/>
    <w:rsid w:val="00FD6F94"/>
    <w:rsid w:val="00FD7024"/>
    <w:rsid w:val="00FE0FF0"/>
    <w:rsid w:val="00FE3717"/>
    <w:rsid w:val="00FF5A4F"/>
    <w:rsid w:val="00FF6A12"/>
    <w:rsid w:val="00FF71A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604EC9"/>
  <w15:docId w15:val="{A029FEAC-2186-458A-98C2-0CCCDCF96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8E9"/>
    <w:pPr>
      <w:suppressAutoHyphens/>
      <w:spacing w:line="260" w:lineRule="atLeast"/>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numPr>
        <w:numId w:val="2"/>
      </w:numPr>
      <w:spacing w:before="240" w:after="60"/>
      <w:ind w:left="-1" w:hanging="1"/>
    </w:pPr>
    <w:rPr>
      <w:b/>
      <w:bCs/>
      <w:kern w:val="32"/>
      <w:sz w:val="32"/>
      <w:szCs w:val="37"/>
      <w:lang w:bidi="ar-SA"/>
    </w:rPr>
  </w:style>
  <w:style w:type="paragraph" w:styleId="Heading2">
    <w:name w:val="heading 2"/>
    <w:basedOn w:val="Normal"/>
    <w:next w:val="Normal"/>
    <w:uiPriority w:val="9"/>
    <w:unhideWhenUsed/>
    <w:qFormat/>
    <w:pPr>
      <w:keepNext/>
      <w:numPr>
        <w:ilvl w:val="1"/>
        <w:numId w:val="2"/>
      </w:numPr>
      <w:spacing w:before="240" w:after="60"/>
      <w:ind w:left="-1" w:hanging="1"/>
      <w:outlineLvl w:val="1"/>
    </w:pPr>
    <w:rPr>
      <w:b/>
      <w:bCs/>
      <w:i/>
      <w:iCs/>
      <w:sz w:val="28"/>
      <w:szCs w:val="32"/>
      <w:lang w:bidi="ar-SA"/>
    </w:rPr>
  </w:style>
  <w:style w:type="paragraph" w:styleId="Heading3">
    <w:name w:val="heading 3"/>
    <w:basedOn w:val="Normal"/>
    <w:next w:val="Normal"/>
    <w:uiPriority w:val="9"/>
    <w:unhideWhenUsed/>
    <w:qFormat/>
    <w:pPr>
      <w:keepNext/>
      <w:numPr>
        <w:ilvl w:val="2"/>
        <w:numId w:val="2"/>
      </w:numPr>
      <w:spacing w:before="240" w:after="60"/>
      <w:ind w:left="-1" w:hanging="1"/>
      <w:outlineLvl w:val="2"/>
    </w:pPr>
    <w:rPr>
      <w:b/>
      <w:bCs/>
      <w:lang w:bidi="ar-SA"/>
    </w:rPr>
  </w:style>
  <w:style w:type="paragraph" w:styleId="Heading4">
    <w:name w:val="heading 4"/>
    <w:basedOn w:val="Normal"/>
    <w:next w:val="Normal"/>
    <w:uiPriority w:val="9"/>
    <w:unhideWhenUsed/>
    <w:qFormat/>
    <w:pPr>
      <w:keepNext/>
      <w:spacing w:before="240" w:after="60"/>
      <w:outlineLvl w:val="3"/>
    </w:pPr>
    <w:rPr>
      <w:b/>
      <w:bCs/>
      <w:sz w:val="28"/>
      <w:szCs w:val="32"/>
      <w:lang w:bidi="ar-SA"/>
    </w:rPr>
  </w:style>
  <w:style w:type="paragraph" w:styleId="Heading5">
    <w:name w:val="heading 5"/>
    <w:basedOn w:val="Normal"/>
    <w:next w:val="Normal"/>
    <w:uiPriority w:val="9"/>
    <w:semiHidden/>
    <w:unhideWhenUsed/>
    <w:qFormat/>
    <w:pPr>
      <w:outlineLvl w:val="4"/>
    </w:pPr>
    <w:rPr>
      <w:lang w:bidi="ar-SA"/>
    </w:rPr>
  </w:style>
  <w:style w:type="paragraph" w:styleId="Heading6">
    <w:name w:val="heading 6"/>
    <w:basedOn w:val="Normal"/>
    <w:next w:val="Normal"/>
    <w:uiPriority w:val="9"/>
    <w:semiHidden/>
    <w:unhideWhenUsed/>
    <w:qFormat/>
    <w:pPr>
      <w:spacing w:before="240" w:after="60"/>
      <w:outlineLvl w:val="5"/>
    </w:pPr>
    <w:rPr>
      <w:b/>
      <w:bCs/>
      <w:szCs w:val="25"/>
      <w:lang w:bidi="ar-SA"/>
    </w:rPr>
  </w:style>
  <w:style w:type="paragraph" w:styleId="Heading7">
    <w:name w:val="heading 7"/>
    <w:basedOn w:val="Normal"/>
    <w:next w:val="Normal"/>
    <w:pPr>
      <w:spacing w:before="240" w:after="60"/>
      <w:outlineLvl w:val="6"/>
    </w:pPr>
    <w:rPr>
      <w:szCs w:val="28"/>
      <w:lang w:bidi="ar-SA"/>
    </w:rPr>
  </w:style>
  <w:style w:type="paragraph" w:styleId="Heading8">
    <w:name w:val="heading 8"/>
    <w:basedOn w:val="Normal"/>
    <w:next w:val="Normal"/>
    <w:pPr>
      <w:spacing w:before="240" w:after="60"/>
      <w:outlineLvl w:val="7"/>
    </w:pPr>
    <w:rPr>
      <w:i/>
      <w:iCs/>
      <w:szCs w:val="28"/>
      <w:lang w:bidi="ar-SA"/>
    </w:rPr>
  </w:style>
  <w:style w:type="paragraph" w:styleId="Heading9">
    <w:name w:val="heading 9"/>
    <w:basedOn w:val="Normal"/>
    <w:next w:val="Normal"/>
    <w:pPr>
      <w:outlineLvl w:val="8"/>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b/>
      <w:bCs/>
      <w:kern w:val="28"/>
      <w:sz w:val="32"/>
      <w:szCs w:val="37"/>
      <w:lang w:bidi="ar-SA"/>
    </w:rPr>
  </w:style>
  <w:style w:type="paragraph" w:styleId="Header">
    <w:name w:val="header"/>
    <w:basedOn w:val="Normal"/>
    <w:rPr>
      <w:szCs w:val="32"/>
      <w:lang w:bidi="ar-SA"/>
    </w:rPr>
  </w:style>
  <w:style w:type="paragraph" w:styleId="Footer">
    <w:name w:val="footer"/>
    <w:basedOn w:val="Normal"/>
    <w:rPr>
      <w:szCs w:val="32"/>
      <w:lang w:bidi="ar-SA"/>
    </w:rPr>
  </w:style>
  <w:style w:type="numbering" w:styleId="111111">
    <w:name w:val="Outline List 2"/>
    <w:basedOn w:val="NoList"/>
  </w:style>
  <w:style w:type="character" w:styleId="Emphasis">
    <w:name w:val="Emphasis"/>
    <w:rPr>
      <w:i/>
      <w:iCs/>
      <w:w w:val="100"/>
      <w:position w:val="-1"/>
      <w:effect w:val="none"/>
      <w:vertAlign w:val="baseline"/>
      <w:cs w:val="0"/>
      <w:em w:val="none"/>
    </w:rPr>
  </w:style>
  <w:style w:type="paragraph" w:styleId="CommentText">
    <w:name w:val="annotation text"/>
    <w:basedOn w:val="Normal"/>
    <w:rPr>
      <w:rFonts w:cs="Cordia New"/>
      <w:sz w:val="20"/>
      <w:szCs w:val="23"/>
    </w:rPr>
  </w:style>
  <w:style w:type="paragraph" w:styleId="CommentSubject">
    <w:name w:val="annotation subject"/>
    <w:basedOn w:val="CommentText"/>
    <w:next w:val="CommentText"/>
    <w:rPr>
      <w:b/>
      <w:bCs/>
    </w:rPr>
  </w:style>
  <w:style w:type="paragraph" w:styleId="NormalWeb">
    <w:name w:val="Normal (Web)"/>
    <w:basedOn w:val="Normal"/>
    <w:rPr>
      <w:szCs w:val="28"/>
    </w:rPr>
  </w:style>
  <w:style w:type="paragraph" w:styleId="TOC9">
    <w:name w:val="toc 9"/>
    <w:basedOn w:val="Normal"/>
    <w:next w:val="Normal"/>
    <w:pPr>
      <w:ind w:left="1920"/>
    </w:pPr>
    <w:rPr>
      <w:szCs w:val="28"/>
    </w:rPr>
  </w:style>
  <w:style w:type="paragraph" w:styleId="TOC8">
    <w:name w:val="toc 8"/>
    <w:basedOn w:val="Normal"/>
    <w:next w:val="Normal"/>
    <w:pPr>
      <w:ind w:left="1680"/>
    </w:pPr>
    <w:rPr>
      <w:szCs w:val="28"/>
    </w:rPr>
  </w:style>
  <w:style w:type="paragraph" w:styleId="TOC7">
    <w:name w:val="toc 7"/>
    <w:basedOn w:val="Normal"/>
    <w:next w:val="Normal"/>
    <w:pPr>
      <w:ind w:left="1440"/>
    </w:pPr>
    <w:rPr>
      <w:szCs w:val="28"/>
    </w:rPr>
  </w:style>
  <w:style w:type="paragraph" w:styleId="TOC6">
    <w:name w:val="toc 6"/>
    <w:basedOn w:val="Normal"/>
    <w:next w:val="Normal"/>
    <w:pPr>
      <w:ind w:left="1200"/>
    </w:pPr>
    <w:rPr>
      <w:szCs w:val="28"/>
    </w:rPr>
  </w:style>
  <w:style w:type="paragraph" w:styleId="TOC5">
    <w:name w:val="toc 5"/>
    <w:basedOn w:val="Normal"/>
    <w:next w:val="Normal"/>
    <w:pPr>
      <w:ind w:left="960"/>
    </w:pPr>
    <w:rPr>
      <w:szCs w:val="28"/>
    </w:rPr>
  </w:style>
  <w:style w:type="paragraph" w:styleId="TOC4">
    <w:name w:val="toc 4"/>
    <w:basedOn w:val="Normal"/>
    <w:next w:val="Normal"/>
    <w:pPr>
      <w:ind w:left="720"/>
    </w:pPr>
    <w:rPr>
      <w:szCs w:val="28"/>
    </w:rPr>
  </w:style>
  <w:style w:type="paragraph" w:styleId="TOC3">
    <w:name w:val="toc 3"/>
    <w:basedOn w:val="Normal"/>
    <w:next w:val="Normal"/>
    <w:pPr>
      <w:ind w:left="480"/>
    </w:pPr>
    <w:rPr>
      <w:szCs w:val="28"/>
    </w:rPr>
  </w:style>
  <w:style w:type="paragraph" w:styleId="TOC2">
    <w:name w:val="toc 2"/>
    <w:basedOn w:val="Normal"/>
    <w:next w:val="Normal"/>
    <w:pPr>
      <w:ind w:left="240"/>
    </w:pPr>
    <w:rPr>
      <w:szCs w:val="28"/>
    </w:rPr>
  </w:style>
  <w:style w:type="paragraph" w:styleId="TOC1">
    <w:name w:val="toc 1"/>
    <w:basedOn w:val="Normal"/>
    <w:next w:val="Normal"/>
    <w:rPr>
      <w:szCs w:val="28"/>
    </w:rPr>
  </w:style>
  <w:style w:type="paragraph" w:styleId="TOAHeading">
    <w:name w:val="toa heading"/>
    <w:basedOn w:val="Normal"/>
    <w:next w:val="Normal"/>
    <w:pPr>
      <w:spacing w:before="120"/>
    </w:pPr>
    <w:rPr>
      <w:b/>
      <w:bCs/>
      <w:szCs w:val="28"/>
    </w:rPr>
  </w:style>
  <w:style w:type="table" w:styleId="TableWeb3">
    <w:name w:val="Table Web 3"/>
    <w:basedOn w:val="TableNormal"/>
    <w:pPr>
      <w:suppressAutoHyphens/>
      <w:spacing w:line="1" w:lineRule="atLeast"/>
      <w:ind w:leftChars="-1" w:left="-1" w:hangingChars="1" w:hanging="1"/>
      <w:textDirection w:val="btLr"/>
      <w:textAlignment w:val="top"/>
      <w:outlineLvl w:val="0"/>
    </w:pPr>
    <w:rPr>
      <w:rFonts w:ascii="Arial" w:eastAsia="Arial" w:hAnsi="Arial" w:cs="Arial"/>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spacing w:line="1" w:lineRule="atLeast"/>
      <w:ind w:leftChars="-1" w:left="-1" w:hangingChars="1" w:hanging="1"/>
      <w:textDirection w:val="btLr"/>
      <w:textAlignment w:val="top"/>
      <w:outlineLvl w:val="0"/>
    </w:pPr>
    <w:rPr>
      <w:rFonts w:ascii="Arial" w:eastAsia="Arial" w:hAnsi="Arial" w:cs="Arial"/>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1">
    <w:name w:val="Table Web 1"/>
    <w:basedOn w:val="TableNormal"/>
    <w:pPr>
      <w:suppressAutoHyphens/>
      <w:spacing w:line="1" w:lineRule="atLeast"/>
      <w:ind w:leftChars="-1" w:left="-1" w:hangingChars="1" w:hanging="1"/>
      <w:textDirection w:val="btLr"/>
      <w:textAlignment w:val="top"/>
      <w:outlineLvl w:val="0"/>
    </w:pPr>
    <w:rPr>
      <w:rFonts w:ascii="Arial" w:eastAsia="Arial" w:hAnsi="Arial" w:cs="Arial"/>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Theme">
    <w:name w:val="Table Theme"/>
    <w:basedOn w:val="TableNormal"/>
    <w:pPr>
      <w:suppressAutoHyphens/>
      <w:spacing w:line="1" w:lineRule="atLeast"/>
      <w:ind w:leftChars="-1" w:left="-1" w:hangingChars="1" w:hanging="1"/>
      <w:textDirection w:val="btLr"/>
      <w:textAlignment w:val="top"/>
      <w:outlineLvl w:val="0"/>
    </w:pPr>
    <w:rPr>
      <w:rFonts w:ascii="Arial" w:eastAsia="Arial" w:hAnsi="Arial" w:cs="Arial"/>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subject">
    <w:name w:val="zsubject"/>
    <w:basedOn w:val="Normal"/>
    <w:pPr>
      <w:spacing w:after="520"/>
    </w:pPr>
    <w:rPr>
      <w:b/>
    </w:rPr>
  </w:style>
  <w:style w:type="paragraph" w:customStyle="1" w:styleId="zDistnHeader">
    <w:name w:val="zDistnHeader"/>
    <w:basedOn w:val="Normal"/>
    <w:next w:val="Normal"/>
    <w:pPr>
      <w:keepNext/>
      <w:spacing w:before="520"/>
    </w:pPr>
  </w:style>
  <w:style w:type="character" w:styleId="PageNumber">
    <w:name w:val="page number"/>
    <w:basedOn w:val="DefaultParagraphFont"/>
    <w:rPr>
      <w:w w:val="100"/>
      <w:position w:val="-1"/>
      <w:effect w:val="none"/>
      <w:vertAlign w:val="baseline"/>
      <w:cs w:val="0"/>
      <w:em w:val="none"/>
    </w:rPr>
  </w:style>
  <w:style w:type="paragraph" w:customStyle="1" w:styleId="a">
    <w:name w:val="เนื้อเรื่อง"/>
    <w:basedOn w:val="Normal"/>
    <w:pPr>
      <w:spacing w:line="240" w:lineRule="auto"/>
      <w:ind w:right="386"/>
    </w:pPr>
    <w:rPr>
      <w:rFonts w:ascii="Arial" w:hAnsi="Arial"/>
      <w:b/>
      <w:sz w:val="28"/>
      <w:lang w:val="th-TH"/>
    </w:rPr>
  </w:style>
  <w:style w:type="paragraph" w:styleId="BodyTextIndent2">
    <w:name w:val="Body Text Indent 2"/>
    <w:basedOn w:val="Normal"/>
    <w:pPr>
      <w:spacing w:line="240" w:lineRule="auto"/>
      <w:ind w:left="540"/>
      <w:jc w:val="both"/>
    </w:pPr>
    <w:rPr>
      <w:color w:val="000000"/>
      <w:lang w:bidi="ar-SA"/>
    </w:rPr>
  </w:style>
  <w:style w:type="paragraph" w:styleId="BodyTextIndent3">
    <w:name w:val="Body Text Indent 3"/>
    <w:basedOn w:val="Normal"/>
    <w:pPr>
      <w:spacing w:after="120"/>
      <w:ind w:left="360"/>
    </w:pPr>
    <w:rPr>
      <w:sz w:val="16"/>
      <w:szCs w:val="18"/>
      <w:lang w:bidi="ar-SA"/>
    </w:rPr>
  </w:style>
  <w:style w:type="table" w:styleId="TableGrid">
    <w:name w:val="Table Grid"/>
    <w:basedOn w:val="TableNormal"/>
    <w:pPr>
      <w:suppressAutoHyphens/>
      <w:spacing w:line="260" w:lineRule="atLeast"/>
      <w:ind w:leftChars="-1" w:left="-1" w:hangingChars="1" w:hanging="1"/>
      <w:textDirection w:val="btLr"/>
      <w:textAlignment w:val="top"/>
      <w:outlineLvl w:val="0"/>
    </w:pPr>
    <w:rPr>
      <w:rFonts w:ascii="CG Times (W1)" w:hAnsi="CG Times (W1)"/>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rPr>
      <w:lang w:bidi="ar-SA"/>
    </w:rPr>
  </w:style>
  <w:style w:type="paragraph" w:styleId="ListParagraph">
    <w:name w:val="List Paragraph"/>
    <w:basedOn w:val="Normal"/>
    <w:uiPriority w:val="34"/>
    <w:qFormat/>
    <w:pPr>
      <w:ind w:left="720"/>
      <w:contextualSpacing/>
    </w:pPr>
  </w:style>
  <w:style w:type="paragraph" w:customStyle="1" w:styleId="a0">
    <w:name w:val="à¹×éÍàÃ×èÍ§"/>
    <w:basedOn w:val="Normal"/>
    <w:pPr>
      <w:autoSpaceDE w:val="0"/>
      <w:autoSpaceDN w:val="0"/>
      <w:spacing w:line="240" w:lineRule="auto"/>
      <w:ind w:right="386"/>
    </w:pPr>
    <w:rPr>
      <w:rFonts w:ascii="Cordia New" w:hAnsi="Arial" w:cs="Cordia New"/>
      <w:sz w:val="28"/>
      <w:szCs w:val="28"/>
      <w:lang w:val="en-US"/>
    </w:rPr>
  </w:style>
  <w:style w:type="character" w:customStyle="1" w:styleId="FooterChar">
    <w:name w:val="Footer Char"/>
    <w:rPr>
      <w:rFonts w:ascii="Times New Roman" w:eastAsia="Times New Roman" w:hAnsi="Times New Roman" w:cs="Cordia New"/>
      <w:w w:val="100"/>
      <w:position w:val="-1"/>
      <w:sz w:val="22"/>
      <w:szCs w:val="32"/>
      <w:effect w:val="none"/>
      <w:vertAlign w:val="baseline"/>
      <w:cs w:val="0"/>
      <w:em w:val="none"/>
      <w:lang w:val="en-GB"/>
    </w:rPr>
  </w:style>
  <w:style w:type="character" w:customStyle="1" w:styleId="Heading5Char">
    <w:name w:val="Heading 5 Char"/>
    <w:rPr>
      <w:rFonts w:ascii="Times New Roman" w:eastAsia="Times New Roman" w:hAnsi="Times New Roman"/>
      <w:w w:val="100"/>
      <w:position w:val="-1"/>
      <w:sz w:val="22"/>
      <w:effect w:val="none"/>
      <w:vertAlign w:val="baseline"/>
      <w:cs w:val="0"/>
      <w:em w:val="none"/>
      <w:lang w:val="en-GB"/>
    </w:rPr>
  </w:style>
  <w:style w:type="character" w:customStyle="1" w:styleId="Heading9Char">
    <w:name w:val="Heading 9 Char"/>
    <w:rPr>
      <w:rFonts w:ascii="Times New Roman" w:eastAsia="Times New Roman" w:hAnsi="Times New Roman"/>
      <w:w w:val="100"/>
      <w:position w:val="-1"/>
      <w:sz w:val="22"/>
      <w:effect w:val="none"/>
      <w:vertAlign w:val="baseline"/>
      <w:cs w:val="0"/>
      <w:em w:val="none"/>
      <w:lang w:val="en-GB"/>
    </w:rPr>
  </w:style>
  <w:style w:type="character" w:customStyle="1" w:styleId="Heading1Char">
    <w:name w:val="Heading 1 Char"/>
    <w:rPr>
      <w:rFonts w:ascii="Times New Roman" w:eastAsia="Times New Roman" w:hAnsi="Times New Roman" w:cs="Times New Roman"/>
      <w:b/>
      <w:bCs/>
      <w:w w:val="100"/>
      <w:kern w:val="32"/>
      <w:position w:val="-1"/>
      <w:sz w:val="32"/>
      <w:szCs w:val="37"/>
      <w:effect w:val="none"/>
      <w:vertAlign w:val="baseline"/>
      <w:cs w:val="0"/>
      <w:em w:val="none"/>
      <w:lang w:val="en-GB" w:bidi="ar-SA"/>
    </w:rPr>
  </w:style>
  <w:style w:type="character" w:customStyle="1" w:styleId="Heading2Char">
    <w:name w:val="Heading 2 Char"/>
    <w:rPr>
      <w:rFonts w:ascii="Times New Roman" w:eastAsia="Times New Roman" w:hAnsi="Times New Roman" w:cs="Times New Roman"/>
      <w:b/>
      <w:bCs/>
      <w:i/>
      <w:iCs/>
      <w:w w:val="100"/>
      <w:position w:val="-1"/>
      <w:sz w:val="28"/>
      <w:szCs w:val="32"/>
      <w:effect w:val="none"/>
      <w:vertAlign w:val="baseline"/>
      <w:cs w:val="0"/>
      <w:em w:val="none"/>
      <w:lang w:val="en-GB" w:bidi="ar-SA"/>
    </w:rPr>
  </w:style>
  <w:style w:type="character" w:customStyle="1" w:styleId="Heading3Char">
    <w:name w:val="Heading 3 Char"/>
    <w:rPr>
      <w:rFonts w:ascii="Times New Roman" w:eastAsia="Times New Roman" w:hAnsi="Times New Roman" w:cs="Times New Roman"/>
      <w:b/>
      <w:bCs/>
      <w:w w:val="100"/>
      <w:position w:val="-1"/>
      <w:sz w:val="22"/>
      <w:effect w:val="none"/>
      <w:vertAlign w:val="baseline"/>
      <w:cs w:val="0"/>
      <w:em w:val="none"/>
      <w:lang w:val="en-GB" w:bidi="ar-SA"/>
    </w:rPr>
  </w:style>
  <w:style w:type="character" w:customStyle="1" w:styleId="Heading4Char">
    <w:name w:val="Heading 4 Char"/>
    <w:uiPriority w:val="9"/>
    <w:rPr>
      <w:rFonts w:ascii="Times New Roman" w:eastAsia="Times New Roman" w:hAnsi="Times New Roman"/>
      <w:b/>
      <w:bCs/>
      <w:w w:val="100"/>
      <w:position w:val="-1"/>
      <w:sz w:val="28"/>
      <w:szCs w:val="32"/>
      <w:effect w:val="none"/>
      <w:vertAlign w:val="baseline"/>
      <w:cs w:val="0"/>
      <w:em w:val="none"/>
      <w:lang w:val="en-GB"/>
    </w:rPr>
  </w:style>
  <w:style w:type="character" w:customStyle="1" w:styleId="Heading6Char">
    <w:name w:val="Heading 6 Char"/>
    <w:rPr>
      <w:rFonts w:ascii="Times New Roman" w:eastAsia="Times New Roman" w:hAnsi="Times New Roman"/>
      <w:b/>
      <w:bCs/>
      <w:w w:val="100"/>
      <w:position w:val="-1"/>
      <w:sz w:val="22"/>
      <w:szCs w:val="25"/>
      <w:effect w:val="none"/>
      <w:vertAlign w:val="baseline"/>
      <w:cs w:val="0"/>
      <w:em w:val="none"/>
      <w:lang w:val="en-GB"/>
    </w:rPr>
  </w:style>
  <w:style w:type="character" w:customStyle="1" w:styleId="Heading7Char">
    <w:name w:val="Heading 7 Char"/>
    <w:rPr>
      <w:rFonts w:ascii="Times New Roman" w:eastAsia="Times New Roman" w:hAnsi="Times New Roman"/>
      <w:w w:val="100"/>
      <w:position w:val="-1"/>
      <w:sz w:val="22"/>
      <w:szCs w:val="28"/>
      <w:effect w:val="none"/>
      <w:vertAlign w:val="baseline"/>
      <w:cs w:val="0"/>
      <w:em w:val="none"/>
      <w:lang w:val="en-GB"/>
    </w:rPr>
  </w:style>
  <w:style w:type="character" w:customStyle="1" w:styleId="Heading8Char">
    <w:name w:val="Heading 8 Char"/>
    <w:rPr>
      <w:rFonts w:ascii="Times New Roman" w:eastAsia="Times New Roman" w:hAnsi="Times New Roman"/>
      <w:i/>
      <w:iCs/>
      <w:w w:val="100"/>
      <w:position w:val="-1"/>
      <w:sz w:val="22"/>
      <w:szCs w:val="28"/>
      <w:effect w:val="none"/>
      <w:vertAlign w:val="baseline"/>
      <w:cs w:val="0"/>
      <w:em w:val="none"/>
      <w:lang w:val="en-GB"/>
    </w:rPr>
  </w:style>
  <w:style w:type="character" w:customStyle="1" w:styleId="BodyTextChar">
    <w:name w:val="Body Text Char"/>
    <w:rPr>
      <w:rFonts w:ascii="Times New Roman" w:eastAsia="Times New Roman" w:hAnsi="Times New Roman"/>
      <w:w w:val="100"/>
      <w:position w:val="-1"/>
      <w:sz w:val="22"/>
      <w:effect w:val="none"/>
      <w:vertAlign w:val="baseline"/>
      <w:cs w:val="0"/>
      <w:em w:val="none"/>
      <w:lang w:val="en-GB"/>
    </w:rPr>
  </w:style>
  <w:style w:type="character" w:customStyle="1" w:styleId="HeaderChar">
    <w:name w:val="Header Char"/>
    <w:rPr>
      <w:rFonts w:ascii="Times New Roman" w:eastAsia="Times New Roman" w:hAnsi="Times New Roman" w:cs="Cordia New"/>
      <w:w w:val="100"/>
      <w:position w:val="-1"/>
      <w:sz w:val="22"/>
      <w:szCs w:val="32"/>
      <w:effect w:val="none"/>
      <w:vertAlign w:val="baseline"/>
      <w:cs w:val="0"/>
      <w:em w:val="none"/>
      <w:lang w:val="en-GB"/>
    </w:rPr>
  </w:style>
  <w:style w:type="paragraph" w:styleId="ListBullet">
    <w:name w:val="List Bullet"/>
    <w:basedOn w:val="BodyText"/>
    <w:pPr>
      <w:spacing w:after="260"/>
      <w:ind w:left="340" w:hanging="340"/>
    </w:pPr>
  </w:style>
  <w:style w:type="paragraph" w:styleId="ListBullet2">
    <w:name w:val="List Bullet 2"/>
    <w:basedOn w:val="ListBullet"/>
    <w:pPr>
      <w:ind w:left="680"/>
    </w:pPr>
  </w:style>
  <w:style w:type="paragraph" w:styleId="BodyTextIndent">
    <w:name w:val="Body Text Indent"/>
    <w:basedOn w:val="BodyText"/>
    <w:pPr>
      <w:spacing w:after="260"/>
      <w:ind w:left="340"/>
    </w:pPr>
  </w:style>
  <w:style w:type="character" w:customStyle="1" w:styleId="BodyTextIndentChar">
    <w:name w:val="Body Text Indent Char"/>
    <w:rPr>
      <w:rFonts w:ascii="Times New Roman" w:eastAsia="Times New Roman" w:hAnsi="Times New Roman"/>
      <w:w w:val="100"/>
      <w:position w:val="-1"/>
      <w:sz w:val="22"/>
      <w:effect w:val="none"/>
      <w:vertAlign w:val="baseline"/>
      <w:cs w:val="0"/>
      <w:em w:val="none"/>
      <w:lang w:val="en-GB"/>
    </w:rPr>
  </w:style>
  <w:style w:type="paragraph" w:customStyle="1" w:styleId="zfaxdetails">
    <w:name w:val="zfax details"/>
    <w:basedOn w:val="Normal"/>
    <w:rPr>
      <w:rFonts w:ascii="Univers 55" w:hAnsi="Univers 55"/>
      <w:sz w:val="18"/>
    </w:rPr>
  </w:style>
  <w:style w:type="paragraph" w:customStyle="1" w:styleId="zdisclaimer">
    <w:name w:val="zdisclaimer"/>
    <w:basedOn w:val="Normal"/>
    <w:next w:val="Footer"/>
    <w:pPr>
      <w:framePr w:wrap="auto" w:hAnchor="text" w:x="3238" w:y="14685"/>
      <w:spacing w:line="240" w:lineRule="atLeast"/>
    </w:pPr>
    <w:rPr>
      <w:rFonts w:ascii="Univers 55" w:hAnsi="Univers 55"/>
      <w:sz w:val="20"/>
    </w:rPr>
  </w:style>
  <w:style w:type="paragraph" w:styleId="FootnoteText">
    <w:name w:val="footnote text"/>
    <w:basedOn w:val="Normal"/>
    <w:rPr>
      <w:sz w:val="18"/>
      <w:lang w:bidi="ar-SA"/>
    </w:rPr>
  </w:style>
  <w:style w:type="character" w:customStyle="1" w:styleId="FootnoteTextChar">
    <w:name w:val="Footnote Text Char"/>
    <w:rPr>
      <w:rFonts w:ascii="Times New Roman" w:eastAsia="Times New Roman" w:hAnsi="Times New Roman"/>
      <w:w w:val="100"/>
      <w:position w:val="-1"/>
      <w:sz w:val="18"/>
      <w:effect w:val="none"/>
      <w:vertAlign w:val="baseline"/>
      <w:cs w:val="0"/>
      <w:em w:val="none"/>
      <w:lang w:val="en-GB"/>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rPr>
      <w:lang w:bidi="ar-SA"/>
    </w:rPr>
  </w:style>
  <w:style w:type="character" w:customStyle="1" w:styleId="SignatureChar">
    <w:name w:val="Signature Char"/>
    <w:rPr>
      <w:rFonts w:ascii="Times New Roman" w:eastAsia="Times New Roman" w:hAnsi="Times New Roman"/>
      <w:w w:val="100"/>
      <w:position w:val="-1"/>
      <w:sz w:val="22"/>
      <w:effect w:val="none"/>
      <w:vertAlign w:val="baseline"/>
      <w:cs w:val="0"/>
      <w:em w:val="none"/>
      <w:lang w:val="en-GB"/>
    </w:rPr>
  </w:style>
  <w:style w:type="paragraph" w:customStyle="1" w:styleId="zdetails">
    <w:name w:val="zdetails"/>
    <w:basedOn w:val="Normal"/>
    <w:pPr>
      <w:spacing w:line="240" w:lineRule="atLeast"/>
    </w:pPr>
    <w:rPr>
      <w:rFonts w:ascii="Univers 45 Light" w:hAnsi="Univers 45 Light"/>
      <w:sz w:val="16"/>
    </w:rPr>
  </w:style>
  <w:style w:type="paragraph" w:customStyle="1" w:styleId="zbrand">
    <w:name w:val="zbrand"/>
    <w:basedOn w:val="Normal"/>
    <w:pPr>
      <w:keepLines/>
      <w:framePr w:wrap="around" w:hAnchor="text" w:x="3063" w:y="1458"/>
      <w:spacing w:line="240" w:lineRule="atLeast"/>
    </w:pPr>
    <w:rPr>
      <w:rFonts w:ascii="Univers 55" w:hAnsi="Univers 55"/>
      <w:noProof/>
    </w:rPr>
  </w:style>
  <w:style w:type="character" w:customStyle="1" w:styleId="TitleChar">
    <w:name w:val="Title Char"/>
    <w:rPr>
      <w:rFonts w:ascii="Times New Roman" w:eastAsia="Times New Roman" w:hAnsi="Times New Roman"/>
      <w:b/>
      <w:bCs/>
      <w:w w:val="100"/>
      <w:kern w:val="28"/>
      <w:position w:val="-1"/>
      <w:sz w:val="32"/>
      <w:szCs w:val="37"/>
      <w:effect w:val="none"/>
      <w:vertAlign w:val="baseline"/>
      <w:cs w:val="0"/>
      <w:em w:val="none"/>
      <w:lang w:val="en-GB"/>
    </w:rPr>
  </w:style>
  <w:style w:type="paragraph" w:styleId="BlockText">
    <w:name w:val="Block Text"/>
    <w:basedOn w:val="Normal"/>
    <w:uiPriority w:val="99"/>
    <w:pPr>
      <w:spacing w:before="240" w:line="240" w:lineRule="auto"/>
      <w:ind w:left="547" w:right="749" w:firstLine="1440"/>
      <w:jc w:val="both"/>
    </w:pPr>
    <w:rPr>
      <w:rFonts w:ascii="Cordia New" w:hAnsi="Cordia New"/>
      <w:sz w:val="28"/>
      <w:lang w:val="th-TH"/>
    </w:rPr>
  </w:style>
  <w:style w:type="paragraph" w:styleId="BodyText2">
    <w:name w:val="Body Text 2"/>
    <w:basedOn w:val="Normal"/>
    <w:pPr>
      <w:spacing w:before="120" w:line="200" w:lineRule="atLeast"/>
      <w:jc w:val="center"/>
    </w:pPr>
    <w:rPr>
      <w:sz w:val="20"/>
      <w:lang w:bidi="ar-SA"/>
    </w:rPr>
  </w:style>
  <w:style w:type="character" w:customStyle="1" w:styleId="BodyText2Char">
    <w:name w:val="Body Text 2 Char"/>
    <w:rPr>
      <w:rFonts w:ascii="Times New Roman" w:eastAsia="Times New Roman" w:hAnsi="Times New Roman"/>
      <w:w w:val="100"/>
      <w:position w:val="-1"/>
      <w:effect w:val="none"/>
      <w:vertAlign w:val="baseline"/>
      <w:cs w:val="0"/>
      <w:em w:val="none"/>
    </w:rPr>
  </w:style>
  <w:style w:type="paragraph" w:styleId="BodyText3">
    <w:name w:val="Body Text 3"/>
    <w:basedOn w:val="Normal"/>
    <w:pPr>
      <w:jc w:val="both"/>
    </w:pPr>
    <w:rPr>
      <w:lang w:bidi="ar-SA"/>
    </w:rPr>
  </w:style>
  <w:style w:type="character" w:customStyle="1" w:styleId="BodyText3Char">
    <w:name w:val="Body Text 3 Char"/>
    <w:rPr>
      <w:rFonts w:ascii="Times New Roman" w:eastAsia="Times New Roman" w:hAnsi="Times New Roman"/>
      <w:w w:val="100"/>
      <w:position w:val="-1"/>
      <w:sz w:val="22"/>
      <w:effect w:val="none"/>
      <w:vertAlign w:val="baseline"/>
      <w:cs w:val="0"/>
      <w:em w:val="none"/>
    </w:rPr>
  </w:style>
  <w:style w:type="paragraph" w:styleId="EnvelopeReturn">
    <w:name w:val="envelope return"/>
    <w:basedOn w:val="Normal"/>
    <w:pPr>
      <w:spacing w:line="240" w:lineRule="auto"/>
      <w:jc w:val="both"/>
    </w:pPr>
    <w:rPr>
      <w:sz w:val="24"/>
    </w:rPr>
  </w:style>
  <w:style w:type="paragraph" w:styleId="Caption">
    <w:name w:val="caption"/>
    <w:basedOn w:val="Normal"/>
    <w:next w:val="Normal"/>
    <w:pPr>
      <w:ind w:left="720"/>
      <w:jc w:val="both"/>
    </w:pPr>
    <w:rPr>
      <w:u w:val="single"/>
      <w:lang w:val="en-US"/>
    </w:rPr>
  </w:style>
  <w:style w:type="paragraph" w:customStyle="1" w:styleId="a1">
    <w:name w:val="¢éÍ¤ÇÒÁ"/>
    <w:basedOn w:val="Normal"/>
    <w:pPr>
      <w:spacing w:line="240" w:lineRule="auto"/>
    </w:pPr>
    <w:rPr>
      <w:rFonts w:cs="BrowalliaUPC"/>
      <w:sz w:val="30"/>
      <w:szCs w:val="30"/>
      <w:lang w:val="th-TH"/>
    </w:rPr>
  </w:style>
  <w:style w:type="character" w:customStyle="1" w:styleId="BodyTextIndent2Char">
    <w:name w:val="Body Text Indent 2 Char"/>
    <w:rPr>
      <w:rFonts w:ascii="Times New Roman" w:eastAsia="Times New Roman" w:hAnsi="Times New Roman"/>
      <w:color w:val="000000"/>
      <w:w w:val="100"/>
      <w:position w:val="-1"/>
      <w:sz w:val="22"/>
      <w:szCs w:val="22"/>
      <w:effect w:val="none"/>
      <w:vertAlign w:val="baseline"/>
      <w:cs w:val="0"/>
      <w:em w:val="none"/>
    </w:rPr>
  </w:style>
  <w:style w:type="character" w:customStyle="1" w:styleId="BodyTextIndent3Char">
    <w:name w:val="Body Text Indent 3 Char"/>
    <w:rPr>
      <w:rFonts w:ascii="Times New Roman" w:eastAsia="Times New Roman" w:hAnsi="Times New Roman"/>
      <w:w w:val="100"/>
      <w:position w:val="-1"/>
      <w:sz w:val="16"/>
      <w:szCs w:val="18"/>
      <w:effect w:val="none"/>
      <w:vertAlign w:val="baseline"/>
      <w:cs w:val="0"/>
      <w:em w:val="none"/>
      <w:lang w:val="en-GB"/>
    </w:rPr>
  </w:style>
  <w:style w:type="paragraph" w:customStyle="1" w:styleId="1">
    <w:name w:val="???????????1"/>
    <w:basedOn w:val="Normal"/>
    <w:pPr>
      <w:spacing w:line="240" w:lineRule="auto"/>
      <w:ind w:right="386"/>
    </w:pPr>
    <w:rPr>
      <w:b/>
      <w:sz w:val="28"/>
      <w:lang w:val="th-TH"/>
    </w:rPr>
  </w:style>
  <w:style w:type="paragraph" w:styleId="BalloonText">
    <w:name w:val="Balloon Text"/>
    <w:basedOn w:val="Normal"/>
    <w:rPr>
      <w:rFonts w:ascii="Tahoma" w:hAnsi="Tahoma"/>
      <w:sz w:val="16"/>
      <w:szCs w:val="18"/>
      <w:lang w:bidi="ar-SA"/>
    </w:rPr>
  </w:style>
  <w:style w:type="character" w:customStyle="1" w:styleId="BalloonTextChar">
    <w:name w:val="Balloon Text Char"/>
    <w:rPr>
      <w:rFonts w:ascii="Tahoma" w:eastAsia="Times New Roman" w:hAnsi="Tahoma"/>
      <w:w w:val="100"/>
      <w:position w:val="-1"/>
      <w:sz w:val="16"/>
      <w:szCs w:val="18"/>
      <w:effect w:val="none"/>
      <w:vertAlign w:val="baseline"/>
      <w:cs w:val="0"/>
      <w:em w:val="none"/>
      <w:lang w:val="en-GB"/>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rPr>
      <w:rFonts w:ascii="Cambria" w:eastAsia="Cambria" w:hAnsi="Cambria" w:cs="Cambria"/>
      <w:i/>
      <w:color w:val="4F81BD"/>
      <w:sz w:val="24"/>
      <w:szCs w:val="24"/>
    </w:rPr>
  </w:style>
  <w:style w:type="character" w:customStyle="1" w:styleId="SubtitleChar">
    <w:name w:val="Subtitle Char"/>
    <w:rPr>
      <w:rFonts w:ascii="Cambria" w:eastAsia="Times New Roman" w:hAnsi="Cambria" w:cs="Angsana New"/>
      <w:i/>
      <w:iCs/>
      <w:color w:val="4F81BD"/>
      <w:spacing w:val="15"/>
      <w:w w:val="100"/>
      <w:position w:val="-1"/>
      <w:sz w:val="24"/>
      <w:szCs w:val="30"/>
      <w:effect w:val="none"/>
      <w:vertAlign w:val="baseline"/>
      <w:cs w:val="0"/>
      <w:em w:val="none"/>
      <w:lang w:val="en-GB"/>
    </w:rPr>
  </w:style>
  <w:style w:type="paragraph" w:styleId="NoSpacing">
    <w:name w:val="No Spacing"/>
    <w:pPr>
      <w:suppressAutoHyphens/>
      <w:spacing w:line="1" w:lineRule="atLeast"/>
      <w:ind w:leftChars="-1" w:left="-1" w:hangingChars="1" w:hanging="1"/>
      <w:textDirection w:val="btLr"/>
      <w:textAlignment w:val="top"/>
      <w:outlineLvl w:val="0"/>
    </w:pPr>
    <w:rPr>
      <w:position w:val="-1"/>
      <w:lang w:eastAsia="en-US"/>
    </w:rPr>
  </w:style>
  <w:style w:type="character" w:styleId="SubtleEmphasis">
    <w:name w:val="Subtle Emphasis"/>
    <w:rPr>
      <w:i/>
      <w:iCs/>
      <w:color w:val="808080"/>
      <w:w w:val="100"/>
      <w:position w:val="-1"/>
      <w:effect w:val="none"/>
      <w:vertAlign w:val="baseline"/>
      <w:cs w:val="0"/>
      <w:em w:val="none"/>
    </w:rPr>
  </w:style>
  <w:style w:type="character" w:styleId="IntenseEmphasis">
    <w:name w:val="Intense Emphasis"/>
    <w:rPr>
      <w:b/>
      <w:bCs/>
      <w:i/>
      <w:iCs/>
      <w:color w:val="4F81BD"/>
      <w:w w:val="100"/>
      <w:position w:val="-1"/>
      <w:effect w:val="none"/>
      <w:vertAlign w:val="baseline"/>
      <w:cs w:val="0"/>
      <w:em w:val="none"/>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260" w:lineRule="atLeast"/>
      <w:ind w:leftChars="-1" w:left="-1" w:hangingChars="1" w:hanging="1"/>
      <w:textDirection w:val="btLr"/>
      <w:textAlignment w:val="top"/>
      <w:outlineLvl w:val="0"/>
    </w:pPr>
    <w:rPr>
      <w:rFonts w:ascii="Courier New" w:eastAsia="MS Mincho" w:hAnsi="Courier New"/>
      <w:position w:val="-1"/>
      <w:lang w:val="en-AU" w:eastAsia="en-US"/>
    </w:rPr>
  </w:style>
  <w:style w:type="character" w:customStyle="1" w:styleId="MacroTextChar">
    <w:name w:val="Macro Text Char"/>
    <w:rPr>
      <w:rFonts w:ascii="Courier New" w:eastAsia="MS Mincho" w:hAnsi="Courier New"/>
      <w:w w:val="100"/>
      <w:position w:val="-1"/>
      <w:effect w:val="none"/>
      <w:vertAlign w:val="baseline"/>
      <w:cs w:val="0"/>
      <w:em w:val="none"/>
      <w:lang w:val="en-AU" w:eastAsia="en-US" w:bidi="th-TH"/>
    </w:rPr>
  </w:style>
  <w:style w:type="paragraph" w:customStyle="1" w:styleId="7I-7H-1">
    <w:name w:val="@7I-@#7H-1"/>
    <w:basedOn w:val="Normal"/>
    <w:next w:val="Normal"/>
    <w:pPr>
      <w:spacing w:line="240" w:lineRule="auto"/>
    </w:pPr>
    <w:rPr>
      <w:rFonts w:ascii="Arial" w:eastAsia="Cordia New" w:hAnsi="Arial"/>
      <w:b/>
      <w:bCs/>
      <w:snapToGrid w:val="0"/>
      <w:sz w:val="24"/>
      <w:szCs w:val="24"/>
      <w:lang w:val="th-TH" w:eastAsia="th-TH"/>
    </w:rPr>
  </w:style>
  <w:style w:type="character" w:styleId="CommentReference">
    <w:name w:val="annotation reference"/>
    <w:rPr>
      <w:w w:val="100"/>
      <w:position w:val="-1"/>
      <w:sz w:val="16"/>
      <w:szCs w:val="16"/>
      <w:effect w:val="none"/>
      <w:vertAlign w:val="baseline"/>
      <w:cs w:val="0"/>
      <w:em w:val="none"/>
    </w:rPr>
  </w:style>
  <w:style w:type="character" w:customStyle="1" w:styleId="left">
    <w:name w:val="left"/>
    <w:rPr>
      <w:w w:val="100"/>
      <w:position w:val="-1"/>
      <w:effect w:val="none"/>
      <w:vertAlign w:val="baseline"/>
      <w:cs w:val="0"/>
      <w:em w:val="none"/>
    </w:rPr>
  </w:style>
  <w:style w:type="paragraph" w:styleId="Revision">
    <w:name w:val="Revision"/>
    <w:pPr>
      <w:suppressAutoHyphens/>
      <w:spacing w:line="1" w:lineRule="atLeast"/>
      <w:ind w:leftChars="-1" w:left="-1" w:hangingChars="1" w:hanging="1"/>
      <w:textDirection w:val="btLr"/>
      <w:textAlignment w:val="top"/>
      <w:outlineLvl w:val="0"/>
    </w:pPr>
    <w:rPr>
      <w:position w:val="-1"/>
      <w:lang w:eastAsia="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eastAsia="Calibri" w:hAnsi="Arial" w:cs="Arial"/>
      <w:color w:val="000000"/>
      <w:position w:val="-1"/>
      <w:sz w:val="24"/>
      <w:szCs w:val="24"/>
      <w:lang w:eastAsia="en-US"/>
    </w:r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CellMar>
        <w:left w:w="107" w:type="dxa"/>
        <w:right w:w="107" w:type="dxa"/>
      </w:tblCellMar>
    </w:tblPr>
  </w:style>
  <w:style w:type="table" w:customStyle="1" w:styleId="afa">
    <w:basedOn w:val="TableNormal"/>
    <w:tblPr>
      <w:tblStyleRowBandSize w:val="1"/>
      <w:tblStyleColBandSize w:val="1"/>
      <w:tblCellMar>
        <w:left w:w="107" w:type="dxa"/>
        <w:right w:w="107" w:type="dxa"/>
      </w:tblCellMar>
    </w:tblPr>
  </w:style>
  <w:style w:type="table" w:customStyle="1" w:styleId="afb">
    <w:basedOn w:val="TableNormal"/>
    <w:tblPr>
      <w:tblStyleRowBandSize w:val="1"/>
      <w:tblStyleColBandSize w:val="1"/>
      <w:tblCellMar>
        <w:left w:w="107" w:type="dxa"/>
        <w:right w:w="107" w:type="dxa"/>
      </w:tblCellMar>
    </w:tblPr>
  </w:style>
  <w:style w:type="table" w:customStyle="1" w:styleId="afc">
    <w:basedOn w:val="TableNormal"/>
    <w:tblPr>
      <w:tblStyleRowBandSize w:val="1"/>
      <w:tblStyleColBandSize w:val="1"/>
      <w:tblCellMar>
        <w:left w:w="107" w:type="dxa"/>
        <w:right w:w="107" w:type="dxa"/>
      </w:tblCellMar>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table" w:customStyle="1" w:styleId="afff">
    <w:basedOn w:val="TableNormal"/>
    <w:tblPr>
      <w:tblStyleRowBandSize w:val="1"/>
      <w:tblStyleColBandSize w:val="1"/>
    </w:tblPr>
  </w:style>
  <w:style w:type="table" w:customStyle="1" w:styleId="afff0">
    <w:basedOn w:val="TableNormal"/>
    <w:tblPr>
      <w:tblStyleRowBandSize w:val="1"/>
      <w:tblStyleColBandSize w:val="1"/>
    </w:tblPr>
  </w:style>
  <w:style w:type="table" w:customStyle="1" w:styleId="afff1">
    <w:basedOn w:val="TableNormal"/>
    <w:tblPr>
      <w:tblStyleRowBandSize w:val="1"/>
      <w:tblStyleColBandSize w:val="1"/>
    </w:tblPr>
  </w:style>
  <w:style w:type="table" w:customStyle="1" w:styleId="afff2">
    <w:basedOn w:val="TableNormal"/>
    <w:tblPr>
      <w:tblStyleRowBandSize w:val="1"/>
      <w:tblStyleColBandSize w:val="1"/>
    </w:tblPr>
  </w:style>
  <w:style w:type="table" w:customStyle="1" w:styleId="afff3">
    <w:basedOn w:val="TableNormal"/>
    <w:tblPr>
      <w:tblStyleRowBandSize w:val="1"/>
      <w:tblStyleColBandSize w:val="1"/>
    </w:tblPr>
  </w:style>
  <w:style w:type="table" w:customStyle="1" w:styleId="afff4">
    <w:basedOn w:val="TableNormal"/>
    <w:tblPr>
      <w:tblStyleRowBandSize w:val="1"/>
      <w:tblStyleColBandSize w:val="1"/>
    </w:tblPr>
  </w:style>
  <w:style w:type="table" w:customStyle="1" w:styleId="afff5">
    <w:basedOn w:val="TableNormal"/>
    <w:tblPr>
      <w:tblStyleRowBandSize w:val="1"/>
      <w:tblStyleColBandSize w:val="1"/>
    </w:tblPr>
  </w:style>
  <w:style w:type="table" w:customStyle="1" w:styleId="afff6">
    <w:basedOn w:val="TableNormal"/>
    <w:tblPr>
      <w:tblStyleRowBandSize w:val="1"/>
      <w:tblStyleColBandSize w:val="1"/>
    </w:tblPr>
  </w:style>
  <w:style w:type="table" w:customStyle="1" w:styleId="afff7">
    <w:basedOn w:val="TableNormal"/>
    <w:tblPr>
      <w:tblStyleRowBandSize w:val="1"/>
      <w:tblStyleColBandSize w:val="1"/>
    </w:tblPr>
  </w:style>
  <w:style w:type="table" w:customStyle="1" w:styleId="afff8">
    <w:basedOn w:val="TableNormal"/>
    <w:tblPr>
      <w:tblStyleRowBandSize w:val="1"/>
      <w:tblStyleColBandSize w:val="1"/>
    </w:tblPr>
  </w:style>
  <w:style w:type="table" w:customStyle="1" w:styleId="afff9">
    <w:basedOn w:val="TableNormal"/>
    <w:tblPr>
      <w:tblStyleRowBandSize w:val="1"/>
      <w:tblStyleColBandSize w:val="1"/>
    </w:tblPr>
  </w:style>
  <w:style w:type="table" w:customStyle="1" w:styleId="afffa">
    <w:basedOn w:val="TableNormal"/>
    <w:tblPr>
      <w:tblStyleRowBandSize w:val="1"/>
      <w:tblStyleColBandSize w:val="1"/>
    </w:tblPr>
  </w:style>
  <w:style w:type="table" w:customStyle="1" w:styleId="afffb">
    <w:basedOn w:val="TableNormal"/>
    <w:tblPr>
      <w:tblStyleRowBandSize w:val="1"/>
      <w:tblStyleColBandSize w:val="1"/>
    </w:tblPr>
  </w:style>
  <w:style w:type="table" w:customStyle="1" w:styleId="afffc">
    <w:basedOn w:val="TableNormal"/>
    <w:tblPr>
      <w:tblStyleRowBandSize w:val="1"/>
      <w:tblStyleColBandSize w:val="1"/>
    </w:tblPr>
  </w:style>
  <w:style w:type="table" w:customStyle="1" w:styleId="afffd">
    <w:basedOn w:val="TableNormal"/>
    <w:tblPr>
      <w:tblStyleRowBandSize w:val="1"/>
      <w:tblStyleColBandSize w:val="1"/>
    </w:tblPr>
  </w:style>
  <w:style w:type="table" w:customStyle="1" w:styleId="afffe">
    <w:basedOn w:val="TableNormal"/>
    <w:tblPr>
      <w:tblStyleRowBandSize w:val="1"/>
      <w:tblStyleColBandSize w:val="1"/>
    </w:tblPr>
  </w:style>
  <w:style w:type="table" w:customStyle="1" w:styleId="affff">
    <w:basedOn w:val="TableNormal"/>
    <w:tblPr>
      <w:tblStyleRowBandSize w:val="1"/>
      <w:tblStyleColBandSize w:val="1"/>
    </w:tblPr>
  </w:style>
  <w:style w:type="table" w:customStyle="1" w:styleId="affff0">
    <w:basedOn w:val="TableNormal"/>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tblPr>
      <w:tblStyleRowBandSize w:val="1"/>
      <w:tblStyleColBandSize w:val="1"/>
    </w:tblPr>
  </w:style>
  <w:style w:type="table" w:customStyle="1" w:styleId="affff3">
    <w:basedOn w:val="TableNormal"/>
    <w:tblPr>
      <w:tblStyleRowBandSize w:val="1"/>
      <w:tblStyleColBandSize w:val="1"/>
    </w:tblPr>
  </w:style>
  <w:style w:type="table" w:customStyle="1" w:styleId="affff4">
    <w:basedOn w:val="TableNormal"/>
    <w:tblPr>
      <w:tblStyleRowBandSize w:val="1"/>
      <w:tblStyleColBandSize w:val="1"/>
    </w:tblPr>
  </w:style>
  <w:style w:type="table" w:customStyle="1" w:styleId="affff5">
    <w:basedOn w:val="TableNormal"/>
    <w:tblPr>
      <w:tblStyleRowBandSize w:val="1"/>
      <w:tblStyleColBandSize w:val="1"/>
    </w:tblPr>
  </w:style>
  <w:style w:type="table" w:customStyle="1" w:styleId="affff6">
    <w:basedOn w:val="TableNormal"/>
    <w:tblPr>
      <w:tblStyleRowBandSize w:val="1"/>
      <w:tblStyleColBandSize w:val="1"/>
    </w:tblPr>
  </w:style>
  <w:style w:type="table" w:customStyle="1" w:styleId="affff7">
    <w:basedOn w:val="TableNormal"/>
    <w:tblPr>
      <w:tblStyleRowBandSize w:val="1"/>
      <w:tblStyleColBandSize w:val="1"/>
    </w:tblPr>
  </w:style>
  <w:style w:type="table" w:customStyle="1" w:styleId="affff8">
    <w:basedOn w:val="TableNormal"/>
    <w:tblPr>
      <w:tblStyleRowBandSize w:val="1"/>
      <w:tblStyleColBandSize w:val="1"/>
    </w:tblPr>
  </w:style>
  <w:style w:type="table" w:customStyle="1" w:styleId="affff9">
    <w:basedOn w:val="TableNormal"/>
    <w:tblPr>
      <w:tblStyleRowBandSize w:val="1"/>
      <w:tblStyleColBandSize w:val="1"/>
    </w:tblPr>
  </w:style>
  <w:style w:type="table" w:customStyle="1" w:styleId="affffa">
    <w:basedOn w:val="TableNormal"/>
    <w:tblPr>
      <w:tblStyleRowBandSize w:val="1"/>
      <w:tblStyleColBandSize w:val="1"/>
    </w:tblPr>
  </w:style>
  <w:style w:type="table" w:customStyle="1" w:styleId="affffb">
    <w:basedOn w:val="TableNormal"/>
    <w:tblPr>
      <w:tblStyleRowBandSize w:val="1"/>
      <w:tblStyleColBandSize w:val="1"/>
    </w:tblPr>
  </w:style>
  <w:style w:type="table" w:styleId="TableGridLight">
    <w:name w:val="Grid Table Light"/>
    <w:basedOn w:val="TableNormal"/>
    <w:uiPriority w:val="40"/>
    <w:rsid w:val="00EE540E"/>
    <w:rPr>
      <w:rFonts w:asciiTheme="minorHAnsi" w:eastAsiaTheme="minorHAnsi" w:hAnsiTheme="minorHAnsi" w:cstheme="minorBidi"/>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78488">
      <w:bodyDiv w:val="1"/>
      <w:marLeft w:val="0"/>
      <w:marRight w:val="0"/>
      <w:marTop w:val="0"/>
      <w:marBottom w:val="0"/>
      <w:divBdr>
        <w:top w:val="none" w:sz="0" w:space="0" w:color="auto"/>
        <w:left w:val="none" w:sz="0" w:space="0" w:color="auto"/>
        <w:bottom w:val="none" w:sz="0" w:space="0" w:color="auto"/>
        <w:right w:val="none" w:sz="0" w:space="0" w:color="auto"/>
      </w:divBdr>
    </w:div>
    <w:div w:id="398795028">
      <w:bodyDiv w:val="1"/>
      <w:marLeft w:val="0"/>
      <w:marRight w:val="0"/>
      <w:marTop w:val="0"/>
      <w:marBottom w:val="0"/>
      <w:divBdr>
        <w:top w:val="none" w:sz="0" w:space="0" w:color="auto"/>
        <w:left w:val="none" w:sz="0" w:space="0" w:color="auto"/>
        <w:bottom w:val="none" w:sz="0" w:space="0" w:color="auto"/>
        <w:right w:val="none" w:sz="0" w:space="0" w:color="auto"/>
      </w:divBdr>
    </w:div>
    <w:div w:id="528689176">
      <w:bodyDiv w:val="1"/>
      <w:marLeft w:val="0"/>
      <w:marRight w:val="0"/>
      <w:marTop w:val="0"/>
      <w:marBottom w:val="0"/>
      <w:divBdr>
        <w:top w:val="none" w:sz="0" w:space="0" w:color="auto"/>
        <w:left w:val="none" w:sz="0" w:space="0" w:color="auto"/>
        <w:bottom w:val="none" w:sz="0" w:space="0" w:color="auto"/>
        <w:right w:val="none" w:sz="0" w:space="0" w:color="auto"/>
      </w:divBdr>
    </w:div>
    <w:div w:id="631911139">
      <w:bodyDiv w:val="1"/>
      <w:marLeft w:val="0"/>
      <w:marRight w:val="0"/>
      <w:marTop w:val="0"/>
      <w:marBottom w:val="0"/>
      <w:divBdr>
        <w:top w:val="none" w:sz="0" w:space="0" w:color="auto"/>
        <w:left w:val="none" w:sz="0" w:space="0" w:color="auto"/>
        <w:bottom w:val="none" w:sz="0" w:space="0" w:color="auto"/>
        <w:right w:val="none" w:sz="0" w:space="0" w:color="auto"/>
      </w:divBdr>
    </w:div>
    <w:div w:id="650793114">
      <w:bodyDiv w:val="1"/>
      <w:marLeft w:val="0"/>
      <w:marRight w:val="0"/>
      <w:marTop w:val="0"/>
      <w:marBottom w:val="0"/>
      <w:divBdr>
        <w:top w:val="none" w:sz="0" w:space="0" w:color="auto"/>
        <w:left w:val="none" w:sz="0" w:space="0" w:color="auto"/>
        <w:bottom w:val="none" w:sz="0" w:space="0" w:color="auto"/>
        <w:right w:val="none" w:sz="0" w:space="0" w:color="auto"/>
      </w:divBdr>
    </w:div>
    <w:div w:id="670983361">
      <w:bodyDiv w:val="1"/>
      <w:marLeft w:val="0"/>
      <w:marRight w:val="0"/>
      <w:marTop w:val="0"/>
      <w:marBottom w:val="0"/>
      <w:divBdr>
        <w:top w:val="none" w:sz="0" w:space="0" w:color="auto"/>
        <w:left w:val="none" w:sz="0" w:space="0" w:color="auto"/>
        <w:bottom w:val="none" w:sz="0" w:space="0" w:color="auto"/>
        <w:right w:val="none" w:sz="0" w:space="0" w:color="auto"/>
      </w:divBdr>
    </w:div>
    <w:div w:id="1472748194">
      <w:bodyDiv w:val="1"/>
      <w:marLeft w:val="0"/>
      <w:marRight w:val="0"/>
      <w:marTop w:val="0"/>
      <w:marBottom w:val="0"/>
      <w:divBdr>
        <w:top w:val="none" w:sz="0" w:space="0" w:color="auto"/>
        <w:left w:val="none" w:sz="0" w:space="0" w:color="auto"/>
        <w:bottom w:val="none" w:sz="0" w:space="0" w:color="auto"/>
        <w:right w:val="none" w:sz="0" w:space="0" w:color="auto"/>
      </w:divBdr>
    </w:div>
    <w:div w:id="1554998154">
      <w:bodyDiv w:val="1"/>
      <w:marLeft w:val="0"/>
      <w:marRight w:val="0"/>
      <w:marTop w:val="0"/>
      <w:marBottom w:val="0"/>
      <w:divBdr>
        <w:top w:val="none" w:sz="0" w:space="0" w:color="auto"/>
        <w:left w:val="none" w:sz="0" w:space="0" w:color="auto"/>
        <w:bottom w:val="none" w:sz="0" w:space="0" w:color="auto"/>
        <w:right w:val="none" w:sz="0" w:space="0" w:color="auto"/>
      </w:divBdr>
    </w:div>
    <w:div w:id="1580288609">
      <w:bodyDiv w:val="1"/>
      <w:marLeft w:val="0"/>
      <w:marRight w:val="0"/>
      <w:marTop w:val="0"/>
      <w:marBottom w:val="0"/>
      <w:divBdr>
        <w:top w:val="none" w:sz="0" w:space="0" w:color="auto"/>
        <w:left w:val="none" w:sz="0" w:space="0" w:color="auto"/>
        <w:bottom w:val="none" w:sz="0" w:space="0" w:color="auto"/>
        <w:right w:val="none" w:sz="0" w:space="0" w:color="auto"/>
      </w:divBdr>
    </w:div>
    <w:div w:id="1757743723">
      <w:bodyDiv w:val="1"/>
      <w:marLeft w:val="0"/>
      <w:marRight w:val="0"/>
      <w:marTop w:val="0"/>
      <w:marBottom w:val="0"/>
      <w:divBdr>
        <w:top w:val="none" w:sz="0" w:space="0" w:color="auto"/>
        <w:left w:val="none" w:sz="0" w:space="0" w:color="auto"/>
        <w:bottom w:val="none" w:sz="0" w:space="0" w:color="auto"/>
        <w:right w:val="none" w:sz="0" w:space="0" w:color="auto"/>
      </w:divBdr>
    </w:div>
    <w:div w:id="2109080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Ufu5MtWJjjvRZ0Iqkuqsl9N+rQ==">AMUW2mVzpf6J7R9uOxdq0YCXVP3BdKYFL7NGmVxzNj0EMuN5X/jkaPUGnPKDDvbRGfPIFHfU0+Kvh/xVgz7V5lt7Jo2mP3mUjIvb5SZf6G0crh1uiDVccwxY4WANdZxgSqWASOSsVlgosliVogNT3+oU/Z/69yYeocXKqLFqIze+EzotMRTWYZxgtGeAtGSd/SAvHouaN+xK6ut4ld8tgouK/Y0JmSrZ4wDLcgnX8UpRGnMr8GDVYV51fNw/MjXbC1tFHXOuqV+JpjKnMhpx7bP4GKvaYzQ46hVAvSDen1r1IUwpymmo668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4869FDD-9980-4147-8F12-2E8A6D43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30</Pages>
  <Words>11270</Words>
  <Characters>64241</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PwCUser</dc:creator>
  <cp:lastModifiedBy>Chayaporn Srilap (TH)</cp:lastModifiedBy>
  <cp:revision>18</cp:revision>
  <cp:lastPrinted>2021-02-08T11:17:00Z</cp:lastPrinted>
  <dcterms:created xsi:type="dcterms:W3CDTF">2021-02-08T04:26:00Z</dcterms:created>
  <dcterms:modified xsi:type="dcterms:W3CDTF">2021-02-15T09:43:00Z</dcterms:modified>
</cp:coreProperties>
</file>