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7918B592"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Energy Development</w:t>
      </w:r>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402C0D" w:rsidRDefault="00352B5B"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631B3785"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I have audited the consolidated and separate financial statements of SAAM Energy Development Public Company Limited and its subsidiaries (the “Group”) and of SAAM Energy Development Public Company Limited (the “Company”), respectively, which comprise the consolidated and separate statements of financial position as at 31 December 20</w:t>
      </w:r>
      <w:r>
        <w:rPr>
          <w:rFonts w:asciiTheme="minorHAnsi" w:hAnsiTheme="minorHAnsi" w:cstheme="minorHAnsi"/>
          <w:spacing w:val="4"/>
          <w:sz w:val="21"/>
          <w:szCs w:val="21"/>
        </w:rPr>
        <w:t>20</w:t>
      </w:r>
      <w:r w:rsidRPr="00410B42">
        <w:rPr>
          <w:rFonts w:asciiTheme="minorHAnsi" w:hAnsiTheme="minorHAnsi" w:cstheme="minorHAnsi"/>
          <w:spacing w:val="4"/>
          <w:sz w:val="21"/>
          <w:szCs w:val="21"/>
        </w:rPr>
        <w:t xml:space="preserve">, the consolidated and separate statements of </w:t>
      </w:r>
      <w:r w:rsidR="000020F4">
        <w:rPr>
          <w:rFonts w:asciiTheme="minorHAnsi" w:hAnsiTheme="minorHAnsi" w:cs="Leelawadee UI"/>
          <w:spacing w:val="4"/>
          <w:sz w:val="21"/>
          <w:szCs w:val="26"/>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and notes to the financial statements, including a summary of significant accounting policies.</w:t>
      </w:r>
    </w:p>
    <w:p w14:paraId="67C832E0" w14:textId="78064FF7"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In my opinion, the accompanying consolidated and separate financial statements present fairly, in all material respects, the financial position of the Group and the Company, respectively, as at 31 December 20</w:t>
      </w:r>
      <w:r>
        <w:rPr>
          <w:rFonts w:asciiTheme="minorHAnsi" w:hAnsiTheme="minorHAnsi" w:cstheme="minorHAnsi"/>
          <w:spacing w:val="4"/>
          <w:sz w:val="21"/>
          <w:szCs w:val="21"/>
        </w:rPr>
        <w:t>20</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5E4028">
      <w:pPr>
        <w:pStyle w:val="ps-000-normal"/>
        <w:spacing w:before="24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5BE5C610" w14:textId="41FB9F16" w:rsidR="005E4028" w:rsidRPr="00A96BED" w:rsidRDefault="005E4028" w:rsidP="00A96BED">
      <w:pPr>
        <w:spacing w:before="120" w:line="240" w:lineRule="auto"/>
        <w:ind w:left="0" w:firstLine="0"/>
        <w:rPr>
          <w:rFonts w:asciiTheme="minorHAnsi" w:hAnsiTheme="minorHAnsi" w:cstheme="minorHAnsi"/>
          <w:spacing w:val="4"/>
          <w:sz w:val="21"/>
          <w:szCs w:val="21"/>
        </w:rPr>
      </w:pPr>
      <w:r w:rsidRPr="00A96BED">
        <w:rPr>
          <w:rFonts w:asciiTheme="minorHAnsi" w:hAnsiTheme="minorHAnsi" w:cstheme="minorHAnsi"/>
          <w:spacing w:val="4"/>
          <w:sz w:val="21"/>
          <w:szCs w:val="21"/>
        </w:rPr>
        <w:t>I conducted my audit in accordance with Thai Standards on Auditing</w:t>
      </w:r>
      <w:r w:rsidR="000020F4">
        <w:rPr>
          <w:rFonts w:asciiTheme="minorHAnsi" w:hAnsiTheme="minorHAnsi" w:cstheme="minorHAnsi"/>
          <w:spacing w:val="4"/>
          <w:sz w:val="21"/>
          <w:szCs w:val="21"/>
        </w:rPr>
        <w:t xml:space="preserve"> (TSAs)</w:t>
      </w:r>
      <w:r w:rsidRPr="00A96BED">
        <w:rPr>
          <w:rFonts w:asciiTheme="minorHAnsi" w:hAnsiTheme="minorHAnsi" w:cstheme="minorHAnsi"/>
          <w:spacing w:val="4"/>
          <w:sz w:val="21"/>
          <w:szCs w:val="21"/>
        </w:rPr>
        <w:t xml:space="preserve">. My responsibilities under those standards are further described in the Auditor’s Responsibilities for the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section of my report. I am independent of the Group</w:t>
      </w:r>
      <w:r w:rsidR="0023493D">
        <w:rPr>
          <w:rFonts w:asciiTheme="minorHAnsi" w:hAnsiTheme="minorHAnsi" w:cstheme="minorHAnsi"/>
          <w:spacing w:val="4"/>
          <w:sz w:val="21"/>
          <w:szCs w:val="21"/>
        </w:rPr>
        <w:t xml:space="preserve"> and the Company</w:t>
      </w:r>
      <w:r w:rsidRPr="00A96BED">
        <w:rPr>
          <w:rFonts w:asciiTheme="minorHAnsi" w:hAnsiTheme="minorHAnsi" w:cstheme="minorHAnsi"/>
          <w:spacing w:val="4"/>
          <w:sz w:val="21"/>
          <w:szCs w:val="21"/>
        </w:rPr>
        <w:t xml:space="preserve"> in accordance with the Code of Ethics for Professional Accountants as issued by the Federation of Accounting Professions as relevant to my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and I have fulfilled my other ethical responsibilities in accordance with the</w:t>
      </w:r>
      <w:r w:rsidR="00990461">
        <w:rPr>
          <w:rFonts w:asciiTheme="minorHAnsi" w:hAnsiTheme="minorHAnsi" w:cstheme="minorHAnsi"/>
          <w:spacing w:val="4"/>
          <w:sz w:val="21"/>
          <w:szCs w:val="21"/>
        </w:rPr>
        <w:t>se</w:t>
      </w:r>
      <w:r w:rsidRPr="00A96BED">
        <w:rPr>
          <w:rFonts w:asciiTheme="minorHAnsi" w:hAnsiTheme="minorHAnsi" w:cstheme="minorHAnsi"/>
          <w:spacing w:val="4"/>
          <w:sz w:val="21"/>
          <w:szCs w:val="21"/>
        </w:rPr>
        <w:t xml:space="preserve"> </w:t>
      </w:r>
      <w:r w:rsidR="00990461">
        <w:rPr>
          <w:rFonts w:asciiTheme="minorHAnsi" w:hAnsiTheme="minorHAnsi" w:cstheme="minorHAnsi"/>
          <w:spacing w:val="4"/>
          <w:sz w:val="21"/>
          <w:szCs w:val="21"/>
        </w:rPr>
        <w:t>requirements</w:t>
      </w:r>
      <w:r w:rsidRPr="00A96BED">
        <w:rPr>
          <w:rFonts w:asciiTheme="minorHAnsi" w:hAnsiTheme="minorHAnsi" w:cstheme="minorHAnsi"/>
          <w:spacing w:val="4"/>
          <w:sz w:val="21"/>
          <w:szCs w:val="21"/>
        </w:rPr>
        <w:t>. I believe that the audit evidence I have obtained is sufficient and appropriate to provide a basis for my opinion.</w:t>
      </w:r>
    </w:p>
    <w:p w14:paraId="6F4FD51A" w14:textId="77777777"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t>Key Audit Matters</w:t>
      </w:r>
    </w:p>
    <w:p w14:paraId="64AF3A5C" w14:textId="0BF2301E"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as a whole, and in forming my opinion thereon, and I do not provide a separate opinion on these matters. </w:t>
      </w:r>
    </w:p>
    <w:p w14:paraId="28E71AAC" w14:textId="77777777" w:rsidR="001C7B47" w:rsidRPr="00A25D5D" w:rsidRDefault="001C7B47" w:rsidP="00B53351">
      <w:pPr>
        <w:spacing w:before="12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675"/>
        <w:gridCol w:w="4675"/>
      </w:tblGrid>
      <w:tr w:rsidR="001C7B47" w:rsidRPr="00091140" w14:paraId="21C34A00" w14:textId="77777777" w:rsidTr="005342C2">
        <w:trPr>
          <w:tblHeader/>
        </w:trPr>
        <w:tc>
          <w:tcPr>
            <w:tcW w:w="4675" w:type="dxa"/>
            <w:shd w:val="clear" w:color="auto" w:fill="auto"/>
          </w:tcPr>
          <w:p w14:paraId="6946D24A" w14:textId="77777777" w:rsidR="001C7B47" w:rsidRPr="00091140" w:rsidRDefault="001C7B47" w:rsidP="005342C2">
            <w:pPr>
              <w:autoSpaceDE w:val="0"/>
              <w:autoSpaceDN w:val="0"/>
              <w:adjustRightInd w:val="0"/>
              <w:spacing w:before="0" w:after="0" w:line="240" w:lineRule="auto"/>
              <w:ind w:left="-116" w:right="-20" w:firstLine="0"/>
              <w:jc w:val="center"/>
              <w:rPr>
                <w:b/>
                <w:bCs/>
                <w:sz w:val="21"/>
                <w:szCs w:val="21"/>
              </w:rPr>
            </w:pPr>
            <w:r w:rsidRPr="00091140">
              <w:rPr>
                <w:b/>
                <w:bCs/>
                <w:sz w:val="21"/>
                <w:szCs w:val="21"/>
              </w:rPr>
              <w:t>The key audit matter</w:t>
            </w:r>
          </w:p>
        </w:tc>
        <w:tc>
          <w:tcPr>
            <w:tcW w:w="4675" w:type="dxa"/>
            <w:shd w:val="clear" w:color="auto" w:fill="auto"/>
          </w:tcPr>
          <w:p w14:paraId="5CFE45A9" w14:textId="77777777" w:rsidR="001C7B47" w:rsidRPr="00091140" w:rsidRDefault="001C7B47" w:rsidP="005342C2">
            <w:pPr>
              <w:autoSpaceDE w:val="0"/>
              <w:autoSpaceDN w:val="0"/>
              <w:adjustRightInd w:val="0"/>
              <w:spacing w:before="0" w:after="0" w:line="240" w:lineRule="auto"/>
              <w:ind w:left="-106" w:firstLine="0"/>
              <w:jc w:val="center"/>
              <w:rPr>
                <w:b/>
                <w:bCs/>
                <w:sz w:val="21"/>
                <w:szCs w:val="21"/>
              </w:rPr>
            </w:pPr>
            <w:r w:rsidRPr="00091140">
              <w:rPr>
                <w:b/>
                <w:bCs/>
                <w:sz w:val="21"/>
                <w:szCs w:val="21"/>
              </w:rPr>
              <w:t>How the matter was addressed in the audit</w:t>
            </w:r>
          </w:p>
        </w:tc>
      </w:tr>
      <w:tr w:rsidR="001C7B47" w:rsidRPr="00091140" w14:paraId="7CEC3FE8" w14:textId="77777777" w:rsidTr="005342C2">
        <w:tc>
          <w:tcPr>
            <w:tcW w:w="4675" w:type="dxa"/>
            <w:shd w:val="clear" w:color="auto" w:fill="auto"/>
          </w:tcPr>
          <w:p w14:paraId="3905A6D1" w14:textId="4A207EAA" w:rsidR="001C7B47" w:rsidRDefault="001C7B47" w:rsidP="005342C2">
            <w:pPr>
              <w:autoSpaceDE w:val="0"/>
              <w:autoSpaceDN w:val="0"/>
              <w:adjustRightInd w:val="0"/>
              <w:spacing w:before="0" w:after="0" w:line="240" w:lineRule="auto"/>
              <w:ind w:left="0" w:firstLine="0"/>
              <w:rPr>
                <w:b/>
                <w:bCs/>
                <w:sz w:val="21"/>
                <w:szCs w:val="21"/>
              </w:rPr>
            </w:pPr>
            <w:r w:rsidRPr="001C7B47">
              <w:rPr>
                <w:b/>
                <w:bCs/>
                <w:sz w:val="21"/>
                <w:szCs w:val="21"/>
              </w:rPr>
              <w:t>Project in progress</w:t>
            </w:r>
          </w:p>
          <w:p w14:paraId="5BA823DC" w14:textId="77777777" w:rsidR="001C7B47" w:rsidRPr="00091140" w:rsidRDefault="001C7B47" w:rsidP="005342C2">
            <w:pPr>
              <w:autoSpaceDE w:val="0"/>
              <w:autoSpaceDN w:val="0"/>
              <w:adjustRightInd w:val="0"/>
              <w:spacing w:before="0" w:after="0" w:line="240" w:lineRule="auto"/>
              <w:ind w:left="0" w:firstLine="0"/>
              <w:rPr>
                <w:b/>
                <w:bCs/>
                <w:sz w:val="21"/>
                <w:szCs w:val="21"/>
              </w:rPr>
            </w:pPr>
          </w:p>
          <w:p w14:paraId="21C5D968" w14:textId="6FCBB135" w:rsidR="001C7B47" w:rsidRPr="00091140" w:rsidRDefault="001C7B47" w:rsidP="005342C2">
            <w:pPr>
              <w:autoSpaceDE w:val="0"/>
              <w:autoSpaceDN w:val="0"/>
              <w:adjustRightInd w:val="0"/>
              <w:spacing w:before="0" w:after="0" w:line="240" w:lineRule="auto"/>
              <w:ind w:left="0" w:firstLine="0"/>
              <w:rPr>
                <w:sz w:val="21"/>
                <w:szCs w:val="21"/>
              </w:rPr>
            </w:pPr>
            <w:r w:rsidRPr="001C7B47">
              <w:rPr>
                <w:sz w:val="21"/>
                <w:szCs w:val="21"/>
              </w:rPr>
              <w:t xml:space="preserve">As disclosed in the Note 9 to </w:t>
            </w:r>
            <w:r w:rsidR="0003300D">
              <w:rPr>
                <w:sz w:val="21"/>
                <w:szCs w:val="21"/>
              </w:rPr>
              <w:t xml:space="preserve">the </w:t>
            </w:r>
            <w:r w:rsidRPr="001C7B47">
              <w:rPr>
                <w:sz w:val="21"/>
                <w:szCs w:val="21"/>
              </w:rPr>
              <w:t xml:space="preserve">consolidated financial statements, the indirect subsidiaries are in the </w:t>
            </w:r>
            <w:r w:rsidR="00E15DB0" w:rsidRPr="001C7B47">
              <w:rPr>
                <w:sz w:val="21"/>
                <w:szCs w:val="21"/>
              </w:rPr>
              <w:t xml:space="preserve">development </w:t>
            </w:r>
            <w:r w:rsidRPr="001C7B47">
              <w:rPr>
                <w:sz w:val="21"/>
                <w:szCs w:val="21"/>
              </w:rPr>
              <w:t>process of renewable energy project. Project in progress comprised the costs and fees of grid application, METI certification, grid interconnection, consultation and other expenses which directly related to project. Management needed to exercise substantial judgment in considering and recording this project in progress.</w:t>
            </w:r>
          </w:p>
        </w:tc>
        <w:tc>
          <w:tcPr>
            <w:tcW w:w="4675" w:type="dxa"/>
            <w:shd w:val="clear" w:color="auto" w:fill="auto"/>
          </w:tcPr>
          <w:p w14:paraId="3E323629" w14:textId="77777777" w:rsidR="001C7B47" w:rsidRPr="00091140" w:rsidRDefault="001C7B47" w:rsidP="005342C2">
            <w:pPr>
              <w:autoSpaceDE w:val="0"/>
              <w:autoSpaceDN w:val="0"/>
              <w:adjustRightInd w:val="0"/>
              <w:spacing w:before="0" w:after="0" w:line="240" w:lineRule="auto"/>
              <w:ind w:left="0" w:firstLine="0"/>
              <w:rPr>
                <w:sz w:val="21"/>
                <w:szCs w:val="21"/>
              </w:rPr>
            </w:pPr>
          </w:p>
          <w:p w14:paraId="27549265" w14:textId="77777777" w:rsidR="001C7B47" w:rsidRPr="00091140" w:rsidRDefault="001C7B47" w:rsidP="005342C2">
            <w:pPr>
              <w:autoSpaceDE w:val="0"/>
              <w:autoSpaceDN w:val="0"/>
              <w:adjustRightInd w:val="0"/>
              <w:spacing w:before="0" w:after="0" w:line="240" w:lineRule="auto"/>
              <w:ind w:left="0" w:firstLine="0"/>
              <w:rPr>
                <w:sz w:val="21"/>
                <w:szCs w:val="21"/>
              </w:rPr>
            </w:pPr>
          </w:p>
          <w:p w14:paraId="7280FBD0" w14:textId="77777777" w:rsidR="001C7B47" w:rsidRPr="00091140" w:rsidRDefault="001C7B47" w:rsidP="005342C2">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30F728BE" w14:textId="77777777" w:rsidR="001C7B47" w:rsidRPr="00B53351" w:rsidRDefault="001C7B47" w:rsidP="001C7B47">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I directed and supervised the work of the component auditor related to project in progress to obtain sufficient and appropriate audit evidence on the following:</w:t>
            </w:r>
          </w:p>
          <w:p w14:paraId="2A95B5B7" w14:textId="63293221" w:rsidR="00C313DE" w:rsidRPr="00413A9D" w:rsidRDefault="00C313DE" w:rsidP="00C313DE">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1C7B47">
              <w:rPr>
                <w:rFonts w:asciiTheme="minorHAnsi" w:hAnsiTheme="minorHAnsi" w:cstheme="minorHAnsi"/>
                <w:spacing w:val="4"/>
                <w:sz w:val="21"/>
                <w:szCs w:val="21"/>
              </w:rPr>
              <w:t>M</w:t>
            </w:r>
            <w:r w:rsidRPr="00413A9D">
              <w:rPr>
                <w:rFonts w:asciiTheme="minorHAnsi" w:hAnsiTheme="minorHAnsi" w:cstheme="minorHAnsi"/>
                <w:spacing w:val="4"/>
                <w:sz w:val="21"/>
                <w:szCs w:val="21"/>
              </w:rPr>
              <w:t>anagement’s identification of the</w:t>
            </w:r>
            <w:r>
              <w:rPr>
                <w:rFonts w:asciiTheme="minorHAnsi" w:hAnsiTheme="minorHAnsi" w:cstheme="minorHAnsi"/>
                <w:spacing w:val="4"/>
                <w:sz w:val="21"/>
                <w:szCs w:val="21"/>
              </w:rPr>
              <w:t xml:space="preserve"> valuation of project in progress by</w:t>
            </w:r>
            <w:r w:rsidRPr="00413A9D">
              <w:rPr>
                <w:rFonts w:asciiTheme="minorHAnsi" w:hAnsiTheme="minorHAnsi" w:cstheme="minorHAnsi"/>
                <w:spacing w:val="4"/>
                <w:sz w:val="21"/>
                <w:szCs w:val="21"/>
              </w:rPr>
              <w:t xml:space="preserve"> </w:t>
            </w:r>
            <w:r>
              <w:rPr>
                <w:rFonts w:asciiTheme="minorHAnsi" w:hAnsiTheme="minorHAnsi" w:cstheme="minorHAnsi"/>
                <w:spacing w:val="4"/>
                <w:sz w:val="21"/>
                <w:szCs w:val="21"/>
              </w:rPr>
              <w:t>obtaining</w:t>
            </w:r>
            <w:r w:rsidRPr="00413A9D">
              <w:rPr>
                <w:rFonts w:asciiTheme="minorHAnsi" w:hAnsiTheme="minorHAnsi" w:cstheme="minorHAnsi"/>
                <w:spacing w:val="4"/>
                <w:sz w:val="21"/>
                <w:szCs w:val="21"/>
              </w:rPr>
              <w:t xml:space="preserve"> an</w:t>
            </w:r>
            <w:r w:rsidRPr="00F055B0">
              <w:rPr>
                <w:rFonts w:asciiTheme="minorHAnsi" w:hAnsiTheme="minorHAnsi" w:cstheme="minorHAnsi"/>
                <w:spacing w:val="4"/>
                <w:sz w:val="21"/>
                <w:szCs w:val="21"/>
              </w:rPr>
              <w:t xml:space="preserve"> understanding of management’s process</w:t>
            </w:r>
            <w:r>
              <w:rPr>
                <w:rFonts w:asciiTheme="minorHAnsi" w:hAnsiTheme="minorHAnsi" w:cstheme="minorHAnsi"/>
                <w:spacing w:val="4"/>
                <w:sz w:val="21"/>
                <w:szCs w:val="21"/>
              </w:rPr>
              <w:t xml:space="preserve"> and assessing the progress and the possibility </w:t>
            </w:r>
            <w:r w:rsidR="0003300D">
              <w:rPr>
                <w:rFonts w:asciiTheme="minorHAnsi" w:hAnsiTheme="minorHAnsi" w:cstheme="minorHAnsi"/>
                <w:spacing w:val="4"/>
                <w:sz w:val="21"/>
                <w:szCs w:val="21"/>
              </w:rPr>
              <w:t xml:space="preserve">of sale </w:t>
            </w:r>
            <w:r>
              <w:rPr>
                <w:rFonts w:asciiTheme="minorHAnsi" w:hAnsiTheme="minorHAnsi" w:cstheme="minorHAnsi"/>
                <w:spacing w:val="4"/>
                <w:sz w:val="21"/>
                <w:szCs w:val="21"/>
              </w:rPr>
              <w:t>of the project in progress.</w:t>
            </w:r>
          </w:p>
          <w:p w14:paraId="00C99A71" w14:textId="77777777" w:rsidR="00F474BC" w:rsidRDefault="00F474BC" w:rsidP="00F474BC">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B53351">
              <w:rPr>
                <w:rFonts w:asciiTheme="minorHAnsi" w:hAnsiTheme="minorHAnsi" w:cstheme="minorHAnsi"/>
                <w:spacing w:val="4"/>
                <w:sz w:val="21"/>
                <w:szCs w:val="21"/>
              </w:rPr>
              <w:lastRenderedPageBreak/>
              <w:t>Reviewing whether the recording of project in progress was in accordance with Thai Financial Reporting Standards.</w:t>
            </w:r>
          </w:p>
          <w:p w14:paraId="14E2BE65" w14:textId="3262001B" w:rsidR="001C7B47" w:rsidRDefault="001C7B47" w:rsidP="001C7B47">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B53351">
              <w:rPr>
                <w:rFonts w:asciiTheme="minorHAnsi" w:hAnsiTheme="minorHAnsi" w:cstheme="minorHAnsi"/>
                <w:spacing w:val="4"/>
                <w:sz w:val="21"/>
                <w:szCs w:val="21"/>
              </w:rPr>
              <w:t>The recording of purchase and payment transactions related to the project in progress</w:t>
            </w:r>
            <w:r>
              <w:rPr>
                <w:rFonts w:asciiTheme="minorHAnsi" w:hAnsiTheme="minorHAnsi" w:cstheme="minorHAnsi"/>
                <w:spacing w:val="4"/>
                <w:sz w:val="21"/>
                <w:szCs w:val="21"/>
              </w:rPr>
              <w:t xml:space="preserve"> during the year (If any)</w:t>
            </w:r>
          </w:p>
          <w:p w14:paraId="59AED319" w14:textId="4DBF2705" w:rsidR="001C7B47" w:rsidRPr="00B53351" w:rsidRDefault="001C7B47" w:rsidP="001C7B47">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Examination </w:t>
            </w:r>
            <w:r w:rsidR="0003300D">
              <w:rPr>
                <w:rFonts w:asciiTheme="minorHAnsi" w:hAnsiTheme="minorHAnsi" w:cstheme="minorHAnsi"/>
                <w:spacing w:val="4"/>
                <w:sz w:val="21"/>
                <w:szCs w:val="21"/>
              </w:rPr>
              <w:t>of</w:t>
            </w:r>
            <w:r w:rsidRPr="00B53351">
              <w:rPr>
                <w:rFonts w:asciiTheme="minorHAnsi" w:hAnsiTheme="minorHAnsi" w:cstheme="minorHAnsi"/>
                <w:spacing w:val="4"/>
                <w:sz w:val="21"/>
                <w:szCs w:val="21"/>
              </w:rPr>
              <w:t xml:space="preserve"> representative samples of project in progress transactions against supporting documents for the additions occurring during the year </w:t>
            </w:r>
            <w:r>
              <w:rPr>
                <w:rFonts w:asciiTheme="minorHAnsi" w:hAnsiTheme="minorHAnsi" w:cstheme="minorHAnsi"/>
                <w:spacing w:val="4"/>
                <w:sz w:val="21"/>
                <w:szCs w:val="21"/>
              </w:rPr>
              <w:t>(If any)</w:t>
            </w:r>
          </w:p>
          <w:p w14:paraId="1EF837E8" w14:textId="4FFEE73B" w:rsidR="001C7B47" w:rsidRPr="00B53351" w:rsidRDefault="001C7B47" w:rsidP="001C7B47">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In addition, I reviewed the disclosure of information related to project in progress in the consolidated notes to financial statements.</w:t>
            </w:r>
          </w:p>
          <w:p w14:paraId="786CB1C1" w14:textId="7DA7FF39" w:rsidR="001C7B47" w:rsidRPr="001C7B47" w:rsidRDefault="001C7B47" w:rsidP="001C7B47">
            <w:pPr>
              <w:autoSpaceDE w:val="0"/>
              <w:autoSpaceDN w:val="0"/>
              <w:adjustRightInd w:val="0"/>
              <w:spacing w:before="0" w:after="0" w:line="240" w:lineRule="auto"/>
              <w:ind w:left="0" w:firstLine="0"/>
              <w:rPr>
                <w:sz w:val="21"/>
                <w:szCs w:val="21"/>
              </w:rPr>
            </w:pPr>
          </w:p>
        </w:tc>
      </w:tr>
      <w:tr w:rsidR="001C7B47" w:rsidRPr="00091140" w14:paraId="67AAA0B9" w14:textId="77777777" w:rsidTr="005342C2">
        <w:tc>
          <w:tcPr>
            <w:tcW w:w="4675" w:type="dxa"/>
            <w:shd w:val="clear" w:color="auto" w:fill="auto"/>
          </w:tcPr>
          <w:p w14:paraId="1244A0CC" w14:textId="03B283FF" w:rsidR="001C7B47" w:rsidRDefault="001C7B47" w:rsidP="005342C2">
            <w:pPr>
              <w:autoSpaceDE w:val="0"/>
              <w:autoSpaceDN w:val="0"/>
              <w:adjustRightInd w:val="0"/>
              <w:spacing w:before="0" w:after="0" w:line="240" w:lineRule="auto"/>
              <w:ind w:left="0" w:firstLine="0"/>
              <w:rPr>
                <w:b/>
                <w:bCs/>
                <w:sz w:val="21"/>
                <w:szCs w:val="21"/>
              </w:rPr>
            </w:pPr>
            <w:r w:rsidRPr="001C7B47">
              <w:rPr>
                <w:b/>
                <w:bCs/>
                <w:sz w:val="21"/>
                <w:szCs w:val="21"/>
              </w:rPr>
              <w:lastRenderedPageBreak/>
              <w:t>Investments in subsidiaries</w:t>
            </w:r>
          </w:p>
          <w:p w14:paraId="727E76FF" w14:textId="77777777" w:rsidR="001C7B47" w:rsidRPr="00091140" w:rsidRDefault="001C7B47" w:rsidP="005342C2">
            <w:pPr>
              <w:autoSpaceDE w:val="0"/>
              <w:autoSpaceDN w:val="0"/>
              <w:adjustRightInd w:val="0"/>
              <w:spacing w:before="0" w:after="0" w:line="240" w:lineRule="auto"/>
              <w:ind w:left="0" w:firstLine="0"/>
              <w:rPr>
                <w:b/>
                <w:bCs/>
                <w:sz w:val="21"/>
                <w:szCs w:val="21"/>
              </w:rPr>
            </w:pPr>
          </w:p>
          <w:p w14:paraId="4BBB7364" w14:textId="2BB66D45" w:rsidR="001C7B47" w:rsidRPr="00091140" w:rsidRDefault="001C7B47" w:rsidP="005342C2">
            <w:pPr>
              <w:autoSpaceDE w:val="0"/>
              <w:autoSpaceDN w:val="0"/>
              <w:adjustRightInd w:val="0"/>
              <w:spacing w:before="0" w:after="0" w:line="240" w:lineRule="auto"/>
              <w:ind w:left="0" w:firstLine="0"/>
              <w:rPr>
                <w:sz w:val="21"/>
                <w:szCs w:val="21"/>
              </w:rPr>
            </w:pPr>
            <w:r w:rsidRPr="001C7B47">
              <w:rPr>
                <w:sz w:val="21"/>
                <w:szCs w:val="21"/>
              </w:rPr>
              <w:t>As disclosed in Note 10 to the consolidated financial statements, as at 31 December 2020, the Company has investments in subsidiaries amounting to Baht 123.7 million, which is a significant amount. In assessing the impairment of this investment</w:t>
            </w:r>
            <w:r w:rsidR="0003300D">
              <w:rPr>
                <w:sz w:val="21"/>
                <w:szCs w:val="21"/>
              </w:rPr>
              <w:t>,</w:t>
            </w:r>
            <w:r w:rsidRPr="001C7B47">
              <w:rPr>
                <w:sz w:val="21"/>
                <w:szCs w:val="21"/>
              </w:rPr>
              <w:t xml:space="preserve"> the management needs to exercise substantial judgment to make forecasts of operating results and projections of future cash flows from investments, including determination of assumptions.</w:t>
            </w:r>
          </w:p>
          <w:p w14:paraId="7146A867" w14:textId="77777777" w:rsidR="001C7B47" w:rsidRPr="00091140" w:rsidRDefault="001C7B47" w:rsidP="005342C2">
            <w:pPr>
              <w:autoSpaceDE w:val="0"/>
              <w:autoSpaceDN w:val="0"/>
              <w:adjustRightInd w:val="0"/>
              <w:spacing w:before="0" w:after="0" w:line="240" w:lineRule="auto"/>
              <w:ind w:left="0" w:firstLine="0"/>
              <w:rPr>
                <w:b/>
                <w:bCs/>
                <w:sz w:val="21"/>
                <w:szCs w:val="21"/>
              </w:rPr>
            </w:pPr>
          </w:p>
        </w:tc>
        <w:tc>
          <w:tcPr>
            <w:tcW w:w="4675" w:type="dxa"/>
            <w:shd w:val="clear" w:color="auto" w:fill="auto"/>
          </w:tcPr>
          <w:p w14:paraId="3EB778E5" w14:textId="77777777" w:rsidR="001C7B47" w:rsidRDefault="001C7B47" w:rsidP="005342C2">
            <w:pPr>
              <w:autoSpaceDE w:val="0"/>
              <w:autoSpaceDN w:val="0"/>
              <w:adjustRightInd w:val="0"/>
              <w:spacing w:before="0" w:after="0" w:line="240" w:lineRule="auto"/>
              <w:ind w:left="0" w:firstLine="0"/>
              <w:rPr>
                <w:sz w:val="21"/>
                <w:szCs w:val="21"/>
              </w:rPr>
            </w:pPr>
          </w:p>
          <w:p w14:paraId="1FA5BE3D" w14:textId="77777777" w:rsidR="001C7B47" w:rsidRDefault="001C7B47" w:rsidP="005342C2">
            <w:pPr>
              <w:autoSpaceDE w:val="0"/>
              <w:autoSpaceDN w:val="0"/>
              <w:adjustRightInd w:val="0"/>
              <w:spacing w:before="0" w:after="0" w:line="240" w:lineRule="auto"/>
              <w:ind w:left="0" w:firstLine="0"/>
              <w:rPr>
                <w:sz w:val="21"/>
                <w:szCs w:val="21"/>
              </w:rPr>
            </w:pPr>
          </w:p>
          <w:p w14:paraId="347FE3DB" w14:textId="4DD5837D" w:rsidR="001C7B47" w:rsidRDefault="001C7B47" w:rsidP="005342C2">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5284D8B7" w14:textId="62F5A33F" w:rsidR="00C83D57" w:rsidRPr="00C83D57" w:rsidRDefault="00C83D57" w:rsidP="00C83D57">
            <w:pPr>
              <w:pStyle w:val="ListParagraph"/>
              <w:numPr>
                <w:ilvl w:val="0"/>
                <w:numId w:val="8"/>
              </w:numPr>
              <w:spacing w:before="120" w:line="240" w:lineRule="auto"/>
              <w:ind w:left="547" w:hanging="290"/>
              <w:contextualSpacing w:val="0"/>
              <w:jc w:val="left"/>
              <w:rPr>
                <w:rFonts w:asciiTheme="minorHAnsi" w:hAnsiTheme="minorHAnsi" w:cstheme="minorHAnsi"/>
                <w:spacing w:val="4"/>
                <w:sz w:val="21"/>
                <w:szCs w:val="21"/>
              </w:rPr>
            </w:pPr>
            <w:r w:rsidRPr="00C83D57">
              <w:rPr>
                <w:rFonts w:asciiTheme="minorHAnsi" w:hAnsiTheme="minorHAnsi" w:cstheme="minorHAnsi"/>
                <w:spacing w:val="4"/>
                <w:sz w:val="21"/>
                <w:szCs w:val="21"/>
              </w:rPr>
              <w:t xml:space="preserve">Understanding </w:t>
            </w:r>
            <w:r w:rsidR="0057513F" w:rsidRPr="0057513F">
              <w:rPr>
                <w:rFonts w:asciiTheme="minorHAnsi" w:hAnsiTheme="minorHAnsi" w:cstheme="minorHAnsi"/>
                <w:spacing w:val="4"/>
                <w:sz w:val="21"/>
                <w:szCs w:val="21"/>
              </w:rPr>
              <w:t>of management’s process of</w:t>
            </w:r>
            <w:r w:rsidR="0057513F">
              <w:rPr>
                <w:rFonts w:asciiTheme="minorHAnsi" w:hAnsiTheme="minorHAnsi" w:cstheme="minorHAnsi"/>
                <w:spacing w:val="4"/>
                <w:sz w:val="21"/>
                <w:szCs w:val="21"/>
              </w:rPr>
              <w:t xml:space="preserve"> impairment</w:t>
            </w:r>
            <w:r>
              <w:rPr>
                <w:rFonts w:asciiTheme="minorHAnsi" w:hAnsiTheme="minorHAnsi" w:cstheme="minorHAnsi"/>
                <w:spacing w:val="4"/>
                <w:sz w:val="21"/>
                <w:szCs w:val="21"/>
              </w:rPr>
              <w:t>.</w:t>
            </w:r>
          </w:p>
          <w:p w14:paraId="4D7ABA1F" w14:textId="65144799" w:rsidR="00C83D57" w:rsidRPr="00C83D57" w:rsidRDefault="00C83D57" w:rsidP="00C83D57">
            <w:pPr>
              <w:pStyle w:val="ListParagraph"/>
              <w:numPr>
                <w:ilvl w:val="0"/>
                <w:numId w:val="8"/>
              </w:numPr>
              <w:spacing w:before="120" w:line="240" w:lineRule="auto"/>
              <w:ind w:left="547" w:hanging="290"/>
              <w:contextualSpacing w:val="0"/>
              <w:jc w:val="left"/>
              <w:rPr>
                <w:rFonts w:asciiTheme="minorHAnsi" w:hAnsiTheme="minorHAnsi" w:cstheme="minorHAnsi"/>
                <w:spacing w:val="4"/>
                <w:sz w:val="21"/>
                <w:szCs w:val="21"/>
              </w:rPr>
            </w:pPr>
            <w:r w:rsidRPr="00C83D57">
              <w:rPr>
                <w:rFonts w:asciiTheme="minorHAnsi" w:hAnsiTheme="minorHAnsi" w:cstheme="minorHAnsi"/>
                <w:spacing w:val="4"/>
                <w:sz w:val="21"/>
                <w:szCs w:val="21"/>
              </w:rPr>
              <w:t>Performing substantive testing as follows:</w:t>
            </w:r>
          </w:p>
          <w:p w14:paraId="55E47CEA" w14:textId="77777777" w:rsidR="00C83D57" w:rsidRDefault="00C83D57" w:rsidP="00C83D57">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Examining the supporting documents in relation to the management consideration of impairment indicators for investment in subsidiaries</w:t>
            </w:r>
            <w:r>
              <w:rPr>
                <w:sz w:val="21"/>
                <w:szCs w:val="21"/>
              </w:rPr>
              <w:t>.</w:t>
            </w:r>
          </w:p>
          <w:p w14:paraId="655AAC69" w14:textId="6CA0D8C6" w:rsidR="004552C0" w:rsidRDefault="00C83D57" w:rsidP="00F474BC">
            <w:pPr>
              <w:autoSpaceDE w:val="0"/>
              <w:autoSpaceDN w:val="0"/>
              <w:adjustRightInd w:val="0"/>
              <w:spacing w:before="120" w:after="0" w:line="240" w:lineRule="auto"/>
              <w:ind w:left="705" w:hanging="187"/>
              <w:rPr>
                <w:sz w:val="21"/>
                <w:szCs w:val="21"/>
              </w:rPr>
            </w:pPr>
            <w:r w:rsidRPr="00536FB2">
              <w:rPr>
                <w:sz w:val="21"/>
                <w:szCs w:val="21"/>
              </w:rPr>
              <w:t>-</w:t>
            </w:r>
            <w:r w:rsidRPr="00536FB2">
              <w:rPr>
                <w:sz w:val="21"/>
                <w:szCs w:val="21"/>
              </w:rPr>
              <w:tab/>
              <w:t>Assessing</w:t>
            </w:r>
            <w:r w:rsidR="004552C0">
              <w:rPr>
                <w:sz w:val="21"/>
                <w:szCs w:val="21"/>
              </w:rPr>
              <w:t xml:space="preserve"> </w:t>
            </w:r>
            <w:r w:rsidR="004552C0" w:rsidRPr="004552C0">
              <w:rPr>
                <w:sz w:val="21"/>
                <w:szCs w:val="21"/>
              </w:rPr>
              <w:t>management’s process of selecting a financial model</w:t>
            </w:r>
            <w:r w:rsidR="004552C0">
              <w:rPr>
                <w:sz w:val="21"/>
                <w:szCs w:val="21"/>
              </w:rPr>
              <w:t>.</w:t>
            </w:r>
          </w:p>
          <w:p w14:paraId="66E23EAE" w14:textId="77777777" w:rsidR="001C7B47" w:rsidRDefault="004552C0" w:rsidP="00F474BC">
            <w:pPr>
              <w:autoSpaceDE w:val="0"/>
              <w:autoSpaceDN w:val="0"/>
              <w:adjustRightInd w:val="0"/>
              <w:spacing w:before="120" w:after="0" w:line="240" w:lineRule="auto"/>
              <w:ind w:left="705" w:hanging="187"/>
              <w:rPr>
                <w:sz w:val="21"/>
                <w:szCs w:val="21"/>
              </w:rPr>
            </w:pPr>
            <w:r>
              <w:rPr>
                <w:sz w:val="21"/>
                <w:szCs w:val="21"/>
              </w:rPr>
              <w:t xml:space="preserve">-  Assessing </w:t>
            </w:r>
            <w:r w:rsidR="00C83D57" w:rsidRPr="00536FB2">
              <w:rPr>
                <w:sz w:val="21"/>
                <w:szCs w:val="21"/>
              </w:rPr>
              <w:t xml:space="preserve">the appropriateness of valuation model and key assumptions the management </w:t>
            </w:r>
            <w:r w:rsidRPr="004552C0">
              <w:rPr>
                <w:sz w:val="21"/>
                <w:szCs w:val="21"/>
              </w:rPr>
              <w:t>applied in preparing plans and projections of cash flows from th</w:t>
            </w:r>
            <w:r>
              <w:rPr>
                <w:sz w:val="21"/>
                <w:szCs w:val="21"/>
              </w:rPr>
              <w:t>e</w:t>
            </w:r>
            <w:r w:rsidRPr="004552C0">
              <w:rPr>
                <w:sz w:val="21"/>
                <w:szCs w:val="21"/>
              </w:rPr>
              <w:t xml:space="preserve"> investment</w:t>
            </w:r>
            <w:r>
              <w:rPr>
                <w:sz w:val="21"/>
                <w:szCs w:val="21"/>
              </w:rPr>
              <w:t>s in subsidiaries</w:t>
            </w:r>
          </w:p>
          <w:p w14:paraId="06403129" w14:textId="77A76A2B" w:rsidR="004552C0" w:rsidRPr="00091140" w:rsidRDefault="004552C0" w:rsidP="00F474BC">
            <w:pPr>
              <w:autoSpaceDE w:val="0"/>
              <w:autoSpaceDN w:val="0"/>
              <w:adjustRightInd w:val="0"/>
              <w:spacing w:before="120" w:after="0" w:line="240" w:lineRule="auto"/>
              <w:ind w:left="705" w:hanging="187"/>
              <w:rPr>
                <w:sz w:val="21"/>
                <w:szCs w:val="21"/>
              </w:rPr>
            </w:pPr>
            <w:r>
              <w:rPr>
                <w:sz w:val="21"/>
                <w:szCs w:val="21"/>
              </w:rPr>
              <w:t>-  C</w:t>
            </w:r>
            <w:r w:rsidRPr="001C7B47">
              <w:rPr>
                <w:sz w:val="21"/>
                <w:szCs w:val="21"/>
              </w:rPr>
              <w:t>omparing past cash flows projections with actual operating results.</w:t>
            </w:r>
          </w:p>
        </w:tc>
      </w:tr>
    </w:tbl>
    <w:p w14:paraId="24490DA4" w14:textId="6FC0EBFC" w:rsidR="00B53351" w:rsidRDefault="00B53351">
      <w:pPr>
        <w:spacing w:before="0" w:after="0" w:line="240" w:lineRule="auto"/>
        <w:ind w:left="0" w:firstLine="0"/>
        <w:jc w:val="left"/>
        <w:rPr>
          <w:rFonts w:asciiTheme="minorHAnsi" w:hAnsiTheme="minorHAnsi" w:cstheme="minorHAnsi"/>
          <w:spacing w:val="4"/>
          <w:sz w:val="21"/>
          <w:szCs w:val="21"/>
        </w:rPr>
      </w:pPr>
    </w:p>
    <w:p w14:paraId="6D08C738" w14:textId="77777777" w:rsidR="00F06717" w:rsidRPr="007F1A07" w:rsidRDefault="00F06717" w:rsidP="00F06717">
      <w:pPr>
        <w:pStyle w:val="Default"/>
        <w:spacing w:before="240" w:after="120"/>
        <w:jc w:val="thaiDistribute"/>
        <w:rPr>
          <w:rFonts w:asciiTheme="minorHAnsi" w:hAnsiTheme="minorHAnsi" w:cstheme="minorHAnsi"/>
          <w:b/>
          <w:bCs/>
          <w:sz w:val="21"/>
          <w:szCs w:val="21"/>
        </w:rPr>
      </w:pPr>
      <w:r w:rsidRPr="007F1A07">
        <w:rPr>
          <w:rFonts w:asciiTheme="minorHAnsi" w:hAnsiTheme="minorHAnsi" w:cstheme="minorHAnsi"/>
          <w:b/>
          <w:bCs/>
          <w:sz w:val="21"/>
          <w:szCs w:val="21"/>
        </w:rPr>
        <w:t>Other Matter</w:t>
      </w:r>
    </w:p>
    <w:p w14:paraId="0940FB65" w14:textId="0207E999" w:rsidR="001C7B47" w:rsidRDefault="00543226">
      <w:pPr>
        <w:spacing w:before="0" w:after="0" w:line="240" w:lineRule="auto"/>
        <w:ind w:left="0" w:firstLine="0"/>
        <w:jc w:val="left"/>
        <w:rPr>
          <w:rFonts w:asciiTheme="minorHAnsi" w:eastAsia="Cordia New" w:hAnsiTheme="minorHAnsi" w:cstheme="minorHAnsi"/>
          <w:b/>
          <w:bCs/>
          <w:sz w:val="21"/>
          <w:szCs w:val="21"/>
          <w:lang w:eastAsia="zh-CN"/>
        </w:rPr>
      </w:pPr>
      <w:r w:rsidRPr="00543226">
        <w:rPr>
          <w:rFonts w:asciiTheme="minorHAnsi" w:hAnsiTheme="minorHAnsi" w:cstheme="minorHAnsi"/>
          <w:spacing w:val="4"/>
          <w:sz w:val="21"/>
          <w:szCs w:val="21"/>
        </w:rPr>
        <w:t xml:space="preserve">The consolidated and separate financial statements of the Group and the Company for the year ended </w:t>
      </w:r>
      <w:r>
        <w:rPr>
          <w:rFonts w:asciiTheme="minorHAnsi" w:hAnsiTheme="minorHAnsi" w:cstheme="minorHAnsi"/>
          <w:spacing w:val="4"/>
          <w:sz w:val="21"/>
          <w:szCs w:val="21"/>
        </w:rPr>
        <w:br/>
      </w:r>
      <w:r w:rsidRPr="00543226">
        <w:rPr>
          <w:rFonts w:asciiTheme="minorHAnsi" w:hAnsiTheme="minorHAnsi" w:cstheme="minorHAnsi"/>
          <w:spacing w:val="4"/>
          <w:sz w:val="21"/>
          <w:szCs w:val="21"/>
        </w:rPr>
        <w:t>31 December 201</w:t>
      </w:r>
      <w:r>
        <w:rPr>
          <w:rFonts w:asciiTheme="minorHAnsi" w:hAnsiTheme="minorHAnsi" w:cs="Leelawadee UI"/>
          <w:spacing w:val="4"/>
          <w:sz w:val="21"/>
          <w:szCs w:val="26"/>
        </w:rPr>
        <w:t>9</w:t>
      </w:r>
      <w:r w:rsidRPr="00543226">
        <w:rPr>
          <w:rFonts w:asciiTheme="minorHAnsi" w:hAnsiTheme="minorHAnsi" w:cstheme="minorHAnsi"/>
          <w:spacing w:val="4"/>
          <w:sz w:val="21"/>
          <w:szCs w:val="21"/>
        </w:rPr>
        <w:t xml:space="preserve">, which are included as comparative information, were audited by another auditor whose report dated </w:t>
      </w:r>
      <w:r>
        <w:rPr>
          <w:rFonts w:asciiTheme="minorHAnsi" w:hAnsiTheme="minorHAnsi" w:cstheme="minorHAnsi"/>
          <w:spacing w:val="4"/>
          <w:sz w:val="21"/>
          <w:szCs w:val="21"/>
        </w:rPr>
        <w:t>1</w:t>
      </w:r>
      <w:r w:rsidRPr="00543226">
        <w:rPr>
          <w:rFonts w:asciiTheme="minorHAnsi" w:hAnsiTheme="minorHAnsi" w:cstheme="minorHAnsi"/>
          <w:spacing w:val="4"/>
          <w:sz w:val="21"/>
          <w:szCs w:val="21"/>
        </w:rPr>
        <w:t>7 February 20</w:t>
      </w:r>
      <w:r>
        <w:rPr>
          <w:rFonts w:asciiTheme="minorHAnsi" w:hAnsiTheme="minorHAnsi" w:cstheme="minorHAnsi"/>
          <w:spacing w:val="4"/>
          <w:sz w:val="21"/>
          <w:szCs w:val="21"/>
        </w:rPr>
        <w:t>20</w:t>
      </w:r>
      <w:r w:rsidRPr="00543226">
        <w:rPr>
          <w:rFonts w:asciiTheme="minorHAnsi" w:hAnsiTheme="minorHAnsi" w:cstheme="minorHAnsi"/>
          <w:spacing w:val="4"/>
          <w:sz w:val="21"/>
          <w:szCs w:val="21"/>
        </w:rPr>
        <w:t xml:space="preserve"> expressed an unqualified opinion on those statements. </w:t>
      </w:r>
      <w:r w:rsidR="001C7B47">
        <w:rPr>
          <w:rFonts w:asciiTheme="minorHAnsi" w:eastAsia="Cordia New" w:hAnsiTheme="minorHAnsi" w:cstheme="minorHAnsi"/>
          <w:b/>
          <w:bCs/>
          <w:sz w:val="21"/>
          <w:szCs w:val="21"/>
          <w:lang w:eastAsia="zh-CN"/>
        </w:rPr>
        <w:br w:type="page"/>
      </w:r>
    </w:p>
    <w:p w14:paraId="0ADD2A17" w14:textId="1BC9013B"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lastRenderedPageBreak/>
        <w:t>Other Information</w:t>
      </w:r>
    </w:p>
    <w:p w14:paraId="61A47218" w14:textId="4A1AF356"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other information. The other information comprise the information included in </w:t>
      </w:r>
      <w:r w:rsidR="0003300D">
        <w:rPr>
          <w:rFonts w:asciiTheme="minorHAnsi" w:hAnsiTheme="minorHAnsi" w:cstheme="minorHAnsi"/>
          <w:spacing w:val="4"/>
          <w:sz w:val="21"/>
          <w:szCs w:val="21"/>
        </w:rPr>
        <w:t xml:space="preserve">the </w:t>
      </w:r>
      <w:r w:rsidRPr="00170E62">
        <w:rPr>
          <w:rFonts w:asciiTheme="minorHAnsi" w:hAnsiTheme="minorHAnsi" w:cstheme="minorHAnsi"/>
          <w:spacing w:val="4"/>
          <w:sz w:val="21"/>
          <w:szCs w:val="21"/>
        </w:rPr>
        <w:t xml:space="preserve">annual report </w:t>
      </w:r>
      <w:r w:rsidR="0003300D">
        <w:rPr>
          <w:rFonts w:asciiTheme="minorHAnsi" w:hAnsiTheme="minorHAnsi" w:cstheme="minorHAnsi"/>
          <w:spacing w:val="4"/>
          <w:sz w:val="21"/>
          <w:szCs w:val="21"/>
        </w:rPr>
        <w:t>other than</w:t>
      </w:r>
      <w:r w:rsidRPr="00170E62">
        <w:rPr>
          <w:rFonts w:asciiTheme="minorHAnsi" w:hAnsiTheme="minorHAnsi" w:cstheme="minorHAnsi"/>
          <w:spacing w:val="4"/>
          <w:sz w:val="21"/>
          <w:szCs w:val="21"/>
        </w:rPr>
        <w:t>,</w:t>
      </w:r>
      <w:r w:rsidR="0003300D">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and my auditor’s report thereon. The annual report is expected to be made available to me after the date of this auditor’s report.</w:t>
      </w:r>
    </w:p>
    <w:p w14:paraId="7CB9F654" w14:textId="7E665723"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My opinion on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does not cover the other information and I do not express any form of assurance conclusion thereon.</w:t>
      </w:r>
    </w:p>
    <w:p w14:paraId="052BFF23" w14:textId="1906E9BB"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connection with my audit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my responsibility is to read the other information and, in doing so, consider whether the other information is materially inconsistent with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or my knowledge obtained in the audit or otherwise appears to be materially misstated.</w:t>
      </w:r>
    </w:p>
    <w:p w14:paraId="03E796B1" w14:textId="06F6187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When I read the annual report, if I conclude that there is a material misstatement therein, I am required to communicate the matter to those charged with governance for correction of the misstatement.</w:t>
      </w:r>
    </w:p>
    <w:p w14:paraId="668CC7E2" w14:textId="05E230AD" w:rsidR="00A91899" w:rsidRPr="00170E62" w:rsidRDefault="00A91899" w:rsidP="00D72D1E">
      <w:pPr>
        <w:spacing w:line="240" w:lineRule="auto"/>
        <w:ind w:left="0" w:firstLine="0"/>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1B30BE2" w14:textId="7777777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 Thai Standards on Auditing,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Obtain an understanding of internal control relevant to the audit in order to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lastRenderedPageBreak/>
        <w:t>Evaluate the appropriateness of accounting policies used and the reasonableness of accounting estimates and related disclosures made by management.</w:t>
      </w:r>
    </w:p>
    <w:p w14:paraId="385D9A8A" w14:textId="12CA5ADF"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a material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36041A4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structure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77777777"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9AA0148" w14:textId="35AF74B0"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1ABDBD66"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88E870" w14:textId="4ACA704B"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C84364" w14:textId="77777777" w:rsidR="00107674" w:rsidRPr="0048148E" w:rsidRDefault="00107674" w:rsidP="00352B5B">
      <w:pPr>
        <w:spacing w:before="0" w:after="0" w:line="240" w:lineRule="auto"/>
        <w:ind w:left="0" w:firstLine="0"/>
        <w:rPr>
          <w:rFonts w:asciiTheme="minorHAnsi" w:eastAsia="Cordia New" w:hAnsiTheme="minorHAnsi" w:cstheme="minorHAnsi"/>
          <w:sz w:val="20"/>
          <w:szCs w:val="20"/>
          <w:highlight w:val="yellow"/>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7C8D3B34" w14:textId="77777777"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65868550" w:rsidR="00352B5B" w:rsidRPr="00B306B9" w:rsidRDefault="003A5348"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D07FF5">
        <w:rPr>
          <w:rFonts w:asciiTheme="minorHAnsi" w:eastAsia="Cordia New" w:hAnsiTheme="minorHAnsi" w:cstheme="minorHAnsi"/>
          <w:sz w:val="21"/>
          <w:szCs w:val="21"/>
          <w:lang w:eastAsia="zh-CN"/>
        </w:rPr>
        <w:t>6</w:t>
      </w:r>
      <w:r w:rsidR="00A62165" w:rsidRPr="00B306B9">
        <w:rPr>
          <w:rFonts w:asciiTheme="minorHAnsi" w:eastAsia="Cordia New" w:hAnsiTheme="minorHAnsi" w:cstheme="minorHAnsi"/>
          <w:sz w:val="21"/>
          <w:szCs w:val="21"/>
          <w:lang w:eastAsia="zh-CN"/>
        </w:rPr>
        <w:t xml:space="preserve"> </w:t>
      </w:r>
      <w:r>
        <w:rPr>
          <w:rFonts w:asciiTheme="minorHAnsi" w:eastAsia="Cordia New" w:hAnsiTheme="minorHAnsi" w:cstheme="minorHAnsi"/>
          <w:sz w:val="21"/>
          <w:szCs w:val="21"/>
          <w:lang w:eastAsia="zh-CN"/>
        </w:rPr>
        <w:t xml:space="preserve">February </w:t>
      </w:r>
      <w:r w:rsidR="00A62165" w:rsidRPr="00B306B9">
        <w:rPr>
          <w:rFonts w:asciiTheme="minorHAnsi" w:eastAsia="Cordia New" w:hAnsiTheme="minorHAnsi" w:cstheme="minorHAnsi"/>
          <w:sz w:val="21"/>
          <w:szCs w:val="21"/>
          <w:lang w:eastAsia="zh-CN"/>
        </w:rPr>
        <w:t>20</w:t>
      </w:r>
      <w:r w:rsidR="000412CD">
        <w:rPr>
          <w:rFonts w:asciiTheme="minorHAnsi" w:eastAsia="Cordia New" w:hAnsiTheme="minorHAnsi" w:cstheme="minorHAnsi"/>
          <w:sz w:val="21"/>
          <w:szCs w:val="21"/>
          <w:lang w:eastAsia="zh-CN"/>
        </w:rPr>
        <w:t>21</w:t>
      </w:r>
    </w:p>
    <w:sectPr w:rsidR="00352B5B" w:rsidRPr="00B306B9"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EAB3D" w14:textId="77777777" w:rsidR="00CC5E39" w:rsidRDefault="00CC5E39" w:rsidP="00481C04">
      <w:pPr>
        <w:spacing w:before="0" w:after="0" w:line="240" w:lineRule="auto"/>
      </w:pPr>
      <w:r>
        <w:separator/>
      </w:r>
    </w:p>
  </w:endnote>
  <w:endnote w:type="continuationSeparator" w:id="0">
    <w:p w14:paraId="67CB6504" w14:textId="77777777" w:rsidR="00CC5E39" w:rsidRDefault="00CC5E39"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55420" w14:textId="77777777" w:rsidR="00CC5E39" w:rsidRDefault="00CC5E39" w:rsidP="00481C04">
      <w:pPr>
        <w:spacing w:before="0" w:after="0" w:line="240" w:lineRule="auto"/>
      </w:pPr>
      <w:r>
        <w:separator/>
      </w:r>
    </w:p>
  </w:footnote>
  <w:footnote w:type="continuationSeparator" w:id="0">
    <w:p w14:paraId="26428799" w14:textId="77777777" w:rsidR="00CC5E39" w:rsidRDefault="00CC5E39"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7"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1"/>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5446"/>
    <w:rsid w:val="00007E5A"/>
    <w:rsid w:val="00014DAC"/>
    <w:rsid w:val="000177C9"/>
    <w:rsid w:val="00025150"/>
    <w:rsid w:val="00031911"/>
    <w:rsid w:val="0003300D"/>
    <w:rsid w:val="000359AA"/>
    <w:rsid w:val="000365A2"/>
    <w:rsid w:val="000412CD"/>
    <w:rsid w:val="0004309E"/>
    <w:rsid w:val="00043A54"/>
    <w:rsid w:val="000512B0"/>
    <w:rsid w:val="00052F54"/>
    <w:rsid w:val="00063F8D"/>
    <w:rsid w:val="00065ED7"/>
    <w:rsid w:val="00073CE3"/>
    <w:rsid w:val="00074164"/>
    <w:rsid w:val="00082DB5"/>
    <w:rsid w:val="000846F3"/>
    <w:rsid w:val="000867B1"/>
    <w:rsid w:val="00090387"/>
    <w:rsid w:val="000912A6"/>
    <w:rsid w:val="000912BF"/>
    <w:rsid w:val="000924C2"/>
    <w:rsid w:val="0009365A"/>
    <w:rsid w:val="000A1527"/>
    <w:rsid w:val="000A5E1E"/>
    <w:rsid w:val="000A668C"/>
    <w:rsid w:val="000A7E37"/>
    <w:rsid w:val="000B5F0B"/>
    <w:rsid w:val="000C7A03"/>
    <w:rsid w:val="000D09E7"/>
    <w:rsid w:val="000D371C"/>
    <w:rsid w:val="000D44E9"/>
    <w:rsid w:val="000D7077"/>
    <w:rsid w:val="000E0433"/>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41D71"/>
    <w:rsid w:val="0015137D"/>
    <w:rsid w:val="00152BF4"/>
    <w:rsid w:val="00153FD7"/>
    <w:rsid w:val="001552D6"/>
    <w:rsid w:val="0015558C"/>
    <w:rsid w:val="00155803"/>
    <w:rsid w:val="00156596"/>
    <w:rsid w:val="00162B01"/>
    <w:rsid w:val="001645EE"/>
    <w:rsid w:val="00170E62"/>
    <w:rsid w:val="00172A09"/>
    <w:rsid w:val="00174BE4"/>
    <w:rsid w:val="00196D0C"/>
    <w:rsid w:val="001A1A1D"/>
    <w:rsid w:val="001A3805"/>
    <w:rsid w:val="001A58FD"/>
    <w:rsid w:val="001A68BF"/>
    <w:rsid w:val="001B16BA"/>
    <w:rsid w:val="001C2C11"/>
    <w:rsid w:val="001C5CDA"/>
    <w:rsid w:val="001C7B47"/>
    <w:rsid w:val="001D603C"/>
    <w:rsid w:val="001D6CE0"/>
    <w:rsid w:val="001D756E"/>
    <w:rsid w:val="001E2F02"/>
    <w:rsid w:val="001F371B"/>
    <w:rsid w:val="001F53D3"/>
    <w:rsid w:val="00203856"/>
    <w:rsid w:val="0020462E"/>
    <w:rsid w:val="00210ACA"/>
    <w:rsid w:val="00212B82"/>
    <w:rsid w:val="00213025"/>
    <w:rsid w:val="0023493D"/>
    <w:rsid w:val="00240CD6"/>
    <w:rsid w:val="00241B3E"/>
    <w:rsid w:val="00243A5B"/>
    <w:rsid w:val="002464FE"/>
    <w:rsid w:val="0025552A"/>
    <w:rsid w:val="00256581"/>
    <w:rsid w:val="00270DBA"/>
    <w:rsid w:val="002717BC"/>
    <w:rsid w:val="002813FD"/>
    <w:rsid w:val="00286AA0"/>
    <w:rsid w:val="00287160"/>
    <w:rsid w:val="00296796"/>
    <w:rsid w:val="00297AEC"/>
    <w:rsid w:val="00297C10"/>
    <w:rsid w:val="002A1B37"/>
    <w:rsid w:val="002A4E71"/>
    <w:rsid w:val="002C00E2"/>
    <w:rsid w:val="002C100A"/>
    <w:rsid w:val="002C1C7D"/>
    <w:rsid w:val="002C5408"/>
    <w:rsid w:val="002C667E"/>
    <w:rsid w:val="002D06D8"/>
    <w:rsid w:val="002D4F3C"/>
    <w:rsid w:val="002D6D0C"/>
    <w:rsid w:val="002E2723"/>
    <w:rsid w:val="002E328E"/>
    <w:rsid w:val="002E778E"/>
    <w:rsid w:val="002F1CD9"/>
    <w:rsid w:val="0030378E"/>
    <w:rsid w:val="003060C9"/>
    <w:rsid w:val="0033332F"/>
    <w:rsid w:val="00333A19"/>
    <w:rsid w:val="003347D9"/>
    <w:rsid w:val="0033546D"/>
    <w:rsid w:val="00336C2F"/>
    <w:rsid w:val="0034149A"/>
    <w:rsid w:val="0034456E"/>
    <w:rsid w:val="00347ED4"/>
    <w:rsid w:val="00352B5B"/>
    <w:rsid w:val="00354419"/>
    <w:rsid w:val="00354448"/>
    <w:rsid w:val="00362190"/>
    <w:rsid w:val="00362900"/>
    <w:rsid w:val="0036517F"/>
    <w:rsid w:val="00371DB6"/>
    <w:rsid w:val="00371ECB"/>
    <w:rsid w:val="0037626C"/>
    <w:rsid w:val="00377E73"/>
    <w:rsid w:val="003815A0"/>
    <w:rsid w:val="003828C4"/>
    <w:rsid w:val="00383E1A"/>
    <w:rsid w:val="00391171"/>
    <w:rsid w:val="0039177A"/>
    <w:rsid w:val="003931D5"/>
    <w:rsid w:val="003A046C"/>
    <w:rsid w:val="003A438F"/>
    <w:rsid w:val="003A5348"/>
    <w:rsid w:val="003B2819"/>
    <w:rsid w:val="003B7F38"/>
    <w:rsid w:val="003C0359"/>
    <w:rsid w:val="003C3FEF"/>
    <w:rsid w:val="003C56AE"/>
    <w:rsid w:val="003D41F6"/>
    <w:rsid w:val="003D7D97"/>
    <w:rsid w:val="003E5B2C"/>
    <w:rsid w:val="003F20A6"/>
    <w:rsid w:val="003F3A67"/>
    <w:rsid w:val="003F3EA4"/>
    <w:rsid w:val="00402C0D"/>
    <w:rsid w:val="00405E0A"/>
    <w:rsid w:val="00406298"/>
    <w:rsid w:val="00410B42"/>
    <w:rsid w:val="00411C42"/>
    <w:rsid w:val="00413032"/>
    <w:rsid w:val="00413A9D"/>
    <w:rsid w:val="00414E6C"/>
    <w:rsid w:val="00415837"/>
    <w:rsid w:val="00421914"/>
    <w:rsid w:val="00424445"/>
    <w:rsid w:val="004370F3"/>
    <w:rsid w:val="0044085C"/>
    <w:rsid w:val="004408BC"/>
    <w:rsid w:val="00442E35"/>
    <w:rsid w:val="004433E6"/>
    <w:rsid w:val="004441D5"/>
    <w:rsid w:val="00445858"/>
    <w:rsid w:val="004512C5"/>
    <w:rsid w:val="00452E65"/>
    <w:rsid w:val="004550C0"/>
    <w:rsid w:val="004552C0"/>
    <w:rsid w:val="00456910"/>
    <w:rsid w:val="004635B0"/>
    <w:rsid w:val="00464119"/>
    <w:rsid w:val="0046605E"/>
    <w:rsid w:val="004673CF"/>
    <w:rsid w:val="00473A90"/>
    <w:rsid w:val="00477089"/>
    <w:rsid w:val="0048148E"/>
    <w:rsid w:val="00481C04"/>
    <w:rsid w:val="00481F50"/>
    <w:rsid w:val="004822B3"/>
    <w:rsid w:val="0048425E"/>
    <w:rsid w:val="00490284"/>
    <w:rsid w:val="0049777C"/>
    <w:rsid w:val="004978E9"/>
    <w:rsid w:val="0049794A"/>
    <w:rsid w:val="004B1C17"/>
    <w:rsid w:val="004B1D75"/>
    <w:rsid w:val="004B3312"/>
    <w:rsid w:val="004B5E96"/>
    <w:rsid w:val="004C3155"/>
    <w:rsid w:val="004C7177"/>
    <w:rsid w:val="004C7A3E"/>
    <w:rsid w:val="004C7BAE"/>
    <w:rsid w:val="004D1FCB"/>
    <w:rsid w:val="004D38C9"/>
    <w:rsid w:val="004D3F3A"/>
    <w:rsid w:val="004E3BF3"/>
    <w:rsid w:val="004F33B8"/>
    <w:rsid w:val="004F7C17"/>
    <w:rsid w:val="0050089B"/>
    <w:rsid w:val="005017E7"/>
    <w:rsid w:val="00501BBF"/>
    <w:rsid w:val="005039E1"/>
    <w:rsid w:val="005125BE"/>
    <w:rsid w:val="00516DC8"/>
    <w:rsid w:val="0052089A"/>
    <w:rsid w:val="00530222"/>
    <w:rsid w:val="0053026C"/>
    <w:rsid w:val="005361B5"/>
    <w:rsid w:val="00536585"/>
    <w:rsid w:val="00537CF6"/>
    <w:rsid w:val="005411C8"/>
    <w:rsid w:val="00543226"/>
    <w:rsid w:val="00543538"/>
    <w:rsid w:val="00543CEE"/>
    <w:rsid w:val="00547A86"/>
    <w:rsid w:val="0055230E"/>
    <w:rsid w:val="00553DFB"/>
    <w:rsid w:val="00561E8F"/>
    <w:rsid w:val="00564165"/>
    <w:rsid w:val="00571C0F"/>
    <w:rsid w:val="00572703"/>
    <w:rsid w:val="0057513F"/>
    <w:rsid w:val="005819EF"/>
    <w:rsid w:val="00582353"/>
    <w:rsid w:val="00583FDC"/>
    <w:rsid w:val="00586286"/>
    <w:rsid w:val="005866B1"/>
    <w:rsid w:val="00597D6E"/>
    <w:rsid w:val="005A16FC"/>
    <w:rsid w:val="005A306A"/>
    <w:rsid w:val="005A7522"/>
    <w:rsid w:val="005B4825"/>
    <w:rsid w:val="005B6CA6"/>
    <w:rsid w:val="005C5336"/>
    <w:rsid w:val="005C672D"/>
    <w:rsid w:val="005D0410"/>
    <w:rsid w:val="005D399B"/>
    <w:rsid w:val="005D71AD"/>
    <w:rsid w:val="005D7C3C"/>
    <w:rsid w:val="005E1111"/>
    <w:rsid w:val="005E1ECE"/>
    <w:rsid w:val="005E3CF9"/>
    <w:rsid w:val="005E4028"/>
    <w:rsid w:val="005F02F1"/>
    <w:rsid w:val="00600217"/>
    <w:rsid w:val="00600E84"/>
    <w:rsid w:val="00601C83"/>
    <w:rsid w:val="00603848"/>
    <w:rsid w:val="00604241"/>
    <w:rsid w:val="006046BA"/>
    <w:rsid w:val="00605FBA"/>
    <w:rsid w:val="0060746C"/>
    <w:rsid w:val="00607E4D"/>
    <w:rsid w:val="00611AFA"/>
    <w:rsid w:val="0061246E"/>
    <w:rsid w:val="00614D1B"/>
    <w:rsid w:val="00622E5E"/>
    <w:rsid w:val="00623290"/>
    <w:rsid w:val="006232CD"/>
    <w:rsid w:val="00627640"/>
    <w:rsid w:val="00630186"/>
    <w:rsid w:val="00631486"/>
    <w:rsid w:val="00635DAC"/>
    <w:rsid w:val="00636848"/>
    <w:rsid w:val="00637C6E"/>
    <w:rsid w:val="00643694"/>
    <w:rsid w:val="0064480A"/>
    <w:rsid w:val="00645E5E"/>
    <w:rsid w:val="00646C16"/>
    <w:rsid w:val="0065174C"/>
    <w:rsid w:val="00656522"/>
    <w:rsid w:val="006578D3"/>
    <w:rsid w:val="00660CA1"/>
    <w:rsid w:val="00661B9A"/>
    <w:rsid w:val="0066615F"/>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B23BF"/>
    <w:rsid w:val="006B722F"/>
    <w:rsid w:val="006B761F"/>
    <w:rsid w:val="006C1D1A"/>
    <w:rsid w:val="006C2501"/>
    <w:rsid w:val="006C62BC"/>
    <w:rsid w:val="006D079C"/>
    <w:rsid w:val="006D3997"/>
    <w:rsid w:val="006D5A99"/>
    <w:rsid w:val="006E1F8C"/>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1FF3"/>
    <w:rsid w:val="007A7177"/>
    <w:rsid w:val="007B1A3E"/>
    <w:rsid w:val="007B1D79"/>
    <w:rsid w:val="007B6A49"/>
    <w:rsid w:val="007C107F"/>
    <w:rsid w:val="007C564F"/>
    <w:rsid w:val="007D02FC"/>
    <w:rsid w:val="007F1A07"/>
    <w:rsid w:val="007F6B87"/>
    <w:rsid w:val="00801891"/>
    <w:rsid w:val="00805292"/>
    <w:rsid w:val="00812C9B"/>
    <w:rsid w:val="00820E84"/>
    <w:rsid w:val="0082439E"/>
    <w:rsid w:val="00831FAC"/>
    <w:rsid w:val="00835664"/>
    <w:rsid w:val="008425E5"/>
    <w:rsid w:val="00853471"/>
    <w:rsid w:val="008575A9"/>
    <w:rsid w:val="00857F19"/>
    <w:rsid w:val="0086648C"/>
    <w:rsid w:val="00870530"/>
    <w:rsid w:val="00871C88"/>
    <w:rsid w:val="008852C8"/>
    <w:rsid w:val="0089453B"/>
    <w:rsid w:val="008949F0"/>
    <w:rsid w:val="0089539C"/>
    <w:rsid w:val="008954DB"/>
    <w:rsid w:val="008955B1"/>
    <w:rsid w:val="008A7D97"/>
    <w:rsid w:val="008B1F14"/>
    <w:rsid w:val="008B6E6B"/>
    <w:rsid w:val="008C27D2"/>
    <w:rsid w:val="008C5BD0"/>
    <w:rsid w:val="008C6B50"/>
    <w:rsid w:val="008C7A1B"/>
    <w:rsid w:val="008E3B91"/>
    <w:rsid w:val="008E47BF"/>
    <w:rsid w:val="008F1498"/>
    <w:rsid w:val="008F7083"/>
    <w:rsid w:val="00902B10"/>
    <w:rsid w:val="00903E26"/>
    <w:rsid w:val="00904346"/>
    <w:rsid w:val="00905358"/>
    <w:rsid w:val="00906498"/>
    <w:rsid w:val="009071F6"/>
    <w:rsid w:val="009107F1"/>
    <w:rsid w:val="0091111D"/>
    <w:rsid w:val="009123A6"/>
    <w:rsid w:val="00920202"/>
    <w:rsid w:val="00920959"/>
    <w:rsid w:val="00922387"/>
    <w:rsid w:val="00931AE9"/>
    <w:rsid w:val="00937F27"/>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0461"/>
    <w:rsid w:val="00991BE2"/>
    <w:rsid w:val="0099663F"/>
    <w:rsid w:val="009A032F"/>
    <w:rsid w:val="009A0536"/>
    <w:rsid w:val="009A6DD5"/>
    <w:rsid w:val="009B0B5D"/>
    <w:rsid w:val="009C44CD"/>
    <w:rsid w:val="009C5BB0"/>
    <w:rsid w:val="009C5E7F"/>
    <w:rsid w:val="009D194C"/>
    <w:rsid w:val="009D4E43"/>
    <w:rsid w:val="009D6834"/>
    <w:rsid w:val="009D6E5A"/>
    <w:rsid w:val="009D78A8"/>
    <w:rsid w:val="009D7EC8"/>
    <w:rsid w:val="009E3056"/>
    <w:rsid w:val="009E3766"/>
    <w:rsid w:val="009E3A8B"/>
    <w:rsid w:val="009E4DF5"/>
    <w:rsid w:val="009F5F2D"/>
    <w:rsid w:val="009F5F96"/>
    <w:rsid w:val="009F6EDD"/>
    <w:rsid w:val="00A014CA"/>
    <w:rsid w:val="00A059EE"/>
    <w:rsid w:val="00A0641E"/>
    <w:rsid w:val="00A1546D"/>
    <w:rsid w:val="00A16B52"/>
    <w:rsid w:val="00A2284E"/>
    <w:rsid w:val="00A230FF"/>
    <w:rsid w:val="00A25D5D"/>
    <w:rsid w:val="00A36DF7"/>
    <w:rsid w:val="00A42A95"/>
    <w:rsid w:val="00A474CC"/>
    <w:rsid w:val="00A50420"/>
    <w:rsid w:val="00A50AD7"/>
    <w:rsid w:val="00A50EAA"/>
    <w:rsid w:val="00A5208E"/>
    <w:rsid w:val="00A544B0"/>
    <w:rsid w:val="00A555B5"/>
    <w:rsid w:val="00A560C2"/>
    <w:rsid w:val="00A62165"/>
    <w:rsid w:val="00A64093"/>
    <w:rsid w:val="00A66660"/>
    <w:rsid w:val="00A7368E"/>
    <w:rsid w:val="00A73812"/>
    <w:rsid w:val="00A74819"/>
    <w:rsid w:val="00A76655"/>
    <w:rsid w:val="00A76774"/>
    <w:rsid w:val="00A76A1F"/>
    <w:rsid w:val="00A82C2A"/>
    <w:rsid w:val="00A8568C"/>
    <w:rsid w:val="00A87254"/>
    <w:rsid w:val="00A90138"/>
    <w:rsid w:val="00A91899"/>
    <w:rsid w:val="00A96BED"/>
    <w:rsid w:val="00A96F79"/>
    <w:rsid w:val="00AA107E"/>
    <w:rsid w:val="00AA4714"/>
    <w:rsid w:val="00AA4C9E"/>
    <w:rsid w:val="00AB1498"/>
    <w:rsid w:val="00AB2493"/>
    <w:rsid w:val="00AB4330"/>
    <w:rsid w:val="00AC0754"/>
    <w:rsid w:val="00AC5486"/>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3914"/>
    <w:rsid w:val="00B34EF2"/>
    <w:rsid w:val="00B35DF1"/>
    <w:rsid w:val="00B366FD"/>
    <w:rsid w:val="00B37579"/>
    <w:rsid w:val="00B45F89"/>
    <w:rsid w:val="00B466EA"/>
    <w:rsid w:val="00B46BA7"/>
    <w:rsid w:val="00B53351"/>
    <w:rsid w:val="00B578FA"/>
    <w:rsid w:val="00B60DF1"/>
    <w:rsid w:val="00B642A8"/>
    <w:rsid w:val="00B714D9"/>
    <w:rsid w:val="00B7212A"/>
    <w:rsid w:val="00B77912"/>
    <w:rsid w:val="00B82098"/>
    <w:rsid w:val="00B82ED7"/>
    <w:rsid w:val="00B835BE"/>
    <w:rsid w:val="00B87DE2"/>
    <w:rsid w:val="00B94CF6"/>
    <w:rsid w:val="00B97F98"/>
    <w:rsid w:val="00BA025D"/>
    <w:rsid w:val="00BA09C1"/>
    <w:rsid w:val="00BA3E64"/>
    <w:rsid w:val="00BA41C5"/>
    <w:rsid w:val="00BA7660"/>
    <w:rsid w:val="00BB635D"/>
    <w:rsid w:val="00BC0F84"/>
    <w:rsid w:val="00BC22C6"/>
    <w:rsid w:val="00BC23A8"/>
    <w:rsid w:val="00BC2409"/>
    <w:rsid w:val="00BC362E"/>
    <w:rsid w:val="00BC7B43"/>
    <w:rsid w:val="00BD0B9D"/>
    <w:rsid w:val="00BD6D07"/>
    <w:rsid w:val="00BD7957"/>
    <w:rsid w:val="00BE7580"/>
    <w:rsid w:val="00BE792B"/>
    <w:rsid w:val="00BF0253"/>
    <w:rsid w:val="00BF7F58"/>
    <w:rsid w:val="00C01A86"/>
    <w:rsid w:val="00C02F8C"/>
    <w:rsid w:val="00C04C47"/>
    <w:rsid w:val="00C05885"/>
    <w:rsid w:val="00C07776"/>
    <w:rsid w:val="00C07F3F"/>
    <w:rsid w:val="00C137B8"/>
    <w:rsid w:val="00C21540"/>
    <w:rsid w:val="00C21A32"/>
    <w:rsid w:val="00C313DE"/>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1ED0"/>
    <w:rsid w:val="00C8208A"/>
    <w:rsid w:val="00C83368"/>
    <w:rsid w:val="00C83D57"/>
    <w:rsid w:val="00C84A3D"/>
    <w:rsid w:val="00C91C4A"/>
    <w:rsid w:val="00C95995"/>
    <w:rsid w:val="00CA2435"/>
    <w:rsid w:val="00CA6242"/>
    <w:rsid w:val="00CB50AA"/>
    <w:rsid w:val="00CB52BA"/>
    <w:rsid w:val="00CC5E39"/>
    <w:rsid w:val="00CC6F2E"/>
    <w:rsid w:val="00CD4130"/>
    <w:rsid w:val="00CD41F3"/>
    <w:rsid w:val="00CD52E6"/>
    <w:rsid w:val="00CE0495"/>
    <w:rsid w:val="00CE0861"/>
    <w:rsid w:val="00CE2B2C"/>
    <w:rsid w:val="00CE49B5"/>
    <w:rsid w:val="00CF03C2"/>
    <w:rsid w:val="00CF2538"/>
    <w:rsid w:val="00CF76CF"/>
    <w:rsid w:val="00D00DD8"/>
    <w:rsid w:val="00D07FF5"/>
    <w:rsid w:val="00D101D3"/>
    <w:rsid w:val="00D10E23"/>
    <w:rsid w:val="00D12C8B"/>
    <w:rsid w:val="00D14D7C"/>
    <w:rsid w:val="00D23584"/>
    <w:rsid w:val="00D248B2"/>
    <w:rsid w:val="00D33EE0"/>
    <w:rsid w:val="00D35AEC"/>
    <w:rsid w:val="00D35FAC"/>
    <w:rsid w:val="00D36020"/>
    <w:rsid w:val="00D41BF2"/>
    <w:rsid w:val="00D42A2F"/>
    <w:rsid w:val="00D47D6D"/>
    <w:rsid w:val="00D515FE"/>
    <w:rsid w:val="00D517BC"/>
    <w:rsid w:val="00D54E5A"/>
    <w:rsid w:val="00D56028"/>
    <w:rsid w:val="00D71168"/>
    <w:rsid w:val="00D713C4"/>
    <w:rsid w:val="00D72D1E"/>
    <w:rsid w:val="00D73FFC"/>
    <w:rsid w:val="00D74FD2"/>
    <w:rsid w:val="00D76B9F"/>
    <w:rsid w:val="00D80929"/>
    <w:rsid w:val="00D83EC8"/>
    <w:rsid w:val="00D96D2F"/>
    <w:rsid w:val="00DA0EF6"/>
    <w:rsid w:val="00DA113C"/>
    <w:rsid w:val="00DA38BC"/>
    <w:rsid w:val="00DA7CE8"/>
    <w:rsid w:val="00DB0C64"/>
    <w:rsid w:val="00DC2151"/>
    <w:rsid w:val="00DC2501"/>
    <w:rsid w:val="00DC64D1"/>
    <w:rsid w:val="00DC787A"/>
    <w:rsid w:val="00DC7CA8"/>
    <w:rsid w:val="00DD1A70"/>
    <w:rsid w:val="00DE0556"/>
    <w:rsid w:val="00DE2647"/>
    <w:rsid w:val="00DF2583"/>
    <w:rsid w:val="00DF2D14"/>
    <w:rsid w:val="00DF4ECE"/>
    <w:rsid w:val="00E00BEA"/>
    <w:rsid w:val="00E030C9"/>
    <w:rsid w:val="00E0429B"/>
    <w:rsid w:val="00E15DB0"/>
    <w:rsid w:val="00E3278C"/>
    <w:rsid w:val="00E41939"/>
    <w:rsid w:val="00E41D22"/>
    <w:rsid w:val="00E43583"/>
    <w:rsid w:val="00E44786"/>
    <w:rsid w:val="00E45D67"/>
    <w:rsid w:val="00E46980"/>
    <w:rsid w:val="00E60AC8"/>
    <w:rsid w:val="00E6431A"/>
    <w:rsid w:val="00E7105C"/>
    <w:rsid w:val="00E71B6A"/>
    <w:rsid w:val="00E721D7"/>
    <w:rsid w:val="00E80281"/>
    <w:rsid w:val="00E82CDA"/>
    <w:rsid w:val="00E83E56"/>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96D"/>
    <w:rsid w:val="00EE2B0C"/>
    <w:rsid w:val="00EE542D"/>
    <w:rsid w:val="00EE7676"/>
    <w:rsid w:val="00EF0E5D"/>
    <w:rsid w:val="00EF2BC1"/>
    <w:rsid w:val="00EF36E6"/>
    <w:rsid w:val="00EF4B94"/>
    <w:rsid w:val="00EF5B73"/>
    <w:rsid w:val="00EF6F24"/>
    <w:rsid w:val="00EF78C6"/>
    <w:rsid w:val="00F01F79"/>
    <w:rsid w:val="00F055B0"/>
    <w:rsid w:val="00F06717"/>
    <w:rsid w:val="00F07F25"/>
    <w:rsid w:val="00F12D0A"/>
    <w:rsid w:val="00F20CCB"/>
    <w:rsid w:val="00F2588F"/>
    <w:rsid w:val="00F27FD8"/>
    <w:rsid w:val="00F34684"/>
    <w:rsid w:val="00F35D5E"/>
    <w:rsid w:val="00F43BAC"/>
    <w:rsid w:val="00F474BC"/>
    <w:rsid w:val="00F511EC"/>
    <w:rsid w:val="00F52B5A"/>
    <w:rsid w:val="00F61C85"/>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D604A"/>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9" ma:contentTypeDescription="Create a new document." ma:contentTypeScope="" ma:versionID="d4c36ec2b78b278e3fabc2be40e0848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0425cb5c3a1969357fb38f236dcf149"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A0DC2-1427-4019-B82F-2419704DA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1734</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Pasinee Nawasiri</cp:lastModifiedBy>
  <cp:revision>8</cp:revision>
  <cp:lastPrinted>2021-02-08T09:20:00Z</cp:lastPrinted>
  <dcterms:created xsi:type="dcterms:W3CDTF">2021-02-10T10:12:00Z</dcterms:created>
  <dcterms:modified xsi:type="dcterms:W3CDTF">2021-02-16T06:18:00Z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