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8DA82E" w14:textId="77777777" w:rsidR="000F5F59" w:rsidRDefault="000F5F59" w:rsidP="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Pr>
          <w:rFonts w:ascii="Times New Roman" w:hAnsi="Times New Roman"/>
          <w:b/>
          <w:bCs/>
          <w:sz w:val="40"/>
          <w:szCs w:val="40"/>
        </w:rPr>
        <w:tab/>
      </w:r>
    </w:p>
    <w:p w14:paraId="1779C73A" w14:textId="77777777" w:rsidR="000F5F59" w:rsidRDefault="000F5F59" w:rsidP="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35DCBFBB" w14:textId="77777777" w:rsidR="000F5F59" w:rsidRDefault="000F5F59" w:rsidP="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70B44398" w14:textId="77777777" w:rsidR="000F5F59" w:rsidRDefault="000F5F59" w:rsidP="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4E92162E" w14:textId="77777777" w:rsidR="000F5F59" w:rsidRDefault="000F5F59" w:rsidP="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5569B535" w14:textId="77777777" w:rsidR="000F5F59" w:rsidRDefault="000F5F59" w:rsidP="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F64399">
        <w:rPr>
          <w:rFonts w:ascii="Times New Roman" w:hAnsi="Times New Roman"/>
          <w:b/>
          <w:bCs/>
          <w:sz w:val="40"/>
          <w:szCs w:val="40"/>
        </w:rPr>
        <w:t>Diamond Building Products Public Company Limited</w:t>
      </w:r>
      <w:r>
        <w:rPr>
          <w:rFonts w:ascii="Times New Roman" w:hAnsi="Times New Roman"/>
          <w:b/>
          <w:bCs/>
          <w:sz w:val="40"/>
          <w:szCs w:val="40"/>
        </w:rPr>
        <w:t xml:space="preserve"> and its Subsidiary</w:t>
      </w:r>
    </w:p>
    <w:p w14:paraId="53598B91" w14:textId="77777777" w:rsidR="000F5F59" w:rsidRPr="00257D9F" w:rsidRDefault="000F5F59" w:rsidP="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40"/>
          <w:szCs w:val="40"/>
        </w:rPr>
      </w:pPr>
    </w:p>
    <w:p w14:paraId="2D4C274C" w14:textId="77777777" w:rsidR="000F5F59" w:rsidRPr="00913797" w:rsidRDefault="000F5F59" w:rsidP="000F5F59">
      <w:pPr>
        <w:pStyle w:val="CoverTitle"/>
        <w:spacing w:line="240" w:lineRule="atLeast"/>
        <w:jc w:val="center"/>
        <w:rPr>
          <w:spacing w:val="-3"/>
          <w:szCs w:val="36"/>
        </w:rPr>
      </w:pPr>
      <w:r w:rsidRPr="00913797">
        <w:rPr>
          <w:spacing w:val="-3"/>
          <w:szCs w:val="36"/>
        </w:rPr>
        <w:t>Financial statements</w:t>
      </w:r>
      <w:r w:rsidRPr="00913797">
        <w:t xml:space="preserve"> </w:t>
      </w:r>
      <w:r w:rsidRPr="00913797">
        <w:rPr>
          <w:spacing w:val="-3"/>
          <w:szCs w:val="36"/>
        </w:rPr>
        <w:t>for the year ended</w:t>
      </w:r>
    </w:p>
    <w:p w14:paraId="5D8C5E7B" w14:textId="77777777" w:rsidR="000F5F59" w:rsidRPr="0069742F" w:rsidRDefault="000F5F59" w:rsidP="000F5F59">
      <w:pPr>
        <w:pStyle w:val="CoverTitle"/>
        <w:spacing w:line="240" w:lineRule="atLeast"/>
        <w:jc w:val="center"/>
        <w:rPr>
          <w:spacing w:val="-3"/>
          <w:szCs w:val="36"/>
          <w:lang w:val="en-US"/>
        </w:rPr>
      </w:pPr>
      <w:r>
        <w:rPr>
          <w:spacing w:val="-3"/>
          <w:szCs w:val="36"/>
        </w:rPr>
        <w:t>31 December 2020</w:t>
      </w:r>
    </w:p>
    <w:p w14:paraId="6D1186A6" w14:textId="77777777" w:rsidR="000F5F59" w:rsidRPr="00913797" w:rsidRDefault="000F5F59" w:rsidP="000F5F59">
      <w:pPr>
        <w:pStyle w:val="CoverTitle"/>
        <w:spacing w:line="240" w:lineRule="atLeast"/>
        <w:jc w:val="center"/>
        <w:rPr>
          <w:spacing w:val="-3"/>
          <w:szCs w:val="36"/>
        </w:rPr>
      </w:pPr>
      <w:r w:rsidRPr="00913797">
        <w:rPr>
          <w:spacing w:val="-3"/>
          <w:szCs w:val="36"/>
        </w:rPr>
        <w:t>and</w:t>
      </w:r>
    </w:p>
    <w:p w14:paraId="546772B5" w14:textId="77777777" w:rsidR="000F5F59" w:rsidRPr="00616C7A" w:rsidRDefault="000F5F59" w:rsidP="000F5F59">
      <w:pPr>
        <w:jc w:val="center"/>
        <w:rPr>
          <w:rFonts w:ascii="Times New Roman" w:hAnsi="Times New Roman" w:cs="Times New Roman"/>
          <w:spacing w:val="-3"/>
          <w:sz w:val="36"/>
          <w:szCs w:val="36"/>
          <w:lang w:val="en-GB" w:bidi="ar-SA"/>
        </w:rPr>
      </w:pPr>
      <w:r w:rsidRPr="00616C7A">
        <w:rPr>
          <w:rFonts w:ascii="Times New Roman" w:hAnsi="Times New Roman" w:cs="Times New Roman"/>
          <w:spacing w:val="-3"/>
          <w:sz w:val="36"/>
          <w:szCs w:val="36"/>
          <w:lang w:val="en-GB" w:bidi="ar-SA"/>
        </w:rPr>
        <w:t>Independent Auditor’s Report</w:t>
      </w:r>
    </w:p>
    <w:p w14:paraId="1FA872E1" w14:textId="77777777" w:rsidR="000F5F59" w:rsidRPr="00F64399" w:rsidRDefault="000F5F59" w:rsidP="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sectPr w:rsidR="000F5F59" w:rsidRPr="00F64399" w:rsidSect="00A75E39">
          <w:headerReference w:type="default" r:id="rId5"/>
          <w:footerReference w:type="even" r:id="rId6"/>
          <w:footerReference w:type="default" r:id="rId7"/>
          <w:headerReference w:type="first" r:id="rId8"/>
          <w:pgSz w:w="11909" w:h="16834" w:code="9"/>
          <w:pgMar w:top="691" w:right="1152" w:bottom="576" w:left="1152" w:header="720" w:footer="510" w:gutter="0"/>
          <w:pgNumType w:start="0"/>
          <w:cols w:space="720"/>
        </w:sectPr>
      </w:pPr>
    </w:p>
    <w:p w14:paraId="1C4BF583" w14:textId="77777777" w:rsidR="000F5F59" w:rsidRPr="00F64399" w:rsidRDefault="000F5F59" w:rsidP="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291658EA" w14:textId="77777777" w:rsidR="000F5F59" w:rsidRPr="00F64399" w:rsidRDefault="000F5F59" w:rsidP="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595DD6EF" w14:textId="77777777" w:rsidR="000F5F59" w:rsidRDefault="000F5F59" w:rsidP="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000B6512" w14:textId="77777777" w:rsidR="000F5F59" w:rsidRPr="00F64399" w:rsidRDefault="000F5F59" w:rsidP="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503119A3" w14:textId="77777777" w:rsidR="000F5F59" w:rsidRPr="00F64399" w:rsidRDefault="000F5F59" w:rsidP="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06B1619B" w14:textId="77777777" w:rsidR="000F5F59" w:rsidRPr="00F64399" w:rsidRDefault="000F5F59" w:rsidP="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5DFA1AD3" w14:textId="77777777" w:rsidR="000F5F59" w:rsidRDefault="000F5F59" w:rsidP="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5EE3EE3C" w14:textId="77777777" w:rsidR="000F5F59" w:rsidRDefault="000F5F59" w:rsidP="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69376EFA" w14:textId="77777777" w:rsidR="000F5F59" w:rsidRPr="00F64399" w:rsidRDefault="000F5F59" w:rsidP="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0EA95E57" w14:textId="77777777" w:rsidR="000F5F59" w:rsidRPr="00F64399" w:rsidRDefault="000F5F59" w:rsidP="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1294EA34" w14:textId="77777777" w:rsidR="000F5F59" w:rsidRDefault="000F5F59" w:rsidP="000F5F59">
      <w:pPr>
        <w:tabs>
          <w:tab w:val="clear" w:pos="227"/>
          <w:tab w:val="clear" w:pos="454"/>
          <w:tab w:val="clear" w:pos="680"/>
          <w:tab w:val="left" w:pos="720"/>
        </w:tabs>
        <w:rPr>
          <w:rFonts w:ascii="Times New Roman" w:hAnsi="Times New Roman"/>
          <w:b/>
          <w:bCs/>
          <w:sz w:val="28"/>
          <w:szCs w:val="28"/>
        </w:rPr>
      </w:pPr>
    </w:p>
    <w:p w14:paraId="75E98203" w14:textId="77777777" w:rsidR="000F5F59" w:rsidRPr="00AC0317" w:rsidRDefault="000F5F59" w:rsidP="000F5F59">
      <w:pPr>
        <w:tabs>
          <w:tab w:val="clear" w:pos="227"/>
          <w:tab w:val="clear" w:pos="454"/>
          <w:tab w:val="clear" w:pos="680"/>
          <w:tab w:val="left" w:pos="720"/>
        </w:tabs>
        <w:rPr>
          <w:rFonts w:ascii="Times New Roman" w:hAnsi="Times New Roman"/>
          <w:b/>
          <w:bCs/>
          <w:sz w:val="28"/>
          <w:szCs w:val="28"/>
        </w:rPr>
      </w:pPr>
      <w:r w:rsidRPr="00AC0317">
        <w:rPr>
          <w:rFonts w:ascii="Times New Roman" w:hAnsi="Times New Roman"/>
          <w:b/>
          <w:bCs/>
          <w:sz w:val="28"/>
          <w:szCs w:val="28"/>
        </w:rPr>
        <w:t>Independent Auditor’s Report</w:t>
      </w:r>
    </w:p>
    <w:p w14:paraId="1A2DA4FA" w14:textId="77777777" w:rsidR="000F5F59" w:rsidRPr="00AC0317" w:rsidRDefault="000F5F59" w:rsidP="000F5F59">
      <w:pPr>
        <w:pStyle w:val="RNormal"/>
        <w:rPr>
          <w:szCs w:val="22"/>
        </w:rPr>
      </w:pPr>
    </w:p>
    <w:p w14:paraId="641ED645" w14:textId="77777777" w:rsidR="000F5F59" w:rsidRPr="00AC0317" w:rsidRDefault="000F5F59" w:rsidP="000F5F59">
      <w:pPr>
        <w:pStyle w:val="RNormal"/>
        <w:rPr>
          <w:szCs w:val="22"/>
        </w:rPr>
      </w:pPr>
    </w:p>
    <w:p w14:paraId="0E0F11E6" w14:textId="77777777" w:rsidR="000F5F59" w:rsidRPr="00AC0317" w:rsidRDefault="000F5F59" w:rsidP="000F5F59">
      <w:pPr>
        <w:tabs>
          <w:tab w:val="clear" w:pos="227"/>
          <w:tab w:val="clear" w:pos="454"/>
          <w:tab w:val="clear" w:pos="680"/>
          <w:tab w:val="left" w:pos="720"/>
        </w:tabs>
        <w:jc w:val="both"/>
        <w:rPr>
          <w:rFonts w:ascii="Times New Roman" w:hAnsi="Times New Roman"/>
          <w:b/>
          <w:bCs/>
          <w:sz w:val="24"/>
          <w:szCs w:val="24"/>
        </w:rPr>
      </w:pPr>
      <w:r w:rsidRPr="00AC0317">
        <w:rPr>
          <w:rFonts w:ascii="Times New Roman" w:hAnsi="Times New Roman"/>
          <w:b/>
          <w:bCs/>
          <w:sz w:val="24"/>
          <w:szCs w:val="24"/>
        </w:rPr>
        <w:t xml:space="preserve">To the Shareholders of Diamond Building Products Public Company Limited </w:t>
      </w:r>
    </w:p>
    <w:p w14:paraId="732E6F8E" w14:textId="77777777" w:rsidR="000F5F59" w:rsidRPr="00AC0317" w:rsidRDefault="000F5F59" w:rsidP="000F5F59">
      <w:pPr>
        <w:tabs>
          <w:tab w:val="clear" w:pos="227"/>
          <w:tab w:val="clear" w:pos="454"/>
          <w:tab w:val="clear" w:pos="680"/>
          <w:tab w:val="left" w:pos="720"/>
        </w:tabs>
        <w:jc w:val="both"/>
        <w:rPr>
          <w:rFonts w:ascii="Times New Roman" w:hAnsi="Times New Roman"/>
          <w:i/>
          <w:sz w:val="22"/>
          <w:szCs w:val="22"/>
        </w:rPr>
      </w:pPr>
    </w:p>
    <w:p w14:paraId="577A93F8" w14:textId="77777777" w:rsidR="000F5F59" w:rsidRPr="00AC0317" w:rsidRDefault="000F5F59" w:rsidP="000F5F59">
      <w:pPr>
        <w:pStyle w:val="StandaardOpinion"/>
        <w:tabs>
          <w:tab w:val="clear" w:pos="227"/>
          <w:tab w:val="clear" w:pos="454"/>
          <w:tab w:val="clear" w:pos="680"/>
          <w:tab w:val="left" w:pos="720"/>
        </w:tabs>
        <w:spacing w:line="240" w:lineRule="atLeast"/>
        <w:jc w:val="thaiDistribute"/>
        <w:rPr>
          <w:rFonts w:cs="Times New Roman"/>
        </w:rPr>
      </w:pPr>
    </w:p>
    <w:p w14:paraId="148B74D4" w14:textId="77777777" w:rsidR="000F5F59" w:rsidRPr="00AC0317" w:rsidRDefault="000F5F59" w:rsidP="000F5F59">
      <w:pPr>
        <w:jc w:val="both"/>
        <w:outlineLvl w:val="0"/>
        <w:rPr>
          <w:rFonts w:ascii="Times New Roman" w:hAnsi="Times New Roman" w:cs="Times New Roman"/>
          <w:i/>
          <w:iCs/>
          <w:sz w:val="22"/>
          <w:szCs w:val="22"/>
        </w:rPr>
      </w:pPr>
      <w:r w:rsidRPr="00AC0317">
        <w:rPr>
          <w:rFonts w:ascii="Times New Roman" w:hAnsi="Times New Roman" w:cs="Times New Roman"/>
          <w:i/>
          <w:iCs/>
          <w:sz w:val="22"/>
          <w:szCs w:val="22"/>
        </w:rPr>
        <w:t>Opinion</w:t>
      </w:r>
    </w:p>
    <w:p w14:paraId="450D936D" w14:textId="77777777" w:rsidR="000F5F59" w:rsidRPr="00AC0317" w:rsidRDefault="000F5F59" w:rsidP="000F5F59">
      <w:pPr>
        <w:jc w:val="both"/>
        <w:outlineLvl w:val="0"/>
        <w:rPr>
          <w:rFonts w:ascii="Times New Roman" w:hAnsi="Times New Roman" w:cs="Times New Roman"/>
          <w:sz w:val="22"/>
          <w:szCs w:val="22"/>
        </w:rPr>
      </w:pPr>
    </w:p>
    <w:p w14:paraId="34DD8F18" w14:textId="77777777" w:rsidR="000F5F59" w:rsidRPr="00AC0317" w:rsidRDefault="000F5F59" w:rsidP="000F5F59">
      <w:pPr>
        <w:jc w:val="both"/>
        <w:rPr>
          <w:rFonts w:ascii="Times New Roman" w:hAnsi="Times New Roman" w:cs="Times New Roman"/>
          <w:sz w:val="22"/>
          <w:szCs w:val="22"/>
        </w:rPr>
      </w:pPr>
      <w:r w:rsidRPr="00AC0317">
        <w:rPr>
          <w:rFonts w:ascii="Times New Roman" w:hAnsi="Times New Roman" w:cs="Times New Roman"/>
          <w:sz w:val="22"/>
          <w:szCs w:val="22"/>
        </w:rPr>
        <w:t xml:space="preserve">I have audited the consolidated and separate financial statements of </w:t>
      </w:r>
      <w:r w:rsidRPr="00AC0317">
        <w:rPr>
          <w:rFonts w:ascii="Times New Roman" w:hAnsi="Times New Roman"/>
          <w:sz w:val="22"/>
          <w:szCs w:val="22"/>
        </w:rPr>
        <w:t>Diamond Building Products Public Company Limited</w:t>
      </w:r>
      <w:r w:rsidRPr="00AC0317">
        <w:rPr>
          <w:rFonts w:ascii="Times New Roman" w:hAnsi="Times New Roman" w:cs="Times New Roman"/>
          <w:sz w:val="20"/>
          <w:szCs w:val="20"/>
        </w:rPr>
        <w:t xml:space="preserve"> </w:t>
      </w:r>
      <w:r w:rsidRPr="00AC0317">
        <w:rPr>
          <w:rFonts w:ascii="Times New Roman" w:hAnsi="Times New Roman" w:cs="Times New Roman"/>
          <w:sz w:val="22"/>
          <w:szCs w:val="22"/>
        </w:rPr>
        <w:t xml:space="preserve">and its subsidiary (the “Group”) and of </w:t>
      </w:r>
      <w:r w:rsidRPr="00AC0317">
        <w:rPr>
          <w:rFonts w:ascii="Times New Roman" w:hAnsi="Times New Roman"/>
          <w:sz w:val="22"/>
          <w:szCs w:val="22"/>
        </w:rPr>
        <w:t xml:space="preserve">Diamond Building Products Public </w:t>
      </w:r>
      <w:r w:rsidRPr="00AC0317">
        <w:rPr>
          <w:rFonts w:ascii="Times New Roman" w:hAnsi="Times New Roman"/>
          <w:sz w:val="22"/>
          <w:szCs w:val="22"/>
          <w:cs/>
        </w:rPr>
        <w:br/>
      </w:r>
      <w:r w:rsidRPr="00AC0317">
        <w:rPr>
          <w:rFonts w:ascii="Times New Roman" w:hAnsi="Times New Roman"/>
          <w:sz w:val="22"/>
          <w:szCs w:val="22"/>
        </w:rPr>
        <w:t>Company Limited</w:t>
      </w:r>
      <w:r w:rsidRPr="00AC0317">
        <w:rPr>
          <w:rFonts w:ascii="Times New Roman" w:hAnsi="Times New Roman" w:cs="Times New Roman"/>
          <w:sz w:val="22"/>
          <w:szCs w:val="22"/>
        </w:rPr>
        <w:t xml:space="preserve"> (the “Company”), respectively, which comprise the consolidated and separate statements of </w:t>
      </w:r>
      <w:r w:rsidRPr="00AC0317">
        <w:rPr>
          <w:rFonts w:ascii="Times New Roman" w:hAnsi="Times New Roman" w:cs="Times New Roman"/>
          <w:spacing w:val="-6"/>
          <w:sz w:val="22"/>
          <w:szCs w:val="22"/>
        </w:rPr>
        <w:t>financial position as at 31 December 20</w:t>
      </w:r>
      <w:r>
        <w:rPr>
          <w:rFonts w:ascii="Times New Roman" w:hAnsi="Times New Roman" w:cs="Times New Roman"/>
          <w:spacing w:val="-6"/>
          <w:sz w:val="22"/>
          <w:szCs w:val="22"/>
        </w:rPr>
        <w:t>20</w:t>
      </w:r>
      <w:r w:rsidRPr="00AC0317">
        <w:rPr>
          <w:rFonts w:ascii="Times New Roman" w:hAnsi="Times New Roman" w:cs="Times New Roman"/>
          <w:spacing w:val="-6"/>
          <w:sz w:val="22"/>
          <w:szCs w:val="22"/>
        </w:rPr>
        <w:t>, the consolidated and separate statements of comprehensive income</w:t>
      </w:r>
      <w:r w:rsidRPr="00AC0317">
        <w:rPr>
          <w:rFonts w:ascii="Times New Roman" w:hAnsi="Times New Roman" w:cs="Times New Roman"/>
          <w:sz w:val="22"/>
          <w:szCs w:val="22"/>
        </w:rPr>
        <w:t>, changes in equity and cash flows for the year then ended, and notes, comprising a summary of significant accounting policies and other explanatory information.</w:t>
      </w:r>
    </w:p>
    <w:p w14:paraId="32C76509" w14:textId="77777777" w:rsidR="000F5F59" w:rsidRPr="00AC0317" w:rsidRDefault="000F5F59" w:rsidP="000F5F59">
      <w:pPr>
        <w:jc w:val="both"/>
        <w:rPr>
          <w:rFonts w:ascii="Times New Roman" w:hAnsi="Times New Roman" w:cs="Times New Roman"/>
          <w:sz w:val="22"/>
          <w:szCs w:val="22"/>
        </w:rPr>
      </w:pPr>
    </w:p>
    <w:p w14:paraId="267BD187" w14:textId="77777777" w:rsidR="000F5F59" w:rsidRPr="00AC0317" w:rsidRDefault="000F5F59" w:rsidP="000F5F59">
      <w:pPr>
        <w:shd w:val="clear" w:color="auto" w:fill="FFFFFF"/>
        <w:jc w:val="both"/>
        <w:rPr>
          <w:rFonts w:ascii="Times New Roman" w:hAnsi="Times New Roman" w:cs="Times New Roman"/>
          <w:sz w:val="22"/>
          <w:szCs w:val="22"/>
        </w:rPr>
      </w:pPr>
      <w:r w:rsidRPr="00AC0317">
        <w:rPr>
          <w:rFonts w:ascii="Times New Roman" w:hAnsi="Times New Roman" w:cs="Times New Roman"/>
          <w:sz w:val="22"/>
          <w:szCs w:val="22"/>
        </w:rPr>
        <w:t xml:space="preserve">In my opinion, the accompanying consolidated and separate financial statements present fairly, in all material respects, the financial position of </w:t>
      </w:r>
      <w:r w:rsidRPr="00336D07">
        <w:rPr>
          <w:rFonts w:ascii="Times New Roman" w:hAnsi="Times New Roman" w:cs="Times New Roman"/>
          <w:spacing w:val="-2"/>
          <w:sz w:val="22"/>
          <w:szCs w:val="22"/>
        </w:rPr>
        <w:t>the Group and the Company, respectively, as at 31 December 20</w:t>
      </w:r>
      <w:r w:rsidRPr="00810205">
        <w:rPr>
          <w:rFonts w:ascii="Times New Roman" w:hAnsi="Times New Roman" w:cs="Cordia New"/>
          <w:spacing w:val="-2"/>
          <w:sz w:val="22"/>
          <w:szCs w:val="22"/>
        </w:rPr>
        <w:t>20</w:t>
      </w:r>
      <w:r w:rsidRPr="00336D07">
        <w:rPr>
          <w:rFonts w:ascii="Times New Roman" w:hAnsi="Times New Roman" w:cs="Times New Roman"/>
          <w:spacing w:val="-2"/>
          <w:sz w:val="22"/>
          <w:szCs w:val="22"/>
        </w:rPr>
        <w:t xml:space="preserve"> </w:t>
      </w:r>
      <w:r w:rsidRPr="00AC0317">
        <w:rPr>
          <w:rFonts w:ascii="Times New Roman" w:hAnsi="Times New Roman" w:cs="Times New Roman"/>
          <w:sz w:val="22"/>
          <w:szCs w:val="22"/>
        </w:rPr>
        <w:t xml:space="preserve">and their financial performance and cash flows for the year then ended in accordance with Thai Financial Reporting Standards (TFRSs). </w:t>
      </w:r>
    </w:p>
    <w:p w14:paraId="7721F7EA" w14:textId="77777777" w:rsidR="000F5F59" w:rsidRPr="00AC0317" w:rsidRDefault="000F5F59" w:rsidP="000F5F59">
      <w:pPr>
        <w:shd w:val="clear" w:color="auto" w:fill="FFFFFF"/>
        <w:jc w:val="both"/>
        <w:rPr>
          <w:rFonts w:ascii="Times New Roman" w:hAnsi="Times New Roman" w:cs="Times New Roman"/>
          <w:sz w:val="22"/>
          <w:szCs w:val="22"/>
        </w:rPr>
      </w:pPr>
    </w:p>
    <w:p w14:paraId="6D30BDF9" w14:textId="77777777" w:rsidR="000F5F59" w:rsidRPr="00AC0317" w:rsidRDefault="000F5F59" w:rsidP="000F5F59">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Basis for Opinion </w:t>
      </w:r>
    </w:p>
    <w:p w14:paraId="01F4DDF1" w14:textId="77777777" w:rsidR="000F5F59" w:rsidRPr="00AC0317" w:rsidRDefault="000F5F59" w:rsidP="000F5F59">
      <w:pPr>
        <w:autoSpaceDE w:val="0"/>
        <w:autoSpaceDN w:val="0"/>
        <w:adjustRightInd w:val="0"/>
        <w:rPr>
          <w:rFonts w:ascii="Times New Roman" w:hAnsi="Times New Roman" w:cs="Times New Roman"/>
          <w:sz w:val="22"/>
          <w:szCs w:val="22"/>
        </w:rPr>
      </w:pPr>
    </w:p>
    <w:p w14:paraId="29F309FE" w14:textId="77777777" w:rsidR="000F5F59" w:rsidRPr="00AC0317" w:rsidRDefault="000F5F59" w:rsidP="000F5F59">
      <w:pPr>
        <w:autoSpaceDE w:val="0"/>
        <w:autoSpaceDN w:val="0"/>
        <w:adjustRightInd w:val="0"/>
        <w:jc w:val="both"/>
        <w:rPr>
          <w:rFonts w:ascii="Times New Roman" w:hAnsi="Times New Roman" w:cs="Times New Roman"/>
          <w:sz w:val="22"/>
          <w:szCs w:val="22"/>
        </w:rPr>
      </w:pPr>
      <w:r w:rsidRPr="00AC0317">
        <w:rPr>
          <w:rFonts w:ascii="Times New Roman" w:hAnsi="Times New Roman" w:cs="Times New Roman"/>
          <w:spacing w:val="-6"/>
          <w:sz w:val="22"/>
          <w:szCs w:val="22"/>
        </w:rPr>
        <w:t xml:space="preserve">I conducted my audit in accordance with Thai Standards on Auditing (TSAs). My responsibilities under </w:t>
      </w:r>
      <w:r w:rsidRPr="00AC0317">
        <w:rPr>
          <w:rFonts w:ascii="Times New Roman" w:hAnsi="Times New Roman" w:cs="Cordia New"/>
          <w:spacing w:val="-6"/>
          <w:sz w:val="22"/>
          <w:szCs w:val="22"/>
          <w:cs/>
        </w:rPr>
        <w:br/>
      </w:r>
      <w:r w:rsidRPr="00AC0317">
        <w:rPr>
          <w:rFonts w:ascii="Times New Roman" w:hAnsi="Times New Roman" w:cs="Times New Roman"/>
          <w:spacing w:val="-6"/>
          <w:sz w:val="22"/>
          <w:szCs w:val="22"/>
        </w:rPr>
        <w:t xml:space="preserve">those </w:t>
      </w:r>
      <w:r w:rsidRPr="00AC0317">
        <w:rPr>
          <w:rFonts w:ascii="Times New Roman" w:hAnsi="Times New Roman" w:cs="Times New Roman"/>
          <w:sz w:val="22"/>
          <w:szCs w:val="22"/>
        </w:rPr>
        <w:t xml:space="preserve">standards are further described in the </w:t>
      </w:r>
      <w:r w:rsidRPr="00AC0317">
        <w:rPr>
          <w:rFonts w:ascii="Times New Roman" w:hAnsi="Times New Roman" w:cs="Times New Roman"/>
          <w:i/>
          <w:iCs/>
          <w:sz w:val="22"/>
          <w:szCs w:val="22"/>
        </w:rPr>
        <w:t>Auditor’s Responsibilities for the Audit of the Consolidated and Separate Financial Statements</w:t>
      </w:r>
      <w:r w:rsidRPr="00AC0317">
        <w:rPr>
          <w:rFonts w:ascii="Times New Roman" w:hAnsi="Times New Roman" w:cs="Times New Roman"/>
          <w:sz w:val="22"/>
          <w:szCs w:val="22"/>
        </w:rPr>
        <w:t xml:space="preserve"> section of my report. I am independent of the Group and the Company </w:t>
      </w:r>
      <w:r w:rsidRPr="00AC0317">
        <w:rPr>
          <w:rFonts w:ascii="Times New Roman" w:hAnsi="Times New Roman" w:cs="Cordia New"/>
          <w:sz w:val="22"/>
          <w:szCs w:val="22"/>
          <w:cs/>
        </w:rPr>
        <w:br/>
      </w:r>
      <w:r w:rsidRPr="00AC0317">
        <w:rPr>
          <w:rFonts w:ascii="Times New Roman" w:hAnsi="Times New Roman" w:cs="Times New Roman"/>
          <w:sz w:val="22"/>
          <w:szCs w:val="22"/>
        </w:rPr>
        <w:t xml:space="preserve">in accordance with the Code of Ethics for Professional Accountants issued by the Federation of </w:t>
      </w:r>
      <w:r w:rsidRPr="00AC0317">
        <w:rPr>
          <w:rFonts w:ascii="Times New Roman" w:hAnsi="Times New Roman" w:cs="Cordia New"/>
          <w:sz w:val="22"/>
          <w:szCs w:val="22"/>
          <w:cs/>
        </w:rPr>
        <w:br/>
      </w:r>
      <w:r w:rsidRPr="00AC0317">
        <w:rPr>
          <w:rFonts w:ascii="Times New Roman" w:hAnsi="Times New Roman" w:cs="Times New Roman"/>
          <w:sz w:val="22"/>
          <w:szCs w:val="22"/>
        </w:rPr>
        <w:t>Accounting Professions that is relevant to my audit of the consolidated and separate financial statements, and I have fulfilled my other ethical responsibilities in accordance with these requirements. I believe that</w:t>
      </w:r>
      <w:r w:rsidRPr="00AC0317">
        <w:rPr>
          <w:rFonts w:ascii="Times New Roman" w:hAnsi="Times New Roman" w:cs="Cordia New"/>
          <w:sz w:val="22"/>
          <w:szCs w:val="22"/>
          <w:cs/>
        </w:rPr>
        <w:br/>
      </w:r>
      <w:r w:rsidRPr="00AC0317">
        <w:rPr>
          <w:rFonts w:ascii="Times New Roman" w:hAnsi="Times New Roman" w:cs="Times New Roman"/>
          <w:sz w:val="22"/>
          <w:szCs w:val="22"/>
        </w:rPr>
        <w:t>the</w:t>
      </w:r>
      <w:r w:rsidRPr="00AC0317">
        <w:rPr>
          <w:rFonts w:ascii="Times New Roman" w:hAnsi="Times New Roman" w:cs="Cordia New" w:hint="cs"/>
          <w:sz w:val="22"/>
          <w:szCs w:val="22"/>
          <w:cs/>
        </w:rPr>
        <w:t xml:space="preserve"> </w:t>
      </w:r>
      <w:r w:rsidRPr="00AC0317">
        <w:rPr>
          <w:rFonts w:ascii="Times New Roman" w:hAnsi="Times New Roman" w:cs="Times New Roman"/>
          <w:sz w:val="22"/>
          <w:szCs w:val="22"/>
        </w:rPr>
        <w:t>audit evidence I have obtained is sufficient and appropriate to provide a basis for my opinion.</w:t>
      </w:r>
    </w:p>
    <w:p w14:paraId="6BD32BE4" w14:textId="77777777" w:rsidR="000F5F59" w:rsidRPr="00AC0317" w:rsidRDefault="000F5F59" w:rsidP="000F5F59">
      <w:pPr>
        <w:spacing w:after="160" w:line="259" w:lineRule="auto"/>
        <w:rPr>
          <w:rFonts w:ascii="Times New Roman" w:hAnsi="Times New Roman" w:cs="Times New Roman"/>
          <w:sz w:val="22"/>
          <w:szCs w:val="22"/>
        </w:rPr>
      </w:pPr>
    </w:p>
    <w:p w14:paraId="1F47B9C6" w14:textId="77777777" w:rsidR="000F5F59" w:rsidRPr="00AC0317" w:rsidRDefault="000F5F59" w:rsidP="000F5F59">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Key Audit Matters</w:t>
      </w:r>
    </w:p>
    <w:p w14:paraId="1DAEA2CB" w14:textId="77777777" w:rsidR="000F5F59" w:rsidRPr="00AC0317" w:rsidRDefault="000F5F59" w:rsidP="000F5F59">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 </w:t>
      </w:r>
    </w:p>
    <w:p w14:paraId="4FA8129F" w14:textId="77777777" w:rsidR="000F5F59" w:rsidRPr="00AC0317" w:rsidRDefault="000F5F59" w:rsidP="000F5F59">
      <w:pPr>
        <w:autoSpaceDE w:val="0"/>
        <w:autoSpaceDN w:val="0"/>
        <w:adjustRightInd w:val="0"/>
        <w:jc w:val="both"/>
        <w:rPr>
          <w:rFonts w:ascii="Times New Roman" w:hAnsi="Times New Roman" w:cs="Times New Roman"/>
          <w:sz w:val="22"/>
          <w:szCs w:val="22"/>
        </w:rPr>
      </w:pPr>
      <w:r w:rsidRPr="00AC0317">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w:t>
      </w:r>
      <w:r w:rsidRPr="00AC0317">
        <w:rPr>
          <w:rFonts w:ascii="Times New Roman" w:hAnsi="Times New Roman" w:cs="Cordia New"/>
          <w:sz w:val="22"/>
          <w:szCs w:val="22"/>
          <w:cs/>
        </w:rPr>
        <w:br/>
      </w:r>
      <w:r w:rsidRPr="00AC0317">
        <w:rPr>
          <w:rFonts w:ascii="Times New Roman" w:hAnsi="Times New Roman" w:cs="Times New Roman"/>
          <w:sz w:val="22"/>
          <w:szCs w:val="22"/>
        </w:rPr>
        <w:t>my opinion thereon, and I do not provide a separate opinion on these matters.</w:t>
      </w:r>
    </w:p>
    <w:p w14:paraId="7DDF4589" w14:textId="77777777" w:rsidR="000F5F59" w:rsidRPr="00AC0317" w:rsidRDefault="000F5F59" w:rsidP="000F5F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sectPr w:rsidR="000F5F59" w:rsidRPr="00AC0317" w:rsidSect="00FB3529">
          <w:footerReference w:type="default" r:id="rId9"/>
          <w:pgSz w:w="11909" w:h="16834" w:code="9"/>
          <w:pgMar w:top="691" w:right="1152" w:bottom="576" w:left="1152" w:header="720" w:footer="750" w:gutter="0"/>
          <w:cols w:space="720"/>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F5F59" w:rsidRPr="00AC0317" w14:paraId="1332D674" w14:textId="77777777" w:rsidTr="00902FF1">
        <w:tc>
          <w:tcPr>
            <w:tcW w:w="9350" w:type="dxa"/>
            <w:gridSpan w:val="2"/>
            <w:shd w:val="clear" w:color="auto" w:fill="auto"/>
          </w:tcPr>
          <w:p w14:paraId="797B888F" w14:textId="77777777" w:rsidR="000F5F59" w:rsidRPr="00AC0317" w:rsidRDefault="000F5F59" w:rsidP="00902FF1">
            <w:pPr>
              <w:pStyle w:val="BodyText"/>
              <w:spacing w:after="0"/>
              <w:rPr>
                <w:rFonts w:ascii="Times New Roman" w:hAnsi="Times New Roman" w:cs="Times New Roman"/>
                <w:sz w:val="22"/>
                <w:szCs w:val="22"/>
              </w:rPr>
            </w:pPr>
            <w:r w:rsidRPr="00AC0317">
              <w:rPr>
                <w:rFonts w:ascii="Times New Roman" w:hAnsi="Times New Roman" w:cs="Times New Roman"/>
                <w:sz w:val="22"/>
                <w:szCs w:val="22"/>
              </w:rPr>
              <w:lastRenderedPageBreak/>
              <w:t>Valuation of inventories</w:t>
            </w:r>
          </w:p>
        </w:tc>
      </w:tr>
      <w:tr w:rsidR="000F5F59" w:rsidRPr="00AC0317" w14:paraId="340F03EE" w14:textId="77777777" w:rsidTr="00902FF1">
        <w:tc>
          <w:tcPr>
            <w:tcW w:w="9350" w:type="dxa"/>
            <w:gridSpan w:val="2"/>
            <w:shd w:val="clear" w:color="auto" w:fill="auto"/>
          </w:tcPr>
          <w:p w14:paraId="2059E766" w14:textId="77777777" w:rsidR="000F5F59" w:rsidRPr="00AC0317" w:rsidRDefault="000F5F59" w:rsidP="00902FF1">
            <w:pPr>
              <w:autoSpaceDE w:val="0"/>
              <w:autoSpaceDN w:val="0"/>
              <w:adjustRightInd w:val="0"/>
              <w:jc w:val="both"/>
              <w:rPr>
                <w:rFonts w:ascii="Times New Roman" w:hAnsi="Times New Roman" w:cs="Times New Roman"/>
                <w:sz w:val="22"/>
                <w:szCs w:val="22"/>
              </w:rPr>
            </w:pPr>
            <w:r w:rsidRPr="00C747BE">
              <w:rPr>
                <w:rFonts w:ascii="Times New Roman" w:hAnsi="Times New Roman" w:cs="Times New Roman"/>
                <w:sz w:val="22"/>
                <w:szCs w:val="22"/>
              </w:rPr>
              <w:t>Refer to Notes 2 (</w:t>
            </w:r>
            <w:r>
              <w:rPr>
                <w:rFonts w:ascii="Times New Roman" w:hAnsi="Times New Roman" w:cs="Times New Roman"/>
                <w:sz w:val="22"/>
                <w:szCs w:val="22"/>
              </w:rPr>
              <w:t>c</w:t>
            </w:r>
            <w:r w:rsidRPr="00C747BE">
              <w:rPr>
                <w:rFonts w:ascii="Times New Roman" w:hAnsi="Times New Roman" w:cs="Times New Roman"/>
                <w:sz w:val="22"/>
                <w:szCs w:val="22"/>
              </w:rPr>
              <w:t xml:space="preserve">), </w:t>
            </w:r>
            <w:r>
              <w:rPr>
                <w:rFonts w:ascii="Times New Roman" w:hAnsi="Times New Roman" w:cs="Times New Roman"/>
                <w:sz w:val="22"/>
                <w:szCs w:val="22"/>
              </w:rPr>
              <w:t>4</w:t>
            </w:r>
            <w:r w:rsidRPr="00C747BE">
              <w:rPr>
                <w:rFonts w:ascii="Times New Roman" w:hAnsi="Times New Roman" w:cs="Times New Roman"/>
                <w:sz w:val="22"/>
                <w:szCs w:val="22"/>
              </w:rPr>
              <w:t xml:space="preserve"> and </w:t>
            </w:r>
            <w:r>
              <w:rPr>
                <w:rFonts w:ascii="Times New Roman" w:hAnsi="Times New Roman" w:cs="Times New Roman"/>
                <w:sz w:val="22"/>
                <w:szCs w:val="22"/>
              </w:rPr>
              <w:t>9</w:t>
            </w:r>
            <w:r w:rsidRPr="00C747BE">
              <w:rPr>
                <w:rFonts w:ascii="Times New Roman" w:hAnsi="Times New Roman" w:cs="Times New Roman"/>
                <w:sz w:val="22"/>
                <w:szCs w:val="22"/>
              </w:rPr>
              <w:t xml:space="preserve"> to the financial statements.</w:t>
            </w:r>
          </w:p>
        </w:tc>
      </w:tr>
      <w:tr w:rsidR="000F5F59" w:rsidRPr="00AC0317" w14:paraId="166CBE1C" w14:textId="77777777" w:rsidTr="00902FF1">
        <w:tc>
          <w:tcPr>
            <w:tcW w:w="4675" w:type="dxa"/>
            <w:shd w:val="clear" w:color="auto" w:fill="auto"/>
          </w:tcPr>
          <w:p w14:paraId="3F168D10" w14:textId="77777777" w:rsidR="000F5F59" w:rsidRPr="00AC0317" w:rsidRDefault="000F5F59" w:rsidP="00902FF1">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The key audit matter</w:t>
            </w:r>
          </w:p>
        </w:tc>
        <w:tc>
          <w:tcPr>
            <w:tcW w:w="4675" w:type="dxa"/>
            <w:shd w:val="clear" w:color="auto" w:fill="auto"/>
          </w:tcPr>
          <w:p w14:paraId="5F2E8337" w14:textId="77777777" w:rsidR="000F5F59" w:rsidRPr="00AC0317" w:rsidRDefault="000F5F59" w:rsidP="00902FF1">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How the matter was addressed in the audit</w:t>
            </w:r>
          </w:p>
        </w:tc>
      </w:tr>
      <w:tr w:rsidR="000F5F59" w:rsidRPr="00AC0317" w14:paraId="38734D71" w14:textId="77777777" w:rsidTr="00902FF1">
        <w:tc>
          <w:tcPr>
            <w:tcW w:w="4675" w:type="dxa"/>
            <w:shd w:val="clear" w:color="auto" w:fill="auto"/>
          </w:tcPr>
          <w:p w14:paraId="64C5E594" w14:textId="77777777" w:rsidR="000F5F59" w:rsidRPr="00AC0317" w:rsidRDefault="000F5F59" w:rsidP="00902FF1">
            <w:pPr>
              <w:jc w:val="thaiDistribute"/>
              <w:rPr>
                <w:rFonts w:ascii="Times New Roman" w:hAnsi="Times New Roman" w:cs="Times New Roman"/>
                <w:sz w:val="22"/>
                <w:szCs w:val="22"/>
              </w:rPr>
            </w:pPr>
            <w:r w:rsidRPr="00AC0317">
              <w:rPr>
                <w:rFonts w:ascii="Times New Roman" w:hAnsi="Times New Roman" w:cs="Times New Roman"/>
                <w:sz w:val="22"/>
                <w:szCs w:val="22"/>
              </w:rPr>
              <w:t>The Group’s inventories are material to the financial statements where are measured at the lower of cost and net reali</w:t>
            </w:r>
            <w:r>
              <w:rPr>
                <w:rFonts w:ascii="Times New Roman" w:hAnsi="Times New Roman" w:cs="Times New Roman"/>
                <w:sz w:val="22"/>
                <w:szCs w:val="22"/>
              </w:rPr>
              <w:t>s</w:t>
            </w:r>
            <w:r w:rsidRPr="00AC0317">
              <w:rPr>
                <w:rFonts w:ascii="Times New Roman" w:hAnsi="Times New Roman" w:cs="Times New Roman"/>
                <w:sz w:val="22"/>
                <w:szCs w:val="22"/>
              </w:rPr>
              <w:t>able value. High market competition affects to the determination of the Group’s selling price. Therefore, there is a risk that inventories may be presented at cost higher than net reali</w:t>
            </w:r>
            <w:r>
              <w:rPr>
                <w:rFonts w:ascii="Times New Roman" w:hAnsi="Times New Roman" w:cs="Times New Roman"/>
                <w:sz w:val="22"/>
                <w:szCs w:val="22"/>
              </w:rPr>
              <w:t>s</w:t>
            </w:r>
            <w:r w:rsidRPr="00AC0317">
              <w:rPr>
                <w:rFonts w:ascii="Times New Roman" w:hAnsi="Times New Roman" w:cs="Times New Roman"/>
                <w:sz w:val="22"/>
                <w:szCs w:val="22"/>
              </w:rPr>
              <w:t>able value including the occurrence of the inventory obsolescence. The Group considers the allowance for decline in value and obsolescence by the management estimates and judgment.</w:t>
            </w:r>
            <w:r w:rsidRPr="00AC0317">
              <w:rPr>
                <w:rFonts w:ascii="Times New Roman" w:hAnsi="Times New Roman" w:cs="Times New Roman" w:hint="cs"/>
                <w:sz w:val="22"/>
                <w:szCs w:val="22"/>
                <w:cs/>
              </w:rPr>
              <w:t xml:space="preserve"> </w:t>
            </w:r>
            <w:r w:rsidRPr="00AC0317">
              <w:rPr>
                <w:rFonts w:ascii="Times New Roman" w:hAnsi="Times New Roman" w:cs="Times New Roman"/>
                <w:sz w:val="22"/>
                <w:szCs w:val="22"/>
              </w:rPr>
              <w:t>Consequently, I consider that this is</w:t>
            </w:r>
            <w:r>
              <w:rPr>
                <w:rFonts w:ascii="Times New Roman" w:hAnsi="Times New Roman" w:cs="Times New Roman"/>
                <w:sz w:val="22"/>
                <w:szCs w:val="22"/>
              </w:rPr>
              <w:t xml:space="preserve"> </w:t>
            </w:r>
            <w:r w:rsidRPr="00AC0317">
              <w:rPr>
                <w:rFonts w:ascii="Times New Roman" w:hAnsi="Times New Roman" w:cs="Times New Roman"/>
                <w:sz w:val="22"/>
                <w:szCs w:val="22"/>
              </w:rPr>
              <w:t>a significant matter.</w:t>
            </w:r>
          </w:p>
          <w:p w14:paraId="17053B74" w14:textId="77777777" w:rsidR="000F5F59" w:rsidRPr="00AC0317" w:rsidRDefault="000F5F59" w:rsidP="00902FF1">
            <w:pPr>
              <w:autoSpaceDE w:val="0"/>
              <w:autoSpaceDN w:val="0"/>
              <w:adjustRightInd w:val="0"/>
              <w:jc w:val="both"/>
              <w:rPr>
                <w:rFonts w:ascii="Times New Roman" w:hAnsi="Times New Roman" w:cs="Times New Roman"/>
                <w:sz w:val="22"/>
                <w:szCs w:val="22"/>
              </w:rPr>
            </w:pPr>
          </w:p>
        </w:tc>
        <w:tc>
          <w:tcPr>
            <w:tcW w:w="4675" w:type="dxa"/>
            <w:shd w:val="clear" w:color="auto" w:fill="auto"/>
          </w:tcPr>
          <w:p w14:paraId="3EC69F11" w14:textId="77777777" w:rsidR="000F5F59" w:rsidRPr="00AC0317" w:rsidRDefault="000F5F59" w:rsidP="00902FF1">
            <w:pPr>
              <w:jc w:val="thaiDistribute"/>
              <w:rPr>
                <w:rFonts w:ascii="Times New Roman" w:hAnsi="Times New Roman" w:cs="Times New Roman"/>
                <w:sz w:val="22"/>
                <w:szCs w:val="22"/>
              </w:rPr>
            </w:pPr>
            <w:r w:rsidRPr="00AC0317">
              <w:rPr>
                <w:rFonts w:ascii="Times New Roman" w:hAnsi="Times New Roman" w:cs="Times New Roman"/>
                <w:sz w:val="22"/>
                <w:szCs w:val="22"/>
              </w:rPr>
              <w:t>My audit procedures were designed to assess the appropriateness of</w:t>
            </w:r>
            <w:r w:rsidRPr="00AC0317">
              <w:rPr>
                <w:rFonts w:ascii="Times New Roman" w:hAnsi="Times New Roman" w:cs="Times New Roman" w:hint="cs"/>
                <w:sz w:val="22"/>
                <w:szCs w:val="22"/>
                <w:cs/>
              </w:rPr>
              <w:t xml:space="preserve"> </w:t>
            </w:r>
            <w:r w:rsidRPr="00AC0317">
              <w:rPr>
                <w:rFonts w:ascii="Times New Roman" w:hAnsi="Times New Roman" w:cs="Times New Roman"/>
                <w:sz w:val="22"/>
                <w:szCs w:val="22"/>
              </w:rPr>
              <w:t>the allowance for decline in value of inventories and obsolescence included:</w:t>
            </w:r>
          </w:p>
          <w:p w14:paraId="64D1256B" w14:textId="77777777" w:rsidR="000F5F59" w:rsidRPr="00AC0317" w:rsidRDefault="000F5F59" w:rsidP="00902FF1">
            <w:pPr>
              <w:jc w:val="thaiDistribute"/>
              <w:rPr>
                <w:rFonts w:ascii="Times New Roman" w:hAnsi="Times New Roman" w:cs="Times New Roman"/>
                <w:sz w:val="22"/>
                <w:szCs w:val="22"/>
              </w:rPr>
            </w:pPr>
          </w:p>
          <w:p w14:paraId="46955655" w14:textId="77777777" w:rsidR="000F5F59" w:rsidRPr="00AC0317" w:rsidRDefault="000F5F59" w:rsidP="000F5F59">
            <w:pPr>
              <w:pStyle w:val="ListParagraph"/>
              <w:numPr>
                <w:ilvl w:val="0"/>
                <w:numId w:val="2"/>
              </w:numPr>
              <w:spacing w:line="240" w:lineRule="auto"/>
              <w:ind w:hanging="265"/>
              <w:jc w:val="thaiDistribute"/>
              <w:rPr>
                <w:szCs w:val="22"/>
                <w:lang w:val="en-US" w:bidi="th-TH"/>
              </w:rPr>
            </w:pPr>
            <w:r w:rsidRPr="00AC0317">
              <w:rPr>
                <w:szCs w:val="22"/>
                <w:lang w:val="en-US" w:bidi="th-TH"/>
              </w:rPr>
              <w:t xml:space="preserve">Understanding the policies and procedures that the Group’s management applied for </w:t>
            </w:r>
            <w:r>
              <w:rPr>
                <w:szCs w:val="22"/>
                <w:lang w:val="en-US" w:bidi="th-TH"/>
              </w:rPr>
              <w:t>providing</w:t>
            </w:r>
            <w:r w:rsidRPr="00AC0317">
              <w:rPr>
                <w:szCs w:val="22"/>
                <w:lang w:val="en-US" w:bidi="th-TH"/>
              </w:rPr>
              <w:t xml:space="preserve"> allowance for decline in value of inventories.</w:t>
            </w:r>
          </w:p>
          <w:p w14:paraId="6A1DDA43" w14:textId="77777777" w:rsidR="000F5F59" w:rsidRPr="00AC0317" w:rsidRDefault="000F5F59" w:rsidP="00902FF1">
            <w:pPr>
              <w:jc w:val="thaiDistribute"/>
              <w:rPr>
                <w:rFonts w:ascii="Times New Roman" w:hAnsi="Times New Roman" w:cs="Times New Roman"/>
                <w:sz w:val="22"/>
                <w:szCs w:val="22"/>
              </w:rPr>
            </w:pPr>
          </w:p>
          <w:p w14:paraId="164B1EF3" w14:textId="77777777" w:rsidR="000F5F59" w:rsidRPr="00AC0317" w:rsidRDefault="000F5F59" w:rsidP="000F5F59">
            <w:pPr>
              <w:pStyle w:val="ListParagraph"/>
              <w:numPr>
                <w:ilvl w:val="0"/>
                <w:numId w:val="3"/>
              </w:numPr>
              <w:spacing w:line="240" w:lineRule="auto"/>
              <w:ind w:hanging="265"/>
              <w:jc w:val="thaiDistribute"/>
              <w:rPr>
                <w:szCs w:val="22"/>
                <w:lang w:val="en-US" w:bidi="th-TH"/>
              </w:rPr>
            </w:pPr>
            <w:r>
              <w:rPr>
                <w:szCs w:val="22"/>
                <w:lang w:val="en-US" w:bidi="th-TH"/>
              </w:rPr>
              <w:t>Performing test</w:t>
            </w:r>
            <w:r w:rsidRPr="00AC0317">
              <w:rPr>
                <w:szCs w:val="22"/>
                <w:lang w:val="en-US" w:bidi="th-TH"/>
              </w:rPr>
              <w:t xml:space="preserve"> on a sample basis items in the </w:t>
            </w:r>
            <w:r>
              <w:rPr>
                <w:szCs w:val="22"/>
                <w:lang w:val="en-US" w:bidi="th-TH"/>
              </w:rPr>
              <w:t>inventory</w:t>
            </w:r>
            <w:r w:rsidRPr="00AC0317">
              <w:rPr>
                <w:szCs w:val="22"/>
                <w:lang w:val="en-US" w:bidi="th-TH"/>
              </w:rPr>
              <w:t xml:space="preserve"> aging report and corroborat</w:t>
            </w:r>
            <w:r w:rsidRPr="00AC0317">
              <w:rPr>
                <w:rFonts w:cs="Angsana New"/>
                <w:szCs w:val="28"/>
                <w:lang w:val="en-US" w:bidi="th-TH"/>
              </w:rPr>
              <w:t>ing</w:t>
            </w:r>
            <w:r w:rsidRPr="00AC0317">
              <w:rPr>
                <w:szCs w:val="22"/>
                <w:lang w:val="en-US" w:bidi="th-TH"/>
              </w:rPr>
              <w:t xml:space="preserve"> on whether these items were classified in the appropriate aging bracket.</w:t>
            </w:r>
          </w:p>
          <w:p w14:paraId="5AEF0540" w14:textId="77777777" w:rsidR="000F5F59" w:rsidRPr="00AC0317" w:rsidRDefault="000F5F59" w:rsidP="00902FF1">
            <w:pPr>
              <w:jc w:val="thaiDistribute"/>
              <w:rPr>
                <w:rFonts w:ascii="Times New Roman" w:hAnsi="Times New Roman" w:cs="Times New Roman"/>
                <w:sz w:val="22"/>
                <w:szCs w:val="22"/>
              </w:rPr>
            </w:pPr>
          </w:p>
          <w:p w14:paraId="1EA95233" w14:textId="77777777" w:rsidR="000F5F59" w:rsidRPr="00AC0317" w:rsidRDefault="000F5F59" w:rsidP="000F5F59">
            <w:pPr>
              <w:pStyle w:val="ListParagraph"/>
              <w:numPr>
                <w:ilvl w:val="0"/>
                <w:numId w:val="4"/>
              </w:numPr>
              <w:spacing w:line="240" w:lineRule="auto"/>
              <w:ind w:hanging="265"/>
              <w:jc w:val="thaiDistribute"/>
              <w:rPr>
                <w:szCs w:val="22"/>
                <w:lang w:val="en-US" w:bidi="th-TH"/>
              </w:rPr>
            </w:pPr>
            <w:r w:rsidRPr="00AC0317">
              <w:rPr>
                <w:szCs w:val="22"/>
                <w:lang w:val="en-US" w:bidi="th-TH"/>
              </w:rPr>
              <w:t>Performing test on a sample basis of net realisable value of inventories by investigating with the sales documents</w:t>
            </w:r>
            <w:r w:rsidRPr="00AC0317">
              <w:rPr>
                <w:rFonts w:hint="cs"/>
                <w:szCs w:val="22"/>
                <w:cs/>
                <w:lang w:val="en-US"/>
              </w:rPr>
              <w:t xml:space="preserve"> </w:t>
            </w:r>
            <w:r w:rsidRPr="00AC0317">
              <w:rPr>
                <w:szCs w:val="22"/>
                <w:lang w:val="en-US" w:bidi="th-TH"/>
              </w:rPr>
              <w:t>after period end whether there were any sales at price lower than cost to assess management’s estimates and decision whether the allowance for decline in value of inventories was appropriate and adequate.</w:t>
            </w:r>
            <w:r w:rsidRPr="00AC0317">
              <w:rPr>
                <w:rFonts w:hint="cs"/>
                <w:szCs w:val="22"/>
                <w:cs/>
                <w:lang w:val="en-US"/>
              </w:rPr>
              <w:t xml:space="preserve"> </w:t>
            </w:r>
          </w:p>
          <w:p w14:paraId="60C34238" w14:textId="77777777" w:rsidR="000F5F59" w:rsidRPr="00AC0317" w:rsidRDefault="000F5F59" w:rsidP="00902FF1">
            <w:pPr>
              <w:jc w:val="thaiDistribute"/>
              <w:rPr>
                <w:rFonts w:ascii="Times New Roman" w:hAnsi="Times New Roman" w:cs="Times New Roman"/>
                <w:sz w:val="22"/>
                <w:szCs w:val="22"/>
              </w:rPr>
            </w:pPr>
          </w:p>
          <w:p w14:paraId="3DD05A6D" w14:textId="77777777" w:rsidR="000F5F59" w:rsidRPr="00AC0317" w:rsidRDefault="000F5F59" w:rsidP="000F5F59">
            <w:pPr>
              <w:pStyle w:val="ListParagraph"/>
              <w:numPr>
                <w:ilvl w:val="0"/>
                <w:numId w:val="5"/>
              </w:numPr>
              <w:spacing w:line="240" w:lineRule="auto"/>
              <w:ind w:hanging="265"/>
              <w:jc w:val="thaiDistribute"/>
              <w:rPr>
                <w:szCs w:val="22"/>
                <w:lang w:val="en-US" w:bidi="th-TH"/>
              </w:rPr>
            </w:pPr>
            <w:r w:rsidRPr="00AC0317">
              <w:rPr>
                <w:szCs w:val="22"/>
                <w:lang w:val="en-US" w:bidi="th-TH"/>
              </w:rPr>
              <w:t>Considering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 lower than cost to consider the appropriateness of the</w:t>
            </w:r>
            <w:r>
              <w:rPr>
                <w:szCs w:val="22"/>
                <w:lang w:val="en-US" w:bidi="th-TH"/>
              </w:rPr>
              <w:t xml:space="preserve"> allowance for</w:t>
            </w:r>
            <w:r w:rsidRPr="00AC0317">
              <w:rPr>
                <w:szCs w:val="22"/>
                <w:lang w:val="en-US" w:bidi="th-TH"/>
              </w:rPr>
              <w:t xml:space="preserve"> decline in value of inventories. </w:t>
            </w:r>
          </w:p>
          <w:p w14:paraId="7D29D9A4" w14:textId="77777777" w:rsidR="000F5F59" w:rsidRPr="00AC0317" w:rsidRDefault="000F5F59" w:rsidP="00902FF1">
            <w:pPr>
              <w:jc w:val="thaiDistribute"/>
              <w:rPr>
                <w:rFonts w:ascii="Times New Roman" w:hAnsi="Times New Roman" w:cs="Times New Roman"/>
                <w:sz w:val="22"/>
                <w:szCs w:val="22"/>
              </w:rPr>
            </w:pPr>
          </w:p>
          <w:p w14:paraId="498F64CF" w14:textId="77777777" w:rsidR="000F5F59" w:rsidRPr="00AC0317" w:rsidRDefault="000F5F59" w:rsidP="000F5F59">
            <w:pPr>
              <w:pStyle w:val="ListParagraph"/>
              <w:numPr>
                <w:ilvl w:val="0"/>
                <w:numId w:val="6"/>
              </w:numPr>
              <w:spacing w:line="240" w:lineRule="auto"/>
              <w:ind w:hanging="265"/>
              <w:jc w:val="thaiDistribute"/>
            </w:pPr>
            <w:r w:rsidRPr="00AC0317">
              <w:rPr>
                <w:szCs w:val="22"/>
                <w:lang w:val="en-US" w:bidi="th-TH"/>
              </w:rPr>
              <w:t xml:space="preserve">Considering of the adequacy of the </w:t>
            </w:r>
            <w:r>
              <w:rPr>
                <w:szCs w:val="22"/>
                <w:lang w:val="en-US" w:bidi="th-TH"/>
              </w:rPr>
              <w:t>G</w:t>
            </w:r>
            <w:r w:rsidRPr="00AC0317">
              <w:rPr>
                <w:szCs w:val="22"/>
                <w:lang w:val="en-US" w:bidi="th-TH"/>
              </w:rPr>
              <w:t>roup’s disclosures in accordance with the related Thai Financial Reporting Standards</w:t>
            </w:r>
            <w:r w:rsidRPr="00AC0317">
              <w:rPr>
                <w:szCs w:val="22"/>
              </w:rPr>
              <w:t>.</w:t>
            </w:r>
          </w:p>
          <w:p w14:paraId="1D1B3956" w14:textId="77777777" w:rsidR="000F5F59" w:rsidRPr="00AC0317" w:rsidRDefault="000F5F59" w:rsidP="00902FF1">
            <w:pPr>
              <w:jc w:val="thaiDistribute"/>
              <w:rPr>
                <w:rFonts w:ascii="Times New Roman" w:hAnsi="Times New Roman" w:cs="Times New Roman"/>
                <w:sz w:val="22"/>
                <w:szCs w:val="22"/>
                <w:lang w:val="en-GB"/>
              </w:rPr>
            </w:pPr>
          </w:p>
        </w:tc>
      </w:tr>
    </w:tbl>
    <w:p w14:paraId="3A6EC08B" w14:textId="77777777" w:rsidR="000F5F59" w:rsidRPr="00AC0317" w:rsidRDefault="000F5F59" w:rsidP="000F5F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5DD5BD4" w14:textId="77777777" w:rsidR="000F5F59" w:rsidRPr="00AC0317" w:rsidRDefault="000F5F59" w:rsidP="000F5F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5818AADB" w14:textId="77777777" w:rsidR="000F5F59" w:rsidRPr="00AC0317" w:rsidRDefault="000F5F59" w:rsidP="000F5F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55F8167" w14:textId="77777777" w:rsidR="000F5F59" w:rsidRPr="00AC0317" w:rsidRDefault="000F5F59" w:rsidP="000F5F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p>
    <w:p w14:paraId="7BF43131" w14:textId="77777777" w:rsidR="000F5F59" w:rsidRPr="00AC0317" w:rsidRDefault="000F5F59" w:rsidP="000F5F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p>
    <w:p w14:paraId="621030C4" w14:textId="77777777" w:rsidR="000F5F59" w:rsidRPr="00AC0317" w:rsidRDefault="000F5F59" w:rsidP="000F5F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222BB4BC" w14:textId="77777777" w:rsidR="000F5F59" w:rsidRPr="00AC0317" w:rsidRDefault="000F5F59" w:rsidP="000F5F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01C1487F" w14:textId="77777777" w:rsidR="000F5F59" w:rsidRPr="00AC0317" w:rsidRDefault="000F5F59" w:rsidP="000F5F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F06EC74" w14:textId="77777777" w:rsidR="000F5F59" w:rsidRPr="00AC0317" w:rsidRDefault="000F5F59" w:rsidP="000F5F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77AA0072" w14:textId="77777777" w:rsidR="000F5F59" w:rsidRPr="00AC0317" w:rsidRDefault="000F5F59" w:rsidP="000F5F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FE01252" w14:textId="77777777" w:rsidR="000F5F59" w:rsidRPr="00AC0317" w:rsidRDefault="000F5F59" w:rsidP="000F5F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22BA5D5" w14:textId="77777777" w:rsidR="000F5F59" w:rsidRPr="00AC0317" w:rsidRDefault="000F5F59" w:rsidP="000F5F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3F85D89C" w14:textId="77777777" w:rsidR="000F5F59" w:rsidRDefault="000F5F59" w:rsidP="000F5F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0CD3B8A9" w14:textId="77777777" w:rsidR="000F5F59" w:rsidRPr="00AC0317" w:rsidRDefault="000F5F59" w:rsidP="000F5F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F5F59" w:rsidRPr="00AC0317" w14:paraId="442157C4" w14:textId="77777777" w:rsidTr="00902FF1">
        <w:tc>
          <w:tcPr>
            <w:tcW w:w="9350" w:type="dxa"/>
            <w:gridSpan w:val="2"/>
            <w:shd w:val="clear" w:color="auto" w:fill="auto"/>
          </w:tcPr>
          <w:p w14:paraId="315FD2A8" w14:textId="77777777" w:rsidR="000F5F59" w:rsidRPr="00AC0317" w:rsidRDefault="000F5F59" w:rsidP="00902FF1">
            <w:pPr>
              <w:pStyle w:val="BodyText"/>
              <w:jc w:val="thaiDistribute"/>
              <w:rPr>
                <w:rFonts w:ascii="Times New Roman" w:hAnsi="Times New Roman" w:cs="Times New Roman"/>
                <w:sz w:val="22"/>
                <w:szCs w:val="22"/>
              </w:rPr>
            </w:pPr>
            <w:r w:rsidRPr="00AC0317">
              <w:rPr>
                <w:rFonts w:ascii="Times New Roman" w:hAnsi="Times New Roman" w:cs="Times New Roman"/>
                <w:sz w:val="22"/>
                <w:szCs w:val="22"/>
              </w:rPr>
              <w:lastRenderedPageBreak/>
              <w:t>Impairment of investment in subsidiary and related property plant and equipment in consolidated financial statements</w:t>
            </w:r>
          </w:p>
        </w:tc>
      </w:tr>
      <w:tr w:rsidR="000F5F59" w:rsidRPr="00AC0317" w14:paraId="3F60BCE8" w14:textId="77777777" w:rsidTr="00902FF1">
        <w:tc>
          <w:tcPr>
            <w:tcW w:w="9350" w:type="dxa"/>
            <w:gridSpan w:val="2"/>
            <w:shd w:val="clear" w:color="auto" w:fill="auto"/>
          </w:tcPr>
          <w:p w14:paraId="4E30C0C9" w14:textId="77777777" w:rsidR="000F5F59" w:rsidRPr="00AC0317" w:rsidRDefault="000F5F59" w:rsidP="00902FF1">
            <w:pPr>
              <w:autoSpaceDE w:val="0"/>
              <w:autoSpaceDN w:val="0"/>
              <w:adjustRightInd w:val="0"/>
              <w:jc w:val="both"/>
              <w:rPr>
                <w:rFonts w:ascii="Times New Roman" w:hAnsi="Times New Roman" w:cs="Times New Roman"/>
                <w:sz w:val="22"/>
                <w:szCs w:val="22"/>
              </w:rPr>
            </w:pPr>
            <w:r w:rsidRPr="003B7A53">
              <w:rPr>
                <w:rFonts w:ascii="Times New Roman" w:hAnsi="Times New Roman" w:cs="Times New Roman"/>
                <w:sz w:val="22"/>
                <w:szCs w:val="22"/>
              </w:rPr>
              <w:t>Refer to Notes 2 (</w:t>
            </w:r>
            <w:r>
              <w:rPr>
                <w:rFonts w:ascii="Times New Roman" w:hAnsi="Times New Roman" w:cs="Times New Roman"/>
                <w:sz w:val="22"/>
                <w:szCs w:val="22"/>
              </w:rPr>
              <w:t>c</w:t>
            </w:r>
            <w:r w:rsidRPr="003B7A53">
              <w:rPr>
                <w:rFonts w:ascii="Times New Roman" w:hAnsi="Times New Roman" w:cs="Times New Roman"/>
                <w:sz w:val="22"/>
                <w:szCs w:val="22"/>
              </w:rPr>
              <w:t xml:space="preserve">), </w:t>
            </w:r>
            <w:r>
              <w:rPr>
                <w:rFonts w:ascii="Times New Roman" w:hAnsi="Times New Roman" w:cs="Times New Roman"/>
                <w:sz w:val="22"/>
                <w:szCs w:val="22"/>
              </w:rPr>
              <w:t>4</w:t>
            </w:r>
            <w:r w:rsidRPr="003B7A53">
              <w:rPr>
                <w:rFonts w:ascii="Times New Roman" w:hAnsi="Times New Roman" w:cs="Times New Roman"/>
                <w:sz w:val="22"/>
                <w:szCs w:val="22"/>
              </w:rPr>
              <w:t>, 1</w:t>
            </w:r>
            <w:r>
              <w:rPr>
                <w:rFonts w:ascii="Times New Roman" w:hAnsi="Times New Roman" w:cs="Times New Roman"/>
                <w:sz w:val="22"/>
                <w:szCs w:val="22"/>
              </w:rPr>
              <w:t>0</w:t>
            </w:r>
            <w:r w:rsidRPr="003B7A53">
              <w:rPr>
                <w:rFonts w:ascii="Times New Roman" w:hAnsi="Times New Roman" w:cs="Times New Roman"/>
                <w:sz w:val="22"/>
                <w:szCs w:val="22"/>
              </w:rPr>
              <w:t xml:space="preserve"> and 1</w:t>
            </w:r>
            <w:r>
              <w:rPr>
                <w:rFonts w:ascii="Times New Roman" w:hAnsi="Times New Roman" w:cs="Times New Roman"/>
                <w:sz w:val="22"/>
                <w:szCs w:val="22"/>
              </w:rPr>
              <w:t>2</w:t>
            </w:r>
            <w:r w:rsidRPr="003B7A53">
              <w:rPr>
                <w:rFonts w:ascii="Times New Roman" w:hAnsi="Times New Roman" w:cs="Times New Roman"/>
                <w:sz w:val="22"/>
                <w:szCs w:val="22"/>
              </w:rPr>
              <w:t xml:space="preserve"> to the financial statements.</w:t>
            </w:r>
          </w:p>
        </w:tc>
      </w:tr>
      <w:tr w:rsidR="000F5F59" w:rsidRPr="00AC0317" w14:paraId="02E9A2ED" w14:textId="77777777" w:rsidTr="00902FF1">
        <w:tc>
          <w:tcPr>
            <w:tcW w:w="4675" w:type="dxa"/>
            <w:shd w:val="clear" w:color="auto" w:fill="auto"/>
          </w:tcPr>
          <w:p w14:paraId="7D3BDA9B" w14:textId="77777777" w:rsidR="000F5F59" w:rsidRPr="00AC0317" w:rsidRDefault="000F5F59" w:rsidP="00902FF1">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The key audit matter</w:t>
            </w:r>
          </w:p>
        </w:tc>
        <w:tc>
          <w:tcPr>
            <w:tcW w:w="4675" w:type="dxa"/>
            <w:shd w:val="clear" w:color="auto" w:fill="auto"/>
          </w:tcPr>
          <w:p w14:paraId="7C3E73B3" w14:textId="77777777" w:rsidR="000F5F59" w:rsidRPr="00AC0317" w:rsidRDefault="000F5F59" w:rsidP="00902FF1">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How the matter was addressed in the audit</w:t>
            </w:r>
          </w:p>
        </w:tc>
      </w:tr>
      <w:tr w:rsidR="000F5F59" w:rsidRPr="00EF6257" w14:paraId="4F1EAB77" w14:textId="77777777" w:rsidTr="00902FF1">
        <w:tc>
          <w:tcPr>
            <w:tcW w:w="4675" w:type="dxa"/>
            <w:shd w:val="clear" w:color="auto" w:fill="auto"/>
          </w:tcPr>
          <w:p w14:paraId="581C0C2D" w14:textId="77777777" w:rsidR="000F5F59" w:rsidRPr="00AC0317" w:rsidRDefault="000F5F59" w:rsidP="00902FF1">
            <w:pPr>
              <w:autoSpaceDE w:val="0"/>
              <w:autoSpaceDN w:val="0"/>
              <w:adjustRightInd w:val="0"/>
              <w:ind w:right="72"/>
              <w:jc w:val="thaiDistribute"/>
              <w:rPr>
                <w:rFonts w:ascii="Times New Roman" w:hAnsi="Times New Roman" w:cs="Times New Roman"/>
                <w:sz w:val="22"/>
                <w:szCs w:val="22"/>
              </w:rPr>
            </w:pPr>
            <w:r w:rsidRPr="00AC0317">
              <w:rPr>
                <w:rFonts w:ascii="Times New Roman" w:hAnsi="Times New Roman" w:cs="Times New Roman"/>
                <w:sz w:val="22"/>
                <w:szCs w:val="22"/>
              </w:rPr>
              <w:t>The Company has investment in subsidiary where the cost of investment has been higher than the net book value as a result of continuing operational losses.</w:t>
            </w:r>
          </w:p>
          <w:p w14:paraId="470C0F63" w14:textId="77777777" w:rsidR="000F5F59" w:rsidRPr="00AC0317" w:rsidRDefault="000F5F59" w:rsidP="00902FF1">
            <w:pPr>
              <w:autoSpaceDE w:val="0"/>
              <w:autoSpaceDN w:val="0"/>
              <w:adjustRightInd w:val="0"/>
              <w:ind w:right="72"/>
              <w:jc w:val="thaiDistribute"/>
              <w:rPr>
                <w:rFonts w:ascii="Times New Roman" w:hAnsi="Times New Roman" w:cs="Times New Roman"/>
                <w:sz w:val="22"/>
                <w:szCs w:val="22"/>
              </w:rPr>
            </w:pPr>
          </w:p>
          <w:p w14:paraId="34B72F2B" w14:textId="77777777" w:rsidR="000F5F59" w:rsidRPr="00AC0317" w:rsidRDefault="000F5F59" w:rsidP="00902FF1">
            <w:pPr>
              <w:autoSpaceDE w:val="0"/>
              <w:autoSpaceDN w:val="0"/>
              <w:adjustRightInd w:val="0"/>
              <w:ind w:right="72"/>
              <w:jc w:val="thaiDistribute"/>
              <w:rPr>
                <w:rFonts w:ascii="Times New Roman" w:hAnsi="Times New Roman" w:cs="Times New Roman"/>
                <w:sz w:val="22"/>
                <w:szCs w:val="22"/>
              </w:rPr>
            </w:pPr>
            <w:r w:rsidRPr="00AC0317">
              <w:rPr>
                <w:rFonts w:ascii="Times New Roman" w:hAnsi="Times New Roman" w:cs="Times New Roman"/>
                <w:sz w:val="22"/>
                <w:szCs w:val="22"/>
              </w:rPr>
              <w:t xml:space="preserve">The Company’s valuation of investment was depending on operating results of the subsidiary affecting to the carrying amount of the Group’s property, plant and equipment pertaining to the subsidiary </w:t>
            </w:r>
            <w:r>
              <w:rPr>
                <w:rFonts w:ascii="Times New Roman" w:hAnsi="Times New Roman" w:cs="Times New Roman"/>
                <w:sz w:val="22"/>
                <w:szCs w:val="22"/>
              </w:rPr>
              <w:t xml:space="preserve">which </w:t>
            </w:r>
            <w:r w:rsidRPr="00AC0317">
              <w:rPr>
                <w:rFonts w:ascii="Times New Roman" w:hAnsi="Times New Roman" w:cs="Times New Roman"/>
                <w:sz w:val="22"/>
                <w:szCs w:val="22"/>
              </w:rPr>
              <w:t xml:space="preserve">may be higher than recoverable amount. Accordingly, property plant and equipment needs to be reviewed for impairment. </w:t>
            </w:r>
          </w:p>
          <w:p w14:paraId="7299552B" w14:textId="77777777" w:rsidR="000F5F59" w:rsidRPr="00AC0317" w:rsidRDefault="000F5F59" w:rsidP="00902FF1">
            <w:pPr>
              <w:autoSpaceDE w:val="0"/>
              <w:autoSpaceDN w:val="0"/>
              <w:adjustRightInd w:val="0"/>
              <w:ind w:right="72"/>
              <w:jc w:val="thaiDistribute"/>
              <w:rPr>
                <w:rFonts w:ascii="Times New Roman" w:hAnsi="Times New Roman" w:cs="Times New Roman"/>
                <w:sz w:val="22"/>
                <w:szCs w:val="22"/>
              </w:rPr>
            </w:pPr>
          </w:p>
          <w:p w14:paraId="7F653692" w14:textId="77777777" w:rsidR="000F5F59" w:rsidRPr="00AC0317" w:rsidRDefault="000F5F59" w:rsidP="00902FF1">
            <w:pPr>
              <w:jc w:val="thaiDistribute"/>
              <w:rPr>
                <w:rFonts w:ascii="Times New Roman" w:hAnsi="Times New Roman" w:cs="Times New Roman"/>
                <w:sz w:val="22"/>
                <w:szCs w:val="22"/>
              </w:rPr>
            </w:pPr>
            <w:r w:rsidRPr="00AC0317">
              <w:rPr>
                <w:rFonts w:ascii="Times New Roman" w:hAnsi="Times New Roman" w:cs="Times New Roman"/>
                <w:sz w:val="22"/>
                <w:szCs w:val="22"/>
              </w:rPr>
              <w:t>The Group considered that recoverable amount of the assets should be determined based on the value in use. The net</w:t>
            </w:r>
            <w:r w:rsidRPr="00AC0317">
              <w:rPr>
                <w:rFonts w:ascii="Times New Roman" w:hAnsi="Times New Roman" w:cs="Times New Roman"/>
                <w:sz w:val="22"/>
                <w:szCs w:val="22"/>
                <w:rtl/>
                <w:cs/>
              </w:rPr>
              <w:t xml:space="preserve"> </w:t>
            </w:r>
            <w:r w:rsidRPr="00AC0317">
              <w:rPr>
                <w:rFonts w:ascii="Times New Roman" w:hAnsi="Times New Roman" w:cs="Times New Roman"/>
                <w:sz w:val="22"/>
                <w:szCs w:val="22"/>
              </w:rPr>
              <w:t>present value of projected future cash flows is calculated based on the assumptions suc</w:t>
            </w:r>
            <w:r>
              <w:rPr>
                <w:rFonts w:ascii="Times New Roman" w:hAnsi="Times New Roman" w:cs="Times New Roman"/>
                <w:sz w:val="22"/>
                <w:szCs w:val="22"/>
              </w:rPr>
              <w:t>h as sales, costs and discount</w:t>
            </w:r>
            <w:r w:rsidRPr="00AC0317">
              <w:rPr>
                <w:rFonts w:ascii="Times New Roman" w:hAnsi="Times New Roman" w:cs="Times New Roman"/>
                <w:sz w:val="22"/>
                <w:szCs w:val="22"/>
              </w:rPr>
              <w:t xml:space="preserve"> rate.</w:t>
            </w:r>
            <w:r w:rsidRPr="00AC0317">
              <w:rPr>
                <w:rFonts w:ascii="Times New Roman" w:hAnsi="Times New Roman" w:cs="Times New Roman"/>
                <w:sz w:val="22"/>
                <w:szCs w:val="22"/>
                <w:rtl/>
                <w:cs/>
              </w:rPr>
              <w:t xml:space="preserve"> </w:t>
            </w:r>
            <w:r w:rsidRPr="00AC0317">
              <w:rPr>
                <w:rFonts w:ascii="Times New Roman" w:hAnsi="Times New Roman" w:cs="Times New Roman"/>
                <w:sz w:val="22"/>
                <w:szCs w:val="22"/>
              </w:rPr>
              <w:t xml:space="preserve">The calculation result is sensitive that may affect the significant change in present value of projected cash flows </w:t>
            </w:r>
            <w:r w:rsidRPr="00AC0317">
              <w:rPr>
                <w:rFonts w:ascii="Times New Roman" w:hAnsi="Times New Roman"/>
                <w:sz w:val="22"/>
                <w:szCs w:val="28"/>
              </w:rPr>
              <w:t>d</w:t>
            </w:r>
            <w:r w:rsidRPr="00AC0317">
              <w:rPr>
                <w:rFonts w:ascii="Times New Roman" w:hAnsi="Times New Roman" w:cs="Times New Roman"/>
                <w:sz w:val="22"/>
                <w:szCs w:val="22"/>
              </w:rPr>
              <w:t>epending upon the assumptions which involves management judgment in estimation. Consequently, I consider that this is a significant matter.</w:t>
            </w:r>
          </w:p>
          <w:p w14:paraId="68EB8B3A" w14:textId="77777777" w:rsidR="000F5F59" w:rsidRPr="00AC0317" w:rsidRDefault="000F5F59" w:rsidP="00902FF1">
            <w:pPr>
              <w:autoSpaceDE w:val="0"/>
              <w:autoSpaceDN w:val="0"/>
              <w:adjustRightInd w:val="0"/>
              <w:jc w:val="both"/>
              <w:rPr>
                <w:rFonts w:ascii="Times New Roman" w:hAnsi="Times New Roman" w:cs="Times New Roman"/>
                <w:sz w:val="22"/>
                <w:szCs w:val="22"/>
              </w:rPr>
            </w:pPr>
          </w:p>
        </w:tc>
        <w:tc>
          <w:tcPr>
            <w:tcW w:w="4675" w:type="dxa"/>
            <w:shd w:val="clear" w:color="auto" w:fill="auto"/>
          </w:tcPr>
          <w:p w14:paraId="2F492A94" w14:textId="77777777" w:rsidR="000F5F59" w:rsidRPr="00AC0317" w:rsidRDefault="000F5F59" w:rsidP="00902FF1">
            <w:pPr>
              <w:jc w:val="thaiDistribute"/>
              <w:rPr>
                <w:rFonts w:ascii="Times New Roman" w:hAnsi="Times New Roman" w:cs="Times New Roman"/>
                <w:sz w:val="22"/>
                <w:szCs w:val="22"/>
              </w:rPr>
            </w:pPr>
            <w:r w:rsidRPr="00AC0317">
              <w:rPr>
                <w:rFonts w:ascii="Times New Roman" w:hAnsi="Times New Roman" w:cs="Times New Roman"/>
                <w:sz w:val="22"/>
                <w:szCs w:val="22"/>
              </w:rPr>
              <w:t>My audit procedures were designed to assess the appropriateness of</w:t>
            </w:r>
            <w:r w:rsidRPr="00AC0317">
              <w:rPr>
                <w:rFonts w:ascii="Times New Roman" w:hAnsi="Times New Roman" w:cs="Times New Roman" w:hint="cs"/>
                <w:sz w:val="22"/>
                <w:szCs w:val="22"/>
                <w:cs/>
              </w:rPr>
              <w:t xml:space="preserve"> </w:t>
            </w:r>
            <w:r w:rsidRPr="00AC0317">
              <w:rPr>
                <w:rFonts w:ascii="Times New Roman" w:hAnsi="Times New Roman" w:cs="Times New Roman"/>
                <w:sz w:val="22"/>
                <w:szCs w:val="22"/>
              </w:rPr>
              <w:t>the impairments of investment in subsidiary and related property, plant and equipment included:</w:t>
            </w:r>
          </w:p>
          <w:p w14:paraId="24F348EF" w14:textId="77777777" w:rsidR="000F5F59" w:rsidRPr="00AC0317" w:rsidRDefault="000F5F59" w:rsidP="00902FF1">
            <w:pPr>
              <w:pStyle w:val="BodyText"/>
              <w:tabs>
                <w:tab w:val="left" w:pos="4932"/>
              </w:tabs>
              <w:ind w:left="72" w:right="93"/>
              <w:jc w:val="thaiDistribute"/>
              <w:rPr>
                <w:rFonts w:ascii="Times New Roman" w:hAnsi="Times New Roman" w:cs="Times New Roman"/>
                <w:sz w:val="22"/>
                <w:szCs w:val="22"/>
              </w:rPr>
            </w:pPr>
          </w:p>
          <w:p w14:paraId="2441B225" w14:textId="77777777" w:rsidR="000F5F59" w:rsidRPr="00627B2B" w:rsidRDefault="000F5F59" w:rsidP="000F5F59">
            <w:pPr>
              <w:pStyle w:val="ListParagraph"/>
              <w:numPr>
                <w:ilvl w:val="0"/>
                <w:numId w:val="6"/>
              </w:numPr>
              <w:spacing w:line="240" w:lineRule="auto"/>
              <w:ind w:hanging="265"/>
              <w:jc w:val="thaiDistribute"/>
              <w:rPr>
                <w:spacing w:val="-6"/>
                <w:szCs w:val="22"/>
              </w:rPr>
            </w:pPr>
            <w:r w:rsidRPr="00627B2B">
              <w:rPr>
                <w:spacing w:val="-6"/>
                <w:szCs w:val="22"/>
              </w:rPr>
              <w:t>Assessing and making inquiries of management regarding processes related to identification of potential impairments of investment in subsidiary and related property, plant and equipment, the preparation of discounted cash flows and approval by management.</w:t>
            </w:r>
          </w:p>
          <w:p w14:paraId="075C0D90" w14:textId="77777777" w:rsidR="000F5F59" w:rsidRPr="00AC0317" w:rsidRDefault="000F5F59" w:rsidP="00902FF1">
            <w:pPr>
              <w:pStyle w:val="ListParagraph"/>
              <w:spacing w:line="240" w:lineRule="auto"/>
              <w:jc w:val="thaiDistribute"/>
              <w:rPr>
                <w:szCs w:val="22"/>
              </w:rPr>
            </w:pPr>
          </w:p>
          <w:p w14:paraId="7180F1CD" w14:textId="77777777" w:rsidR="000F5F59" w:rsidRPr="00627B2B" w:rsidRDefault="000F5F59" w:rsidP="000F5F59">
            <w:pPr>
              <w:pStyle w:val="BodyText"/>
              <w:numPr>
                <w:ilvl w:val="0"/>
                <w:numId w:val="6"/>
              </w:numPr>
              <w:tabs>
                <w:tab w:val="clear" w:pos="227"/>
                <w:tab w:val="clear" w:pos="4451"/>
                <w:tab w:val="left" w:pos="365"/>
                <w:tab w:val="left" w:pos="4300"/>
                <w:tab w:val="left" w:pos="4932"/>
              </w:tabs>
              <w:ind w:hanging="265"/>
              <w:jc w:val="thaiDistribute"/>
              <w:rPr>
                <w:rFonts w:ascii="Times New Roman" w:hAnsi="Times New Roman" w:cs="Times New Roman"/>
                <w:spacing w:val="-2"/>
                <w:sz w:val="22"/>
                <w:szCs w:val="22"/>
              </w:rPr>
            </w:pPr>
            <w:r w:rsidRPr="00627B2B">
              <w:rPr>
                <w:rFonts w:ascii="Times New Roman" w:hAnsi="Times New Roman" w:cs="Times New Roman"/>
                <w:spacing w:val="-2"/>
                <w:sz w:val="22"/>
                <w:szCs w:val="22"/>
              </w:rPr>
              <w:t>Inquiring management of discounted cash flows model including the understanding of the business, strategy and considering data and assumptions used in discounted cash flows model by comparing with the historical trend and the industry trend to assess the reliability of management’s forecast. I assessed the current and forecasted performance and considered whether any factors exist that would suggest the investment in subsidiary and related property plant and equipment was impaired.</w:t>
            </w:r>
          </w:p>
          <w:p w14:paraId="7AC930EB" w14:textId="77777777" w:rsidR="000F5F59" w:rsidRPr="00AC0317" w:rsidRDefault="000F5F59" w:rsidP="00902FF1">
            <w:pPr>
              <w:pStyle w:val="ListParagraph"/>
              <w:jc w:val="thaiDistribute"/>
              <w:rPr>
                <w:szCs w:val="22"/>
              </w:rPr>
            </w:pPr>
          </w:p>
          <w:p w14:paraId="1366937F" w14:textId="77777777" w:rsidR="000F5F59" w:rsidRPr="00627B2B" w:rsidRDefault="000F5F59" w:rsidP="000F5F59">
            <w:pPr>
              <w:pStyle w:val="BodyText"/>
              <w:numPr>
                <w:ilvl w:val="0"/>
                <w:numId w:val="6"/>
              </w:numPr>
              <w:tabs>
                <w:tab w:val="clear" w:pos="227"/>
                <w:tab w:val="left" w:pos="365"/>
                <w:tab w:val="left" w:pos="4932"/>
              </w:tabs>
              <w:ind w:hanging="265"/>
              <w:jc w:val="thaiDistribute"/>
              <w:rPr>
                <w:rFonts w:ascii="Times New Roman" w:hAnsi="Times New Roman" w:cs="Times New Roman"/>
                <w:spacing w:val="-4"/>
                <w:sz w:val="22"/>
                <w:szCs w:val="22"/>
              </w:rPr>
            </w:pPr>
            <w:r w:rsidRPr="00627B2B">
              <w:rPr>
                <w:rFonts w:ascii="Times New Roman" w:hAnsi="Times New Roman" w:cs="Times New Roman"/>
                <w:spacing w:val="-4"/>
                <w:sz w:val="22"/>
                <w:szCs w:val="22"/>
              </w:rPr>
              <w:t>Considering of the appropriateness and adequacy of the Group’s disclosures in accordance with the related Thai Financial Reporting Standards.</w:t>
            </w:r>
          </w:p>
          <w:p w14:paraId="613526CF" w14:textId="77777777" w:rsidR="000F5F59" w:rsidRPr="00AC0317" w:rsidRDefault="000F5F59" w:rsidP="00902FF1">
            <w:pPr>
              <w:jc w:val="thaiDistribute"/>
              <w:rPr>
                <w:rFonts w:ascii="Times New Roman" w:hAnsi="Times New Roman" w:cs="Times New Roman"/>
                <w:sz w:val="22"/>
                <w:szCs w:val="22"/>
              </w:rPr>
            </w:pPr>
          </w:p>
        </w:tc>
      </w:tr>
    </w:tbl>
    <w:p w14:paraId="66A4CD05" w14:textId="77777777" w:rsidR="000F5F59" w:rsidRDefault="000F5F59" w:rsidP="000F5F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5B5A1C05" w14:textId="77777777" w:rsidR="000F5F59" w:rsidRPr="00EF6257" w:rsidRDefault="000F5F59" w:rsidP="000F5F59">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2AF1D88A" w14:textId="77777777" w:rsidR="000F5F59" w:rsidRDefault="000F5F59" w:rsidP="000F5F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1B0CEF1E" w14:textId="77777777" w:rsidR="000F5F59" w:rsidRPr="00B25728" w:rsidRDefault="000F5F59" w:rsidP="000F5F59">
      <w:pPr>
        <w:pStyle w:val="Default"/>
        <w:jc w:val="both"/>
        <w:rPr>
          <w:rFonts w:ascii="Times New Roman" w:eastAsia="Times New Roman" w:hAnsi="Times New Roman" w:cs="Times New Roman"/>
          <w:color w:val="auto"/>
          <w:sz w:val="22"/>
          <w:szCs w:val="22"/>
          <w:lang w:eastAsia="en-US"/>
        </w:rPr>
      </w:pPr>
      <w:r w:rsidRPr="00B25728">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report, but does not include the consolidated and separate financial statements and </w:t>
      </w:r>
      <w:r>
        <w:rPr>
          <w:rFonts w:ascii="Times New Roman" w:eastAsia="Times New Roman" w:hAnsi="Times New Roman" w:cs="Times New Roman"/>
          <w:color w:val="auto"/>
          <w:sz w:val="22"/>
          <w:szCs w:val="22"/>
          <w:lang w:eastAsia="en-US"/>
        </w:rPr>
        <w:br/>
      </w:r>
      <w:r w:rsidRPr="00B25728">
        <w:rPr>
          <w:rFonts w:ascii="Times New Roman" w:eastAsia="Times New Roman" w:hAnsi="Times New Roman" w:cs="Times New Roman"/>
          <w:color w:val="auto"/>
          <w:sz w:val="22"/>
          <w:szCs w:val="22"/>
          <w:lang w:eastAsia="en-US"/>
        </w:rPr>
        <w:t xml:space="preserve">my auditor’s report thereon. The annual report is expected to be made available to me after the date of this auditor's report. </w:t>
      </w:r>
    </w:p>
    <w:p w14:paraId="5A3E023A" w14:textId="77777777" w:rsidR="000F5F59" w:rsidRPr="00B25728" w:rsidRDefault="000F5F59" w:rsidP="000F5F59">
      <w:pPr>
        <w:pStyle w:val="Default"/>
        <w:rPr>
          <w:rFonts w:ascii="Times New Roman" w:eastAsia="Times New Roman" w:hAnsi="Times New Roman" w:cs="Times New Roman"/>
          <w:color w:val="auto"/>
          <w:sz w:val="22"/>
          <w:szCs w:val="22"/>
          <w:lang w:eastAsia="en-US"/>
        </w:rPr>
      </w:pPr>
    </w:p>
    <w:p w14:paraId="17E84AFB" w14:textId="77777777" w:rsidR="000F5F59" w:rsidRPr="00B25728" w:rsidRDefault="000F5F59" w:rsidP="000F5F5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opinion on the consolidated and separate financial statements does not cover the other information and </w:t>
      </w:r>
      <w:r>
        <w:rPr>
          <w:rFonts w:ascii="Times New Roman" w:hAnsi="Times New Roman" w:cs="Times New Roman"/>
          <w:sz w:val="22"/>
          <w:szCs w:val="22"/>
        </w:rPr>
        <w:br/>
      </w:r>
      <w:r w:rsidRPr="00B25728">
        <w:rPr>
          <w:rFonts w:ascii="Times New Roman" w:hAnsi="Times New Roman" w:cs="Times New Roman"/>
          <w:sz w:val="22"/>
          <w:szCs w:val="22"/>
        </w:rPr>
        <w:t xml:space="preserve">I will not express any form of assurance conclusion thereon. </w:t>
      </w:r>
    </w:p>
    <w:p w14:paraId="459145D7" w14:textId="77777777" w:rsidR="000F5F59" w:rsidRPr="00B25728" w:rsidRDefault="000F5F59" w:rsidP="000F5F59">
      <w:pPr>
        <w:autoSpaceDE w:val="0"/>
        <w:autoSpaceDN w:val="0"/>
        <w:adjustRightInd w:val="0"/>
        <w:rPr>
          <w:rFonts w:ascii="Times New Roman" w:hAnsi="Times New Roman" w:cs="Times New Roman"/>
          <w:sz w:val="22"/>
          <w:szCs w:val="22"/>
        </w:rPr>
      </w:pPr>
    </w:p>
    <w:p w14:paraId="71312DF5" w14:textId="77777777" w:rsidR="000F5F59" w:rsidRDefault="000F5F59" w:rsidP="000F5F59">
      <w:pPr>
        <w:autoSpaceDE w:val="0"/>
        <w:autoSpaceDN w:val="0"/>
        <w:adjustRightInd w:val="0"/>
        <w:jc w:val="both"/>
        <w:rPr>
          <w:rFonts w:ascii="Times New Roman" w:hAnsi="Times New Roman" w:cs="Times New Roman"/>
          <w:sz w:val="22"/>
          <w:szCs w:val="22"/>
        </w:rPr>
        <w:sectPr w:rsidR="000F5F59" w:rsidSect="00FB3529">
          <w:headerReference w:type="default" r:id="rId10"/>
          <w:footerReference w:type="default" r:id="rId11"/>
          <w:headerReference w:type="first" r:id="rId12"/>
          <w:pgSz w:w="11909" w:h="16834" w:code="9"/>
          <w:pgMar w:top="691" w:right="1152" w:bottom="576" w:left="1152" w:header="720" w:footer="749" w:gutter="0"/>
          <w:cols w:space="720"/>
          <w:docGrid w:linePitch="245"/>
        </w:sectPr>
      </w:pPr>
      <w:r w:rsidRPr="00B25728">
        <w:rPr>
          <w:rFonts w:ascii="Times New Roman" w:hAnsi="Times New Roman" w:cs="Times New Roman"/>
          <w:sz w:val="22"/>
          <w:szCs w:val="22"/>
        </w:rPr>
        <w:t xml:space="preserve">In connection with my audit of the consolidated and separate financial statements, my responsibility is </w:t>
      </w:r>
      <w:r>
        <w:rPr>
          <w:rFonts w:ascii="Times New Roman" w:hAnsi="Times New Roman" w:cs="Times New Roman"/>
          <w:sz w:val="22"/>
          <w:szCs w:val="22"/>
        </w:rPr>
        <w:br/>
      </w:r>
      <w:r w:rsidRPr="00B25728">
        <w:rPr>
          <w:rFonts w:ascii="Times New Roman" w:hAnsi="Times New Roman" w:cs="Times New Roman"/>
          <w:sz w:val="22"/>
          <w:szCs w:val="22"/>
        </w:rPr>
        <w:t>to read the other information identified above when it becomes available and, in doing so, consider whether the other information is materially inconsistent with the consolidat</w:t>
      </w:r>
      <w:r w:rsidRPr="00AC0317">
        <w:rPr>
          <w:rFonts w:ascii="Times New Roman" w:hAnsi="Times New Roman" w:cs="Times New Roman"/>
          <w:sz w:val="22"/>
          <w:szCs w:val="22"/>
        </w:rPr>
        <w:t xml:space="preserve">ed and separate financial statements or </w:t>
      </w:r>
      <w:r w:rsidRPr="00AC0317">
        <w:rPr>
          <w:rFonts w:ascii="Times New Roman" w:hAnsi="Times New Roman" w:cs="Times New Roman"/>
          <w:sz w:val="22"/>
          <w:szCs w:val="22"/>
        </w:rPr>
        <w:br/>
        <w:t>my knowledge obtained in the audit, or otherwise appears to be materially misstated.</w:t>
      </w:r>
    </w:p>
    <w:p w14:paraId="06BCFC94" w14:textId="77777777" w:rsidR="000F5F59" w:rsidRDefault="000F5F59" w:rsidP="000F5F59">
      <w:pPr>
        <w:autoSpaceDE w:val="0"/>
        <w:autoSpaceDN w:val="0"/>
        <w:adjustRightInd w:val="0"/>
        <w:jc w:val="both"/>
        <w:rPr>
          <w:rFonts w:ascii="Times New Roman" w:hAnsi="Times New Roman" w:cs="Times New Roman"/>
          <w:i/>
          <w:iCs/>
          <w:sz w:val="22"/>
          <w:szCs w:val="22"/>
        </w:rPr>
      </w:pPr>
      <w:r w:rsidRPr="00AC0317">
        <w:rPr>
          <w:rFonts w:ascii="Times New Roman" w:hAnsi="Times New Roman" w:cs="Times New Roman"/>
          <w:sz w:val="22"/>
          <w:szCs w:val="22"/>
        </w:rPr>
        <w:lastRenderedPageBreak/>
        <w:t>When I read the annual report, if I conclude that there is a material misstatement therein, I am required to communicate the matter to those charged with governance and request that the correction be made.</w:t>
      </w:r>
    </w:p>
    <w:p w14:paraId="1B3274E3" w14:textId="77777777" w:rsidR="000F5F59" w:rsidRDefault="000F5F59" w:rsidP="000F5F59">
      <w:pPr>
        <w:autoSpaceDE w:val="0"/>
        <w:autoSpaceDN w:val="0"/>
        <w:adjustRightInd w:val="0"/>
        <w:jc w:val="thaiDistribute"/>
        <w:rPr>
          <w:rFonts w:ascii="Times New Roman" w:hAnsi="Times New Roman" w:cs="Times New Roman"/>
          <w:i/>
          <w:iCs/>
          <w:sz w:val="22"/>
          <w:szCs w:val="22"/>
        </w:rPr>
      </w:pPr>
    </w:p>
    <w:p w14:paraId="79BAE800" w14:textId="77777777" w:rsidR="000F5F59" w:rsidRPr="00B25728" w:rsidRDefault="000F5F59" w:rsidP="000F5F59">
      <w:pPr>
        <w:autoSpaceDE w:val="0"/>
        <w:autoSpaceDN w:val="0"/>
        <w:adjustRightInd w:val="0"/>
        <w:jc w:val="thaiDistribute"/>
        <w:rPr>
          <w:rFonts w:ascii="Times New Roman" w:hAnsi="Times New Roman" w:cs="Times New Roman"/>
          <w:i/>
          <w:iCs/>
          <w:sz w:val="22"/>
          <w:szCs w:val="22"/>
        </w:rPr>
      </w:pPr>
      <w:r w:rsidRPr="00B25728">
        <w:rPr>
          <w:rFonts w:ascii="Times New Roman" w:hAnsi="Times New Roman" w:cs="Times New Roman"/>
          <w:i/>
          <w:iCs/>
          <w:sz w:val="22"/>
          <w:szCs w:val="22"/>
        </w:rPr>
        <w:t>Responsibilities of Management and Those Charged with Governance for the Consolidated and Separate Financial Statements</w:t>
      </w:r>
    </w:p>
    <w:p w14:paraId="12634967" w14:textId="77777777" w:rsidR="000F5F59" w:rsidRPr="00B25728" w:rsidRDefault="000F5F59" w:rsidP="000F5F59">
      <w:pPr>
        <w:autoSpaceDE w:val="0"/>
        <w:autoSpaceDN w:val="0"/>
        <w:adjustRightInd w:val="0"/>
        <w:rPr>
          <w:rFonts w:ascii="Times New Roman" w:hAnsi="Times New Roman" w:cs="Times New Roman"/>
          <w:sz w:val="22"/>
          <w:szCs w:val="22"/>
        </w:rPr>
      </w:pPr>
    </w:p>
    <w:p w14:paraId="0603C292" w14:textId="77777777" w:rsidR="000F5F59" w:rsidRPr="00B25728" w:rsidRDefault="000F5F59" w:rsidP="000F5F5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94C1FD2" w14:textId="77777777" w:rsidR="000F5F59" w:rsidRPr="00B25728" w:rsidRDefault="000F5F59" w:rsidP="000F5F59">
      <w:pPr>
        <w:autoSpaceDE w:val="0"/>
        <w:autoSpaceDN w:val="0"/>
        <w:adjustRightInd w:val="0"/>
        <w:jc w:val="center"/>
        <w:rPr>
          <w:rFonts w:ascii="Times New Roman" w:hAnsi="Times New Roman" w:cs="Times New Roman"/>
          <w:sz w:val="22"/>
          <w:szCs w:val="22"/>
        </w:rPr>
      </w:pPr>
    </w:p>
    <w:p w14:paraId="586DB1C0" w14:textId="77777777" w:rsidR="000F5F59" w:rsidRPr="00B25728" w:rsidRDefault="000F5F59" w:rsidP="000F5F5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In preparing the consolidated and separate financial statements, management is responsible for assessing </w:t>
      </w:r>
      <w:r>
        <w:rPr>
          <w:rFonts w:ascii="Times New Roman" w:hAnsi="Times New Roman" w:cs="Times New Roman"/>
          <w:sz w:val="22"/>
          <w:szCs w:val="22"/>
        </w:rPr>
        <w:br/>
      </w:r>
      <w:r w:rsidRPr="00B25728">
        <w:rPr>
          <w:rFonts w:ascii="Times New Roman" w:hAnsi="Times New Roman" w:cs="Times New Roman"/>
          <w:sz w:val="22"/>
          <w:szCs w:val="22"/>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348F343" w14:textId="77777777" w:rsidR="000F5F59" w:rsidRPr="00B25728" w:rsidRDefault="000F5F59" w:rsidP="000F5F59">
      <w:pPr>
        <w:autoSpaceDE w:val="0"/>
        <w:autoSpaceDN w:val="0"/>
        <w:adjustRightInd w:val="0"/>
        <w:jc w:val="both"/>
        <w:rPr>
          <w:rFonts w:ascii="Times New Roman" w:hAnsi="Times New Roman" w:cs="Times New Roman"/>
          <w:sz w:val="22"/>
          <w:szCs w:val="22"/>
        </w:rPr>
      </w:pPr>
    </w:p>
    <w:p w14:paraId="20A90305" w14:textId="77777777" w:rsidR="000F5F59" w:rsidRPr="00B25728" w:rsidRDefault="000F5F59" w:rsidP="000F5F5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Those charged with governance are responsible for overseeing the Group’s and the Company’s financial reporting process. </w:t>
      </w:r>
    </w:p>
    <w:p w14:paraId="0EE59AB5" w14:textId="77777777" w:rsidR="000F5F59" w:rsidRPr="00B25728" w:rsidRDefault="000F5F59" w:rsidP="000F5F59">
      <w:pPr>
        <w:spacing w:line="259" w:lineRule="auto"/>
        <w:rPr>
          <w:rFonts w:ascii="Times New Roman" w:hAnsi="Times New Roman" w:cs="Times New Roman"/>
          <w:sz w:val="22"/>
          <w:szCs w:val="22"/>
        </w:rPr>
      </w:pPr>
    </w:p>
    <w:p w14:paraId="196CCB9A" w14:textId="77777777" w:rsidR="000F5F59" w:rsidRPr="00D22B60" w:rsidRDefault="000F5F59" w:rsidP="000F5F59">
      <w:pPr>
        <w:autoSpaceDE w:val="0"/>
        <w:autoSpaceDN w:val="0"/>
        <w:adjustRightInd w:val="0"/>
        <w:jc w:val="thaiDistribute"/>
        <w:rPr>
          <w:rFonts w:ascii="Times New Roman" w:hAnsi="Times New Roman" w:cs="Times New Roman"/>
          <w:i/>
          <w:iCs/>
          <w:sz w:val="22"/>
          <w:szCs w:val="22"/>
        </w:rPr>
      </w:pPr>
      <w:r w:rsidRPr="00D22B60">
        <w:rPr>
          <w:rFonts w:ascii="Times New Roman" w:hAnsi="Times New Roman" w:cs="Times New Roman"/>
          <w:i/>
          <w:iCs/>
          <w:sz w:val="22"/>
          <w:szCs w:val="22"/>
        </w:rPr>
        <w:t xml:space="preserve">Auditor’s Responsibilities for the Audit of the Consolidated and Separate Financial Statements </w:t>
      </w:r>
    </w:p>
    <w:p w14:paraId="7DCB8F1C" w14:textId="77777777" w:rsidR="000F5F59" w:rsidRPr="00B25728" w:rsidRDefault="000F5F59" w:rsidP="000F5F59">
      <w:pPr>
        <w:autoSpaceDE w:val="0"/>
        <w:autoSpaceDN w:val="0"/>
        <w:adjustRightInd w:val="0"/>
        <w:rPr>
          <w:rFonts w:ascii="Times New Roman" w:hAnsi="Times New Roman" w:cs="Times New Roman"/>
          <w:sz w:val="22"/>
          <w:szCs w:val="22"/>
        </w:rPr>
      </w:pPr>
    </w:p>
    <w:p w14:paraId="053E1FE9" w14:textId="77777777" w:rsidR="000F5F59" w:rsidRPr="00B25728" w:rsidRDefault="000F5F59" w:rsidP="000F5F5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w:t>
      </w:r>
      <w:r>
        <w:rPr>
          <w:rFonts w:ascii="Times New Roman" w:hAnsi="Times New Roman" w:cs="Times New Roman"/>
          <w:sz w:val="22"/>
          <w:szCs w:val="22"/>
        </w:rPr>
        <w:br/>
      </w:r>
      <w:r w:rsidRPr="00B25728">
        <w:rPr>
          <w:rFonts w:ascii="Times New Roman" w:hAnsi="Times New Roman" w:cs="Times New Roman"/>
          <w:sz w:val="22"/>
          <w:szCs w:val="22"/>
        </w:rPr>
        <w:t>an auditor’s report that includes my opinion. Reasonable assurance is a high</w:t>
      </w:r>
      <w:r>
        <w:rPr>
          <w:rFonts w:ascii="Times New Roman" w:hAnsi="Times New Roman" w:cs="Times New Roman"/>
          <w:sz w:val="22"/>
          <w:szCs w:val="22"/>
        </w:rPr>
        <w:t xml:space="preserve"> level of assurance, but is not</w:t>
      </w:r>
      <w:r>
        <w:rPr>
          <w:rFonts w:ascii="Times New Roman" w:hAnsi="Times New Roman" w:cs="Times New Roman"/>
          <w:sz w:val="22"/>
          <w:szCs w:val="22"/>
        </w:rPr>
        <w:br/>
      </w:r>
      <w:r w:rsidRPr="00B25728">
        <w:rPr>
          <w:rFonts w:ascii="Times New Roman" w:hAnsi="Times New Roman" w:cs="Times New Roman"/>
          <w:sz w:val="22"/>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w:t>
      </w:r>
      <w:r>
        <w:rPr>
          <w:rFonts w:ascii="Times New Roman" w:hAnsi="Times New Roman" w:cs="Times New Roman"/>
          <w:sz w:val="22"/>
          <w:szCs w:val="22"/>
        </w:rPr>
        <w:br/>
      </w:r>
      <w:r w:rsidRPr="00B25728">
        <w:rPr>
          <w:rFonts w:ascii="Times New Roman" w:hAnsi="Times New Roman" w:cs="Times New Roman"/>
          <w:sz w:val="22"/>
          <w:szCs w:val="22"/>
        </w:rPr>
        <w:t xml:space="preserve">the basis of these consolidated and separate financial statements. </w:t>
      </w:r>
    </w:p>
    <w:p w14:paraId="3B5ACF23" w14:textId="77777777" w:rsidR="000F5F59" w:rsidRPr="00B25728" w:rsidRDefault="000F5F59" w:rsidP="000F5F59">
      <w:pPr>
        <w:autoSpaceDE w:val="0"/>
        <w:autoSpaceDN w:val="0"/>
        <w:adjustRightInd w:val="0"/>
        <w:jc w:val="both"/>
        <w:rPr>
          <w:rFonts w:ascii="Times New Roman" w:hAnsi="Times New Roman" w:cs="Times New Roman"/>
          <w:sz w:val="22"/>
          <w:szCs w:val="22"/>
        </w:rPr>
      </w:pPr>
    </w:p>
    <w:p w14:paraId="25C952F9" w14:textId="77777777" w:rsidR="000F5F59" w:rsidRPr="00B25728" w:rsidRDefault="000F5F59" w:rsidP="000F5F5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3780EB75" w14:textId="77777777" w:rsidR="000F5F59" w:rsidRPr="00B25728" w:rsidRDefault="000F5F59" w:rsidP="000F5F59">
      <w:pPr>
        <w:autoSpaceDE w:val="0"/>
        <w:autoSpaceDN w:val="0"/>
        <w:adjustRightInd w:val="0"/>
        <w:jc w:val="both"/>
        <w:rPr>
          <w:rFonts w:ascii="Times New Roman" w:hAnsi="Times New Roman" w:cs="Times New Roman"/>
          <w:sz w:val="22"/>
          <w:szCs w:val="22"/>
        </w:rPr>
      </w:pPr>
    </w:p>
    <w:p w14:paraId="67D5A88A" w14:textId="77777777" w:rsidR="000F5F59" w:rsidRPr="00B25728" w:rsidRDefault="000F5F59" w:rsidP="000F5F59">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AAFA973" w14:textId="77777777" w:rsidR="000F5F59" w:rsidRPr="00B25728" w:rsidRDefault="000F5F59" w:rsidP="000F5F59">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Obtain an understanding of internal control relevant to the audit in order to design audit procedures that are appropriate in the circumstances, but not for the purpose of expressing an opinion on </w:t>
      </w:r>
      <w:r>
        <w:rPr>
          <w:szCs w:val="22"/>
          <w:lang w:val="en-US" w:bidi="th-TH"/>
        </w:rPr>
        <w:br/>
      </w:r>
      <w:r w:rsidRPr="00B25728">
        <w:rPr>
          <w:szCs w:val="22"/>
          <w:lang w:val="en-US" w:bidi="th-TH"/>
        </w:rPr>
        <w:t>the effectiveness of the Group’s and the Company’s internal control.</w:t>
      </w:r>
    </w:p>
    <w:p w14:paraId="10046929" w14:textId="77777777" w:rsidR="000F5F59" w:rsidRPr="00B25728" w:rsidRDefault="000F5F59" w:rsidP="000F5F59">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Evaluate the appropriateness of accounting policies used and the reasonableness of accounting estimates and related disclosures made by management. </w:t>
      </w:r>
    </w:p>
    <w:p w14:paraId="14430F35" w14:textId="77777777" w:rsidR="000F5F59" w:rsidRDefault="000F5F59" w:rsidP="000F5F59">
      <w:pPr>
        <w:pStyle w:val="ListParagraph"/>
        <w:numPr>
          <w:ilvl w:val="0"/>
          <w:numId w:val="1"/>
        </w:numPr>
        <w:autoSpaceDE w:val="0"/>
        <w:autoSpaceDN w:val="0"/>
        <w:adjustRightInd w:val="0"/>
        <w:spacing w:after="200" w:line="276" w:lineRule="auto"/>
        <w:jc w:val="both"/>
        <w:rPr>
          <w:szCs w:val="22"/>
          <w:lang w:val="en-US" w:bidi="th-TH"/>
        </w:rPr>
        <w:sectPr w:rsidR="000F5F59" w:rsidSect="00FB3529">
          <w:pgSz w:w="11909" w:h="16834" w:code="9"/>
          <w:pgMar w:top="691" w:right="1152" w:bottom="576" w:left="1152" w:header="720" w:footer="749" w:gutter="0"/>
          <w:cols w:space="720"/>
          <w:docGrid w:linePitch="245"/>
        </w:sectPr>
      </w:pPr>
      <w:r w:rsidRPr="00B25728">
        <w:rPr>
          <w:szCs w:val="22"/>
          <w:lang w:val="en-US"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Pr="00FF64AE">
        <w:rPr>
          <w:spacing w:val="-6"/>
          <w:szCs w:val="22"/>
          <w:lang w:val="en-US" w:bidi="th-TH"/>
        </w:rPr>
        <w:t>if such disclosures are inadequate, to modify my opinion. My conclusions are based on the audit evidence</w:t>
      </w:r>
      <w:r w:rsidRPr="00B25728">
        <w:rPr>
          <w:szCs w:val="22"/>
          <w:lang w:val="en-US" w:bidi="th-TH"/>
        </w:rPr>
        <w:t xml:space="preserve"> obtained up to the date of my auditor’s report. However, future events or conditions may cause the Group and the Company to cease to continue as a going concern. </w:t>
      </w:r>
    </w:p>
    <w:p w14:paraId="6BAB1867" w14:textId="77777777" w:rsidR="000F5F59" w:rsidRPr="00B25728" w:rsidRDefault="000F5F59" w:rsidP="000F5F59">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DD41172" w14:textId="77777777" w:rsidR="000F5F59" w:rsidRPr="00B25728" w:rsidRDefault="000F5F59" w:rsidP="000F5F59">
      <w:pPr>
        <w:pStyle w:val="ListParagraph"/>
        <w:numPr>
          <w:ilvl w:val="0"/>
          <w:numId w:val="1"/>
        </w:numPr>
        <w:autoSpaceDE w:val="0"/>
        <w:autoSpaceDN w:val="0"/>
        <w:adjustRightInd w:val="0"/>
        <w:spacing w:line="276" w:lineRule="auto"/>
        <w:jc w:val="both"/>
        <w:rPr>
          <w:szCs w:val="22"/>
          <w:lang w:val="en-US" w:bidi="th-TH"/>
        </w:rPr>
      </w:pPr>
      <w:r w:rsidRPr="00B25728">
        <w:rPr>
          <w:szCs w:val="22"/>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BADF6C9" w14:textId="77777777" w:rsidR="000F5F59" w:rsidRPr="00B25728" w:rsidRDefault="000F5F59" w:rsidP="000F5F59">
      <w:pPr>
        <w:autoSpaceDE w:val="0"/>
        <w:autoSpaceDN w:val="0"/>
        <w:adjustRightInd w:val="0"/>
        <w:ind w:left="450" w:hanging="90"/>
        <w:jc w:val="both"/>
        <w:rPr>
          <w:rFonts w:ascii="Times New Roman" w:hAnsi="Times New Roman" w:cs="Times New Roman"/>
          <w:sz w:val="22"/>
          <w:szCs w:val="22"/>
        </w:rPr>
      </w:pPr>
    </w:p>
    <w:p w14:paraId="0BE17BF4" w14:textId="77777777" w:rsidR="000F5F59" w:rsidRPr="00B25728" w:rsidRDefault="000F5F59" w:rsidP="000F5F5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45CE7BA" w14:textId="77777777" w:rsidR="000F5F59" w:rsidRPr="00B25728" w:rsidRDefault="000F5F59" w:rsidP="000F5F59">
      <w:pPr>
        <w:autoSpaceDE w:val="0"/>
        <w:autoSpaceDN w:val="0"/>
        <w:adjustRightInd w:val="0"/>
        <w:rPr>
          <w:rFonts w:ascii="Times New Roman" w:hAnsi="Times New Roman" w:cs="Times New Roman"/>
          <w:sz w:val="22"/>
          <w:szCs w:val="22"/>
        </w:rPr>
      </w:pPr>
    </w:p>
    <w:p w14:paraId="5B32AB3A" w14:textId="77777777" w:rsidR="000F5F59" w:rsidRPr="00B25728" w:rsidRDefault="000F5F59" w:rsidP="000F5F5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1DFB60C" w14:textId="77777777" w:rsidR="000F5F59" w:rsidRPr="00B25728" w:rsidRDefault="000F5F59" w:rsidP="000F5F59">
      <w:pPr>
        <w:autoSpaceDE w:val="0"/>
        <w:autoSpaceDN w:val="0"/>
        <w:adjustRightInd w:val="0"/>
        <w:jc w:val="both"/>
        <w:rPr>
          <w:rFonts w:ascii="Times New Roman" w:hAnsi="Times New Roman" w:cs="Times New Roman"/>
          <w:sz w:val="22"/>
          <w:szCs w:val="22"/>
        </w:rPr>
      </w:pPr>
    </w:p>
    <w:p w14:paraId="3E57CC5E" w14:textId="77777777" w:rsidR="000F5F59" w:rsidRPr="00B25728" w:rsidRDefault="000F5F59" w:rsidP="000F5F5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Pr="00283825">
        <w:rPr>
          <w:rFonts w:ascii="Times New Roman" w:hAnsi="Times New Roman" w:cs="Cordia New"/>
          <w:sz w:val="22"/>
          <w:szCs w:val="22"/>
          <w:cs/>
        </w:rPr>
        <w:br/>
      </w:r>
      <w:r w:rsidRPr="00B25728">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14:paraId="4947FC1A" w14:textId="77777777" w:rsidR="000F5F59" w:rsidRDefault="000F5F59" w:rsidP="000F5F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99F55FF" w14:textId="77777777" w:rsidR="000F5F59" w:rsidRDefault="000F5F59" w:rsidP="000F5F59">
      <w:pPr>
        <w:tabs>
          <w:tab w:val="clear" w:pos="227"/>
          <w:tab w:val="clear" w:pos="454"/>
          <w:tab w:val="clear" w:pos="680"/>
          <w:tab w:val="left" w:pos="720"/>
        </w:tabs>
        <w:jc w:val="both"/>
        <w:rPr>
          <w:rFonts w:ascii="Times New Roman" w:hAnsi="Times New Roman" w:cs="Times New Roman"/>
          <w:sz w:val="22"/>
          <w:szCs w:val="22"/>
        </w:rPr>
      </w:pPr>
    </w:p>
    <w:p w14:paraId="20B30EB3" w14:textId="77777777" w:rsidR="000F5F59" w:rsidRDefault="000F5F59" w:rsidP="000F5F59">
      <w:pPr>
        <w:tabs>
          <w:tab w:val="clear" w:pos="227"/>
          <w:tab w:val="clear" w:pos="454"/>
          <w:tab w:val="clear" w:pos="680"/>
          <w:tab w:val="left" w:pos="720"/>
        </w:tabs>
        <w:jc w:val="both"/>
        <w:rPr>
          <w:rFonts w:ascii="Times New Roman" w:hAnsi="Times New Roman" w:cs="Times New Roman"/>
          <w:sz w:val="22"/>
          <w:szCs w:val="22"/>
        </w:rPr>
      </w:pPr>
    </w:p>
    <w:p w14:paraId="1047B48F" w14:textId="77777777" w:rsidR="000F5F59" w:rsidRDefault="000F5F59" w:rsidP="000F5F59">
      <w:pPr>
        <w:tabs>
          <w:tab w:val="clear" w:pos="227"/>
          <w:tab w:val="clear" w:pos="454"/>
          <w:tab w:val="clear" w:pos="680"/>
          <w:tab w:val="left" w:pos="720"/>
        </w:tabs>
        <w:jc w:val="both"/>
        <w:rPr>
          <w:rFonts w:ascii="Times New Roman" w:hAnsi="Times New Roman" w:cs="Times New Roman"/>
          <w:sz w:val="22"/>
          <w:szCs w:val="22"/>
        </w:rPr>
      </w:pPr>
    </w:p>
    <w:p w14:paraId="29E68906" w14:textId="77777777" w:rsidR="000F5F59" w:rsidRDefault="000F5F59" w:rsidP="000F5F59">
      <w:pPr>
        <w:tabs>
          <w:tab w:val="clear" w:pos="227"/>
          <w:tab w:val="clear" w:pos="454"/>
          <w:tab w:val="clear" w:pos="680"/>
          <w:tab w:val="left" w:pos="720"/>
        </w:tabs>
        <w:jc w:val="both"/>
        <w:rPr>
          <w:rFonts w:ascii="Times New Roman" w:hAnsi="Times New Roman" w:cs="Times New Roman"/>
          <w:sz w:val="22"/>
          <w:szCs w:val="22"/>
        </w:rPr>
      </w:pPr>
    </w:p>
    <w:p w14:paraId="0C237211" w14:textId="77777777" w:rsidR="000F5F59" w:rsidRDefault="000F5F59" w:rsidP="000F5F59">
      <w:pPr>
        <w:tabs>
          <w:tab w:val="clear" w:pos="227"/>
          <w:tab w:val="clear" w:pos="454"/>
          <w:tab w:val="clear" w:pos="680"/>
          <w:tab w:val="left" w:pos="720"/>
        </w:tabs>
        <w:jc w:val="both"/>
        <w:rPr>
          <w:rFonts w:ascii="Times New Roman" w:hAnsi="Times New Roman" w:cs="Times New Roman"/>
          <w:sz w:val="22"/>
          <w:szCs w:val="22"/>
        </w:rPr>
      </w:pPr>
    </w:p>
    <w:p w14:paraId="46DBA335" w14:textId="77777777" w:rsidR="000F5F59" w:rsidRDefault="000F5F59" w:rsidP="000F5F59">
      <w:pPr>
        <w:pStyle w:val="RNormal"/>
        <w:rPr>
          <w:rFonts w:cs="Times New Roman"/>
          <w:szCs w:val="22"/>
        </w:rPr>
      </w:pPr>
      <w:r>
        <w:rPr>
          <w:rFonts w:cs="Times New Roman"/>
          <w:szCs w:val="22"/>
        </w:rPr>
        <w:t>(</w:t>
      </w:r>
      <w:r w:rsidRPr="00ED445C">
        <w:rPr>
          <w:rFonts w:cs="Times New Roman"/>
          <w:szCs w:val="22"/>
        </w:rPr>
        <w:t>C</w:t>
      </w:r>
      <w:r>
        <w:rPr>
          <w:rFonts w:cs="Times New Roman"/>
          <w:szCs w:val="22"/>
        </w:rPr>
        <w:t xml:space="preserve">hanarat </w:t>
      </w:r>
      <w:r w:rsidRPr="00ED445C">
        <w:rPr>
          <w:rFonts w:cs="Times New Roman"/>
          <w:szCs w:val="22"/>
        </w:rPr>
        <w:t>C</w:t>
      </w:r>
      <w:r>
        <w:rPr>
          <w:rFonts w:cs="Times New Roman"/>
          <w:szCs w:val="22"/>
        </w:rPr>
        <w:t>hanwa)</w:t>
      </w:r>
    </w:p>
    <w:p w14:paraId="73110876" w14:textId="77777777" w:rsidR="000F5F59" w:rsidRDefault="000F5F59" w:rsidP="000F5F59">
      <w:pPr>
        <w:pStyle w:val="RNormal"/>
        <w:rPr>
          <w:rFonts w:cs="Times New Roman"/>
          <w:szCs w:val="22"/>
        </w:rPr>
      </w:pPr>
      <w:r>
        <w:rPr>
          <w:rFonts w:cs="Times New Roman"/>
          <w:szCs w:val="22"/>
        </w:rPr>
        <w:t>Certified Public Accountant</w:t>
      </w:r>
    </w:p>
    <w:p w14:paraId="6F7E7965" w14:textId="77777777" w:rsidR="000F5F59" w:rsidRDefault="000F5F59" w:rsidP="000F5F59">
      <w:pPr>
        <w:pStyle w:val="RNormal"/>
        <w:rPr>
          <w:rFonts w:cs="Times New Roman"/>
          <w:szCs w:val="22"/>
          <w:shd w:val="clear" w:color="auto" w:fill="E0E0E0"/>
        </w:rPr>
      </w:pPr>
      <w:r>
        <w:rPr>
          <w:rFonts w:cs="Times New Roman"/>
          <w:szCs w:val="22"/>
        </w:rPr>
        <w:t>Registration No. 9052</w:t>
      </w:r>
    </w:p>
    <w:p w14:paraId="6204127F" w14:textId="77777777" w:rsidR="000F5F59" w:rsidRDefault="000F5F59" w:rsidP="000F5F59">
      <w:pPr>
        <w:pStyle w:val="RNormal"/>
        <w:rPr>
          <w:rFonts w:cs="Times New Roman"/>
          <w:szCs w:val="22"/>
        </w:rPr>
      </w:pPr>
    </w:p>
    <w:p w14:paraId="51468740" w14:textId="77777777" w:rsidR="000F5F59" w:rsidRDefault="000F5F59" w:rsidP="000F5F59">
      <w:pPr>
        <w:pStyle w:val="RNormal"/>
        <w:rPr>
          <w:rFonts w:cs="Times New Roman"/>
          <w:szCs w:val="22"/>
        </w:rPr>
      </w:pPr>
    </w:p>
    <w:p w14:paraId="19BF786C" w14:textId="77777777" w:rsidR="000F5F59" w:rsidRDefault="000F5F59" w:rsidP="000F5F59">
      <w:pPr>
        <w:pStyle w:val="RNormal"/>
        <w:rPr>
          <w:rFonts w:cs="Times New Roman"/>
          <w:szCs w:val="22"/>
        </w:rPr>
      </w:pPr>
      <w:r>
        <w:rPr>
          <w:rFonts w:cs="Times New Roman"/>
          <w:szCs w:val="22"/>
        </w:rPr>
        <w:t>KPMG Phoomchai Audit Ltd.</w:t>
      </w:r>
    </w:p>
    <w:p w14:paraId="617B765D" w14:textId="77777777" w:rsidR="000F5F59" w:rsidRDefault="000F5F59" w:rsidP="000F5F59">
      <w:pPr>
        <w:pStyle w:val="RNormal"/>
        <w:rPr>
          <w:rFonts w:cs="Times New Roman"/>
          <w:szCs w:val="22"/>
        </w:rPr>
      </w:pPr>
      <w:r>
        <w:rPr>
          <w:rFonts w:cs="Times New Roman"/>
          <w:szCs w:val="22"/>
        </w:rPr>
        <w:t>Bangkok</w:t>
      </w:r>
    </w:p>
    <w:p w14:paraId="5878B14A" w14:textId="77777777" w:rsidR="000F5F59" w:rsidRDefault="000F5F59" w:rsidP="000F5F59">
      <w:pPr>
        <w:pStyle w:val="RNormal"/>
        <w:rPr>
          <w:rFonts w:cs="Times New Roman"/>
          <w:szCs w:val="22"/>
        </w:rPr>
      </w:pPr>
      <w:r>
        <w:rPr>
          <w:rFonts w:cs="Cordia New"/>
          <w:szCs w:val="28"/>
          <w:lang w:bidi="th-TH"/>
        </w:rPr>
        <w:t>22 February 2021</w:t>
      </w:r>
    </w:p>
    <w:p w14:paraId="2936461E" w14:textId="77777777" w:rsidR="000F5F59" w:rsidRPr="0019739F" w:rsidRDefault="000F5F59" w:rsidP="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p w14:paraId="7D74163D" w14:textId="77777777" w:rsidR="000F5F59" w:rsidRDefault="000F5F59">
      <w:pPr>
        <w:rPr>
          <w:rFonts w:hint="cs"/>
          <w:cs/>
        </w:rPr>
      </w:pPr>
    </w:p>
    <w:sectPr w:rsidR="000F5F59" w:rsidSect="001D0781">
      <w:footerReference w:type="default" r:id="rId13"/>
      <w:footerReference w:type="first" r:id="rId14"/>
      <w:pgSz w:w="11909" w:h="16834" w:code="9"/>
      <w:pgMar w:top="691" w:right="1152" w:bottom="576" w:left="1152" w:header="720" w:footer="742" w:gutter="0"/>
      <w:cols w:space="720"/>
      <w:titlePg/>
      <w:docGrid w:linePitch="2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2C855" w14:textId="77777777" w:rsidR="00A9576F" w:rsidRDefault="000F5F59" w:rsidP="00464D3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0A4C4025" w14:textId="77777777" w:rsidR="00A9576F" w:rsidRDefault="000F5F59" w:rsidP="00464D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17F44" w14:textId="77777777" w:rsidR="00A9576F" w:rsidRDefault="000F5F59">
    <w:pPr>
      <w:pStyle w:val="Footer"/>
    </w:pPr>
    <w:r>
      <w:t xml:space="preserve"> </w:t>
    </w:r>
  </w:p>
  <w:p w14:paraId="2AFC290C" w14:textId="77777777" w:rsidR="00A9576F" w:rsidRDefault="000F5F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A252D" w14:textId="77777777" w:rsidR="00A9576F" w:rsidRPr="00FB3529" w:rsidRDefault="000F5F59" w:rsidP="00FB35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FFC6D" w14:textId="77777777" w:rsidR="00A9576F" w:rsidRPr="00AC4F51" w:rsidRDefault="000F5F59" w:rsidP="00AC4F51">
    <w:pPr>
      <w:pStyle w:val="Footer"/>
      <w:rPr>
        <w:rFonts w:ascii="Times New Roman" w:hAnsi="Times New Roman" w:cs="Times New Roman"/>
        <w:sz w:val="22"/>
        <w:szCs w:val="22"/>
      </w:rPr>
    </w:pPr>
    <w:r w:rsidRPr="002F4C45">
      <w:rPr>
        <w:rFonts w:ascii="Times New Roman" w:hAnsi="Times New Roman" w:cs="Times New Roman"/>
        <w:sz w:val="22"/>
        <w:szCs w:val="22"/>
      </w:rPr>
      <w:fldChar w:fldCharType="begin"/>
    </w:r>
    <w:r w:rsidRPr="002F4C45">
      <w:rPr>
        <w:rFonts w:ascii="Times New Roman" w:hAnsi="Times New Roman" w:cs="Times New Roman"/>
        <w:sz w:val="22"/>
        <w:szCs w:val="22"/>
      </w:rPr>
      <w:instrText xml:space="preserve"> PAGE   \* MERGEFORMAT </w:instrText>
    </w:r>
    <w:r w:rsidRPr="002F4C45">
      <w:rPr>
        <w:rFonts w:ascii="Times New Roman" w:hAnsi="Times New Roman" w:cs="Times New Roman"/>
        <w:sz w:val="22"/>
        <w:szCs w:val="22"/>
      </w:rPr>
      <w:fldChar w:fldCharType="separate"/>
    </w:r>
    <w:r>
      <w:rPr>
        <w:rFonts w:ascii="Times New Roman" w:hAnsi="Times New Roman" w:cs="Times New Roman"/>
        <w:noProof/>
        <w:sz w:val="22"/>
        <w:szCs w:val="22"/>
      </w:rPr>
      <w:t>5</w:t>
    </w:r>
    <w:r w:rsidRPr="002F4C45">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85936" w14:textId="77777777" w:rsidR="00A9576F" w:rsidRDefault="000F5F59" w:rsidP="00464D30">
    <w:pPr>
      <w:pStyle w:val="Footer"/>
    </w:pPr>
    <w:r w:rsidRPr="006A7858">
      <w:rPr>
        <w:rFonts w:ascii="Times New Roman" w:hAnsi="Times New Roman" w:cs="Times New Roman"/>
        <w:sz w:val="22"/>
        <w:szCs w:val="22"/>
      </w:rPr>
      <w:fldChar w:fldCharType="begin"/>
    </w:r>
    <w:r w:rsidRPr="006A7858">
      <w:rPr>
        <w:rFonts w:ascii="Times New Roman" w:hAnsi="Times New Roman" w:cs="Times New Roman"/>
        <w:sz w:val="22"/>
        <w:szCs w:val="22"/>
      </w:rPr>
      <w:instrText xml:space="preserve"> PAGE   \* MERGEFORMAT </w:instrText>
    </w:r>
    <w:r w:rsidRPr="006A7858">
      <w:rPr>
        <w:rFonts w:ascii="Times New Roman" w:hAnsi="Times New Roman" w:cs="Times New Roman"/>
        <w:sz w:val="22"/>
        <w:szCs w:val="22"/>
      </w:rPr>
      <w:fldChar w:fldCharType="separate"/>
    </w:r>
    <w:r>
      <w:rPr>
        <w:rFonts w:ascii="Times New Roman" w:hAnsi="Times New Roman" w:cs="Times New Roman"/>
        <w:noProof/>
        <w:sz w:val="22"/>
        <w:szCs w:val="22"/>
      </w:rPr>
      <w:t>57</w:t>
    </w:r>
    <w:r w:rsidRPr="006A7858">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8B994" w14:textId="77777777" w:rsidR="00A9576F" w:rsidRPr="001D0781" w:rsidRDefault="000F5F59">
    <w:pPr>
      <w:pStyle w:val="Footer"/>
      <w:tabs>
        <w:tab w:val="clear" w:pos="4678"/>
      </w:tabs>
      <w:rPr>
        <w:rFonts w:ascii="Times New Roman" w:hAnsi="Times New Roman" w:cs="Times New Roman"/>
        <w:caps/>
        <w:noProof/>
        <w:sz w:val="22"/>
        <w:szCs w:val="22"/>
      </w:rPr>
    </w:pPr>
    <w:r w:rsidRPr="001D0781">
      <w:rPr>
        <w:rFonts w:ascii="Times New Roman" w:hAnsi="Times New Roman" w:cs="Times New Roman"/>
        <w:caps/>
        <w:sz w:val="22"/>
        <w:szCs w:val="22"/>
      </w:rPr>
      <w:fldChar w:fldCharType="begin"/>
    </w:r>
    <w:r w:rsidRPr="001D0781">
      <w:rPr>
        <w:rFonts w:ascii="Times New Roman" w:hAnsi="Times New Roman" w:cs="Times New Roman"/>
        <w:caps/>
        <w:sz w:val="22"/>
        <w:szCs w:val="22"/>
      </w:rPr>
      <w:instrText xml:space="preserve"> PAGE   \* MERGEFORMAT </w:instrText>
    </w:r>
    <w:r w:rsidRPr="001D0781">
      <w:rPr>
        <w:rFonts w:ascii="Times New Roman" w:hAnsi="Times New Roman" w:cs="Times New Roman"/>
        <w:caps/>
        <w:sz w:val="22"/>
        <w:szCs w:val="22"/>
      </w:rPr>
      <w:fldChar w:fldCharType="separate"/>
    </w:r>
    <w:r>
      <w:rPr>
        <w:rFonts w:ascii="Times New Roman" w:hAnsi="Times New Roman" w:cs="Times New Roman"/>
        <w:caps/>
        <w:noProof/>
        <w:sz w:val="22"/>
        <w:szCs w:val="22"/>
      </w:rPr>
      <w:t>39</w:t>
    </w:r>
    <w:r w:rsidRPr="001D0781">
      <w:rPr>
        <w:rFonts w:ascii="Times New Roman" w:hAnsi="Times New Roman" w:cs="Times New Roman"/>
        <w:caps/>
        <w:noProof/>
        <w:sz w:val="22"/>
        <w:szCs w:val="22"/>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CA566" w14:textId="77777777" w:rsidR="00A9576F" w:rsidRDefault="000F5F59" w:rsidP="004866A4">
    <w:pPr>
      <w:pStyle w:val="acctmainheading"/>
      <w:spacing w:after="0" w:line="240" w:lineRule="atLeast"/>
      <w:rPr>
        <w:rFonts w:cs="Times New Roman"/>
        <w:sz w:val="22"/>
        <w:szCs w:val="22"/>
      </w:rPr>
    </w:pPr>
  </w:p>
  <w:p w14:paraId="25D1EBE2" w14:textId="77777777" w:rsidR="00A9576F" w:rsidRDefault="000F5F59" w:rsidP="004866A4">
    <w:pPr>
      <w:pStyle w:val="acctmainheading"/>
      <w:spacing w:after="0" w:line="240" w:lineRule="atLeast"/>
      <w:rPr>
        <w:rFonts w:cs="Times New Roman"/>
        <w:sz w:val="22"/>
        <w:szCs w:val="22"/>
      </w:rPr>
    </w:pPr>
  </w:p>
  <w:p w14:paraId="01530EED" w14:textId="77777777" w:rsidR="00A9576F" w:rsidRDefault="000F5F59" w:rsidP="004866A4">
    <w:pPr>
      <w:pStyle w:val="acctmainheading"/>
      <w:spacing w:after="0" w:line="240" w:lineRule="atLeast"/>
      <w:rPr>
        <w:rFonts w:cs="Times New Roman"/>
        <w:sz w:val="22"/>
        <w:szCs w:val="22"/>
      </w:rPr>
    </w:pPr>
  </w:p>
  <w:p w14:paraId="6A705B0F" w14:textId="77777777" w:rsidR="00A9576F" w:rsidRDefault="000F5F59" w:rsidP="004866A4">
    <w:pPr>
      <w:pStyle w:val="acctmainheading"/>
      <w:spacing w:after="0" w:line="240" w:lineRule="atLeast"/>
      <w:rPr>
        <w:rFonts w:cs="Times New Roman"/>
        <w:sz w:val="22"/>
        <w:szCs w:val="22"/>
      </w:rPr>
    </w:pPr>
  </w:p>
  <w:p w14:paraId="73623ACB" w14:textId="77777777" w:rsidR="00A9576F" w:rsidRPr="007E1EFD" w:rsidRDefault="000F5F59" w:rsidP="004866A4">
    <w:pPr>
      <w:pStyle w:val="acctmainheading"/>
      <w:spacing w:after="0" w:line="240" w:lineRule="atLeast"/>
      <w:rPr>
        <w:rFonts w:cs="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81C93" w14:textId="77777777" w:rsidR="00A9576F" w:rsidRPr="004F11D0" w:rsidRDefault="000F5F59" w:rsidP="008D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w:t>
    </w:r>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and its subsidiary</w:t>
    </w:r>
  </w:p>
  <w:p w14:paraId="785CEB25" w14:textId="77777777" w:rsidR="00A9576F" w:rsidRPr="004F11D0" w:rsidRDefault="000F5F59" w:rsidP="008D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interim financial s</w:t>
    </w:r>
    <w:r w:rsidRPr="004F11D0">
      <w:rPr>
        <w:rFonts w:ascii="Times New Roman" w:hAnsi="Times New Roman"/>
        <w:b/>
        <w:bCs/>
        <w:sz w:val="24"/>
        <w:szCs w:val="24"/>
      </w:rPr>
      <w:t>tatements</w:t>
    </w:r>
  </w:p>
  <w:p w14:paraId="1FB5F00A" w14:textId="77777777" w:rsidR="00A9576F" w:rsidRDefault="000F5F59" w:rsidP="008D0FE1">
    <w:pPr>
      <w:pStyle w:val="acctmainheading"/>
      <w:spacing w:after="0" w:line="240" w:lineRule="atLeast"/>
      <w:rPr>
        <w:sz w:val="24"/>
        <w:szCs w:val="24"/>
      </w:rPr>
    </w:pPr>
    <w:r w:rsidRPr="0093722D">
      <w:rPr>
        <w:sz w:val="24"/>
        <w:szCs w:val="24"/>
      </w:rPr>
      <w:t>For th</w:t>
    </w:r>
    <w:r>
      <w:rPr>
        <w:sz w:val="24"/>
        <w:szCs w:val="24"/>
      </w:rPr>
      <w:t xml:space="preserve">e three-month period </w:t>
    </w:r>
    <w:r w:rsidRPr="0093722D">
      <w:rPr>
        <w:sz w:val="24"/>
        <w:szCs w:val="24"/>
      </w:rPr>
      <w:t xml:space="preserve">ended </w:t>
    </w:r>
    <w:r>
      <w:rPr>
        <w:sz w:val="24"/>
        <w:szCs w:val="24"/>
      </w:rPr>
      <w:t>31 March 2012 (Unaudited)</w:t>
    </w:r>
  </w:p>
  <w:p w14:paraId="21C68461" w14:textId="77777777" w:rsidR="00A9576F" w:rsidRDefault="000F5F59">
    <w:pPr>
      <w:pStyle w:val="Header"/>
      <w:rPr>
        <w:rFonts w:ascii="Times New Roman" w:hAnsi="Times New Roman" w:cs="Times New Roman"/>
        <w:sz w:val="24"/>
        <w:szCs w:val="24"/>
        <w:lang w:val="en-GB"/>
      </w:rPr>
    </w:pPr>
  </w:p>
  <w:p w14:paraId="57D1416C" w14:textId="77777777" w:rsidR="00A9576F" w:rsidRPr="008D0FE1" w:rsidRDefault="000F5F59">
    <w:pPr>
      <w:pStyle w:val="Header"/>
      <w:rPr>
        <w:rFonts w:ascii="Times New Roman" w:hAnsi="Times New Roman" w:cs="Times New Roman"/>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25062" w14:textId="77777777" w:rsidR="00A9576F" w:rsidRPr="00073794" w:rsidRDefault="000F5F59"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32"/>
        <w:szCs w:val="32"/>
      </w:rPr>
    </w:pPr>
  </w:p>
  <w:p w14:paraId="6E42BA8E" w14:textId="77777777" w:rsidR="00A9576F" w:rsidRPr="00073794" w:rsidRDefault="000F5F59"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32"/>
        <w:szCs w:val="32"/>
      </w:rPr>
    </w:pPr>
  </w:p>
  <w:p w14:paraId="10FBDC90" w14:textId="77777777" w:rsidR="00A9576F" w:rsidRPr="00073794" w:rsidRDefault="000F5F59"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08357" w14:textId="77777777" w:rsidR="00A9576F" w:rsidRDefault="000F5F59" w:rsidP="00CE5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 xml:space="preserve">Public Company </w:t>
    </w:r>
    <w:r w:rsidRPr="004F11D0">
      <w:rPr>
        <w:rFonts w:ascii="Times New Roman" w:hAnsi="Times New Roman"/>
        <w:b/>
        <w:bCs/>
        <w:sz w:val="28"/>
        <w:szCs w:val="28"/>
        <w:lang w:val="en-GB"/>
      </w:rPr>
      <w:t>Limited</w:t>
    </w:r>
  </w:p>
  <w:p w14:paraId="528B786C" w14:textId="77777777" w:rsidR="00A9576F" w:rsidRPr="008D0FE1" w:rsidRDefault="000F5F59" w:rsidP="00CE5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and its Subsidiary</w:t>
    </w:r>
  </w:p>
  <w:p w14:paraId="4B979C94" w14:textId="77777777" w:rsidR="00A9576F" w:rsidRDefault="000F5F59"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125EAF56" w14:textId="77777777" w:rsidR="00A9576F" w:rsidRDefault="000F5F59"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 the year ended 31 December 20</w:t>
    </w:r>
    <w:r>
      <w:rPr>
        <w:rFonts w:ascii="Times New Roman" w:hAnsi="Times New Roman"/>
        <w:b/>
        <w:bCs/>
        <w:sz w:val="24"/>
        <w:szCs w:val="24"/>
      </w:rPr>
      <w:t>20</w:t>
    </w:r>
  </w:p>
  <w:p w14:paraId="55793A5A" w14:textId="77777777" w:rsidR="00A9576F" w:rsidRPr="00014469" w:rsidRDefault="000F5F59"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26C06CCF" w14:textId="77777777" w:rsidR="00A9576F" w:rsidRPr="004B218C" w:rsidRDefault="000F5F59"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449C4"/>
    <w:multiLevelType w:val="singleLevel"/>
    <w:tmpl w:val="ADF411F6"/>
    <w:lvl w:ilvl="0">
      <w:numFmt w:val="bullet"/>
      <w:lvlText w:val="-"/>
      <w:lvlJc w:val="left"/>
      <w:pPr>
        <w:ind w:left="360" w:hanging="360"/>
      </w:pPr>
      <w:rPr>
        <w:rFonts w:ascii="Angsana New" w:eastAsia="Calibri" w:hAnsi="Angsana New" w:cs="Angsana New" w:hint="default"/>
        <w:color w:val="auto"/>
        <w:sz w:val="24"/>
      </w:rPr>
    </w:lvl>
  </w:abstractNum>
  <w:abstractNum w:abstractNumId="1"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2"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3" w15:restartNumberingAfterBreak="0">
    <w:nsid w:val="234C5A5C"/>
    <w:multiLevelType w:val="singleLevel"/>
    <w:tmpl w:val="EC90DEAA"/>
    <w:lvl w:ilvl="0">
      <w:start w:val="1"/>
      <w:numFmt w:val="bullet"/>
      <w:lvlText w:val="-"/>
      <w:lvlJc w:val="left"/>
      <w:pPr>
        <w:ind w:left="360" w:hanging="360"/>
      </w:pPr>
      <w:rPr>
        <w:rFonts w:ascii="Angsana New" w:eastAsia="Times New Roman" w:hAnsi="Angsana New" w:cs="Angsana New" w:hint="default"/>
        <w:color w:val="auto"/>
        <w:sz w:val="24"/>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F59"/>
    <w:rsid w:val="000F5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D4D4E"/>
  <w15:chartTrackingRefBased/>
  <w15:docId w15:val="{56C24D54-5988-4CA8-81C3-CCCE60AE1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F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F5F59"/>
    <w:pPr>
      <w:tabs>
        <w:tab w:val="center" w:pos="4536"/>
        <w:tab w:val="right" w:pos="9072"/>
      </w:tabs>
    </w:pPr>
  </w:style>
  <w:style w:type="character" w:customStyle="1" w:styleId="HeaderChar">
    <w:name w:val="Header Char"/>
    <w:basedOn w:val="DefaultParagraphFont"/>
    <w:link w:val="Header"/>
    <w:uiPriority w:val="99"/>
    <w:rsid w:val="000F5F59"/>
    <w:rPr>
      <w:rFonts w:ascii="Arial" w:eastAsia="Times New Roman" w:hAnsi="Arial" w:cs="Angsana New"/>
      <w:sz w:val="18"/>
      <w:szCs w:val="18"/>
    </w:rPr>
  </w:style>
  <w:style w:type="paragraph" w:styleId="Footer">
    <w:name w:val="footer"/>
    <w:basedOn w:val="Normal"/>
    <w:link w:val="FooterChar"/>
    <w:uiPriority w:val="99"/>
    <w:rsid w:val="000F5F59"/>
    <w:pPr>
      <w:tabs>
        <w:tab w:val="center" w:pos="4536"/>
        <w:tab w:val="right" w:pos="9072"/>
      </w:tabs>
      <w:jc w:val="center"/>
    </w:pPr>
  </w:style>
  <w:style w:type="character" w:customStyle="1" w:styleId="FooterChar">
    <w:name w:val="Footer Char"/>
    <w:basedOn w:val="DefaultParagraphFont"/>
    <w:link w:val="Footer"/>
    <w:uiPriority w:val="99"/>
    <w:rsid w:val="000F5F59"/>
    <w:rPr>
      <w:rFonts w:ascii="Arial" w:eastAsia="Times New Roman" w:hAnsi="Arial" w:cs="Angsana New"/>
      <w:sz w:val="18"/>
      <w:szCs w:val="18"/>
    </w:rPr>
  </w:style>
  <w:style w:type="paragraph" w:styleId="BodyText">
    <w:name w:val="Body Text"/>
    <w:aliases w:val="bt,body text,Body"/>
    <w:basedOn w:val="Normal"/>
    <w:link w:val="BodyTextChar"/>
    <w:uiPriority w:val="99"/>
    <w:rsid w:val="000F5F59"/>
    <w:pPr>
      <w:spacing w:after="120"/>
    </w:pPr>
  </w:style>
  <w:style w:type="character" w:customStyle="1" w:styleId="BodyTextChar">
    <w:name w:val="Body Text Char"/>
    <w:aliases w:val="bt Char,body text Char,Body Char"/>
    <w:basedOn w:val="DefaultParagraphFont"/>
    <w:link w:val="BodyText"/>
    <w:uiPriority w:val="99"/>
    <w:rsid w:val="000F5F59"/>
    <w:rPr>
      <w:rFonts w:ascii="Arial" w:eastAsia="Times New Roman" w:hAnsi="Arial" w:cs="Angsana New"/>
      <w:sz w:val="18"/>
      <w:szCs w:val="18"/>
    </w:rPr>
  </w:style>
  <w:style w:type="paragraph" w:customStyle="1" w:styleId="StandaardOpinion">
    <w:name w:val="StandaardOpinion"/>
    <w:basedOn w:val="Normal"/>
    <w:rsid w:val="000F5F59"/>
    <w:pPr>
      <w:spacing w:line="280" w:lineRule="atLeast"/>
    </w:pPr>
    <w:rPr>
      <w:rFonts w:ascii="Times New Roman" w:hAnsi="Times New Roman"/>
      <w:sz w:val="22"/>
      <w:szCs w:val="22"/>
    </w:rPr>
  </w:style>
  <w:style w:type="character" w:styleId="PageNumber">
    <w:name w:val="page number"/>
    <w:basedOn w:val="DefaultParagraphFont"/>
    <w:rsid w:val="000F5F59"/>
  </w:style>
  <w:style w:type="paragraph" w:customStyle="1" w:styleId="acctmainheading">
    <w:name w:val="acct main heading"/>
    <w:aliases w:val="am"/>
    <w:basedOn w:val="Normal"/>
    <w:rsid w:val="000F5F5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RNormal">
    <w:name w:val="RNormal"/>
    <w:basedOn w:val="Normal"/>
    <w:rsid w:val="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CoverTitle">
    <w:name w:val="Cover Title"/>
    <w:basedOn w:val="Normal"/>
    <w:rsid w:val="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ListParagraph">
    <w:name w:val="List Paragraph"/>
    <w:basedOn w:val="Normal"/>
    <w:link w:val="ListParagraphChar"/>
    <w:uiPriority w:val="34"/>
    <w:qFormat/>
    <w:rsid w:val="000F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Default">
    <w:name w:val="Default"/>
    <w:rsid w:val="000F5F59"/>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0F5F59"/>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footer" Target="footer2.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oter" Target="footer4.xml"/><Relationship Id="rId5" Type="http://schemas.openxmlformats.org/officeDocument/2006/relationships/header" Target="header1.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2007</Words>
  <Characters>11442</Characters>
  <Application>Microsoft Office Word</Application>
  <DocSecurity>0</DocSecurity>
  <Lines>95</Lines>
  <Paragraphs>26</Paragraphs>
  <ScaleCrop>false</ScaleCrop>
  <Company/>
  <LinksUpToDate>false</LinksUpToDate>
  <CharactersWithSpaces>13423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Penphaka Pucksa</dc:creator>
  <cp:keywords/>
  <dc:description/>
  <cp:lastModifiedBy>Penphaka Pucksa</cp:lastModifiedBy>
  <cp:revision>1</cp:revision>
  <dcterms:created xsi:type="dcterms:W3CDTF">2021-02-22T00:53:00Z</dcterms:created>
  <dcterms:modified xsi:type="dcterms:W3CDTF">2021-02-22T00:55:00Z</dcterms:modified>
</cp:coreProperties>
</file>