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33322C" w14:textId="77777777" w:rsidR="00694920" w:rsidRPr="00DC0590" w:rsidRDefault="00694920" w:rsidP="00727069">
      <w:pPr>
        <w:spacing w:line="240" w:lineRule="atLeast"/>
        <w:ind w:right="-45"/>
        <w:jc w:val="center"/>
        <w:rPr>
          <w:b/>
          <w:bCs/>
          <w:sz w:val="40"/>
          <w:szCs w:val="40"/>
          <w:cs/>
          <w:lang w:val="en-US" w:bidi="th-TH"/>
        </w:rPr>
      </w:pPr>
    </w:p>
    <w:p w14:paraId="44187709" w14:textId="77777777" w:rsidR="00694920" w:rsidRDefault="00694920" w:rsidP="00727069">
      <w:pPr>
        <w:spacing w:line="240" w:lineRule="atLeast"/>
        <w:ind w:right="-45"/>
        <w:jc w:val="center"/>
        <w:rPr>
          <w:b/>
          <w:bCs/>
          <w:sz w:val="40"/>
          <w:szCs w:val="40"/>
        </w:rPr>
      </w:pPr>
    </w:p>
    <w:p w14:paraId="799B5ED2" w14:textId="77777777" w:rsidR="00694920" w:rsidRDefault="00694920" w:rsidP="00727069">
      <w:pPr>
        <w:spacing w:line="240" w:lineRule="atLeast"/>
        <w:ind w:right="-45"/>
        <w:jc w:val="center"/>
        <w:rPr>
          <w:b/>
          <w:bCs/>
          <w:sz w:val="40"/>
          <w:szCs w:val="40"/>
        </w:rPr>
      </w:pPr>
    </w:p>
    <w:p w14:paraId="5891943A" w14:textId="77777777" w:rsidR="00694920" w:rsidRDefault="00694920" w:rsidP="00727069">
      <w:pPr>
        <w:spacing w:line="240" w:lineRule="atLeast"/>
        <w:ind w:right="-45"/>
        <w:jc w:val="center"/>
        <w:rPr>
          <w:b/>
          <w:bCs/>
          <w:sz w:val="40"/>
          <w:szCs w:val="40"/>
        </w:rPr>
      </w:pPr>
    </w:p>
    <w:p w14:paraId="63F04B50" w14:textId="77777777" w:rsidR="00694920" w:rsidRDefault="00694920" w:rsidP="00727069">
      <w:pPr>
        <w:spacing w:line="240" w:lineRule="atLeast"/>
        <w:ind w:right="-45"/>
        <w:jc w:val="center"/>
        <w:rPr>
          <w:b/>
          <w:bCs/>
          <w:sz w:val="40"/>
          <w:szCs w:val="40"/>
        </w:rPr>
      </w:pPr>
    </w:p>
    <w:p w14:paraId="14861887" w14:textId="77777777" w:rsidR="00694920" w:rsidRDefault="00694920" w:rsidP="00727069">
      <w:pPr>
        <w:spacing w:line="240" w:lineRule="atLeast"/>
        <w:ind w:right="-45"/>
        <w:jc w:val="center"/>
        <w:rPr>
          <w:b/>
          <w:bCs/>
          <w:sz w:val="40"/>
          <w:szCs w:val="40"/>
        </w:rPr>
      </w:pPr>
    </w:p>
    <w:p w14:paraId="7767AC0F" w14:textId="77777777" w:rsidR="00694920" w:rsidRDefault="00694920" w:rsidP="00727069">
      <w:pPr>
        <w:spacing w:line="240" w:lineRule="atLeast"/>
        <w:ind w:right="-45"/>
        <w:jc w:val="center"/>
        <w:rPr>
          <w:b/>
          <w:bCs/>
          <w:sz w:val="40"/>
          <w:szCs w:val="40"/>
        </w:rPr>
      </w:pPr>
    </w:p>
    <w:p w14:paraId="5F40C46B" w14:textId="77777777" w:rsidR="00C15D51" w:rsidRDefault="00C15D51" w:rsidP="00727069">
      <w:pPr>
        <w:spacing w:line="240" w:lineRule="atLeast"/>
        <w:ind w:right="-45"/>
        <w:jc w:val="center"/>
        <w:rPr>
          <w:b/>
          <w:bCs/>
          <w:sz w:val="40"/>
          <w:szCs w:val="40"/>
        </w:rPr>
      </w:pPr>
    </w:p>
    <w:p w14:paraId="52BC1835" w14:textId="77777777" w:rsidR="00C15D51" w:rsidRDefault="00C15D51" w:rsidP="00727069">
      <w:pPr>
        <w:spacing w:line="240" w:lineRule="atLeast"/>
        <w:ind w:right="-45"/>
        <w:jc w:val="center"/>
        <w:rPr>
          <w:b/>
          <w:bCs/>
          <w:sz w:val="40"/>
          <w:szCs w:val="40"/>
        </w:rPr>
      </w:pPr>
    </w:p>
    <w:p w14:paraId="14F99335" w14:textId="77777777" w:rsidR="00141D9D" w:rsidRDefault="00ED4CE2" w:rsidP="00727069">
      <w:pPr>
        <w:spacing w:line="240" w:lineRule="atLeast"/>
        <w:ind w:right="-45"/>
        <w:jc w:val="center"/>
        <w:rPr>
          <w:b/>
          <w:bCs/>
          <w:sz w:val="40"/>
          <w:szCs w:val="40"/>
        </w:rPr>
      </w:pPr>
      <w:r>
        <w:rPr>
          <w:b/>
          <w:bCs/>
          <w:sz w:val="40"/>
          <w:szCs w:val="40"/>
        </w:rPr>
        <w:t>Exotic Food Public Company Limited</w:t>
      </w:r>
      <w:r w:rsidR="00141D9D">
        <w:rPr>
          <w:b/>
          <w:bCs/>
          <w:sz w:val="40"/>
          <w:szCs w:val="40"/>
        </w:rPr>
        <w:t xml:space="preserve"> </w:t>
      </w:r>
    </w:p>
    <w:p w14:paraId="45910596" w14:textId="77777777" w:rsidR="000C55C4" w:rsidRPr="000C55C4" w:rsidRDefault="000C55C4" w:rsidP="00727069">
      <w:pPr>
        <w:spacing w:line="240" w:lineRule="atLeast"/>
        <w:ind w:right="-45"/>
        <w:jc w:val="center"/>
        <w:rPr>
          <w:b/>
          <w:bCs/>
          <w:sz w:val="40"/>
          <w:szCs w:val="40"/>
          <w:lang w:val="en-US"/>
        </w:rPr>
      </w:pPr>
    </w:p>
    <w:p w14:paraId="67902135" w14:textId="77777777" w:rsidR="00502F78" w:rsidRPr="00954FF0" w:rsidRDefault="00502F78" w:rsidP="00502F78">
      <w:pPr>
        <w:pStyle w:val="CoverTitle"/>
        <w:spacing w:line="240" w:lineRule="atLeast"/>
        <w:jc w:val="center"/>
        <w:rPr>
          <w:spacing w:val="-3"/>
          <w:szCs w:val="36"/>
        </w:rPr>
      </w:pPr>
      <w:r w:rsidRPr="00954FF0">
        <w:rPr>
          <w:spacing w:val="-3"/>
          <w:szCs w:val="36"/>
        </w:rPr>
        <w:t>Financial statements</w:t>
      </w:r>
      <w:r w:rsidRPr="00954FF0">
        <w:t xml:space="preserve"> </w:t>
      </w:r>
      <w:r w:rsidRPr="00954FF0">
        <w:rPr>
          <w:spacing w:val="-3"/>
          <w:szCs w:val="36"/>
        </w:rPr>
        <w:t>for the year ended</w:t>
      </w:r>
    </w:p>
    <w:p w14:paraId="1F56E6AA" w14:textId="77777777" w:rsidR="00502F78" w:rsidRPr="0059067E" w:rsidRDefault="00502F78" w:rsidP="00502F78">
      <w:pPr>
        <w:pStyle w:val="CoverTitle"/>
        <w:spacing w:line="240" w:lineRule="atLeast"/>
        <w:jc w:val="center"/>
        <w:rPr>
          <w:spacing w:val="-3"/>
          <w:szCs w:val="36"/>
          <w:lang w:val="en-US" w:bidi="th-TH"/>
        </w:rPr>
      </w:pPr>
      <w:r w:rsidRPr="00954FF0">
        <w:rPr>
          <w:spacing w:val="-3"/>
          <w:szCs w:val="36"/>
        </w:rPr>
        <w:t>31 December 20</w:t>
      </w:r>
      <w:r w:rsidR="0059067E">
        <w:rPr>
          <w:spacing w:val="-3"/>
          <w:szCs w:val="36"/>
          <w:lang w:val="en-US" w:bidi="th-TH"/>
        </w:rPr>
        <w:t>20</w:t>
      </w:r>
    </w:p>
    <w:p w14:paraId="63DBDDA0" w14:textId="77777777" w:rsidR="00502F78" w:rsidRPr="00954FF0" w:rsidRDefault="008E2B99" w:rsidP="00502F78">
      <w:pPr>
        <w:pStyle w:val="CoverTitle"/>
        <w:spacing w:line="240" w:lineRule="atLeast"/>
        <w:jc w:val="center"/>
        <w:rPr>
          <w:spacing w:val="-3"/>
          <w:szCs w:val="36"/>
        </w:rPr>
      </w:pPr>
      <w:r>
        <w:rPr>
          <w:spacing w:val="-3"/>
          <w:szCs w:val="36"/>
        </w:rPr>
        <w:t>and</w:t>
      </w:r>
    </w:p>
    <w:p w14:paraId="04D2231D" w14:textId="77777777" w:rsidR="00502F78" w:rsidRPr="005471B4" w:rsidRDefault="00502F78" w:rsidP="00502F78">
      <w:pPr>
        <w:spacing w:line="240" w:lineRule="atLeast"/>
        <w:jc w:val="center"/>
        <w:rPr>
          <w:sz w:val="36"/>
          <w:szCs w:val="36"/>
        </w:rPr>
      </w:pPr>
      <w:r w:rsidRPr="00954FF0">
        <w:rPr>
          <w:spacing w:val="-3"/>
          <w:sz w:val="36"/>
          <w:szCs w:val="36"/>
        </w:rPr>
        <w:t>Independent Auditor’s Report</w:t>
      </w:r>
    </w:p>
    <w:p w14:paraId="0C99B6CD" w14:textId="77777777" w:rsidR="00646845" w:rsidRDefault="00646845" w:rsidP="00E44D85">
      <w:pPr>
        <w:pStyle w:val="acctmainheading"/>
        <w:spacing w:after="0" w:line="240" w:lineRule="atLeast"/>
        <w:ind w:right="-45"/>
        <w:outlineLvl w:val="0"/>
      </w:pPr>
    </w:p>
    <w:p w14:paraId="000690D9" w14:textId="77777777" w:rsidR="00646845" w:rsidRDefault="00646845" w:rsidP="00646845">
      <w:pPr>
        <w:sectPr w:rsidR="00646845" w:rsidSect="00DC7FB7">
          <w:footerReference w:type="default" r:id="rId8"/>
          <w:headerReference w:type="first" r:id="rId9"/>
          <w:type w:val="nextColumn"/>
          <w:pgSz w:w="11907" w:h="16840" w:code="9"/>
          <w:pgMar w:top="691" w:right="1152" w:bottom="576" w:left="1152" w:header="720" w:footer="720" w:gutter="0"/>
          <w:pgNumType w:start="0"/>
          <w:cols w:space="720"/>
          <w:titlePg/>
        </w:sectPr>
      </w:pPr>
    </w:p>
    <w:p w14:paraId="16EF750E" w14:textId="77777777" w:rsidR="00774FE9" w:rsidRDefault="00774FE9" w:rsidP="00E44D85">
      <w:pPr>
        <w:pStyle w:val="acctmainheading"/>
        <w:spacing w:after="0" w:line="240" w:lineRule="atLeast"/>
        <w:ind w:right="-45"/>
        <w:outlineLvl w:val="0"/>
      </w:pPr>
    </w:p>
    <w:p w14:paraId="7B6A519B" w14:textId="77777777" w:rsidR="00774FE9" w:rsidRDefault="00774FE9" w:rsidP="00E44D85">
      <w:pPr>
        <w:pStyle w:val="acctmainheading"/>
        <w:spacing w:after="0" w:line="240" w:lineRule="atLeast"/>
        <w:ind w:right="-45"/>
        <w:outlineLvl w:val="0"/>
      </w:pPr>
    </w:p>
    <w:p w14:paraId="38C9A5A8" w14:textId="77777777" w:rsidR="00774FE9" w:rsidRDefault="00774FE9" w:rsidP="00E44D85">
      <w:pPr>
        <w:pStyle w:val="acctmainheading"/>
        <w:spacing w:after="0" w:line="240" w:lineRule="atLeast"/>
        <w:ind w:right="-45"/>
        <w:outlineLvl w:val="0"/>
      </w:pPr>
    </w:p>
    <w:p w14:paraId="2AE4F985" w14:textId="77777777" w:rsidR="00774FE9" w:rsidRDefault="00774FE9" w:rsidP="00E44D85">
      <w:pPr>
        <w:pStyle w:val="acctmainheading"/>
        <w:spacing w:after="0" w:line="240" w:lineRule="atLeast"/>
        <w:ind w:right="-45"/>
        <w:outlineLvl w:val="0"/>
      </w:pPr>
    </w:p>
    <w:p w14:paraId="2D4534D7" w14:textId="77777777" w:rsidR="00774FE9" w:rsidRDefault="00774FE9" w:rsidP="00E44D85">
      <w:pPr>
        <w:pStyle w:val="acctmainheading"/>
        <w:spacing w:after="0" w:line="240" w:lineRule="atLeast"/>
        <w:ind w:right="-45"/>
        <w:outlineLvl w:val="0"/>
      </w:pPr>
    </w:p>
    <w:p w14:paraId="5308E78F" w14:textId="77777777" w:rsidR="00774FE9" w:rsidRDefault="00774FE9" w:rsidP="00E44D85">
      <w:pPr>
        <w:pStyle w:val="acctmainheading"/>
        <w:spacing w:after="0" w:line="240" w:lineRule="atLeast"/>
        <w:ind w:right="-45"/>
        <w:outlineLvl w:val="0"/>
      </w:pPr>
    </w:p>
    <w:p w14:paraId="17A82F6B" w14:textId="77777777" w:rsidR="00774FE9" w:rsidRDefault="00774FE9" w:rsidP="00E44D85">
      <w:pPr>
        <w:pStyle w:val="acctmainheading"/>
        <w:spacing w:after="0" w:line="240" w:lineRule="atLeast"/>
        <w:ind w:right="-45"/>
        <w:outlineLvl w:val="0"/>
      </w:pPr>
    </w:p>
    <w:p w14:paraId="2A2FE6E0" w14:textId="77777777" w:rsidR="00774FE9" w:rsidRDefault="00774FE9" w:rsidP="00E44D85">
      <w:pPr>
        <w:pStyle w:val="acctmainheading"/>
        <w:spacing w:after="0" w:line="240" w:lineRule="atLeast"/>
        <w:ind w:right="-45"/>
        <w:outlineLvl w:val="0"/>
      </w:pPr>
    </w:p>
    <w:p w14:paraId="0AB8F266" w14:textId="77777777" w:rsidR="00DC6A68" w:rsidRDefault="00DC6A68" w:rsidP="00E44D85">
      <w:pPr>
        <w:pStyle w:val="acctmainheading"/>
        <w:spacing w:after="0" w:line="240" w:lineRule="atLeast"/>
        <w:ind w:right="-45"/>
        <w:outlineLvl w:val="0"/>
      </w:pPr>
    </w:p>
    <w:p w14:paraId="7437F06B" w14:textId="77777777" w:rsidR="00DC6A68" w:rsidRDefault="00DC6A68" w:rsidP="00E44D85">
      <w:pPr>
        <w:pStyle w:val="acctmainheading"/>
        <w:spacing w:after="0" w:line="240" w:lineRule="atLeast"/>
        <w:ind w:right="-45"/>
        <w:outlineLvl w:val="0"/>
      </w:pPr>
    </w:p>
    <w:p w14:paraId="210F3002" w14:textId="77777777" w:rsidR="00774FE9" w:rsidRDefault="00774FE9" w:rsidP="00E44D85">
      <w:pPr>
        <w:pStyle w:val="acctmainheading"/>
        <w:spacing w:after="0" w:line="240" w:lineRule="atLeast"/>
        <w:ind w:right="-45"/>
        <w:outlineLvl w:val="0"/>
      </w:pPr>
    </w:p>
    <w:p w14:paraId="5EB18F5F" w14:textId="77777777" w:rsidR="00502F78" w:rsidRPr="006A21BB" w:rsidRDefault="00502F78" w:rsidP="00E44D85">
      <w:pPr>
        <w:pStyle w:val="acctmainheading"/>
        <w:spacing w:after="0" w:line="240" w:lineRule="atLeast"/>
        <w:ind w:right="-45"/>
        <w:outlineLvl w:val="0"/>
      </w:pPr>
      <w:r w:rsidRPr="006A21BB">
        <w:t>Independent Auditor’s Report</w:t>
      </w:r>
    </w:p>
    <w:p w14:paraId="5CD616C3" w14:textId="77777777" w:rsidR="00305482" w:rsidRPr="006A21BB" w:rsidRDefault="00305482" w:rsidP="00B85CF7">
      <w:pPr>
        <w:spacing w:line="240" w:lineRule="atLeast"/>
        <w:ind w:right="-45"/>
      </w:pPr>
    </w:p>
    <w:p w14:paraId="1C341C38" w14:textId="77777777" w:rsidR="00E77982" w:rsidRPr="006A21BB" w:rsidRDefault="00E77982" w:rsidP="00B85CF7">
      <w:pPr>
        <w:spacing w:line="240" w:lineRule="atLeast"/>
        <w:ind w:right="-45"/>
      </w:pPr>
    </w:p>
    <w:p w14:paraId="162B60F8" w14:textId="77777777" w:rsidR="00364E2E" w:rsidRPr="006A21BB" w:rsidRDefault="00D47D89" w:rsidP="00727069">
      <w:pPr>
        <w:pStyle w:val="acctmainheading"/>
        <w:spacing w:after="0" w:line="240" w:lineRule="atLeast"/>
        <w:ind w:right="-45"/>
        <w:outlineLvl w:val="0"/>
        <w:rPr>
          <w:sz w:val="24"/>
          <w:szCs w:val="24"/>
        </w:rPr>
      </w:pPr>
      <w:r w:rsidRPr="006A21BB">
        <w:rPr>
          <w:sz w:val="24"/>
          <w:szCs w:val="24"/>
        </w:rPr>
        <w:t>To t</w:t>
      </w:r>
      <w:r w:rsidR="001D017F" w:rsidRPr="006A21BB">
        <w:rPr>
          <w:sz w:val="24"/>
          <w:szCs w:val="24"/>
        </w:rPr>
        <w:t xml:space="preserve">he </w:t>
      </w:r>
      <w:r w:rsidR="00513F3F" w:rsidRPr="006A21BB">
        <w:rPr>
          <w:sz w:val="24"/>
          <w:szCs w:val="24"/>
        </w:rPr>
        <w:t>s</w:t>
      </w:r>
      <w:r w:rsidRPr="006A21BB">
        <w:rPr>
          <w:sz w:val="24"/>
          <w:szCs w:val="24"/>
        </w:rPr>
        <w:t xml:space="preserve">hareholders of </w:t>
      </w:r>
      <w:r w:rsidR="00ED4CE2" w:rsidRPr="006A21BB">
        <w:rPr>
          <w:sz w:val="24"/>
          <w:szCs w:val="24"/>
        </w:rPr>
        <w:t>Exotic Food Public Company Limited</w:t>
      </w:r>
    </w:p>
    <w:p w14:paraId="1933CEA8" w14:textId="77777777" w:rsidR="00364E2E" w:rsidRPr="006A21BB" w:rsidRDefault="00364E2E" w:rsidP="00727069">
      <w:pPr>
        <w:spacing w:line="240" w:lineRule="atLeast"/>
        <w:ind w:right="-45"/>
      </w:pPr>
    </w:p>
    <w:p w14:paraId="738BBE39" w14:textId="77777777" w:rsidR="00E77982" w:rsidRPr="006A21BB" w:rsidRDefault="00E77982" w:rsidP="00727069">
      <w:pPr>
        <w:spacing w:line="240" w:lineRule="atLeast"/>
        <w:ind w:right="-45"/>
      </w:pPr>
    </w:p>
    <w:p w14:paraId="530D7D94" w14:textId="77777777" w:rsidR="00774FE9" w:rsidRPr="006A21BB" w:rsidRDefault="00774FE9" w:rsidP="00774FE9">
      <w:pPr>
        <w:jc w:val="both"/>
        <w:outlineLvl w:val="0"/>
        <w:rPr>
          <w:i/>
          <w:iCs/>
          <w:szCs w:val="22"/>
        </w:rPr>
      </w:pPr>
      <w:r w:rsidRPr="006A21BB">
        <w:rPr>
          <w:i/>
          <w:iCs/>
          <w:szCs w:val="22"/>
        </w:rPr>
        <w:t>Opinion</w:t>
      </w:r>
    </w:p>
    <w:p w14:paraId="47976DC2" w14:textId="77777777" w:rsidR="00774FE9" w:rsidRPr="006A21BB" w:rsidRDefault="00774FE9" w:rsidP="00774FE9">
      <w:pPr>
        <w:jc w:val="both"/>
        <w:outlineLvl w:val="0"/>
        <w:rPr>
          <w:i/>
          <w:iCs/>
          <w:szCs w:val="22"/>
        </w:rPr>
      </w:pPr>
    </w:p>
    <w:p w14:paraId="175A80E6" w14:textId="77777777" w:rsidR="00774FE9" w:rsidRPr="006A21BB" w:rsidRDefault="00774FE9" w:rsidP="00774FE9">
      <w:pPr>
        <w:jc w:val="both"/>
        <w:rPr>
          <w:i/>
          <w:iCs/>
          <w:szCs w:val="22"/>
          <w:lang w:bidi="th-TH"/>
        </w:rPr>
      </w:pPr>
      <w:r w:rsidRPr="006A21BB">
        <w:rPr>
          <w:szCs w:val="22"/>
          <w:lang w:bidi="th-TH"/>
        </w:rPr>
        <w:t>I have audited the financial statements</w:t>
      </w:r>
      <w:r w:rsidRPr="006A21BB">
        <w:rPr>
          <w:color w:val="0000FF"/>
          <w:szCs w:val="22"/>
          <w:lang w:bidi="th-TH"/>
        </w:rPr>
        <w:t xml:space="preserve"> </w:t>
      </w:r>
      <w:r w:rsidRPr="006A21BB">
        <w:rPr>
          <w:szCs w:val="22"/>
          <w:lang w:bidi="th-TH"/>
        </w:rPr>
        <w:t xml:space="preserve">of </w:t>
      </w:r>
      <w:r w:rsidRPr="006A21BB">
        <w:rPr>
          <w:sz w:val="24"/>
          <w:szCs w:val="24"/>
        </w:rPr>
        <w:t>Exotic Food Public Company Limited</w:t>
      </w:r>
      <w:r w:rsidR="00DC6A68" w:rsidRPr="006A21BB">
        <w:rPr>
          <w:szCs w:val="22"/>
          <w:lang w:bidi="th-TH"/>
        </w:rPr>
        <w:t xml:space="preserve"> (the “Company”)</w:t>
      </w:r>
      <w:r w:rsidRPr="006A21BB">
        <w:rPr>
          <w:szCs w:val="22"/>
          <w:lang w:bidi="th-TH"/>
        </w:rPr>
        <w:t>, which comprise the statement of financial position as at 31 December 20</w:t>
      </w:r>
      <w:r w:rsidR="00981216" w:rsidRPr="006A21BB">
        <w:rPr>
          <w:szCs w:val="22"/>
          <w:lang w:bidi="th-TH"/>
        </w:rPr>
        <w:t>20</w:t>
      </w:r>
      <w:r w:rsidRPr="006A21BB">
        <w:rPr>
          <w:szCs w:val="22"/>
          <w:lang w:bidi="th-TH"/>
        </w:rPr>
        <w:t>, the statements of comprehensive income, changes in equity and cash flows for the year then ended, and notes, comprising a summary of significant accounting policies and other explanatory information.</w:t>
      </w:r>
    </w:p>
    <w:p w14:paraId="060FADBB" w14:textId="77777777" w:rsidR="00774FE9" w:rsidRPr="006A21BB" w:rsidRDefault="00774FE9" w:rsidP="00774FE9">
      <w:pPr>
        <w:jc w:val="both"/>
        <w:rPr>
          <w:i/>
          <w:iCs/>
          <w:szCs w:val="22"/>
          <w:lang w:bidi="th-TH"/>
        </w:rPr>
      </w:pPr>
    </w:p>
    <w:p w14:paraId="22889EED" w14:textId="77777777" w:rsidR="00774FE9" w:rsidRPr="006A21BB" w:rsidRDefault="00774FE9" w:rsidP="00774FE9">
      <w:pPr>
        <w:shd w:val="clear" w:color="auto" w:fill="FFFFFF"/>
        <w:jc w:val="both"/>
        <w:rPr>
          <w:szCs w:val="22"/>
        </w:rPr>
      </w:pPr>
      <w:r w:rsidRPr="006A21BB">
        <w:rPr>
          <w:color w:val="000000"/>
          <w:szCs w:val="22"/>
        </w:rPr>
        <w:t>In my opinion, the</w:t>
      </w:r>
      <w:r w:rsidR="004B4DBB" w:rsidRPr="006A21BB">
        <w:rPr>
          <w:color w:val="000000"/>
          <w:szCs w:val="22"/>
        </w:rPr>
        <w:t xml:space="preserve"> accompanying</w:t>
      </w:r>
      <w:r w:rsidRPr="006A21BB">
        <w:rPr>
          <w:color w:val="000000"/>
          <w:szCs w:val="22"/>
        </w:rPr>
        <w:t xml:space="preserve"> financial </w:t>
      </w:r>
      <w:r w:rsidRPr="006A21BB">
        <w:rPr>
          <w:szCs w:val="22"/>
        </w:rPr>
        <w:t>statements present fairly, in all material respects, the financial posit</w:t>
      </w:r>
      <w:r w:rsidR="00DC6A68" w:rsidRPr="006A21BB">
        <w:rPr>
          <w:szCs w:val="22"/>
        </w:rPr>
        <w:t>ion of the Company</w:t>
      </w:r>
      <w:r w:rsidRPr="006A21BB">
        <w:rPr>
          <w:szCs w:val="22"/>
        </w:rPr>
        <w:t xml:space="preserve"> as at 31 December 20</w:t>
      </w:r>
      <w:r w:rsidR="00CE71BC" w:rsidRPr="006A21BB">
        <w:rPr>
          <w:szCs w:val="22"/>
        </w:rPr>
        <w:t>20</w:t>
      </w:r>
      <w:r w:rsidRPr="006A21BB">
        <w:rPr>
          <w:szCs w:val="22"/>
        </w:rPr>
        <w:t xml:space="preserve"> and </w:t>
      </w:r>
      <w:r w:rsidR="001059B2">
        <w:rPr>
          <w:szCs w:val="22"/>
        </w:rPr>
        <w:t xml:space="preserve">its </w:t>
      </w:r>
      <w:r w:rsidRPr="006A21BB">
        <w:rPr>
          <w:szCs w:val="22"/>
        </w:rPr>
        <w:t xml:space="preserve">financial performance and cash flows for the year then ended in accordance with Thai Financial Reporting Standards (TFRSs). </w:t>
      </w:r>
    </w:p>
    <w:p w14:paraId="6E45A237" w14:textId="77777777" w:rsidR="00774FE9" w:rsidRPr="006A21BB" w:rsidRDefault="00774FE9" w:rsidP="00774FE9">
      <w:pPr>
        <w:shd w:val="clear" w:color="auto" w:fill="FFFFFF"/>
        <w:jc w:val="both"/>
        <w:rPr>
          <w:szCs w:val="22"/>
        </w:rPr>
      </w:pPr>
    </w:p>
    <w:p w14:paraId="006D1A0F" w14:textId="77777777" w:rsidR="00774FE9" w:rsidRPr="006A21BB" w:rsidRDefault="00774FE9" w:rsidP="00774FE9">
      <w:pPr>
        <w:autoSpaceDE w:val="0"/>
        <w:autoSpaceDN w:val="0"/>
        <w:adjustRightInd w:val="0"/>
        <w:rPr>
          <w:i/>
          <w:iCs/>
          <w:color w:val="000000"/>
          <w:szCs w:val="22"/>
        </w:rPr>
      </w:pPr>
      <w:r w:rsidRPr="006A21BB">
        <w:rPr>
          <w:i/>
          <w:iCs/>
          <w:color w:val="000000"/>
          <w:szCs w:val="22"/>
        </w:rPr>
        <w:t xml:space="preserve">Basis for Opinion </w:t>
      </w:r>
    </w:p>
    <w:p w14:paraId="748D7183" w14:textId="77777777" w:rsidR="00774FE9" w:rsidRPr="006A21BB" w:rsidRDefault="00774FE9" w:rsidP="00774FE9">
      <w:pPr>
        <w:autoSpaceDE w:val="0"/>
        <w:autoSpaceDN w:val="0"/>
        <w:adjustRightInd w:val="0"/>
        <w:rPr>
          <w:i/>
          <w:iCs/>
          <w:color w:val="000000"/>
          <w:szCs w:val="22"/>
        </w:rPr>
      </w:pPr>
    </w:p>
    <w:p w14:paraId="7148940B" w14:textId="77777777" w:rsidR="00646845" w:rsidRDefault="00774FE9" w:rsidP="008D78D1">
      <w:pPr>
        <w:autoSpaceDE w:val="0"/>
        <w:autoSpaceDN w:val="0"/>
        <w:adjustRightInd w:val="0"/>
        <w:jc w:val="both"/>
        <w:rPr>
          <w:szCs w:val="22"/>
        </w:rPr>
      </w:pPr>
      <w:r w:rsidRPr="006A21BB">
        <w:rPr>
          <w:color w:val="000000"/>
          <w:szCs w:val="22"/>
        </w:rPr>
        <w:t>I conducted my audit in accordance with Thai Standards on Auditing (TSAs)</w:t>
      </w:r>
      <w:r w:rsidRPr="006A21BB">
        <w:rPr>
          <w:color w:val="0000FF"/>
          <w:szCs w:val="22"/>
        </w:rPr>
        <w:t xml:space="preserve">. </w:t>
      </w:r>
      <w:r w:rsidRPr="006A21BB">
        <w:rPr>
          <w:color w:val="000000"/>
          <w:szCs w:val="22"/>
        </w:rPr>
        <w:t xml:space="preserve">My responsibilities </w:t>
      </w:r>
      <w:r w:rsidRPr="006A21BB">
        <w:rPr>
          <w:szCs w:val="22"/>
        </w:rPr>
        <w:t xml:space="preserve">under those standards are further described in the </w:t>
      </w:r>
      <w:r w:rsidRPr="006A21BB">
        <w:rPr>
          <w:i/>
          <w:iCs/>
          <w:szCs w:val="22"/>
        </w:rPr>
        <w:t xml:space="preserve">Auditor’s Responsibilities for the Audit of the Financial Statements </w:t>
      </w:r>
      <w:r w:rsidRPr="006A21BB">
        <w:rPr>
          <w:szCs w:val="22"/>
        </w:rPr>
        <w:t xml:space="preserve">section of my report. I am independent of the Company in accordance with the Code of Ethics for Professional Accountants issued by the Federation of Accounting Professions that is relevant to my audit of the financial statements, and I have fulfilled my other ethical responsibilities in accordance with these requirements. I believe that the audit evidence I have obtained is </w:t>
      </w:r>
      <w:proofErr w:type="gramStart"/>
      <w:r w:rsidRPr="006A21BB">
        <w:rPr>
          <w:szCs w:val="22"/>
        </w:rPr>
        <w:t>sufficient</w:t>
      </w:r>
      <w:proofErr w:type="gramEnd"/>
      <w:r w:rsidRPr="006A21BB">
        <w:rPr>
          <w:szCs w:val="22"/>
        </w:rPr>
        <w:t xml:space="preserve"> and appropriate to provide a basis for my opinion.</w:t>
      </w:r>
    </w:p>
    <w:p w14:paraId="08644D21" w14:textId="77777777" w:rsidR="008D78D1" w:rsidRPr="008D78D1" w:rsidRDefault="008D78D1" w:rsidP="008D78D1">
      <w:pPr>
        <w:autoSpaceDE w:val="0"/>
        <w:autoSpaceDN w:val="0"/>
        <w:adjustRightInd w:val="0"/>
        <w:jc w:val="both"/>
        <w:rPr>
          <w:szCs w:val="22"/>
        </w:rPr>
        <w:sectPr w:rsidR="008D78D1" w:rsidRPr="008D78D1" w:rsidSect="00646845">
          <w:pgSz w:w="11907" w:h="16840" w:code="9"/>
          <w:pgMar w:top="691" w:right="1152" w:bottom="576" w:left="1152" w:header="720" w:footer="720" w:gutter="0"/>
          <w:pgNumType w:start="0"/>
          <w:cols w:space="720"/>
          <w:titlePg/>
        </w:sectPr>
      </w:pPr>
    </w:p>
    <w:p w14:paraId="0AEFAA75" w14:textId="77777777" w:rsidR="005B449E" w:rsidRDefault="005B449E" w:rsidP="00774FE9">
      <w:pPr>
        <w:autoSpaceDE w:val="0"/>
        <w:autoSpaceDN w:val="0"/>
        <w:adjustRightInd w:val="0"/>
        <w:rPr>
          <w:i/>
          <w:iCs/>
          <w:szCs w:val="22"/>
        </w:rPr>
      </w:pPr>
    </w:p>
    <w:p w14:paraId="276AF836" w14:textId="77777777" w:rsidR="008D78D1" w:rsidRDefault="008D78D1" w:rsidP="00774FE9">
      <w:pPr>
        <w:autoSpaceDE w:val="0"/>
        <w:autoSpaceDN w:val="0"/>
        <w:adjustRightInd w:val="0"/>
        <w:rPr>
          <w:i/>
          <w:iCs/>
          <w:szCs w:val="22"/>
        </w:rPr>
      </w:pPr>
    </w:p>
    <w:p w14:paraId="4DC101D0" w14:textId="77777777" w:rsidR="00774FE9" w:rsidRPr="006A21BB" w:rsidRDefault="00774FE9" w:rsidP="00774FE9">
      <w:pPr>
        <w:autoSpaceDE w:val="0"/>
        <w:autoSpaceDN w:val="0"/>
        <w:adjustRightInd w:val="0"/>
        <w:rPr>
          <w:i/>
          <w:iCs/>
          <w:szCs w:val="22"/>
        </w:rPr>
      </w:pPr>
      <w:r w:rsidRPr="006A21BB">
        <w:rPr>
          <w:i/>
          <w:iCs/>
          <w:szCs w:val="22"/>
        </w:rPr>
        <w:t>Key Audit Matters</w:t>
      </w:r>
    </w:p>
    <w:p w14:paraId="006F6C5F" w14:textId="77777777" w:rsidR="00774FE9" w:rsidRPr="008D78D1" w:rsidRDefault="00774FE9" w:rsidP="008D78D1">
      <w:pPr>
        <w:autoSpaceDE w:val="0"/>
        <w:autoSpaceDN w:val="0"/>
        <w:adjustRightInd w:val="0"/>
        <w:spacing w:line="240" w:lineRule="auto"/>
        <w:rPr>
          <w:sz w:val="14"/>
          <w:szCs w:val="14"/>
        </w:rPr>
      </w:pPr>
      <w:r w:rsidRPr="006A21BB">
        <w:rPr>
          <w:b/>
          <w:bCs/>
          <w:szCs w:val="22"/>
        </w:rPr>
        <w:t xml:space="preserve"> </w:t>
      </w:r>
    </w:p>
    <w:p w14:paraId="4D9D29E4" w14:textId="77777777" w:rsidR="00774FE9" w:rsidRPr="006A21BB" w:rsidRDefault="00774FE9" w:rsidP="00774FE9">
      <w:pPr>
        <w:autoSpaceDE w:val="0"/>
        <w:autoSpaceDN w:val="0"/>
        <w:adjustRightInd w:val="0"/>
        <w:jc w:val="both"/>
        <w:rPr>
          <w:szCs w:val="22"/>
        </w:rPr>
      </w:pPr>
      <w:r w:rsidRPr="006A21BB">
        <w:rPr>
          <w:szCs w:val="22"/>
        </w:rPr>
        <w:t>Key audit matters are those matters that, in my professional judgment, were of most significance in my audit of the</w:t>
      </w:r>
      <w:r w:rsidRPr="006A21BB">
        <w:rPr>
          <w:color w:val="000000"/>
          <w:szCs w:val="22"/>
        </w:rPr>
        <w:t xml:space="preserve"> </w:t>
      </w:r>
      <w:r w:rsidRPr="006A21BB">
        <w:rPr>
          <w:szCs w:val="22"/>
        </w:rPr>
        <w:t xml:space="preserve">financial statements of the current period. These matters were addressed in the context of my audit of the financial </w:t>
      </w:r>
      <w:proofErr w:type="gramStart"/>
      <w:r w:rsidRPr="006A21BB">
        <w:rPr>
          <w:szCs w:val="22"/>
        </w:rPr>
        <w:t>statements as a whole, and</w:t>
      </w:r>
      <w:proofErr w:type="gramEnd"/>
      <w:r w:rsidRPr="006A21BB">
        <w:rPr>
          <w:szCs w:val="22"/>
        </w:rPr>
        <w:t xml:space="preserve"> in forming my opinion thereon, and I do not provide a separate opinion on these matters.</w:t>
      </w:r>
    </w:p>
    <w:p w14:paraId="215CDE35" w14:textId="77777777" w:rsidR="00774FE9" w:rsidRPr="008D78D1" w:rsidRDefault="00774FE9" w:rsidP="008D78D1">
      <w:pPr>
        <w:autoSpaceDE w:val="0"/>
        <w:autoSpaceDN w:val="0"/>
        <w:adjustRightInd w:val="0"/>
        <w:spacing w:line="240" w:lineRule="auto"/>
        <w:jc w:val="both"/>
        <w:rPr>
          <w:sz w:val="14"/>
          <w:szCs w:val="1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5"/>
        <w:gridCol w:w="4675"/>
      </w:tblGrid>
      <w:tr w:rsidR="00DC7FB7" w:rsidRPr="006A21BB" w14:paraId="6782C613" w14:textId="77777777" w:rsidTr="00145F40">
        <w:tc>
          <w:tcPr>
            <w:tcW w:w="9350" w:type="dxa"/>
            <w:gridSpan w:val="2"/>
            <w:shd w:val="clear" w:color="auto" w:fill="auto"/>
          </w:tcPr>
          <w:p w14:paraId="02C5560C" w14:textId="77777777" w:rsidR="00774FE9" w:rsidRPr="006A21BB" w:rsidRDefault="001059B2" w:rsidP="00145F4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rPr>
                <w:szCs w:val="22"/>
              </w:rPr>
            </w:pPr>
            <w:r>
              <w:rPr>
                <w:szCs w:val="22"/>
              </w:rPr>
              <w:t>Valuation</w:t>
            </w:r>
            <w:r w:rsidR="004E23E7" w:rsidRPr="006A21BB">
              <w:rPr>
                <w:szCs w:val="22"/>
              </w:rPr>
              <w:t xml:space="preserve"> of inventor</w:t>
            </w:r>
            <w:r>
              <w:rPr>
                <w:szCs w:val="22"/>
              </w:rPr>
              <w:t>ies</w:t>
            </w:r>
          </w:p>
        </w:tc>
      </w:tr>
      <w:tr w:rsidR="00DC7FB7" w:rsidRPr="006A21BB" w14:paraId="548E2EDF" w14:textId="77777777" w:rsidTr="00145F40">
        <w:tc>
          <w:tcPr>
            <w:tcW w:w="9350" w:type="dxa"/>
            <w:gridSpan w:val="2"/>
            <w:shd w:val="clear" w:color="auto" w:fill="auto"/>
          </w:tcPr>
          <w:p w14:paraId="1EF5BE31" w14:textId="68A7B053" w:rsidR="00774FE9" w:rsidRPr="006A21BB" w:rsidRDefault="000765B8" w:rsidP="00145F4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rPr>
                <w:szCs w:val="22"/>
              </w:rPr>
            </w:pPr>
            <w:r w:rsidRPr="006A21BB">
              <w:rPr>
                <w:szCs w:val="22"/>
              </w:rPr>
              <w:t>Refer to Note</w:t>
            </w:r>
            <w:r w:rsidR="00A21F97">
              <w:rPr>
                <w:szCs w:val="22"/>
              </w:rPr>
              <w:t>s</w:t>
            </w:r>
            <w:r w:rsidRPr="006A21BB">
              <w:rPr>
                <w:szCs w:val="22"/>
              </w:rPr>
              <w:t xml:space="preserve"> </w:t>
            </w:r>
            <w:r w:rsidR="006A21BB">
              <w:rPr>
                <w:szCs w:val="22"/>
              </w:rPr>
              <w:t>4</w:t>
            </w:r>
            <w:r w:rsidR="006120CF" w:rsidRPr="006A21BB">
              <w:rPr>
                <w:szCs w:val="22"/>
              </w:rPr>
              <w:t xml:space="preserve"> and </w:t>
            </w:r>
            <w:r w:rsidR="006A21BB">
              <w:rPr>
                <w:szCs w:val="22"/>
              </w:rPr>
              <w:t>7</w:t>
            </w:r>
            <w:r w:rsidR="00774FE9" w:rsidRPr="006A21BB">
              <w:rPr>
                <w:szCs w:val="22"/>
              </w:rPr>
              <w:t xml:space="preserve"> to the financial statements</w:t>
            </w:r>
          </w:p>
        </w:tc>
      </w:tr>
      <w:tr w:rsidR="00DC7FB7" w:rsidRPr="006A21BB" w14:paraId="22B7CA15" w14:textId="77777777" w:rsidTr="00145F40">
        <w:tc>
          <w:tcPr>
            <w:tcW w:w="4675" w:type="dxa"/>
            <w:shd w:val="clear" w:color="auto" w:fill="auto"/>
          </w:tcPr>
          <w:p w14:paraId="6DA90F61" w14:textId="77777777" w:rsidR="00774FE9" w:rsidRPr="006A21BB" w:rsidRDefault="00774FE9" w:rsidP="00145F4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rPr>
                <w:b/>
                <w:bCs/>
                <w:szCs w:val="22"/>
              </w:rPr>
            </w:pPr>
            <w:r w:rsidRPr="006A21BB">
              <w:rPr>
                <w:b/>
                <w:bCs/>
                <w:szCs w:val="22"/>
              </w:rPr>
              <w:t>The key audit matter</w:t>
            </w:r>
          </w:p>
        </w:tc>
        <w:tc>
          <w:tcPr>
            <w:tcW w:w="4675" w:type="dxa"/>
            <w:shd w:val="clear" w:color="auto" w:fill="auto"/>
          </w:tcPr>
          <w:p w14:paraId="09BFEB6F" w14:textId="77777777" w:rsidR="00774FE9" w:rsidRPr="006A21BB" w:rsidRDefault="00774FE9" w:rsidP="00145F4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rPr>
                <w:b/>
                <w:bCs/>
                <w:szCs w:val="22"/>
              </w:rPr>
            </w:pPr>
            <w:r w:rsidRPr="006A21BB">
              <w:rPr>
                <w:b/>
                <w:bCs/>
                <w:szCs w:val="22"/>
              </w:rPr>
              <w:t>How the matter was addressed in the audit</w:t>
            </w:r>
          </w:p>
        </w:tc>
      </w:tr>
      <w:tr w:rsidR="00DC7FB7" w:rsidRPr="006A21BB" w14:paraId="53680459" w14:textId="77777777" w:rsidTr="00145F40">
        <w:tc>
          <w:tcPr>
            <w:tcW w:w="4675" w:type="dxa"/>
            <w:shd w:val="clear" w:color="auto" w:fill="auto"/>
          </w:tcPr>
          <w:p w14:paraId="7FD0496A" w14:textId="77777777" w:rsidR="004E23E7" w:rsidRPr="006A21BB" w:rsidRDefault="004E23E7" w:rsidP="00145F4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thaiDistribute"/>
              <w:rPr>
                <w:rFonts w:eastAsia="Arial" w:cs="Calibri"/>
                <w:szCs w:val="22"/>
              </w:rPr>
            </w:pPr>
            <w:r w:rsidRPr="006A21BB">
              <w:rPr>
                <w:rFonts w:eastAsia="Arial" w:cs="Calibri"/>
                <w:szCs w:val="22"/>
              </w:rPr>
              <w:t>In accordance with Thai Financial Reporting Standards, inventories are stated at the lower of cost and net realisable value.</w:t>
            </w:r>
          </w:p>
          <w:p w14:paraId="749D53C7" w14:textId="77777777" w:rsidR="004E23E7" w:rsidRPr="008D78D1" w:rsidRDefault="004E23E7" w:rsidP="008D78D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thaiDistribute"/>
              <w:rPr>
                <w:rFonts w:eastAsia="Arial" w:cs="Calibri"/>
                <w:sz w:val="14"/>
                <w:szCs w:val="14"/>
              </w:rPr>
            </w:pPr>
          </w:p>
          <w:p w14:paraId="52A3E544" w14:textId="77777777" w:rsidR="00774FE9" w:rsidRPr="006A21BB" w:rsidRDefault="00774FE9" w:rsidP="00145F4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thaiDistribute"/>
              <w:rPr>
                <w:rFonts w:eastAsia="Arial" w:cs="Calibri"/>
                <w:szCs w:val="22"/>
                <w:lang w:val="en-US"/>
              </w:rPr>
            </w:pPr>
            <w:r w:rsidRPr="006A21BB">
              <w:rPr>
                <w:rFonts w:eastAsia="Arial" w:cs="Calibri"/>
                <w:szCs w:val="22"/>
              </w:rPr>
              <w:t xml:space="preserve">The </w:t>
            </w:r>
            <w:r w:rsidR="001059B2">
              <w:rPr>
                <w:rFonts w:eastAsia="Arial" w:cs="Calibri"/>
                <w:szCs w:val="22"/>
              </w:rPr>
              <w:t xml:space="preserve">Company’s </w:t>
            </w:r>
            <w:r w:rsidRPr="006A21BB">
              <w:rPr>
                <w:rFonts w:eastAsia="Arial" w:cs="Calibri"/>
                <w:szCs w:val="22"/>
              </w:rPr>
              <w:t xml:space="preserve">main significant raw materials </w:t>
            </w:r>
            <w:r w:rsidR="00544505" w:rsidRPr="006A21BB">
              <w:rPr>
                <w:rFonts w:eastAsia="Arial" w:cs="Calibri"/>
                <w:szCs w:val="22"/>
              </w:rPr>
              <w:t>are</w:t>
            </w:r>
            <w:r w:rsidRPr="006A21BB">
              <w:rPr>
                <w:rFonts w:eastAsia="Arial" w:cs="Calibri"/>
                <w:szCs w:val="22"/>
              </w:rPr>
              <w:t xml:space="preserve"> </w:t>
            </w:r>
            <w:r w:rsidRPr="001059B2">
              <w:rPr>
                <w:rFonts w:eastAsia="Arial" w:cs="Calibri"/>
                <w:spacing w:val="-4"/>
                <w:szCs w:val="22"/>
              </w:rPr>
              <w:t>sugar and chili</w:t>
            </w:r>
            <w:r w:rsidR="004E23E7" w:rsidRPr="001059B2">
              <w:rPr>
                <w:rFonts w:eastAsia="Arial" w:cs="Calibri"/>
                <w:spacing w:val="-4"/>
                <w:szCs w:val="22"/>
              </w:rPr>
              <w:t>. T</w:t>
            </w:r>
            <w:r w:rsidR="008463EE" w:rsidRPr="001059B2">
              <w:rPr>
                <w:rFonts w:eastAsia="Arial" w:cs="Calibri"/>
                <w:spacing w:val="-4"/>
                <w:szCs w:val="22"/>
              </w:rPr>
              <w:t xml:space="preserve">heir price </w:t>
            </w:r>
            <w:proofErr w:type="gramStart"/>
            <w:r w:rsidR="008463EE" w:rsidRPr="001059B2">
              <w:rPr>
                <w:rFonts w:eastAsia="Arial" w:cs="Calibri"/>
                <w:spacing w:val="-4"/>
                <w:szCs w:val="22"/>
              </w:rPr>
              <w:t>are</w:t>
            </w:r>
            <w:proofErr w:type="gramEnd"/>
            <w:r w:rsidRPr="001059B2">
              <w:rPr>
                <w:rFonts w:eastAsia="Arial" w:hint="cs"/>
                <w:spacing w:val="-4"/>
                <w:rtl/>
                <w:cs/>
              </w:rPr>
              <w:t xml:space="preserve"> </w:t>
            </w:r>
            <w:r w:rsidR="004E23E7" w:rsidRPr="001059B2">
              <w:rPr>
                <w:rFonts w:eastAsia="Arial"/>
                <w:spacing w:val="-4"/>
              </w:rPr>
              <w:t>depended on demand</w:t>
            </w:r>
            <w:r w:rsidR="004E23E7" w:rsidRPr="006A21BB">
              <w:rPr>
                <w:rFonts w:eastAsia="Arial"/>
              </w:rPr>
              <w:t xml:space="preserve"> and</w:t>
            </w:r>
            <w:r w:rsidRPr="006A21BB">
              <w:rPr>
                <w:rFonts w:eastAsia="Arial"/>
              </w:rPr>
              <w:t xml:space="preserve"> supply in the market</w:t>
            </w:r>
            <w:r w:rsidR="00270546" w:rsidRPr="006A21BB">
              <w:rPr>
                <w:rFonts w:eastAsia="Arial"/>
              </w:rPr>
              <w:t xml:space="preserve"> and</w:t>
            </w:r>
            <w:r w:rsidRPr="006A21BB">
              <w:rPr>
                <w:rFonts w:eastAsia="Arial"/>
              </w:rPr>
              <w:t xml:space="preserve"> </w:t>
            </w:r>
            <w:r w:rsidR="00270546" w:rsidRPr="006A21BB">
              <w:rPr>
                <w:rFonts w:eastAsia="Arial" w:cs="Calibri"/>
                <w:szCs w:val="22"/>
              </w:rPr>
              <w:t xml:space="preserve">quantity of products </w:t>
            </w:r>
            <w:r w:rsidR="00270546" w:rsidRPr="001059B2">
              <w:rPr>
                <w:rFonts w:eastAsia="Arial"/>
              </w:rPr>
              <w:t>in each</w:t>
            </w:r>
            <w:r w:rsidR="001059B2" w:rsidRPr="001059B2">
              <w:rPr>
                <w:rFonts w:eastAsia="Arial"/>
              </w:rPr>
              <w:t xml:space="preserve"> </w:t>
            </w:r>
            <w:r w:rsidR="00270546" w:rsidRPr="001059B2">
              <w:rPr>
                <w:rFonts w:eastAsia="Arial"/>
              </w:rPr>
              <w:t>season</w:t>
            </w:r>
            <w:r w:rsidR="000533B0" w:rsidRPr="001059B2">
              <w:rPr>
                <w:rFonts w:eastAsia="Arial"/>
              </w:rPr>
              <w:t>.</w:t>
            </w:r>
            <w:r w:rsidR="00BA5414" w:rsidRPr="001059B2">
              <w:rPr>
                <w:rFonts w:eastAsia="Arial"/>
              </w:rPr>
              <w:t xml:space="preserve"> </w:t>
            </w:r>
            <w:r w:rsidR="000533B0" w:rsidRPr="001059B2">
              <w:rPr>
                <w:rFonts w:eastAsia="Arial"/>
              </w:rPr>
              <w:t>As a result, it affects</w:t>
            </w:r>
            <w:r w:rsidR="001059B2" w:rsidRPr="001059B2">
              <w:rPr>
                <w:rFonts w:eastAsia="Arial"/>
              </w:rPr>
              <w:t xml:space="preserve"> to </w:t>
            </w:r>
            <w:r w:rsidR="000533B0" w:rsidRPr="001059B2">
              <w:rPr>
                <w:rFonts w:eastAsia="Arial"/>
              </w:rPr>
              <w:t>cost of</w:t>
            </w:r>
            <w:r w:rsidR="001059B2" w:rsidRPr="001059B2">
              <w:rPr>
                <w:rFonts w:eastAsia="Arial"/>
              </w:rPr>
              <w:t xml:space="preserve"> </w:t>
            </w:r>
            <w:r w:rsidR="000533B0" w:rsidRPr="001059B2">
              <w:rPr>
                <w:rFonts w:eastAsia="Arial"/>
              </w:rPr>
              <w:t>inventories</w:t>
            </w:r>
            <w:r w:rsidRPr="001059B2">
              <w:rPr>
                <w:rFonts w:eastAsia="Arial"/>
              </w:rPr>
              <w:t>.</w:t>
            </w:r>
            <w:r w:rsidRPr="006A21BB">
              <w:rPr>
                <w:rFonts w:eastAsia="Arial" w:cs="Calibri"/>
                <w:szCs w:val="22"/>
              </w:rPr>
              <w:t xml:space="preserve"> </w:t>
            </w:r>
            <w:r w:rsidR="006D7BC8" w:rsidRPr="006A21BB">
              <w:rPr>
                <w:rFonts w:eastAsia="Arial" w:cs="Calibri"/>
                <w:szCs w:val="22"/>
                <w:lang w:val="en-US"/>
              </w:rPr>
              <w:t>Moreover, the fluctuation of foreign currency exchange rate</w:t>
            </w:r>
            <w:r w:rsidR="001059B2">
              <w:rPr>
                <w:rFonts w:eastAsia="Arial" w:cs="Calibri"/>
                <w:szCs w:val="22"/>
                <w:lang w:val="en-US"/>
              </w:rPr>
              <w:t>s</w:t>
            </w:r>
            <w:r w:rsidR="006D7BC8" w:rsidRPr="006A21BB">
              <w:rPr>
                <w:rFonts w:eastAsia="Arial" w:cs="Calibri"/>
                <w:szCs w:val="22"/>
                <w:lang w:val="en-US"/>
              </w:rPr>
              <w:t xml:space="preserve"> may </w:t>
            </w:r>
            <w:proofErr w:type="gramStart"/>
            <w:r w:rsidR="006D7BC8" w:rsidRPr="006A21BB">
              <w:rPr>
                <w:rFonts w:eastAsia="Arial" w:cs="Calibri"/>
                <w:szCs w:val="22"/>
                <w:lang w:val="en-US"/>
              </w:rPr>
              <w:t>affects</w:t>
            </w:r>
            <w:proofErr w:type="gramEnd"/>
            <w:r w:rsidR="006D7BC8" w:rsidRPr="006A21BB">
              <w:rPr>
                <w:rFonts w:eastAsia="Arial" w:cs="Calibri"/>
                <w:szCs w:val="22"/>
                <w:lang w:val="en-US"/>
              </w:rPr>
              <w:t xml:space="preserve"> selling price of some inventories which are quoted in foreign currenc</w:t>
            </w:r>
            <w:r w:rsidR="001059B2">
              <w:rPr>
                <w:rFonts w:eastAsia="Arial" w:cs="Calibri"/>
                <w:szCs w:val="22"/>
                <w:lang w:val="en-US"/>
              </w:rPr>
              <w:t>ies</w:t>
            </w:r>
            <w:r w:rsidR="006D7BC8" w:rsidRPr="006A21BB">
              <w:rPr>
                <w:rFonts w:eastAsia="Arial" w:cs="Calibri"/>
                <w:szCs w:val="22"/>
                <w:lang w:val="en-US"/>
              </w:rPr>
              <w:t>.</w:t>
            </w:r>
          </w:p>
          <w:p w14:paraId="749F31CC" w14:textId="77777777" w:rsidR="00774FE9" w:rsidRPr="008D78D1" w:rsidRDefault="00774FE9" w:rsidP="008D78D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thaiDistribute"/>
              <w:rPr>
                <w:rFonts w:eastAsia="Arial" w:cs="Calibri"/>
                <w:sz w:val="14"/>
                <w:szCs w:val="14"/>
              </w:rPr>
            </w:pPr>
          </w:p>
          <w:p w14:paraId="1A4665FC" w14:textId="391883A6" w:rsidR="00774FE9" w:rsidRPr="006A21BB" w:rsidRDefault="00832570" w:rsidP="000533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thaiDistribute"/>
              <w:rPr>
                <w:rFonts w:eastAsia="Arial" w:cs="Calibri"/>
                <w:szCs w:val="22"/>
              </w:rPr>
            </w:pPr>
            <w:r w:rsidRPr="006A21BB">
              <w:rPr>
                <w:rFonts w:eastAsia="Arial" w:cs="Calibri"/>
                <w:szCs w:val="22"/>
                <w:lang w:val="en-US"/>
              </w:rPr>
              <w:t xml:space="preserve">Such </w:t>
            </w:r>
            <w:r w:rsidRPr="006A21BB">
              <w:rPr>
                <w:rFonts w:eastAsia="Arial" w:cs="Calibri"/>
                <w:szCs w:val="22"/>
              </w:rPr>
              <w:t>fluctuations</w:t>
            </w:r>
            <w:r w:rsidR="00774FE9" w:rsidRPr="006A21BB">
              <w:rPr>
                <w:rFonts w:eastAsia="Arial" w:cs="Calibri"/>
                <w:szCs w:val="22"/>
              </w:rPr>
              <w:t xml:space="preserve"> may affect the valu</w:t>
            </w:r>
            <w:r w:rsidR="001059B2">
              <w:rPr>
                <w:rFonts w:eastAsia="Arial" w:cs="Calibri"/>
                <w:szCs w:val="22"/>
              </w:rPr>
              <w:t>ation</w:t>
            </w:r>
            <w:r w:rsidR="00774FE9" w:rsidRPr="006A21BB">
              <w:rPr>
                <w:rFonts w:eastAsia="Arial" w:cs="Calibri"/>
                <w:szCs w:val="22"/>
              </w:rPr>
              <w:t xml:space="preserve"> of inventories</w:t>
            </w:r>
            <w:r w:rsidR="004E23E7" w:rsidRPr="006A21BB">
              <w:rPr>
                <w:rFonts w:eastAsia="Arial" w:cs="Calibri"/>
                <w:szCs w:val="22"/>
              </w:rPr>
              <w:t xml:space="preserve"> which are stated at cost</w:t>
            </w:r>
            <w:r w:rsidR="00774FE9" w:rsidRPr="006A21BB">
              <w:rPr>
                <w:rFonts w:eastAsia="Arial" w:cs="Calibri"/>
                <w:szCs w:val="22"/>
              </w:rPr>
              <w:t xml:space="preserve"> </w:t>
            </w:r>
            <w:r w:rsidR="004E23E7" w:rsidRPr="006A21BB">
              <w:rPr>
                <w:rFonts w:eastAsia="Arial" w:cs="Calibri"/>
                <w:szCs w:val="22"/>
              </w:rPr>
              <w:t xml:space="preserve">at end of </w:t>
            </w:r>
            <w:r w:rsidR="001059B2">
              <w:rPr>
                <w:rFonts w:eastAsia="Arial" w:cs="Calibri"/>
                <w:szCs w:val="22"/>
              </w:rPr>
              <w:t xml:space="preserve">the </w:t>
            </w:r>
            <w:r w:rsidR="004E23E7" w:rsidRPr="006A21BB">
              <w:rPr>
                <w:rFonts w:eastAsia="Arial" w:cs="Calibri"/>
                <w:szCs w:val="22"/>
              </w:rPr>
              <w:t xml:space="preserve">period </w:t>
            </w:r>
            <w:r w:rsidR="001059B2">
              <w:rPr>
                <w:rFonts w:eastAsia="Arial" w:cs="Calibri"/>
                <w:szCs w:val="22"/>
              </w:rPr>
              <w:t xml:space="preserve">may </w:t>
            </w:r>
            <w:r w:rsidR="004E23E7" w:rsidRPr="006A21BB">
              <w:rPr>
                <w:rFonts w:eastAsia="Arial" w:cs="Calibri"/>
                <w:szCs w:val="22"/>
              </w:rPr>
              <w:t>over</w:t>
            </w:r>
            <w:r w:rsidR="000533B0" w:rsidRPr="006A21BB">
              <w:rPr>
                <w:rFonts w:eastAsia="Arial" w:cs="Calibri"/>
                <w:szCs w:val="22"/>
              </w:rPr>
              <w:t xml:space="preserve"> the</w:t>
            </w:r>
            <w:r w:rsidR="00774FE9" w:rsidRPr="006A21BB">
              <w:rPr>
                <w:rFonts w:eastAsia="Arial" w:cs="Calibri"/>
                <w:szCs w:val="22"/>
              </w:rPr>
              <w:t xml:space="preserve"> net realisable value.</w:t>
            </w:r>
          </w:p>
        </w:tc>
        <w:tc>
          <w:tcPr>
            <w:tcW w:w="4675" w:type="dxa"/>
            <w:shd w:val="clear" w:color="auto" w:fill="auto"/>
          </w:tcPr>
          <w:p w14:paraId="19C3263A" w14:textId="77777777" w:rsidR="00EE753C" w:rsidRPr="006A21BB" w:rsidRDefault="00EE753C" w:rsidP="00EE753C">
            <w:pPr>
              <w:jc w:val="thaiDistribute"/>
              <w:rPr>
                <w:rFonts w:cs="Times New Roman"/>
                <w:szCs w:val="22"/>
              </w:rPr>
            </w:pPr>
            <w:r w:rsidRPr="006A21BB">
              <w:rPr>
                <w:rFonts w:cs="Times New Roman"/>
                <w:szCs w:val="22"/>
              </w:rPr>
              <w:t>My</w:t>
            </w:r>
            <w:r w:rsidRPr="006A21BB">
              <w:rPr>
                <w:rFonts w:cs="Times New Roman"/>
                <w:szCs w:val="22"/>
                <w:rtl/>
                <w:cs/>
              </w:rPr>
              <w:t xml:space="preserve"> </w:t>
            </w:r>
            <w:r w:rsidRPr="006A21BB">
              <w:rPr>
                <w:rFonts w:cs="Times New Roman"/>
                <w:szCs w:val="22"/>
              </w:rPr>
              <w:t>key audit procedures were as follows:</w:t>
            </w:r>
          </w:p>
          <w:p w14:paraId="6E9E42F4" w14:textId="77777777" w:rsidR="00EE753C" w:rsidRDefault="006D7BC8" w:rsidP="001356CD">
            <w:pPr>
              <w:numPr>
                <w:ilvl w:val="0"/>
                <w:numId w:val="22"/>
              </w:numPr>
              <w:jc w:val="thaiDistribute"/>
              <w:rPr>
                <w:rFonts w:cs="Times New Roman"/>
                <w:szCs w:val="22"/>
              </w:rPr>
            </w:pPr>
            <w:r w:rsidRPr="006A21BB">
              <w:rPr>
                <w:rFonts w:cs="Times New Roman"/>
                <w:szCs w:val="22"/>
              </w:rPr>
              <w:t>Inquir</w:t>
            </w:r>
            <w:r w:rsidR="006A21BB">
              <w:rPr>
                <w:rFonts w:cs="Times New Roman"/>
                <w:szCs w:val="22"/>
              </w:rPr>
              <w:t>e</w:t>
            </w:r>
            <w:r w:rsidRPr="006A21BB">
              <w:rPr>
                <w:rFonts w:cs="Times New Roman"/>
                <w:szCs w:val="22"/>
              </w:rPr>
              <w:t xml:space="preserve"> management who</w:t>
            </w:r>
            <w:r w:rsidR="001059B2">
              <w:rPr>
                <w:rFonts w:cs="Times New Roman"/>
                <w:szCs w:val="22"/>
              </w:rPr>
              <w:t xml:space="preserve"> is </w:t>
            </w:r>
            <w:r w:rsidRPr="006A21BB">
              <w:rPr>
                <w:rFonts w:cs="Times New Roman"/>
                <w:szCs w:val="22"/>
              </w:rPr>
              <w:t>responsible for this area to obtain an</w:t>
            </w:r>
            <w:r w:rsidR="00CF5CAE" w:rsidRPr="006A21BB">
              <w:rPr>
                <w:rFonts w:cs="Times New Roman"/>
                <w:szCs w:val="22"/>
              </w:rPr>
              <w:t xml:space="preserve"> understanding an</w:t>
            </w:r>
            <w:r w:rsidR="006A21BB">
              <w:rPr>
                <w:rFonts w:cs="Times New Roman"/>
                <w:szCs w:val="22"/>
              </w:rPr>
              <w:t>d</w:t>
            </w:r>
            <w:r w:rsidR="005364CD" w:rsidRPr="006A21BB">
              <w:rPr>
                <w:rFonts w:cs="Times New Roman"/>
                <w:szCs w:val="22"/>
              </w:rPr>
              <w:t xml:space="preserve"> assess</w:t>
            </w:r>
            <w:r w:rsidR="00CF5CAE" w:rsidRPr="006A21BB">
              <w:rPr>
                <w:rFonts w:cs="Times New Roman"/>
                <w:szCs w:val="22"/>
              </w:rPr>
              <w:t>ing</w:t>
            </w:r>
            <w:r w:rsidR="005364CD" w:rsidRPr="006A21BB">
              <w:rPr>
                <w:rFonts w:cs="Times New Roman"/>
                <w:szCs w:val="22"/>
              </w:rPr>
              <w:t xml:space="preserve"> </w:t>
            </w:r>
            <w:r w:rsidRPr="006A21BB">
              <w:rPr>
                <w:rFonts w:cs="Times New Roman"/>
                <w:szCs w:val="22"/>
              </w:rPr>
              <w:t>method in making a provision for net realisable value;</w:t>
            </w:r>
          </w:p>
          <w:p w14:paraId="487B7A35" w14:textId="77777777" w:rsidR="006A21BB" w:rsidRPr="008D78D1" w:rsidRDefault="006A21BB" w:rsidP="008D78D1">
            <w:pPr>
              <w:spacing w:line="240" w:lineRule="auto"/>
              <w:ind w:left="340"/>
              <w:jc w:val="thaiDistribute"/>
              <w:rPr>
                <w:rFonts w:cs="Times New Roman"/>
                <w:sz w:val="14"/>
                <w:szCs w:val="14"/>
              </w:rPr>
            </w:pPr>
          </w:p>
          <w:p w14:paraId="440C2EED" w14:textId="1449F0DE" w:rsidR="006A21BB" w:rsidRPr="006A21BB" w:rsidRDefault="00DD6F72" w:rsidP="006A21BB">
            <w:pPr>
              <w:numPr>
                <w:ilvl w:val="0"/>
                <w:numId w:val="22"/>
              </w:numPr>
              <w:tabs>
                <w:tab w:val="left" w:pos="454"/>
                <w:tab w:val="left" w:pos="680"/>
                <w:tab w:val="left" w:pos="725"/>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thaiDistribute"/>
              <w:rPr>
                <w:rFonts w:cs="Calibri"/>
                <w:szCs w:val="22"/>
              </w:rPr>
            </w:pPr>
            <w:r>
              <w:rPr>
                <w:szCs w:val="22"/>
              </w:rPr>
              <w:t>U</w:t>
            </w:r>
            <w:r w:rsidRPr="006A21BB">
              <w:rPr>
                <w:szCs w:val="22"/>
              </w:rPr>
              <w:t>nderstand</w:t>
            </w:r>
            <w:r w:rsidR="00EE753C" w:rsidRPr="006A21BB">
              <w:rPr>
                <w:szCs w:val="22"/>
              </w:rPr>
              <w:t>, evaluat</w:t>
            </w:r>
            <w:r w:rsidR="006A21BB">
              <w:rPr>
                <w:szCs w:val="22"/>
              </w:rPr>
              <w:t>e</w:t>
            </w:r>
            <w:r w:rsidR="00EE753C" w:rsidRPr="006A21BB">
              <w:rPr>
                <w:szCs w:val="22"/>
              </w:rPr>
              <w:t xml:space="preserve"> and test </w:t>
            </w:r>
            <w:r w:rsidR="006D7BC8" w:rsidRPr="006A21BB">
              <w:rPr>
                <w:szCs w:val="22"/>
              </w:rPr>
              <w:t xml:space="preserve">effectiveness of </w:t>
            </w:r>
            <w:r w:rsidR="00EE753C" w:rsidRPr="006A21BB">
              <w:rPr>
                <w:szCs w:val="22"/>
              </w:rPr>
              <w:t xml:space="preserve">management’s key controls in respect of inventories, valuation of inventories and adjustment </w:t>
            </w:r>
            <w:r w:rsidR="00544505" w:rsidRPr="006A21BB">
              <w:rPr>
                <w:szCs w:val="22"/>
              </w:rPr>
              <w:t>the value</w:t>
            </w:r>
            <w:r w:rsidR="00EE753C" w:rsidRPr="006A21BB">
              <w:rPr>
                <w:szCs w:val="22"/>
              </w:rPr>
              <w:t xml:space="preserve"> of inven</w:t>
            </w:r>
            <w:r w:rsidR="00544505" w:rsidRPr="006A21BB">
              <w:rPr>
                <w:szCs w:val="22"/>
              </w:rPr>
              <w:t>tor</w:t>
            </w:r>
            <w:r w:rsidR="00F65C15">
              <w:rPr>
                <w:szCs w:val="22"/>
              </w:rPr>
              <w:t>ies</w:t>
            </w:r>
            <w:r w:rsidR="00EE753C" w:rsidRPr="006A21BB">
              <w:rPr>
                <w:szCs w:val="22"/>
              </w:rPr>
              <w:t xml:space="preserve"> at end of period;</w:t>
            </w:r>
          </w:p>
          <w:p w14:paraId="2271149D" w14:textId="77777777" w:rsidR="006A21BB" w:rsidRPr="008D78D1" w:rsidRDefault="006A21BB" w:rsidP="008D78D1">
            <w:pPr>
              <w:tabs>
                <w:tab w:val="left" w:pos="454"/>
                <w:tab w:val="left" w:pos="680"/>
                <w:tab w:val="left" w:pos="725"/>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thaiDistribute"/>
              <w:rPr>
                <w:rFonts w:cs="Calibri"/>
                <w:sz w:val="14"/>
                <w:szCs w:val="14"/>
              </w:rPr>
            </w:pPr>
          </w:p>
          <w:p w14:paraId="67308EB1" w14:textId="514449C5" w:rsidR="00BC74C2" w:rsidRDefault="00EE753C" w:rsidP="001356CD">
            <w:pPr>
              <w:numPr>
                <w:ilvl w:val="0"/>
                <w:numId w:val="22"/>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thaiDistribute"/>
              <w:rPr>
                <w:rFonts w:cs="Calibri"/>
                <w:szCs w:val="22"/>
              </w:rPr>
            </w:pPr>
            <w:r w:rsidRPr="006A21BB">
              <w:rPr>
                <w:rFonts w:cs="Calibri"/>
                <w:szCs w:val="22"/>
              </w:rPr>
              <w:t xml:space="preserve">  </w:t>
            </w:r>
            <w:r w:rsidR="00DD6F72">
              <w:rPr>
                <w:rFonts w:cs="Calibri"/>
                <w:szCs w:val="22"/>
              </w:rPr>
              <w:t>C</w:t>
            </w:r>
            <w:r w:rsidR="004E23E7" w:rsidRPr="006A21BB">
              <w:t>ompar</w:t>
            </w:r>
            <w:r w:rsidR="006A21BB">
              <w:t>e</w:t>
            </w:r>
            <w:r w:rsidR="004E23E7" w:rsidRPr="006A21BB">
              <w:t xml:space="preserve"> the value of inve</w:t>
            </w:r>
            <w:r w:rsidR="00CF5CAE" w:rsidRPr="006A21BB">
              <w:t>ntor</w:t>
            </w:r>
            <w:r w:rsidR="00DD6F72">
              <w:t>ies</w:t>
            </w:r>
            <w:r w:rsidR="00CF5CAE" w:rsidRPr="006A21BB">
              <w:t xml:space="preserve"> at end of period with master</w:t>
            </w:r>
            <w:r w:rsidR="004E23E7" w:rsidRPr="006A21BB">
              <w:t xml:space="preserve"> price list after less the estimated cost necessary to make the sale and samp</w:t>
            </w:r>
            <w:r w:rsidR="00BE7832">
              <w:t>l</w:t>
            </w:r>
            <w:r w:rsidR="001059B2">
              <w:t>ing</w:t>
            </w:r>
            <w:r w:rsidR="004E23E7" w:rsidRPr="006A21BB">
              <w:t xml:space="preserve"> of sale</w:t>
            </w:r>
            <w:r w:rsidR="001059B2">
              <w:t xml:space="preserve"> invoices</w:t>
            </w:r>
            <w:r w:rsidR="004E23E7" w:rsidRPr="006A21BB">
              <w:t xml:space="preserve"> which are posted after the period end or latest sale </w:t>
            </w:r>
            <w:r w:rsidR="001059B2">
              <w:t>invoic</w:t>
            </w:r>
            <w:r w:rsidR="00A21F97">
              <w:t>e</w:t>
            </w:r>
            <w:r w:rsidR="001059B2">
              <w:t>s</w:t>
            </w:r>
            <w:r w:rsidR="00544505" w:rsidRPr="006A21BB">
              <w:t xml:space="preserve"> to compare with selling</w:t>
            </w:r>
            <w:r w:rsidR="00CF5CAE" w:rsidRPr="006A21BB">
              <w:t xml:space="preserve"> price in master</w:t>
            </w:r>
            <w:r w:rsidR="004E23E7" w:rsidRPr="006A21BB">
              <w:t xml:space="preserve"> price list </w:t>
            </w:r>
            <w:r w:rsidR="00774FE9" w:rsidRPr="006A21BB">
              <w:rPr>
                <w:rFonts w:cs="Calibri"/>
                <w:szCs w:val="22"/>
              </w:rPr>
              <w:t>t</w:t>
            </w:r>
            <w:r w:rsidR="00774FE9" w:rsidRPr="006A21BB">
              <w:rPr>
                <w:rFonts w:cs="Browallia New"/>
              </w:rPr>
              <w:t>o</w:t>
            </w:r>
            <w:r w:rsidR="00774FE9" w:rsidRPr="006A21BB">
              <w:rPr>
                <w:rFonts w:cs="Calibri"/>
                <w:szCs w:val="22"/>
              </w:rPr>
              <w:t xml:space="preserve"> consider whether inventories will b</w:t>
            </w:r>
            <w:r w:rsidR="00544505" w:rsidRPr="006A21BB">
              <w:rPr>
                <w:rFonts w:cs="Calibri"/>
                <w:szCs w:val="22"/>
              </w:rPr>
              <w:t>e sold at</w:t>
            </w:r>
            <w:r w:rsidR="009D688D" w:rsidRPr="006A21BB">
              <w:rPr>
                <w:rFonts w:cs="Calibri"/>
                <w:szCs w:val="22"/>
              </w:rPr>
              <w:t xml:space="preserve"> price</w:t>
            </w:r>
            <w:r w:rsidR="00544505" w:rsidRPr="006A21BB">
              <w:rPr>
                <w:rFonts w:cs="Calibri"/>
                <w:szCs w:val="22"/>
              </w:rPr>
              <w:t xml:space="preserve"> lower</w:t>
            </w:r>
            <w:r w:rsidR="009D688D" w:rsidRPr="006A21BB">
              <w:rPr>
                <w:rFonts w:cs="Calibri"/>
                <w:szCs w:val="22"/>
              </w:rPr>
              <w:t xml:space="preserve"> than cost</w:t>
            </w:r>
            <w:r w:rsidR="00DE48AD">
              <w:rPr>
                <w:rFonts w:cs="Calibri"/>
                <w:szCs w:val="22"/>
              </w:rPr>
              <w:t>;</w:t>
            </w:r>
            <w:r w:rsidR="009D688D" w:rsidRPr="006A21BB">
              <w:rPr>
                <w:rFonts w:cs="Calibri"/>
                <w:szCs w:val="22"/>
              </w:rPr>
              <w:t xml:space="preserve"> and</w:t>
            </w:r>
          </w:p>
          <w:p w14:paraId="4CDF1D54" w14:textId="77777777" w:rsidR="006A21BB" w:rsidRPr="008D78D1" w:rsidRDefault="006A21BB" w:rsidP="008D78D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thaiDistribute"/>
              <w:rPr>
                <w:rFonts w:cs="Calibri"/>
                <w:sz w:val="14"/>
                <w:szCs w:val="14"/>
              </w:rPr>
            </w:pPr>
          </w:p>
          <w:p w14:paraId="2674F11D" w14:textId="46FC1CB7" w:rsidR="006A21BB" w:rsidRDefault="00DD6F72" w:rsidP="001356CD">
            <w:pPr>
              <w:pStyle w:val="ListParagraph"/>
              <w:numPr>
                <w:ilvl w:val="0"/>
                <w:numId w:val="22"/>
              </w:numPr>
              <w:spacing w:line="240" w:lineRule="auto"/>
              <w:jc w:val="thaiDistribute"/>
              <w:rPr>
                <w:szCs w:val="22"/>
              </w:rPr>
            </w:pPr>
            <w:r>
              <w:rPr>
                <w:szCs w:val="22"/>
              </w:rPr>
              <w:t>Evaluate</w:t>
            </w:r>
            <w:r w:rsidR="00544505" w:rsidRPr="006A21BB">
              <w:rPr>
                <w:szCs w:val="22"/>
              </w:rPr>
              <w:t xml:space="preserve"> </w:t>
            </w:r>
            <w:r w:rsidR="006D7BC8" w:rsidRPr="006A21BB">
              <w:rPr>
                <w:szCs w:val="22"/>
              </w:rPr>
              <w:t>the adequa</w:t>
            </w:r>
            <w:r>
              <w:rPr>
                <w:szCs w:val="22"/>
              </w:rPr>
              <w:t>cy</w:t>
            </w:r>
            <w:r w:rsidR="006D7BC8" w:rsidRPr="006A21BB">
              <w:rPr>
                <w:szCs w:val="22"/>
              </w:rPr>
              <w:t xml:space="preserve"> of the </w:t>
            </w:r>
            <w:r w:rsidR="00BC74C2" w:rsidRPr="006A21BB">
              <w:rPr>
                <w:szCs w:val="22"/>
              </w:rPr>
              <w:t>disclosure</w:t>
            </w:r>
            <w:r w:rsidR="004A75BF">
              <w:rPr>
                <w:szCs w:val="22"/>
              </w:rPr>
              <w:t xml:space="preserve"> </w:t>
            </w:r>
            <w:r w:rsidR="006D7BC8" w:rsidRPr="006A21BB">
              <w:rPr>
                <w:szCs w:val="22"/>
              </w:rPr>
              <w:t>relating to inventories in</w:t>
            </w:r>
            <w:r w:rsidR="00BA5414" w:rsidRPr="006A21BB">
              <w:rPr>
                <w:szCs w:val="22"/>
              </w:rPr>
              <w:t xml:space="preserve"> </w:t>
            </w:r>
            <w:r w:rsidR="006D7BC8" w:rsidRPr="006A21BB">
              <w:rPr>
                <w:szCs w:val="22"/>
              </w:rPr>
              <w:t>accordance with relevant Thai Financial Reporting Standards.</w:t>
            </w:r>
          </w:p>
          <w:p w14:paraId="6F52B7F4" w14:textId="77777777" w:rsidR="00BC74C2" w:rsidRPr="008D78D1" w:rsidRDefault="00BC74C2" w:rsidP="008D78D1">
            <w:pPr>
              <w:spacing w:line="240" w:lineRule="auto"/>
              <w:jc w:val="thaiDistribute"/>
              <w:rPr>
                <w:sz w:val="14"/>
                <w:szCs w:val="14"/>
              </w:rPr>
            </w:pPr>
            <w:r w:rsidRPr="006A21BB">
              <w:rPr>
                <w:szCs w:val="22"/>
              </w:rPr>
              <w:t xml:space="preserve"> </w:t>
            </w:r>
          </w:p>
        </w:tc>
      </w:tr>
    </w:tbl>
    <w:p w14:paraId="587BBC26" w14:textId="77777777" w:rsidR="006A21BB" w:rsidRPr="006A21BB" w:rsidRDefault="006A21BB" w:rsidP="00774FE9">
      <w:pPr>
        <w:pStyle w:val="Default"/>
        <w:rPr>
          <w:rFonts w:ascii="Times New Roman" w:hAnsi="Times New Roman" w:cs="Times New Roman"/>
          <w:i/>
          <w:iC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5"/>
        <w:gridCol w:w="4675"/>
      </w:tblGrid>
      <w:tr w:rsidR="00DC7FB7" w:rsidRPr="006A21BB" w14:paraId="47F54C6F" w14:textId="77777777" w:rsidTr="00145F40">
        <w:tc>
          <w:tcPr>
            <w:tcW w:w="9350" w:type="dxa"/>
            <w:gridSpan w:val="2"/>
            <w:shd w:val="clear" w:color="auto" w:fill="auto"/>
          </w:tcPr>
          <w:p w14:paraId="1DEDD446" w14:textId="77777777" w:rsidR="0023742E" w:rsidRPr="006A21BB" w:rsidRDefault="000765B8" w:rsidP="00145F4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rPr>
                <w:szCs w:val="22"/>
              </w:rPr>
            </w:pPr>
            <w:r w:rsidRPr="006A21BB">
              <w:rPr>
                <w:szCs w:val="22"/>
              </w:rPr>
              <w:t xml:space="preserve">Sale rebate </w:t>
            </w:r>
          </w:p>
        </w:tc>
      </w:tr>
      <w:tr w:rsidR="00DC7FB7" w:rsidRPr="006A21BB" w14:paraId="20E040B3" w14:textId="77777777" w:rsidTr="00145F40">
        <w:tc>
          <w:tcPr>
            <w:tcW w:w="9350" w:type="dxa"/>
            <w:gridSpan w:val="2"/>
            <w:shd w:val="clear" w:color="auto" w:fill="auto"/>
          </w:tcPr>
          <w:p w14:paraId="28821159" w14:textId="77777777" w:rsidR="0023742E" w:rsidRPr="006A21BB" w:rsidRDefault="000765B8" w:rsidP="006847A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rPr>
                <w:szCs w:val="22"/>
              </w:rPr>
            </w:pPr>
            <w:r w:rsidRPr="006A21BB">
              <w:rPr>
                <w:szCs w:val="22"/>
              </w:rPr>
              <w:t xml:space="preserve">Refer to Note </w:t>
            </w:r>
            <w:r w:rsidR="006A21BB">
              <w:rPr>
                <w:szCs w:val="22"/>
              </w:rPr>
              <w:t>4</w:t>
            </w:r>
            <w:r w:rsidR="006120CF" w:rsidRPr="006A21BB">
              <w:rPr>
                <w:szCs w:val="22"/>
              </w:rPr>
              <w:t xml:space="preserve"> </w:t>
            </w:r>
            <w:r w:rsidR="0023742E" w:rsidRPr="006A21BB">
              <w:rPr>
                <w:szCs w:val="22"/>
              </w:rPr>
              <w:t>to the financial statements</w:t>
            </w:r>
          </w:p>
        </w:tc>
      </w:tr>
      <w:tr w:rsidR="00DC7FB7" w:rsidRPr="006A21BB" w14:paraId="39566069" w14:textId="77777777" w:rsidTr="00145F40">
        <w:tc>
          <w:tcPr>
            <w:tcW w:w="4675" w:type="dxa"/>
            <w:shd w:val="clear" w:color="auto" w:fill="auto"/>
          </w:tcPr>
          <w:p w14:paraId="561EE3CD" w14:textId="77777777" w:rsidR="0023742E" w:rsidRPr="006A21BB" w:rsidRDefault="0023742E" w:rsidP="00145F4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rPr>
                <w:b/>
                <w:bCs/>
                <w:szCs w:val="22"/>
              </w:rPr>
            </w:pPr>
            <w:r w:rsidRPr="006A21BB">
              <w:rPr>
                <w:b/>
                <w:bCs/>
                <w:szCs w:val="22"/>
              </w:rPr>
              <w:t>The key audit matter</w:t>
            </w:r>
          </w:p>
        </w:tc>
        <w:tc>
          <w:tcPr>
            <w:tcW w:w="4675" w:type="dxa"/>
            <w:shd w:val="clear" w:color="auto" w:fill="auto"/>
          </w:tcPr>
          <w:p w14:paraId="7A1601F7" w14:textId="77777777" w:rsidR="0023742E" w:rsidRPr="006A21BB" w:rsidRDefault="0023742E" w:rsidP="00145F4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rPr>
                <w:b/>
                <w:bCs/>
                <w:szCs w:val="22"/>
              </w:rPr>
            </w:pPr>
            <w:r w:rsidRPr="006A21BB">
              <w:rPr>
                <w:b/>
                <w:bCs/>
                <w:szCs w:val="22"/>
              </w:rPr>
              <w:t>How the matter was addressed in the audit</w:t>
            </w:r>
          </w:p>
        </w:tc>
      </w:tr>
      <w:tr w:rsidR="00DC7FB7" w:rsidRPr="006A21BB" w14:paraId="090A4912" w14:textId="77777777" w:rsidTr="00145F40">
        <w:tc>
          <w:tcPr>
            <w:tcW w:w="4675" w:type="dxa"/>
            <w:shd w:val="clear" w:color="auto" w:fill="auto"/>
          </w:tcPr>
          <w:p w14:paraId="41BD6367" w14:textId="77777777" w:rsidR="001059B2" w:rsidRDefault="000D42D3" w:rsidP="001059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thaiDistribute"/>
              <w:rPr>
                <w:rFonts w:cs="Calibri"/>
                <w:szCs w:val="22"/>
              </w:rPr>
            </w:pPr>
            <w:r w:rsidRPr="006A21BB">
              <w:rPr>
                <w:rFonts w:cs="Calibri"/>
                <w:szCs w:val="22"/>
              </w:rPr>
              <w:t xml:space="preserve">Each year, the Company has marketing activities through sale rebate that has significant amount. </w:t>
            </w:r>
            <w:r w:rsidR="006D7BC8" w:rsidRPr="006A21BB">
              <w:rPr>
                <w:rFonts w:cs="Calibri"/>
                <w:szCs w:val="22"/>
              </w:rPr>
              <w:t xml:space="preserve">The Company considers </w:t>
            </w:r>
            <w:proofErr w:type="gramStart"/>
            <w:r w:rsidR="006D7BC8" w:rsidRPr="006A21BB">
              <w:rPr>
                <w:rFonts w:cs="Calibri"/>
                <w:szCs w:val="22"/>
              </w:rPr>
              <w:t>to</w:t>
            </w:r>
            <w:r w:rsidR="006A21BB">
              <w:rPr>
                <w:rFonts w:cs="Calibri"/>
                <w:szCs w:val="22"/>
              </w:rPr>
              <w:t xml:space="preserve"> </w:t>
            </w:r>
            <w:r w:rsidR="006D7BC8" w:rsidRPr="006A21BB">
              <w:rPr>
                <w:rFonts w:cs="Calibri"/>
                <w:szCs w:val="22"/>
              </w:rPr>
              <w:t>give</w:t>
            </w:r>
            <w:proofErr w:type="gramEnd"/>
            <w:r w:rsidR="006D7BC8" w:rsidRPr="006A21BB">
              <w:rPr>
                <w:rFonts w:cs="Calibri"/>
                <w:szCs w:val="22"/>
              </w:rPr>
              <w:t xml:space="preserve"> sale rebate to customers by purchase quantity which are different conditions in each customer so there are many arrangements with customers. An estimation of sale rebate during the year has been considered to</w:t>
            </w:r>
            <w:r w:rsidR="001E6205" w:rsidRPr="006A21BB">
              <w:rPr>
                <w:rFonts w:cs="Calibri"/>
                <w:szCs w:val="22"/>
              </w:rPr>
              <w:t xml:space="preserve"> </w:t>
            </w:r>
          </w:p>
          <w:p w14:paraId="199B364B" w14:textId="77777777" w:rsidR="006D7BC8" w:rsidRPr="001059B2" w:rsidRDefault="001E6205" w:rsidP="001059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thaiDistribute"/>
              <w:rPr>
                <w:rFonts w:cs="Calibri"/>
                <w:spacing w:val="-6"/>
                <w:szCs w:val="22"/>
              </w:rPr>
            </w:pPr>
            <w:r w:rsidRPr="001059B2">
              <w:rPr>
                <w:rFonts w:cs="Calibri"/>
                <w:spacing w:val="-6"/>
                <w:szCs w:val="22"/>
              </w:rPr>
              <w:t>be</w:t>
            </w:r>
            <w:r w:rsidR="008D78D1" w:rsidRPr="001059B2">
              <w:rPr>
                <w:rFonts w:cs="Calibri"/>
                <w:spacing w:val="-6"/>
                <w:szCs w:val="22"/>
              </w:rPr>
              <w:t xml:space="preserve"> </w:t>
            </w:r>
            <w:r w:rsidRPr="001059B2">
              <w:rPr>
                <w:rFonts w:cs="Calibri"/>
                <w:spacing w:val="-6"/>
                <w:szCs w:val="22"/>
              </w:rPr>
              <w:t>complex</w:t>
            </w:r>
            <w:r w:rsidR="006D7BC8" w:rsidRPr="001059B2">
              <w:rPr>
                <w:rFonts w:cs="Calibri"/>
                <w:spacing w:val="-6"/>
                <w:szCs w:val="22"/>
              </w:rPr>
              <w:t xml:space="preserve"> and need to use management’s</w:t>
            </w:r>
            <w:r w:rsidR="001059B2" w:rsidRPr="001059B2">
              <w:rPr>
                <w:rFonts w:cs="Calibri"/>
                <w:spacing w:val="-6"/>
                <w:szCs w:val="22"/>
              </w:rPr>
              <w:t xml:space="preserve"> </w:t>
            </w:r>
            <w:r w:rsidR="006D7BC8" w:rsidRPr="001059B2">
              <w:rPr>
                <w:rFonts w:cs="Calibri"/>
                <w:spacing w:val="-6"/>
                <w:szCs w:val="22"/>
              </w:rPr>
              <w:t>judgement.</w:t>
            </w:r>
          </w:p>
          <w:p w14:paraId="727EA6D9" w14:textId="77777777" w:rsidR="0023742E" w:rsidRPr="006A21BB" w:rsidRDefault="0023742E" w:rsidP="00145F4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thaiDistribute"/>
              <w:rPr>
                <w:rFonts w:eastAsia="Arial" w:cs="Calibri"/>
                <w:szCs w:val="22"/>
              </w:rPr>
            </w:pPr>
          </w:p>
        </w:tc>
        <w:tc>
          <w:tcPr>
            <w:tcW w:w="4675" w:type="dxa"/>
            <w:shd w:val="clear" w:color="auto" w:fill="auto"/>
          </w:tcPr>
          <w:p w14:paraId="7FD3B73B" w14:textId="77777777" w:rsidR="00BC74C2" w:rsidRPr="006A21BB" w:rsidRDefault="00BC74C2" w:rsidP="00BC74C2">
            <w:pPr>
              <w:jc w:val="thaiDistribute"/>
              <w:rPr>
                <w:rFonts w:cs="Times New Roman"/>
                <w:szCs w:val="22"/>
              </w:rPr>
            </w:pPr>
            <w:r w:rsidRPr="006A21BB">
              <w:rPr>
                <w:rFonts w:cs="Times New Roman"/>
                <w:szCs w:val="22"/>
              </w:rPr>
              <w:t>My</w:t>
            </w:r>
            <w:r w:rsidRPr="006A21BB">
              <w:rPr>
                <w:rFonts w:cs="Times New Roman"/>
                <w:szCs w:val="22"/>
                <w:rtl/>
                <w:cs/>
              </w:rPr>
              <w:t xml:space="preserve"> </w:t>
            </w:r>
            <w:r w:rsidRPr="006A21BB">
              <w:rPr>
                <w:rFonts w:cs="Times New Roman"/>
                <w:szCs w:val="22"/>
              </w:rPr>
              <w:t>key audit procedures were as follows:</w:t>
            </w:r>
          </w:p>
          <w:p w14:paraId="782961EB" w14:textId="5B457AE4" w:rsidR="00BC74C2" w:rsidRDefault="00F65C15" w:rsidP="001356CD">
            <w:pPr>
              <w:numPr>
                <w:ilvl w:val="0"/>
                <w:numId w:val="21"/>
              </w:numPr>
              <w:tabs>
                <w:tab w:val="left" w:pos="454"/>
                <w:tab w:val="left" w:pos="680"/>
                <w:tab w:val="left" w:pos="725"/>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thaiDistribute"/>
              <w:rPr>
                <w:szCs w:val="22"/>
              </w:rPr>
            </w:pPr>
            <w:r>
              <w:rPr>
                <w:szCs w:val="22"/>
              </w:rPr>
              <w:t>U</w:t>
            </w:r>
            <w:r w:rsidR="006D7BC8" w:rsidRPr="006A21BB">
              <w:rPr>
                <w:szCs w:val="22"/>
              </w:rPr>
              <w:t>nderstand and assess management’s key controls relating to sale rebate;</w:t>
            </w:r>
          </w:p>
          <w:p w14:paraId="669E6E94" w14:textId="77777777" w:rsidR="006A21BB" w:rsidRPr="008D78D1" w:rsidRDefault="006A21BB" w:rsidP="008D78D1">
            <w:pPr>
              <w:tabs>
                <w:tab w:val="left" w:pos="454"/>
                <w:tab w:val="left" w:pos="680"/>
                <w:tab w:val="left" w:pos="725"/>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340"/>
              <w:jc w:val="thaiDistribute"/>
              <w:rPr>
                <w:sz w:val="14"/>
                <w:szCs w:val="14"/>
              </w:rPr>
            </w:pPr>
          </w:p>
          <w:p w14:paraId="6705077E" w14:textId="74E11CB5" w:rsidR="00BC74C2" w:rsidRDefault="00F65C15" w:rsidP="001356CD">
            <w:pPr>
              <w:numPr>
                <w:ilvl w:val="0"/>
                <w:numId w:val="21"/>
              </w:numPr>
              <w:tabs>
                <w:tab w:val="clear" w:pos="340"/>
                <w:tab w:val="left" w:pos="365"/>
                <w:tab w:val="left" w:pos="454"/>
                <w:tab w:val="left" w:pos="680"/>
                <w:tab w:val="left" w:pos="725"/>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thaiDistribute"/>
              <w:rPr>
                <w:rFonts w:cs="Calibri"/>
                <w:szCs w:val="22"/>
              </w:rPr>
            </w:pPr>
            <w:r>
              <w:t>S</w:t>
            </w:r>
            <w:r w:rsidR="00A21F97" w:rsidRPr="006A21BB">
              <w:t>amp</w:t>
            </w:r>
            <w:r w:rsidR="00A21F97">
              <w:t>ling</w:t>
            </w:r>
            <w:r w:rsidR="00A32EF0" w:rsidRPr="006A21BB">
              <w:t xml:space="preserve"> basis of items of </w:t>
            </w:r>
            <w:r w:rsidR="00A32EF0" w:rsidRPr="006A21BB">
              <w:rPr>
                <w:rFonts w:cs="Calibri"/>
                <w:szCs w:val="22"/>
              </w:rPr>
              <w:t>r</w:t>
            </w:r>
            <w:r w:rsidR="009D688D" w:rsidRPr="006A21BB">
              <w:rPr>
                <w:rFonts w:cs="Calibri"/>
                <w:szCs w:val="22"/>
              </w:rPr>
              <w:t>elevant documents, sales in system and estimation of management including</w:t>
            </w:r>
            <w:r w:rsidR="00A32EF0" w:rsidRPr="006A21BB">
              <w:rPr>
                <w:szCs w:val="22"/>
              </w:rPr>
              <w:t xml:space="preserve"> </w:t>
            </w:r>
            <w:r w:rsidR="00A32EF0" w:rsidRPr="006A21BB">
              <w:rPr>
                <w:rFonts w:cs="Calibri"/>
                <w:szCs w:val="22"/>
              </w:rPr>
              <w:t xml:space="preserve">test calculation of rebates and </w:t>
            </w:r>
            <w:r w:rsidR="00BC74C2" w:rsidRPr="006A21BB">
              <w:rPr>
                <w:rFonts w:cs="Calibri"/>
                <w:szCs w:val="22"/>
              </w:rPr>
              <w:t xml:space="preserve">considering </w:t>
            </w:r>
            <w:r w:rsidR="00544505" w:rsidRPr="006A21BB">
              <w:rPr>
                <w:rFonts w:cs="Calibri"/>
                <w:szCs w:val="22"/>
              </w:rPr>
              <w:t xml:space="preserve">the appropriateness of </w:t>
            </w:r>
            <w:r w:rsidR="006120CF" w:rsidRPr="006A21BB">
              <w:rPr>
                <w:rFonts w:cs="Calibri"/>
                <w:szCs w:val="22"/>
              </w:rPr>
              <w:t>timing of recognition</w:t>
            </w:r>
            <w:r w:rsidR="001059B2">
              <w:rPr>
                <w:rFonts w:cs="Calibri"/>
                <w:szCs w:val="22"/>
              </w:rPr>
              <w:t>;</w:t>
            </w:r>
          </w:p>
          <w:p w14:paraId="46FD63E9" w14:textId="77777777" w:rsidR="006A21BB" w:rsidRPr="008D78D1" w:rsidRDefault="006A21BB" w:rsidP="008D78D1">
            <w:pPr>
              <w:tabs>
                <w:tab w:val="left" w:pos="454"/>
                <w:tab w:val="left" w:pos="680"/>
                <w:tab w:val="left" w:pos="725"/>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340"/>
              <w:jc w:val="thaiDistribute"/>
              <w:rPr>
                <w:rFonts w:cs="Calibri"/>
                <w:sz w:val="14"/>
                <w:szCs w:val="14"/>
              </w:rPr>
            </w:pPr>
          </w:p>
          <w:p w14:paraId="01EEB425" w14:textId="43CEE9E0" w:rsidR="006120CF" w:rsidRDefault="00F65C15" w:rsidP="001356CD">
            <w:pPr>
              <w:numPr>
                <w:ilvl w:val="0"/>
                <w:numId w:val="21"/>
              </w:numPr>
              <w:tabs>
                <w:tab w:val="clear" w:pos="340"/>
                <w:tab w:val="left" w:pos="365"/>
                <w:tab w:val="left" w:pos="454"/>
                <w:tab w:val="left" w:pos="680"/>
                <w:tab w:val="left" w:pos="725"/>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thaiDistribute"/>
              <w:rPr>
                <w:rFonts w:cs="Calibri"/>
                <w:szCs w:val="22"/>
              </w:rPr>
            </w:pPr>
            <w:r>
              <w:rPr>
                <w:rFonts w:cs="Calibri"/>
                <w:szCs w:val="22"/>
              </w:rPr>
              <w:t>C</w:t>
            </w:r>
            <w:r w:rsidR="006120CF" w:rsidRPr="006A21BB">
              <w:rPr>
                <w:rFonts w:cs="Calibri"/>
                <w:szCs w:val="22"/>
              </w:rPr>
              <w:t>ompar</w:t>
            </w:r>
            <w:r w:rsidR="006A21BB">
              <w:rPr>
                <w:rFonts w:cs="Calibri"/>
                <w:szCs w:val="22"/>
              </w:rPr>
              <w:t>e</w:t>
            </w:r>
            <w:r w:rsidR="006120CF" w:rsidRPr="006A21BB">
              <w:rPr>
                <w:rFonts w:cs="Calibri"/>
                <w:szCs w:val="22"/>
              </w:rPr>
              <w:t xml:space="preserve"> estimation of accrued sales rebate expense by management against historical remittance of cash to assess the reasonableness of estimation by management</w:t>
            </w:r>
            <w:r w:rsidR="00DE48AD">
              <w:rPr>
                <w:rFonts w:cs="Calibri"/>
                <w:szCs w:val="22"/>
              </w:rPr>
              <w:t>;</w:t>
            </w:r>
            <w:r w:rsidR="006120CF" w:rsidRPr="006A21BB">
              <w:rPr>
                <w:rFonts w:cs="Calibri"/>
                <w:szCs w:val="22"/>
              </w:rPr>
              <w:t xml:space="preserve"> and</w:t>
            </w:r>
          </w:p>
          <w:p w14:paraId="3D81A265" w14:textId="77777777" w:rsidR="006A21BB" w:rsidRPr="008D78D1" w:rsidRDefault="006A21BB" w:rsidP="008D78D1">
            <w:pPr>
              <w:tabs>
                <w:tab w:val="left" w:pos="454"/>
                <w:tab w:val="left" w:pos="680"/>
                <w:tab w:val="left" w:pos="725"/>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340"/>
              <w:jc w:val="thaiDistribute"/>
              <w:rPr>
                <w:rFonts w:cs="Calibri"/>
                <w:sz w:val="14"/>
                <w:szCs w:val="14"/>
              </w:rPr>
            </w:pPr>
          </w:p>
          <w:p w14:paraId="313FC3F4" w14:textId="1B3FE13B" w:rsidR="0023742E" w:rsidRDefault="00F65C15" w:rsidP="001356CD">
            <w:pPr>
              <w:numPr>
                <w:ilvl w:val="0"/>
                <w:numId w:val="21"/>
              </w:numPr>
              <w:tabs>
                <w:tab w:val="clear" w:pos="340"/>
                <w:tab w:val="left" w:pos="365"/>
                <w:tab w:val="left" w:pos="454"/>
                <w:tab w:val="left" w:pos="680"/>
                <w:tab w:val="left" w:pos="725"/>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thaiDistribute"/>
              <w:rPr>
                <w:szCs w:val="22"/>
              </w:rPr>
            </w:pPr>
            <w:r>
              <w:rPr>
                <w:szCs w:val="22"/>
              </w:rPr>
              <w:t>A</w:t>
            </w:r>
            <w:r w:rsidR="00BC74C2" w:rsidRPr="006A21BB">
              <w:rPr>
                <w:szCs w:val="22"/>
              </w:rPr>
              <w:t xml:space="preserve">ssess </w:t>
            </w:r>
            <w:r w:rsidR="009D688D" w:rsidRPr="006A21BB">
              <w:rPr>
                <w:szCs w:val="22"/>
              </w:rPr>
              <w:t>the appropriateness of accounting policy and related disclosure.</w:t>
            </w:r>
          </w:p>
          <w:p w14:paraId="764D2827" w14:textId="77777777" w:rsidR="006A21BB" w:rsidRPr="008D78D1" w:rsidRDefault="006A21BB" w:rsidP="008D78D1">
            <w:pPr>
              <w:tabs>
                <w:tab w:val="left" w:pos="454"/>
                <w:tab w:val="left" w:pos="680"/>
                <w:tab w:val="left" w:pos="725"/>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340"/>
              <w:jc w:val="thaiDistribute"/>
              <w:rPr>
                <w:sz w:val="14"/>
                <w:szCs w:val="14"/>
              </w:rPr>
            </w:pPr>
          </w:p>
        </w:tc>
      </w:tr>
    </w:tbl>
    <w:p w14:paraId="6AA1F667" w14:textId="77777777" w:rsidR="008D78D1" w:rsidRDefault="008D78D1" w:rsidP="006A21BB">
      <w:pPr>
        <w:rPr>
          <w:rFonts w:eastAsia="Batang" w:cs="Times New Roman"/>
          <w:i/>
          <w:iCs/>
          <w:color w:val="000000"/>
          <w:szCs w:val="22"/>
          <w:lang w:eastAsia="ko-KR" w:bidi="th-TH"/>
        </w:rPr>
      </w:pPr>
    </w:p>
    <w:p w14:paraId="6276B677" w14:textId="77777777" w:rsidR="008D78D1" w:rsidRDefault="008D78D1" w:rsidP="006A21BB">
      <w:pPr>
        <w:rPr>
          <w:rFonts w:eastAsia="Batang" w:cs="Times New Roman"/>
          <w:i/>
          <w:iCs/>
          <w:color w:val="000000"/>
          <w:szCs w:val="22"/>
          <w:lang w:eastAsia="ko-KR" w:bidi="th-TH"/>
        </w:rPr>
      </w:pPr>
    </w:p>
    <w:p w14:paraId="7F42E664" w14:textId="77777777" w:rsidR="005B449E" w:rsidRDefault="005B449E" w:rsidP="006A21BB">
      <w:pPr>
        <w:rPr>
          <w:rFonts w:eastAsia="Batang" w:cs="Times New Roman"/>
          <w:i/>
          <w:iCs/>
          <w:color w:val="000000"/>
          <w:szCs w:val="22"/>
          <w:lang w:eastAsia="ko-KR" w:bidi="th-TH"/>
        </w:rPr>
      </w:pPr>
    </w:p>
    <w:p w14:paraId="448D9180" w14:textId="77777777" w:rsidR="008D78D1" w:rsidRDefault="008D78D1" w:rsidP="006A21BB">
      <w:pPr>
        <w:rPr>
          <w:rFonts w:eastAsia="Batang" w:cs="Times New Roman"/>
          <w:i/>
          <w:iCs/>
          <w:color w:val="000000"/>
          <w:szCs w:val="22"/>
          <w:lang w:eastAsia="ko-KR" w:bidi="th-TH"/>
        </w:rPr>
      </w:pPr>
    </w:p>
    <w:p w14:paraId="0613A90E" w14:textId="77777777" w:rsidR="006A21BB" w:rsidRDefault="00507353" w:rsidP="006A21BB">
      <w:pPr>
        <w:rPr>
          <w:rFonts w:eastAsia="Batang" w:cs="Times New Roman"/>
          <w:i/>
          <w:iCs/>
          <w:color w:val="000000"/>
          <w:szCs w:val="22"/>
          <w:lang w:eastAsia="ko-KR" w:bidi="th-TH"/>
        </w:rPr>
      </w:pPr>
      <w:r>
        <w:rPr>
          <w:rFonts w:eastAsia="Batang" w:cs="Times New Roman"/>
          <w:i/>
          <w:iCs/>
          <w:color w:val="000000"/>
          <w:szCs w:val="22"/>
          <w:lang w:eastAsia="ko-KR" w:bidi="th-TH"/>
        </w:rPr>
        <w:t>Emphasis of Matter</w:t>
      </w:r>
    </w:p>
    <w:p w14:paraId="3B49317D" w14:textId="77777777" w:rsidR="00507353" w:rsidRPr="00507353" w:rsidRDefault="006A21BB" w:rsidP="00507353">
      <w:pPr>
        <w:tabs>
          <w:tab w:val="left" w:pos="0"/>
          <w:tab w:val="left" w:pos="450"/>
        </w:tabs>
        <w:rPr>
          <w:rFonts w:eastAsia="Batang" w:cs="Times New Roman"/>
          <w:color w:val="000000"/>
          <w:szCs w:val="22"/>
          <w:lang w:eastAsia="ko-KR" w:bidi="th-TH"/>
        </w:rPr>
      </w:pPr>
      <w:r>
        <w:rPr>
          <w:rFonts w:eastAsia="Batang" w:cs="Times New Roman"/>
          <w:i/>
          <w:iCs/>
          <w:color w:val="000000"/>
          <w:szCs w:val="22"/>
          <w:lang w:eastAsia="ko-KR" w:bidi="th-TH"/>
        </w:rPr>
        <w:tab/>
      </w:r>
    </w:p>
    <w:p w14:paraId="01FC531E" w14:textId="77777777" w:rsidR="006A21BB" w:rsidRPr="00BE7832" w:rsidRDefault="00507353" w:rsidP="00BE7832">
      <w:pPr>
        <w:pStyle w:val="Default"/>
        <w:jc w:val="both"/>
        <w:rPr>
          <w:rFonts w:ascii="Times New Roman" w:hAnsi="Times New Roman" w:cs="Times New Roman"/>
          <w:sz w:val="22"/>
          <w:szCs w:val="22"/>
        </w:rPr>
      </w:pPr>
      <w:r>
        <w:rPr>
          <w:rFonts w:ascii="Times New Roman" w:hAnsi="Times New Roman" w:cs="Times New Roman"/>
          <w:sz w:val="22"/>
          <w:szCs w:val="22"/>
        </w:rPr>
        <w:t xml:space="preserve">I draw attention to note 3 which describe the impact of the adoption of certain new accounting policies from 1 January 2020 on the </w:t>
      </w:r>
      <w:r w:rsidR="004D59A3">
        <w:rPr>
          <w:rFonts w:ascii="Times New Roman" w:hAnsi="Times New Roman" w:cs="Times New Roman"/>
          <w:sz w:val="22"/>
          <w:szCs w:val="22"/>
        </w:rPr>
        <w:t>C</w:t>
      </w:r>
      <w:r>
        <w:rPr>
          <w:rFonts w:ascii="Times New Roman" w:hAnsi="Times New Roman" w:cs="Times New Roman"/>
          <w:sz w:val="22"/>
          <w:szCs w:val="22"/>
        </w:rPr>
        <w:t>ompany.</w:t>
      </w:r>
      <w:r w:rsidRPr="006A21BB">
        <w:rPr>
          <w:rFonts w:ascii="Times New Roman" w:hAnsi="Times New Roman" w:cs="Times New Roman"/>
          <w:sz w:val="22"/>
          <w:szCs w:val="22"/>
        </w:rPr>
        <w:t xml:space="preserve"> </w:t>
      </w:r>
      <w:proofErr w:type="gramStart"/>
      <w:r w:rsidRPr="00BE7832">
        <w:rPr>
          <w:rFonts w:ascii="Times New Roman" w:hAnsi="Times New Roman" w:cs="Times New Roman"/>
          <w:sz w:val="22"/>
          <w:szCs w:val="22"/>
        </w:rPr>
        <w:t>My opinion is not</w:t>
      </w:r>
      <w:proofErr w:type="gramEnd"/>
      <w:r w:rsidRPr="00BE7832">
        <w:rPr>
          <w:rFonts w:ascii="Times New Roman" w:hAnsi="Times New Roman" w:cs="Times New Roman"/>
          <w:sz w:val="22"/>
          <w:szCs w:val="22"/>
        </w:rPr>
        <w:t xml:space="preserve"> modified in respect of this matter.</w:t>
      </w:r>
    </w:p>
    <w:p w14:paraId="480D5D0C" w14:textId="77777777" w:rsidR="00507353" w:rsidRDefault="00507353" w:rsidP="00507353">
      <w:pPr>
        <w:autoSpaceDE w:val="0"/>
        <w:autoSpaceDN w:val="0"/>
        <w:adjustRightInd w:val="0"/>
        <w:jc w:val="both"/>
        <w:rPr>
          <w:color w:val="000000"/>
          <w:szCs w:val="22"/>
        </w:rPr>
      </w:pPr>
    </w:p>
    <w:p w14:paraId="43B76336" w14:textId="77777777" w:rsidR="008D78D1" w:rsidRPr="006A21BB" w:rsidRDefault="008D78D1" w:rsidP="008D78D1">
      <w:pPr>
        <w:pStyle w:val="Default"/>
        <w:rPr>
          <w:rFonts w:ascii="Times New Roman" w:hAnsi="Times New Roman" w:cs="Times New Roman"/>
          <w:i/>
          <w:iCs/>
          <w:sz w:val="22"/>
          <w:szCs w:val="22"/>
        </w:rPr>
      </w:pPr>
      <w:r w:rsidRPr="006A21BB">
        <w:rPr>
          <w:rFonts w:ascii="Times New Roman" w:hAnsi="Times New Roman" w:cs="Times New Roman"/>
          <w:i/>
          <w:iCs/>
          <w:sz w:val="22"/>
          <w:szCs w:val="22"/>
        </w:rPr>
        <w:t>Other Information</w:t>
      </w:r>
    </w:p>
    <w:p w14:paraId="6D65F4E4" w14:textId="77777777" w:rsidR="008D78D1" w:rsidRPr="006A21BB" w:rsidRDefault="008D78D1" w:rsidP="008D78D1">
      <w:pPr>
        <w:pStyle w:val="Default"/>
        <w:rPr>
          <w:rFonts w:ascii="Times New Roman" w:hAnsi="Times New Roman" w:cs="Times New Roman"/>
          <w:i/>
          <w:iCs/>
          <w:sz w:val="22"/>
          <w:szCs w:val="22"/>
        </w:rPr>
      </w:pPr>
    </w:p>
    <w:p w14:paraId="7B70CCB4" w14:textId="77777777" w:rsidR="008D78D1" w:rsidRPr="006A21BB" w:rsidRDefault="008D78D1" w:rsidP="008D78D1">
      <w:pPr>
        <w:pStyle w:val="Default"/>
        <w:jc w:val="both"/>
        <w:rPr>
          <w:rFonts w:ascii="Times New Roman" w:hAnsi="Times New Roman" w:cs="Times New Roman"/>
          <w:sz w:val="22"/>
          <w:szCs w:val="22"/>
        </w:rPr>
      </w:pPr>
      <w:r w:rsidRPr="006A21BB">
        <w:rPr>
          <w:rFonts w:ascii="Times New Roman" w:hAnsi="Times New Roman" w:cs="Times New Roman"/>
          <w:sz w:val="22"/>
          <w:szCs w:val="22"/>
        </w:rPr>
        <w:t xml:space="preserve">Management is responsible for the other information. The other information comprises the information included in the annual </w:t>
      </w:r>
      <w:proofErr w:type="gramStart"/>
      <w:r w:rsidRPr="006A21BB">
        <w:rPr>
          <w:rFonts w:ascii="Times New Roman" w:hAnsi="Times New Roman" w:cs="Times New Roman"/>
          <w:sz w:val="22"/>
          <w:szCs w:val="22"/>
        </w:rPr>
        <w:t>report, but</w:t>
      </w:r>
      <w:proofErr w:type="gramEnd"/>
      <w:r w:rsidRPr="006A21BB">
        <w:rPr>
          <w:rFonts w:ascii="Times New Roman" w:hAnsi="Times New Roman" w:cs="Times New Roman"/>
          <w:sz w:val="22"/>
          <w:szCs w:val="22"/>
        </w:rPr>
        <w:t xml:space="preserve"> does not include the financial statements and my auditor’s report thereon. The annual report is expected to be made available to me after the date of this auditor's report. </w:t>
      </w:r>
    </w:p>
    <w:p w14:paraId="316A1B97" w14:textId="77777777" w:rsidR="008D78D1" w:rsidRPr="006A21BB" w:rsidRDefault="008D78D1" w:rsidP="008D78D1">
      <w:pPr>
        <w:pStyle w:val="Default"/>
        <w:rPr>
          <w:rFonts w:ascii="Times New Roman" w:hAnsi="Times New Roman" w:cs="Times New Roman"/>
          <w:sz w:val="22"/>
          <w:szCs w:val="22"/>
        </w:rPr>
      </w:pPr>
    </w:p>
    <w:p w14:paraId="4EB12F9E" w14:textId="77777777" w:rsidR="008D78D1" w:rsidRPr="006A21BB" w:rsidRDefault="008D78D1" w:rsidP="008D78D1">
      <w:pPr>
        <w:autoSpaceDE w:val="0"/>
        <w:autoSpaceDN w:val="0"/>
        <w:adjustRightInd w:val="0"/>
        <w:jc w:val="both"/>
        <w:rPr>
          <w:color w:val="000000"/>
          <w:szCs w:val="22"/>
        </w:rPr>
      </w:pPr>
      <w:r w:rsidRPr="006A21BB">
        <w:rPr>
          <w:color w:val="000000"/>
          <w:szCs w:val="22"/>
        </w:rPr>
        <w:t xml:space="preserve">My opinion on the financial statements does not cover the other information and I will not express any form of assurance conclusion thereon. </w:t>
      </w:r>
    </w:p>
    <w:p w14:paraId="7E7CB056" w14:textId="77777777" w:rsidR="008D78D1" w:rsidRPr="006A21BB" w:rsidRDefault="008D78D1" w:rsidP="008D78D1">
      <w:pPr>
        <w:autoSpaceDE w:val="0"/>
        <w:autoSpaceDN w:val="0"/>
        <w:adjustRightInd w:val="0"/>
        <w:rPr>
          <w:color w:val="000000"/>
          <w:szCs w:val="22"/>
        </w:rPr>
      </w:pPr>
    </w:p>
    <w:p w14:paraId="1085E1AF" w14:textId="77777777" w:rsidR="008D78D1" w:rsidRPr="006A21BB" w:rsidRDefault="008D78D1" w:rsidP="008D78D1">
      <w:pPr>
        <w:autoSpaceDE w:val="0"/>
        <w:autoSpaceDN w:val="0"/>
        <w:adjustRightInd w:val="0"/>
        <w:jc w:val="both"/>
        <w:rPr>
          <w:color w:val="000000"/>
          <w:szCs w:val="22"/>
        </w:rPr>
      </w:pPr>
      <w:r w:rsidRPr="006A21BB">
        <w:rPr>
          <w:color w:val="000000"/>
          <w:szCs w:val="22"/>
        </w:rPr>
        <w:t xml:space="preserve">In connection with my audit of the financial statements, my responsibility is to read the other information identified above when it becomes available and, in doing so, consider whether the other information is materially inconsistent with the financial statements or my knowledge obtained in the audit, or otherwise appears to be materially misstated. </w:t>
      </w:r>
    </w:p>
    <w:p w14:paraId="7B2FB596" w14:textId="77777777" w:rsidR="008D78D1" w:rsidRPr="006A21BB" w:rsidRDefault="008D78D1" w:rsidP="008D78D1">
      <w:pPr>
        <w:autoSpaceDE w:val="0"/>
        <w:autoSpaceDN w:val="0"/>
        <w:adjustRightInd w:val="0"/>
        <w:jc w:val="both"/>
        <w:rPr>
          <w:color w:val="000000"/>
          <w:szCs w:val="22"/>
        </w:rPr>
      </w:pPr>
    </w:p>
    <w:p w14:paraId="7056327A" w14:textId="77777777" w:rsidR="008D78D1" w:rsidRPr="006A21BB" w:rsidRDefault="008D78D1" w:rsidP="008D78D1">
      <w:pPr>
        <w:autoSpaceDE w:val="0"/>
        <w:autoSpaceDN w:val="0"/>
        <w:adjustRightInd w:val="0"/>
        <w:jc w:val="both"/>
        <w:rPr>
          <w:color w:val="000000"/>
          <w:szCs w:val="22"/>
        </w:rPr>
      </w:pPr>
      <w:r w:rsidRPr="006A21BB">
        <w:rPr>
          <w:color w:val="000000"/>
          <w:szCs w:val="22"/>
        </w:rPr>
        <w:t>When I read the annual report, if I conclude that there is a material misstatement therein, I am required to communicate the matter to those charged with governance and request that the correction be made.</w:t>
      </w:r>
    </w:p>
    <w:p w14:paraId="35DB5D3E" w14:textId="77777777" w:rsidR="008D78D1" w:rsidRDefault="008D78D1" w:rsidP="00507353">
      <w:pPr>
        <w:autoSpaceDE w:val="0"/>
        <w:autoSpaceDN w:val="0"/>
        <w:adjustRightInd w:val="0"/>
        <w:jc w:val="both"/>
        <w:rPr>
          <w:color w:val="000000"/>
          <w:szCs w:val="22"/>
        </w:rPr>
      </w:pPr>
    </w:p>
    <w:p w14:paraId="3B94F528" w14:textId="77777777" w:rsidR="008D78D1" w:rsidRPr="006A21BB" w:rsidRDefault="008D78D1" w:rsidP="008D78D1">
      <w:pPr>
        <w:autoSpaceDE w:val="0"/>
        <w:autoSpaceDN w:val="0"/>
        <w:adjustRightInd w:val="0"/>
        <w:rPr>
          <w:i/>
          <w:iCs/>
          <w:szCs w:val="22"/>
        </w:rPr>
      </w:pPr>
      <w:r w:rsidRPr="006A21BB">
        <w:rPr>
          <w:i/>
          <w:iCs/>
          <w:szCs w:val="22"/>
        </w:rPr>
        <w:t>Responsibilities of Management and Those Charged with Governance for the Financial Statements</w:t>
      </w:r>
    </w:p>
    <w:p w14:paraId="5C8DCD01" w14:textId="77777777" w:rsidR="008D78D1" w:rsidRPr="006A21BB" w:rsidRDefault="008D78D1" w:rsidP="008D78D1">
      <w:pPr>
        <w:autoSpaceDE w:val="0"/>
        <w:autoSpaceDN w:val="0"/>
        <w:adjustRightInd w:val="0"/>
        <w:rPr>
          <w:color w:val="000000"/>
          <w:szCs w:val="22"/>
        </w:rPr>
      </w:pPr>
    </w:p>
    <w:p w14:paraId="46FE9886" w14:textId="77777777" w:rsidR="008D78D1" w:rsidRPr="006A21BB" w:rsidRDefault="008D78D1" w:rsidP="008D78D1">
      <w:pPr>
        <w:autoSpaceDE w:val="0"/>
        <w:autoSpaceDN w:val="0"/>
        <w:adjustRightInd w:val="0"/>
        <w:jc w:val="both"/>
        <w:rPr>
          <w:szCs w:val="22"/>
        </w:rPr>
      </w:pPr>
      <w:r w:rsidRPr="006A21BB">
        <w:rPr>
          <w:szCs w:val="22"/>
        </w:rPr>
        <w:t xml:space="preserve">Management is responsible for the preparation and fair presentation of the financial statements in accordance with TFRSs, and for such internal control as management determines is necessary to enable the preparation of financial statements that are free from material misstatement, whether due to fraud or error. </w:t>
      </w:r>
    </w:p>
    <w:p w14:paraId="302E1B81" w14:textId="77777777" w:rsidR="008D78D1" w:rsidRPr="006A21BB" w:rsidRDefault="008D78D1" w:rsidP="008D78D1">
      <w:pPr>
        <w:autoSpaceDE w:val="0"/>
        <w:autoSpaceDN w:val="0"/>
        <w:adjustRightInd w:val="0"/>
        <w:jc w:val="center"/>
        <w:rPr>
          <w:szCs w:val="22"/>
        </w:rPr>
      </w:pPr>
    </w:p>
    <w:p w14:paraId="73E200FF" w14:textId="77777777" w:rsidR="008D78D1" w:rsidRPr="006A21BB" w:rsidRDefault="008D78D1" w:rsidP="008D78D1">
      <w:pPr>
        <w:autoSpaceDE w:val="0"/>
        <w:autoSpaceDN w:val="0"/>
        <w:adjustRightInd w:val="0"/>
        <w:jc w:val="both"/>
        <w:rPr>
          <w:szCs w:val="22"/>
        </w:rPr>
      </w:pPr>
      <w:r w:rsidRPr="006A21BB">
        <w:rPr>
          <w:szCs w:val="22"/>
        </w:rPr>
        <w:t xml:space="preserve">In preparing the financial statements, management is responsible for assessing the Company’s ability to continue as a going concern, disclosing, as applicable, matters related to going concern and using the going concern basis of accounting unless management either intends to liquidate the Company or to cease operations, or has no realistic alternative but to do so. </w:t>
      </w:r>
    </w:p>
    <w:p w14:paraId="404D2E5F" w14:textId="77777777" w:rsidR="008D78D1" w:rsidRPr="006A21BB" w:rsidRDefault="008D78D1" w:rsidP="008D78D1">
      <w:pPr>
        <w:autoSpaceDE w:val="0"/>
        <w:autoSpaceDN w:val="0"/>
        <w:adjustRightInd w:val="0"/>
        <w:jc w:val="both"/>
        <w:rPr>
          <w:szCs w:val="22"/>
        </w:rPr>
      </w:pPr>
    </w:p>
    <w:p w14:paraId="6BF8D68A" w14:textId="77777777" w:rsidR="008D78D1" w:rsidRPr="008D78D1" w:rsidRDefault="008D78D1" w:rsidP="008D78D1">
      <w:pPr>
        <w:autoSpaceDE w:val="0"/>
        <w:autoSpaceDN w:val="0"/>
        <w:adjustRightInd w:val="0"/>
        <w:jc w:val="both"/>
        <w:rPr>
          <w:szCs w:val="22"/>
        </w:rPr>
      </w:pPr>
      <w:r w:rsidRPr="006A21BB">
        <w:rPr>
          <w:szCs w:val="22"/>
        </w:rPr>
        <w:t xml:space="preserve">Those charged with governance are responsible for overseeing the Company’s financial reporting process. </w:t>
      </w:r>
    </w:p>
    <w:p w14:paraId="444B58C7" w14:textId="77777777" w:rsidR="008D78D1" w:rsidRDefault="008D78D1" w:rsidP="00774FE9">
      <w:pPr>
        <w:autoSpaceDE w:val="0"/>
        <w:autoSpaceDN w:val="0"/>
        <w:adjustRightInd w:val="0"/>
        <w:jc w:val="thaiDistribute"/>
        <w:rPr>
          <w:i/>
          <w:iCs/>
          <w:szCs w:val="22"/>
        </w:rPr>
      </w:pPr>
    </w:p>
    <w:p w14:paraId="1999B2D2" w14:textId="77777777" w:rsidR="00774FE9" w:rsidRPr="006A21BB" w:rsidRDefault="00774FE9" w:rsidP="00774FE9">
      <w:pPr>
        <w:autoSpaceDE w:val="0"/>
        <w:autoSpaceDN w:val="0"/>
        <w:adjustRightInd w:val="0"/>
        <w:jc w:val="thaiDistribute"/>
        <w:rPr>
          <w:i/>
          <w:iCs/>
          <w:szCs w:val="22"/>
        </w:rPr>
      </w:pPr>
      <w:r w:rsidRPr="006A21BB">
        <w:rPr>
          <w:i/>
          <w:iCs/>
          <w:szCs w:val="22"/>
        </w:rPr>
        <w:t xml:space="preserve">Auditor’s Responsibilities for the Audit of the Financial Statements </w:t>
      </w:r>
    </w:p>
    <w:p w14:paraId="386DE4AD" w14:textId="77777777" w:rsidR="00774FE9" w:rsidRPr="006A21BB" w:rsidRDefault="00774FE9" w:rsidP="00774FE9">
      <w:pPr>
        <w:autoSpaceDE w:val="0"/>
        <w:autoSpaceDN w:val="0"/>
        <w:adjustRightInd w:val="0"/>
        <w:rPr>
          <w:szCs w:val="22"/>
        </w:rPr>
      </w:pPr>
    </w:p>
    <w:p w14:paraId="6AEA9823" w14:textId="77777777" w:rsidR="00774FE9" w:rsidRPr="006A21BB" w:rsidRDefault="00774FE9" w:rsidP="00774FE9">
      <w:pPr>
        <w:autoSpaceDE w:val="0"/>
        <w:autoSpaceDN w:val="0"/>
        <w:adjustRightInd w:val="0"/>
        <w:jc w:val="both"/>
        <w:rPr>
          <w:szCs w:val="22"/>
        </w:rPr>
      </w:pPr>
      <w:r w:rsidRPr="006A21BB">
        <w:rPr>
          <w:szCs w:val="22"/>
        </w:rPr>
        <w:t>My objectives are to obtain reasonable assurance about whether the</w:t>
      </w:r>
      <w:r w:rsidRPr="006A21BB">
        <w:rPr>
          <w:color w:val="000000"/>
          <w:szCs w:val="22"/>
        </w:rPr>
        <w:t xml:space="preserve"> </w:t>
      </w:r>
      <w:r w:rsidRPr="006A21BB">
        <w:rPr>
          <w:szCs w:val="22"/>
        </w:rPr>
        <w:t xml:space="preserve">financial statements </w:t>
      </w:r>
      <w:proofErr w:type="gramStart"/>
      <w:r w:rsidRPr="006A21BB">
        <w:rPr>
          <w:szCs w:val="22"/>
        </w:rPr>
        <w:t>as a whole are</w:t>
      </w:r>
      <w:proofErr w:type="gramEnd"/>
      <w:r w:rsidRPr="006A21BB">
        <w:rPr>
          <w:szCs w:val="22"/>
        </w:rPr>
        <w:t xml:space="preserve"> free from material misstatement, whether due to fraud or error, and to issue an auditor’s report that includes my opinion. Reasonable assurance is a high level of </w:t>
      </w:r>
      <w:proofErr w:type="gramStart"/>
      <w:r w:rsidRPr="006A21BB">
        <w:rPr>
          <w:szCs w:val="22"/>
        </w:rPr>
        <w:t>assurance, but</w:t>
      </w:r>
      <w:proofErr w:type="gramEnd"/>
      <w:r w:rsidRPr="006A21BB">
        <w:rPr>
          <w:szCs w:val="22"/>
        </w:rPr>
        <w:t xml:space="preserve">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6A21BB">
        <w:rPr>
          <w:szCs w:val="22"/>
        </w:rPr>
        <w:t>on the basis of</w:t>
      </w:r>
      <w:proofErr w:type="gramEnd"/>
      <w:r w:rsidRPr="006A21BB">
        <w:rPr>
          <w:szCs w:val="22"/>
        </w:rPr>
        <w:t xml:space="preserve"> these</w:t>
      </w:r>
      <w:r w:rsidR="00145F40" w:rsidRPr="006A21BB">
        <w:rPr>
          <w:szCs w:val="22"/>
        </w:rPr>
        <w:t xml:space="preserve"> </w:t>
      </w:r>
      <w:r w:rsidRPr="006A21BB">
        <w:rPr>
          <w:szCs w:val="22"/>
        </w:rPr>
        <w:t xml:space="preserve">financial statements. </w:t>
      </w:r>
    </w:p>
    <w:p w14:paraId="44DB6802" w14:textId="77777777" w:rsidR="00774FE9" w:rsidRPr="006A21BB" w:rsidRDefault="00774FE9" w:rsidP="00774FE9">
      <w:pPr>
        <w:autoSpaceDE w:val="0"/>
        <w:autoSpaceDN w:val="0"/>
        <w:adjustRightInd w:val="0"/>
        <w:jc w:val="both"/>
        <w:rPr>
          <w:szCs w:val="22"/>
        </w:rPr>
      </w:pPr>
    </w:p>
    <w:p w14:paraId="3031E0C8" w14:textId="77777777" w:rsidR="008D78D1" w:rsidRPr="008D78D1" w:rsidRDefault="008D78D1" w:rsidP="008D78D1">
      <w:pPr>
        <w:autoSpaceDE w:val="0"/>
        <w:autoSpaceDN w:val="0"/>
        <w:adjustRightInd w:val="0"/>
        <w:spacing w:after="200" w:line="276" w:lineRule="auto"/>
        <w:jc w:val="both"/>
        <w:rPr>
          <w:szCs w:val="22"/>
        </w:rPr>
        <w:sectPr w:rsidR="008D78D1" w:rsidRPr="008D78D1" w:rsidSect="007516B6">
          <w:footerReference w:type="first" r:id="rId10"/>
          <w:pgSz w:w="11907" w:h="16840" w:code="9"/>
          <w:pgMar w:top="691" w:right="1152" w:bottom="576" w:left="1152" w:header="720" w:footer="720" w:gutter="0"/>
          <w:pgNumType w:start="2"/>
          <w:cols w:space="720"/>
          <w:titlePg/>
        </w:sectPr>
      </w:pPr>
    </w:p>
    <w:p w14:paraId="04891A26" w14:textId="77777777" w:rsidR="00145F40" w:rsidRPr="006A21BB" w:rsidRDefault="00145F40" w:rsidP="00145F40">
      <w:pPr>
        <w:pStyle w:val="ListParagraph"/>
        <w:autoSpaceDE w:val="0"/>
        <w:autoSpaceDN w:val="0"/>
        <w:adjustRightInd w:val="0"/>
        <w:spacing w:after="200" w:line="276" w:lineRule="auto"/>
        <w:ind w:left="340"/>
        <w:jc w:val="both"/>
        <w:rPr>
          <w:szCs w:val="22"/>
        </w:rPr>
      </w:pPr>
    </w:p>
    <w:p w14:paraId="1ABCCDD8" w14:textId="77777777" w:rsidR="008D78D1" w:rsidRPr="006A21BB" w:rsidRDefault="008D78D1" w:rsidP="008D78D1">
      <w:pPr>
        <w:autoSpaceDE w:val="0"/>
        <w:autoSpaceDN w:val="0"/>
        <w:adjustRightInd w:val="0"/>
        <w:jc w:val="both"/>
        <w:rPr>
          <w:szCs w:val="22"/>
        </w:rPr>
      </w:pPr>
      <w:r w:rsidRPr="006A21BB">
        <w:rPr>
          <w:szCs w:val="22"/>
        </w:rPr>
        <w:t xml:space="preserve">As part of an audit in accordance with TSAs, I exercise professional judgment and maintain professional </w:t>
      </w:r>
      <w:proofErr w:type="spellStart"/>
      <w:r w:rsidRPr="006A21BB">
        <w:rPr>
          <w:szCs w:val="22"/>
        </w:rPr>
        <w:t>skepticism</w:t>
      </w:r>
      <w:proofErr w:type="spellEnd"/>
      <w:r w:rsidRPr="006A21BB">
        <w:rPr>
          <w:szCs w:val="22"/>
        </w:rPr>
        <w:t xml:space="preserve"> throughout the audit. I also: </w:t>
      </w:r>
    </w:p>
    <w:p w14:paraId="5831871F" w14:textId="77777777" w:rsidR="008D78D1" w:rsidRPr="006A21BB" w:rsidRDefault="008D78D1" w:rsidP="008D78D1">
      <w:pPr>
        <w:autoSpaceDE w:val="0"/>
        <w:autoSpaceDN w:val="0"/>
        <w:adjustRightInd w:val="0"/>
        <w:jc w:val="both"/>
        <w:rPr>
          <w:szCs w:val="22"/>
        </w:rPr>
      </w:pPr>
    </w:p>
    <w:p w14:paraId="7F199E2E" w14:textId="77777777" w:rsidR="008D78D1" w:rsidRPr="006A21BB" w:rsidRDefault="008D78D1" w:rsidP="008D78D1">
      <w:pPr>
        <w:pStyle w:val="ListParagraph"/>
        <w:numPr>
          <w:ilvl w:val="0"/>
          <w:numId w:val="20"/>
        </w:numPr>
        <w:autoSpaceDE w:val="0"/>
        <w:autoSpaceDN w:val="0"/>
        <w:adjustRightInd w:val="0"/>
        <w:spacing w:after="200" w:line="276" w:lineRule="auto"/>
        <w:jc w:val="both"/>
        <w:rPr>
          <w:szCs w:val="22"/>
        </w:rPr>
      </w:pPr>
      <w:r w:rsidRPr="006A21BB">
        <w:rPr>
          <w:szCs w:val="22"/>
        </w:rPr>
        <w:t xml:space="preserve">Identify and assess the risks of material misstatement of the financial statements, whether due to fraud or error, design and perform audit procedures responsive to those risks, and obtain audit evidence that is </w:t>
      </w:r>
      <w:proofErr w:type="gramStart"/>
      <w:r w:rsidRPr="006A21BB">
        <w:rPr>
          <w:szCs w:val="22"/>
        </w:rPr>
        <w:t>sufficient</w:t>
      </w:r>
      <w:proofErr w:type="gramEnd"/>
      <w:r w:rsidRPr="006A21BB">
        <w:rPr>
          <w:szCs w:val="22"/>
        </w:rPr>
        <w:t xml:space="preserve">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14D63676" w14:textId="77777777" w:rsidR="008D78D1" w:rsidRPr="006A21BB" w:rsidRDefault="008D78D1" w:rsidP="008D78D1">
      <w:pPr>
        <w:pStyle w:val="ListParagraph"/>
        <w:numPr>
          <w:ilvl w:val="0"/>
          <w:numId w:val="20"/>
        </w:numPr>
        <w:autoSpaceDE w:val="0"/>
        <w:autoSpaceDN w:val="0"/>
        <w:adjustRightInd w:val="0"/>
        <w:spacing w:after="200" w:line="276" w:lineRule="auto"/>
        <w:jc w:val="both"/>
        <w:rPr>
          <w:szCs w:val="22"/>
        </w:rPr>
      </w:pPr>
      <w:r w:rsidRPr="006A21BB">
        <w:rPr>
          <w:szCs w:val="22"/>
        </w:rPr>
        <w:t>Obtain an understanding of internal control relevant to the audit in order to design audit procedures that are appropriate in the circumstances, but not for the purpose of expressing an opinion on the effectiveness of the Company’s internal control.</w:t>
      </w:r>
    </w:p>
    <w:p w14:paraId="78F40822" w14:textId="77777777" w:rsidR="008D78D1" w:rsidRPr="008D78D1" w:rsidRDefault="008D78D1" w:rsidP="008D78D1">
      <w:pPr>
        <w:pStyle w:val="ListParagraph"/>
        <w:numPr>
          <w:ilvl w:val="0"/>
          <w:numId w:val="20"/>
        </w:numPr>
        <w:autoSpaceDE w:val="0"/>
        <w:autoSpaceDN w:val="0"/>
        <w:adjustRightInd w:val="0"/>
        <w:spacing w:after="200" w:line="276" w:lineRule="auto"/>
        <w:jc w:val="both"/>
        <w:rPr>
          <w:szCs w:val="22"/>
        </w:rPr>
      </w:pPr>
      <w:r w:rsidRPr="006A21BB">
        <w:rPr>
          <w:szCs w:val="22"/>
        </w:rPr>
        <w:t>Evaluate the appropriateness of accounting policies used and the reasonableness of accounting estimates and related disclosures made by management.</w:t>
      </w:r>
    </w:p>
    <w:p w14:paraId="44E8F431" w14:textId="77777777" w:rsidR="008D78D1" w:rsidRPr="006A21BB" w:rsidRDefault="008D78D1" w:rsidP="008D78D1">
      <w:pPr>
        <w:pStyle w:val="ListParagraph"/>
        <w:numPr>
          <w:ilvl w:val="0"/>
          <w:numId w:val="20"/>
        </w:numPr>
        <w:autoSpaceDE w:val="0"/>
        <w:autoSpaceDN w:val="0"/>
        <w:adjustRightInd w:val="0"/>
        <w:spacing w:after="200" w:line="276" w:lineRule="auto"/>
        <w:jc w:val="both"/>
        <w:rPr>
          <w:szCs w:val="22"/>
        </w:rPr>
      </w:pPr>
      <w:r w:rsidRPr="006A21BB">
        <w:rPr>
          <w:szCs w:val="22"/>
        </w:rPr>
        <w:t xml:space="preserve">Conclude on the appropriateness of management’s use of the going concern basis of accounting and, based on the audit evidence obtained, whether a material uncertainty exists related to events or conditions that may cast significant doubt on the Company’s ability to continue as a going concern. If I conclude that a material uncertainty exists, I am required to draw attention in my auditor’s report to the related disclosures in the financial statements or, if such disclosures are inadequate, to modify my opinion. My conclusions are based on the audit evidence obtained up to the date of my auditor’s report. However, future events or conditions may cause the Company to cease to continue as a going concern. </w:t>
      </w:r>
    </w:p>
    <w:p w14:paraId="37ECCEBF" w14:textId="77777777" w:rsidR="004345B1" w:rsidRPr="008D78D1" w:rsidRDefault="008D78D1" w:rsidP="008D78D1">
      <w:pPr>
        <w:pStyle w:val="ListParagraph"/>
        <w:numPr>
          <w:ilvl w:val="0"/>
          <w:numId w:val="20"/>
        </w:numPr>
        <w:autoSpaceDE w:val="0"/>
        <w:autoSpaceDN w:val="0"/>
        <w:adjustRightInd w:val="0"/>
        <w:spacing w:after="200" w:line="276" w:lineRule="auto"/>
        <w:jc w:val="both"/>
        <w:rPr>
          <w:szCs w:val="22"/>
        </w:rPr>
      </w:pPr>
      <w:r w:rsidRPr="006A21BB">
        <w:rPr>
          <w:szCs w:val="22"/>
        </w:rPr>
        <w:t xml:space="preserve">Evaluate the overall presentation, structure and content of the financial statements, including the disclosures, and whether the financial statements represent the underlying transactions and events in a manner that achieves fair presentation. </w:t>
      </w:r>
    </w:p>
    <w:p w14:paraId="12C45227" w14:textId="77777777" w:rsidR="00774FE9" w:rsidRPr="006A21BB" w:rsidRDefault="00774FE9" w:rsidP="00774FE9">
      <w:pPr>
        <w:autoSpaceDE w:val="0"/>
        <w:autoSpaceDN w:val="0"/>
        <w:adjustRightInd w:val="0"/>
        <w:jc w:val="both"/>
        <w:rPr>
          <w:szCs w:val="22"/>
        </w:rPr>
      </w:pPr>
      <w:r w:rsidRPr="006A21BB">
        <w:rPr>
          <w:szCs w:val="22"/>
        </w:rPr>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109050B4" w14:textId="77777777" w:rsidR="00774FE9" w:rsidRPr="006A21BB" w:rsidRDefault="00774FE9" w:rsidP="00774FE9">
      <w:pPr>
        <w:autoSpaceDE w:val="0"/>
        <w:autoSpaceDN w:val="0"/>
        <w:adjustRightInd w:val="0"/>
        <w:rPr>
          <w:szCs w:val="22"/>
        </w:rPr>
      </w:pPr>
    </w:p>
    <w:p w14:paraId="0B74B527" w14:textId="77777777" w:rsidR="00774FE9" w:rsidRPr="006A21BB" w:rsidRDefault="00774FE9" w:rsidP="00774FE9">
      <w:pPr>
        <w:autoSpaceDE w:val="0"/>
        <w:autoSpaceDN w:val="0"/>
        <w:adjustRightInd w:val="0"/>
        <w:jc w:val="both"/>
        <w:rPr>
          <w:szCs w:val="22"/>
        </w:rPr>
      </w:pPr>
      <w:r w:rsidRPr="006A21BB">
        <w:rPr>
          <w:szCs w:val="22"/>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 </w:t>
      </w:r>
    </w:p>
    <w:p w14:paraId="17564FA5" w14:textId="77777777" w:rsidR="00774FE9" w:rsidRPr="006A21BB" w:rsidRDefault="00774FE9" w:rsidP="00774FE9">
      <w:pPr>
        <w:autoSpaceDE w:val="0"/>
        <w:autoSpaceDN w:val="0"/>
        <w:adjustRightInd w:val="0"/>
        <w:jc w:val="both"/>
        <w:rPr>
          <w:szCs w:val="22"/>
        </w:rPr>
      </w:pPr>
    </w:p>
    <w:p w14:paraId="653A2270" w14:textId="77777777" w:rsidR="00774FE9" w:rsidRPr="006A21BB" w:rsidRDefault="00774FE9" w:rsidP="00774FE9">
      <w:pPr>
        <w:autoSpaceDE w:val="0"/>
        <w:autoSpaceDN w:val="0"/>
        <w:adjustRightInd w:val="0"/>
        <w:jc w:val="both"/>
        <w:rPr>
          <w:szCs w:val="22"/>
        </w:rPr>
      </w:pPr>
      <w:r w:rsidRPr="006A21BB">
        <w:rPr>
          <w:szCs w:val="22"/>
        </w:rPr>
        <w:t>From the matters communicated with those charged with governance, I determine those matters that were of most significance in the audit of the</w:t>
      </w:r>
      <w:r w:rsidRPr="006A21BB">
        <w:rPr>
          <w:color w:val="000000"/>
          <w:szCs w:val="22"/>
        </w:rPr>
        <w:t xml:space="preserve"> </w:t>
      </w:r>
      <w:r w:rsidRPr="006A21BB">
        <w:rPr>
          <w:szCs w:val="22"/>
        </w:rPr>
        <w:t>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0248170E" w14:textId="77777777" w:rsidR="000B7629" w:rsidRPr="006A21BB" w:rsidRDefault="000B7629" w:rsidP="000B7629">
      <w:pPr>
        <w:jc w:val="both"/>
        <w:rPr>
          <w:i/>
          <w:iCs/>
        </w:rPr>
      </w:pPr>
      <w:r w:rsidRPr="006A21BB">
        <w:rPr>
          <w:i/>
          <w:iCs/>
        </w:rPr>
        <w:t xml:space="preserve"> </w:t>
      </w:r>
    </w:p>
    <w:p w14:paraId="22A92AF0" w14:textId="77777777" w:rsidR="002E6B7F" w:rsidRPr="006A21BB" w:rsidRDefault="002E6B7F" w:rsidP="002E6B7F">
      <w:pPr>
        <w:jc w:val="both"/>
      </w:pPr>
    </w:p>
    <w:p w14:paraId="4EE0EB2B" w14:textId="77777777" w:rsidR="002E6B7F" w:rsidRPr="006A21BB" w:rsidRDefault="002E6B7F" w:rsidP="002E6B7F">
      <w:pPr>
        <w:tabs>
          <w:tab w:val="left" w:pos="540"/>
          <w:tab w:val="left" w:pos="5760"/>
          <w:tab w:val="left" w:pos="9540"/>
        </w:tabs>
        <w:spacing w:line="240" w:lineRule="atLeast"/>
        <w:ind w:right="-45"/>
        <w:jc w:val="both"/>
      </w:pPr>
    </w:p>
    <w:p w14:paraId="25AAA105" w14:textId="77777777" w:rsidR="002E6B7F" w:rsidRPr="006A21BB" w:rsidRDefault="002E6B7F" w:rsidP="002E6B7F">
      <w:pPr>
        <w:tabs>
          <w:tab w:val="left" w:pos="540"/>
          <w:tab w:val="left" w:pos="5760"/>
          <w:tab w:val="left" w:pos="9540"/>
        </w:tabs>
        <w:spacing w:line="240" w:lineRule="atLeast"/>
        <w:ind w:right="-45"/>
        <w:jc w:val="both"/>
        <w:rPr>
          <w:lang w:val="en-US"/>
        </w:rPr>
      </w:pPr>
    </w:p>
    <w:p w14:paraId="1DF012D6" w14:textId="77777777" w:rsidR="0072501E" w:rsidRPr="006A21BB" w:rsidRDefault="0072501E" w:rsidP="002E6B7F">
      <w:pPr>
        <w:tabs>
          <w:tab w:val="left" w:pos="540"/>
          <w:tab w:val="left" w:pos="5760"/>
          <w:tab w:val="left" w:pos="9540"/>
        </w:tabs>
        <w:spacing w:line="240" w:lineRule="atLeast"/>
        <w:ind w:right="-45"/>
        <w:jc w:val="both"/>
        <w:rPr>
          <w:lang w:val="en-US"/>
        </w:rPr>
      </w:pPr>
    </w:p>
    <w:p w14:paraId="1E0F634D" w14:textId="77777777" w:rsidR="002E6B7F" w:rsidRPr="006A21BB" w:rsidRDefault="002E6B7F" w:rsidP="002E6B7F">
      <w:pPr>
        <w:tabs>
          <w:tab w:val="left" w:pos="540"/>
          <w:tab w:val="left" w:pos="5760"/>
          <w:tab w:val="left" w:pos="9540"/>
        </w:tabs>
        <w:spacing w:line="240" w:lineRule="atLeast"/>
        <w:ind w:right="-45"/>
        <w:jc w:val="both"/>
        <w:rPr>
          <w:lang w:val="en-US"/>
        </w:rPr>
      </w:pPr>
    </w:p>
    <w:p w14:paraId="4F61465B" w14:textId="77777777" w:rsidR="002E6B7F" w:rsidRPr="006A21BB" w:rsidRDefault="002E6B7F" w:rsidP="002E6B7F">
      <w:pPr>
        <w:tabs>
          <w:tab w:val="left" w:pos="540"/>
          <w:tab w:val="left" w:pos="5760"/>
          <w:tab w:val="left" w:pos="9540"/>
        </w:tabs>
        <w:spacing w:line="240" w:lineRule="atLeast"/>
        <w:ind w:right="-45"/>
        <w:jc w:val="both"/>
        <w:rPr>
          <w:lang w:val="en-US"/>
        </w:rPr>
      </w:pPr>
    </w:p>
    <w:p w14:paraId="61D4F28A" w14:textId="77777777" w:rsidR="00A30A1C" w:rsidRPr="006A21BB" w:rsidRDefault="00A30A1C" w:rsidP="00A30A1C">
      <w:pPr>
        <w:tabs>
          <w:tab w:val="left" w:pos="540"/>
        </w:tabs>
        <w:spacing w:line="240" w:lineRule="atLeast"/>
        <w:ind w:right="-45"/>
        <w:jc w:val="both"/>
        <w:rPr>
          <w:rFonts w:cs="Times New Roman"/>
          <w:szCs w:val="22"/>
        </w:rPr>
      </w:pPr>
      <w:r w:rsidRPr="006A21BB">
        <w:rPr>
          <w:rFonts w:cs="Times New Roman"/>
          <w:szCs w:val="22"/>
        </w:rPr>
        <w:t>(</w:t>
      </w:r>
      <w:r w:rsidRPr="006A21BB">
        <w:rPr>
          <w:rFonts w:cs="Times New Roman"/>
          <w:lang w:val="en-US"/>
        </w:rPr>
        <w:t>Orawan Sirirattanawong</w:t>
      </w:r>
      <w:r w:rsidRPr="006A21BB">
        <w:rPr>
          <w:rFonts w:cs="Times New Roman"/>
          <w:szCs w:val="22"/>
        </w:rPr>
        <w:t>)</w:t>
      </w:r>
    </w:p>
    <w:p w14:paraId="41697E09" w14:textId="77777777" w:rsidR="00A30A1C" w:rsidRPr="006A21BB" w:rsidRDefault="00A30A1C" w:rsidP="00A30A1C">
      <w:pPr>
        <w:tabs>
          <w:tab w:val="left" w:pos="540"/>
        </w:tabs>
        <w:spacing w:line="240" w:lineRule="atLeast"/>
        <w:ind w:right="-45"/>
        <w:jc w:val="both"/>
        <w:rPr>
          <w:rFonts w:cs="Times New Roman"/>
          <w:szCs w:val="22"/>
        </w:rPr>
      </w:pPr>
      <w:r w:rsidRPr="006A21BB">
        <w:rPr>
          <w:rFonts w:cs="Times New Roman"/>
          <w:szCs w:val="22"/>
        </w:rPr>
        <w:t>Certified Public Accountant</w:t>
      </w:r>
    </w:p>
    <w:p w14:paraId="0714FA50" w14:textId="77777777" w:rsidR="00A30A1C" w:rsidRPr="006A21BB" w:rsidRDefault="00A30A1C" w:rsidP="00A30A1C">
      <w:pPr>
        <w:tabs>
          <w:tab w:val="left" w:pos="540"/>
        </w:tabs>
        <w:spacing w:line="240" w:lineRule="atLeast"/>
        <w:ind w:right="-45"/>
        <w:jc w:val="both"/>
        <w:rPr>
          <w:rFonts w:cs="Times New Roman"/>
          <w:szCs w:val="22"/>
        </w:rPr>
      </w:pPr>
      <w:r w:rsidRPr="006A21BB">
        <w:rPr>
          <w:rFonts w:cs="Times New Roman"/>
          <w:szCs w:val="22"/>
        </w:rPr>
        <w:t>Registration No. 3757</w:t>
      </w:r>
    </w:p>
    <w:p w14:paraId="4AD376C6" w14:textId="77777777" w:rsidR="002E6B7F" w:rsidRPr="006A21BB" w:rsidRDefault="002E6B7F" w:rsidP="002E6B7F">
      <w:pPr>
        <w:tabs>
          <w:tab w:val="left" w:pos="540"/>
          <w:tab w:val="left" w:pos="5760"/>
          <w:tab w:val="left" w:pos="9540"/>
        </w:tabs>
        <w:spacing w:line="240" w:lineRule="atLeast"/>
        <w:ind w:right="-45"/>
        <w:jc w:val="both"/>
      </w:pPr>
    </w:p>
    <w:p w14:paraId="2D806E1C" w14:textId="77777777" w:rsidR="002E6B7F" w:rsidRPr="006A21BB" w:rsidRDefault="002E6B7F" w:rsidP="002E6B7F">
      <w:pPr>
        <w:tabs>
          <w:tab w:val="left" w:pos="540"/>
          <w:tab w:val="left" w:pos="5760"/>
          <w:tab w:val="left" w:pos="9540"/>
        </w:tabs>
        <w:spacing w:line="240" w:lineRule="atLeast"/>
        <w:ind w:right="-45"/>
        <w:jc w:val="both"/>
        <w:rPr>
          <w:lang w:val="en-US"/>
        </w:rPr>
      </w:pPr>
    </w:p>
    <w:p w14:paraId="330CFC64" w14:textId="77777777" w:rsidR="002E6B7F" w:rsidRPr="006A21BB" w:rsidRDefault="002E6B7F" w:rsidP="002E6B7F">
      <w:pPr>
        <w:tabs>
          <w:tab w:val="left" w:pos="540"/>
          <w:tab w:val="left" w:pos="9540"/>
        </w:tabs>
        <w:spacing w:line="240" w:lineRule="atLeast"/>
        <w:ind w:right="-45"/>
        <w:rPr>
          <w:lang w:val="en-US"/>
        </w:rPr>
      </w:pPr>
      <w:r w:rsidRPr="006A21BB">
        <w:rPr>
          <w:lang w:val="en-US"/>
        </w:rPr>
        <w:t xml:space="preserve">KPMG </w:t>
      </w:r>
      <w:proofErr w:type="spellStart"/>
      <w:r w:rsidRPr="006A21BB">
        <w:rPr>
          <w:lang w:val="en-US"/>
        </w:rPr>
        <w:t>Phoomchai</w:t>
      </w:r>
      <w:proofErr w:type="spellEnd"/>
      <w:r w:rsidRPr="006A21BB">
        <w:rPr>
          <w:lang w:val="en-US"/>
        </w:rPr>
        <w:t xml:space="preserve"> Audit Ltd.</w:t>
      </w:r>
    </w:p>
    <w:p w14:paraId="143B6877" w14:textId="77777777" w:rsidR="002E6B7F" w:rsidRPr="006A21BB" w:rsidRDefault="002E6B7F" w:rsidP="002E6B7F">
      <w:pPr>
        <w:tabs>
          <w:tab w:val="left" w:pos="540"/>
          <w:tab w:val="left" w:pos="9540"/>
        </w:tabs>
        <w:spacing w:line="240" w:lineRule="atLeast"/>
        <w:ind w:right="-45"/>
        <w:rPr>
          <w:lang w:val="en-US"/>
        </w:rPr>
      </w:pPr>
      <w:r w:rsidRPr="006A21BB">
        <w:rPr>
          <w:lang w:val="en-US"/>
        </w:rPr>
        <w:t xml:space="preserve">Bangkok </w:t>
      </w:r>
    </w:p>
    <w:p w14:paraId="6E1EF7A9" w14:textId="61FD1B90" w:rsidR="00BD2AD6" w:rsidRPr="00860B81" w:rsidRDefault="001766C3" w:rsidP="00860B81">
      <w:pPr>
        <w:tabs>
          <w:tab w:val="left" w:pos="540"/>
          <w:tab w:val="left" w:pos="9540"/>
        </w:tabs>
        <w:spacing w:line="240" w:lineRule="atLeast"/>
        <w:ind w:right="-45"/>
        <w:rPr>
          <w:rFonts w:cs="Times New Roman"/>
          <w:b/>
          <w:bCs/>
          <w:sz w:val="24"/>
          <w:szCs w:val="24"/>
          <w:lang w:val="en-US"/>
        </w:rPr>
      </w:pPr>
      <w:r w:rsidRPr="006A21BB">
        <w:rPr>
          <w:lang w:val="en-US"/>
        </w:rPr>
        <w:t>2</w:t>
      </w:r>
      <w:r w:rsidR="00B72819" w:rsidRPr="006A21BB">
        <w:rPr>
          <w:lang w:val="en-US" w:bidi="th-TH"/>
        </w:rPr>
        <w:t>2</w:t>
      </w:r>
      <w:r w:rsidR="00D36525" w:rsidRPr="006A21BB">
        <w:rPr>
          <w:lang w:val="en-US"/>
        </w:rPr>
        <w:t xml:space="preserve"> February 20</w:t>
      </w:r>
      <w:r w:rsidR="00C45517" w:rsidRPr="006A21BB">
        <w:rPr>
          <w:lang w:val="en-US"/>
        </w:rPr>
        <w:t>2</w:t>
      </w:r>
      <w:r w:rsidR="006F57F9" w:rsidRPr="006A21BB">
        <w:rPr>
          <w:lang w:val="en-US"/>
        </w:rPr>
        <w:t>1</w:t>
      </w:r>
      <w:bookmarkStart w:id="0" w:name="_GoBack"/>
      <w:bookmarkEnd w:id="0"/>
    </w:p>
    <w:sectPr w:rsidR="00BD2AD6" w:rsidRPr="00860B81" w:rsidSect="005C717D">
      <w:footerReference w:type="default" r:id="rId11"/>
      <w:pgSz w:w="11909" w:h="16834" w:code="9"/>
      <w:pgMar w:top="691" w:right="1152" w:bottom="576" w:left="1152"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05533E" w14:textId="77777777" w:rsidR="00B30748" w:rsidRDefault="00B30748">
      <w:r>
        <w:separator/>
      </w:r>
    </w:p>
  </w:endnote>
  <w:endnote w:type="continuationSeparator" w:id="0">
    <w:p w14:paraId="34C5B091" w14:textId="77777777" w:rsidR="00B30748" w:rsidRDefault="00B307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ngsana New">
    <w:altName w:val="Angsana New"/>
    <w:panose1 w:val="02020603050405020304"/>
    <w:charset w:val="DE"/>
    <w:family w:val="roman"/>
    <w:pitch w:val="variable"/>
    <w:sig w:usb0="81000003" w:usb1="00000000" w:usb2="00000000" w:usb3="00000000" w:csb0="00010001" w:csb1="00000000"/>
  </w:font>
  <w:font w:name="9999999">
    <w:altName w:val="Times New Roman"/>
    <w:panose1 w:val="00000000000000000000"/>
    <w:charset w:val="00"/>
    <w:family w:val="roman"/>
    <w:notTrueType/>
    <w:pitch w:val="default"/>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Univers 45 Light">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rowalliaUPC">
    <w:panose1 w:val="020B0604020202020204"/>
    <w:charset w:val="DE"/>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Cordia New">
    <w:panose1 w:val="020B0304020202020204"/>
    <w:charset w:val="DE"/>
    <w:family w:val="swiss"/>
    <w:pitch w:val="variable"/>
    <w:sig w:usb0="81000003" w:usb1="00000000" w:usb2="00000000" w:usb3="00000000" w:csb0="00010001" w:csb1="00000000"/>
  </w:font>
  <w:font w:name="Browallia New">
    <w:panose1 w:val="020B0604020202020204"/>
    <w:charset w:val="DE"/>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100F59" w14:textId="77777777" w:rsidR="00F33440" w:rsidRDefault="00F33440" w:rsidP="007516B6">
    <w:pPr>
      <w:pStyle w:val="Footer"/>
      <w:jc w:val="center"/>
    </w:pPr>
    <w:r w:rsidRPr="00646845">
      <w:rPr>
        <w:caps/>
        <w:sz w:val="22"/>
        <w:szCs w:val="24"/>
      </w:rPr>
      <w:fldChar w:fldCharType="begin"/>
    </w:r>
    <w:r w:rsidRPr="00646845">
      <w:rPr>
        <w:caps/>
        <w:sz w:val="22"/>
        <w:szCs w:val="24"/>
      </w:rPr>
      <w:instrText xml:space="preserve"> PAGE   \* MERGEFORMAT </w:instrText>
    </w:r>
    <w:r w:rsidRPr="00646845">
      <w:rPr>
        <w:caps/>
        <w:sz w:val="22"/>
        <w:szCs w:val="24"/>
      </w:rPr>
      <w:fldChar w:fldCharType="separate"/>
    </w:r>
    <w:r>
      <w:rPr>
        <w:caps/>
        <w:sz w:val="22"/>
        <w:szCs w:val="24"/>
      </w:rPr>
      <w:t>2</w:t>
    </w:r>
    <w:r w:rsidRPr="00646845">
      <w:rPr>
        <w:caps/>
        <w:noProof/>
        <w:sz w:val="22"/>
        <w:szCs w:val="24"/>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848281" w14:textId="77777777" w:rsidR="00F33440" w:rsidRDefault="00F33440" w:rsidP="00646845">
    <w:pPr>
      <w:pStyle w:val="Footer"/>
      <w:jc w:val="center"/>
    </w:pPr>
    <w:r w:rsidRPr="00646845">
      <w:rPr>
        <w:caps/>
        <w:sz w:val="22"/>
        <w:szCs w:val="24"/>
      </w:rPr>
      <w:fldChar w:fldCharType="begin"/>
    </w:r>
    <w:r w:rsidRPr="00646845">
      <w:rPr>
        <w:caps/>
        <w:sz w:val="22"/>
        <w:szCs w:val="24"/>
      </w:rPr>
      <w:instrText xml:space="preserve"> PAGE   \* MERGEFORMAT </w:instrText>
    </w:r>
    <w:r w:rsidRPr="00646845">
      <w:rPr>
        <w:caps/>
        <w:sz w:val="22"/>
        <w:szCs w:val="24"/>
      </w:rPr>
      <w:fldChar w:fldCharType="separate"/>
    </w:r>
    <w:r>
      <w:rPr>
        <w:caps/>
        <w:noProof/>
        <w:sz w:val="22"/>
        <w:szCs w:val="24"/>
      </w:rPr>
      <w:t>3</w:t>
    </w:r>
    <w:r w:rsidRPr="00646845">
      <w:rPr>
        <w:caps/>
        <w:noProof/>
        <w:sz w:val="22"/>
        <w:szCs w:val="24"/>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4D7958" w14:textId="77777777" w:rsidR="00F33440" w:rsidRPr="00AB45B9" w:rsidRDefault="00F33440" w:rsidP="00F11D4A">
    <w:pPr>
      <w:pStyle w:val="Footer"/>
      <w:framePr w:w="406" w:h="361" w:hRule="exact" w:wrap="around" w:vAnchor="text" w:hAnchor="page" w:x="5701" w:y="-88"/>
      <w:rPr>
        <w:i/>
        <w:iCs/>
        <w:sz w:val="20"/>
      </w:rPr>
    </w:pPr>
    <w:r>
      <w:rPr>
        <w:rStyle w:val="PageNumber"/>
      </w:rPr>
      <w:fldChar w:fldCharType="begin"/>
    </w:r>
    <w:r>
      <w:rPr>
        <w:rStyle w:val="PageNumber"/>
      </w:rPr>
      <w:instrText xml:space="preserve">PAGE  </w:instrText>
    </w:r>
    <w:r>
      <w:rPr>
        <w:rStyle w:val="PageNumber"/>
      </w:rPr>
      <w:fldChar w:fldCharType="separate"/>
    </w:r>
    <w:r>
      <w:rPr>
        <w:rStyle w:val="PageNumber"/>
        <w:noProof/>
      </w:rPr>
      <w:t>47</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41F371" w14:textId="77777777" w:rsidR="00B30748" w:rsidRDefault="00B30748">
      <w:r>
        <w:separator/>
      </w:r>
    </w:p>
  </w:footnote>
  <w:footnote w:type="continuationSeparator" w:id="0">
    <w:p w14:paraId="758802CF" w14:textId="77777777" w:rsidR="00B30748" w:rsidRDefault="00B307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20FAC9" w14:textId="77777777" w:rsidR="00F33440" w:rsidRDefault="00F33440" w:rsidP="004D05C0">
    <w:pPr>
      <w:pStyle w:val="Header"/>
      <w:spacing w:line="240" w:lineRule="atLeast"/>
      <w:jc w:val="left"/>
      <w:rPr>
        <w:i w:val="0"/>
        <w:i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1CE74D6"/>
    <w:multiLevelType w:val="hybridMultilevel"/>
    <w:tmpl w:val="2970383A"/>
    <w:lvl w:ilvl="0" w:tplc="D1C8A532">
      <w:start w:val="1"/>
      <w:numFmt w:val="lowerLett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1114C2"/>
    <w:multiLevelType w:val="singleLevel"/>
    <w:tmpl w:val="04090001"/>
    <w:lvl w:ilvl="0">
      <w:start w:val="1"/>
      <w:numFmt w:val="bullet"/>
      <w:lvlText w:val=""/>
      <w:lvlJc w:val="left"/>
      <w:pPr>
        <w:ind w:left="1380" w:hanging="360"/>
      </w:pPr>
      <w:rPr>
        <w:rFonts w:ascii="Symbol" w:hAnsi="Symbol" w:hint="default"/>
        <w:color w:val="auto"/>
        <w:sz w:val="24"/>
      </w:rPr>
    </w:lvl>
  </w:abstractNum>
  <w:abstractNum w:abstractNumId="4" w15:restartNumberingAfterBreak="0">
    <w:nsid w:val="0E297D24"/>
    <w:multiLevelType w:val="singleLevel"/>
    <w:tmpl w:val="F8382944"/>
    <w:lvl w:ilvl="0">
      <w:start w:val="1"/>
      <w:numFmt w:val="decimal"/>
      <w:pStyle w:val="index"/>
      <w:lvlText w:val="%1"/>
      <w:lvlJc w:val="left"/>
      <w:pPr>
        <w:tabs>
          <w:tab w:val="num" w:pos="1557"/>
        </w:tabs>
        <w:ind w:left="1557" w:hanging="567"/>
      </w:pPr>
      <w:rPr>
        <w:rFonts w:ascii="Times New Roman" w:hAnsi="Times New Roman" w:hint="default"/>
        <w:sz w:val="22"/>
        <w:szCs w:val="22"/>
      </w:rPr>
    </w:lvl>
  </w:abstractNum>
  <w:abstractNum w:abstractNumId="5" w15:restartNumberingAfterBreak="0">
    <w:nsid w:val="0F2A7369"/>
    <w:multiLevelType w:val="multilevel"/>
    <w:tmpl w:val="AEE28214"/>
    <w:lvl w:ilvl="0">
      <w:start w:val="1"/>
      <w:numFmt w:val="decimal"/>
      <w:pStyle w:val="AccNoteHeading"/>
      <w:lvlText w:val="%1."/>
      <w:lvlJc w:val="left"/>
      <w:pPr>
        <w:tabs>
          <w:tab w:val="num" w:pos="360"/>
        </w:tabs>
        <w:ind w:left="360" w:hanging="360"/>
      </w:pPr>
      <w:rPr>
        <w:rFonts w:hint="default"/>
        <w:cs w:val="0"/>
        <w:lang w:bidi="th-TH"/>
      </w:rPr>
    </w:lvl>
    <w:lvl w:ilvl="1">
      <w:start w:val="1"/>
      <w:numFmt w:val="decimal"/>
      <w:pStyle w:val="AccPolicyHeading"/>
      <w:isLgl/>
      <w:lvlText w:val=".%1%2"/>
      <w:lvlJc w:val="left"/>
      <w:pPr>
        <w:tabs>
          <w:tab w:val="num" w:pos="2925"/>
        </w:tabs>
        <w:ind w:left="2925" w:hanging="405"/>
      </w:pPr>
      <w:rPr>
        <w:rFonts w:hint="default"/>
        <w:cs w:val="0"/>
        <w:lang w:bidi="th-TH"/>
      </w:rPr>
    </w:lvl>
    <w:lvl w:ilvl="2">
      <w:start w:val="1"/>
      <w:numFmt w:val="decimal"/>
      <w:isLgl/>
      <w:lvlText w:val="%1.%2.%3"/>
      <w:lvlJc w:val="left"/>
      <w:pPr>
        <w:tabs>
          <w:tab w:val="num" w:pos="5760"/>
        </w:tabs>
        <w:ind w:left="5760" w:hanging="720"/>
      </w:pPr>
      <w:rPr>
        <w:rFonts w:hint="default"/>
        <w:cs w:val="0"/>
        <w:lang w:bidi="th-TH"/>
      </w:rPr>
    </w:lvl>
    <w:lvl w:ilvl="3">
      <w:start w:val="1"/>
      <w:numFmt w:val="decimal"/>
      <w:isLgl/>
      <w:lvlText w:val="%1.%2.%3.%4"/>
      <w:lvlJc w:val="left"/>
      <w:pPr>
        <w:tabs>
          <w:tab w:val="num" w:pos="8280"/>
        </w:tabs>
        <w:ind w:left="8280" w:hanging="720"/>
      </w:pPr>
      <w:rPr>
        <w:rFonts w:hint="default"/>
        <w:cs w:val="0"/>
        <w:lang w:bidi="th-TH"/>
      </w:rPr>
    </w:lvl>
    <w:lvl w:ilvl="4">
      <w:start w:val="1"/>
      <w:numFmt w:val="decimal"/>
      <w:isLgl/>
      <w:lvlText w:val="%1.%2.%3.%4.%5"/>
      <w:lvlJc w:val="left"/>
      <w:pPr>
        <w:tabs>
          <w:tab w:val="num" w:pos="11160"/>
        </w:tabs>
        <w:ind w:left="11160" w:hanging="1080"/>
      </w:pPr>
      <w:rPr>
        <w:rFonts w:hint="default"/>
        <w:cs w:val="0"/>
        <w:lang w:bidi="th-TH"/>
      </w:rPr>
    </w:lvl>
    <w:lvl w:ilvl="5">
      <w:start w:val="1"/>
      <w:numFmt w:val="decimal"/>
      <w:isLgl/>
      <w:lvlText w:val="%1.%2.%3.%4.%5.%6"/>
      <w:lvlJc w:val="left"/>
      <w:pPr>
        <w:tabs>
          <w:tab w:val="num" w:pos="13680"/>
        </w:tabs>
        <w:ind w:left="13680" w:hanging="1080"/>
      </w:pPr>
      <w:rPr>
        <w:rFonts w:hint="default"/>
        <w:cs w:val="0"/>
        <w:lang w:bidi="th-TH"/>
      </w:rPr>
    </w:lvl>
    <w:lvl w:ilvl="6">
      <w:start w:val="1"/>
      <w:numFmt w:val="decimal"/>
      <w:isLgl/>
      <w:lvlText w:val="%1.%2.%3.%4.%5.%6.%7"/>
      <w:lvlJc w:val="left"/>
      <w:pPr>
        <w:tabs>
          <w:tab w:val="num" w:pos="16560"/>
        </w:tabs>
        <w:ind w:left="16560" w:hanging="1440"/>
      </w:pPr>
      <w:rPr>
        <w:rFonts w:hint="default"/>
        <w:cs w:val="0"/>
        <w:lang w:bidi="th-TH"/>
      </w:rPr>
    </w:lvl>
    <w:lvl w:ilvl="7">
      <w:start w:val="1"/>
      <w:numFmt w:val="decimal"/>
      <w:isLgl/>
      <w:lvlText w:val="%1.%2.%3.%4.%5.%6.%7.%8"/>
      <w:lvlJc w:val="left"/>
      <w:pPr>
        <w:tabs>
          <w:tab w:val="num" w:pos="19080"/>
        </w:tabs>
        <w:ind w:left="19080" w:hanging="1440"/>
      </w:pPr>
      <w:rPr>
        <w:rFonts w:hint="default"/>
        <w:cs w:val="0"/>
        <w:lang w:bidi="th-TH"/>
      </w:rPr>
    </w:lvl>
    <w:lvl w:ilvl="8">
      <w:start w:val="1"/>
      <w:numFmt w:val="decimal"/>
      <w:isLgl/>
      <w:lvlText w:val="%1.%2.%3.%4.%5.%6.%7.%8.%9"/>
      <w:lvlJc w:val="left"/>
      <w:pPr>
        <w:tabs>
          <w:tab w:val="num" w:pos="21960"/>
        </w:tabs>
        <w:ind w:left="21960" w:hanging="1800"/>
      </w:pPr>
      <w:rPr>
        <w:rFonts w:hint="default"/>
        <w:cs w:val="0"/>
        <w:lang w:bidi="th-TH"/>
      </w:rPr>
    </w:lvl>
  </w:abstractNum>
  <w:abstractNum w:abstractNumId="6" w15:restartNumberingAfterBreak="0">
    <w:nsid w:val="145C4712"/>
    <w:multiLevelType w:val="hybridMultilevel"/>
    <w:tmpl w:val="782C8B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5DB1F8A"/>
    <w:multiLevelType w:val="hybridMultilevel"/>
    <w:tmpl w:val="CE52A76A"/>
    <w:lvl w:ilvl="0" w:tplc="EBE69642">
      <w:start w:val="3"/>
      <w:numFmt w:val="bullet"/>
      <w:lvlText w:val="-"/>
      <w:lvlJc w:val="left"/>
      <w:pPr>
        <w:ind w:left="420" w:hanging="360"/>
      </w:pPr>
      <w:rPr>
        <w:rFonts w:ascii="Times New Roman" w:eastAsia="Times New Roman" w:hAnsi="Times New Roman" w:cs="Times New Roman"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8" w15:restartNumberingAfterBreak="0">
    <w:nsid w:val="1D3531AE"/>
    <w:multiLevelType w:val="hybridMultilevel"/>
    <w:tmpl w:val="49EA2106"/>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9" w15:restartNumberingAfterBreak="0">
    <w:nsid w:val="1E834113"/>
    <w:multiLevelType w:val="hybridMultilevel"/>
    <w:tmpl w:val="34E46EAC"/>
    <w:lvl w:ilvl="0" w:tplc="EECCA43A">
      <w:start w:val="1"/>
      <w:numFmt w:val="bullet"/>
      <w:pStyle w:val="ListBullet2"/>
      <w:lvlText w:val="-"/>
      <w:lvlJc w:val="left"/>
      <w:pPr>
        <w:tabs>
          <w:tab w:val="num" w:pos="700"/>
        </w:tabs>
        <w:ind w:left="680" w:hanging="340"/>
      </w:pPr>
      <w:rPr>
        <w:rFonts w:ascii="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0477E93"/>
    <w:multiLevelType w:val="singleLevel"/>
    <w:tmpl w:val="4474981C"/>
    <w:lvl w:ilvl="0">
      <w:start w:val="1"/>
      <w:numFmt w:val="bullet"/>
      <w:pStyle w:val="nineptnormalbullet"/>
      <w:lvlText w:val="n"/>
      <w:lvlJc w:val="left"/>
      <w:pPr>
        <w:tabs>
          <w:tab w:val="num" w:pos="360"/>
        </w:tabs>
        <w:ind w:left="284" w:hanging="284"/>
      </w:pPr>
      <w:rPr>
        <w:rFonts w:ascii="Wingdings" w:hAnsi="Wingdings" w:hint="default"/>
        <w:sz w:val="14"/>
      </w:rPr>
    </w:lvl>
  </w:abstractNum>
  <w:abstractNum w:abstractNumId="11"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2" w15:restartNumberingAfterBreak="0">
    <w:nsid w:val="23953A1B"/>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246B4D20"/>
    <w:multiLevelType w:val="hybridMultilevel"/>
    <w:tmpl w:val="FF6ED8EA"/>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4" w15:restartNumberingAfterBreak="0">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5" w15:restartNumberingAfterBreak="0">
    <w:nsid w:val="2B5D4DBC"/>
    <w:multiLevelType w:val="singleLevel"/>
    <w:tmpl w:val="6ADC0844"/>
    <w:lvl w:ilvl="0">
      <w:start w:val="1"/>
      <w:numFmt w:val="bullet"/>
      <w:pStyle w:val="nineptbodytextbullet"/>
      <w:lvlText w:val="n"/>
      <w:lvlJc w:val="left"/>
      <w:pPr>
        <w:tabs>
          <w:tab w:val="num" w:pos="360"/>
        </w:tabs>
        <w:ind w:left="284" w:hanging="284"/>
      </w:pPr>
      <w:rPr>
        <w:rFonts w:ascii="Wingdings" w:hAnsi="Wingdings" w:hint="default"/>
        <w:sz w:val="14"/>
      </w:rPr>
    </w:lvl>
  </w:abstractNum>
  <w:abstractNum w:abstractNumId="16" w15:restartNumberingAfterBreak="0">
    <w:nsid w:val="317D43DC"/>
    <w:multiLevelType w:val="hybridMultilevel"/>
    <w:tmpl w:val="4F98CB30"/>
    <w:lvl w:ilvl="0" w:tplc="E830239A">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7"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8"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9" w15:restartNumberingAfterBreak="0">
    <w:nsid w:val="3F431FB7"/>
    <w:multiLevelType w:val="singleLevel"/>
    <w:tmpl w:val="C4102D84"/>
    <w:lvl w:ilvl="0">
      <w:start w:val="1"/>
      <w:numFmt w:val="bullet"/>
      <w:pStyle w:val="a"/>
      <w:lvlText w:val=""/>
      <w:lvlJc w:val="left"/>
      <w:pPr>
        <w:tabs>
          <w:tab w:val="num" w:pos="283"/>
        </w:tabs>
        <w:ind w:left="283" w:hanging="283"/>
      </w:pPr>
      <w:rPr>
        <w:rFonts w:ascii="Symbol" w:hAnsi="Symbol" w:hint="default"/>
        <w:cs w:val="0"/>
        <w:lang w:bidi="th-TH"/>
      </w:rPr>
    </w:lvl>
  </w:abstractNum>
  <w:abstractNum w:abstractNumId="20" w15:restartNumberingAfterBreak="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1" w15:restartNumberingAfterBreak="0">
    <w:nsid w:val="464B61F9"/>
    <w:multiLevelType w:val="hybridMultilevel"/>
    <w:tmpl w:val="D46E3568"/>
    <w:lvl w:ilvl="0" w:tplc="954285A6">
      <w:numFmt w:val="bullet"/>
      <w:lvlText w:val="-"/>
      <w:lvlJc w:val="left"/>
      <w:pPr>
        <w:ind w:left="1260" w:hanging="360"/>
      </w:pPr>
      <w:rPr>
        <w:rFonts w:ascii="Times New Roman" w:eastAsia="Times New Roman"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2" w15:restartNumberingAfterBreak="0">
    <w:nsid w:val="47030197"/>
    <w:multiLevelType w:val="singleLevel"/>
    <w:tmpl w:val="50AAF86A"/>
    <w:lvl w:ilvl="0">
      <w:start w:val="1"/>
      <w:numFmt w:val="bullet"/>
      <w:pStyle w:val="block2bullet"/>
      <w:lvlText w:val="n"/>
      <w:lvlJc w:val="left"/>
      <w:pPr>
        <w:tabs>
          <w:tab w:val="num" w:pos="340"/>
        </w:tabs>
        <w:ind w:left="340" w:hanging="340"/>
      </w:pPr>
      <w:rPr>
        <w:rFonts w:ascii="Wingdings" w:hAnsi="Wingdings" w:hint="default"/>
        <w:color w:val="auto"/>
        <w:sz w:val="18"/>
      </w:rPr>
    </w:lvl>
  </w:abstractNum>
  <w:abstractNum w:abstractNumId="23" w15:restartNumberingAfterBreak="0">
    <w:nsid w:val="47C45E42"/>
    <w:multiLevelType w:val="hybridMultilevel"/>
    <w:tmpl w:val="CD140D6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4" w15:restartNumberingAfterBreak="0">
    <w:nsid w:val="493C44D9"/>
    <w:multiLevelType w:val="singleLevel"/>
    <w:tmpl w:val="FDF6762E"/>
    <w:lvl w:ilvl="0">
      <w:start w:val="1"/>
      <w:numFmt w:val="bullet"/>
      <w:pStyle w:val="Normalbullet"/>
      <w:lvlText w:val="n"/>
      <w:lvlJc w:val="left"/>
      <w:pPr>
        <w:tabs>
          <w:tab w:val="num" w:pos="340"/>
        </w:tabs>
        <w:ind w:left="340" w:hanging="340"/>
      </w:pPr>
      <w:rPr>
        <w:rFonts w:ascii="Wingdings" w:hAnsi="Wingdings" w:hint="default"/>
        <w:color w:val="auto"/>
        <w:sz w:val="18"/>
      </w:rPr>
    </w:lvl>
  </w:abstractNum>
  <w:abstractNum w:abstractNumId="25" w15:restartNumberingAfterBreak="0">
    <w:nsid w:val="49AA37B9"/>
    <w:multiLevelType w:val="hybridMultilevel"/>
    <w:tmpl w:val="EFE4B908"/>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4655DEC"/>
    <w:multiLevelType w:val="singleLevel"/>
    <w:tmpl w:val="1F101374"/>
    <w:lvl w:ilvl="0">
      <w:start w:val="1"/>
      <w:numFmt w:val="bullet"/>
      <w:lvlText w:val=""/>
      <w:lvlJc w:val="left"/>
      <w:pPr>
        <w:tabs>
          <w:tab w:val="num" w:pos="340"/>
        </w:tabs>
        <w:ind w:left="340" w:hanging="340"/>
      </w:pPr>
      <w:rPr>
        <w:rFonts w:ascii="Symbol" w:hAnsi="Symbol" w:hint="default"/>
        <w:color w:val="auto"/>
        <w:sz w:val="22"/>
      </w:rPr>
    </w:lvl>
  </w:abstractNum>
  <w:abstractNum w:abstractNumId="27" w15:restartNumberingAfterBreak="0">
    <w:nsid w:val="56605C2D"/>
    <w:multiLevelType w:val="hybridMultilevel"/>
    <w:tmpl w:val="F16EA2C8"/>
    <w:lvl w:ilvl="0" w:tplc="4F4816C4">
      <w:start w:val="1"/>
      <w:numFmt w:val="lowerLetter"/>
      <w:lvlText w:val="(%1)"/>
      <w:lvlJc w:val="left"/>
      <w:pPr>
        <w:ind w:left="1260" w:hanging="360"/>
      </w:pPr>
      <w:rPr>
        <w:rFonts w:hint="default"/>
        <w:b/>
        <w:b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E1A5B85"/>
    <w:multiLevelType w:val="hybridMultilevel"/>
    <w:tmpl w:val="7CB6D46A"/>
    <w:lvl w:ilvl="0" w:tplc="0930E61C">
      <w:start w:val="2"/>
      <w:numFmt w:val="bullet"/>
      <w:lvlText w:val="-"/>
      <w:lvlJc w:val="left"/>
      <w:pPr>
        <w:ind w:left="1380" w:hanging="360"/>
      </w:pPr>
      <w:rPr>
        <w:rFonts w:ascii="Times New Roman" w:eastAsiaTheme="minorHAnsi" w:hAnsi="Times New Roman" w:cs="Times New Roman"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9" w15:restartNumberingAfterBreak="0">
    <w:nsid w:val="6024090E"/>
    <w:multiLevelType w:val="hybridMultilevel"/>
    <w:tmpl w:val="0452204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0" w15:restartNumberingAfterBreak="0">
    <w:nsid w:val="617C2EA2"/>
    <w:multiLevelType w:val="hybridMultilevel"/>
    <w:tmpl w:val="62AA8DFE"/>
    <w:lvl w:ilvl="0" w:tplc="FA764994">
      <w:start w:val="1"/>
      <w:numFmt w:val="bullet"/>
      <w:pStyle w:val="blockbullet2"/>
      <w:lvlText w:val="-"/>
      <w:lvlJc w:val="left"/>
      <w:pPr>
        <w:tabs>
          <w:tab w:val="num" w:pos="360"/>
        </w:tabs>
        <w:ind w:left="340" w:hanging="340"/>
      </w:pPr>
      <w:rPr>
        <w:rFonts w:ascii="Times New Roman" w:hAnsi="Times New Roman" w:cs="Times New Roman" w:hint="default"/>
      </w:rPr>
    </w:lvl>
    <w:lvl w:ilvl="1" w:tplc="3AEE3E6E" w:tentative="1">
      <w:start w:val="1"/>
      <w:numFmt w:val="bullet"/>
      <w:lvlText w:val="o"/>
      <w:lvlJc w:val="left"/>
      <w:pPr>
        <w:tabs>
          <w:tab w:val="num" w:pos="1100"/>
        </w:tabs>
        <w:ind w:left="1100" w:hanging="360"/>
      </w:pPr>
      <w:rPr>
        <w:rFonts w:ascii="Courier New" w:hAnsi="Courier New" w:hint="default"/>
      </w:rPr>
    </w:lvl>
    <w:lvl w:ilvl="2" w:tplc="758A88DA" w:tentative="1">
      <w:start w:val="1"/>
      <w:numFmt w:val="bullet"/>
      <w:lvlText w:val=""/>
      <w:lvlJc w:val="left"/>
      <w:pPr>
        <w:tabs>
          <w:tab w:val="num" w:pos="1820"/>
        </w:tabs>
        <w:ind w:left="1820" w:hanging="360"/>
      </w:pPr>
      <w:rPr>
        <w:rFonts w:ascii="Wingdings" w:hAnsi="Wingdings" w:hint="default"/>
      </w:rPr>
    </w:lvl>
    <w:lvl w:ilvl="3" w:tplc="B8DEBF52" w:tentative="1">
      <w:start w:val="1"/>
      <w:numFmt w:val="bullet"/>
      <w:lvlText w:val=""/>
      <w:lvlJc w:val="left"/>
      <w:pPr>
        <w:tabs>
          <w:tab w:val="num" w:pos="2540"/>
        </w:tabs>
        <w:ind w:left="2540" w:hanging="360"/>
      </w:pPr>
      <w:rPr>
        <w:rFonts w:ascii="Symbol" w:hAnsi="Symbol" w:hint="default"/>
      </w:rPr>
    </w:lvl>
    <w:lvl w:ilvl="4" w:tplc="548856EC" w:tentative="1">
      <w:start w:val="1"/>
      <w:numFmt w:val="bullet"/>
      <w:lvlText w:val="o"/>
      <w:lvlJc w:val="left"/>
      <w:pPr>
        <w:tabs>
          <w:tab w:val="num" w:pos="3260"/>
        </w:tabs>
        <w:ind w:left="3260" w:hanging="360"/>
      </w:pPr>
      <w:rPr>
        <w:rFonts w:ascii="Courier New" w:hAnsi="Courier New" w:hint="default"/>
      </w:rPr>
    </w:lvl>
    <w:lvl w:ilvl="5" w:tplc="1A988E84" w:tentative="1">
      <w:start w:val="1"/>
      <w:numFmt w:val="bullet"/>
      <w:lvlText w:val=""/>
      <w:lvlJc w:val="left"/>
      <w:pPr>
        <w:tabs>
          <w:tab w:val="num" w:pos="3980"/>
        </w:tabs>
        <w:ind w:left="3980" w:hanging="360"/>
      </w:pPr>
      <w:rPr>
        <w:rFonts w:ascii="Wingdings" w:hAnsi="Wingdings" w:hint="default"/>
      </w:rPr>
    </w:lvl>
    <w:lvl w:ilvl="6" w:tplc="0492B5E6" w:tentative="1">
      <w:start w:val="1"/>
      <w:numFmt w:val="bullet"/>
      <w:lvlText w:val=""/>
      <w:lvlJc w:val="left"/>
      <w:pPr>
        <w:tabs>
          <w:tab w:val="num" w:pos="4700"/>
        </w:tabs>
        <w:ind w:left="4700" w:hanging="360"/>
      </w:pPr>
      <w:rPr>
        <w:rFonts w:ascii="Symbol" w:hAnsi="Symbol" w:hint="default"/>
      </w:rPr>
    </w:lvl>
    <w:lvl w:ilvl="7" w:tplc="D77AE6B4" w:tentative="1">
      <w:start w:val="1"/>
      <w:numFmt w:val="bullet"/>
      <w:lvlText w:val="o"/>
      <w:lvlJc w:val="left"/>
      <w:pPr>
        <w:tabs>
          <w:tab w:val="num" w:pos="5420"/>
        </w:tabs>
        <w:ind w:left="5420" w:hanging="360"/>
      </w:pPr>
      <w:rPr>
        <w:rFonts w:ascii="Courier New" w:hAnsi="Courier New" w:hint="default"/>
      </w:rPr>
    </w:lvl>
    <w:lvl w:ilvl="8" w:tplc="33409ACE" w:tentative="1">
      <w:start w:val="1"/>
      <w:numFmt w:val="bullet"/>
      <w:lvlText w:val=""/>
      <w:lvlJc w:val="left"/>
      <w:pPr>
        <w:tabs>
          <w:tab w:val="num" w:pos="6140"/>
        </w:tabs>
        <w:ind w:left="6140" w:hanging="360"/>
      </w:pPr>
      <w:rPr>
        <w:rFonts w:ascii="Wingdings" w:hAnsi="Wingdings" w:hint="default"/>
      </w:rPr>
    </w:lvl>
  </w:abstractNum>
  <w:abstractNum w:abstractNumId="31" w15:restartNumberingAfterBreak="0">
    <w:nsid w:val="6BBA147A"/>
    <w:multiLevelType w:val="singleLevel"/>
    <w:tmpl w:val="9AF4F394"/>
    <w:lvl w:ilvl="0">
      <w:start w:val="1"/>
      <w:numFmt w:val="bullet"/>
      <w:pStyle w:val="ninepttabletextblockbullet"/>
      <w:lvlText w:val="n"/>
      <w:lvlJc w:val="left"/>
      <w:pPr>
        <w:tabs>
          <w:tab w:val="num" w:pos="785"/>
        </w:tabs>
        <w:ind w:left="652" w:hanging="227"/>
      </w:pPr>
      <w:rPr>
        <w:rFonts w:ascii="Wingdings" w:hAnsi="Wingdings" w:hint="default"/>
        <w:sz w:val="14"/>
      </w:rPr>
    </w:lvl>
  </w:abstractNum>
  <w:abstractNum w:abstractNumId="32" w15:restartNumberingAfterBreak="0">
    <w:nsid w:val="6ECC676A"/>
    <w:multiLevelType w:val="hybridMultilevel"/>
    <w:tmpl w:val="2C762384"/>
    <w:lvl w:ilvl="0" w:tplc="FC14402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1DF55D1"/>
    <w:multiLevelType w:val="multilevel"/>
    <w:tmpl w:val="A0066FC4"/>
    <w:lvl w:ilvl="0">
      <w:start w:val="1"/>
      <w:numFmt w:val="decimal"/>
      <w:pStyle w:val="Heading1"/>
      <w:lvlText w:val="%1"/>
      <w:lvlJc w:val="left"/>
      <w:pPr>
        <w:tabs>
          <w:tab w:val="num" w:pos="1224"/>
        </w:tabs>
        <w:ind w:left="1224" w:hanging="1134"/>
      </w:pPr>
      <w:rPr>
        <w:rFonts w:hint="default"/>
        <w:b/>
        <w:bCs w:val="0"/>
        <w:i w:val="0"/>
        <w:iCs w:val="0"/>
      </w:rPr>
    </w:lvl>
    <w:lvl w:ilvl="1">
      <w:start w:val="1"/>
      <w:numFmt w:val="lowerLetter"/>
      <w:pStyle w:val="Heading2"/>
      <w:lvlText w:val="(%2)"/>
      <w:lvlJc w:val="left"/>
      <w:pPr>
        <w:tabs>
          <w:tab w:val="num" w:pos="270"/>
        </w:tabs>
        <w:ind w:left="27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5" w15:restartNumberingAfterBreak="0">
    <w:nsid w:val="76C65C30"/>
    <w:multiLevelType w:val="hybridMultilevel"/>
    <w:tmpl w:val="20304DDE"/>
    <w:lvl w:ilvl="0" w:tplc="8244CF94">
      <w:start w:val="1"/>
      <w:numFmt w:val="bullet"/>
      <w:pStyle w:val="BodyTextbullet"/>
      <w:lvlText w:val=""/>
      <w:lvlJc w:val="left"/>
      <w:pPr>
        <w:tabs>
          <w:tab w:val="num" w:pos="1440"/>
        </w:tabs>
        <w:ind w:left="1440" w:hanging="360"/>
      </w:pPr>
      <w:rPr>
        <w:rFonts w:ascii="Symbol" w:hAnsi="Symbol" w:hint="default"/>
        <w:color w:val="auto"/>
        <w:sz w:val="22"/>
      </w:rPr>
    </w:lvl>
    <w:lvl w:ilvl="1" w:tplc="FDC4CC18">
      <w:start w:val="1"/>
      <w:numFmt w:val="bullet"/>
      <w:lvlText w:val="o"/>
      <w:lvlJc w:val="left"/>
      <w:pPr>
        <w:tabs>
          <w:tab w:val="num" w:pos="2520"/>
        </w:tabs>
        <w:ind w:left="2520" w:hanging="360"/>
      </w:pPr>
      <w:rPr>
        <w:rFonts w:ascii="Courier New" w:hAnsi="Courier New" w:hint="default"/>
      </w:rPr>
    </w:lvl>
    <w:lvl w:ilvl="2" w:tplc="69AC7026" w:tentative="1">
      <w:start w:val="1"/>
      <w:numFmt w:val="bullet"/>
      <w:lvlText w:val=""/>
      <w:lvlJc w:val="left"/>
      <w:pPr>
        <w:tabs>
          <w:tab w:val="num" w:pos="3240"/>
        </w:tabs>
        <w:ind w:left="3240" w:hanging="360"/>
      </w:pPr>
      <w:rPr>
        <w:rFonts w:ascii="Wingdings" w:hAnsi="Wingdings" w:hint="default"/>
      </w:rPr>
    </w:lvl>
    <w:lvl w:ilvl="3" w:tplc="00343D0A" w:tentative="1">
      <w:start w:val="1"/>
      <w:numFmt w:val="bullet"/>
      <w:lvlText w:val=""/>
      <w:lvlJc w:val="left"/>
      <w:pPr>
        <w:tabs>
          <w:tab w:val="num" w:pos="3960"/>
        </w:tabs>
        <w:ind w:left="3960" w:hanging="360"/>
      </w:pPr>
      <w:rPr>
        <w:rFonts w:ascii="Symbol" w:hAnsi="Symbol" w:hint="default"/>
      </w:rPr>
    </w:lvl>
    <w:lvl w:ilvl="4" w:tplc="0324E57C" w:tentative="1">
      <w:start w:val="1"/>
      <w:numFmt w:val="bullet"/>
      <w:lvlText w:val="o"/>
      <w:lvlJc w:val="left"/>
      <w:pPr>
        <w:tabs>
          <w:tab w:val="num" w:pos="4680"/>
        </w:tabs>
        <w:ind w:left="4680" w:hanging="360"/>
      </w:pPr>
      <w:rPr>
        <w:rFonts w:ascii="Courier New" w:hAnsi="Courier New" w:hint="default"/>
      </w:rPr>
    </w:lvl>
    <w:lvl w:ilvl="5" w:tplc="65C25988" w:tentative="1">
      <w:start w:val="1"/>
      <w:numFmt w:val="bullet"/>
      <w:lvlText w:val=""/>
      <w:lvlJc w:val="left"/>
      <w:pPr>
        <w:tabs>
          <w:tab w:val="num" w:pos="5400"/>
        </w:tabs>
        <w:ind w:left="5400" w:hanging="360"/>
      </w:pPr>
      <w:rPr>
        <w:rFonts w:ascii="Wingdings" w:hAnsi="Wingdings" w:hint="default"/>
      </w:rPr>
    </w:lvl>
    <w:lvl w:ilvl="6" w:tplc="4C04A824" w:tentative="1">
      <w:start w:val="1"/>
      <w:numFmt w:val="bullet"/>
      <w:lvlText w:val=""/>
      <w:lvlJc w:val="left"/>
      <w:pPr>
        <w:tabs>
          <w:tab w:val="num" w:pos="6120"/>
        </w:tabs>
        <w:ind w:left="6120" w:hanging="360"/>
      </w:pPr>
      <w:rPr>
        <w:rFonts w:ascii="Symbol" w:hAnsi="Symbol" w:hint="default"/>
      </w:rPr>
    </w:lvl>
    <w:lvl w:ilvl="7" w:tplc="1C8ED304" w:tentative="1">
      <w:start w:val="1"/>
      <w:numFmt w:val="bullet"/>
      <w:lvlText w:val="o"/>
      <w:lvlJc w:val="left"/>
      <w:pPr>
        <w:tabs>
          <w:tab w:val="num" w:pos="6840"/>
        </w:tabs>
        <w:ind w:left="6840" w:hanging="360"/>
      </w:pPr>
      <w:rPr>
        <w:rFonts w:ascii="Courier New" w:hAnsi="Courier New" w:hint="default"/>
      </w:rPr>
    </w:lvl>
    <w:lvl w:ilvl="8" w:tplc="C2E0850A" w:tentative="1">
      <w:start w:val="1"/>
      <w:numFmt w:val="bullet"/>
      <w:lvlText w:val=""/>
      <w:lvlJc w:val="left"/>
      <w:pPr>
        <w:tabs>
          <w:tab w:val="num" w:pos="7560"/>
        </w:tabs>
        <w:ind w:left="7560" w:hanging="360"/>
      </w:pPr>
      <w:rPr>
        <w:rFonts w:ascii="Wingdings" w:hAnsi="Wingdings" w:hint="default"/>
      </w:rPr>
    </w:lvl>
  </w:abstractNum>
  <w:abstractNum w:abstractNumId="36" w15:restartNumberingAfterBreak="0">
    <w:nsid w:val="78605106"/>
    <w:multiLevelType w:val="singleLevel"/>
    <w:tmpl w:val="EC6203AA"/>
    <w:lvl w:ilvl="0">
      <w:start w:val="1"/>
      <w:numFmt w:val="bullet"/>
      <w:lvlText w:val=""/>
      <w:lvlJc w:val="left"/>
      <w:pPr>
        <w:tabs>
          <w:tab w:val="num" w:pos="340"/>
        </w:tabs>
        <w:ind w:left="340" w:hanging="340"/>
      </w:pPr>
      <w:rPr>
        <w:rFonts w:ascii="Symbol" w:hAnsi="Symbol" w:hint="default"/>
        <w:color w:val="auto"/>
        <w:sz w:val="22"/>
      </w:rPr>
    </w:lvl>
  </w:abstractNum>
  <w:abstractNum w:abstractNumId="37" w15:restartNumberingAfterBreak="0">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8" w15:restartNumberingAfterBreak="0">
    <w:nsid w:val="7B954DE5"/>
    <w:multiLevelType w:val="hybridMultilevel"/>
    <w:tmpl w:val="F20C4C66"/>
    <w:lvl w:ilvl="0" w:tplc="E20C7FF2">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C510672"/>
    <w:multiLevelType w:val="hybridMultilevel"/>
    <w:tmpl w:val="CDDAE0B8"/>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num w:numId="1">
    <w:abstractNumId w:val="1"/>
  </w:num>
  <w:num w:numId="2">
    <w:abstractNumId w:val="0"/>
  </w:num>
  <w:num w:numId="3">
    <w:abstractNumId w:val="11"/>
  </w:num>
  <w:num w:numId="4">
    <w:abstractNumId w:val="4"/>
  </w:num>
  <w:num w:numId="5">
    <w:abstractNumId w:val="15"/>
  </w:num>
  <w:num w:numId="6">
    <w:abstractNumId w:val="10"/>
  </w:num>
  <w:num w:numId="7">
    <w:abstractNumId w:val="31"/>
  </w:num>
  <w:num w:numId="8">
    <w:abstractNumId w:val="24"/>
  </w:num>
  <w:num w:numId="9">
    <w:abstractNumId w:val="22"/>
  </w:num>
  <w:num w:numId="10">
    <w:abstractNumId w:val="34"/>
  </w:num>
  <w:num w:numId="11">
    <w:abstractNumId w:val="9"/>
  </w:num>
  <w:num w:numId="12">
    <w:abstractNumId w:val="30"/>
  </w:num>
  <w:num w:numId="13">
    <w:abstractNumId w:val="35"/>
  </w:num>
  <w:num w:numId="14">
    <w:abstractNumId w:val="5"/>
  </w:num>
  <w:num w:numId="15">
    <w:abstractNumId w:val="33"/>
  </w:num>
  <w:num w:numId="16">
    <w:abstractNumId w:val="19"/>
  </w:num>
  <w:num w:numId="17">
    <w:abstractNumId w:val="2"/>
  </w:num>
  <w:num w:numId="18">
    <w:abstractNumId w:val="20"/>
  </w:num>
  <w:num w:numId="19">
    <w:abstractNumId w:val="37"/>
  </w:num>
  <w:num w:numId="20">
    <w:abstractNumId w:val="17"/>
  </w:num>
  <w:num w:numId="21">
    <w:abstractNumId w:val="26"/>
  </w:num>
  <w:num w:numId="22">
    <w:abstractNumId w:val="36"/>
  </w:num>
  <w:num w:numId="23">
    <w:abstractNumId w:val="7"/>
  </w:num>
  <w:num w:numId="24">
    <w:abstractNumId w:val="18"/>
  </w:num>
  <w:num w:numId="25">
    <w:abstractNumId w:val="6"/>
  </w:num>
  <w:num w:numId="26">
    <w:abstractNumId w:val="3"/>
  </w:num>
  <w:num w:numId="27">
    <w:abstractNumId w:val="38"/>
  </w:num>
  <w:num w:numId="28">
    <w:abstractNumId w:val="21"/>
  </w:num>
  <w:num w:numId="29">
    <w:abstractNumId w:val="12"/>
  </w:num>
  <w:num w:numId="30">
    <w:abstractNumId w:val="13"/>
  </w:num>
  <w:num w:numId="31">
    <w:abstractNumId w:val="23"/>
  </w:num>
  <w:num w:numId="32">
    <w:abstractNumId w:val="29"/>
  </w:num>
  <w:num w:numId="33">
    <w:abstractNumId w:val="39"/>
  </w:num>
  <w:num w:numId="34">
    <w:abstractNumId w:val="8"/>
  </w:num>
  <w:num w:numId="35">
    <w:abstractNumId w:val="28"/>
  </w:num>
  <w:num w:numId="36">
    <w:abstractNumId w:val="25"/>
  </w:num>
  <w:num w:numId="37">
    <w:abstractNumId w:val="14"/>
  </w:num>
  <w:num w:numId="38">
    <w:abstractNumId w:val="32"/>
  </w:num>
  <w:num w:numId="39">
    <w:abstractNumId w:val="27"/>
  </w:num>
  <w:num w:numId="40">
    <w:abstractNumId w:val="16"/>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0"/>
  </w:docVars>
  <w:rsids>
    <w:rsidRoot w:val="00107940"/>
    <w:rsid w:val="00000235"/>
    <w:rsid w:val="00000716"/>
    <w:rsid w:val="00001AAD"/>
    <w:rsid w:val="00001FCA"/>
    <w:rsid w:val="0000241C"/>
    <w:rsid w:val="00002CC1"/>
    <w:rsid w:val="000039C2"/>
    <w:rsid w:val="00003DBD"/>
    <w:rsid w:val="00004444"/>
    <w:rsid w:val="00004867"/>
    <w:rsid w:val="00005C6B"/>
    <w:rsid w:val="000068E6"/>
    <w:rsid w:val="00006F60"/>
    <w:rsid w:val="0000721F"/>
    <w:rsid w:val="00007358"/>
    <w:rsid w:val="0001066C"/>
    <w:rsid w:val="00010BBA"/>
    <w:rsid w:val="00010C2E"/>
    <w:rsid w:val="00011336"/>
    <w:rsid w:val="000116ED"/>
    <w:rsid w:val="00012047"/>
    <w:rsid w:val="000137C4"/>
    <w:rsid w:val="00014299"/>
    <w:rsid w:val="00014479"/>
    <w:rsid w:val="00014963"/>
    <w:rsid w:val="000153CB"/>
    <w:rsid w:val="00015F82"/>
    <w:rsid w:val="000163D0"/>
    <w:rsid w:val="0001652E"/>
    <w:rsid w:val="000168FC"/>
    <w:rsid w:val="00017097"/>
    <w:rsid w:val="000174BE"/>
    <w:rsid w:val="00017A79"/>
    <w:rsid w:val="00017C93"/>
    <w:rsid w:val="00020D1C"/>
    <w:rsid w:val="000213C9"/>
    <w:rsid w:val="00021752"/>
    <w:rsid w:val="00021905"/>
    <w:rsid w:val="00021C4A"/>
    <w:rsid w:val="00021C79"/>
    <w:rsid w:val="00022598"/>
    <w:rsid w:val="000226A6"/>
    <w:rsid w:val="00022710"/>
    <w:rsid w:val="00023039"/>
    <w:rsid w:val="000239FE"/>
    <w:rsid w:val="00025202"/>
    <w:rsid w:val="00025246"/>
    <w:rsid w:val="00025996"/>
    <w:rsid w:val="00026366"/>
    <w:rsid w:val="0002663B"/>
    <w:rsid w:val="00027724"/>
    <w:rsid w:val="00027E0D"/>
    <w:rsid w:val="0003033F"/>
    <w:rsid w:val="00030A9F"/>
    <w:rsid w:val="00030F1B"/>
    <w:rsid w:val="00031B2F"/>
    <w:rsid w:val="00031FDD"/>
    <w:rsid w:val="00032083"/>
    <w:rsid w:val="000321A8"/>
    <w:rsid w:val="00032AA0"/>
    <w:rsid w:val="00033DA8"/>
    <w:rsid w:val="0003475B"/>
    <w:rsid w:val="00035119"/>
    <w:rsid w:val="0003684A"/>
    <w:rsid w:val="0003722A"/>
    <w:rsid w:val="00037611"/>
    <w:rsid w:val="000378F0"/>
    <w:rsid w:val="000379A6"/>
    <w:rsid w:val="00040916"/>
    <w:rsid w:val="00040D18"/>
    <w:rsid w:val="00040E52"/>
    <w:rsid w:val="00042313"/>
    <w:rsid w:val="00042DFA"/>
    <w:rsid w:val="000437EE"/>
    <w:rsid w:val="000438E0"/>
    <w:rsid w:val="00043B9E"/>
    <w:rsid w:val="00044A7D"/>
    <w:rsid w:val="00044E96"/>
    <w:rsid w:val="00045486"/>
    <w:rsid w:val="000454C0"/>
    <w:rsid w:val="0004599D"/>
    <w:rsid w:val="00045EC2"/>
    <w:rsid w:val="0004600D"/>
    <w:rsid w:val="000460A1"/>
    <w:rsid w:val="00046132"/>
    <w:rsid w:val="00046598"/>
    <w:rsid w:val="00046681"/>
    <w:rsid w:val="000466C9"/>
    <w:rsid w:val="00046845"/>
    <w:rsid w:val="000469E7"/>
    <w:rsid w:val="00046AC4"/>
    <w:rsid w:val="00046D60"/>
    <w:rsid w:val="000476F7"/>
    <w:rsid w:val="00047FBA"/>
    <w:rsid w:val="000506A5"/>
    <w:rsid w:val="0005165B"/>
    <w:rsid w:val="00051B7D"/>
    <w:rsid w:val="00051BB3"/>
    <w:rsid w:val="00051DFB"/>
    <w:rsid w:val="00052A41"/>
    <w:rsid w:val="000533B0"/>
    <w:rsid w:val="00053692"/>
    <w:rsid w:val="0005381E"/>
    <w:rsid w:val="0005450C"/>
    <w:rsid w:val="00054659"/>
    <w:rsid w:val="00054CE7"/>
    <w:rsid w:val="00054D59"/>
    <w:rsid w:val="000553AC"/>
    <w:rsid w:val="00055688"/>
    <w:rsid w:val="00055A76"/>
    <w:rsid w:val="00056270"/>
    <w:rsid w:val="000562D6"/>
    <w:rsid w:val="00056D27"/>
    <w:rsid w:val="0005761A"/>
    <w:rsid w:val="000576E9"/>
    <w:rsid w:val="0006013D"/>
    <w:rsid w:val="000601FB"/>
    <w:rsid w:val="00061321"/>
    <w:rsid w:val="00061487"/>
    <w:rsid w:val="000615C6"/>
    <w:rsid w:val="00061DDE"/>
    <w:rsid w:val="00061F6D"/>
    <w:rsid w:val="0006206F"/>
    <w:rsid w:val="00062C75"/>
    <w:rsid w:val="00062DB3"/>
    <w:rsid w:val="00063602"/>
    <w:rsid w:val="00063AB5"/>
    <w:rsid w:val="00063C27"/>
    <w:rsid w:val="0006483C"/>
    <w:rsid w:val="000649D0"/>
    <w:rsid w:val="00064B91"/>
    <w:rsid w:val="0006562E"/>
    <w:rsid w:val="000669B0"/>
    <w:rsid w:val="00066AF7"/>
    <w:rsid w:val="00066B55"/>
    <w:rsid w:val="00066BC4"/>
    <w:rsid w:val="00066CEE"/>
    <w:rsid w:val="00066E69"/>
    <w:rsid w:val="000676BC"/>
    <w:rsid w:val="00067EC7"/>
    <w:rsid w:val="000703C2"/>
    <w:rsid w:val="00070A1B"/>
    <w:rsid w:val="00070D84"/>
    <w:rsid w:val="000714FB"/>
    <w:rsid w:val="0007175B"/>
    <w:rsid w:val="00071831"/>
    <w:rsid w:val="00071B04"/>
    <w:rsid w:val="0007230C"/>
    <w:rsid w:val="00072A58"/>
    <w:rsid w:val="00072DBB"/>
    <w:rsid w:val="0007314E"/>
    <w:rsid w:val="00073783"/>
    <w:rsid w:val="000739D9"/>
    <w:rsid w:val="0007507F"/>
    <w:rsid w:val="000757F2"/>
    <w:rsid w:val="00075E45"/>
    <w:rsid w:val="000765B8"/>
    <w:rsid w:val="00080516"/>
    <w:rsid w:val="000812DC"/>
    <w:rsid w:val="000815F6"/>
    <w:rsid w:val="00081A76"/>
    <w:rsid w:val="00081D21"/>
    <w:rsid w:val="000826FD"/>
    <w:rsid w:val="00082C02"/>
    <w:rsid w:val="00082CE7"/>
    <w:rsid w:val="00082E98"/>
    <w:rsid w:val="00082F71"/>
    <w:rsid w:val="00083267"/>
    <w:rsid w:val="00083950"/>
    <w:rsid w:val="00083AD1"/>
    <w:rsid w:val="00083DF4"/>
    <w:rsid w:val="00083ED7"/>
    <w:rsid w:val="000841BF"/>
    <w:rsid w:val="00085465"/>
    <w:rsid w:val="000859C8"/>
    <w:rsid w:val="00086569"/>
    <w:rsid w:val="000867D6"/>
    <w:rsid w:val="000874A2"/>
    <w:rsid w:val="00087B8F"/>
    <w:rsid w:val="0009038F"/>
    <w:rsid w:val="00090985"/>
    <w:rsid w:val="00090E08"/>
    <w:rsid w:val="00091092"/>
    <w:rsid w:val="00091839"/>
    <w:rsid w:val="00091D93"/>
    <w:rsid w:val="00092745"/>
    <w:rsid w:val="0009280D"/>
    <w:rsid w:val="00092CEF"/>
    <w:rsid w:val="000930A7"/>
    <w:rsid w:val="00093762"/>
    <w:rsid w:val="00093945"/>
    <w:rsid w:val="0009403B"/>
    <w:rsid w:val="000941A7"/>
    <w:rsid w:val="0009435C"/>
    <w:rsid w:val="000945F7"/>
    <w:rsid w:val="00094E17"/>
    <w:rsid w:val="000960AF"/>
    <w:rsid w:val="00096167"/>
    <w:rsid w:val="000966AC"/>
    <w:rsid w:val="000966D5"/>
    <w:rsid w:val="000967C5"/>
    <w:rsid w:val="00097D13"/>
    <w:rsid w:val="000A015E"/>
    <w:rsid w:val="000A0282"/>
    <w:rsid w:val="000A0390"/>
    <w:rsid w:val="000A0AE1"/>
    <w:rsid w:val="000A0C87"/>
    <w:rsid w:val="000A1DAA"/>
    <w:rsid w:val="000A234C"/>
    <w:rsid w:val="000A26FF"/>
    <w:rsid w:val="000A27CD"/>
    <w:rsid w:val="000A2C28"/>
    <w:rsid w:val="000A2C76"/>
    <w:rsid w:val="000A2DE6"/>
    <w:rsid w:val="000A2FE0"/>
    <w:rsid w:val="000A32B5"/>
    <w:rsid w:val="000A356C"/>
    <w:rsid w:val="000A3A97"/>
    <w:rsid w:val="000A3E00"/>
    <w:rsid w:val="000A4124"/>
    <w:rsid w:val="000A43EE"/>
    <w:rsid w:val="000A49EF"/>
    <w:rsid w:val="000A5B26"/>
    <w:rsid w:val="000A7621"/>
    <w:rsid w:val="000A76FC"/>
    <w:rsid w:val="000A7C7D"/>
    <w:rsid w:val="000A7EBC"/>
    <w:rsid w:val="000B097B"/>
    <w:rsid w:val="000B1BAD"/>
    <w:rsid w:val="000B1E25"/>
    <w:rsid w:val="000B22F0"/>
    <w:rsid w:val="000B2536"/>
    <w:rsid w:val="000B2844"/>
    <w:rsid w:val="000B29CE"/>
    <w:rsid w:val="000B2E6D"/>
    <w:rsid w:val="000B325C"/>
    <w:rsid w:val="000B33D7"/>
    <w:rsid w:val="000B3F44"/>
    <w:rsid w:val="000B45A3"/>
    <w:rsid w:val="000B46D3"/>
    <w:rsid w:val="000B5584"/>
    <w:rsid w:val="000B602D"/>
    <w:rsid w:val="000B6368"/>
    <w:rsid w:val="000B6F0F"/>
    <w:rsid w:val="000B7061"/>
    <w:rsid w:val="000B7629"/>
    <w:rsid w:val="000B7688"/>
    <w:rsid w:val="000B7C11"/>
    <w:rsid w:val="000C0271"/>
    <w:rsid w:val="000C036A"/>
    <w:rsid w:val="000C0449"/>
    <w:rsid w:val="000C0722"/>
    <w:rsid w:val="000C0A12"/>
    <w:rsid w:val="000C153D"/>
    <w:rsid w:val="000C1945"/>
    <w:rsid w:val="000C1A0A"/>
    <w:rsid w:val="000C1CDC"/>
    <w:rsid w:val="000C2AE1"/>
    <w:rsid w:val="000C2DFB"/>
    <w:rsid w:val="000C32AF"/>
    <w:rsid w:val="000C3313"/>
    <w:rsid w:val="000C357F"/>
    <w:rsid w:val="000C36AB"/>
    <w:rsid w:val="000C39EC"/>
    <w:rsid w:val="000C3ED1"/>
    <w:rsid w:val="000C3F37"/>
    <w:rsid w:val="000C40E5"/>
    <w:rsid w:val="000C4107"/>
    <w:rsid w:val="000C434D"/>
    <w:rsid w:val="000C55C4"/>
    <w:rsid w:val="000C633F"/>
    <w:rsid w:val="000C6721"/>
    <w:rsid w:val="000C6E99"/>
    <w:rsid w:val="000C753C"/>
    <w:rsid w:val="000D01EB"/>
    <w:rsid w:val="000D084C"/>
    <w:rsid w:val="000D0B4C"/>
    <w:rsid w:val="000D10CE"/>
    <w:rsid w:val="000D1C9A"/>
    <w:rsid w:val="000D1F66"/>
    <w:rsid w:val="000D2397"/>
    <w:rsid w:val="000D24F7"/>
    <w:rsid w:val="000D2669"/>
    <w:rsid w:val="000D26A1"/>
    <w:rsid w:val="000D26E3"/>
    <w:rsid w:val="000D2AA6"/>
    <w:rsid w:val="000D2CAF"/>
    <w:rsid w:val="000D32CB"/>
    <w:rsid w:val="000D38B8"/>
    <w:rsid w:val="000D42D3"/>
    <w:rsid w:val="000D4520"/>
    <w:rsid w:val="000D4AD8"/>
    <w:rsid w:val="000D4CA7"/>
    <w:rsid w:val="000D4E7D"/>
    <w:rsid w:val="000D50A7"/>
    <w:rsid w:val="000D5B91"/>
    <w:rsid w:val="000D65B6"/>
    <w:rsid w:val="000D6C11"/>
    <w:rsid w:val="000D7477"/>
    <w:rsid w:val="000D750A"/>
    <w:rsid w:val="000E056A"/>
    <w:rsid w:val="000E1043"/>
    <w:rsid w:val="000E122F"/>
    <w:rsid w:val="000E2110"/>
    <w:rsid w:val="000E2A53"/>
    <w:rsid w:val="000E3209"/>
    <w:rsid w:val="000E3983"/>
    <w:rsid w:val="000E3C46"/>
    <w:rsid w:val="000E3EAE"/>
    <w:rsid w:val="000E450A"/>
    <w:rsid w:val="000E48DA"/>
    <w:rsid w:val="000E4B8D"/>
    <w:rsid w:val="000E4F0B"/>
    <w:rsid w:val="000E5679"/>
    <w:rsid w:val="000E61E0"/>
    <w:rsid w:val="000E64D2"/>
    <w:rsid w:val="000E6DAE"/>
    <w:rsid w:val="000E7404"/>
    <w:rsid w:val="000E757A"/>
    <w:rsid w:val="000E7931"/>
    <w:rsid w:val="000E7D69"/>
    <w:rsid w:val="000F09CF"/>
    <w:rsid w:val="000F0DA4"/>
    <w:rsid w:val="000F1895"/>
    <w:rsid w:val="000F22E8"/>
    <w:rsid w:val="000F241F"/>
    <w:rsid w:val="000F2B1A"/>
    <w:rsid w:val="000F2EB6"/>
    <w:rsid w:val="000F3458"/>
    <w:rsid w:val="000F4893"/>
    <w:rsid w:val="000F51A9"/>
    <w:rsid w:val="000F577F"/>
    <w:rsid w:val="000F61E9"/>
    <w:rsid w:val="000F6AA1"/>
    <w:rsid w:val="000F7335"/>
    <w:rsid w:val="000F76F0"/>
    <w:rsid w:val="000F7A02"/>
    <w:rsid w:val="000F7B70"/>
    <w:rsid w:val="00100632"/>
    <w:rsid w:val="001006A1"/>
    <w:rsid w:val="00100762"/>
    <w:rsid w:val="00100782"/>
    <w:rsid w:val="00100A75"/>
    <w:rsid w:val="00100B41"/>
    <w:rsid w:val="00101393"/>
    <w:rsid w:val="0010144F"/>
    <w:rsid w:val="001014A8"/>
    <w:rsid w:val="001017A7"/>
    <w:rsid w:val="00102A8D"/>
    <w:rsid w:val="00102BDA"/>
    <w:rsid w:val="00102BE3"/>
    <w:rsid w:val="00102C2F"/>
    <w:rsid w:val="0010322D"/>
    <w:rsid w:val="001038F8"/>
    <w:rsid w:val="00103908"/>
    <w:rsid w:val="00104BB5"/>
    <w:rsid w:val="00104D51"/>
    <w:rsid w:val="0010551E"/>
    <w:rsid w:val="001056F3"/>
    <w:rsid w:val="001059B2"/>
    <w:rsid w:val="00105BB1"/>
    <w:rsid w:val="00106105"/>
    <w:rsid w:val="001062F2"/>
    <w:rsid w:val="00106C40"/>
    <w:rsid w:val="00106FB7"/>
    <w:rsid w:val="0010734E"/>
    <w:rsid w:val="0010737E"/>
    <w:rsid w:val="0010775E"/>
    <w:rsid w:val="0010778B"/>
    <w:rsid w:val="001078E7"/>
    <w:rsid w:val="00107940"/>
    <w:rsid w:val="00107956"/>
    <w:rsid w:val="00107ADA"/>
    <w:rsid w:val="001114FF"/>
    <w:rsid w:val="0011193A"/>
    <w:rsid w:val="00113681"/>
    <w:rsid w:val="00114760"/>
    <w:rsid w:val="00115263"/>
    <w:rsid w:val="00115941"/>
    <w:rsid w:val="00115F5D"/>
    <w:rsid w:val="00116047"/>
    <w:rsid w:val="0011678A"/>
    <w:rsid w:val="0011705A"/>
    <w:rsid w:val="00117175"/>
    <w:rsid w:val="001171D7"/>
    <w:rsid w:val="00117236"/>
    <w:rsid w:val="001179CA"/>
    <w:rsid w:val="0012054C"/>
    <w:rsid w:val="001207AF"/>
    <w:rsid w:val="00121547"/>
    <w:rsid w:val="00121552"/>
    <w:rsid w:val="001219DB"/>
    <w:rsid w:val="00121AB1"/>
    <w:rsid w:val="00121CFD"/>
    <w:rsid w:val="00121F37"/>
    <w:rsid w:val="00122395"/>
    <w:rsid w:val="00122D07"/>
    <w:rsid w:val="001234C6"/>
    <w:rsid w:val="00123725"/>
    <w:rsid w:val="001238E4"/>
    <w:rsid w:val="00123D7E"/>
    <w:rsid w:val="00124117"/>
    <w:rsid w:val="00124DFB"/>
    <w:rsid w:val="00125DD0"/>
    <w:rsid w:val="00125EB2"/>
    <w:rsid w:val="00126400"/>
    <w:rsid w:val="00126709"/>
    <w:rsid w:val="001271F2"/>
    <w:rsid w:val="0012725D"/>
    <w:rsid w:val="001272D8"/>
    <w:rsid w:val="0012747C"/>
    <w:rsid w:val="001277EC"/>
    <w:rsid w:val="00127BB3"/>
    <w:rsid w:val="0013083A"/>
    <w:rsid w:val="00130AC9"/>
    <w:rsid w:val="00131162"/>
    <w:rsid w:val="001311A4"/>
    <w:rsid w:val="00131D06"/>
    <w:rsid w:val="00131DDD"/>
    <w:rsid w:val="00131ED0"/>
    <w:rsid w:val="00132131"/>
    <w:rsid w:val="001325D9"/>
    <w:rsid w:val="001333C9"/>
    <w:rsid w:val="00133D13"/>
    <w:rsid w:val="0013407F"/>
    <w:rsid w:val="00134163"/>
    <w:rsid w:val="001341DD"/>
    <w:rsid w:val="001344EC"/>
    <w:rsid w:val="00134E38"/>
    <w:rsid w:val="001352AC"/>
    <w:rsid w:val="001356CD"/>
    <w:rsid w:val="001358DF"/>
    <w:rsid w:val="001363E4"/>
    <w:rsid w:val="00136477"/>
    <w:rsid w:val="001364B0"/>
    <w:rsid w:val="001366EE"/>
    <w:rsid w:val="00136B6C"/>
    <w:rsid w:val="00136E59"/>
    <w:rsid w:val="0013758F"/>
    <w:rsid w:val="00137861"/>
    <w:rsid w:val="00137D17"/>
    <w:rsid w:val="00140625"/>
    <w:rsid w:val="001406F7"/>
    <w:rsid w:val="0014103F"/>
    <w:rsid w:val="00141520"/>
    <w:rsid w:val="00141D9D"/>
    <w:rsid w:val="00142153"/>
    <w:rsid w:val="00142259"/>
    <w:rsid w:val="00142A38"/>
    <w:rsid w:val="00142F58"/>
    <w:rsid w:val="00143452"/>
    <w:rsid w:val="001434F4"/>
    <w:rsid w:val="001437A3"/>
    <w:rsid w:val="00143F7E"/>
    <w:rsid w:val="001442EC"/>
    <w:rsid w:val="001448D7"/>
    <w:rsid w:val="0014492E"/>
    <w:rsid w:val="00144DBB"/>
    <w:rsid w:val="001458E1"/>
    <w:rsid w:val="00145B94"/>
    <w:rsid w:val="00145D4B"/>
    <w:rsid w:val="00145F40"/>
    <w:rsid w:val="001461C2"/>
    <w:rsid w:val="001462CE"/>
    <w:rsid w:val="001465CA"/>
    <w:rsid w:val="00146CA9"/>
    <w:rsid w:val="00146D1E"/>
    <w:rsid w:val="00146DA7"/>
    <w:rsid w:val="001479C2"/>
    <w:rsid w:val="00147D19"/>
    <w:rsid w:val="001508CD"/>
    <w:rsid w:val="00150959"/>
    <w:rsid w:val="001511F7"/>
    <w:rsid w:val="0015197B"/>
    <w:rsid w:val="00151DFE"/>
    <w:rsid w:val="001523FF"/>
    <w:rsid w:val="001524BD"/>
    <w:rsid w:val="0015287C"/>
    <w:rsid w:val="00152D14"/>
    <w:rsid w:val="00152D72"/>
    <w:rsid w:val="00154790"/>
    <w:rsid w:val="00154A86"/>
    <w:rsid w:val="00155415"/>
    <w:rsid w:val="001554CC"/>
    <w:rsid w:val="00155D1C"/>
    <w:rsid w:val="001568A5"/>
    <w:rsid w:val="001573FC"/>
    <w:rsid w:val="00157AE4"/>
    <w:rsid w:val="00157E55"/>
    <w:rsid w:val="0016000A"/>
    <w:rsid w:val="001606AF"/>
    <w:rsid w:val="00160ABD"/>
    <w:rsid w:val="00160BA6"/>
    <w:rsid w:val="001613B4"/>
    <w:rsid w:val="00161A94"/>
    <w:rsid w:val="001628D5"/>
    <w:rsid w:val="0016378D"/>
    <w:rsid w:val="001643E1"/>
    <w:rsid w:val="00164B6D"/>
    <w:rsid w:val="001675E1"/>
    <w:rsid w:val="00167C9A"/>
    <w:rsid w:val="00167ECF"/>
    <w:rsid w:val="00171084"/>
    <w:rsid w:val="00171125"/>
    <w:rsid w:val="00171208"/>
    <w:rsid w:val="00171DDF"/>
    <w:rsid w:val="001726E2"/>
    <w:rsid w:val="00172834"/>
    <w:rsid w:val="00173047"/>
    <w:rsid w:val="00173C93"/>
    <w:rsid w:val="00173DC2"/>
    <w:rsid w:val="001741E7"/>
    <w:rsid w:val="00174694"/>
    <w:rsid w:val="0017495B"/>
    <w:rsid w:val="00174BBD"/>
    <w:rsid w:val="00174BD8"/>
    <w:rsid w:val="00174D20"/>
    <w:rsid w:val="00175123"/>
    <w:rsid w:val="001752BC"/>
    <w:rsid w:val="00175460"/>
    <w:rsid w:val="00176308"/>
    <w:rsid w:val="001766C3"/>
    <w:rsid w:val="001778EF"/>
    <w:rsid w:val="00177C59"/>
    <w:rsid w:val="00180248"/>
    <w:rsid w:val="00180431"/>
    <w:rsid w:val="001815A5"/>
    <w:rsid w:val="00182246"/>
    <w:rsid w:val="001861BE"/>
    <w:rsid w:val="00186E5D"/>
    <w:rsid w:val="00187030"/>
    <w:rsid w:val="0018717C"/>
    <w:rsid w:val="001876BA"/>
    <w:rsid w:val="0019020E"/>
    <w:rsid w:val="00190341"/>
    <w:rsid w:val="0019091F"/>
    <w:rsid w:val="00191342"/>
    <w:rsid w:val="00191719"/>
    <w:rsid w:val="00191E5D"/>
    <w:rsid w:val="00192239"/>
    <w:rsid w:val="001929F4"/>
    <w:rsid w:val="00193526"/>
    <w:rsid w:val="00193543"/>
    <w:rsid w:val="001935C5"/>
    <w:rsid w:val="00193989"/>
    <w:rsid w:val="00193A2E"/>
    <w:rsid w:val="00194153"/>
    <w:rsid w:val="00194C04"/>
    <w:rsid w:val="001956AC"/>
    <w:rsid w:val="00195F39"/>
    <w:rsid w:val="00196FA5"/>
    <w:rsid w:val="001976CA"/>
    <w:rsid w:val="00197880"/>
    <w:rsid w:val="00197DEF"/>
    <w:rsid w:val="00197F43"/>
    <w:rsid w:val="001A06CE"/>
    <w:rsid w:val="001A156D"/>
    <w:rsid w:val="001A24EA"/>
    <w:rsid w:val="001A3419"/>
    <w:rsid w:val="001A34B4"/>
    <w:rsid w:val="001A3EAF"/>
    <w:rsid w:val="001A43EC"/>
    <w:rsid w:val="001A4749"/>
    <w:rsid w:val="001A53CF"/>
    <w:rsid w:val="001A5714"/>
    <w:rsid w:val="001A60DA"/>
    <w:rsid w:val="001A750A"/>
    <w:rsid w:val="001A7518"/>
    <w:rsid w:val="001A75FA"/>
    <w:rsid w:val="001A7A4F"/>
    <w:rsid w:val="001B10AF"/>
    <w:rsid w:val="001B1276"/>
    <w:rsid w:val="001B1910"/>
    <w:rsid w:val="001B21C6"/>
    <w:rsid w:val="001B22CE"/>
    <w:rsid w:val="001B273C"/>
    <w:rsid w:val="001B2979"/>
    <w:rsid w:val="001B3345"/>
    <w:rsid w:val="001B43A0"/>
    <w:rsid w:val="001B447C"/>
    <w:rsid w:val="001B48F4"/>
    <w:rsid w:val="001B4914"/>
    <w:rsid w:val="001B4E81"/>
    <w:rsid w:val="001B545E"/>
    <w:rsid w:val="001B5AE1"/>
    <w:rsid w:val="001B62E1"/>
    <w:rsid w:val="001B6409"/>
    <w:rsid w:val="001B65A8"/>
    <w:rsid w:val="001B6B80"/>
    <w:rsid w:val="001B6C80"/>
    <w:rsid w:val="001B792F"/>
    <w:rsid w:val="001C122D"/>
    <w:rsid w:val="001C167F"/>
    <w:rsid w:val="001C175F"/>
    <w:rsid w:val="001C234D"/>
    <w:rsid w:val="001C285E"/>
    <w:rsid w:val="001C3300"/>
    <w:rsid w:val="001C3709"/>
    <w:rsid w:val="001C3736"/>
    <w:rsid w:val="001C38A9"/>
    <w:rsid w:val="001C401A"/>
    <w:rsid w:val="001C4153"/>
    <w:rsid w:val="001C47E5"/>
    <w:rsid w:val="001C48AA"/>
    <w:rsid w:val="001C4DFC"/>
    <w:rsid w:val="001C5387"/>
    <w:rsid w:val="001C5A0B"/>
    <w:rsid w:val="001C63D3"/>
    <w:rsid w:val="001C7A07"/>
    <w:rsid w:val="001D0007"/>
    <w:rsid w:val="001D017F"/>
    <w:rsid w:val="001D1007"/>
    <w:rsid w:val="001D12F9"/>
    <w:rsid w:val="001D14EE"/>
    <w:rsid w:val="001D1A0A"/>
    <w:rsid w:val="001D1F59"/>
    <w:rsid w:val="001D2668"/>
    <w:rsid w:val="001D2DBA"/>
    <w:rsid w:val="001D331D"/>
    <w:rsid w:val="001D3944"/>
    <w:rsid w:val="001D3B57"/>
    <w:rsid w:val="001D4887"/>
    <w:rsid w:val="001D50C2"/>
    <w:rsid w:val="001D51E7"/>
    <w:rsid w:val="001D579D"/>
    <w:rsid w:val="001D5823"/>
    <w:rsid w:val="001D5CBE"/>
    <w:rsid w:val="001D60BD"/>
    <w:rsid w:val="001D629E"/>
    <w:rsid w:val="001D6B8C"/>
    <w:rsid w:val="001D773A"/>
    <w:rsid w:val="001D79F3"/>
    <w:rsid w:val="001D7CF1"/>
    <w:rsid w:val="001D7EEF"/>
    <w:rsid w:val="001E0010"/>
    <w:rsid w:val="001E0062"/>
    <w:rsid w:val="001E06C9"/>
    <w:rsid w:val="001E08C6"/>
    <w:rsid w:val="001E1101"/>
    <w:rsid w:val="001E1829"/>
    <w:rsid w:val="001E1850"/>
    <w:rsid w:val="001E1DAE"/>
    <w:rsid w:val="001E2088"/>
    <w:rsid w:val="001E3529"/>
    <w:rsid w:val="001E38E6"/>
    <w:rsid w:val="001E4155"/>
    <w:rsid w:val="001E4624"/>
    <w:rsid w:val="001E497E"/>
    <w:rsid w:val="001E4B09"/>
    <w:rsid w:val="001E5813"/>
    <w:rsid w:val="001E587A"/>
    <w:rsid w:val="001E5A10"/>
    <w:rsid w:val="001E6205"/>
    <w:rsid w:val="001E65AB"/>
    <w:rsid w:val="001E6639"/>
    <w:rsid w:val="001E6C92"/>
    <w:rsid w:val="001E6DAB"/>
    <w:rsid w:val="001E72F0"/>
    <w:rsid w:val="001F02DF"/>
    <w:rsid w:val="001F0A70"/>
    <w:rsid w:val="001F1B23"/>
    <w:rsid w:val="001F36C7"/>
    <w:rsid w:val="001F4298"/>
    <w:rsid w:val="001F50BF"/>
    <w:rsid w:val="001F5DA0"/>
    <w:rsid w:val="001F64B3"/>
    <w:rsid w:val="001F652E"/>
    <w:rsid w:val="001F65AB"/>
    <w:rsid w:val="001F6C54"/>
    <w:rsid w:val="001F76D9"/>
    <w:rsid w:val="001F7984"/>
    <w:rsid w:val="0020031D"/>
    <w:rsid w:val="002009B2"/>
    <w:rsid w:val="00200E09"/>
    <w:rsid w:val="0020179A"/>
    <w:rsid w:val="00202F6B"/>
    <w:rsid w:val="00203270"/>
    <w:rsid w:val="00203980"/>
    <w:rsid w:val="00203D2C"/>
    <w:rsid w:val="002042E0"/>
    <w:rsid w:val="00204E0B"/>
    <w:rsid w:val="002054CC"/>
    <w:rsid w:val="002070C3"/>
    <w:rsid w:val="00207133"/>
    <w:rsid w:val="002078CF"/>
    <w:rsid w:val="00207C40"/>
    <w:rsid w:val="00207CB1"/>
    <w:rsid w:val="00210586"/>
    <w:rsid w:val="00210603"/>
    <w:rsid w:val="00210B32"/>
    <w:rsid w:val="00210B90"/>
    <w:rsid w:val="00210EEA"/>
    <w:rsid w:val="00211161"/>
    <w:rsid w:val="00211C23"/>
    <w:rsid w:val="00212260"/>
    <w:rsid w:val="002123BC"/>
    <w:rsid w:val="00212BE4"/>
    <w:rsid w:val="00212E15"/>
    <w:rsid w:val="00214914"/>
    <w:rsid w:val="0021524D"/>
    <w:rsid w:val="00215323"/>
    <w:rsid w:val="00215585"/>
    <w:rsid w:val="002169CA"/>
    <w:rsid w:val="00216E2E"/>
    <w:rsid w:val="0022031E"/>
    <w:rsid w:val="0022047C"/>
    <w:rsid w:val="002209FC"/>
    <w:rsid w:val="00220F3E"/>
    <w:rsid w:val="002217F7"/>
    <w:rsid w:val="00221A1D"/>
    <w:rsid w:val="00221AC1"/>
    <w:rsid w:val="00221B26"/>
    <w:rsid w:val="00221DB0"/>
    <w:rsid w:val="00221DBC"/>
    <w:rsid w:val="00222077"/>
    <w:rsid w:val="002221CD"/>
    <w:rsid w:val="002223B8"/>
    <w:rsid w:val="0022258F"/>
    <w:rsid w:val="002237DA"/>
    <w:rsid w:val="00223E37"/>
    <w:rsid w:val="00224D7D"/>
    <w:rsid w:val="00224F3D"/>
    <w:rsid w:val="00225052"/>
    <w:rsid w:val="00225068"/>
    <w:rsid w:val="0022597F"/>
    <w:rsid w:val="0022709C"/>
    <w:rsid w:val="0023006D"/>
    <w:rsid w:val="00230AF5"/>
    <w:rsid w:val="002313F9"/>
    <w:rsid w:val="00231DEE"/>
    <w:rsid w:val="0023208B"/>
    <w:rsid w:val="00232111"/>
    <w:rsid w:val="002329E4"/>
    <w:rsid w:val="002330E1"/>
    <w:rsid w:val="00233127"/>
    <w:rsid w:val="00233221"/>
    <w:rsid w:val="002333C3"/>
    <w:rsid w:val="00233436"/>
    <w:rsid w:val="002341CB"/>
    <w:rsid w:val="002343F5"/>
    <w:rsid w:val="0023460F"/>
    <w:rsid w:val="0023481C"/>
    <w:rsid w:val="002350D2"/>
    <w:rsid w:val="0023575D"/>
    <w:rsid w:val="002357BC"/>
    <w:rsid w:val="00235A43"/>
    <w:rsid w:val="00235FA7"/>
    <w:rsid w:val="002361FC"/>
    <w:rsid w:val="0023688A"/>
    <w:rsid w:val="00236BB3"/>
    <w:rsid w:val="00236ED6"/>
    <w:rsid w:val="00236F69"/>
    <w:rsid w:val="00237043"/>
    <w:rsid w:val="0023742E"/>
    <w:rsid w:val="00237A08"/>
    <w:rsid w:val="00237FC7"/>
    <w:rsid w:val="00240072"/>
    <w:rsid w:val="002419E0"/>
    <w:rsid w:val="00241A56"/>
    <w:rsid w:val="00241E06"/>
    <w:rsid w:val="00242CE0"/>
    <w:rsid w:val="00242D60"/>
    <w:rsid w:val="00242ED8"/>
    <w:rsid w:val="0024322D"/>
    <w:rsid w:val="0024372D"/>
    <w:rsid w:val="00243C64"/>
    <w:rsid w:val="00243D4A"/>
    <w:rsid w:val="002446BD"/>
    <w:rsid w:val="00244F4E"/>
    <w:rsid w:val="002456F1"/>
    <w:rsid w:val="00245A81"/>
    <w:rsid w:val="00245D44"/>
    <w:rsid w:val="00245EB9"/>
    <w:rsid w:val="002462FA"/>
    <w:rsid w:val="00246A65"/>
    <w:rsid w:val="00246EF5"/>
    <w:rsid w:val="00246F3B"/>
    <w:rsid w:val="0024707B"/>
    <w:rsid w:val="002474AE"/>
    <w:rsid w:val="002476C2"/>
    <w:rsid w:val="00250340"/>
    <w:rsid w:val="00250587"/>
    <w:rsid w:val="00250BEB"/>
    <w:rsid w:val="00251224"/>
    <w:rsid w:val="0025123B"/>
    <w:rsid w:val="002513DA"/>
    <w:rsid w:val="002520D1"/>
    <w:rsid w:val="002523F5"/>
    <w:rsid w:val="00252B8C"/>
    <w:rsid w:val="00253A4C"/>
    <w:rsid w:val="00253B64"/>
    <w:rsid w:val="00253D62"/>
    <w:rsid w:val="00253FF6"/>
    <w:rsid w:val="002552DA"/>
    <w:rsid w:val="00255910"/>
    <w:rsid w:val="002561CC"/>
    <w:rsid w:val="00257790"/>
    <w:rsid w:val="00257930"/>
    <w:rsid w:val="00257FF4"/>
    <w:rsid w:val="00260881"/>
    <w:rsid w:val="00260DFB"/>
    <w:rsid w:val="00261697"/>
    <w:rsid w:val="00261A80"/>
    <w:rsid w:val="00261F1F"/>
    <w:rsid w:val="00261F30"/>
    <w:rsid w:val="002623AD"/>
    <w:rsid w:val="002629CD"/>
    <w:rsid w:val="00262EE6"/>
    <w:rsid w:val="00262FAF"/>
    <w:rsid w:val="002635A6"/>
    <w:rsid w:val="002635C3"/>
    <w:rsid w:val="00265047"/>
    <w:rsid w:val="0026511B"/>
    <w:rsid w:val="00265256"/>
    <w:rsid w:val="0026532C"/>
    <w:rsid w:val="00265388"/>
    <w:rsid w:val="00265888"/>
    <w:rsid w:val="00265A34"/>
    <w:rsid w:val="00265D3D"/>
    <w:rsid w:val="00266036"/>
    <w:rsid w:val="00266C1D"/>
    <w:rsid w:val="00266F84"/>
    <w:rsid w:val="00266FB0"/>
    <w:rsid w:val="00267DC8"/>
    <w:rsid w:val="00267E20"/>
    <w:rsid w:val="00270546"/>
    <w:rsid w:val="0027114C"/>
    <w:rsid w:val="00271961"/>
    <w:rsid w:val="00271CCD"/>
    <w:rsid w:val="00271CE6"/>
    <w:rsid w:val="00271F4D"/>
    <w:rsid w:val="00273156"/>
    <w:rsid w:val="002736D2"/>
    <w:rsid w:val="002752F9"/>
    <w:rsid w:val="00275BAD"/>
    <w:rsid w:val="00275F97"/>
    <w:rsid w:val="00276991"/>
    <w:rsid w:val="00276B8D"/>
    <w:rsid w:val="00276CD3"/>
    <w:rsid w:val="00276D37"/>
    <w:rsid w:val="0027717C"/>
    <w:rsid w:val="002772C9"/>
    <w:rsid w:val="002800B5"/>
    <w:rsid w:val="00280D45"/>
    <w:rsid w:val="00280DAD"/>
    <w:rsid w:val="00281465"/>
    <w:rsid w:val="0028187B"/>
    <w:rsid w:val="002818FD"/>
    <w:rsid w:val="00281ACC"/>
    <w:rsid w:val="00281FCF"/>
    <w:rsid w:val="00282320"/>
    <w:rsid w:val="002825A0"/>
    <w:rsid w:val="0028269F"/>
    <w:rsid w:val="00282AEE"/>
    <w:rsid w:val="00283013"/>
    <w:rsid w:val="00283160"/>
    <w:rsid w:val="002831EC"/>
    <w:rsid w:val="0028328B"/>
    <w:rsid w:val="00283E9F"/>
    <w:rsid w:val="00283EDD"/>
    <w:rsid w:val="00283EF3"/>
    <w:rsid w:val="00285626"/>
    <w:rsid w:val="002856B9"/>
    <w:rsid w:val="00285875"/>
    <w:rsid w:val="00285D43"/>
    <w:rsid w:val="002864E9"/>
    <w:rsid w:val="00286AFE"/>
    <w:rsid w:val="00287634"/>
    <w:rsid w:val="00291531"/>
    <w:rsid w:val="00291703"/>
    <w:rsid w:val="00291C59"/>
    <w:rsid w:val="00291F52"/>
    <w:rsid w:val="00292046"/>
    <w:rsid w:val="002921DC"/>
    <w:rsid w:val="002929B1"/>
    <w:rsid w:val="00292AA5"/>
    <w:rsid w:val="002932EE"/>
    <w:rsid w:val="00293708"/>
    <w:rsid w:val="00294156"/>
    <w:rsid w:val="00295F64"/>
    <w:rsid w:val="00296A76"/>
    <w:rsid w:val="00296FFC"/>
    <w:rsid w:val="00297033"/>
    <w:rsid w:val="002972BB"/>
    <w:rsid w:val="002975AF"/>
    <w:rsid w:val="002979F1"/>
    <w:rsid w:val="002A01B4"/>
    <w:rsid w:val="002A0C8F"/>
    <w:rsid w:val="002A1FC4"/>
    <w:rsid w:val="002A2303"/>
    <w:rsid w:val="002A2721"/>
    <w:rsid w:val="002A339A"/>
    <w:rsid w:val="002A3C50"/>
    <w:rsid w:val="002A3E43"/>
    <w:rsid w:val="002A3F0B"/>
    <w:rsid w:val="002A4335"/>
    <w:rsid w:val="002A4761"/>
    <w:rsid w:val="002A47F2"/>
    <w:rsid w:val="002A48D8"/>
    <w:rsid w:val="002A49AF"/>
    <w:rsid w:val="002A5519"/>
    <w:rsid w:val="002A5870"/>
    <w:rsid w:val="002A5C36"/>
    <w:rsid w:val="002A5D32"/>
    <w:rsid w:val="002A60F6"/>
    <w:rsid w:val="002A6391"/>
    <w:rsid w:val="002A658A"/>
    <w:rsid w:val="002A6A8E"/>
    <w:rsid w:val="002A716D"/>
    <w:rsid w:val="002B01BA"/>
    <w:rsid w:val="002B0918"/>
    <w:rsid w:val="002B0ABE"/>
    <w:rsid w:val="002B0DF6"/>
    <w:rsid w:val="002B2E1B"/>
    <w:rsid w:val="002B3DEF"/>
    <w:rsid w:val="002B4060"/>
    <w:rsid w:val="002B422C"/>
    <w:rsid w:val="002B4916"/>
    <w:rsid w:val="002B5380"/>
    <w:rsid w:val="002B57EB"/>
    <w:rsid w:val="002B5B89"/>
    <w:rsid w:val="002B5C80"/>
    <w:rsid w:val="002B64FC"/>
    <w:rsid w:val="002B741F"/>
    <w:rsid w:val="002B761E"/>
    <w:rsid w:val="002B76F9"/>
    <w:rsid w:val="002B7805"/>
    <w:rsid w:val="002B7DAC"/>
    <w:rsid w:val="002C0FE2"/>
    <w:rsid w:val="002C158A"/>
    <w:rsid w:val="002C2136"/>
    <w:rsid w:val="002C21FB"/>
    <w:rsid w:val="002C225A"/>
    <w:rsid w:val="002C2265"/>
    <w:rsid w:val="002C32F3"/>
    <w:rsid w:val="002C3517"/>
    <w:rsid w:val="002C38DB"/>
    <w:rsid w:val="002C3B16"/>
    <w:rsid w:val="002C3CCE"/>
    <w:rsid w:val="002C3DB4"/>
    <w:rsid w:val="002C3F27"/>
    <w:rsid w:val="002C45CD"/>
    <w:rsid w:val="002C472F"/>
    <w:rsid w:val="002C48EF"/>
    <w:rsid w:val="002C55BE"/>
    <w:rsid w:val="002C5E97"/>
    <w:rsid w:val="002C5F9B"/>
    <w:rsid w:val="002C6772"/>
    <w:rsid w:val="002C6C4D"/>
    <w:rsid w:val="002C7369"/>
    <w:rsid w:val="002C75AC"/>
    <w:rsid w:val="002D0647"/>
    <w:rsid w:val="002D0ABE"/>
    <w:rsid w:val="002D0C5F"/>
    <w:rsid w:val="002D1342"/>
    <w:rsid w:val="002D203C"/>
    <w:rsid w:val="002D206F"/>
    <w:rsid w:val="002D2278"/>
    <w:rsid w:val="002D253C"/>
    <w:rsid w:val="002D4036"/>
    <w:rsid w:val="002D493E"/>
    <w:rsid w:val="002D4A52"/>
    <w:rsid w:val="002D4CA5"/>
    <w:rsid w:val="002D4F9C"/>
    <w:rsid w:val="002D500E"/>
    <w:rsid w:val="002D5133"/>
    <w:rsid w:val="002D59B3"/>
    <w:rsid w:val="002D6544"/>
    <w:rsid w:val="002D672B"/>
    <w:rsid w:val="002D6EB1"/>
    <w:rsid w:val="002D732C"/>
    <w:rsid w:val="002D748A"/>
    <w:rsid w:val="002E0547"/>
    <w:rsid w:val="002E0B0A"/>
    <w:rsid w:val="002E0FA0"/>
    <w:rsid w:val="002E121B"/>
    <w:rsid w:val="002E29A6"/>
    <w:rsid w:val="002E2F21"/>
    <w:rsid w:val="002E31A7"/>
    <w:rsid w:val="002E375E"/>
    <w:rsid w:val="002E3B1F"/>
    <w:rsid w:val="002E5142"/>
    <w:rsid w:val="002E5916"/>
    <w:rsid w:val="002E5ABF"/>
    <w:rsid w:val="002E625D"/>
    <w:rsid w:val="002E67D2"/>
    <w:rsid w:val="002E6B7F"/>
    <w:rsid w:val="002E6BB0"/>
    <w:rsid w:val="002E6F26"/>
    <w:rsid w:val="002E7176"/>
    <w:rsid w:val="002E774A"/>
    <w:rsid w:val="002E77BE"/>
    <w:rsid w:val="002F0634"/>
    <w:rsid w:val="002F0CEA"/>
    <w:rsid w:val="002F118E"/>
    <w:rsid w:val="002F1324"/>
    <w:rsid w:val="002F1621"/>
    <w:rsid w:val="002F1B33"/>
    <w:rsid w:val="002F2049"/>
    <w:rsid w:val="002F2426"/>
    <w:rsid w:val="002F3333"/>
    <w:rsid w:val="002F3726"/>
    <w:rsid w:val="002F4138"/>
    <w:rsid w:val="002F47F4"/>
    <w:rsid w:val="002F4E17"/>
    <w:rsid w:val="002F5123"/>
    <w:rsid w:val="002F5700"/>
    <w:rsid w:val="002F5F8B"/>
    <w:rsid w:val="002F68C1"/>
    <w:rsid w:val="002F6AA8"/>
    <w:rsid w:val="002F6BBF"/>
    <w:rsid w:val="00300A29"/>
    <w:rsid w:val="00300A87"/>
    <w:rsid w:val="00301991"/>
    <w:rsid w:val="00302670"/>
    <w:rsid w:val="00302B60"/>
    <w:rsid w:val="00303651"/>
    <w:rsid w:val="00303CD7"/>
    <w:rsid w:val="003042B4"/>
    <w:rsid w:val="0030451B"/>
    <w:rsid w:val="003045C1"/>
    <w:rsid w:val="00304854"/>
    <w:rsid w:val="00304A36"/>
    <w:rsid w:val="00304CB0"/>
    <w:rsid w:val="00305482"/>
    <w:rsid w:val="0030637C"/>
    <w:rsid w:val="0030677C"/>
    <w:rsid w:val="00306EEB"/>
    <w:rsid w:val="00307389"/>
    <w:rsid w:val="0030745D"/>
    <w:rsid w:val="00307E9E"/>
    <w:rsid w:val="00307F84"/>
    <w:rsid w:val="0031013D"/>
    <w:rsid w:val="003108EB"/>
    <w:rsid w:val="00310A53"/>
    <w:rsid w:val="00310C79"/>
    <w:rsid w:val="00310D4B"/>
    <w:rsid w:val="0031260E"/>
    <w:rsid w:val="003131C5"/>
    <w:rsid w:val="0031335A"/>
    <w:rsid w:val="003134D5"/>
    <w:rsid w:val="00313D82"/>
    <w:rsid w:val="00313DAE"/>
    <w:rsid w:val="00313F13"/>
    <w:rsid w:val="0031408F"/>
    <w:rsid w:val="003142B9"/>
    <w:rsid w:val="00314B5F"/>
    <w:rsid w:val="00314CAE"/>
    <w:rsid w:val="00314EC3"/>
    <w:rsid w:val="003152BC"/>
    <w:rsid w:val="0031581A"/>
    <w:rsid w:val="003160BC"/>
    <w:rsid w:val="00316A74"/>
    <w:rsid w:val="00316FD5"/>
    <w:rsid w:val="0031749A"/>
    <w:rsid w:val="003202A8"/>
    <w:rsid w:val="00320622"/>
    <w:rsid w:val="0032071E"/>
    <w:rsid w:val="00320C98"/>
    <w:rsid w:val="00321ED9"/>
    <w:rsid w:val="00322101"/>
    <w:rsid w:val="00322131"/>
    <w:rsid w:val="0032238E"/>
    <w:rsid w:val="0032253A"/>
    <w:rsid w:val="003229D2"/>
    <w:rsid w:val="00322AB3"/>
    <w:rsid w:val="00322C6B"/>
    <w:rsid w:val="00322E8F"/>
    <w:rsid w:val="003239E9"/>
    <w:rsid w:val="00323C80"/>
    <w:rsid w:val="00324175"/>
    <w:rsid w:val="00324599"/>
    <w:rsid w:val="003245F0"/>
    <w:rsid w:val="00324F3F"/>
    <w:rsid w:val="00325D00"/>
    <w:rsid w:val="00325D44"/>
    <w:rsid w:val="00325D9D"/>
    <w:rsid w:val="00325FC6"/>
    <w:rsid w:val="0032711E"/>
    <w:rsid w:val="003276A3"/>
    <w:rsid w:val="003304D1"/>
    <w:rsid w:val="003306B0"/>
    <w:rsid w:val="0033161A"/>
    <w:rsid w:val="00332131"/>
    <w:rsid w:val="00332785"/>
    <w:rsid w:val="00333736"/>
    <w:rsid w:val="00334138"/>
    <w:rsid w:val="00334D99"/>
    <w:rsid w:val="00334F16"/>
    <w:rsid w:val="0033562B"/>
    <w:rsid w:val="003356A4"/>
    <w:rsid w:val="003364E2"/>
    <w:rsid w:val="00336716"/>
    <w:rsid w:val="00337260"/>
    <w:rsid w:val="003375F7"/>
    <w:rsid w:val="00337633"/>
    <w:rsid w:val="00340389"/>
    <w:rsid w:val="0034050F"/>
    <w:rsid w:val="00341D45"/>
    <w:rsid w:val="003428EE"/>
    <w:rsid w:val="00342DFE"/>
    <w:rsid w:val="003431C8"/>
    <w:rsid w:val="003436B8"/>
    <w:rsid w:val="0034393E"/>
    <w:rsid w:val="00343A80"/>
    <w:rsid w:val="00343BB4"/>
    <w:rsid w:val="00343C86"/>
    <w:rsid w:val="00344A29"/>
    <w:rsid w:val="0034509F"/>
    <w:rsid w:val="00345893"/>
    <w:rsid w:val="00346074"/>
    <w:rsid w:val="0034634B"/>
    <w:rsid w:val="00346AAE"/>
    <w:rsid w:val="00346C62"/>
    <w:rsid w:val="00346DF7"/>
    <w:rsid w:val="00347141"/>
    <w:rsid w:val="003474FF"/>
    <w:rsid w:val="0035042E"/>
    <w:rsid w:val="00351DFE"/>
    <w:rsid w:val="003525C5"/>
    <w:rsid w:val="00352BDA"/>
    <w:rsid w:val="00352E00"/>
    <w:rsid w:val="00353391"/>
    <w:rsid w:val="0035415D"/>
    <w:rsid w:val="003541DA"/>
    <w:rsid w:val="0035429F"/>
    <w:rsid w:val="00354DAD"/>
    <w:rsid w:val="003554E6"/>
    <w:rsid w:val="003559B7"/>
    <w:rsid w:val="0035614D"/>
    <w:rsid w:val="003567E8"/>
    <w:rsid w:val="00357A89"/>
    <w:rsid w:val="00357CEB"/>
    <w:rsid w:val="00360720"/>
    <w:rsid w:val="00360BDE"/>
    <w:rsid w:val="00360E16"/>
    <w:rsid w:val="003613AB"/>
    <w:rsid w:val="00361F5F"/>
    <w:rsid w:val="00363534"/>
    <w:rsid w:val="003636FF"/>
    <w:rsid w:val="003638EF"/>
    <w:rsid w:val="00363D08"/>
    <w:rsid w:val="00364481"/>
    <w:rsid w:val="0036478B"/>
    <w:rsid w:val="00364E2E"/>
    <w:rsid w:val="00364F11"/>
    <w:rsid w:val="00365789"/>
    <w:rsid w:val="0036591B"/>
    <w:rsid w:val="00365DAB"/>
    <w:rsid w:val="00365DDF"/>
    <w:rsid w:val="00366442"/>
    <w:rsid w:val="0036736A"/>
    <w:rsid w:val="0036777C"/>
    <w:rsid w:val="00367797"/>
    <w:rsid w:val="00367A21"/>
    <w:rsid w:val="00367E65"/>
    <w:rsid w:val="00370659"/>
    <w:rsid w:val="00371060"/>
    <w:rsid w:val="0037178E"/>
    <w:rsid w:val="00371DA9"/>
    <w:rsid w:val="00372297"/>
    <w:rsid w:val="00372505"/>
    <w:rsid w:val="00372793"/>
    <w:rsid w:val="00372E3E"/>
    <w:rsid w:val="003730AA"/>
    <w:rsid w:val="00373755"/>
    <w:rsid w:val="00373AB0"/>
    <w:rsid w:val="00373B0C"/>
    <w:rsid w:val="003745B9"/>
    <w:rsid w:val="00374A91"/>
    <w:rsid w:val="003751ED"/>
    <w:rsid w:val="00375883"/>
    <w:rsid w:val="00376256"/>
    <w:rsid w:val="00376676"/>
    <w:rsid w:val="00377090"/>
    <w:rsid w:val="00377404"/>
    <w:rsid w:val="00377AFB"/>
    <w:rsid w:val="00380AE1"/>
    <w:rsid w:val="003812E7"/>
    <w:rsid w:val="0038153E"/>
    <w:rsid w:val="00381DC5"/>
    <w:rsid w:val="0038206E"/>
    <w:rsid w:val="0038214E"/>
    <w:rsid w:val="003824C6"/>
    <w:rsid w:val="00383212"/>
    <w:rsid w:val="0038334E"/>
    <w:rsid w:val="003835AC"/>
    <w:rsid w:val="00383ACC"/>
    <w:rsid w:val="00384905"/>
    <w:rsid w:val="00384BD1"/>
    <w:rsid w:val="0038562C"/>
    <w:rsid w:val="00386A38"/>
    <w:rsid w:val="003903D9"/>
    <w:rsid w:val="00390BD9"/>
    <w:rsid w:val="003912D8"/>
    <w:rsid w:val="003914E6"/>
    <w:rsid w:val="003915D1"/>
    <w:rsid w:val="00391C7E"/>
    <w:rsid w:val="00391DEE"/>
    <w:rsid w:val="0039386F"/>
    <w:rsid w:val="0039426E"/>
    <w:rsid w:val="00394F3B"/>
    <w:rsid w:val="003958F7"/>
    <w:rsid w:val="003963E6"/>
    <w:rsid w:val="003965C9"/>
    <w:rsid w:val="00396F0D"/>
    <w:rsid w:val="00396F40"/>
    <w:rsid w:val="003974A9"/>
    <w:rsid w:val="0039777A"/>
    <w:rsid w:val="00397C20"/>
    <w:rsid w:val="003A00BF"/>
    <w:rsid w:val="003A0403"/>
    <w:rsid w:val="003A0FAE"/>
    <w:rsid w:val="003A11CE"/>
    <w:rsid w:val="003A11D3"/>
    <w:rsid w:val="003A1504"/>
    <w:rsid w:val="003A1711"/>
    <w:rsid w:val="003A1CA6"/>
    <w:rsid w:val="003A1E18"/>
    <w:rsid w:val="003A258A"/>
    <w:rsid w:val="003A2598"/>
    <w:rsid w:val="003A26D5"/>
    <w:rsid w:val="003A34D6"/>
    <w:rsid w:val="003A35A0"/>
    <w:rsid w:val="003A4399"/>
    <w:rsid w:val="003A4560"/>
    <w:rsid w:val="003A4E9F"/>
    <w:rsid w:val="003A53DA"/>
    <w:rsid w:val="003A5AE5"/>
    <w:rsid w:val="003A60F4"/>
    <w:rsid w:val="003A724A"/>
    <w:rsid w:val="003A790A"/>
    <w:rsid w:val="003A7BB2"/>
    <w:rsid w:val="003A7E52"/>
    <w:rsid w:val="003B0AC5"/>
    <w:rsid w:val="003B0D8E"/>
    <w:rsid w:val="003B1386"/>
    <w:rsid w:val="003B225A"/>
    <w:rsid w:val="003B2F54"/>
    <w:rsid w:val="003B3C4D"/>
    <w:rsid w:val="003B427F"/>
    <w:rsid w:val="003B4475"/>
    <w:rsid w:val="003B4733"/>
    <w:rsid w:val="003B48C6"/>
    <w:rsid w:val="003B4C34"/>
    <w:rsid w:val="003B4EBF"/>
    <w:rsid w:val="003B4FAD"/>
    <w:rsid w:val="003B5029"/>
    <w:rsid w:val="003B51BF"/>
    <w:rsid w:val="003B52EB"/>
    <w:rsid w:val="003B5836"/>
    <w:rsid w:val="003B6384"/>
    <w:rsid w:val="003B6571"/>
    <w:rsid w:val="003B674D"/>
    <w:rsid w:val="003B783F"/>
    <w:rsid w:val="003B7A3B"/>
    <w:rsid w:val="003C0760"/>
    <w:rsid w:val="003C118C"/>
    <w:rsid w:val="003C1D03"/>
    <w:rsid w:val="003C1DD8"/>
    <w:rsid w:val="003C2277"/>
    <w:rsid w:val="003C250B"/>
    <w:rsid w:val="003C2D4A"/>
    <w:rsid w:val="003C30C7"/>
    <w:rsid w:val="003C36F0"/>
    <w:rsid w:val="003C3ACB"/>
    <w:rsid w:val="003C411F"/>
    <w:rsid w:val="003C4363"/>
    <w:rsid w:val="003C44BD"/>
    <w:rsid w:val="003C490D"/>
    <w:rsid w:val="003C4925"/>
    <w:rsid w:val="003C4BAB"/>
    <w:rsid w:val="003C4BAF"/>
    <w:rsid w:val="003C50CF"/>
    <w:rsid w:val="003C5A2F"/>
    <w:rsid w:val="003C5E77"/>
    <w:rsid w:val="003C6696"/>
    <w:rsid w:val="003C6808"/>
    <w:rsid w:val="003C6AA3"/>
    <w:rsid w:val="003C6D76"/>
    <w:rsid w:val="003C7205"/>
    <w:rsid w:val="003C7417"/>
    <w:rsid w:val="003C7783"/>
    <w:rsid w:val="003C7D44"/>
    <w:rsid w:val="003C7EBB"/>
    <w:rsid w:val="003D0A88"/>
    <w:rsid w:val="003D0C95"/>
    <w:rsid w:val="003D0CF7"/>
    <w:rsid w:val="003D12FB"/>
    <w:rsid w:val="003D15B9"/>
    <w:rsid w:val="003D23E9"/>
    <w:rsid w:val="003D2979"/>
    <w:rsid w:val="003D34D0"/>
    <w:rsid w:val="003D3ED2"/>
    <w:rsid w:val="003D43B1"/>
    <w:rsid w:val="003D5506"/>
    <w:rsid w:val="003D6A7C"/>
    <w:rsid w:val="003D6C56"/>
    <w:rsid w:val="003D71A3"/>
    <w:rsid w:val="003D7525"/>
    <w:rsid w:val="003E02FE"/>
    <w:rsid w:val="003E0959"/>
    <w:rsid w:val="003E0A4C"/>
    <w:rsid w:val="003E0E09"/>
    <w:rsid w:val="003E105F"/>
    <w:rsid w:val="003E10A3"/>
    <w:rsid w:val="003E11EB"/>
    <w:rsid w:val="003E1BC6"/>
    <w:rsid w:val="003E1D63"/>
    <w:rsid w:val="003E283B"/>
    <w:rsid w:val="003E2A1B"/>
    <w:rsid w:val="003E2B91"/>
    <w:rsid w:val="003E2D39"/>
    <w:rsid w:val="003E3F94"/>
    <w:rsid w:val="003E4FFD"/>
    <w:rsid w:val="003E620B"/>
    <w:rsid w:val="003E65A8"/>
    <w:rsid w:val="003E69B5"/>
    <w:rsid w:val="003E6C11"/>
    <w:rsid w:val="003E6D78"/>
    <w:rsid w:val="003E6E0B"/>
    <w:rsid w:val="003E6FB7"/>
    <w:rsid w:val="003E7B21"/>
    <w:rsid w:val="003E7D65"/>
    <w:rsid w:val="003E7DDE"/>
    <w:rsid w:val="003F02A6"/>
    <w:rsid w:val="003F05E2"/>
    <w:rsid w:val="003F0BBD"/>
    <w:rsid w:val="003F0D4A"/>
    <w:rsid w:val="003F1195"/>
    <w:rsid w:val="003F157D"/>
    <w:rsid w:val="003F1954"/>
    <w:rsid w:val="003F1B39"/>
    <w:rsid w:val="003F2405"/>
    <w:rsid w:val="003F248A"/>
    <w:rsid w:val="003F3AEE"/>
    <w:rsid w:val="003F401B"/>
    <w:rsid w:val="003F4791"/>
    <w:rsid w:val="003F4951"/>
    <w:rsid w:val="003F5078"/>
    <w:rsid w:val="003F567D"/>
    <w:rsid w:val="003F5D62"/>
    <w:rsid w:val="003F678C"/>
    <w:rsid w:val="003F6E3D"/>
    <w:rsid w:val="003F6F37"/>
    <w:rsid w:val="003F75D9"/>
    <w:rsid w:val="003F7AE4"/>
    <w:rsid w:val="00400751"/>
    <w:rsid w:val="00400859"/>
    <w:rsid w:val="00400E17"/>
    <w:rsid w:val="00400F6E"/>
    <w:rsid w:val="0040125F"/>
    <w:rsid w:val="0040182F"/>
    <w:rsid w:val="00401848"/>
    <w:rsid w:val="00402159"/>
    <w:rsid w:val="004022F6"/>
    <w:rsid w:val="004028FC"/>
    <w:rsid w:val="00402AE8"/>
    <w:rsid w:val="00403273"/>
    <w:rsid w:val="004032DA"/>
    <w:rsid w:val="004035F8"/>
    <w:rsid w:val="00403CC0"/>
    <w:rsid w:val="00404144"/>
    <w:rsid w:val="00404A93"/>
    <w:rsid w:val="00405473"/>
    <w:rsid w:val="00405F0B"/>
    <w:rsid w:val="00405F9E"/>
    <w:rsid w:val="00406091"/>
    <w:rsid w:val="00406847"/>
    <w:rsid w:val="00406859"/>
    <w:rsid w:val="00406901"/>
    <w:rsid w:val="0040767E"/>
    <w:rsid w:val="00407AC7"/>
    <w:rsid w:val="00407D74"/>
    <w:rsid w:val="00407E5A"/>
    <w:rsid w:val="00410519"/>
    <w:rsid w:val="00411CCB"/>
    <w:rsid w:val="00411E63"/>
    <w:rsid w:val="0041250D"/>
    <w:rsid w:val="00412960"/>
    <w:rsid w:val="0041386A"/>
    <w:rsid w:val="00413DBD"/>
    <w:rsid w:val="00413E6C"/>
    <w:rsid w:val="0041530B"/>
    <w:rsid w:val="004155BA"/>
    <w:rsid w:val="00415684"/>
    <w:rsid w:val="004161F5"/>
    <w:rsid w:val="00416358"/>
    <w:rsid w:val="00416380"/>
    <w:rsid w:val="0041659F"/>
    <w:rsid w:val="00416CFC"/>
    <w:rsid w:val="00416D29"/>
    <w:rsid w:val="0041723E"/>
    <w:rsid w:val="00417FE5"/>
    <w:rsid w:val="004203D1"/>
    <w:rsid w:val="00420A61"/>
    <w:rsid w:val="00420BEF"/>
    <w:rsid w:val="00420EC5"/>
    <w:rsid w:val="0042157B"/>
    <w:rsid w:val="00421842"/>
    <w:rsid w:val="004222D8"/>
    <w:rsid w:val="00422CD1"/>
    <w:rsid w:val="0042346D"/>
    <w:rsid w:val="0042353E"/>
    <w:rsid w:val="00423EE2"/>
    <w:rsid w:val="0042411B"/>
    <w:rsid w:val="004242A8"/>
    <w:rsid w:val="004243F3"/>
    <w:rsid w:val="00424500"/>
    <w:rsid w:val="00424546"/>
    <w:rsid w:val="00424B42"/>
    <w:rsid w:val="004251D4"/>
    <w:rsid w:val="004258FA"/>
    <w:rsid w:val="00425EE1"/>
    <w:rsid w:val="00426165"/>
    <w:rsid w:val="0042660B"/>
    <w:rsid w:val="00426650"/>
    <w:rsid w:val="004271FF"/>
    <w:rsid w:val="004303B2"/>
    <w:rsid w:val="004305D8"/>
    <w:rsid w:val="00430853"/>
    <w:rsid w:val="00430A4D"/>
    <w:rsid w:val="00430A91"/>
    <w:rsid w:val="00430B27"/>
    <w:rsid w:val="004311C1"/>
    <w:rsid w:val="00432C57"/>
    <w:rsid w:val="0043317B"/>
    <w:rsid w:val="00433538"/>
    <w:rsid w:val="00433E1B"/>
    <w:rsid w:val="004345B1"/>
    <w:rsid w:val="004345D7"/>
    <w:rsid w:val="00435544"/>
    <w:rsid w:val="0043615D"/>
    <w:rsid w:val="0043657C"/>
    <w:rsid w:val="00436FFC"/>
    <w:rsid w:val="00437090"/>
    <w:rsid w:val="00437991"/>
    <w:rsid w:val="00437BB4"/>
    <w:rsid w:val="004406FB"/>
    <w:rsid w:val="00440AB4"/>
    <w:rsid w:val="00440F6B"/>
    <w:rsid w:val="00440FB5"/>
    <w:rsid w:val="004412BC"/>
    <w:rsid w:val="00441354"/>
    <w:rsid w:val="00441467"/>
    <w:rsid w:val="004416C2"/>
    <w:rsid w:val="00441B84"/>
    <w:rsid w:val="004421DD"/>
    <w:rsid w:val="004448F0"/>
    <w:rsid w:val="004453B2"/>
    <w:rsid w:val="0044564F"/>
    <w:rsid w:val="00445A20"/>
    <w:rsid w:val="00445CC4"/>
    <w:rsid w:val="00446724"/>
    <w:rsid w:val="004469A5"/>
    <w:rsid w:val="004469E6"/>
    <w:rsid w:val="00446A7B"/>
    <w:rsid w:val="00447BBE"/>
    <w:rsid w:val="004500DF"/>
    <w:rsid w:val="0045097E"/>
    <w:rsid w:val="00450C50"/>
    <w:rsid w:val="0045118E"/>
    <w:rsid w:val="00451437"/>
    <w:rsid w:val="004515C5"/>
    <w:rsid w:val="004522BB"/>
    <w:rsid w:val="004522C4"/>
    <w:rsid w:val="00453647"/>
    <w:rsid w:val="0045369D"/>
    <w:rsid w:val="00453B7C"/>
    <w:rsid w:val="00454431"/>
    <w:rsid w:val="00454881"/>
    <w:rsid w:val="00454944"/>
    <w:rsid w:val="00454E9D"/>
    <w:rsid w:val="00454F36"/>
    <w:rsid w:val="00454F92"/>
    <w:rsid w:val="00455C04"/>
    <w:rsid w:val="004567F3"/>
    <w:rsid w:val="00456832"/>
    <w:rsid w:val="004569F6"/>
    <w:rsid w:val="004575CB"/>
    <w:rsid w:val="00457A7C"/>
    <w:rsid w:val="00457BF6"/>
    <w:rsid w:val="004603E4"/>
    <w:rsid w:val="00460CD8"/>
    <w:rsid w:val="00460DF9"/>
    <w:rsid w:val="0046206A"/>
    <w:rsid w:val="00462797"/>
    <w:rsid w:val="004628FD"/>
    <w:rsid w:val="00463639"/>
    <w:rsid w:val="00464244"/>
    <w:rsid w:val="00464653"/>
    <w:rsid w:val="00464760"/>
    <w:rsid w:val="00464DA8"/>
    <w:rsid w:val="0046519F"/>
    <w:rsid w:val="004651F9"/>
    <w:rsid w:val="0046598C"/>
    <w:rsid w:val="00467A34"/>
    <w:rsid w:val="00470281"/>
    <w:rsid w:val="004706C5"/>
    <w:rsid w:val="00470EB9"/>
    <w:rsid w:val="00471589"/>
    <w:rsid w:val="0047182D"/>
    <w:rsid w:val="004718CF"/>
    <w:rsid w:val="004718F1"/>
    <w:rsid w:val="00471C67"/>
    <w:rsid w:val="00472007"/>
    <w:rsid w:val="004721BC"/>
    <w:rsid w:val="004725CC"/>
    <w:rsid w:val="0047277F"/>
    <w:rsid w:val="00472CD7"/>
    <w:rsid w:val="00473EB5"/>
    <w:rsid w:val="004740F7"/>
    <w:rsid w:val="00474689"/>
    <w:rsid w:val="004746E3"/>
    <w:rsid w:val="004754ED"/>
    <w:rsid w:val="00475988"/>
    <w:rsid w:val="004759C6"/>
    <w:rsid w:val="0047601F"/>
    <w:rsid w:val="00476104"/>
    <w:rsid w:val="0047670C"/>
    <w:rsid w:val="00476713"/>
    <w:rsid w:val="004768F7"/>
    <w:rsid w:val="004769E3"/>
    <w:rsid w:val="00477E2F"/>
    <w:rsid w:val="0048002D"/>
    <w:rsid w:val="00481858"/>
    <w:rsid w:val="00481B16"/>
    <w:rsid w:val="004824EB"/>
    <w:rsid w:val="0048260F"/>
    <w:rsid w:val="0048370B"/>
    <w:rsid w:val="004838CF"/>
    <w:rsid w:val="00483CD7"/>
    <w:rsid w:val="00484693"/>
    <w:rsid w:val="004848D4"/>
    <w:rsid w:val="00485391"/>
    <w:rsid w:val="00486F70"/>
    <w:rsid w:val="004871E4"/>
    <w:rsid w:val="0048748B"/>
    <w:rsid w:val="00487644"/>
    <w:rsid w:val="004876EC"/>
    <w:rsid w:val="0049135C"/>
    <w:rsid w:val="004917E2"/>
    <w:rsid w:val="00491944"/>
    <w:rsid w:val="0049232A"/>
    <w:rsid w:val="004924FA"/>
    <w:rsid w:val="00493725"/>
    <w:rsid w:val="004937C2"/>
    <w:rsid w:val="00493AB8"/>
    <w:rsid w:val="00493CE7"/>
    <w:rsid w:val="00494A3E"/>
    <w:rsid w:val="00494BB8"/>
    <w:rsid w:val="00494D29"/>
    <w:rsid w:val="00494DE6"/>
    <w:rsid w:val="00494DF8"/>
    <w:rsid w:val="0049507A"/>
    <w:rsid w:val="00495415"/>
    <w:rsid w:val="00495DA6"/>
    <w:rsid w:val="0049656D"/>
    <w:rsid w:val="004965D3"/>
    <w:rsid w:val="004A000B"/>
    <w:rsid w:val="004A028D"/>
    <w:rsid w:val="004A0452"/>
    <w:rsid w:val="004A0BD0"/>
    <w:rsid w:val="004A0F8C"/>
    <w:rsid w:val="004A15DF"/>
    <w:rsid w:val="004A1EB5"/>
    <w:rsid w:val="004A2DB3"/>
    <w:rsid w:val="004A2FFE"/>
    <w:rsid w:val="004A314B"/>
    <w:rsid w:val="004A3322"/>
    <w:rsid w:val="004A3C9C"/>
    <w:rsid w:val="004A3E97"/>
    <w:rsid w:val="004A3ED4"/>
    <w:rsid w:val="004A444C"/>
    <w:rsid w:val="004A5423"/>
    <w:rsid w:val="004A5563"/>
    <w:rsid w:val="004A5667"/>
    <w:rsid w:val="004A5B48"/>
    <w:rsid w:val="004A5B4F"/>
    <w:rsid w:val="004A620F"/>
    <w:rsid w:val="004A67C1"/>
    <w:rsid w:val="004A7445"/>
    <w:rsid w:val="004A75BF"/>
    <w:rsid w:val="004A7AFA"/>
    <w:rsid w:val="004B1659"/>
    <w:rsid w:val="004B1CDA"/>
    <w:rsid w:val="004B1E5E"/>
    <w:rsid w:val="004B1E78"/>
    <w:rsid w:val="004B2C60"/>
    <w:rsid w:val="004B3377"/>
    <w:rsid w:val="004B353C"/>
    <w:rsid w:val="004B37DF"/>
    <w:rsid w:val="004B3A31"/>
    <w:rsid w:val="004B3B72"/>
    <w:rsid w:val="004B485F"/>
    <w:rsid w:val="004B4A17"/>
    <w:rsid w:val="004B4DBB"/>
    <w:rsid w:val="004B5572"/>
    <w:rsid w:val="004B619C"/>
    <w:rsid w:val="004B67B4"/>
    <w:rsid w:val="004B6B68"/>
    <w:rsid w:val="004B6BD9"/>
    <w:rsid w:val="004B795A"/>
    <w:rsid w:val="004B7A9B"/>
    <w:rsid w:val="004C01C4"/>
    <w:rsid w:val="004C03C3"/>
    <w:rsid w:val="004C05DC"/>
    <w:rsid w:val="004C079F"/>
    <w:rsid w:val="004C09CF"/>
    <w:rsid w:val="004C1508"/>
    <w:rsid w:val="004C15A9"/>
    <w:rsid w:val="004C1CB6"/>
    <w:rsid w:val="004C1D1B"/>
    <w:rsid w:val="004C1D39"/>
    <w:rsid w:val="004C22CC"/>
    <w:rsid w:val="004C2CAC"/>
    <w:rsid w:val="004C2F58"/>
    <w:rsid w:val="004C33A5"/>
    <w:rsid w:val="004C4836"/>
    <w:rsid w:val="004C4930"/>
    <w:rsid w:val="004C54F0"/>
    <w:rsid w:val="004C5558"/>
    <w:rsid w:val="004C5921"/>
    <w:rsid w:val="004C61F6"/>
    <w:rsid w:val="004C670B"/>
    <w:rsid w:val="004C7101"/>
    <w:rsid w:val="004C74E2"/>
    <w:rsid w:val="004D05C0"/>
    <w:rsid w:val="004D0AF9"/>
    <w:rsid w:val="004D1664"/>
    <w:rsid w:val="004D1C1B"/>
    <w:rsid w:val="004D1E33"/>
    <w:rsid w:val="004D2000"/>
    <w:rsid w:val="004D21E8"/>
    <w:rsid w:val="004D31D1"/>
    <w:rsid w:val="004D33FC"/>
    <w:rsid w:val="004D4D63"/>
    <w:rsid w:val="004D4FAB"/>
    <w:rsid w:val="004D534A"/>
    <w:rsid w:val="004D54E5"/>
    <w:rsid w:val="004D56D3"/>
    <w:rsid w:val="004D59A3"/>
    <w:rsid w:val="004D6A25"/>
    <w:rsid w:val="004D7199"/>
    <w:rsid w:val="004D74A3"/>
    <w:rsid w:val="004D790B"/>
    <w:rsid w:val="004D7A9B"/>
    <w:rsid w:val="004D7E99"/>
    <w:rsid w:val="004E0AE8"/>
    <w:rsid w:val="004E1181"/>
    <w:rsid w:val="004E1400"/>
    <w:rsid w:val="004E1A6C"/>
    <w:rsid w:val="004E1C3E"/>
    <w:rsid w:val="004E23E7"/>
    <w:rsid w:val="004E2543"/>
    <w:rsid w:val="004E257E"/>
    <w:rsid w:val="004E25C6"/>
    <w:rsid w:val="004E2AF3"/>
    <w:rsid w:val="004E2BB2"/>
    <w:rsid w:val="004E4ED0"/>
    <w:rsid w:val="004E50FD"/>
    <w:rsid w:val="004E5428"/>
    <w:rsid w:val="004E5961"/>
    <w:rsid w:val="004E5DAB"/>
    <w:rsid w:val="004E66FE"/>
    <w:rsid w:val="004E69D8"/>
    <w:rsid w:val="004E7473"/>
    <w:rsid w:val="004E79FC"/>
    <w:rsid w:val="004F0C92"/>
    <w:rsid w:val="004F0F62"/>
    <w:rsid w:val="004F10B6"/>
    <w:rsid w:val="004F18DE"/>
    <w:rsid w:val="004F210A"/>
    <w:rsid w:val="004F2A76"/>
    <w:rsid w:val="004F2B20"/>
    <w:rsid w:val="004F2E12"/>
    <w:rsid w:val="004F33CD"/>
    <w:rsid w:val="004F3881"/>
    <w:rsid w:val="004F4CD6"/>
    <w:rsid w:val="004F4DA0"/>
    <w:rsid w:val="004F510A"/>
    <w:rsid w:val="004F561B"/>
    <w:rsid w:val="004F585F"/>
    <w:rsid w:val="004F621C"/>
    <w:rsid w:val="004F68FD"/>
    <w:rsid w:val="004F6C20"/>
    <w:rsid w:val="004F6FBA"/>
    <w:rsid w:val="004F707A"/>
    <w:rsid w:val="004F73B7"/>
    <w:rsid w:val="004F7952"/>
    <w:rsid w:val="004F7E43"/>
    <w:rsid w:val="004F7F86"/>
    <w:rsid w:val="0050039E"/>
    <w:rsid w:val="00500645"/>
    <w:rsid w:val="00500A2E"/>
    <w:rsid w:val="00500BC5"/>
    <w:rsid w:val="00501001"/>
    <w:rsid w:val="00501A75"/>
    <w:rsid w:val="00501C05"/>
    <w:rsid w:val="00501E37"/>
    <w:rsid w:val="00502F78"/>
    <w:rsid w:val="00503569"/>
    <w:rsid w:val="005038B9"/>
    <w:rsid w:val="00503A06"/>
    <w:rsid w:val="00503AB0"/>
    <w:rsid w:val="0050420A"/>
    <w:rsid w:val="005045C3"/>
    <w:rsid w:val="0050522E"/>
    <w:rsid w:val="005059CA"/>
    <w:rsid w:val="00505B47"/>
    <w:rsid w:val="00507353"/>
    <w:rsid w:val="005073DF"/>
    <w:rsid w:val="00507527"/>
    <w:rsid w:val="00507797"/>
    <w:rsid w:val="00507C21"/>
    <w:rsid w:val="005108D9"/>
    <w:rsid w:val="00510CBA"/>
    <w:rsid w:val="00511398"/>
    <w:rsid w:val="00511601"/>
    <w:rsid w:val="00511DEE"/>
    <w:rsid w:val="0051237C"/>
    <w:rsid w:val="0051288C"/>
    <w:rsid w:val="00512EA6"/>
    <w:rsid w:val="00512FC5"/>
    <w:rsid w:val="00513504"/>
    <w:rsid w:val="0051382A"/>
    <w:rsid w:val="005139D6"/>
    <w:rsid w:val="00513F3F"/>
    <w:rsid w:val="00513F99"/>
    <w:rsid w:val="00514A85"/>
    <w:rsid w:val="005156A1"/>
    <w:rsid w:val="0051602A"/>
    <w:rsid w:val="0051604E"/>
    <w:rsid w:val="00516A48"/>
    <w:rsid w:val="00516FD1"/>
    <w:rsid w:val="0051706C"/>
    <w:rsid w:val="00517F0B"/>
    <w:rsid w:val="0052044B"/>
    <w:rsid w:val="005205B8"/>
    <w:rsid w:val="00521A33"/>
    <w:rsid w:val="005222FB"/>
    <w:rsid w:val="0052257E"/>
    <w:rsid w:val="005230AF"/>
    <w:rsid w:val="00523235"/>
    <w:rsid w:val="00523A56"/>
    <w:rsid w:val="00523D94"/>
    <w:rsid w:val="00524604"/>
    <w:rsid w:val="00524DDA"/>
    <w:rsid w:val="00524E1F"/>
    <w:rsid w:val="005256FA"/>
    <w:rsid w:val="00525D05"/>
    <w:rsid w:val="00526700"/>
    <w:rsid w:val="005272EE"/>
    <w:rsid w:val="005274AF"/>
    <w:rsid w:val="0052754F"/>
    <w:rsid w:val="00530992"/>
    <w:rsid w:val="00530CAC"/>
    <w:rsid w:val="00530E18"/>
    <w:rsid w:val="005325A9"/>
    <w:rsid w:val="0053294B"/>
    <w:rsid w:val="00533454"/>
    <w:rsid w:val="00533466"/>
    <w:rsid w:val="005338AA"/>
    <w:rsid w:val="0053391C"/>
    <w:rsid w:val="00533D39"/>
    <w:rsid w:val="00533F4A"/>
    <w:rsid w:val="00534400"/>
    <w:rsid w:val="00535C9C"/>
    <w:rsid w:val="00536008"/>
    <w:rsid w:val="005361D7"/>
    <w:rsid w:val="0053631D"/>
    <w:rsid w:val="005364CD"/>
    <w:rsid w:val="00536EDA"/>
    <w:rsid w:val="00537BF2"/>
    <w:rsid w:val="00540453"/>
    <w:rsid w:val="00540981"/>
    <w:rsid w:val="0054121F"/>
    <w:rsid w:val="005414E2"/>
    <w:rsid w:val="0054164B"/>
    <w:rsid w:val="005416F6"/>
    <w:rsid w:val="00542132"/>
    <w:rsid w:val="00542670"/>
    <w:rsid w:val="00542BB6"/>
    <w:rsid w:val="00542BB7"/>
    <w:rsid w:val="00542FDC"/>
    <w:rsid w:val="005431BF"/>
    <w:rsid w:val="00543963"/>
    <w:rsid w:val="00543B01"/>
    <w:rsid w:val="00544062"/>
    <w:rsid w:val="005444A8"/>
    <w:rsid w:val="00544505"/>
    <w:rsid w:val="005448E5"/>
    <w:rsid w:val="00544A09"/>
    <w:rsid w:val="00544A7B"/>
    <w:rsid w:val="00544FF6"/>
    <w:rsid w:val="00545B44"/>
    <w:rsid w:val="00545C55"/>
    <w:rsid w:val="005466F9"/>
    <w:rsid w:val="00546DF8"/>
    <w:rsid w:val="005471D9"/>
    <w:rsid w:val="005509AD"/>
    <w:rsid w:val="00551C39"/>
    <w:rsid w:val="00552141"/>
    <w:rsid w:val="005522BA"/>
    <w:rsid w:val="00552334"/>
    <w:rsid w:val="005523F1"/>
    <w:rsid w:val="005525EB"/>
    <w:rsid w:val="00552EFB"/>
    <w:rsid w:val="005534F1"/>
    <w:rsid w:val="005536D9"/>
    <w:rsid w:val="00554504"/>
    <w:rsid w:val="00554878"/>
    <w:rsid w:val="00554BBA"/>
    <w:rsid w:val="00555228"/>
    <w:rsid w:val="00555FC9"/>
    <w:rsid w:val="005561C0"/>
    <w:rsid w:val="00556A93"/>
    <w:rsid w:val="00556C1A"/>
    <w:rsid w:val="00556DF9"/>
    <w:rsid w:val="00557528"/>
    <w:rsid w:val="005601E6"/>
    <w:rsid w:val="00560B03"/>
    <w:rsid w:val="00560C2A"/>
    <w:rsid w:val="00560DE3"/>
    <w:rsid w:val="00561954"/>
    <w:rsid w:val="00561A89"/>
    <w:rsid w:val="0056203C"/>
    <w:rsid w:val="00562201"/>
    <w:rsid w:val="00562418"/>
    <w:rsid w:val="00562461"/>
    <w:rsid w:val="00562819"/>
    <w:rsid w:val="005631BD"/>
    <w:rsid w:val="0056332B"/>
    <w:rsid w:val="005636F4"/>
    <w:rsid w:val="00563788"/>
    <w:rsid w:val="00564713"/>
    <w:rsid w:val="005653B0"/>
    <w:rsid w:val="00565664"/>
    <w:rsid w:val="00566920"/>
    <w:rsid w:val="00566D34"/>
    <w:rsid w:val="0057054E"/>
    <w:rsid w:val="00570AE4"/>
    <w:rsid w:val="00570ED4"/>
    <w:rsid w:val="0057107D"/>
    <w:rsid w:val="005715D4"/>
    <w:rsid w:val="005715E7"/>
    <w:rsid w:val="005719C8"/>
    <w:rsid w:val="00572756"/>
    <w:rsid w:val="00572DF9"/>
    <w:rsid w:val="005730FE"/>
    <w:rsid w:val="00574491"/>
    <w:rsid w:val="005747B2"/>
    <w:rsid w:val="005747F0"/>
    <w:rsid w:val="0057482C"/>
    <w:rsid w:val="00574939"/>
    <w:rsid w:val="0057560D"/>
    <w:rsid w:val="005759B9"/>
    <w:rsid w:val="00576C5C"/>
    <w:rsid w:val="005773A0"/>
    <w:rsid w:val="00577DA4"/>
    <w:rsid w:val="005817B6"/>
    <w:rsid w:val="00581845"/>
    <w:rsid w:val="00581BA2"/>
    <w:rsid w:val="00581DED"/>
    <w:rsid w:val="00581F4C"/>
    <w:rsid w:val="00582353"/>
    <w:rsid w:val="00582395"/>
    <w:rsid w:val="00583551"/>
    <w:rsid w:val="00583A6A"/>
    <w:rsid w:val="005845B6"/>
    <w:rsid w:val="00584D63"/>
    <w:rsid w:val="00584D82"/>
    <w:rsid w:val="00585B5D"/>
    <w:rsid w:val="00585DCE"/>
    <w:rsid w:val="00586226"/>
    <w:rsid w:val="00586599"/>
    <w:rsid w:val="0058671E"/>
    <w:rsid w:val="0058687E"/>
    <w:rsid w:val="00586DE8"/>
    <w:rsid w:val="00587CC6"/>
    <w:rsid w:val="00590423"/>
    <w:rsid w:val="0059067E"/>
    <w:rsid w:val="005911B9"/>
    <w:rsid w:val="0059294A"/>
    <w:rsid w:val="00593188"/>
    <w:rsid w:val="00593195"/>
    <w:rsid w:val="00593B33"/>
    <w:rsid w:val="00594354"/>
    <w:rsid w:val="00594413"/>
    <w:rsid w:val="00594A6D"/>
    <w:rsid w:val="00594AC5"/>
    <w:rsid w:val="00594C20"/>
    <w:rsid w:val="00594D87"/>
    <w:rsid w:val="00595AAB"/>
    <w:rsid w:val="00595BFD"/>
    <w:rsid w:val="00595C7B"/>
    <w:rsid w:val="00596CB5"/>
    <w:rsid w:val="00597AE9"/>
    <w:rsid w:val="005A0538"/>
    <w:rsid w:val="005A1519"/>
    <w:rsid w:val="005A18B5"/>
    <w:rsid w:val="005A18DD"/>
    <w:rsid w:val="005A3243"/>
    <w:rsid w:val="005A341F"/>
    <w:rsid w:val="005A34F3"/>
    <w:rsid w:val="005A37FE"/>
    <w:rsid w:val="005A3B45"/>
    <w:rsid w:val="005A3E03"/>
    <w:rsid w:val="005A42FA"/>
    <w:rsid w:val="005A4AF3"/>
    <w:rsid w:val="005A4CDA"/>
    <w:rsid w:val="005A4E33"/>
    <w:rsid w:val="005A51F5"/>
    <w:rsid w:val="005A5A5C"/>
    <w:rsid w:val="005A63E7"/>
    <w:rsid w:val="005A6921"/>
    <w:rsid w:val="005A7141"/>
    <w:rsid w:val="005B0303"/>
    <w:rsid w:val="005B04F0"/>
    <w:rsid w:val="005B05C6"/>
    <w:rsid w:val="005B0844"/>
    <w:rsid w:val="005B0A9A"/>
    <w:rsid w:val="005B0C80"/>
    <w:rsid w:val="005B1236"/>
    <w:rsid w:val="005B1946"/>
    <w:rsid w:val="005B2A75"/>
    <w:rsid w:val="005B2C35"/>
    <w:rsid w:val="005B30E8"/>
    <w:rsid w:val="005B3232"/>
    <w:rsid w:val="005B449E"/>
    <w:rsid w:val="005B496C"/>
    <w:rsid w:val="005B527F"/>
    <w:rsid w:val="005B585B"/>
    <w:rsid w:val="005B586A"/>
    <w:rsid w:val="005B5A6B"/>
    <w:rsid w:val="005B6103"/>
    <w:rsid w:val="005B6339"/>
    <w:rsid w:val="005B6386"/>
    <w:rsid w:val="005B64A1"/>
    <w:rsid w:val="005B6682"/>
    <w:rsid w:val="005B66DC"/>
    <w:rsid w:val="005B7355"/>
    <w:rsid w:val="005B745B"/>
    <w:rsid w:val="005B785C"/>
    <w:rsid w:val="005B7AA3"/>
    <w:rsid w:val="005B7B1D"/>
    <w:rsid w:val="005C06BD"/>
    <w:rsid w:val="005C06D4"/>
    <w:rsid w:val="005C0949"/>
    <w:rsid w:val="005C0F67"/>
    <w:rsid w:val="005C14C0"/>
    <w:rsid w:val="005C1B36"/>
    <w:rsid w:val="005C2133"/>
    <w:rsid w:val="005C24BD"/>
    <w:rsid w:val="005C27EE"/>
    <w:rsid w:val="005C2BF4"/>
    <w:rsid w:val="005C2C30"/>
    <w:rsid w:val="005C3034"/>
    <w:rsid w:val="005C3288"/>
    <w:rsid w:val="005C3F50"/>
    <w:rsid w:val="005C4321"/>
    <w:rsid w:val="005C44E2"/>
    <w:rsid w:val="005C50F5"/>
    <w:rsid w:val="005C53BD"/>
    <w:rsid w:val="005C5C08"/>
    <w:rsid w:val="005C5DA5"/>
    <w:rsid w:val="005C5E2F"/>
    <w:rsid w:val="005C5FF8"/>
    <w:rsid w:val="005C6171"/>
    <w:rsid w:val="005C717D"/>
    <w:rsid w:val="005C778B"/>
    <w:rsid w:val="005C7F50"/>
    <w:rsid w:val="005D0374"/>
    <w:rsid w:val="005D04F1"/>
    <w:rsid w:val="005D0687"/>
    <w:rsid w:val="005D0F6C"/>
    <w:rsid w:val="005D1227"/>
    <w:rsid w:val="005D130C"/>
    <w:rsid w:val="005D197B"/>
    <w:rsid w:val="005D1CCA"/>
    <w:rsid w:val="005D2672"/>
    <w:rsid w:val="005D2878"/>
    <w:rsid w:val="005D2A51"/>
    <w:rsid w:val="005D2A8F"/>
    <w:rsid w:val="005D4385"/>
    <w:rsid w:val="005D4720"/>
    <w:rsid w:val="005D49B9"/>
    <w:rsid w:val="005D4A31"/>
    <w:rsid w:val="005D4A5C"/>
    <w:rsid w:val="005D5AD5"/>
    <w:rsid w:val="005D5DD8"/>
    <w:rsid w:val="005D63B8"/>
    <w:rsid w:val="005D6FD9"/>
    <w:rsid w:val="005D7002"/>
    <w:rsid w:val="005E00E4"/>
    <w:rsid w:val="005E0141"/>
    <w:rsid w:val="005E0CC4"/>
    <w:rsid w:val="005E1753"/>
    <w:rsid w:val="005E22B0"/>
    <w:rsid w:val="005E36FB"/>
    <w:rsid w:val="005E3E22"/>
    <w:rsid w:val="005E4096"/>
    <w:rsid w:val="005E561E"/>
    <w:rsid w:val="005E68D9"/>
    <w:rsid w:val="005E6CC3"/>
    <w:rsid w:val="005E7A38"/>
    <w:rsid w:val="005F06CF"/>
    <w:rsid w:val="005F0AF5"/>
    <w:rsid w:val="005F2138"/>
    <w:rsid w:val="005F254C"/>
    <w:rsid w:val="005F3C90"/>
    <w:rsid w:val="005F44C6"/>
    <w:rsid w:val="005F4D3A"/>
    <w:rsid w:val="005F4EBD"/>
    <w:rsid w:val="005F59AA"/>
    <w:rsid w:val="005F60CF"/>
    <w:rsid w:val="005F6748"/>
    <w:rsid w:val="005F70C2"/>
    <w:rsid w:val="005F7723"/>
    <w:rsid w:val="005F7AAE"/>
    <w:rsid w:val="005F7F03"/>
    <w:rsid w:val="00600E05"/>
    <w:rsid w:val="00600FF6"/>
    <w:rsid w:val="0060345E"/>
    <w:rsid w:val="00603B03"/>
    <w:rsid w:val="00603E7E"/>
    <w:rsid w:val="00603EA1"/>
    <w:rsid w:val="00604B1B"/>
    <w:rsid w:val="00604E6D"/>
    <w:rsid w:val="006050F1"/>
    <w:rsid w:val="00605146"/>
    <w:rsid w:val="00605247"/>
    <w:rsid w:val="00606966"/>
    <w:rsid w:val="00606FBC"/>
    <w:rsid w:val="00606FDD"/>
    <w:rsid w:val="006074B0"/>
    <w:rsid w:val="00607728"/>
    <w:rsid w:val="00607C96"/>
    <w:rsid w:val="00607D31"/>
    <w:rsid w:val="00607E99"/>
    <w:rsid w:val="006104D6"/>
    <w:rsid w:val="00610A97"/>
    <w:rsid w:val="006113B8"/>
    <w:rsid w:val="006116C0"/>
    <w:rsid w:val="00611ABD"/>
    <w:rsid w:val="00611B3E"/>
    <w:rsid w:val="00611F7F"/>
    <w:rsid w:val="006120CF"/>
    <w:rsid w:val="00612660"/>
    <w:rsid w:val="00613013"/>
    <w:rsid w:val="006131F2"/>
    <w:rsid w:val="00614A8E"/>
    <w:rsid w:val="0061522D"/>
    <w:rsid w:val="00615683"/>
    <w:rsid w:val="00615703"/>
    <w:rsid w:val="00615B40"/>
    <w:rsid w:val="00615F5E"/>
    <w:rsid w:val="00616173"/>
    <w:rsid w:val="006167BD"/>
    <w:rsid w:val="00616C95"/>
    <w:rsid w:val="0061749E"/>
    <w:rsid w:val="00617866"/>
    <w:rsid w:val="00617DC4"/>
    <w:rsid w:val="006203EF"/>
    <w:rsid w:val="00620680"/>
    <w:rsid w:val="006214BF"/>
    <w:rsid w:val="006216D8"/>
    <w:rsid w:val="00621822"/>
    <w:rsid w:val="006219FE"/>
    <w:rsid w:val="0062228E"/>
    <w:rsid w:val="0062239B"/>
    <w:rsid w:val="00622550"/>
    <w:rsid w:val="006227BF"/>
    <w:rsid w:val="00623144"/>
    <w:rsid w:val="00623CCD"/>
    <w:rsid w:val="00624137"/>
    <w:rsid w:val="0062427C"/>
    <w:rsid w:val="006243BA"/>
    <w:rsid w:val="006245FD"/>
    <w:rsid w:val="00624FA8"/>
    <w:rsid w:val="00625107"/>
    <w:rsid w:val="00625B26"/>
    <w:rsid w:val="00625D78"/>
    <w:rsid w:val="00625E2E"/>
    <w:rsid w:val="00626300"/>
    <w:rsid w:val="00626F31"/>
    <w:rsid w:val="006271EB"/>
    <w:rsid w:val="00630879"/>
    <w:rsid w:val="0063089A"/>
    <w:rsid w:val="0063105F"/>
    <w:rsid w:val="00631976"/>
    <w:rsid w:val="006323B3"/>
    <w:rsid w:val="00632D5D"/>
    <w:rsid w:val="00632F30"/>
    <w:rsid w:val="00633981"/>
    <w:rsid w:val="00635088"/>
    <w:rsid w:val="00635247"/>
    <w:rsid w:val="00635C71"/>
    <w:rsid w:val="00636577"/>
    <w:rsid w:val="00636AB4"/>
    <w:rsid w:val="00636F1D"/>
    <w:rsid w:val="006372EF"/>
    <w:rsid w:val="006378C4"/>
    <w:rsid w:val="006401AD"/>
    <w:rsid w:val="006403EF"/>
    <w:rsid w:val="00640FD8"/>
    <w:rsid w:val="00641277"/>
    <w:rsid w:val="00641F58"/>
    <w:rsid w:val="00642ABC"/>
    <w:rsid w:val="00642FF7"/>
    <w:rsid w:val="00643941"/>
    <w:rsid w:val="00644032"/>
    <w:rsid w:val="0064423D"/>
    <w:rsid w:val="006450D3"/>
    <w:rsid w:val="0064541F"/>
    <w:rsid w:val="006454C5"/>
    <w:rsid w:val="006455DF"/>
    <w:rsid w:val="006455E8"/>
    <w:rsid w:val="00645680"/>
    <w:rsid w:val="00645DBC"/>
    <w:rsid w:val="00646115"/>
    <w:rsid w:val="00646845"/>
    <w:rsid w:val="00646CD1"/>
    <w:rsid w:val="00646FB9"/>
    <w:rsid w:val="00647659"/>
    <w:rsid w:val="0065062D"/>
    <w:rsid w:val="00650784"/>
    <w:rsid w:val="006508A5"/>
    <w:rsid w:val="006512B7"/>
    <w:rsid w:val="0065154C"/>
    <w:rsid w:val="006515EE"/>
    <w:rsid w:val="006515FE"/>
    <w:rsid w:val="00651FD9"/>
    <w:rsid w:val="00652487"/>
    <w:rsid w:val="00652E51"/>
    <w:rsid w:val="0065368B"/>
    <w:rsid w:val="00653D72"/>
    <w:rsid w:val="0065430C"/>
    <w:rsid w:val="0065430D"/>
    <w:rsid w:val="00654376"/>
    <w:rsid w:val="00654A55"/>
    <w:rsid w:val="006552C3"/>
    <w:rsid w:val="00655F3A"/>
    <w:rsid w:val="00655FF3"/>
    <w:rsid w:val="00656059"/>
    <w:rsid w:val="00660444"/>
    <w:rsid w:val="00661026"/>
    <w:rsid w:val="006617ED"/>
    <w:rsid w:val="00661D9D"/>
    <w:rsid w:val="00662488"/>
    <w:rsid w:val="00662561"/>
    <w:rsid w:val="0066281B"/>
    <w:rsid w:val="00662C9C"/>
    <w:rsid w:val="00663469"/>
    <w:rsid w:val="006635A7"/>
    <w:rsid w:val="0066375C"/>
    <w:rsid w:val="00663873"/>
    <w:rsid w:val="00663DB1"/>
    <w:rsid w:val="00664409"/>
    <w:rsid w:val="0066578B"/>
    <w:rsid w:val="00665F2B"/>
    <w:rsid w:val="006664D2"/>
    <w:rsid w:val="00667427"/>
    <w:rsid w:val="00667821"/>
    <w:rsid w:val="006703B2"/>
    <w:rsid w:val="00670BEC"/>
    <w:rsid w:val="00670C0B"/>
    <w:rsid w:val="00670ED0"/>
    <w:rsid w:val="0067212D"/>
    <w:rsid w:val="006725DD"/>
    <w:rsid w:val="0067266B"/>
    <w:rsid w:val="006731D4"/>
    <w:rsid w:val="00673635"/>
    <w:rsid w:val="006736D6"/>
    <w:rsid w:val="00673920"/>
    <w:rsid w:val="006739BB"/>
    <w:rsid w:val="00673ECD"/>
    <w:rsid w:val="00674654"/>
    <w:rsid w:val="00674992"/>
    <w:rsid w:val="00674B89"/>
    <w:rsid w:val="006750B5"/>
    <w:rsid w:val="00675127"/>
    <w:rsid w:val="006751C4"/>
    <w:rsid w:val="00675BCD"/>
    <w:rsid w:val="00675C56"/>
    <w:rsid w:val="00675FB0"/>
    <w:rsid w:val="00676304"/>
    <w:rsid w:val="00676555"/>
    <w:rsid w:val="00676D94"/>
    <w:rsid w:val="00677E6A"/>
    <w:rsid w:val="00680549"/>
    <w:rsid w:val="006807F8"/>
    <w:rsid w:val="006820E8"/>
    <w:rsid w:val="0068223F"/>
    <w:rsid w:val="00682961"/>
    <w:rsid w:val="00682D9A"/>
    <w:rsid w:val="006832DF"/>
    <w:rsid w:val="006834FF"/>
    <w:rsid w:val="0068358A"/>
    <w:rsid w:val="0068379B"/>
    <w:rsid w:val="00683E0E"/>
    <w:rsid w:val="00683E65"/>
    <w:rsid w:val="006843A2"/>
    <w:rsid w:val="006844A8"/>
    <w:rsid w:val="006847A9"/>
    <w:rsid w:val="00685309"/>
    <w:rsid w:val="00685411"/>
    <w:rsid w:val="006857B7"/>
    <w:rsid w:val="0068580D"/>
    <w:rsid w:val="00685825"/>
    <w:rsid w:val="00685A67"/>
    <w:rsid w:val="00685B9C"/>
    <w:rsid w:val="00685E8B"/>
    <w:rsid w:val="00685F26"/>
    <w:rsid w:val="0068624B"/>
    <w:rsid w:val="00686477"/>
    <w:rsid w:val="006867E8"/>
    <w:rsid w:val="00686A82"/>
    <w:rsid w:val="006878F1"/>
    <w:rsid w:val="00687C7B"/>
    <w:rsid w:val="006904D1"/>
    <w:rsid w:val="006907DE"/>
    <w:rsid w:val="0069092D"/>
    <w:rsid w:val="00692173"/>
    <w:rsid w:val="006924E4"/>
    <w:rsid w:val="00692F2A"/>
    <w:rsid w:val="00693ABB"/>
    <w:rsid w:val="006940DA"/>
    <w:rsid w:val="006944C3"/>
    <w:rsid w:val="006947EA"/>
    <w:rsid w:val="00694920"/>
    <w:rsid w:val="006962F9"/>
    <w:rsid w:val="006966B4"/>
    <w:rsid w:val="00697039"/>
    <w:rsid w:val="006976CB"/>
    <w:rsid w:val="00697915"/>
    <w:rsid w:val="006A0733"/>
    <w:rsid w:val="006A0F18"/>
    <w:rsid w:val="006A10BE"/>
    <w:rsid w:val="006A1377"/>
    <w:rsid w:val="006A21BB"/>
    <w:rsid w:val="006A2707"/>
    <w:rsid w:val="006A2DD3"/>
    <w:rsid w:val="006A2F6F"/>
    <w:rsid w:val="006A3763"/>
    <w:rsid w:val="006A4004"/>
    <w:rsid w:val="006A4289"/>
    <w:rsid w:val="006A441C"/>
    <w:rsid w:val="006A4968"/>
    <w:rsid w:val="006A4F07"/>
    <w:rsid w:val="006A553B"/>
    <w:rsid w:val="006A6654"/>
    <w:rsid w:val="006A6F52"/>
    <w:rsid w:val="006A70A4"/>
    <w:rsid w:val="006A728E"/>
    <w:rsid w:val="006A75B5"/>
    <w:rsid w:val="006A772F"/>
    <w:rsid w:val="006A7ACD"/>
    <w:rsid w:val="006B0589"/>
    <w:rsid w:val="006B074B"/>
    <w:rsid w:val="006B0A81"/>
    <w:rsid w:val="006B0ED2"/>
    <w:rsid w:val="006B1595"/>
    <w:rsid w:val="006B166E"/>
    <w:rsid w:val="006B16FF"/>
    <w:rsid w:val="006B2213"/>
    <w:rsid w:val="006B2682"/>
    <w:rsid w:val="006B2F91"/>
    <w:rsid w:val="006B3041"/>
    <w:rsid w:val="006B33CE"/>
    <w:rsid w:val="006B34F4"/>
    <w:rsid w:val="006B378F"/>
    <w:rsid w:val="006B40B1"/>
    <w:rsid w:val="006B4251"/>
    <w:rsid w:val="006B466B"/>
    <w:rsid w:val="006B47A9"/>
    <w:rsid w:val="006B486F"/>
    <w:rsid w:val="006B4F1D"/>
    <w:rsid w:val="006B527F"/>
    <w:rsid w:val="006B54D8"/>
    <w:rsid w:val="006B563A"/>
    <w:rsid w:val="006B5C9E"/>
    <w:rsid w:val="006B6A43"/>
    <w:rsid w:val="006B77B9"/>
    <w:rsid w:val="006B782C"/>
    <w:rsid w:val="006B79B7"/>
    <w:rsid w:val="006B79CE"/>
    <w:rsid w:val="006B79E4"/>
    <w:rsid w:val="006B7DD4"/>
    <w:rsid w:val="006C075F"/>
    <w:rsid w:val="006C0A2B"/>
    <w:rsid w:val="006C0D90"/>
    <w:rsid w:val="006C141F"/>
    <w:rsid w:val="006C16DA"/>
    <w:rsid w:val="006C20F0"/>
    <w:rsid w:val="006C2BD3"/>
    <w:rsid w:val="006C2D53"/>
    <w:rsid w:val="006C3583"/>
    <w:rsid w:val="006C38E9"/>
    <w:rsid w:val="006C4043"/>
    <w:rsid w:val="006C4978"/>
    <w:rsid w:val="006C4B38"/>
    <w:rsid w:val="006C4E5A"/>
    <w:rsid w:val="006C6278"/>
    <w:rsid w:val="006C6567"/>
    <w:rsid w:val="006C66C3"/>
    <w:rsid w:val="006C67A4"/>
    <w:rsid w:val="006C7098"/>
    <w:rsid w:val="006C710B"/>
    <w:rsid w:val="006C7544"/>
    <w:rsid w:val="006C7CF2"/>
    <w:rsid w:val="006C7E64"/>
    <w:rsid w:val="006D0BE7"/>
    <w:rsid w:val="006D0E07"/>
    <w:rsid w:val="006D1BBB"/>
    <w:rsid w:val="006D1F42"/>
    <w:rsid w:val="006D26EA"/>
    <w:rsid w:val="006D2B01"/>
    <w:rsid w:val="006D320F"/>
    <w:rsid w:val="006D45F7"/>
    <w:rsid w:val="006D4821"/>
    <w:rsid w:val="006D4BD6"/>
    <w:rsid w:val="006D5291"/>
    <w:rsid w:val="006D59E7"/>
    <w:rsid w:val="006D5E4A"/>
    <w:rsid w:val="006D6076"/>
    <w:rsid w:val="006D651E"/>
    <w:rsid w:val="006D66C9"/>
    <w:rsid w:val="006D6B3A"/>
    <w:rsid w:val="006D702B"/>
    <w:rsid w:val="006D70E9"/>
    <w:rsid w:val="006D7805"/>
    <w:rsid w:val="006D78C6"/>
    <w:rsid w:val="006D79BB"/>
    <w:rsid w:val="006D7A71"/>
    <w:rsid w:val="006D7AB3"/>
    <w:rsid w:val="006D7BC8"/>
    <w:rsid w:val="006E01BF"/>
    <w:rsid w:val="006E0C4B"/>
    <w:rsid w:val="006E0EAE"/>
    <w:rsid w:val="006E13F7"/>
    <w:rsid w:val="006E192C"/>
    <w:rsid w:val="006E1A2C"/>
    <w:rsid w:val="006E25C3"/>
    <w:rsid w:val="006E25D5"/>
    <w:rsid w:val="006E28D3"/>
    <w:rsid w:val="006E2B11"/>
    <w:rsid w:val="006E2B58"/>
    <w:rsid w:val="006E336C"/>
    <w:rsid w:val="006E39FB"/>
    <w:rsid w:val="006E3B76"/>
    <w:rsid w:val="006E4940"/>
    <w:rsid w:val="006E4D54"/>
    <w:rsid w:val="006E57DE"/>
    <w:rsid w:val="006E6123"/>
    <w:rsid w:val="006E630B"/>
    <w:rsid w:val="006E6635"/>
    <w:rsid w:val="006E69B8"/>
    <w:rsid w:val="006E7678"/>
    <w:rsid w:val="006E7E2F"/>
    <w:rsid w:val="006F0625"/>
    <w:rsid w:val="006F096A"/>
    <w:rsid w:val="006F0F54"/>
    <w:rsid w:val="006F1B60"/>
    <w:rsid w:val="006F1BF3"/>
    <w:rsid w:val="006F1CCC"/>
    <w:rsid w:val="006F2E3C"/>
    <w:rsid w:val="006F3060"/>
    <w:rsid w:val="006F3118"/>
    <w:rsid w:val="006F3C15"/>
    <w:rsid w:val="006F3C9D"/>
    <w:rsid w:val="006F42A4"/>
    <w:rsid w:val="006F473F"/>
    <w:rsid w:val="006F486F"/>
    <w:rsid w:val="006F50BA"/>
    <w:rsid w:val="006F57F9"/>
    <w:rsid w:val="006F6047"/>
    <w:rsid w:val="006F66F9"/>
    <w:rsid w:val="006F680E"/>
    <w:rsid w:val="006F714C"/>
    <w:rsid w:val="006F7655"/>
    <w:rsid w:val="006F786C"/>
    <w:rsid w:val="006F791B"/>
    <w:rsid w:val="006F7F93"/>
    <w:rsid w:val="00700A34"/>
    <w:rsid w:val="0070148B"/>
    <w:rsid w:val="00701F0B"/>
    <w:rsid w:val="007021A7"/>
    <w:rsid w:val="00702891"/>
    <w:rsid w:val="00702901"/>
    <w:rsid w:val="00702A34"/>
    <w:rsid w:val="00703A2F"/>
    <w:rsid w:val="007041B7"/>
    <w:rsid w:val="00704303"/>
    <w:rsid w:val="00704352"/>
    <w:rsid w:val="007049D9"/>
    <w:rsid w:val="007063D2"/>
    <w:rsid w:val="007069B6"/>
    <w:rsid w:val="00706BCF"/>
    <w:rsid w:val="00706CFC"/>
    <w:rsid w:val="0070770D"/>
    <w:rsid w:val="0070781A"/>
    <w:rsid w:val="0071034C"/>
    <w:rsid w:val="0071045B"/>
    <w:rsid w:val="007104E9"/>
    <w:rsid w:val="00710B5F"/>
    <w:rsid w:val="00710D8D"/>
    <w:rsid w:val="00710F22"/>
    <w:rsid w:val="007118E2"/>
    <w:rsid w:val="00711A50"/>
    <w:rsid w:val="00711D22"/>
    <w:rsid w:val="007126BD"/>
    <w:rsid w:val="00712CC8"/>
    <w:rsid w:val="00713A79"/>
    <w:rsid w:val="00713BBF"/>
    <w:rsid w:val="0071479A"/>
    <w:rsid w:val="00714A0A"/>
    <w:rsid w:val="00715126"/>
    <w:rsid w:val="00715E37"/>
    <w:rsid w:val="00715E40"/>
    <w:rsid w:val="00715E6B"/>
    <w:rsid w:val="00715EF7"/>
    <w:rsid w:val="00715EF8"/>
    <w:rsid w:val="00716100"/>
    <w:rsid w:val="00716168"/>
    <w:rsid w:val="0071632D"/>
    <w:rsid w:val="007166BB"/>
    <w:rsid w:val="00716856"/>
    <w:rsid w:val="00716E2A"/>
    <w:rsid w:val="007171A5"/>
    <w:rsid w:val="007171B1"/>
    <w:rsid w:val="00717354"/>
    <w:rsid w:val="0071749A"/>
    <w:rsid w:val="007177B1"/>
    <w:rsid w:val="00717E86"/>
    <w:rsid w:val="0072000C"/>
    <w:rsid w:val="007206AF"/>
    <w:rsid w:val="00721951"/>
    <w:rsid w:val="00722334"/>
    <w:rsid w:val="007230C2"/>
    <w:rsid w:val="007232EC"/>
    <w:rsid w:val="00723443"/>
    <w:rsid w:val="00723E7C"/>
    <w:rsid w:val="00724019"/>
    <w:rsid w:val="007245C0"/>
    <w:rsid w:val="0072501E"/>
    <w:rsid w:val="007252EB"/>
    <w:rsid w:val="00725583"/>
    <w:rsid w:val="00725E78"/>
    <w:rsid w:val="00726398"/>
    <w:rsid w:val="00726D5D"/>
    <w:rsid w:val="00727069"/>
    <w:rsid w:val="00727CAB"/>
    <w:rsid w:val="00730834"/>
    <w:rsid w:val="00730A6A"/>
    <w:rsid w:val="00730F4A"/>
    <w:rsid w:val="007310C3"/>
    <w:rsid w:val="00731E70"/>
    <w:rsid w:val="00732E27"/>
    <w:rsid w:val="0073327C"/>
    <w:rsid w:val="00733B58"/>
    <w:rsid w:val="0073441C"/>
    <w:rsid w:val="00734FDE"/>
    <w:rsid w:val="007353F7"/>
    <w:rsid w:val="0073593C"/>
    <w:rsid w:val="00736375"/>
    <w:rsid w:val="00736B2A"/>
    <w:rsid w:val="007370CD"/>
    <w:rsid w:val="0073747C"/>
    <w:rsid w:val="00737EB5"/>
    <w:rsid w:val="00740022"/>
    <w:rsid w:val="007402A2"/>
    <w:rsid w:val="007404C0"/>
    <w:rsid w:val="00740D4E"/>
    <w:rsid w:val="007410F4"/>
    <w:rsid w:val="0074134E"/>
    <w:rsid w:val="0074151D"/>
    <w:rsid w:val="00741574"/>
    <w:rsid w:val="007415D4"/>
    <w:rsid w:val="00741B15"/>
    <w:rsid w:val="0074227E"/>
    <w:rsid w:val="007427BF"/>
    <w:rsid w:val="00742CEE"/>
    <w:rsid w:val="00743BC1"/>
    <w:rsid w:val="0074445F"/>
    <w:rsid w:val="007448BE"/>
    <w:rsid w:val="00744A10"/>
    <w:rsid w:val="007452B7"/>
    <w:rsid w:val="00745AA4"/>
    <w:rsid w:val="007464A5"/>
    <w:rsid w:val="00746626"/>
    <w:rsid w:val="00746724"/>
    <w:rsid w:val="00747836"/>
    <w:rsid w:val="007502FD"/>
    <w:rsid w:val="00750533"/>
    <w:rsid w:val="0075068E"/>
    <w:rsid w:val="00750FB6"/>
    <w:rsid w:val="00750FEF"/>
    <w:rsid w:val="00750FFB"/>
    <w:rsid w:val="007510D1"/>
    <w:rsid w:val="00751133"/>
    <w:rsid w:val="007513FB"/>
    <w:rsid w:val="00751627"/>
    <w:rsid w:val="007516B6"/>
    <w:rsid w:val="00751751"/>
    <w:rsid w:val="00751D97"/>
    <w:rsid w:val="007523D5"/>
    <w:rsid w:val="00752EFA"/>
    <w:rsid w:val="00754E96"/>
    <w:rsid w:val="007550B4"/>
    <w:rsid w:val="00756857"/>
    <w:rsid w:val="00756E63"/>
    <w:rsid w:val="00757014"/>
    <w:rsid w:val="00757111"/>
    <w:rsid w:val="00757255"/>
    <w:rsid w:val="00757936"/>
    <w:rsid w:val="00757F33"/>
    <w:rsid w:val="00760300"/>
    <w:rsid w:val="00760E29"/>
    <w:rsid w:val="0076107A"/>
    <w:rsid w:val="0076136B"/>
    <w:rsid w:val="00761C72"/>
    <w:rsid w:val="00762B49"/>
    <w:rsid w:val="00762DBD"/>
    <w:rsid w:val="00762F14"/>
    <w:rsid w:val="00762FFD"/>
    <w:rsid w:val="007634DF"/>
    <w:rsid w:val="00763DF7"/>
    <w:rsid w:val="00763F30"/>
    <w:rsid w:val="00764090"/>
    <w:rsid w:val="00764715"/>
    <w:rsid w:val="00764A18"/>
    <w:rsid w:val="00764C05"/>
    <w:rsid w:val="00765AD2"/>
    <w:rsid w:val="00765B99"/>
    <w:rsid w:val="00765F5C"/>
    <w:rsid w:val="007660A7"/>
    <w:rsid w:val="00766101"/>
    <w:rsid w:val="007661A3"/>
    <w:rsid w:val="00767426"/>
    <w:rsid w:val="00767627"/>
    <w:rsid w:val="00770254"/>
    <w:rsid w:val="0077035C"/>
    <w:rsid w:val="0077055E"/>
    <w:rsid w:val="00770B17"/>
    <w:rsid w:val="007719C4"/>
    <w:rsid w:val="007722BB"/>
    <w:rsid w:val="007724B9"/>
    <w:rsid w:val="007729EF"/>
    <w:rsid w:val="00772BC7"/>
    <w:rsid w:val="00772C8A"/>
    <w:rsid w:val="00772DD6"/>
    <w:rsid w:val="00773A4C"/>
    <w:rsid w:val="00773CA0"/>
    <w:rsid w:val="007741A9"/>
    <w:rsid w:val="00774271"/>
    <w:rsid w:val="00774459"/>
    <w:rsid w:val="007747FE"/>
    <w:rsid w:val="007748B2"/>
    <w:rsid w:val="00774C21"/>
    <w:rsid w:val="00774D65"/>
    <w:rsid w:val="00774FE9"/>
    <w:rsid w:val="00775CF7"/>
    <w:rsid w:val="007766BE"/>
    <w:rsid w:val="0077681E"/>
    <w:rsid w:val="00776C1C"/>
    <w:rsid w:val="00777625"/>
    <w:rsid w:val="00777638"/>
    <w:rsid w:val="0077776E"/>
    <w:rsid w:val="00777BE6"/>
    <w:rsid w:val="00777E08"/>
    <w:rsid w:val="00780341"/>
    <w:rsid w:val="007804E4"/>
    <w:rsid w:val="00780522"/>
    <w:rsid w:val="007807CB"/>
    <w:rsid w:val="00780E71"/>
    <w:rsid w:val="00780E78"/>
    <w:rsid w:val="00781917"/>
    <w:rsid w:val="007819E8"/>
    <w:rsid w:val="00781B53"/>
    <w:rsid w:val="00781F2A"/>
    <w:rsid w:val="00781F40"/>
    <w:rsid w:val="007821C1"/>
    <w:rsid w:val="00782DF9"/>
    <w:rsid w:val="00782EB7"/>
    <w:rsid w:val="00782F1B"/>
    <w:rsid w:val="00783D4E"/>
    <w:rsid w:val="007842EF"/>
    <w:rsid w:val="0078528B"/>
    <w:rsid w:val="0078545A"/>
    <w:rsid w:val="007865C1"/>
    <w:rsid w:val="007865EE"/>
    <w:rsid w:val="00790775"/>
    <w:rsid w:val="0079095B"/>
    <w:rsid w:val="00790A6A"/>
    <w:rsid w:val="00790EB8"/>
    <w:rsid w:val="00791275"/>
    <w:rsid w:val="00791333"/>
    <w:rsid w:val="007917B0"/>
    <w:rsid w:val="007919C6"/>
    <w:rsid w:val="00791B04"/>
    <w:rsid w:val="00792831"/>
    <w:rsid w:val="00792892"/>
    <w:rsid w:val="00792E1D"/>
    <w:rsid w:val="00792E39"/>
    <w:rsid w:val="00793883"/>
    <w:rsid w:val="00793D5C"/>
    <w:rsid w:val="0079538F"/>
    <w:rsid w:val="00795471"/>
    <w:rsid w:val="0079563F"/>
    <w:rsid w:val="00795E5D"/>
    <w:rsid w:val="00796B2C"/>
    <w:rsid w:val="00797251"/>
    <w:rsid w:val="0079767B"/>
    <w:rsid w:val="007979E0"/>
    <w:rsid w:val="00797B7B"/>
    <w:rsid w:val="00797BA1"/>
    <w:rsid w:val="007A0776"/>
    <w:rsid w:val="007A0B16"/>
    <w:rsid w:val="007A221C"/>
    <w:rsid w:val="007A23D5"/>
    <w:rsid w:val="007A2893"/>
    <w:rsid w:val="007A2E24"/>
    <w:rsid w:val="007A3DD4"/>
    <w:rsid w:val="007A447F"/>
    <w:rsid w:val="007A4524"/>
    <w:rsid w:val="007A517B"/>
    <w:rsid w:val="007A6144"/>
    <w:rsid w:val="007A62E0"/>
    <w:rsid w:val="007A7051"/>
    <w:rsid w:val="007A72B0"/>
    <w:rsid w:val="007A7549"/>
    <w:rsid w:val="007B0228"/>
    <w:rsid w:val="007B0765"/>
    <w:rsid w:val="007B154D"/>
    <w:rsid w:val="007B19E2"/>
    <w:rsid w:val="007B1A44"/>
    <w:rsid w:val="007B2581"/>
    <w:rsid w:val="007B2CF6"/>
    <w:rsid w:val="007B3139"/>
    <w:rsid w:val="007B3363"/>
    <w:rsid w:val="007B41C7"/>
    <w:rsid w:val="007B42E9"/>
    <w:rsid w:val="007B48DE"/>
    <w:rsid w:val="007B4A62"/>
    <w:rsid w:val="007B4F14"/>
    <w:rsid w:val="007B4F52"/>
    <w:rsid w:val="007B5116"/>
    <w:rsid w:val="007B54F6"/>
    <w:rsid w:val="007B60A6"/>
    <w:rsid w:val="007B64BE"/>
    <w:rsid w:val="007B66ED"/>
    <w:rsid w:val="007B71F2"/>
    <w:rsid w:val="007B741F"/>
    <w:rsid w:val="007B7DBA"/>
    <w:rsid w:val="007B7EA5"/>
    <w:rsid w:val="007C0DB5"/>
    <w:rsid w:val="007C0E60"/>
    <w:rsid w:val="007C11A0"/>
    <w:rsid w:val="007C17B3"/>
    <w:rsid w:val="007C1815"/>
    <w:rsid w:val="007C1B47"/>
    <w:rsid w:val="007C1ED9"/>
    <w:rsid w:val="007C1EED"/>
    <w:rsid w:val="007C34D0"/>
    <w:rsid w:val="007C368B"/>
    <w:rsid w:val="007C3C89"/>
    <w:rsid w:val="007C481D"/>
    <w:rsid w:val="007C4ADD"/>
    <w:rsid w:val="007C5410"/>
    <w:rsid w:val="007C5B0B"/>
    <w:rsid w:val="007C67B5"/>
    <w:rsid w:val="007C71A8"/>
    <w:rsid w:val="007C7751"/>
    <w:rsid w:val="007C7C04"/>
    <w:rsid w:val="007D0B04"/>
    <w:rsid w:val="007D0D77"/>
    <w:rsid w:val="007D10D9"/>
    <w:rsid w:val="007D141E"/>
    <w:rsid w:val="007D1CF2"/>
    <w:rsid w:val="007D261E"/>
    <w:rsid w:val="007D339C"/>
    <w:rsid w:val="007D35BF"/>
    <w:rsid w:val="007D3D60"/>
    <w:rsid w:val="007D406E"/>
    <w:rsid w:val="007D49C8"/>
    <w:rsid w:val="007D549F"/>
    <w:rsid w:val="007D6B46"/>
    <w:rsid w:val="007D6C1E"/>
    <w:rsid w:val="007D6E90"/>
    <w:rsid w:val="007D7119"/>
    <w:rsid w:val="007D7334"/>
    <w:rsid w:val="007D7529"/>
    <w:rsid w:val="007D7BA3"/>
    <w:rsid w:val="007E0166"/>
    <w:rsid w:val="007E0356"/>
    <w:rsid w:val="007E0C20"/>
    <w:rsid w:val="007E0D7F"/>
    <w:rsid w:val="007E1505"/>
    <w:rsid w:val="007E1565"/>
    <w:rsid w:val="007E1BEB"/>
    <w:rsid w:val="007E27D6"/>
    <w:rsid w:val="007E2CCE"/>
    <w:rsid w:val="007E32B4"/>
    <w:rsid w:val="007E3666"/>
    <w:rsid w:val="007E36B6"/>
    <w:rsid w:val="007E4E8E"/>
    <w:rsid w:val="007E5D0E"/>
    <w:rsid w:val="007E5DA3"/>
    <w:rsid w:val="007E5E15"/>
    <w:rsid w:val="007E5FD1"/>
    <w:rsid w:val="007E62D7"/>
    <w:rsid w:val="007E6B51"/>
    <w:rsid w:val="007E7192"/>
    <w:rsid w:val="007F17CC"/>
    <w:rsid w:val="007F1F6F"/>
    <w:rsid w:val="007F220B"/>
    <w:rsid w:val="007F2B73"/>
    <w:rsid w:val="007F3D06"/>
    <w:rsid w:val="007F48D6"/>
    <w:rsid w:val="007F53A2"/>
    <w:rsid w:val="007F5929"/>
    <w:rsid w:val="007F59AF"/>
    <w:rsid w:val="007F5B47"/>
    <w:rsid w:val="007F6669"/>
    <w:rsid w:val="007F686F"/>
    <w:rsid w:val="007F7380"/>
    <w:rsid w:val="007F7F78"/>
    <w:rsid w:val="00800160"/>
    <w:rsid w:val="00800336"/>
    <w:rsid w:val="00800596"/>
    <w:rsid w:val="008006B1"/>
    <w:rsid w:val="0080077D"/>
    <w:rsid w:val="00800F24"/>
    <w:rsid w:val="00801B6C"/>
    <w:rsid w:val="00802B83"/>
    <w:rsid w:val="008033B1"/>
    <w:rsid w:val="0080383E"/>
    <w:rsid w:val="008039C4"/>
    <w:rsid w:val="00803DED"/>
    <w:rsid w:val="008044C3"/>
    <w:rsid w:val="00804CAB"/>
    <w:rsid w:val="00804E50"/>
    <w:rsid w:val="00804EB0"/>
    <w:rsid w:val="00805544"/>
    <w:rsid w:val="00805B84"/>
    <w:rsid w:val="00805BE8"/>
    <w:rsid w:val="00807565"/>
    <w:rsid w:val="00807820"/>
    <w:rsid w:val="00807B99"/>
    <w:rsid w:val="00807C5A"/>
    <w:rsid w:val="0081055B"/>
    <w:rsid w:val="00810873"/>
    <w:rsid w:val="00810935"/>
    <w:rsid w:val="00810A30"/>
    <w:rsid w:val="008113CE"/>
    <w:rsid w:val="00811853"/>
    <w:rsid w:val="00811944"/>
    <w:rsid w:val="00811E34"/>
    <w:rsid w:val="00811E99"/>
    <w:rsid w:val="0081231A"/>
    <w:rsid w:val="00812695"/>
    <w:rsid w:val="00812808"/>
    <w:rsid w:val="00812C68"/>
    <w:rsid w:val="00813489"/>
    <w:rsid w:val="00813984"/>
    <w:rsid w:val="00813B70"/>
    <w:rsid w:val="00813C0F"/>
    <w:rsid w:val="00813F7D"/>
    <w:rsid w:val="0081444C"/>
    <w:rsid w:val="00814627"/>
    <w:rsid w:val="008148B3"/>
    <w:rsid w:val="00814ADC"/>
    <w:rsid w:val="00814DF3"/>
    <w:rsid w:val="008170C1"/>
    <w:rsid w:val="008178DF"/>
    <w:rsid w:val="00817CA0"/>
    <w:rsid w:val="00817EBF"/>
    <w:rsid w:val="00820819"/>
    <w:rsid w:val="00820C94"/>
    <w:rsid w:val="00821106"/>
    <w:rsid w:val="0082144A"/>
    <w:rsid w:val="00821692"/>
    <w:rsid w:val="00821902"/>
    <w:rsid w:val="008219DD"/>
    <w:rsid w:val="008238D0"/>
    <w:rsid w:val="008258D7"/>
    <w:rsid w:val="00825F1C"/>
    <w:rsid w:val="008266DB"/>
    <w:rsid w:val="00827384"/>
    <w:rsid w:val="00827ABD"/>
    <w:rsid w:val="00827E2F"/>
    <w:rsid w:val="00827E8A"/>
    <w:rsid w:val="008303FB"/>
    <w:rsid w:val="00830923"/>
    <w:rsid w:val="00832570"/>
    <w:rsid w:val="00833C55"/>
    <w:rsid w:val="00833D01"/>
    <w:rsid w:val="00833D7C"/>
    <w:rsid w:val="00833FE8"/>
    <w:rsid w:val="00834423"/>
    <w:rsid w:val="00834EC1"/>
    <w:rsid w:val="00834F57"/>
    <w:rsid w:val="00834F74"/>
    <w:rsid w:val="00835CF0"/>
    <w:rsid w:val="008369EC"/>
    <w:rsid w:val="00837E52"/>
    <w:rsid w:val="00840168"/>
    <w:rsid w:val="00840E36"/>
    <w:rsid w:val="00840F01"/>
    <w:rsid w:val="00841777"/>
    <w:rsid w:val="0084278F"/>
    <w:rsid w:val="00842F60"/>
    <w:rsid w:val="00843933"/>
    <w:rsid w:val="00844A72"/>
    <w:rsid w:val="00844D8F"/>
    <w:rsid w:val="00844E78"/>
    <w:rsid w:val="008451C7"/>
    <w:rsid w:val="00845BAB"/>
    <w:rsid w:val="00845E44"/>
    <w:rsid w:val="008463EE"/>
    <w:rsid w:val="0084678A"/>
    <w:rsid w:val="00846824"/>
    <w:rsid w:val="00846853"/>
    <w:rsid w:val="00847881"/>
    <w:rsid w:val="00847DCF"/>
    <w:rsid w:val="00847DF7"/>
    <w:rsid w:val="0085068B"/>
    <w:rsid w:val="008506D6"/>
    <w:rsid w:val="0085095B"/>
    <w:rsid w:val="00850A21"/>
    <w:rsid w:val="008518B2"/>
    <w:rsid w:val="00851AB5"/>
    <w:rsid w:val="00851F61"/>
    <w:rsid w:val="00852692"/>
    <w:rsid w:val="0085347E"/>
    <w:rsid w:val="008535A8"/>
    <w:rsid w:val="00853DF3"/>
    <w:rsid w:val="008546BB"/>
    <w:rsid w:val="00854EC5"/>
    <w:rsid w:val="00855168"/>
    <w:rsid w:val="008551F8"/>
    <w:rsid w:val="008556AC"/>
    <w:rsid w:val="00856040"/>
    <w:rsid w:val="00856085"/>
    <w:rsid w:val="008563C8"/>
    <w:rsid w:val="00856B57"/>
    <w:rsid w:val="00856F60"/>
    <w:rsid w:val="00856F90"/>
    <w:rsid w:val="00857573"/>
    <w:rsid w:val="0085761F"/>
    <w:rsid w:val="00857B6E"/>
    <w:rsid w:val="00857F21"/>
    <w:rsid w:val="00860726"/>
    <w:rsid w:val="00860772"/>
    <w:rsid w:val="00860B81"/>
    <w:rsid w:val="00861601"/>
    <w:rsid w:val="0086337B"/>
    <w:rsid w:val="0086384A"/>
    <w:rsid w:val="008639E9"/>
    <w:rsid w:val="0086430E"/>
    <w:rsid w:val="00865242"/>
    <w:rsid w:val="008653E6"/>
    <w:rsid w:val="00865D4C"/>
    <w:rsid w:val="00865F00"/>
    <w:rsid w:val="00866435"/>
    <w:rsid w:val="00866F6D"/>
    <w:rsid w:val="00867F32"/>
    <w:rsid w:val="008700E1"/>
    <w:rsid w:val="008704B1"/>
    <w:rsid w:val="00870AEB"/>
    <w:rsid w:val="00871175"/>
    <w:rsid w:val="0087117E"/>
    <w:rsid w:val="008713B0"/>
    <w:rsid w:val="00871B2D"/>
    <w:rsid w:val="00872190"/>
    <w:rsid w:val="008721DB"/>
    <w:rsid w:val="00872AE5"/>
    <w:rsid w:val="00874854"/>
    <w:rsid w:val="008755B2"/>
    <w:rsid w:val="0087581C"/>
    <w:rsid w:val="008763BD"/>
    <w:rsid w:val="00876E3E"/>
    <w:rsid w:val="008776C3"/>
    <w:rsid w:val="00880700"/>
    <w:rsid w:val="00880B22"/>
    <w:rsid w:val="00880CD2"/>
    <w:rsid w:val="00880DE8"/>
    <w:rsid w:val="00880E13"/>
    <w:rsid w:val="00880E91"/>
    <w:rsid w:val="008813C7"/>
    <w:rsid w:val="00881AD7"/>
    <w:rsid w:val="00881D1C"/>
    <w:rsid w:val="00882833"/>
    <w:rsid w:val="00883162"/>
    <w:rsid w:val="00883EDF"/>
    <w:rsid w:val="0088439B"/>
    <w:rsid w:val="00884727"/>
    <w:rsid w:val="00885865"/>
    <w:rsid w:val="00885C8E"/>
    <w:rsid w:val="00886359"/>
    <w:rsid w:val="0088663E"/>
    <w:rsid w:val="00886B0A"/>
    <w:rsid w:val="00887374"/>
    <w:rsid w:val="008873DB"/>
    <w:rsid w:val="00891954"/>
    <w:rsid w:val="00891D33"/>
    <w:rsid w:val="00892353"/>
    <w:rsid w:val="008938C8"/>
    <w:rsid w:val="00893A5D"/>
    <w:rsid w:val="00893B66"/>
    <w:rsid w:val="00893E99"/>
    <w:rsid w:val="008949E1"/>
    <w:rsid w:val="0089520A"/>
    <w:rsid w:val="0089551A"/>
    <w:rsid w:val="00895701"/>
    <w:rsid w:val="00895C98"/>
    <w:rsid w:val="00896601"/>
    <w:rsid w:val="00896872"/>
    <w:rsid w:val="008968E0"/>
    <w:rsid w:val="00896D97"/>
    <w:rsid w:val="00896F48"/>
    <w:rsid w:val="00896F72"/>
    <w:rsid w:val="0089741C"/>
    <w:rsid w:val="008A058C"/>
    <w:rsid w:val="008A0F85"/>
    <w:rsid w:val="008A0FB7"/>
    <w:rsid w:val="008A2121"/>
    <w:rsid w:val="008A2451"/>
    <w:rsid w:val="008A2DD4"/>
    <w:rsid w:val="008A3269"/>
    <w:rsid w:val="008A38A7"/>
    <w:rsid w:val="008A3E39"/>
    <w:rsid w:val="008A4337"/>
    <w:rsid w:val="008A459E"/>
    <w:rsid w:val="008A46CB"/>
    <w:rsid w:val="008A4781"/>
    <w:rsid w:val="008A4A84"/>
    <w:rsid w:val="008A6926"/>
    <w:rsid w:val="008A6D56"/>
    <w:rsid w:val="008A7349"/>
    <w:rsid w:val="008A7615"/>
    <w:rsid w:val="008A783F"/>
    <w:rsid w:val="008A788B"/>
    <w:rsid w:val="008B0527"/>
    <w:rsid w:val="008B0F4E"/>
    <w:rsid w:val="008B11FF"/>
    <w:rsid w:val="008B1257"/>
    <w:rsid w:val="008B1BA8"/>
    <w:rsid w:val="008B1D5F"/>
    <w:rsid w:val="008B1E18"/>
    <w:rsid w:val="008B243A"/>
    <w:rsid w:val="008B26E3"/>
    <w:rsid w:val="008B349B"/>
    <w:rsid w:val="008B35E6"/>
    <w:rsid w:val="008B42FB"/>
    <w:rsid w:val="008B4413"/>
    <w:rsid w:val="008B563D"/>
    <w:rsid w:val="008B5A5A"/>
    <w:rsid w:val="008B5E49"/>
    <w:rsid w:val="008B646C"/>
    <w:rsid w:val="008B6BC6"/>
    <w:rsid w:val="008B7C34"/>
    <w:rsid w:val="008C07DB"/>
    <w:rsid w:val="008C0C78"/>
    <w:rsid w:val="008C16E3"/>
    <w:rsid w:val="008C1917"/>
    <w:rsid w:val="008C19E2"/>
    <w:rsid w:val="008C1F87"/>
    <w:rsid w:val="008C225C"/>
    <w:rsid w:val="008C243C"/>
    <w:rsid w:val="008C3556"/>
    <w:rsid w:val="008C3D6D"/>
    <w:rsid w:val="008C429D"/>
    <w:rsid w:val="008C44D7"/>
    <w:rsid w:val="008C458D"/>
    <w:rsid w:val="008C4859"/>
    <w:rsid w:val="008C528F"/>
    <w:rsid w:val="008C645F"/>
    <w:rsid w:val="008C693D"/>
    <w:rsid w:val="008C6AB7"/>
    <w:rsid w:val="008C6D53"/>
    <w:rsid w:val="008C7D90"/>
    <w:rsid w:val="008D0757"/>
    <w:rsid w:val="008D0F9A"/>
    <w:rsid w:val="008D12DE"/>
    <w:rsid w:val="008D135B"/>
    <w:rsid w:val="008D14D0"/>
    <w:rsid w:val="008D15E8"/>
    <w:rsid w:val="008D1869"/>
    <w:rsid w:val="008D1E60"/>
    <w:rsid w:val="008D2AE8"/>
    <w:rsid w:val="008D3A8B"/>
    <w:rsid w:val="008D3B68"/>
    <w:rsid w:val="008D3BD3"/>
    <w:rsid w:val="008D3E51"/>
    <w:rsid w:val="008D3F62"/>
    <w:rsid w:val="008D3FAF"/>
    <w:rsid w:val="008D41DB"/>
    <w:rsid w:val="008D44AE"/>
    <w:rsid w:val="008D453B"/>
    <w:rsid w:val="008D45C5"/>
    <w:rsid w:val="008D4BBE"/>
    <w:rsid w:val="008D4E9A"/>
    <w:rsid w:val="008D4F36"/>
    <w:rsid w:val="008D5365"/>
    <w:rsid w:val="008D546E"/>
    <w:rsid w:val="008D5E26"/>
    <w:rsid w:val="008D616B"/>
    <w:rsid w:val="008D64C9"/>
    <w:rsid w:val="008D67B1"/>
    <w:rsid w:val="008D6EA9"/>
    <w:rsid w:val="008D78D1"/>
    <w:rsid w:val="008D78E1"/>
    <w:rsid w:val="008D795F"/>
    <w:rsid w:val="008D7F23"/>
    <w:rsid w:val="008E02AD"/>
    <w:rsid w:val="008E0509"/>
    <w:rsid w:val="008E059C"/>
    <w:rsid w:val="008E0857"/>
    <w:rsid w:val="008E10B3"/>
    <w:rsid w:val="008E123D"/>
    <w:rsid w:val="008E1502"/>
    <w:rsid w:val="008E1AFC"/>
    <w:rsid w:val="008E1FE3"/>
    <w:rsid w:val="008E2B99"/>
    <w:rsid w:val="008E3277"/>
    <w:rsid w:val="008E376C"/>
    <w:rsid w:val="008E3809"/>
    <w:rsid w:val="008E3A4A"/>
    <w:rsid w:val="008E3E1C"/>
    <w:rsid w:val="008E3FF9"/>
    <w:rsid w:val="008E4E00"/>
    <w:rsid w:val="008E50F4"/>
    <w:rsid w:val="008E5800"/>
    <w:rsid w:val="008E5A13"/>
    <w:rsid w:val="008E7AEA"/>
    <w:rsid w:val="008F06E8"/>
    <w:rsid w:val="008F0762"/>
    <w:rsid w:val="008F0A9E"/>
    <w:rsid w:val="008F0B9D"/>
    <w:rsid w:val="008F0CCF"/>
    <w:rsid w:val="008F2BD8"/>
    <w:rsid w:val="008F2C5D"/>
    <w:rsid w:val="008F2F54"/>
    <w:rsid w:val="008F33B0"/>
    <w:rsid w:val="008F3A6A"/>
    <w:rsid w:val="008F5CCE"/>
    <w:rsid w:val="008F5D5D"/>
    <w:rsid w:val="008F601B"/>
    <w:rsid w:val="008F6254"/>
    <w:rsid w:val="008F6546"/>
    <w:rsid w:val="008F67DA"/>
    <w:rsid w:val="008F6896"/>
    <w:rsid w:val="008F72C3"/>
    <w:rsid w:val="008F745B"/>
    <w:rsid w:val="0090024E"/>
    <w:rsid w:val="00900487"/>
    <w:rsid w:val="00900892"/>
    <w:rsid w:val="00900997"/>
    <w:rsid w:val="009012CF"/>
    <w:rsid w:val="009014B5"/>
    <w:rsid w:val="00901E54"/>
    <w:rsid w:val="00902200"/>
    <w:rsid w:val="009026AB"/>
    <w:rsid w:val="00902A07"/>
    <w:rsid w:val="00902A3A"/>
    <w:rsid w:val="00902ACE"/>
    <w:rsid w:val="00902CAB"/>
    <w:rsid w:val="00903905"/>
    <w:rsid w:val="009043A1"/>
    <w:rsid w:val="00904464"/>
    <w:rsid w:val="009044F9"/>
    <w:rsid w:val="00905FB4"/>
    <w:rsid w:val="00906A9F"/>
    <w:rsid w:val="00906B26"/>
    <w:rsid w:val="00906D97"/>
    <w:rsid w:val="0090771C"/>
    <w:rsid w:val="00907FA1"/>
    <w:rsid w:val="009104EC"/>
    <w:rsid w:val="00911B3B"/>
    <w:rsid w:val="00911C7D"/>
    <w:rsid w:val="00911F3D"/>
    <w:rsid w:val="00913E3E"/>
    <w:rsid w:val="00914073"/>
    <w:rsid w:val="00914277"/>
    <w:rsid w:val="009143B1"/>
    <w:rsid w:val="0091470B"/>
    <w:rsid w:val="009149F7"/>
    <w:rsid w:val="00914B10"/>
    <w:rsid w:val="009150D2"/>
    <w:rsid w:val="0091527A"/>
    <w:rsid w:val="009156CE"/>
    <w:rsid w:val="009158DE"/>
    <w:rsid w:val="00915960"/>
    <w:rsid w:val="00916262"/>
    <w:rsid w:val="00916319"/>
    <w:rsid w:val="0091670F"/>
    <w:rsid w:val="00916E51"/>
    <w:rsid w:val="00917709"/>
    <w:rsid w:val="00917EA8"/>
    <w:rsid w:val="009209B6"/>
    <w:rsid w:val="00920D97"/>
    <w:rsid w:val="009212A2"/>
    <w:rsid w:val="009213CA"/>
    <w:rsid w:val="009222FD"/>
    <w:rsid w:val="00922895"/>
    <w:rsid w:val="00922E8D"/>
    <w:rsid w:val="00922EB6"/>
    <w:rsid w:val="009233CE"/>
    <w:rsid w:val="009234E4"/>
    <w:rsid w:val="00923B6A"/>
    <w:rsid w:val="00923CB5"/>
    <w:rsid w:val="0092401D"/>
    <w:rsid w:val="0092432A"/>
    <w:rsid w:val="009249F9"/>
    <w:rsid w:val="00924FC2"/>
    <w:rsid w:val="0092512A"/>
    <w:rsid w:val="009259FB"/>
    <w:rsid w:val="009260AB"/>
    <w:rsid w:val="00926492"/>
    <w:rsid w:val="009266A4"/>
    <w:rsid w:val="009267D6"/>
    <w:rsid w:val="00926816"/>
    <w:rsid w:val="00926FA0"/>
    <w:rsid w:val="00927740"/>
    <w:rsid w:val="009277FC"/>
    <w:rsid w:val="00927B25"/>
    <w:rsid w:val="00927C90"/>
    <w:rsid w:val="00927D72"/>
    <w:rsid w:val="00930227"/>
    <w:rsid w:val="00930D02"/>
    <w:rsid w:val="00930E9C"/>
    <w:rsid w:val="00931096"/>
    <w:rsid w:val="009310A4"/>
    <w:rsid w:val="0093126D"/>
    <w:rsid w:val="00931D40"/>
    <w:rsid w:val="00931EC4"/>
    <w:rsid w:val="009328D8"/>
    <w:rsid w:val="00932D85"/>
    <w:rsid w:val="00933FF9"/>
    <w:rsid w:val="00934425"/>
    <w:rsid w:val="00935232"/>
    <w:rsid w:val="00935FF2"/>
    <w:rsid w:val="00936DC2"/>
    <w:rsid w:val="00936F35"/>
    <w:rsid w:val="0093708C"/>
    <w:rsid w:val="0093722D"/>
    <w:rsid w:val="00937637"/>
    <w:rsid w:val="00937E92"/>
    <w:rsid w:val="00940DBD"/>
    <w:rsid w:val="00940E9F"/>
    <w:rsid w:val="0094109E"/>
    <w:rsid w:val="0094117B"/>
    <w:rsid w:val="00941479"/>
    <w:rsid w:val="00941678"/>
    <w:rsid w:val="00941ADD"/>
    <w:rsid w:val="00942076"/>
    <w:rsid w:val="00942264"/>
    <w:rsid w:val="009423A8"/>
    <w:rsid w:val="009424F9"/>
    <w:rsid w:val="0094273C"/>
    <w:rsid w:val="00942FA4"/>
    <w:rsid w:val="00943D97"/>
    <w:rsid w:val="009441F9"/>
    <w:rsid w:val="00944360"/>
    <w:rsid w:val="009456BE"/>
    <w:rsid w:val="00946B4D"/>
    <w:rsid w:val="00946E8F"/>
    <w:rsid w:val="00946F3F"/>
    <w:rsid w:val="00951223"/>
    <w:rsid w:val="00951D04"/>
    <w:rsid w:val="0095204B"/>
    <w:rsid w:val="00952250"/>
    <w:rsid w:val="009525CD"/>
    <w:rsid w:val="009529A5"/>
    <w:rsid w:val="00953299"/>
    <w:rsid w:val="009533F6"/>
    <w:rsid w:val="009534CF"/>
    <w:rsid w:val="00953D5F"/>
    <w:rsid w:val="00954137"/>
    <w:rsid w:val="00954FF0"/>
    <w:rsid w:val="00955961"/>
    <w:rsid w:val="009561C2"/>
    <w:rsid w:val="00956287"/>
    <w:rsid w:val="00960010"/>
    <w:rsid w:val="0096068B"/>
    <w:rsid w:val="00962D96"/>
    <w:rsid w:val="00962E74"/>
    <w:rsid w:val="00963407"/>
    <w:rsid w:val="00964620"/>
    <w:rsid w:val="0096471E"/>
    <w:rsid w:val="0096483D"/>
    <w:rsid w:val="00964B63"/>
    <w:rsid w:val="00964BF8"/>
    <w:rsid w:val="00964E60"/>
    <w:rsid w:val="00965183"/>
    <w:rsid w:val="00965195"/>
    <w:rsid w:val="00965EFF"/>
    <w:rsid w:val="00966213"/>
    <w:rsid w:val="009670F1"/>
    <w:rsid w:val="00967242"/>
    <w:rsid w:val="00967429"/>
    <w:rsid w:val="00967C19"/>
    <w:rsid w:val="00967D92"/>
    <w:rsid w:val="00967E7E"/>
    <w:rsid w:val="009702AE"/>
    <w:rsid w:val="0097057F"/>
    <w:rsid w:val="00970BA9"/>
    <w:rsid w:val="00971257"/>
    <w:rsid w:val="009715B9"/>
    <w:rsid w:val="009716B5"/>
    <w:rsid w:val="00972686"/>
    <w:rsid w:val="00972AD6"/>
    <w:rsid w:val="00973379"/>
    <w:rsid w:val="00975436"/>
    <w:rsid w:val="00975CEA"/>
    <w:rsid w:val="0097635B"/>
    <w:rsid w:val="0097738F"/>
    <w:rsid w:val="0097740B"/>
    <w:rsid w:val="00977881"/>
    <w:rsid w:val="00977AB9"/>
    <w:rsid w:val="00977EFA"/>
    <w:rsid w:val="009805B1"/>
    <w:rsid w:val="009805D9"/>
    <w:rsid w:val="00980A39"/>
    <w:rsid w:val="00981216"/>
    <w:rsid w:val="009814C4"/>
    <w:rsid w:val="0098176E"/>
    <w:rsid w:val="0098180D"/>
    <w:rsid w:val="00981CA0"/>
    <w:rsid w:val="00982B87"/>
    <w:rsid w:val="0098369D"/>
    <w:rsid w:val="00983AB3"/>
    <w:rsid w:val="00983D73"/>
    <w:rsid w:val="0098454C"/>
    <w:rsid w:val="00984772"/>
    <w:rsid w:val="00985452"/>
    <w:rsid w:val="00985B62"/>
    <w:rsid w:val="00986023"/>
    <w:rsid w:val="009863F4"/>
    <w:rsid w:val="0098662C"/>
    <w:rsid w:val="00986E07"/>
    <w:rsid w:val="0098771E"/>
    <w:rsid w:val="00987C8D"/>
    <w:rsid w:val="00991347"/>
    <w:rsid w:val="0099150D"/>
    <w:rsid w:val="00992C24"/>
    <w:rsid w:val="00992DC1"/>
    <w:rsid w:val="00993545"/>
    <w:rsid w:val="00993C33"/>
    <w:rsid w:val="0099448E"/>
    <w:rsid w:val="00994A40"/>
    <w:rsid w:val="00994B76"/>
    <w:rsid w:val="00996A0B"/>
    <w:rsid w:val="009971BA"/>
    <w:rsid w:val="00997665"/>
    <w:rsid w:val="00997773"/>
    <w:rsid w:val="0099777E"/>
    <w:rsid w:val="00997F84"/>
    <w:rsid w:val="009A003F"/>
    <w:rsid w:val="009A0F5C"/>
    <w:rsid w:val="009A13CF"/>
    <w:rsid w:val="009A17DA"/>
    <w:rsid w:val="009A1CEB"/>
    <w:rsid w:val="009A2475"/>
    <w:rsid w:val="009A2534"/>
    <w:rsid w:val="009A2C57"/>
    <w:rsid w:val="009A2CF8"/>
    <w:rsid w:val="009A2F12"/>
    <w:rsid w:val="009A3272"/>
    <w:rsid w:val="009A396A"/>
    <w:rsid w:val="009A4221"/>
    <w:rsid w:val="009A43BE"/>
    <w:rsid w:val="009A527E"/>
    <w:rsid w:val="009A6288"/>
    <w:rsid w:val="009A748A"/>
    <w:rsid w:val="009B025F"/>
    <w:rsid w:val="009B07CD"/>
    <w:rsid w:val="009B0801"/>
    <w:rsid w:val="009B1B68"/>
    <w:rsid w:val="009B1CCF"/>
    <w:rsid w:val="009B1D17"/>
    <w:rsid w:val="009B2242"/>
    <w:rsid w:val="009B22DF"/>
    <w:rsid w:val="009B27A4"/>
    <w:rsid w:val="009B296F"/>
    <w:rsid w:val="009B2CA5"/>
    <w:rsid w:val="009B3237"/>
    <w:rsid w:val="009B3DBD"/>
    <w:rsid w:val="009B40B3"/>
    <w:rsid w:val="009B4673"/>
    <w:rsid w:val="009B4E45"/>
    <w:rsid w:val="009B5D3B"/>
    <w:rsid w:val="009B5FCB"/>
    <w:rsid w:val="009B6198"/>
    <w:rsid w:val="009B633C"/>
    <w:rsid w:val="009B6F12"/>
    <w:rsid w:val="009B7382"/>
    <w:rsid w:val="009B7D1B"/>
    <w:rsid w:val="009C04CE"/>
    <w:rsid w:val="009C07F7"/>
    <w:rsid w:val="009C0C10"/>
    <w:rsid w:val="009C0F68"/>
    <w:rsid w:val="009C1151"/>
    <w:rsid w:val="009C1C4F"/>
    <w:rsid w:val="009C1FCD"/>
    <w:rsid w:val="009C2F97"/>
    <w:rsid w:val="009C3634"/>
    <w:rsid w:val="009C381B"/>
    <w:rsid w:val="009C3AD9"/>
    <w:rsid w:val="009C4676"/>
    <w:rsid w:val="009C46A2"/>
    <w:rsid w:val="009C4ABD"/>
    <w:rsid w:val="009C4CF4"/>
    <w:rsid w:val="009C502A"/>
    <w:rsid w:val="009C59DA"/>
    <w:rsid w:val="009C5A28"/>
    <w:rsid w:val="009C673E"/>
    <w:rsid w:val="009C745D"/>
    <w:rsid w:val="009C7CE7"/>
    <w:rsid w:val="009C7E74"/>
    <w:rsid w:val="009D0016"/>
    <w:rsid w:val="009D03E5"/>
    <w:rsid w:val="009D078B"/>
    <w:rsid w:val="009D0DB7"/>
    <w:rsid w:val="009D1327"/>
    <w:rsid w:val="009D1A3B"/>
    <w:rsid w:val="009D201A"/>
    <w:rsid w:val="009D24CB"/>
    <w:rsid w:val="009D2AE5"/>
    <w:rsid w:val="009D2F31"/>
    <w:rsid w:val="009D4C05"/>
    <w:rsid w:val="009D545C"/>
    <w:rsid w:val="009D54A8"/>
    <w:rsid w:val="009D6640"/>
    <w:rsid w:val="009D688D"/>
    <w:rsid w:val="009D6BF7"/>
    <w:rsid w:val="009D727C"/>
    <w:rsid w:val="009E0FD6"/>
    <w:rsid w:val="009E19C0"/>
    <w:rsid w:val="009E1AAF"/>
    <w:rsid w:val="009E1BB0"/>
    <w:rsid w:val="009E1C6D"/>
    <w:rsid w:val="009E1FD5"/>
    <w:rsid w:val="009E2055"/>
    <w:rsid w:val="009E2368"/>
    <w:rsid w:val="009E252D"/>
    <w:rsid w:val="009E279C"/>
    <w:rsid w:val="009E2A10"/>
    <w:rsid w:val="009E370B"/>
    <w:rsid w:val="009E394E"/>
    <w:rsid w:val="009E42F1"/>
    <w:rsid w:val="009E42F2"/>
    <w:rsid w:val="009E47F0"/>
    <w:rsid w:val="009E48F0"/>
    <w:rsid w:val="009E48F2"/>
    <w:rsid w:val="009E4F30"/>
    <w:rsid w:val="009E5554"/>
    <w:rsid w:val="009E5564"/>
    <w:rsid w:val="009E6E28"/>
    <w:rsid w:val="009E6E8B"/>
    <w:rsid w:val="009E7805"/>
    <w:rsid w:val="009F14E6"/>
    <w:rsid w:val="009F2958"/>
    <w:rsid w:val="009F2AB3"/>
    <w:rsid w:val="009F3016"/>
    <w:rsid w:val="009F407B"/>
    <w:rsid w:val="009F418C"/>
    <w:rsid w:val="009F42FF"/>
    <w:rsid w:val="009F4867"/>
    <w:rsid w:val="009F4C1A"/>
    <w:rsid w:val="009F5CA7"/>
    <w:rsid w:val="009F6170"/>
    <w:rsid w:val="009F62E8"/>
    <w:rsid w:val="009F64A0"/>
    <w:rsid w:val="009F69D0"/>
    <w:rsid w:val="009F6BE5"/>
    <w:rsid w:val="009F6C30"/>
    <w:rsid w:val="009F7F82"/>
    <w:rsid w:val="00A00732"/>
    <w:rsid w:val="00A0083B"/>
    <w:rsid w:val="00A011B0"/>
    <w:rsid w:val="00A015BD"/>
    <w:rsid w:val="00A017B5"/>
    <w:rsid w:val="00A01FC9"/>
    <w:rsid w:val="00A0235C"/>
    <w:rsid w:val="00A02AE4"/>
    <w:rsid w:val="00A03198"/>
    <w:rsid w:val="00A03821"/>
    <w:rsid w:val="00A038A9"/>
    <w:rsid w:val="00A03A57"/>
    <w:rsid w:val="00A03C3A"/>
    <w:rsid w:val="00A03C9C"/>
    <w:rsid w:val="00A041AD"/>
    <w:rsid w:val="00A04565"/>
    <w:rsid w:val="00A05148"/>
    <w:rsid w:val="00A051A7"/>
    <w:rsid w:val="00A0537D"/>
    <w:rsid w:val="00A0542A"/>
    <w:rsid w:val="00A05535"/>
    <w:rsid w:val="00A056FB"/>
    <w:rsid w:val="00A06E84"/>
    <w:rsid w:val="00A06E89"/>
    <w:rsid w:val="00A070AD"/>
    <w:rsid w:val="00A07276"/>
    <w:rsid w:val="00A07BC8"/>
    <w:rsid w:val="00A07C9D"/>
    <w:rsid w:val="00A10109"/>
    <w:rsid w:val="00A1088C"/>
    <w:rsid w:val="00A10CF7"/>
    <w:rsid w:val="00A11260"/>
    <w:rsid w:val="00A1287A"/>
    <w:rsid w:val="00A12F66"/>
    <w:rsid w:val="00A13759"/>
    <w:rsid w:val="00A13894"/>
    <w:rsid w:val="00A13B1E"/>
    <w:rsid w:val="00A143E1"/>
    <w:rsid w:val="00A14606"/>
    <w:rsid w:val="00A14B25"/>
    <w:rsid w:val="00A163A8"/>
    <w:rsid w:val="00A170E2"/>
    <w:rsid w:val="00A212DD"/>
    <w:rsid w:val="00A2153B"/>
    <w:rsid w:val="00A21AFD"/>
    <w:rsid w:val="00A21BB8"/>
    <w:rsid w:val="00A21F97"/>
    <w:rsid w:val="00A22EF0"/>
    <w:rsid w:val="00A2479D"/>
    <w:rsid w:val="00A24928"/>
    <w:rsid w:val="00A2497F"/>
    <w:rsid w:val="00A24AC8"/>
    <w:rsid w:val="00A25699"/>
    <w:rsid w:val="00A26515"/>
    <w:rsid w:val="00A267D1"/>
    <w:rsid w:val="00A26DE3"/>
    <w:rsid w:val="00A308F6"/>
    <w:rsid w:val="00A30A1C"/>
    <w:rsid w:val="00A30B46"/>
    <w:rsid w:val="00A31184"/>
    <w:rsid w:val="00A31208"/>
    <w:rsid w:val="00A3143C"/>
    <w:rsid w:val="00A317A6"/>
    <w:rsid w:val="00A32016"/>
    <w:rsid w:val="00A32126"/>
    <w:rsid w:val="00A3218D"/>
    <w:rsid w:val="00A32A3C"/>
    <w:rsid w:val="00A32D5C"/>
    <w:rsid w:val="00A32EF0"/>
    <w:rsid w:val="00A33040"/>
    <w:rsid w:val="00A331C8"/>
    <w:rsid w:val="00A339B3"/>
    <w:rsid w:val="00A33E42"/>
    <w:rsid w:val="00A34113"/>
    <w:rsid w:val="00A347EE"/>
    <w:rsid w:val="00A348C7"/>
    <w:rsid w:val="00A34C4B"/>
    <w:rsid w:val="00A353E8"/>
    <w:rsid w:val="00A3580B"/>
    <w:rsid w:val="00A35FE7"/>
    <w:rsid w:val="00A36653"/>
    <w:rsid w:val="00A36BFB"/>
    <w:rsid w:val="00A37888"/>
    <w:rsid w:val="00A37DF2"/>
    <w:rsid w:val="00A37FA6"/>
    <w:rsid w:val="00A40126"/>
    <w:rsid w:val="00A40843"/>
    <w:rsid w:val="00A41518"/>
    <w:rsid w:val="00A42347"/>
    <w:rsid w:val="00A42DD7"/>
    <w:rsid w:val="00A436C7"/>
    <w:rsid w:val="00A43E20"/>
    <w:rsid w:val="00A44445"/>
    <w:rsid w:val="00A4485A"/>
    <w:rsid w:val="00A44A76"/>
    <w:rsid w:val="00A44F56"/>
    <w:rsid w:val="00A455A7"/>
    <w:rsid w:val="00A457A4"/>
    <w:rsid w:val="00A4699E"/>
    <w:rsid w:val="00A50522"/>
    <w:rsid w:val="00A50753"/>
    <w:rsid w:val="00A5107F"/>
    <w:rsid w:val="00A519BE"/>
    <w:rsid w:val="00A52F7B"/>
    <w:rsid w:val="00A53150"/>
    <w:rsid w:val="00A53BA9"/>
    <w:rsid w:val="00A543BA"/>
    <w:rsid w:val="00A546BC"/>
    <w:rsid w:val="00A54AA9"/>
    <w:rsid w:val="00A5537D"/>
    <w:rsid w:val="00A55648"/>
    <w:rsid w:val="00A556D6"/>
    <w:rsid w:val="00A55EE3"/>
    <w:rsid w:val="00A5645C"/>
    <w:rsid w:val="00A56858"/>
    <w:rsid w:val="00A56994"/>
    <w:rsid w:val="00A57076"/>
    <w:rsid w:val="00A5756B"/>
    <w:rsid w:val="00A57D1A"/>
    <w:rsid w:val="00A6028A"/>
    <w:rsid w:val="00A61B1F"/>
    <w:rsid w:val="00A61BF3"/>
    <w:rsid w:val="00A61D6B"/>
    <w:rsid w:val="00A62267"/>
    <w:rsid w:val="00A62314"/>
    <w:rsid w:val="00A629E7"/>
    <w:rsid w:val="00A63362"/>
    <w:rsid w:val="00A6352E"/>
    <w:rsid w:val="00A639EB"/>
    <w:rsid w:val="00A64101"/>
    <w:rsid w:val="00A6410D"/>
    <w:rsid w:val="00A65152"/>
    <w:rsid w:val="00A65D20"/>
    <w:rsid w:val="00A65F71"/>
    <w:rsid w:val="00A66BE6"/>
    <w:rsid w:val="00A66FC2"/>
    <w:rsid w:val="00A67596"/>
    <w:rsid w:val="00A67642"/>
    <w:rsid w:val="00A67985"/>
    <w:rsid w:val="00A67BD3"/>
    <w:rsid w:val="00A67C05"/>
    <w:rsid w:val="00A7050E"/>
    <w:rsid w:val="00A7160B"/>
    <w:rsid w:val="00A71C35"/>
    <w:rsid w:val="00A71D17"/>
    <w:rsid w:val="00A71F5D"/>
    <w:rsid w:val="00A725BB"/>
    <w:rsid w:val="00A727FD"/>
    <w:rsid w:val="00A72C28"/>
    <w:rsid w:val="00A72FF1"/>
    <w:rsid w:val="00A731FA"/>
    <w:rsid w:val="00A73553"/>
    <w:rsid w:val="00A73683"/>
    <w:rsid w:val="00A739BD"/>
    <w:rsid w:val="00A739E8"/>
    <w:rsid w:val="00A73A7F"/>
    <w:rsid w:val="00A74026"/>
    <w:rsid w:val="00A74B9C"/>
    <w:rsid w:val="00A74DFD"/>
    <w:rsid w:val="00A750E6"/>
    <w:rsid w:val="00A7520B"/>
    <w:rsid w:val="00A75385"/>
    <w:rsid w:val="00A756B9"/>
    <w:rsid w:val="00A75EA7"/>
    <w:rsid w:val="00A7626F"/>
    <w:rsid w:val="00A76DF9"/>
    <w:rsid w:val="00A7704F"/>
    <w:rsid w:val="00A77654"/>
    <w:rsid w:val="00A77C93"/>
    <w:rsid w:val="00A77D66"/>
    <w:rsid w:val="00A80E74"/>
    <w:rsid w:val="00A80F35"/>
    <w:rsid w:val="00A80F61"/>
    <w:rsid w:val="00A81740"/>
    <w:rsid w:val="00A827EB"/>
    <w:rsid w:val="00A82922"/>
    <w:rsid w:val="00A83C84"/>
    <w:rsid w:val="00A83D29"/>
    <w:rsid w:val="00A83FF9"/>
    <w:rsid w:val="00A841C5"/>
    <w:rsid w:val="00A84B91"/>
    <w:rsid w:val="00A84C94"/>
    <w:rsid w:val="00A850AC"/>
    <w:rsid w:val="00A86A74"/>
    <w:rsid w:val="00A8711D"/>
    <w:rsid w:val="00A871A6"/>
    <w:rsid w:val="00A8735D"/>
    <w:rsid w:val="00A877A8"/>
    <w:rsid w:val="00A90383"/>
    <w:rsid w:val="00A90F43"/>
    <w:rsid w:val="00A9122C"/>
    <w:rsid w:val="00A917EB"/>
    <w:rsid w:val="00A92F85"/>
    <w:rsid w:val="00A94584"/>
    <w:rsid w:val="00A94613"/>
    <w:rsid w:val="00A96B21"/>
    <w:rsid w:val="00A96B8B"/>
    <w:rsid w:val="00A97196"/>
    <w:rsid w:val="00A9720D"/>
    <w:rsid w:val="00A97447"/>
    <w:rsid w:val="00A97C80"/>
    <w:rsid w:val="00AA0AAB"/>
    <w:rsid w:val="00AA16B2"/>
    <w:rsid w:val="00AA1F3D"/>
    <w:rsid w:val="00AA32F5"/>
    <w:rsid w:val="00AA3711"/>
    <w:rsid w:val="00AA3EFA"/>
    <w:rsid w:val="00AA459B"/>
    <w:rsid w:val="00AA498D"/>
    <w:rsid w:val="00AA4A96"/>
    <w:rsid w:val="00AA4D9B"/>
    <w:rsid w:val="00AA4EB6"/>
    <w:rsid w:val="00AA4F68"/>
    <w:rsid w:val="00AA5520"/>
    <w:rsid w:val="00AA5906"/>
    <w:rsid w:val="00AA5B67"/>
    <w:rsid w:val="00AA6187"/>
    <w:rsid w:val="00AA665F"/>
    <w:rsid w:val="00AA760E"/>
    <w:rsid w:val="00AA7647"/>
    <w:rsid w:val="00AA7781"/>
    <w:rsid w:val="00AA77FE"/>
    <w:rsid w:val="00AA787C"/>
    <w:rsid w:val="00AA7EB0"/>
    <w:rsid w:val="00AB0092"/>
    <w:rsid w:val="00AB0BBB"/>
    <w:rsid w:val="00AB1773"/>
    <w:rsid w:val="00AB2721"/>
    <w:rsid w:val="00AB28FC"/>
    <w:rsid w:val="00AB30E1"/>
    <w:rsid w:val="00AB38E4"/>
    <w:rsid w:val="00AB3EA2"/>
    <w:rsid w:val="00AB444F"/>
    <w:rsid w:val="00AB45B9"/>
    <w:rsid w:val="00AB48A1"/>
    <w:rsid w:val="00AB4A7E"/>
    <w:rsid w:val="00AB5DD5"/>
    <w:rsid w:val="00AB64F2"/>
    <w:rsid w:val="00AB6F7E"/>
    <w:rsid w:val="00AB72D9"/>
    <w:rsid w:val="00AB7C52"/>
    <w:rsid w:val="00AC0068"/>
    <w:rsid w:val="00AC018F"/>
    <w:rsid w:val="00AC05FE"/>
    <w:rsid w:val="00AC0E13"/>
    <w:rsid w:val="00AC132D"/>
    <w:rsid w:val="00AC2BEB"/>
    <w:rsid w:val="00AC2EDA"/>
    <w:rsid w:val="00AC43BE"/>
    <w:rsid w:val="00AC4595"/>
    <w:rsid w:val="00AC46F9"/>
    <w:rsid w:val="00AC4D1F"/>
    <w:rsid w:val="00AC51E2"/>
    <w:rsid w:val="00AC65B9"/>
    <w:rsid w:val="00AC676B"/>
    <w:rsid w:val="00AC70B6"/>
    <w:rsid w:val="00AC7861"/>
    <w:rsid w:val="00AC7CD9"/>
    <w:rsid w:val="00AD01F3"/>
    <w:rsid w:val="00AD03FD"/>
    <w:rsid w:val="00AD077B"/>
    <w:rsid w:val="00AD07FD"/>
    <w:rsid w:val="00AD0807"/>
    <w:rsid w:val="00AD11AB"/>
    <w:rsid w:val="00AD15EA"/>
    <w:rsid w:val="00AD1E69"/>
    <w:rsid w:val="00AD1F30"/>
    <w:rsid w:val="00AD31DD"/>
    <w:rsid w:val="00AD3941"/>
    <w:rsid w:val="00AD3A4B"/>
    <w:rsid w:val="00AD4DB1"/>
    <w:rsid w:val="00AD53AE"/>
    <w:rsid w:val="00AD56A9"/>
    <w:rsid w:val="00AD70EF"/>
    <w:rsid w:val="00AE079D"/>
    <w:rsid w:val="00AE1525"/>
    <w:rsid w:val="00AE1FAC"/>
    <w:rsid w:val="00AE2058"/>
    <w:rsid w:val="00AE2765"/>
    <w:rsid w:val="00AE30B2"/>
    <w:rsid w:val="00AE3BA1"/>
    <w:rsid w:val="00AE551C"/>
    <w:rsid w:val="00AE5889"/>
    <w:rsid w:val="00AE58E0"/>
    <w:rsid w:val="00AE5E80"/>
    <w:rsid w:val="00AE70C3"/>
    <w:rsid w:val="00AE7BE3"/>
    <w:rsid w:val="00AF1127"/>
    <w:rsid w:val="00AF117D"/>
    <w:rsid w:val="00AF2602"/>
    <w:rsid w:val="00AF295E"/>
    <w:rsid w:val="00AF2C98"/>
    <w:rsid w:val="00AF2EA6"/>
    <w:rsid w:val="00AF38C5"/>
    <w:rsid w:val="00AF3D9D"/>
    <w:rsid w:val="00AF4601"/>
    <w:rsid w:val="00AF46ED"/>
    <w:rsid w:val="00AF4ABD"/>
    <w:rsid w:val="00AF4E4C"/>
    <w:rsid w:val="00AF508C"/>
    <w:rsid w:val="00AF5BD4"/>
    <w:rsid w:val="00AF5D49"/>
    <w:rsid w:val="00AF626C"/>
    <w:rsid w:val="00AF6529"/>
    <w:rsid w:val="00AF717F"/>
    <w:rsid w:val="00AF73CA"/>
    <w:rsid w:val="00AF7A79"/>
    <w:rsid w:val="00AF7B5E"/>
    <w:rsid w:val="00B00451"/>
    <w:rsid w:val="00B007F1"/>
    <w:rsid w:val="00B00AD0"/>
    <w:rsid w:val="00B0293E"/>
    <w:rsid w:val="00B02BA5"/>
    <w:rsid w:val="00B03686"/>
    <w:rsid w:val="00B03DC0"/>
    <w:rsid w:val="00B045BC"/>
    <w:rsid w:val="00B04934"/>
    <w:rsid w:val="00B0533B"/>
    <w:rsid w:val="00B05634"/>
    <w:rsid w:val="00B057EE"/>
    <w:rsid w:val="00B0594C"/>
    <w:rsid w:val="00B05B75"/>
    <w:rsid w:val="00B05E9B"/>
    <w:rsid w:val="00B0667A"/>
    <w:rsid w:val="00B068AD"/>
    <w:rsid w:val="00B071D8"/>
    <w:rsid w:val="00B07268"/>
    <w:rsid w:val="00B07F2A"/>
    <w:rsid w:val="00B07F50"/>
    <w:rsid w:val="00B10468"/>
    <w:rsid w:val="00B109DF"/>
    <w:rsid w:val="00B10B9E"/>
    <w:rsid w:val="00B10D64"/>
    <w:rsid w:val="00B111F1"/>
    <w:rsid w:val="00B11200"/>
    <w:rsid w:val="00B11909"/>
    <w:rsid w:val="00B12CFA"/>
    <w:rsid w:val="00B13057"/>
    <w:rsid w:val="00B13353"/>
    <w:rsid w:val="00B13472"/>
    <w:rsid w:val="00B156A3"/>
    <w:rsid w:val="00B1582F"/>
    <w:rsid w:val="00B17A32"/>
    <w:rsid w:val="00B17AAC"/>
    <w:rsid w:val="00B20774"/>
    <w:rsid w:val="00B2152E"/>
    <w:rsid w:val="00B2184B"/>
    <w:rsid w:val="00B2196E"/>
    <w:rsid w:val="00B21E4E"/>
    <w:rsid w:val="00B21F49"/>
    <w:rsid w:val="00B22525"/>
    <w:rsid w:val="00B230E3"/>
    <w:rsid w:val="00B23400"/>
    <w:rsid w:val="00B235F3"/>
    <w:rsid w:val="00B236A9"/>
    <w:rsid w:val="00B236CB"/>
    <w:rsid w:val="00B23ACF"/>
    <w:rsid w:val="00B23C2D"/>
    <w:rsid w:val="00B23C56"/>
    <w:rsid w:val="00B23EBA"/>
    <w:rsid w:val="00B240CD"/>
    <w:rsid w:val="00B24FBE"/>
    <w:rsid w:val="00B250FB"/>
    <w:rsid w:val="00B251DD"/>
    <w:rsid w:val="00B251ED"/>
    <w:rsid w:val="00B25731"/>
    <w:rsid w:val="00B263DD"/>
    <w:rsid w:val="00B26EDB"/>
    <w:rsid w:val="00B26F76"/>
    <w:rsid w:val="00B27132"/>
    <w:rsid w:val="00B272EA"/>
    <w:rsid w:val="00B274E5"/>
    <w:rsid w:val="00B303C5"/>
    <w:rsid w:val="00B30748"/>
    <w:rsid w:val="00B30EDC"/>
    <w:rsid w:val="00B31124"/>
    <w:rsid w:val="00B31142"/>
    <w:rsid w:val="00B315A3"/>
    <w:rsid w:val="00B316A7"/>
    <w:rsid w:val="00B31AD4"/>
    <w:rsid w:val="00B33BDB"/>
    <w:rsid w:val="00B33C89"/>
    <w:rsid w:val="00B34F04"/>
    <w:rsid w:val="00B355CF"/>
    <w:rsid w:val="00B3588B"/>
    <w:rsid w:val="00B3597C"/>
    <w:rsid w:val="00B35C3E"/>
    <w:rsid w:val="00B3690A"/>
    <w:rsid w:val="00B36F8B"/>
    <w:rsid w:val="00B370A1"/>
    <w:rsid w:val="00B3792A"/>
    <w:rsid w:val="00B37BB2"/>
    <w:rsid w:val="00B37C9A"/>
    <w:rsid w:val="00B407E7"/>
    <w:rsid w:val="00B40817"/>
    <w:rsid w:val="00B4125F"/>
    <w:rsid w:val="00B4188B"/>
    <w:rsid w:val="00B419A9"/>
    <w:rsid w:val="00B42163"/>
    <w:rsid w:val="00B4274E"/>
    <w:rsid w:val="00B42999"/>
    <w:rsid w:val="00B43785"/>
    <w:rsid w:val="00B43F1F"/>
    <w:rsid w:val="00B44BDE"/>
    <w:rsid w:val="00B45527"/>
    <w:rsid w:val="00B457FC"/>
    <w:rsid w:val="00B4585D"/>
    <w:rsid w:val="00B460A0"/>
    <w:rsid w:val="00B466CB"/>
    <w:rsid w:val="00B46841"/>
    <w:rsid w:val="00B46E68"/>
    <w:rsid w:val="00B508F1"/>
    <w:rsid w:val="00B50C62"/>
    <w:rsid w:val="00B51350"/>
    <w:rsid w:val="00B516B5"/>
    <w:rsid w:val="00B51850"/>
    <w:rsid w:val="00B528A1"/>
    <w:rsid w:val="00B53179"/>
    <w:rsid w:val="00B536F9"/>
    <w:rsid w:val="00B536FA"/>
    <w:rsid w:val="00B53896"/>
    <w:rsid w:val="00B53BAC"/>
    <w:rsid w:val="00B53EC9"/>
    <w:rsid w:val="00B5410F"/>
    <w:rsid w:val="00B54576"/>
    <w:rsid w:val="00B54C84"/>
    <w:rsid w:val="00B55BFF"/>
    <w:rsid w:val="00B55ED5"/>
    <w:rsid w:val="00B57271"/>
    <w:rsid w:val="00B576F5"/>
    <w:rsid w:val="00B57A68"/>
    <w:rsid w:val="00B57B86"/>
    <w:rsid w:val="00B57E3E"/>
    <w:rsid w:val="00B60397"/>
    <w:rsid w:val="00B61121"/>
    <w:rsid w:val="00B61C7F"/>
    <w:rsid w:val="00B61FAC"/>
    <w:rsid w:val="00B62425"/>
    <w:rsid w:val="00B62833"/>
    <w:rsid w:val="00B6304D"/>
    <w:rsid w:val="00B639E6"/>
    <w:rsid w:val="00B63E0F"/>
    <w:rsid w:val="00B64205"/>
    <w:rsid w:val="00B64617"/>
    <w:rsid w:val="00B64E27"/>
    <w:rsid w:val="00B664D3"/>
    <w:rsid w:val="00B66911"/>
    <w:rsid w:val="00B66E57"/>
    <w:rsid w:val="00B66FF9"/>
    <w:rsid w:val="00B70B5E"/>
    <w:rsid w:val="00B71344"/>
    <w:rsid w:val="00B71788"/>
    <w:rsid w:val="00B720C5"/>
    <w:rsid w:val="00B721DF"/>
    <w:rsid w:val="00B72819"/>
    <w:rsid w:val="00B7317D"/>
    <w:rsid w:val="00B73197"/>
    <w:rsid w:val="00B731FC"/>
    <w:rsid w:val="00B7411A"/>
    <w:rsid w:val="00B74B97"/>
    <w:rsid w:val="00B74BF4"/>
    <w:rsid w:val="00B75299"/>
    <w:rsid w:val="00B75B2D"/>
    <w:rsid w:val="00B767EE"/>
    <w:rsid w:val="00B7699D"/>
    <w:rsid w:val="00B76A6F"/>
    <w:rsid w:val="00B76E97"/>
    <w:rsid w:val="00B76F3B"/>
    <w:rsid w:val="00B77774"/>
    <w:rsid w:val="00B777A1"/>
    <w:rsid w:val="00B778DD"/>
    <w:rsid w:val="00B77EC1"/>
    <w:rsid w:val="00B77F3B"/>
    <w:rsid w:val="00B80098"/>
    <w:rsid w:val="00B80CBE"/>
    <w:rsid w:val="00B81F33"/>
    <w:rsid w:val="00B8275D"/>
    <w:rsid w:val="00B829CE"/>
    <w:rsid w:val="00B830EC"/>
    <w:rsid w:val="00B832EF"/>
    <w:rsid w:val="00B8333F"/>
    <w:rsid w:val="00B83BC9"/>
    <w:rsid w:val="00B841CB"/>
    <w:rsid w:val="00B842E6"/>
    <w:rsid w:val="00B84639"/>
    <w:rsid w:val="00B847AA"/>
    <w:rsid w:val="00B848AD"/>
    <w:rsid w:val="00B848C1"/>
    <w:rsid w:val="00B84CB1"/>
    <w:rsid w:val="00B84EF5"/>
    <w:rsid w:val="00B85CF7"/>
    <w:rsid w:val="00B8650D"/>
    <w:rsid w:val="00B8659C"/>
    <w:rsid w:val="00B86C05"/>
    <w:rsid w:val="00B8724E"/>
    <w:rsid w:val="00B87301"/>
    <w:rsid w:val="00B874CB"/>
    <w:rsid w:val="00B9048E"/>
    <w:rsid w:val="00B90B32"/>
    <w:rsid w:val="00B90C02"/>
    <w:rsid w:val="00B91563"/>
    <w:rsid w:val="00B9175C"/>
    <w:rsid w:val="00B91912"/>
    <w:rsid w:val="00B91953"/>
    <w:rsid w:val="00B924B0"/>
    <w:rsid w:val="00B92B5D"/>
    <w:rsid w:val="00B930DE"/>
    <w:rsid w:val="00B93519"/>
    <w:rsid w:val="00B94EC9"/>
    <w:rsid w:val="00B9539B"/>
    <w:rsid w:val="00B95567"/>
    <w:rsid w:val="00B95ADD"/>
    <w:rsid w:val="00B95C3D"/>
    <w:rsid w:val="00B96267"/>
    <w:rsid w:val="00B96273"/>
    <w:rsid w:val="00B963B8"/>
    <w:rsid w:val="00B96455"/>
    <w:rsid w:val="00B9646E"/>
    <w:rsid w:val="00B96F79"/>
    <w:rsid w:val="00B976EF"/>
    <w:rsid w:val="00B97B7C"/>
    <w:rsid w:val="00BA003D"/>
    <w:rsid w:val="00BA0279"/>
    <w:rsid w:val="00BA0413"/>
    <w:rsid w:val="00BA1237"/>
    <w:rsid w:val="00BA1325"/>
    <w:rsid w:val="00BA13C3"/>
    <w:rsid w:val="00BA1419"/>
    <w:rsid w:val="00BA1A45"/>
    <w:rsid w:val="00BA1B08"/>
    <w:rsid w:val="00BA270F"/>
    <w:rsid w:val="00BA2755"/>
    <w:rsid w:val="00BA276A"/>
    <w:rsid w:val="00BA31F0"/>
    <w:rsid w:val="00BA397E"/>
    <w:rsid w:val="00BA3C28"/>
    <w:rsid w:val="00BA498F"/>
    <w:rsid w:val="00BA4B04"/>
    <w:rsid w:val="00BA4D05"/>
    <w:rsid w:val="00BA5414"/>
    <w:rsid w:val="00BA595C"/>
    <w:rsid w:val="00BA666D"/>
    <w:rsid w:val="00BA68AE"/>
    <w:rsid w:val="00BA6C08"/>
    <w:rsid w:val="00BA7337"/>
    <w:rsid w:val="00BA7413"/>
    <w:rsid w:val="00BA74CE"/>
    <w:rsid w:val="00BA78DB"/>
    <w:rsid w:val="00BA794F"/>
    <w:rsid w:val="00BB0907"/>
    <w:rsid w:val="00BB09EA"/>
    <w:rsid w:val="00BB1269"/>
    <w:rsid w:val="00BB1DA5"/>
    <w:rsid w:val="00BB2BC9"/>
    <w:rsid w:val="00BB3552"/>
    <w:rsid w:val="00BB3F10"/>
    <w:rsid w:val="00BB40DC"/>
    <w:rsid w:val="00BB4265"/>
    <w:rsid w:val="00BB434B"/>
    <w:rsid w:val="00BB5E02"/>
    <w:rsid w:val="00BB5E1B"/>
    <w:rsid w:val="00BB6B7B"/>
    <w:rsid w:val="00BB6CD1"/>
    <w:rsid w:val="00BC01F3"/>
    <w:rsid w:val="00BC0225"/>
    <w:rsid w:val="00BC1768"/>
    <w:rsid w:val="00BC197E"/>
    <w:rsid w:val="00BC236F"/>
    <w:rsid w:val="00BC30C5"/>
    <w:rsid w:val="00BC339C"/>
    <w:rsid w:val="00BC42A7"/>
    <w:rsid w:val="00BC4589"/>
    <w:rsid w:val="00BC62F9"/>
    <w:rsid w:val="00BC642F"/>
    <w:rsid w:val="00BC6CDD"/>
    <w:rsid w:val="00BC74C2"/>
    <w:rsid w:val="00BC7C92"/>
    <w:rsid w:val="00BD0073"/>
    <w:rsid w:val="00BD039D"/>
    <w:rsid w:val="00BD096F"/>
    <w:rsid w:val="00BD0B8B"/>
    <w:rsid w:val="00BD111F"/>
    <w:rsid w:val="00BD15B1"/>
    <w:rsid w:val="00BD1955"/>
    <w:rsid w:val="00BD2421"/>
    <w:rsid w:val="00BD2AD6"/>
    <w:rsid w:val="00BD2BAE"/>
    <w:rsid w:val="00BD304A"/>
    <w:rsid w:val="00BD30F6"/>
    <w:rsid w:val="00BD3789"/>
    <w:rsid w:val="00BD5DB6"/>
    <w:rsid w:val="00BD62F8"/>
    <w:rsid w:val="00BD65D0"/>
    <w:rsid w:val="00BD7039"/>
    <w:rsid w:val="00BD73EB"/>
    <w:rsid w:val="00BE0289"/>
    <w:rsid w:val="00BE0486"/>
    <w:rsid w:val="00BE0A57"/>
    <w:rsid w:val="00BE0A80"/>
    <w:rsid w:val="00BE1143"/>
    <w:rsid w:val="00BE13B8"/>
    <w:rsid w:val="00BE23B3"/>
    <w:rsid w:val="00BE2706"/>
    <w:rsid w:val="00BE30E1"/>
    <w:rsid w:val="00BE36B8"/>
    <w:rsid w:val="00BE547A"/>
    <w:rsid w:val="00BE6739"/>
    <w:rsid w:val="00BE6CFE"/>
    <w:rsid w:val="00BE71B0"/>
    <w:rsid w:val="00BE7206"/>
    <w:rsid w:val="00BE74C6"/>
    <w:rsid w:val="00BE7715"/>
    <w:rsid w:val="00BE7832"/>
    <w:rsid w:val="00BF1724"/>
    <w:rsid w:val="00BF1730"/>
    <w:rsid w:val="00BF189E"/>
    <w:rsid w:val="00BF1A06"/>
    <w:rsid w:val="00BF2918"/>
    <w:rsid w:val="00BF2B39"/>
    <w:rsid w:val="00BF30A9"/>
    <w:rsid w:val="00BF35C7"/>
    <w:rsid w:val="00BF380E"/>
    <w:rsid w:val="00BF3F7D"/>
    <w:rsid w:val="00BF5272"/>
    <w:rsid w:val="00BF61EE"/>
    <w:rsid w:val="00BF6868"/>
    <w:rsid w:val="00BF6FB6"/>
    <w:rsid w:val="00BF720B"/>
    <w:rsid w:val="00BF77ED"/>
    <w:rsid w:val="00BF7D19"/>
    <w:rsid w:val="00BF7D42"/>
    <w:rsid w:val="00C00F96"/>
    <w:rsid w:val="00C034E8"/>
    <w:rsid w:val="00C035AE"/>
    <w:rsid w:val="00C03F30"/>
    <w:rsid w:val="00C0453F"/>
    <w:rsid w:val="00C046DC"/>
    <w:rsid w:val="00C049DD"/>
    <w:rsid w:val="00C04B39"/>
    <w:rsid w:val="00C04DD0"/>
    <w:rsid w:val="00C04FCD"/>
    <w:rsid w:val="00C0504B"/>
    <w:rsid w:val="00C0589A"/>
    <w:rsid w:val="00C068E8"/>
    <w:rsid w:val="00C07842"/>
    <w:rsid w:val="00C07AD4"/>
    <w:rsid w:val="00C07C4A"/>
    <w:rsid w:val="00C1038A"/>
    <w:rsid w:val="00C10736"/>
    <w:rsid w:val="00C10E47"/>
    <w:rsid w:val="00C115CB"/>
    <w:rsid w:val="00C115F5"/>
    <w:rsid w:val="00C118AE"/>
    <w:rsid w:val="00C11D97"/>
    <w:rsid w:val="00C11FE5"/>
    <w:rsid w:val="00C12AC6"/>
    <w:rsid w:val="00C137B0"/>
    <w:rsid w:val="00C140F2"/>
    <w:rsid w:val="00C14338"/>
    <w:rsid w:val="00C14F87"/>
    <w:rsid w:val="00C1579F"/>
    <w:rsid w:val="00C15D51"/>
    <w:rsid w:val="00C15DD6"/>
    <w:rsid w:val="00C164F8"/>
    <w:rsid w:val="00C17836"/>
    <w:rsid w:val="00C179D7"/>
    <w:rsid w:val="00C17AAC"/>
    <w:rsid w:val="00C17DF3"/>
    <w:rsid w:val="00C17E9E"/>
    <w:rsid w:val="00C200C5"/>
    <w:rsid w:val="00C202ED"/>
    <w:rsid w:val="00C20416"/>
    <w:rsid w:val="00C2080E"/>
    <w:rsid w:val="00C2168B"/>
    <w:rsid w:val="00C217EF"/>
    <w:rsid w:val="00C2198D"/>
    <w:rsid w:val="00C2203B"/>
    <w:rsid w:val="00C22101"/>
    <w:rsid w:val="00C22E97"/>
    <w:rsid w:val="00C238A0"/>
    <w:rsid w:val="00C246F6"/>
    <w:rsid w:val="00C24E8F"/>
    <w:rsid w:val="00C24EE5"/>
    <w:rsid w:val="00C250C7"/>
    <w:rsid w:val="00C258FA"/>
    <w:rsid w:val="00C26232"/>
    <w:rsid w:val="00C26DAA"/>
    <w:rsid w:val="00C270F6"/>
    <w:rsid w:val="00C2733F"/>
    <w:rsid w:val="00C274D3"/>
    <w:rsid w:val="00C27ED1"/>
    <w:rsid w:val="00C27F15"/>
    <w:rsid w:val="00C27FC9"/>
    <w:rsid w:val="00C30462"/>
    <w:rsid w:val="00C30494"/>
    <w:rsid w:val="00C30CE9"/>
    <w:rsid w:val="00C31335"/>
    <w:rsid w:val="00C329CE"/>
    <w:rsid w:val="00C32BB8"/>
    <w:rsid w:val="00C33017"/>
    <w:rsid w:val="00C333BA"/>
    <w:rsid w:val="00C33BD0"/>
    <w:rsid w:val="00C33E86"/>
    <w:rsid w:val="00C347D0"/>
    <w:rsid w:val="00C34ADA"/>
    <w:rsid w:val="00C35720"/>
    <w:rsid w:val="00C357C4"/>
    <w:rsid w:val="00C3604F"/>
    <w:rsid w:val="00C36091"/>
    <w:rsid w:val="00C364A3"/>
    <w:rsid w:val="00C3667E"/>
    <w:rsid w:val="00C3676E"/>
    <w:rsid w:val="00C3686F"/>
    <w:rsid w:val="00C36CE3"/>
    <w:rsid w:val="00C36DF1"/>
    <w:rsid w:val="00C402D0"/>
    <w:rsid w:val="00C405D0"/>
    <w:rsid w:val="00C40A02"/>
    <w:rsid w:val="00C40C9C"/>
    <w:rsid w:val="00C414BF"/>
    <w:rsid w:val="00C4180E"/>
    <w:rsid w:val="00C41878"/>
    <w:rsid w:val="00C42623"/>
    <w:rsid w:val="00C42910"/>
    <w:rsid w:val="00C429E8"/>
    <w:rsid w:val="00C42A28"/>
    <w:rsid w:val="00C42F57"/>
    <w:rsid w:val="00C44874"/>
    <w:rsid w:val="00C44F67"/>
    <w:rsid w:val="00C454BA"/>
    <w:rsid w:val="00C45517"/>
    <w:rsid w:val="00C4575D"/>
    <w:rsid w:val="00C45A12"/>
    <w:rsid w:val="00C45B05"/>
    <w:rsid w:val="00C45B40"/>
    <w:rsid w:val="00C45D01"/>
    <w:rsid w:val="00C4601A"/>
    <w:rsid w:val="00C46308"/>
    <w:rsid w:val="00C465CB"/>
    <w:rsid w:val="00C46962"/>
    <w:rsid w:val="00C46AAC"/>
    <w:rsid w:val="00C46E62"/>
    <w:rsid w:val="00C46F2E"/>
    <w:rsid w:val="00C47E15"/>
    <w:rsid w:val="00C47EAA"/>
    <w:rsid w:val="00C50252"/>
    <w:rsid w:val="00C5052D"/>
    <w:rsid w:val="00C50E68"/>
    <w:rsid w:val="00C50FE9"/>
    <w:rsid w:val="00C51079"/>
    <w:rsid w:val="00C525DD"/>
    <w:rsid w:val="00C531A0"/>
    <w:rsid w:val="00C53F8A"/>
    <w:rsid w:val="00C54DE2"/>
    <w:rsid w:val="00C5548F"/>
    <w:rsid w:val="00C5584D"/>
    <w:rsid w:val="00C56A4F"/>
    <w:rsid w:val="00C571ED"/>
    <w:rsid w:val="00C57AB3"/>
    <w:rsid w:val="00C57C4D"/>
    <w:rsid w:val="00C60EB6"/>
    <w:rsid w:val="00C6111C"/>
    <w:rsid w:val="00C61717"/>
    <w:rsid w:val="00C617AF"/>
    <w:rsid w:val="00C61FCC"/>
    <w:rsid w:val="00C62530"/>
    <w:rsid w:val="00C62850"/>
    <w:rsid w:val="00C62BF6"/>
    <w:rsid w:val="00C62E16"/>
    <w:rsid w:val="00C6341A"/>
    <w:rsid w:val="00C637D6"/>
    <w:rsid w:val="00C64233"/>
    <w:rsid w:val="00C64266"/>
    <w:rsid w:val="00C643C7"/>
    <w:rsid w:val="00C64C3F"/>
    <w:rsid w:val="00C64F08"/>
    <w:rsid w:val="00C65592"/>
    <w:rsid w:val="00C655D2"/>
    <w:rsid w:val="00C65B12"/>
    <w:rsid w:val="00C65CF3"/>
    <w:rsid w:val="00C65F3D"/>
    <w:rsid w:val="00C66E70"/>
    <w:rsid w:val="00C66EC2"/>
    <w:rsid w:val="00C66FF4"/>
    <w:rsid w:val="00C6733C"/>
    <w:rsid w:val="00C67B96"/>
    <w:rsid w:val="00C70B2D"/>
    <w:rsid w:val="00C712F5"/>
    <w:rsid w:val="00C717B3"/>
    <w:rsid w:val="00C71BBA"/>
    <w:rsid w:val="00C72901"/>
    <w:rsid w:val="00C72A87"/>
    <w:rsid w:val="00C72CED"/>
    <w:rsid w:val="00C72DD5"/>
    <w:rsid w:val="00C72E0E"/>
    <w:rsid w:val="00C734BC"/>
    <w:rsid w:val="00C7360F"/>
    <w:rsid w:val="00C739DF"/>
    <w:rsid w:val="00C73C8E"/>
    <w:rsid w:val="00C74704"/>
    <w:rsid w:val="00C747AC"/>
    <w:rsid w:val="00C74A2B"/>
    <w:rsid w:val="00C74EB2"/>
    <w:rsid w:val="00C7520C"/>
    <w:rsid w:val="00C758FA"/>
    <w:rsid w:val="00C76034"/>
    <w:rsid w:val="00C76170"/>
    <w:rsid w:val="00C766E6"/>
    <w:rsid w:val="00C767E5"/>
    <w:rsid w:val="00C76803"/>
    <w:rsid w:val="00C76C72"/>
    <w:rsid w:val="00C77271"/>
    <w:rsid w:val="00C77717"/>
    <w:rsid w:val="00C77980"/>
    <w:rsid w:val="00C77BED"/>
    <w:rsid w:val="00C77BFC"/>
    <w:rsid w:val="00C77FE5"/>
    <w:rsid w:val="00C807E1"/>
    <w:rsid w:val="00C809A6"/>
    <w:rsid w:val="00C8147F"/>
    <w:rsid w:val="00C81CCA"/>
    <w:rsid w:val="00C81F69"/>
    <w:rsid w:val="00C82FB3"/>
    <w:rsid w:val="00C8347F"/>
    <w:rsid w:val="00C83893"/>
    <w:rsid w:val="00C83DE9"/>
    <w:rsid w:val="00C83EF8"/>
    <w:rsid w:val="00C845AF"/>
    <w:rsid w:val="00C84885"/>
    <w:rsid w:val="00C8497C"/>
    <w:rsid w:val="00C84EC5"/>
    <w:rsid w:val="00C851B2"/>
    <w:rsid w:val="00C857FC"/>
    <w:rsid w:val="00C8617F"/>
    <w:rsid w:val="00C863D8"/>
    <w:rsid w:val="00C86B13"/>
    <w:rsid w:val="00C86E54"/>
    <w:rsid w:val="00C8700F"/>
    <w:rsid w:val="00C871C1"/>
    <w:rsid w:val="00C87250"/>
    <w:rsid w:val="00C87903"/>
    <w:rsid w:val="00C90770"/>
    <w:rsid w:val="00C9115F"/>
    <w:rsid w:val="00C92704"/>
    <w:rsid w:val="00C9306A"/>
    <w:rsid w:val="00C9353D"/>
    <w:rsid w:val="00C941D1"/>
    <w:rsid w:val="00C94528"/>
    <w:rsid w:val="00C94AFC"/>
    <w:rsid w:val="00C94CA7"/>
    <w:rsid w:val="00C94CCD"/>
    <w:rsid w:val="00C94D6D"/>
    <w:rsid w:val="00C94EED"/>
    <w:rsid w:val="00C954E4"/>
    <w:rsid w:val="00C962BD"/>
    <w:rsid w:val="00C969F1"/>
    <w:rsid w:val="00C96E6C"/>
    <w:rsid w:val="00C973E9"/>
    <w:rsid w:val="00C9768F"/>
    <w:rsid w:val="00C97B51"/>
    <w:rsid w:val="00CA0647"/>
    <w:rsid w:val="00CA13E2"/>
    <w:rsid w:val="00CA168B"/>
    <w:rsid w:val="00CA18C4"/>
    <w:rsid w:val="00CA1945"/>
    <w:rsid w:val="00CA1A29"/>
    <w:rsid w:val="00CA1CBC"/>
    <w:rsid w:val="00CA1D35"/>
    <w:rsid w:val="00CA23B4"/>
    <w:rsid w:val="00CA3437"/>
    <w:rsid w:val="00CA3A62"/>
    <w:rsid w:val="00CA3AA0"/>
    <w:rsid w:val="00CA3B1C"/>
    <w:rsid w:val="00CA42AC"/>
    <w:rsid w:val="00CA49B7"/>
    <w:rsid w:val="00CA4B1C"/>
    <w:rsid w:val="00CA5DBF"/>
    <w:rsid w:val="00CA5DC5"/>
    <w:rsid w:val="00CA6603"/>
    <w:rsid w:val="00CA6BA8"/>
    <w:rsid w:val="00CA7235"/>
    <w:rsid w:val="00CB05E6"/>
    <w:rsid w:val="00CB1EDA"/>
    <w:rsid w:val="00CB1F38"/>
    <w:rsid w:val="00CB20AD"/>
    <w:rsid w:val="00CB3156"/>
    <w:rsid w:val="00CB39B2"/>
    <w:rsid w:val="00CB3F4A"/>
    <w:rsid w:val="00CB4410"/>
    <w:rsid w:val="00CB483E"/>
    <w:rsid w:val="00CB54BC"/>
    <w:rsid w:val="00CB5D98"/>
    <w:rsid w:val="00CB6BDF"/>
    <w:rsid w:val="00CB6F4B"/>
    <w:rsid w:val="00CB723C"/>
    <w:rsid w:val="00CB7272"/>
    <w:rsid w:val="00CB73C5"/>
    <w:rsid w:val="00CB74C0"/>
    <w:rsid w:val="00CB7529"/>
    <w:rsid w:val="00CB79A6"/>
    <w:rsid w:val="00CB7FB5"/>
    <w:rsid w:val="00CC07DA"/>
    <w:rsid w:val="00CC08B7"/>
    <w:rsid w:val="00CC0B3E"/>
    <w:rsid w:val="00CC110F"/>
    <w:rsid w:val="00CC1A65"/>
    <w:rsid w:val="00CC2003"/>
    <w:rsid w:val="00CC32A4"/>
    <w:rsid w:val="00CC33AC"/>
    <w:rsid w:val="00CC3446"/>
    <w:rsid w:val="00CC346F"/>
    <w:rsid w:val="00CC3CC1"/>
    <w:rsid w:val="00CC3E6C"/>
    <w:rsid w:val="00CC4119"/>
    <w:rsid w:val="00CC4438"/>
    <w:rsid w:val="00CC5380"/>
    <w:rsid w:val="00CC558F"/>
    <w:rsid w:val="00CC57D5"/>
    <w:rsid w:val="00CC5A94"/>
    <w:rsid w:val="00CC6C91"/>
    <w:rsid w:val="00CC6FB5"/>
    <w:rsid w:val="00CC701B"/>
    <w:rsid w:val="00CC7043"/>
    <w:rsid w:val="00CC7851"/>
    <w:rsid w:val="00CC7D04"/>
    <w:rsid w:val="00CC7E17"/>
    <w:rsid w:val="00CD032D"/>
    <w:rsid w:val="00CD0609"/>
    <w:rsid w:val="00CD090B"/>
    <w:rsid w:val="00CD09AB"/>
    <w:rsid w:val="00CD0B91"/>
    <w:rsid w:val="00CD130F"/>
    <w:rsid w:val="00CD1371"/>
    <w:rsid w:val="00CD1F7F"/>
    <w:rsid w:val="00CD1FD8"/>
    <w:rsid w:val="00CD256E"/>
    <w:rsid w:val="00CD2876"/>
    <w:rsid w:val="00CD2A4B"/>
    <w:rsid w:val="00CD2F17"/>
    <w:rsid w:val="00CD2F27"/>
    <w:rsid w:val="00CD329F"/>
    <w:rsid w:val="00CD36B7"/>
    <w:rsid w:val="00CD36CC"/>
    <w:rsid w:val="00CD37E6"/>
    <w:rsid w:val="00CD3992"/>
    <w:rsid w:val="00CD3A07"/>
    <w:rsid w:val="00CD4063"/>
    <w:rsid w:val="00CD4638"/>
    <w:rsid w:val="00CD46F0"/>
    <w:rsid w:val="00CD4CC7"/>
    <w:rsid w:val="00CD5421"/>
    <w:rsid w:val="00CD5509"/>
    <w:rsid w:val="00CD5CFE"/>
    <w:rsid w:val="00CD5EA1"/>
    <w:rsid w:val="00CD62DC"/>
    <w:rsid w:val="00CD6B9F"/>
    <w:rsid w:val="00CD6C35"/>
    <w:rsid w:val="00CD716D"/>
    <w:rsid w:val="00CE0567"/>
    <w:rsid w:val="00CE0603"/>
    <w:rsid w:val="00CE1B3B"/>
    <w:rsid w:val="00CE28B5"/>
    <w:rsid w:val="00CE2CA6"/>
    <w:rsid w:val="00CE341A"/>
    <w:rsid w:val="00CE3BA0"/>
    <w:rsid w:val="00CE4058"/>
    <w:rsid w:val="00CE4351"/>
    <w:rsid w:val="00CE4715"/>
    <w:rsid w:val="00CE4A02"/>
    <w:rsid w:val="00CE4B5F"/>
    <w:rsid w:val="00CE5AC9"/>
    <w:rsid w:val="00CE61B6"/>
    <w:rsid w:val="00CE62DB"/>
    <w:rsid w:val="00CE696E"/>
    <w:rsid w:val="00CE6C00"/>
    <w:rsid w:val="00CE6CAA"/>
    <w:rsid w:val="00CE71BC"/>
    <w:rsid w:val="00CE755B"/>
    <w:rsid w:val="00CE77D3"/>
    <w:rsid w:val="00CE7FEC"/>
    <w:rsid w:val="00CF00AA"/>
    <w:rsid w:val="00CF0559"/>
    <w:rsid w:val="00CF059E"/>
    <w:rsid w:val="00CF069B"/>
    <w:rsid w:val="00CF0780"/>
    <w:rsid w:val="00CF1453"/>
    <w:rsid w:val="00CF181E"/>
    <w:rsid w:val="00CF1A4C"/>
    <w:rsid w:val="00CF21C4"/>
    <w:rsid w:val="00CF24B1"/>
    <w:rsid w:val="00CF252F"/>
    <w:rsid w:val="00CF29AB"/>
    <w:rsid w:val="00CF2F09"/>
    <w:rsid w:val="00CF38E1"/>
    <w:rsid w:val="00CF3C8E"/>
    <w:rsid w:val="00CF4038"/>
    <w:rsid w:val="00CF49D3"/>
    <w:rsid w:val="00CF4DB3"/>
    <w:rsid w:val="00CF569C"/>
    <w:rsid w:val="00CF5CAE"/>
    <w:rsid w:val="00CF6238"/>
    <w:rsid w:val="00CF6341"/>
    <w:rsid w:val="00CF6CB3"/>
    <w:rsid w:val="00CF6F15"/>
    <w:rsid w:val="00CF7059"/>
    <w:rsid w:val="00CF7BAF"/>
    <w:rsid w:val="00D00671"/>
    <w:rsid w:val="00D01495"/>
    <w:rsid w:val="00D020A9"/>
    <w:rsid w:val="00D022E1"/>
    <w:rsid w:val="00D025F0"/>
    <w:rsid w:val="00D027E0"/>
    <w:rsid w:val="00D03A5E"/>
    <w:rsid w:val="00D0406F"/>
    <w:rsid w:val="00D04564"/>
    <w:rsid w:val="00D045BF"/>
    <w:rsid w:val="00D0462C"/>
    <w:rsid w:val="00D0494D"/>
    <w:rsid w:val="00D04DDE"/>
    <w:rsid w:val="00D063D9"/>
    <w:rsid w:val="00D06468"/>
    <w:rsid w:val="00D070CC"/>
    <w:rsid w:val="00D075D9"/>
    <w:rsid w:val="00D07B32"/>
    <w:rsid w:val="00D1068C"/>
    <w:rsid w:val="00D10CDC"/>
    <w:rsid w:val="00D111A5"/>
    <w:rsid w:val="00D112D5"/>
    <w:rsid w:val="00D11602"/>
    <w:rsid w:val="00D11C9D"/>
    <w:rsid w:val="00D11D70"/>
    <w:rsid w:val="00D12041"/>
    <w:rsid w:val="00D12632"/>
    <w:rsid w:val="00D12A64"/>
    <w:rsid w:val="00D12B83"/>
    <w:rsid w:val="00D12C44"/>
    <w:rsid w:val="00D1335D"/>
    <w:rsid w:val="00D134A2"/>
    <w:rsid w:val="00D137A7"/>
    <w:rsid w:val="00D13888"/>
    <w:rsid w:val="00D13E69"/>
    <w:rsid w:val="00D142CF"/>
    <w:rsid w:val="00D149E9"/>
    <w:rsid w:val="00D150D1"/>
    <w:rsid w:val="00D154C5"/>
    <w:rsid w:val="00D158AF"/>
    <w:rsid w:val="00D15CAF"/>
    <w:rsid w:val="00D16711"/>
    <w:rsid w:val="00D171B2"/>
    <w:rsid w:val="00D17694"/>
    <w:rsid w:val="00D1782D"/>
    <w:rsid w:val="00D17EB5"/>
    <w:rsid w:val="00D202BD"/>
    <w:rsid w:val="00D20526"/>
    <w:rsid w:val="00D20914"/>
    <w:rsid w:val="00D20D85"/>
    <w:rsid w:val="00D20F45"/>
    <w:rsid w:val="00D20F4B"/>
    <w:rsid w:val="00D2113D"/>
    <w:rsid w:val="00D214F2"/>
    <w:rsid w:val="00D21A8B"/>
    <w:rsid w:val="00D21AB2"/>
    <w:rsid w:val="00D235EB"/>
    <w:rsid w:val="00D23728"/>
    <w:rsid w:val="00D23BA8"/>
    <w:rsid w:val="00D23FC4"/>
    <w:rsid w:val="00D243BA"/>
    <w:rsid w:val="00D251EE"/>
    <w:rsid w:val="00D26005"/>
    <w:rsid w:val="00D26954"/>
    <w:rsid w:val="00D26B4F"/>
    <w:rsid w:val="00D27693"/>
    <w:rsid w:val="00D30468"/>
    <w:rsid w:val="00D304F7"/>
    <w:rsid w:val="00D305C4"/>
    <w:rsid w:val="00D3097A"/>
    <w:rsid w:val="00D30BC7"/>
    <w:rsid w:val="00D30CE9"/>
    <w:rsid w:val="00D315BF"/>
    <w:rsid w:val="00D3218B"/>
    <w:rsid w:val="00D32586"/>
    <w:rsid w:val="00D32B68"/>
    <w:rsid w:val="00D32BCC"/>
    <w:rsid w:val="00D3319B"/>
    <w:rsid w:val="00D33D62"/>
    <w:rsid w:val="00D33E7F"/>
    <w:rsid w:val="00D33F6E"/>
    <w:rsid w:val="00D34082"/>
    <w:rsid w:val="00D347C0"/>
    <w:rsid w:val="00D34A8F"/>
    <w:rsid w:val="00D34CDD"/>
    <w:rsid w:val="00D3506B"/>
    <w:rsid w:val="00D356FF"/>
    <w:rsid w:val="00D36493"/>
    <w:rsid w:val="00D36525"/>
    <w:rsid w:val="00D407B3"/>
    <w:rsid w:val="00D41553"/>
    <w:rsid w:val="00D42BDA"/>
    <w:rsid w:val="00D42CA6"/>
    <w:rsid w:val="00D44411"/>
    <w:rsid w:val="00D44483"/>
    <w:rsid w:val="00D448BD"/>
    <w:rsid w:val="00D44E06"/>
    <w:rsid w:val="00D451AF"/>
    <w:rsid w:val="00D459C1"/>
    <w:rsid w:val="00D45B65"/>
    <w:rsid w:val="00D45E8F"/>
    <w:rsid w:val="00D45F0A"/>
    <w:rsid w:val="00D467D0"/>
    <w:rsid w:val="00D46E7B"/>
    <w:rsid w:val="00D47041"/>
    <w:rsid w:val="00D47A28"/>
    <w:rsid w:val="00D47D89"/>
    <w:rsid w:val="00D50103"/>
    <w:rsid w:val="00D507FD"/>
    <w:rsid w:val="00D518D0"/>
    <w:rsid w:val="00D51AC1"/>
    <w:rsid w:val="00D52375"/>
    <w:rsid w:val="00D524DC"/>
    <w:rsid w:val="00D52716"/>
    <w:rsid w:val="00D52733"/>
    <w:rsid w:val="00D52AAB"/>
    <w:rsid w:val="00D52B34"/>
    <w:rsid w:val="00D53543"/>
    <w:rsid w:val="00D53962"/>
    <w:rsid w:val="00D53B0C"/>
    <w:rsid w:val="00D54416"/>
    <w:rsid w:val="00D5444B"/>
    <w:rsid w:val="00D54CE1"/>
    <w:rsid w:val="00D5519C"/>
    <w:rsid w:val="00D55A25"/>
    <w:rsid w:val="00D55B47"/>
    <w:rsid w:val="00D55EB8"/>
    <w:rsid w:val="00D55F0E"/>
    <w:rsid w:val="00D5638B"/>
    <w:rsid w:val="00D5646D"/>
    <w:rsid w:val="00D56894"/>
    <w:rsid w:val="00D56BE2"/>
    <w:rsid w:val="00D56FD0"/>
    <w:rsid w:val="00D57588"/>
    <w:rsid w:val="00D57590"/>
    <w:rsid w:val="00D57D5B"/>
    <w:rsid w:val="00D6019A"/>
    <w:rsid w:val="00D6096D"/>
    <w:rsid w:val="00D60D04"/>
    <w:rsid w:val="00D60FC4"/>
    <w:rsid w:val="00D6179C"/>
    <w:rsid w:val="00D61F5B"/>
    <w:rsid w:val="00D6228B"/>
    <w:rsid w:val="00D6238D"/>
    <w:rsid w:val="00D62D1E"/>
    <w:rsid w:val="00D63255"/>
    <w:rsid w:val="00D64609"/>
    <w:rsid w:val="00D64C17"/>
    <w:rsid w:val="00D64CAB"/>
    <w:rsid w:val="00D64DD8"/>
    <w:rsid w:val="00D64FEF"/>
    <w:rsid w:val="00D65DDF"/>
    <w:rsid w:val="00D65E6D"/>
    <w:rsid w:val="00D66289"/>
    <w:rsid w:val="00D664C2"/>
    <w:rsid w:val="00D666A9"/>
    <w:rsid w:val="00D668D6"/>
    <w:rsid w:val="00D6709E"/>
    <w:rsid w:val="00D67F8E"/>
    <w:rsid w:val="00D705BA"/>
    <w:rsid w:val="00D709D8"/>
    <w:rsid w:val="00D70F4E"/>
    <w:rsid w:val="00D7146B"/>
    <w:rsid w:val="00D725D9"/>
    <w:rsid w:val="00D73265"/>
    <w:rsid w:val="00D7341A"/>
    <w:rsid w:val="00D73435"/>
    <w:rsid w:val="00D73D4D"/>
    <w:rsid w:val="00D747E8"/>
    <w:rsid w:val="00D756C0"/>
    <w:rsid w:val="00D76368"/>
    <w:rsid w:val="00D77065"/>
    <w:rsid w:val="00D771D6"/>
    <w:rsid w:val="00D775F5"/>
    <w:rsid w:val="00D77DF7"/>
    <w:rsid w:val="00D8039F"/>
    <w:rsid w:val="00D80489"/>
    <w:rsid w:val="00D80562"/>
    <w:rsid w:val="00D8059E"/>
    <w:rsid w:val="00D80883"/>
    <w:rsid w:val="00D81AEA"/>
    <w:rsid w:val="00D81C37"/>
    <w:rsid w:val="00D81F75"/>
    <w:rsid w:val="00D82476"/>
    <w:rsid w:val="00D82B79"/>
    <w:rsid w:val="00D8433A"/>
    <w:rsid w:val="00D84357"/>
    <w:rsid w:val="00D84DFF"/>
    <w:rsid w:val="00D84E24"/>
    <w:rsid w:val="00D850C8"/>
    <w:rsid w:val="00D85295"/>
    <w:rsid w:val="00D857FA"/>
    <w:rsid w:val="00D86D93"/>
    <w:rsid w:val="00D86E45"/>
    <w:rsid w:val="00D86E9A"/>
    <w:rsid w:val="00D871A0"/>
    <w:rsid w:val="00D87BD2"/>
    <w:rsid w:val="00D90051"/>
    <w:rsid w:val="00D918AF"/>
    <w:rsid w:val="00D9203B"/>
    <w:rsid w:val="00D92378"/>
    <w:rsid w:val="00D926DD"/>
    <w:rsid w:val="00D94381"/>
    <w:rsid w:val="00D94792"/>
    <w:rsid w:val="00D948B5"/>
    <w:rsid w:val="00D95210"/>
    <w:rsid w:val="00D95547"/>
    <w:rsid w:val="00D955BF"/>
    <w:rsid w:val="00D9676D"/>
    <w:rsid w:val="00D971D9"/>
    <w:rsid w:val="00D97B0E"/>
    <w:rsid w:val="00DA11B1"/>
    <w:rsid w:val="00DA1D19"/>
    <w:rsid w:val="00DA20EB"/>
    <w:rsid w:val="00DA2383"/>
    <w:rsid w:val="00DA23F7"/>
    <w:rsid w:val="00DA25AA"/>
    <w:rsid w:val="00DA2F18"/>
    <w:rsid w:val="00DA3B5B"/>
    <w:rsid w:val="00DA4294"/>
    <w:rsid w:val="00DA4EDE"/>
    <w:rsid w:val="00DA5F73"/>
    <w:rsid w:val="00DA6130"/>
    <w:rsid w:val="00DA62EE"/>
    <w:rsid w:val="00DA6D60"/>
    <w:rsid w:val="00DA6E03"/>
    <w:rsid w:val="00DA6EF4"/>
    <w:rsid w:val="00DA70C1"/>
    <w:rsid w:val="00DA7883"/>
    <w:rsid w:val="00DA7E98"/>
    <w:rsid w:val="00DB19AB"/>
    <w:rsid w:val="00DB1DED"/>
    <w:rsid w:val="00DB1F6F"/>
    <w:rsid w:val="00DB42B7"/>
    <w:rsid w:val="00DB4319"/>
    <w:rsid w:val="00DB4393"/>
    <w:rsid w:val="00DB46C2"/>
    <w:rsid w:val="00DB51C7"/>
    <w:rsid w:val="00DB5BB4"/>
    <w:rsid w:val="00DB5DB1"/>
    <w:rsid w:val="00DB62CD"/>
    <w:rsid w:val="00DB6A57"/>
    <w:rsid w:val="00DB6C73"/>
    <w:rsid w:val="00DB715E"/>
    <w:rsid w:val="00DB7972"/>
    <w:rsid w:val="00DC0590"/>
    <w:rsid w:val="00DC0C91"/>
    <w:rsid w:val="00DC1309"/>
    <w:rsid w:val="00DC180E"/>
    <w:rsid w:val="00DC2598"/>
    <w:rsid w:val="00DC264C"/>
    <w:rsid w:val="00DC270B"/>
    <w:rsid w:val="00DC2C43"/>
    <w:rsid w:val="00DC3548"/>
    <w:rsid w:val="00DC3913"/>
    <w:rsid w:val="00DC4A57"/>
    <w:rsid w:val="00DC5530"/>
    <w:rsid w:val="00DC60C7"/>
    <w:rsid w:val="00DC6A68"/>
    <w:rsid w:val="00DC6D7F"/>
    <w:rsid w:val="00DC71BD"/>
    <w:rsid w:val="00DC7FB7"/>
    <w:rsid w:val="00DD0212"/>
    <w:rsid w:val="00DD0AEC"/>
    <w:rsid w:val="00DD0FE7"/>
    <w:rsid w:val="00DD1D52"/>
    <w:rsid w:val="00DD2138"/>
    <w:rsid w:val="00DD2978"/>
    <w:rsid w:val="00DD2D8E"/>
    <w:rsid w:val="00DD3F78"/>
    <w:rsid w:val="00DD4EF4"/>
    <w:rsid w:val="00DD4FC3"/>
    <w:rsid w:val="00DD5213"/>
    <w:rsid w:val="00DD56C7"/>
    <w:rsid w:val="00DD5EE2"/>
    <w:rsid w:val="00DD6783"/>
    <w:rsid w:val="00DD6850"/>
    <w:rsid w:val="00DD6C5A"/>
    <w:rsid w:val="00DD6F72"/>
    <w:rsid w:val="00DD719B"/>
    <w:rsid w:val="00DD7AF6"/>
    <w:rsid w:val="00DE029E"/>
    <w:rsid w:val="00DE0595"/>
    <w:rsid w:val="00DE07C9"/>
    <w:rsid w:val="00DE0B89"/>
    <w:rsid w:val="00DE10B7"/>
    <w:rsid w:val="00DE1486"/>
    <w:rsid w:val="00DE2299"/>
    <w:rsid w:val="00DE25BE"/>
    <w:rsid w:val="00DE261A"/>
    <w:rsid w:val="00DE277D"/>
    <w:rsid w:val="00DE2B88"/>
    <w:rsid w:val="00DE2DC7"/>
    <w:rsid w:val="00DE2DF2"/>
    <w:rsid w:val="00DE35AD"/>
    <w:rsid w:val="00DE38BA"/>
    <w:rsid w:val="00DE48AD"/>
    <w:rsid w:val="00DE5B52"/>
    <w:rsid w:val="00DE5D8A"/>
    <w:rsid w:val="00DE6C51"/>
    <w:rsid w:val="00DE6C80"/>
    <w:rsid w:val="00DE77BA"/>
    <w:rsid w:val="00DE7BD6"/>
    <w:rsid w:val="00DF0434"/>
    <w:rsid w:val="00DF05E7"/>
    <w:rsid w:val="00DF0ACA"/>
    <w:rsid w:val="00DF0C87"/>
    <w:rsid w:val="00DF0F2A"/>
    <w:rsid w:val="00DF1257"/>
    <w:rsid w:val="00DF1533"/>
    <w:rsid w:val="00DF1794"/>
    <w:rsid w:val="00DF188E"/>
    <w:rsid w:val="00DF1A7A"/>
    <w:rsid w:val="00DF1FD4"/>
    <w:rsid w:val="00DF2041"/>
    <w:rsid w:val="00DF20BA"/>
    <w:rsid w:val="00DF22FA"/>
    <w:rsid w:val="00DF24C3"/>
    <w:rsid w:val="00DF2ADD"/>
    <w:rsid w:val="00DF35B0"/>
    <w:rsid w:val="00DF3783"/>
    <w:rsid w:val="00DF3BA4"/>
    <w:rsid w:val="00DF3F98"/>
    <w:rsid w:val="00DF40EB"/>
    <w:rsid w:val="00DF42A5"/>
    <w:rsid w:val="00DF503F"/>
    <w:rsid w:val="00DF5B4D"/>
    <w:rsid w:val="00DF6011"/>
    <w:rsid w:val="00DF6A65"/>
    <w:rsid w:val="00DF7692"/>
    <w:rsid w:val="00DF7CED"/>
    <w:rsid w:val="00E00B0E"/>
    <w:rsid w:val="00E00D07"/>
    <w:rsid w:val="00E00FC6"/>
    <w:rsid w:val="00E01320"/>
    <w:rsid w:val="00E016A6"/>
    <w:rsid w:val="00E01C7A"/>
    <w:rsid w:val="00E026D8"/>
    <w:rsid w:val="00E02B43"/>
    <w:rsid w:val="00E0388B"/>
    <w:rsid w:val="00E042E9"/>
    <w:rsid w:val="00E04360"/>
    <w:rsid w:val="00E04509"/>
    <w:rsid w:val="00E05595"/>
    <w:rsid w:val="00E05A55"/>
    <w:rsid w:val="00E0611F"/>
    <w:rsid w:val="00E06689"/>
    <w:rsid w:val="00E06E97"/>
    <w:rsid w:val="00E0761D"/>
    <w:rsid w:val="00E0777A"/>
    <w:rsid w:val="00E07BF0"/>
    <w:rsid w:val="00E07D98"/>
    <w:rsid w:val="00E10F8B"/>
    <w:rsid w:val="00E1111A"/>
    <w:rsid w:val="00E12055"/>
    <w:rsid w:val="00E12082"/>
    <w:rsid w:val="00E12BEB"/>
    <w:rsid w:val="00E12F37"/>
    <w:rsid w:val="00E13771"/>
    <w:rsid w:val="00E13B64"/>
    <w:rsid w:val="00E14F40"/>
    <w:rsid w:val="00E15FEE"/>
    <w:rsid w:val="00E160F8"/>
    <w:rsid w:val="00E1612C"/>
    <w:rsid w:val="00E16EC7"/>
    <w:rsid w:val="00E16F95"/>
    <w:rsid w:val="00E1731B"/>
    <w:rsid w:val="00E17478"/>
    <w:rsid w:val="00E1753C"/>
    <w:rsid w:val="00E1772A"/>
    <w:rsid w:val="00E17761"/>
    <w:rsid w:val="00E17BDE"/>
    <w:rsid w:val="00E17C4D"/>
    <w:rsid w:val="00E203A9"/>
    <w:rsid w:val="00E20480"/>
    <w:rsid w:val="00E207B1"/>
    <w:rsid w:val="00E20BD5"/>
    <w:rsid w:val="00E20E77"/>
    <w:rsid w:val="00E21404"/>
    <w:rsid w:val="00E21A07"/>
    <w:rsid w:val="00E21BF0"/>
    <w:rsid w:val="00E2200E"/>
    <w:rsid w:val="00E229E1"/>
    <w:rsid w:val="00E240B4"/>
    <w:rsid w:val="00E241D5"/>
    <w:rsid w:val="00E247B0"/>
    <w:rsid w:val="00E255D1"/>
    <w:rsid w:val="00E25EBB"/>
    <w:rsid w:val="00E26942"/>
    <w:rsid w:val="00E27030"/>
    <w:rsid w:val="00E27A9F"/>
    <w:rsid w:val="00E27C68"/>
    <w:rsid w:val="00E27F46"/>
    <w:rsid w:val="00E30564"/>
    <w:rsid w:val="00E30830"/>
    <w:rsid w:val="00E317AF"/>
    <w:rsid w:val="00E31B6E"/>
    <w:rsid w:val="00E31D45"/>
    <w:rsid w:val="00E3257A"/>
    <w:rsid w:val="00E3269F"/>
    <w:rsid w:val="00E32BFF"/>
    <w:rsid w:val="00E32D50"/>
    <w:rsid w:val="00E332B8"/>
    <w:rsid w:val="00E33BD9"/>
    <w:rsid w:val="00E33CC3"/>
    <w:rsid w:val="00E33F6B"/>
    <w:rsid w:val="00E3515F"/>
    <w:rsid w:val="00E35172"/>
    <w:rsid w:val="00E355C6"/>
    <w:rsid w:val="00E358F7"/>
    <w:rsid w:val="00E362DF"/>
    <w:rsid w:val="00E3645A"/>
    <w:rsid w:val="00E36D25"/>
    <w:rsid w:val="00E36D8B"/>
    <w:rsid w:val="00E36EF5"/>
    <w:rsid w:val="00E37193"/>
    <w:rsid w:val="00E37ECC"/>
    <w:rsid w:val="00E4017E"/>
    <w:rsid w:val="00E40950"/>
    <w:rsid w:val="00E40D5D"/>
    <w:rsid w:val="00E41D22"/>
    <w:rsid w:val="00E42148"/>
    <w:rsid w:val="00E4269C"/>
    <w:rsid w:val="00E42BE9"/>
    <w:rsid w:val="00E43A6B"/>
    <w:rsid w:val="00E43A8B"/>
    <w:rsid w:val="00E446BB"/>
    <w:rsid w:val="00E44986"/>
    <w:rsid w:val="00E44CD1"/>
    <w:rsid w:val="00E44D85"/>
    <w:rsid w:val="00E4533B"/>
    <w:rsid w:val="00E459A3"/>
    <w:rsid w:val="00E45A96"/>
    <w:rsid w:val="00E463A1"/>
    <w:rsid w:val="00E465FF"/>
    <w:rsid w:val="00E46CA4"/>
    <w:rsid w:val="00E47606"/>
    <w:rsid w:val="00E50D28"/>
    <w:rsid w:val="00E51119"/>
    <w:rsid w:val="00E515B1"/>
    <w:rsid w:val="00E52636"/>
    <w:rsid w:val="00E53FE1"/>
    <w:rsid w:val="00E55215"/>
    <w:rsid w:val="00E55710"/>
    <w:rsid w:val="00E56082"/>
    <w:rsid w:val="00E56FAE"/>
    <w:rsid w:val="00E570EA"/>
    <w:rsid w:val="00E57768"/>
    <w:rsid w:val="00E57E58"/>
    <w:rsid w:val="00E602B3"/>
    <w:rsid w:val="00E60DF7"/>
    <w:rsid w:val="00E61549"/>
    <w:rsid w:val="00E62BF4"/>
    <w:rsid w:val="00E63B0D"/>
    <w:rsid w:val="00E63DB0"/>
    <w:rsid w:val="00E64C3B"/>
    <w:rsid w:val="00E64D6C"/>
    <w:rsid w:val="00E64DA8"/>
    <w:rsid w:val="00E64E3F"/>
    <w:rsid w:val="00E6511F"/>
    <w:rsid w:val="00E65349"/>
    <w:rsid w:val="00E653B0"/>
    <w:rsid w:val="00E65A70"/>
    <w:rsid w:val="00E65E4F"/>
    <w:rsid w:val="00E66812"/>
    <w:rsid w:val="00E670D7"/>
    <w:rsid w:val="00E67E9B"/>
    <w:rsid w:val="00E703FF"/>
    <w:rsid w:val="00E7046E"/>
    <w:rsid w:val="00E70D9E"/>
    <w:rsid w:val="00E71162"/>
    <w:rsid w:val="00E71DA6"/>
    <w:rsid w:val="00E71DD0"/>
    <w:rsid w:val="00E72CC4"/>
    <w:rsid w:val="00E738D0"/>
    <w:rsid w:val="00E73E26"/>
    <w:rsid w:val="00E73EFA"/>
    <w:rsid w:val="00E7425C"/>
    <w:rsid w:val="00E749CA"/>
    <w:rsid w:val="00E74BD1"/>
    <w:rsid w:val="00E74D26"/>
    <w:rsid w:val="00E750A8"/>
    <w:rsid w:val="00E7510B"/>
    <w:rsid w:val="00E75440"/>
    <w:rsid w:val="00E75D61"/>
    <w:rsid w:val="00E75F09"/>
    <w:rsid w:val="00E75FEB"/>
    <w:rsid w:val="00E76206"/>
    <w:rsid w:val="00E76337"/>
    <w:rsid w:val="00E773B8"/>
    <w:rsid w:val="00E777AF"/>
    <w:rsid w:val="00E77982"/>
    <w:rsid w:val="00E77B16"/>
    <w:rsid w:val="00E77B1B"/>
    <w:rsid w:val="00E77B67"/>
    <w:rsid w:val="00E77C72"/>
    <w:rsid w:val="00E80239"/>
    <w:rsid w:val="00E8061E"/>
    <w:rsid w:val="00E8069D"/>
    <w:rsid w:val="00E80874"/>
    <w:rsid w:val="00E811DE"/>
    <w:rsid w:val="00E816B7"/>
    <w:rsid w:val="00E818E6"/>
    <w:rsid w:val="00E81D1A"/>
    <w:rsid w:val="00E82DD6"/>
    <w:rsid w:val="00E82F2E"/>
    <w:rsid w:val="00E8382C"/>
    <w:rsid w:val="00E83848"/>
    <w:rsid w:val="00E839EB"/>
    <w:rsid w:val="00E83A9A"/>
    <w:rsid w:val="00E83FD8"/>
    <w:rsid w:val="00E84D72"/>
    <w:rsid w:val="00E857C6"/>
    <w:rsid w:val="00E857F9"/>
    <w:rsid w:val="00E8597A"/>
    <w:rsid w:val="00E86233"/>
    <w:rsid w:val="00E86C3C"/>
    <w:rsid w:val="00E86C41"/>
    <w:rsid w:val="00E87316"/>
    <w:rsid w:val="00E878AD"/>
    <w:rsid w:val="00E901A3"/>
    <w:rsid w:val="00E90BAE"/>
    <w:rsid w:val="00E91794"/>
    <w:rsid w:val="00E91B3A"/>
    <w:rsid w:val="00E9203C"/>
    <w:rsid w:val="00E93889"/>
    <w:rsid w:val="00E93F7B"/>
    <w:rsid w:val="00E94BA1"/>
    <w:rsid w:val="00E9506B"/>
    <w:rsid w:val="00E9599C"/>
    <w:rsid w:val="00E968DE"/>
    <w:rsid w:val="00E9720E"/>
    <w:rsid w:val="00E97237"/>
    <w:rsid w:val="00E976B8"/>
    <w:rsid w:val="00E979BF"/>
    <w:rsid w:val="00E97D44"/>
    <w:rsid w:val="00EA0691"/>
    <w:rsid w:val="00EA06F2"/>
    <w:rsid w:val="00EA12CF"/>
    <w:rsid w:val="00EA1309"/>
    <w:rsid w:val="00EA14C4"/>
    <w:rsid w:val="00EA184E"/>
    <w:rsid w:val="00EA1858"/>
    <w:rsid w:val="00EA1AA7"/>
    <w:rsid w:val="00EA2742"/>
    <w:rsid w:val="00EA3A23"/>
    <w:rsid w:val="00EA3D28"/>
    <w:rsid w:val="00EA3EC8"/>
    <w:rsid w:val="00EA4472"/>
    <w:rsid w:val="00EA45A3"/>
    <w:rsid w:val="00EA466D"/>
    <w:rsid w:val="00EA4A23"/>
    <w:rsid w:val="00EA4B3B"/>
    <w:rsid w:val="00EA594C"/>
    <w:rsid w:val="00EA6322"/>
    <w:rsid w:val="00EA678E"/>
    <w:rsid w:val="00EA74BD"/>
    <w:rsid w:val="00EA795E"/>
    <w:rsid w:val="00EB1073"/>
    <w:rsid w:val="00EB1EAB"/>
    <w:rsid w:val="00EB1EC2"/>
    <w:rsid w:val="00EB295B"/>
    <w:rsid w:val="00EB40D1"/>
    <w:rsid w:val="00EB4CE4"/>
    <w:rsid w:val="00EB4E8D"/>
    <w:rsid w:val="00EB4F32"/>
    <w:rsid w:val="00EB4FB6"/>
    <w:rsid w:val="00EB5C2F"/>
    <w:rsid w:val="00EB6AD0"/>
    <w:rsid w:val="00EB6C6B"/>
    <w:rsid w:val="00EB7416"/>
    <w:rsid w:val="00EC073D"/>
    <w:rsid w:val="00EC0D4C"/>
    <w:rsid w:val="00EC2334"/>
    <w:rsid w:val="00EC2822"/>
    <w:rsid w:val="00EC2BF4"/>
    <w:rsid w:val="00EC3C14"/>
    <w:rsid w:val="00EC3C97"/>
    <w:rsid w:val="00EC495D"/>
    <w:rsid w:val="00EC4A50"/>
    <w:rsid w:val="00EC5111"/>
    <w:rsid w:val="00EC512C"/>
    <w:rsid w:val="00EC541B"/>
    <w:rsid w:val="00EC5567"/>
    <w:rsid w:val="00EC6094"/>
    <w:rsid w:val="00EC63C6"/>
    <w:rsid w:val="00EC64DA"/>
    <w:rsid w:val="00EC675A"/>
    <w:rsid w:val="00EC6843"/>
    <w:rsid w:val="00EC6B1D"/>
    <w:rsid w:val="00EC6B72"/>
    <w:rsid w:val="00EC6BD2"/>
    <w:rsid w:val="00EC710D"/>
    <w:rsid w:val="00EC7227"/>
    <w:rsid w:val="00EC72D7"/>
    <w:rsid w:val="00EC758C"/>
    <w:rsid w:val="00EC7978"/>
    <w:rsid w:val="00EC7E96"/>
    <w:rsid w:val="00EC7F81"/>
    <w:rsid w:val="00ED0396"/>
    <w:rsid w:val="00ED1D4F"/>
    <w:rsid w:val="00ED2615"/>
    <w:rsid w:val="00ED2BC3"/>
    <w:rsid w:val="00ED2E2D"/>
    <w:rsid w:val="00ED2EB7"/>
    <w:rsid w:val="00ED326A"/>
    <w:rsid w:val="00ED3408"/>
    <w:rsid w:val="00ED34FB"/>
    <w:rsid w:val="00ED37D8"/>
    <w:rsid w:val="00ED3CA7"/>
    <w:rsid w:val="00ED3DA4"/>
    <w:rsid w:val="00ED4329"/>
    <w:rsid w:val="00ED43E6"/>
    <w:rsid w:val="00ED4CE2"/>
    <w:rsid w:val="00ED534C"/>
    <w:rsid w:val="00ED57B5"/>
    <w:rsid w:val="00ED6249"/>
    <w:rsid w:val="00ED66A1"/>
    <w:rsid w:val="00ED6C78"/>
    <w:rsid w:val="00ED73BE"/>
    <w:rsid w:val="00ED77F8"/>
    <w:rsid w:val="00ED7E96"/>
    <w:rsid w:val="00EE03F7"/>
    <w:rsid w:val="00EE048C"/>
    <w:rsid w:val="00EE0CBC"/>
    <w:rsid w:val="00EE160D"/>
    <w:rsid w:val="00EE1D8D"/>
    <w:rsid w:val="00EE2572"/>
    <w:rsid w:val="00EE2B60"/>
    <w:rsid w:val="00EE3119"/>
    <w:rsid w:val="00EE338D"/>
    <w:rsid w:val="00EE36D2"/>
    <w:rsid w:val="00EE37E6"/>
    <w:rsid w:val="00EE3A11"/>
    <w:rsid w:val="00EE4FB1"/>
    <w:rsid w:val="00EE52EE"/>
    <w:rsid w:val="00EE5683"/>
    <w:rsid w:val="00EE5A24"/>
    <w:rsid w:val="00EE5EC8"/>
    <w:rsid w:val="00EE753C"/>
    <w:rsid w:val="00EE784E"/>
    <w:rsid w:val="00EE7C40"/>
    <w:rsid w:val="00EF0628"/>
    <w:rsid w:val="00EF07CD"/>
    <w:rsid w:val="00EF11A3"/>
    <w:rsid w:val="00EF1C32"/>
    <w:rsid w:val="00EF26BB"/>
    <w:rsid w:val="00EF29A3"/>
    <w:rsid w:val="00EF2B1E"/>
    <w:rsid w:val="00EF3746"/>
    <w:rsid w:val="00EF48D9"/>
    <w:rsid w:val="00EF4C46"/>
    <w:rsid w:val="00EF53DB"/>
    <w:rsid w:val="00EF579B"/>
    <w:rsid w:val="00EF623F"/>
    <w:rsid w:val="00EF65D5"/>
    <w:rsid w:val="00EF6A9B"/>
    <w:rsid w:val="00EF7303"/>
    <w:rsid w:val="00EF75D1"/>
    <w:rsid w:val="00F00925"/>
    <w:rsid w:val="00F0123B"/>
    <w:rsid w:val="00F013CB"/>
    <w:rsid w:val="00F018AE"/>
    <w:rsid w:val="00F02481"/>
    <w:rsid w:val="00F0261B"/>
    <w:rsid w:val="00F02CA8"/>
    <w:rsid w:val="00F02EFB"/>
    <w:rsid w:val="00F0314B"/>
    <w:rsid w:val="00F03E34"/>
    <w:rsid w:val="00F046A7"/>
    <w:rsid w:val="00F05000"/>
    <w:rsid w:val="00F054C0"/>
    <w:rsid w:val="00F0580B"/>
    <w:rsid w:val="00F05D8A"/>
    <w:rsid w:val="00F06070"/>
    <w:rsid w:val="00F06681"/>
    <w:rsid w:val="00F06B16"/>
    <w:rsid w:val="00F0732D"/>
    <w:rsid w:val="00F07556"/>
    <w:rsid w:val="00F07AAD"/>
    <w:rsid w:val="00F07BEF"/>
    <w:rsid w:val="00F10323"/>
    <w:rsid w:val="00F1093C"/>
    <w:rsid w:val="00F10B5F"/>
    <w:rsid w:val="00F11876"/>
    <w:rsid w:val="00F11B6D"/>
    <w:rsid w:val="00F11D4A"/>
    <w:rsid w:val="00F11DEF"/>
    <w:rsid w:val="00F12337"/>
    <w:rsid w:val="00F125B7"/>
    <w:rsid w:val="00F12C52"/>
    <w:rsid w:val="00F136C1"/>
    <w:rsid w:val="00F13E03"/>
    <w:rsid w:val="00F13ED9"/>
    <w:rsid w:val="00F13FDC"/>
    <w:rsid w:val="00F1428C"/>
    <w:rsid w:val="00F1542D"/>
    <w:rsid w:val="00F154C3"/>
    <w:rsid w:val="00F15BDB"/>
    <w:rsid w:val="00F15CBE"/>
    <w:rsid w:val="00F15DD8"/>
    <w:rsid w:val="00F16080"/>
    <w:rsid w:val="00F1690D"/>
    <w:rsid w:val="00F16B13"/>
    <w:rsid w:val="00F16C32"/>
    <w:rsid w:val="00F16DC4"/>
    <w:rsid w:val="00F16F9C"/>
    <w:rsid w:val="00F172F7"/>
    <w:rsid w:val="00F174DF"/>
    <w:rsid w:val="00F17C1B"/>
    <w:rsid w:val="00F2070B"/>
    <w:rsid w:val="00F20F63"/>
    <w:rsid w:val="00F21B0F"/>
    <w:rsid w:val="00F21F29"/>
    <w:rsid w:val="00F22CA2"/>
    <w:rsid w:val="00F23126"/>
    <w:rsid w:val="00F23387"/>
    <w:rsid w:val="00F23885"/>
    <w:rsid w:val="00F2439C"/>
    <w:rsid w:val="00F24D2F"/>
    <w:rsid w:val="00F24E5C"/>
    <w:rsid w:val="00F257D8"/>
    <w:rsid w:val="00F25B32"/>
    <w:rsid w:val="00F26230"/>
    <w:rsid w:val="00F26910"/>
    <w:rsid w:val="00F274DC"/>
    <w:rsid w:val="00F27996"/>
    <w:rsid w:val="00F27D3F"/>
    <w:rsid w:val="00F3088A"/>
    <w:rsid w:val="00F31BD1"/>
    <w:rsid w:val="00F31C4C"/>
    <w:rsid w:val="00F329D9"/>
    <w:rsid w:val="00F33440"/>
    <w:rsid w:val="00F33899"/>
    <w:rsid w:val="00F338C7"/>
    <w:rsid w:val="00F33F94"/>
    <w:rsid w:val="00F341E9"/>
    <w:rsid w:val="00F34474"/>
    <w:rsid w:val="00F349F7"/>
    <w:rsid w:val="00F34AE8"/>
    <w:rsid w:val="00F34BD3"/>
    <w:rsid w:val="00F35414"/>
    <w:rsid w:val="00F3561D"/>
    <w:rsid w:val="00F3661C"/>
    <w:rsid w:val="00F366D0"/>
    <w:rsid w:val="00F376A8"/>
    <w:rsid w:val="00F37A19"/>
    <w:rsid w:val="00F37AB6"/>
    <w:rsid w:val="00F41388"/>
    <w:rsid w:val="00F41522"/>
    <w:rsid w:val="00F419EE"/>
    <w:rsid w:val="00F41AE1"/>
    <w:rsid w:val="00F43C6E"/>
    <w:rsid w:val="00F43CBF"/>
    <w:rsid w:val="00F445AB"/>
    <w:rsid w:val="00F44652"/>
    <w:rsid w:val="00F45057"/>
    <w:rsid w:val="00F455E8"/>
    <w:rsid w:val="00F45809"/>
    <w:rsid w:val="00F45B9B"/>
    <w:rsid w:val="00F45DC3"/>
    <w:rsid w:val="00F46AE9"/>
    <w:rsid w:val="00F46F95"/>
    <w:rsid w:val="00F46FAD"/>
    <w:rsid w:val="00F512FD"/>
    <w:rsid w:val="00F515F8"/>
    <w:rsid w:val="00F52266"/>
    <w:rsid w:val="00F526A6"/>
    <w:rsid w:val="00F52FF1"/>
    <w:rsid w:val="00F53119"/>
    <w:rsid w:val="00F5356A"/>
    <w:rsid w:val="00F53C7B"/>
    <w:rsid w:val="00F53F35"/>
    <w:rsid w:val="00F540C5"/>
    <w:rsid w:val="00F541D7"/>
    <w:rsid w:val="00F542C1"/>
    <w:rsid w:val="00F543F9"/>
    <w:rsid w:val="00F54BDE"/>
    <w:rsid w:val="00F550AD"/>
    <w:rsid w:val="00F559C8"/>
    <w:rsid w:val="00F55C03"/>
    <w:rsid w:val="00F55C58"/>
    <w:rsid w:val="00F5646D"/>
    <w:rsid w:val="00F56A5B"/>
    <w:rsid w:val="00F56DD7"/>
    <w:rsid w:val="00F574AF"/>
    <w:rsid w:val="00F57E99"/>
    <w:rsid w:val="00F600C8"/>
    <w:rsid w:val="00F6040A"/>
    <w:rsid w:val="00F60743"/>
    <w:rsid w:val="00F61A8B"/>
    <w:rsid w:val="00F61E2F"/>
    <w:rsid w:val="00F61FA8"/>
    <w:rsid w:val="00F620F8"/>
    <w:rsid w:val="00F622FC"/>
    <w:rsid w:val="00F624D5"/>
    <w:rsid w:val="00F627CA"/>
    <w:rsid w:val="00F62883"/>
    <w:rsid w:val="00F62EF3"/>
    <w:rsid w:val="00F63976"/>
    <w:rsid w:val="00F64013"/>
    <w:rsid w:val="00F64310"/>
    <w:rsid w:val="00F64632"/>
    <w:rsid w:val="00F646C5"/>
    <w:rsid w:val="00F64994"/>
    <w:rsid w:val="00F64E09"/>
    <w:rsid w:val="00F64F5F"/>
    <w:rsid w:val="00F64FB2"/>
    <w:rsid w:val="00F655FF"/>
    <w:rsid w:val="00F65777"/>
    <w:rsid w:val="00F6586F"/>
    <w:rsid w:val="00F65C15"/>
    <w:rsid w:val="00F66181"/>
    <w:rsid w:val="00F66233"/>
    <w:rsid w:val="00F6686C"/>
    <w:rsid w:val="00F66EED"/>
    <w:rsid w:val="00F672EF"/>
    <w:rsid w:val="00F67315"/>
    <w:rsid w:val="00F676CB"/>
    <w:rsid w:val="00F67EE9"/>
    <w:rsid w:val="00F7025E"/>
    <w:rsid w:val="00F7055F"/>
    <w:rsid w:val="00F71084"/>
    <w:rsid w:val="00F710FD"/>
    <w:rsid w:val="00F71A3F"/>
    <w:rsid w:val="00F71E50"/>
    <w:rsid w:val="00F71E8C"/>
    <w:rsid w:val="00F72183"/>
    <w:rsid w:val="00F728AE"/>
    <w:rsid w:val="00F72B21"/>
    <w:rsid w:val="00F73053"/>
    <w:rsid w:val="00F7327B"/>
    <w:rsid w:val="00F73546"/>
    <w:rsid w:val="00F73F96"/>
    <w:rsid w:val="00F7422B"/>
    <w:rsid w:val="00F742D1"/>
    <w:rsid w:val="00F74497"/>
    <w:rsid w:val="00F7464A"/>
    <w:rsid w:val="00F746C9"/>
    <w:rsid w:val="00F748DA"/>
    <w:rsid w:val="00F74BFD"/>
    <w:rsid w:val="00F74FF0"/>
    <w:rsid w:val="00F7501E"/>
    <w:rsid w:val="00F756EF"/>
    <w:rsid w:val="00F75961"/>
    <w:rsid w:val="00F77283"/>
    <w:rsid w:val="00F77BBA"/>
    <w:rsid w:val="00F77CAE"/>
    <w:rsid w:val="00F77F80"/>
    <w:rsid w:val="00F8032A"/>
    <w:rsid w:val="00F81CA9"/>
    <w:rsid w:val="00F8205D"/>
    <w:rsid w:val="00F82626"/>
    <w:rsid w:val="00F82A55"/>
    <w:rsid w:val="00F83050"/>
    <w:rsid w:val="00F83549"/>
    <w:rsid w:val="00F835FA"/>
    <w:rsid w:val="00F83A10"/>
    <w:rsid w:val="00F843C7"/>
    <w:rsid w:val="00F845F5"/>
    <w:rsid w:val="00F84945"/>
    <w:rsid w:val="00F84D1A"/>
    <w:rsid w:val="00F85351"/>
    <w:rsid w:val="00F8569B"/>
    <w:rsid w:val="00F859DD"/>
    <w:rsid w:val="00F86434"/>
    <w:rsid w:val="00F86671"/>
    <w:rsid w:val="00F86C39"/>
    <w:rsid w:val="00F871AC"/>
    <w:rsid w:val="00F877B3"/>
    <w:rsid w:val="00F87DB7"/>
    <w:rsid w:val="00F87E98"/>
    <w:rsid w:val="00F90090"/>
    <w:rsid w:val="00F90502"/>
    <w:rsid w:val="00F91AEA"/>
    <w:rsid w:val="00F92718"/>
    <w:rsid w:val="00F92E80"/>
    <w:rsid w:val="00F93329"/>
    <w:rsid w:val="00F9375B"/>
    <w:rsid w:val="00F93D5E"/>
    <w:rsid w:val="00F9402D"/>
    <w:rsid w:val="00F9431F"/>
    <w:rsid w:val="00F952D2"/>
    <w:rsid w:val="00F955B6"/>
    <w:rsid w:val="00F95747"/>
    <w:rsid w:val="00F962D8"/>
    <w:rsid w:val="00F966E2"/>
    <w:rsid w:val="00F967D6"/>
    <w:rsid w:val="00F96B74"/>
    <w:rsid w:val="00F96DD3"/>
    <w:rsid w:val="00F974DC"/>
    <w:rsid w:val="00F9774D"/>
    <w:rsid w:val="00F97807"/>
    <w:rsid w:val="00FA04E3"/>
    <w:rsid w:val="00FA0794"/>
    <w:rsid w:val="00FA14E3"/>
    <w:rsid w:val="00FA212D"/>
    <w:rsid w:val="00FA2A53"/>
    <w:rsid w:val="00FA3286"/>
    <w:rsid w:val="00FA331F"/>
    <w:rsid w:val="00FA37E5"/>
    <w:rsid w:val="00FA3B47"/>
    <w:rsid w:val="00FA3FE3"/>
    <w:rsid w:val="00FA4ADC"/>
    <w:rsid w:val="00FA5003"/>
    <w:rsid w:val="00FA520B"/>
    <w:rsid w:val="00FA5945"/>
    <w:rsid w:val="00FA5B65"/>
    <w:rsid w:val="00FA5E0D"/>
    <w:rsid w:val="00FA6DCC"/>
    <w:rsid w:val="00FA7B0F"/>
    <w:rsid w:val="00FA7F57"/>
    <w:rsid w:val="00FB00F7"/>
    <w:rsid w:val="00FB0730"/>
    <w:rsid w:val="00FB090D"/>
    <w:rsid w:val="00FB0ABE"/>
    <w:rsid w:val="00FB1A7B"/>
    <w:rsid w:val="00FB1B05"/>
    <w:rsid w:val="00FB1E21"/>
    <w:rsid w:val="00FB21BA"/>
    <w:rsid w:val="00FB2364"/>
    <w:rsid w:val="00FB2C29"/>
    <w:rsid w:val="00FB2D0C"/>
    <w:rsid w:val="00FB31E6"/>
    <w:rsid w:val="00FB32E2"/>
    <w:rsid w:val="00FB3DE1"/>
    <w:rsid w:val="00FB43FB"/>
    <w:rsid w:val="00FB482B"/>
    <w:rsid w:val="00FB4C78"/>
    <w:rsid w:val="00FB50DE"/>
    <w:rsid w:val="00FB537A"/>
    <w:rsid w:val="00FB5AFA"/>
    <w:rsid w:val="00FB69BF"/>
    <w:rsid w:val="00FB7B25"/>
    <w:rsid w:val="00FB7BCB"/>
    <w:rsid w:val="00FB7EC4"/>
    <w:rsid w:val="00FC08B8"/>
    <w:rsid w:val="00FC0B78"/>
    <w:rsid w:val="00FC2CC2"/>
    <w:rsid w:val="00FC3681"/>
    <w:rsid w:val="00FC3DEC"/>
    <w:rsid w:val="00FC3F38"/>
    <w:rsid w:val="00FC4515"/>
    <w:rsid w:val="00FC49EA"/>
    <w:rsid w:val="00FC4F3A"/>
    <w:rsid w:val="00FC4FDF"/>
    <w:rsid w:val="00FC5354"/>
    <w:rsid w:val="00FC5540"/>
    <w:rsid w:val="00FC56B9"/>
    <w:rsid w:val="00FC597A"/>
    <w:rsid w:val="00FC5B16"/>
    <w:rsid w:val="00FC5F0B"/>
    <w:rsid w:val="00FC6C12"/>
    <w:rsid w:val="00FC79F5"/>
    <w:rsid w:val="00FC7D7E"/>
    <w:rsid w:val="00FD0758"/>
    <w:rsid w:val="00FD0BDD"/>
    <w:rsid w:val="00FD1559"/>
    <w:rsid w:val="00FD284A"/>
    <w:rsid w:val="00FD2AEE"/>
    <w:rsid w:val="00FD33BC"/>
    <w:rsid w:val="00FD3496"/>
    <w:rsid w:val="00FD3603"/>
    <w:rsid w:val="00FD3967"/>
    <w:rsid w:val="00FD3C5A"/>
    <w:rsid w:val="00FD44E1"/>
    <w:rsid w:val="00FD47C8"/>
    <w:rsid w:val="00FD5013"/>
    <w:rsid w:val="00FD509B"/>
    <w:rsid w:val="00FD572C"/>
    <w:rsid w:val="00FD57B1"/>
    <w:rsid w:val="00FD5BB3"/>
    <w:rsid w:val="00FD69AF"/>
    <w:rsid w:val="00FD6CD8"/>
    <w:rsid w:val="00FD6F24"/>
    <w:rsid w:val="00FD7004"/>
    <w:rsid w:val="00FD74DB"/>
    <w:rsid w:val="00FD783F"/>
    <w:rsid w:val="00FD7D00"/>
    <w:rsid w:val="00FE0C90"/>
    <w:rsid w:val="00FE1465"/>
    <w:rsid w:val="00FE1B77"/>
    <w:rsid w:val="00FE2769"/>
    <w:rsid w:val="00FE2D96"/>
    <w:rsid w:val="00FE3073"/>
    <w:rsid w:val="00FE3262"/>
    <w:rsid w:val="00FE3397"/>
    <w:rsid w:val="00FE34D7"/>
    <w:rsid w:val="00FE39C5"/>
    <w:rsid w:val="00FE3A75"/>
    <w:rsid w:val="00FE3FCB"/>
    <w:rsid w:val="00FE5391"/>
    <w:rsid w:val="00FE556C"/>
    <w:rsid w:val="00FE5BE2"/>
    <w:rsid w:val="00FE5F88"/>
    <w:rsid w:val="00FE6CC5"/>
    <w:rsid w:val="00FE70F0"/>
    <w:rsid w:val="00FE725E"/>
    <w:rsid w:val="00FE7CF4"/>
    <w:rsid w:val="00FF0187"/>
    <w:rsid w:val="00FF0220"/>
    <w:rsid w:val="00FF0AD4"/>
    <w:rsid w:val="00FF10F5"/>
    <w:rsid w:val="00FF1A57"/>
    <w:rsid w:val="00FF1B56"/>
    <w:rsid w:val="00FF29C6"/>
    <w:rsid w:val="00FF2D9A"/>
    <w:rsid w:val="00FF352C"/>
    <w:rsid w:val="00FF3E83"/>
    <w:rsid w:val="00FF60DD"/>
    <w:rsid w:val="00FF6546"/>
    <w:rsid w:val="00FF658D"/>
    <w:rsid w:val="00FF667D"/>
    <w:rsid w:val="00FF72C5"/>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7394EF"/>
  <w15:chartTrackingRefBased/>
  <w15:docId w15:val="{7867D03A-46A4-4EE8-9549-1EEBF9E642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30462"/>
    <w:pPr>
      <w:spacing w:line="260" w:lineRule="atLeast"/>
    </w:pPr>
    <w:rPr>
      <w:sz w:val="22"/>
      <w:lang w:val="en-GB" w:bidi="ar-SA"/>
    </w:rPr>
  </w:style>
  <w:style w:type="paragraph" w:styleId="Heading1">
    <w:name w:val="heading 1"/>
    <w:basedOn w:val="Heading2"/>
    <w:next w:val="BodyText"/>
    <w:link w:val="Heading1Char"/>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15"/>
      </w:numPr>
      <w:tabs>
        <w:tab w:val="clear" w:pos="270"/>
        <w:tab w:val="num" w:pos="0"/>
      </w:tabs>
      <w:spacing w:line="280" w:lineRule="atLeast"/>
      <w:ind w:left="0"/>
      <w:outlineLvl w:val="1"/>
    </w:pPr>
    <w:rPr>
      <w:b/>
      <w:sz w:val="24"/>
      <w:lang w:val="en-G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pPr>
      <w:spacing w:after="260"/>
    </w:pPr>
    <w:rPr>
      <w:lang w:val="en-AU"/>
    </w:rPr>
  </w:style>
  <w:style w:type="character" w:customStyle="1" w:styleId="BodyTextChar">
    <w:name w:val="Body Text Char"/>
    <w:aliases w:val="bt Char,body text Char,Body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bidi="ar-SA"/>
    </w:rPr>
  </w:style>
  <w:style w:type="character" w:customStyle="1" w:styleId="Heading1Char">
    <w:name w:val="Heading 1 Char"/>
    <w:link w:val="Heading1"/>
    <w:rsid w:val="00C766E6"/>
    <w:rPr>
      <w:b/>
      <w:sz w:val="24"/>
      <w:lang w:val="en-GB" w:bidi="ar-SA"/>
    </w:rPr>
  </w:style>
  <w:style w:type="paragraph" w:styleId="BodyTextIndent">
    <w:name w:val="Body Text Indent"/>
    <w:aliases w:val="i"/>
    <w:basedOn w:val="BodyText"/>
    <w:pPr>
      <w:ind w:left="340"/>
    </w:pPr>
  </w:style>
  <w:style w:type="paragraph" w:styleId="Footer">
    <w:name w:val="footer"/>
    <w:basedOn w:val="Normal"/>
    <w:link w:val="FooterChar"/>
    <w:pPr>
      <w:tabs>
        <w:tab w:val="right" w:pos="9639"/>
      </w:tabs>
    </w:pPr>
    <w:rPr>
      <w:sz w:val="18"/>
      <w:lang w:eastAsia="x-none"/>
    </w:rPr>
  </w:style>
  <w:style w:type="paragraph" w:styleId="Header">
    <w:name w:val="header"/>
    <w:basedOn w:val="Normal"/>
    <w:link w:val="HeaderChar"/>
    <w:pPr>
      <w:spacing w:line="220" w:lineRule="exact"/>
      <w:jc w:val="right"/>
    </w:pPr>
    <w:rPr>
      <w:i/>
      <w:sz w:val="18"/>
      <w:lang w:eastAsia="x-none"/>
    </w:rPr>
  </w:style>
  <w:style w:type="paragraph" w:styleId="ListBullet">
    <w:name w:val="List Bullet"/>
    <w:basedOn w:val="BodyText"/>
    <w:link w:val="ListBulletChar"/>
    <w:pPr>
      <w:numPr>
        <w:numId w:val="3"/>
      </w:numPr>
    </w:pPr>
    <w:rPr>
      <w:lang w:val="en-GB"/>
    </w:rPr>
  </w:style>
  <w:style w:type="character" w:customStyle="1" w:styleId="ListBulletChar">
    <w:name w:val="List Bullet Char"/>
    <w:link w:val="ListBullet"/>
    <w:rsid w:val="005E0141"/>
    <w:rPr>
      <w:sz w:val="22"/>
      <w:lang w:val="en-GB" w:bidi="ar-SA"/>
    </w:rPr>
  </w:style>
  <w:style w:type="paragraph" w:styleId="FootnoteText">
    <w:name w:val="footnote text"/>
    <w:aliases w:val="ft"/>
    <w:basedOn w:val="Normal"/>
    <w:link w:val="FootnoteTextChar"/>
    <w:semiHidden/>
    <w:rPr>
      <w:sz w:val="18"/>
    </w:r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pPr>
      <w:spacing w:line="240" w:lineRule="auto"/>
    </w:pPr>
  </w:style>
  <w:style w:type="paragraph" w:styleId="ListBullet2">
    <w:name w:val="List Bullet 2"/>
    <w:basedOn w:val="ListBullet"/>
    <w:pPr>
      <w:numPr>
        <w:numId w:val="11"/>
      </w:numPr>
      <w:tabs>
        <w:tab w:val="clear" w:pos="700"/>
        <w:tab w:val="num" w:pos="680"/>
      </w:tabs>
    </w:pPr>
  </w:style>
  <w:style w:type="paragraph" w:styleId="Caption">
    <w:name w:val="caption"/>
    <w:basedOn w:val="Normal"/>
    <w:next w:val="Normal"/>
    <w:qFormat/>
    <w:rPr>
      <w:bCs/>
      <w:i/>
      <w:sz w:val="14"/>
    </w:rPr>
  </w:style>
  <w:style w:type="paragraph" w:styleId="BodyText3">
    <w:name w:val="Body Text 3"/>
    <w:basedOn w:val="Normal"/>
    <w:pPr>
      <w:ind w:left="142" w:hanging="142"/>
    </w:pPr>
    <w:rPr>
      <w:sz w:val="18"/>
      <w:szCs w:val="16"/>
    </w:rPr>
  </w:style>
  <w:style w:type="character" w:styleId="PageNumber">
    <w:name w:val="page number"/>
    <w:rPr>
      <w:sz w:val="22"/>
    </w:rPr>
  </w:style>
  <w:style w:type="paragraph" w:styleId="ListBullet3">
    <w:name w:val="List Bullet 3"/>
    <w:basedOn w:val="ListBullet"/>
    <w:autoRedefine/>
    <w:pPr>
      <w:numPr>
        <w:numId w:val="1"/>
      </w:numPr>
      <w:tabs>
        <w:tab w:val="clear" w:pos="926"/>
        <w:tab w:val="left" w:pos="227"/>
      </w:tabs>
      <w:spacing w:after="0"/>
      <w:ind w:left="227" w:hanging="227"/>
    </w:pPr>
    <w:rPr>
      <w:sz w:val="18"/>
    </w:rPr>
  </w:style>
  <w:style w:type="paragraph" w:styleId="ListBullet4">
    <w:name w:val="List Bullet 4"/>
    <w:basedOn w:val="ListBullet2"/>
    <w:autoRedefine/>
    <w:pPr>
      <w:numPr>
        <w:numId w:val="2"/>
      </w:numPr>
      <w:tabs>
        <w:tab w:val="clear" w:pos="1209"/>
        <w:tab w:val="left" w:pos="454"/>
      </w:tabs>
      <w:ind w:left="454" w:hanging="227"/>
    </w:pPr>
    <w:rPr>
      <w:sz w:val="18"/>
    </w:rPr>
  </w:style>
  <w:style w:type="paragraph" w:customStyle="1" w:styleId="acctcolumnheading">
    <w:name w:val="acct column heading"/>
    <w:aliases w:val="ac"/>
    <w:basedOn w:val="Normal"/>
    <w:pPr>
      <w:spacing w:after="260"/>
      <w:jc w:val="center"/>
    </w:pPr>
  </w:style>
  <w:style w:type="paragraph" w:customStyle="1" w:styleId="acctcolumnheadingnospaceafter">
    <w:name w:val="acct column heading no space after"/>
    <w:aliases w:val="acn,acct column heading no sp"/>
    <w:basedOn w:val="acctcolumnheading"/>
    <w:pPr>
      <w:spacing w:after="0"/>
    </w:pPr>
  </w:style>
  <w:style w:type="paragraph" w:customStyle="1" w:styleId="acctdividends">
    <w:name w:val="acct dividends"/>
    <w:aliases w:val="ad"/>
    <w:basedOn w:val="Normal"/>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Left:  -0.05&quot;,Right:  -0.05&quot;,Lin...,..."/>
    <w:basedOn w:val="Normal"/>
    <w:pPr>
      <w:tabs>
        <w:tab w:val="decimal" w:pos="765"/>
      </w:tabs>
    </w:pPr>
  </w:style>
  <w:style w:type="paragraph" w:customStyle="1" w:styleId="acctindentnospaceafter">
    <w:name w:val="acct indent no space after"/>
    <w:aliases w:val="ain"/>
    <w:basedOn w:val="acctindent"/>
    <w:pPr>
      <w:spacing w:after="0"/>
    </w:pPr>
  </w:style>
  <w:style w:type="paragraph" w:customStyle="1" w:styleId="acctindent">
    <w:name w:val="acct indent"/>
    <w:aliases w:val="ai"/>
    <w:basedOn w:val="BodyText"/>
    <w:pPr>
      <w:ind w:left="284"/>
    </w:pPr>
  </w:style>
  <w:style w:type="paragraph" w:customStyle="1" w:styleId="acctmainheading">
    <w:name w:val="acct main heading"/>
    <w:aliases w:val="am"/>
    <w:basedOn w:val="Normal"/>
    <w:pPr>
      <w:keepNext/>
      <w:spacing w:after="140" w:line="320" w:lineRule="atLeast"/>
    </w:pPr>
    <w:rPr>
      <w:b/>
      <w:sz w:val="28"/>
    </w:rPr>
  </w:style>
  <w:style w:type="paragraph" w:customStyle="1" w:styleId="acctmergecolhdg">
    <w:name w:val="acct merge col hdg"/>
    <w:aliases w:val="mh"/>
    <w:basedOn w:val="Normal"/>
    <w:pPr>
      <w:jc w:val="center"/>
    </w:pPr>
    <w:rPr>
      <w:b/>
    </w:rPr>
  </w:style>
  <w:style w:type="paragraph" w:customStyle="1" w:styleId="acctnotecolumn">
    <w:name w:val="acct note column"/>
    <w:aliases w:val="an"/>
    <w:basedOn w:val="Normal"/>
    <w:pPr>
      <w:jc w:val="center"/>
    </w:pPr>
  </w:style>
  <w:style w:type="paragraph" w:customStyle="1" w:styleId="acctreadnote">
    <w:name w:val="acct read note"/>
    <w:aliases w:val="ar"/>
    <w:basedOn w:val="BodyText"/>
    <w:pPr>
      <w:framePr w:hSpace="180" w:vSpace="180" w:wrap="auto" w:hAnchor="margin" w:yAlign="bottom"/>
    </w:pPr>
  </w:style>
  <w:style w:type="paragraph" w:customStyle="1" w:styleId="acctsigneddirectors">
    <w:name w:val="acct signed directors"/>
    <w:aliases w:val="asd"/>
    <w:basedOn w:val="BodyText"/>
    <w:pPr>
      <w:tabs>
        <w:tab w:val="left" w:pos="5103"/>
      </w:tabs>
      <w:spacing w:before="130" w:after="130"/>
    </w:pPr>
  </w:style>
  <w:style w:type="paragraph" w:customStyle="1" w:styleId="acctstatementheading">
    <w:name w:val="acct statement heading"/>
    <w:aliases w:val="as"/>
    <w:basedOn w:val="Heading2"/>
    <w:next w:val="Normal"/>
    <w:pPr>
      <w:keepLines w:val="0"/>
      <w:ind w:left="567" w:hanging="567"/>
    </w:pPr>
    <w:rPr>
      <w:i w:val="0"/>
    </w:rPr>
  </w:style>
  <w:style w:type="paragraph" w:customStyle="1" w:styleId="acctstatementheadinga">
    <w:name w:val="acct statement heading (a)"/>
    <w:aliases w:val="asa"/>
    <w:basedOn w:val="acctstatementheading"/>
    <w:pPr>
      <w:spacing w:line="260" w:lineRule="atLeast"/>
    </w:pPr>
    <w:rPr>
      <w:sz w:val="22"/>
    </w:rPr>
  </w:style>
  <w:style w:type="paragraph" w:customStyle="1" w:styleId="acctstatementsub-headingbolditalic">
    <w:name w:val="acct statement sub-heading bold italic"/>
    <w:aliases w:val="asbi"/>
    <w:basedOn w:val="Normal"/>
    <w:pPr>
      <w:keepNext/>
      <w:keepLines/>
      <w:spacing w:before="130" w:after="130"/>
      <w:ind w:left="567"/>
    </w:pPr>
    <w:rPr>
      <w:b/>
      <w:bCs/>
      <w:i/>
    </w:rPr>
  </w:style>
  <w:style w:type="paragraph" w:customStyle="1" w:styleId="acctstatementsub-headingitalic">
    <w:name w:val="acct statement sub-heading italic"/>
    <w:aliases w:val="asi"/>
    <w:basedOn w:val="Normal"/>
    <w:pPr>
      <w:keepNext/>
      <w:keepLines/>
      <w:spacing w:before="130" w:after="130"/>
      <w:ind w:left="567"/>
    </w:pPr>
    <w:rPr>
      <w:bCs/>
      <w:i/>
    </w:rPr>
  </w:style>
  <w:style w:type="paragraph" w:customStyle="1" w:styleId="acctstatementsub-heading">
    <w:name w:val="acct statement sub-heading"/>
    <w:aliases w:val="ass"/>
    <w:basedOn w:val="acctstatementheading"/>
    <w:next w:val="Normal"/>
    <w:pPr>
      <w:keepLines/>
      <w:spacing w:line="240" w:lineRule="atLeast"/>
      <w:ind w:left="0" w:firstLine="0"/>
    </w:pPr>
    <w:rPr>
      <w:sz w:val="22"/>
    </w:rPr>
  </w:style>
  <w:style w:type="paragraph" w:customStyle="1" w:styleId="acctstatementsub-sub-heading">
    <w:name w:val="acct statement sub-sub-heading"/>
    <w:aliases w:val="asss"/>
    <w:basedOn w:val="block2"/>
    <w:next w:val="Normal"/>
    <w:pPr>
      <w:keepNext/>
      <w:keepLines/>
      <w:spacing w:before="130" w:after="130"/>
    </w:pPr>
    <w:rPr>
      <w:b/>
      <w:bCs/>
      <w:i/>
    </w:rPr>
  </w:style>
  <w:style w:type="paragraph" w:customStyle="1" w:styleId="block2">
    <w:name w:val="block2"/>
    <w:aliases w:val="b2"/>
    <w:basedOn w:val="block"/>
    <w:pPr>
      <w:ind w:left="1134"/>
    </w:pPr>
  </w:style>
  <w:style w:type="paragraph" w:customStyle="1" w:styleId="block">
    <w:name w:val="block"/>
    <w:aliases w:val="b"/>
    <w:basedOn w:val="BodyText"/>
    <w:link w:val="blockChar"/>
    <w:pPr>
      <w:ind w:left="567"/>
    </w:pPr>
    <w:rPr>
      <w:lang w:val="en-GB"/>
    </w:rPr>
  </w:style>
  <w:style w:type="paragraph" w:customStyle="1" w:styleId="acctstatementsub-sub-sub-heading">
    <w:name w:val="acct statement sub-sub-sub-heading"/>
    <w:aliases w:val="assss"/>
    <w:basedOn w:val="acctstatementsub-sub-heading"/>
    <w:rPr>
      <w:b w:val="0"/>
    </w:rPr>
  </w:style>
  <w:style w:type="paragraph" w:customStyle="1" w:styleId="accttwofigureslongernumber">
    <w:name w:val="acct two figures longer number"/>
    <w:aliases w:val="a2+"/>
    <w:basedOn w:val="Normal"/>
    <w:pPr>
      <w:tabs>
        <w:tab w:val="decimal" w:pos="1247"/>
      </w:tabs>
    </w:pPr>
  </w:style>
  <w:style w:type="paragraph" w:customStyle="1" w:styleId="accttwofigures">
    <w:name w:val="acct two figures"/>
    <w:aliases w:val="a2"/>
    <w:basedOn w:val="Normal"/>
    <w:pPr>
      <w:tabs>
        <w:tab w:val="decimal" w:pos="1021"/>
      </w:tabs>
    </w:pPr>
  </w:style>
  <w:style w:type="paragraph" w:customStyle="1" w:styleId="accttwolines">
    <w:name w:val="acct two lines"/>
    <w:aliases w:val="a2l"/>
    <w:basedOn w:val="Normal"/>
    <w:pPr>
      <w:spacing w:after="240"/>
      <w:ind w:left="142" w:hanging="142"/>
    </w:pPr>
  </w:style>
  <w:style w:type="paragraph" w:customStyle="1" w:styleId="accttwolinesnospaceafter">
    <w:name w:val="acct two lines no space after"/>
    <w:aliases w:val="a2ln"/>
    <w:basedOn w:val="Normal"/>
    <w:pPr>
      <w:ind w:left="142" w:hanging="142"/>
    </w:pPr>
  </w:style>
  <w:style w:type="paragraph" w:customStyle="1" w:styleId="blocknospaceafter">
    <w:name w:val="block no space after"/>
    <w:aliases w:val="bn"/>
    <w:basedOn w:val="block"/>
    <w:pPr>
      <w:spacing w:after="0"/>
    </w:pPr>
  </w:style>
  <w:style w:type="paragraph" w:customStyle="1" w:styleId="block2nospaceafter">
    <w:name w:val="block2 no space after"/>
    <w:aliases w:val="b2n,block2 no sp"/>
    <w:basedOn w:val="block2"/>
    <w:pPr>
      <w:spacing w:after="0"/>
    </w:pPr>
  </w:style>
  <w:style w:type="paragraph" w:customStyle="1" w:styleId="List1a">
    <w:name w:val="List 1a"/>
    <w:aliases w:val="1a"/>
    <w:basedOn w:val="Normal"/>
    <w:pPr>
      <w:spacing w:after="260"/>
      <w:ind w:left="567" w:hanging="567"/>
    </w:pPr>
  </w:style>
  <w:style w:type="paragraph" w:customStyle="1" w:styleId="List2i">
    <w:name w:val="List 2i"/>
    <w:aliases w:val="2i"/>
    <w:basedOn w:val="Normal"/>
    <w:pPr>
      <w:spacing w:after="260"/>
      <w:ind w:left="1134" w:hanging="567"/>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pPr>
      <w:tabs>
        <w:tab w:val="right" w:pos="8221"/>
      </w:tabs>
      <w:spacing w:before="260" w:line="240" w:lineRule="auto"/>
      <w:ind w:left="851" w:right="567" w:hanging="851"/>
    </w:pPr>
    <w:rPr>
      <w:sz w:val="28"/>
    </w:rPr>
  </w:style>
  <w:style w:type="paragraph" w:styleId="TOC2">
    <w:name w:val="toc 2"/>
    <w:basedOn w:val="TOC1"/>
    <w:autoRedefine/>
    <w:semiHidden/>
    <w:rsid w:val="000A2C76"/>
    <w:pPr>
      <w:tabs>
        <w:tab w:val="clear" w:pos="8221"/>
      </w:tabs>
      <w:spacing w:before="0" w:line="260" w:lineRule="atLeast"/>
      <w:ind w:left="0" w:right="72" w:firstLine="0"/>
      <w:jc w:val="center"/>
    </w:pPr>
    <w:rPr>
      <w:sz w:val="24"/>
    </w:rPr>
  </w:style>
  <w:style w:type="paragraph" w:styleId="TOC3">
    <w:name w:val="toc 3"/>
    <w:basedOn w:val="TOC2"/>
    <w:autoRedefine/>
    <w:semiHidden/>
    <w:pPr>
      <w:ind w:left="1418" w:hanging="1418"/>
    </w:pPr>
  </w:style>
  <w:style w:type="paragraph" w:styleId="TOC4">
    <w:name w:val="toc 4"/>
    <w:basedOn w:val="TOC3"/>
    <w:autoRedefine/>
    <w:semiHidden/>
  </w:style>
  <w:style w:type="paragraph" w:customStyle="1" w:styleId="zcompanyname">
    <w:name w:val="zcompany name"/>
    <w:aliases w:val="cn"/>
    <w:basedOn w:val="Normal"/>
    <w:pPr>
      <w:framePr w:w="4536" w:wrap="around" w:vAnchor="page" w:hAnchor="page" w:xAlign="center" w:y="3993"/>
      <w:spacing w:after="400" w:line="240" w:lineRule="auto"/>
      <w:jc w:val="center"/>
    </w:pPr>
    <w:rPr>
      <w:b/>
      <w:sz w:val="26"/>
    </w:rPr>
  </w:style>
  <w:style w:type="paragraph" w:customStyle="1" w:styleId="zcontents">
    <w:name w:val="zcontents"/>
    <w:basedOn w:val="acctmainheading"/>
  </w:style>
  <w:style w:type="paragraph" w:customStyle="1" w:styleId="zreportaddinfo">
    <w:name w:val="zreport addinfo"/>
    <w:basedOn w:val="Normal"/>
    <w:pPr>
      <w:framePr w:wrap="around" w:hAnchor="page" w:xAlign="center" w:yAlign="bottom"/>
      <w:jc w:val="center"/>
    </w:pPr>
    <w:rPr>
      <w:noProof/>
      <w:sz w:val="20"/>
    </w:rPr>
  </w:style>
  <w:style w:type="paragraph" w:customStyle="1" w:styleId="zreportaddinfoit">
    <w:name w:val="zreport addinfoit"/>
    <w:basedOn w:val="Normal"/>
    <w:pPr>
      <w:framePr w:wrap="around" w:hAnchor="page" w:xAlign="center" w:yAlign="bottom"/>
      <w:jc w:val="center"/>
    </w:pPr>
    <w:rPr>
      <w:i/>
      <w:sz w:val="20"/>
    </w:rPr>
  </w:style>
  <w:style w:type="paragraph" w:customStyle="1" w:styleId="zreportname">
    <w:name w:val="zreport name"/>
    <w:aliases w:val="rn"/>
    <w:basedOn w:val="Normal"/>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pPr>
      <w:framePr w:wrap="around"/>
      <w:spacing w:line="360" w:lineRule="exact"/>
    </w:pPr>
    <w:rPr>
      <w:sz w:val="32"/>
    </w:rPr>
  </w:style>
  <w:style w:type="paragraph" w:customStyle="1" w:styleId="BodyTexthalfspaceafter">
    <w:name w:val="Body Text half space after"/>
    <w:aliases w:val="hs"/>
    <w:basedOn w:val="BodyText"/>
    <w:pPr>
      <w:spacing w:after="130"/>
    </w:pPr>
  </w:style>
  <w:style w:type="paragraph" w:customStyle="1" w:styleId="ind">
    <w:name w:val="*ind"/>
    <w:basedOn w:val="BodyText"/>
    <w:pPr>
      <w:ind w:left="340" w:hanging="340"/>
    </w:pPr>
  </w:style>
  <w:style w:type="paragraph" w:customStyle="1" w:styleId="acctindenthalfspaceafter">
    <w:name w:val="acct indent half space after"/>
    <w:aliases w:val="aihs"/>
    <w:basedOn w:val="acctindent"/>
    <w:pPr>
      <w:spacing w:after="130"/>
    </w:pPr>
  </w:style>
  <w:style w:type="paragraph" w:customStyle="1" w:styleId="keeptogethernormal">
    <w:name w:val="keep together normal"/>
    <w:aliases w:val="ktn"/>
    <w:basedOn w:val="Normal"/>
    <w:pPr>
      <w:keepNext/>
      <w:keepLines/>
    </w:pPr>
  </w:style>
  <w:style w:type="paragraph" w:customStyle="1" w:styleId="nineptheading">
    <w:name w:val="nine pt heading"/>
    <w:aliases w:val="9h"/>
    <w:basedOn w:val="nineptbodytext"/>
    <w:rPr>
      <w:b/>
      <w:bCs/>
    </w:rPr>
  </w:style>
  <w:style w:type="paragraph" w:customStyle="1" w:styleId="nineptbodytext">
    <w:name w:val="nine pt body text"/>
    <w:aliases w:val="9bt"/>
    <w:basedOn w:val="nineptnormal"/>
    <w:pPr>
      <w:spacing w:after="220"/>
    </w:pPr>
  </w:style>
  <w:style w:type="paragraph" w:customStyle="1" w:styleId="nineptnormal">
    <w:name w:val="nine pt normal"/>
    <w:aliases w:val="9n"/>
    <w:basedOn w:val="Normal"/>
    <w:pPr>
      <w:spacing w:line="220" w:lineRule="atLeast"/>
    </w:pPr>
    <w:rPr>
      <w:sz w:val="18"/>
    </w:rPr>
  </w:style>
  <w:style w:type="paragraph" w:customStyle="1" w:styleId="nineptheadingcentred">
    <w:name w:val="nine pt heading centred"/>
    <w:aliases w:val="9hc"/>
    <w:basedOn w:val="nineptheading"/>
    <w:pPr>
      <w:jc w:val="center"/>
    </w:pPr>
  </w:style>
  <w:style w:type="paragraph" w:customStyle="1" w:styleId="heading">
    <w:name w:val="heading"/>
    <w:aliases w:val="h"/>
    <w:basedOn w:val="BodyText"/>
    <w:rPr>
      <w:b/>
    </w:rPr>
  </w:style>
  <w:style w:type="paragraph" w:customStyle="1" w:styleId="headingcentred">
    <w:name w:val="heading centred"/>
    <w:aliases w:val="hc"/>
    <w:basedOn w:val="heading"/>
    <w:pPr>
      <w:jc w:val="center"/>
    </w:pPr>
  </w:style>
  <w:style w:type="paragraph" w:customStyle="1" w:styleId="Normalcentred">
    <w:name w:val="Normal centred"/>
    <w:aliases w:val="nc"/>
    <w:basedOn w:val="acctcolumnheadingnospaceafter"/>
  </w:style>
  <w:style w:type="paragraph" w:customStyle="1" w:styleId="nineptheadingcentredbold">
    <w:name w:val="nine pt heading centred bold"/>
    <w:aliases w:val="9hcb"/>
    <w:basedOn w:val="Normal"/>
    <w:pPr>
      <w:spacing w:line="220" w:lineRule="atLeast"/>
      <w:jc w:val="center"/>
    </w:pPr>
    <w:rPr>
      <w:b/>
      <w:bCs/>
      <w:sz w:val="18"/>
    </w:rPr>
  </w:style>
  <w:style w:type="paragraph" w:customStyle="1" w:styleId="nineptheadingcentredboldwider">
    <w:name w:val="nine pt heading centred bold wider"/>
    <w:aliases w:val="9hcbw"/>
    <w:basedOn w:val="nineptheadingcentredbold"/>
    <w:pPr>
      <w:ind w:left="-57" w:right="-57"/>
    </w:pPr>
  </w:style>
  <w:style w:type="paragraph" w:customStyle="1" w:styleId="nineptnormalheadinghalfspace">
    <w:name w:val="nine pt normal heading half space"/>
    <w:aliases w:val="9nhhs"/>
    <w:basedOn w:val="nineptnormalheading"/>
    <w:pPr>
      <w:spacing w:after="80"/>
    </w:pPr>
  </w:style>
  <w:style w:type="paragraph" w:customStyle="1" w:styleId="nineptnormalheading">
    <w:name w:val="nine pt normal heading"/>
    <w:aliases w:val="9nh"/>
    <w:basedOn w:val="nineptnormal"/>
    <w:rPr>
      <w:b/>
    </w:rPr>
  </w:style>
  <w:style w:type="paragraph" w:customStyle="1" w:styleId="nineptcolumntab1">
    <w:name w:val="nine pt column tab1"/>
    <w:aliases w:val="a91"/>
    <w:basedOn w:val="nineptnormal"/>
    <w:pPr>
      <w:tabs>
        <w:tab w:val="decimal" w:pos="737"/>
      </w:tabs>
    </w:pPr>
  </w:style>
  <w:style w:type="paragraph" w:customStyle="1" w:styleId="nineptnormalitalicheading">
    <w:name w:val="nine pt normal italic heading"/>
    <w:aliases w:val="9nith"/>
    <w:basedOn w:val="nineptnormalheading"/>
    <w:rPr>
      <w:i/>
      <w:iCs/>
    </w:rPr>
  </w:style>
  <w:style w:type="paragraph" w:customStyle="1" w:styleId="Normalheadingcentred">
    <w:name w:val="Normal heading centred"/>
    <w:aliases w:val="nhc"/>
    <w:basedOn w:val="Normalheading"/>
    <w:pPr>
      <w:jc w:val="center"/>
    </w:pPr>
  </w:style>
  <w:style w:type="paragraph" w:customStyle="1" w:styleId="Normalheading">
    <w:name w:val="Normal heading"/>
    <w:aliases w:val="nh"/>
    <w:basedOn w:val="Normal"/>
    <w:rPr>
      <w:b/>
      <w:bCs/>
    </w:rPr>
  </w:style>
  <w:style w:type="paragraph" w:customStyle="1" w:styleId="ListBullethalfspaceafter">
    <w:name w:val="List Bullet half space after"/>
    <w:aliases w:val="lbhs"/>
    <w:basedOn w:val="ListBullet"/>
    <w:pPr>
      <w:spacing w:after="130"/>
    </w:pPr>
  </w:style>
  <w:style w:type="paragraph" w:customStyle="1" w:styleId="accttwofigurescents">
    <w:name w:val="acct two figures cents"/>
    <w:aliases w:val="a2c,acct two figures ¢ sign"/>
    <w:basedOn w:val="Normal"/>
    <w:pPr>
      <w:tabs>
        <w:tab w:val="decimal" w:pos="284"/>
      </w:tabs>
    </w:pPr>
  </w:style>
  <w:style w:type="paragraph" w:customStyle="1" w:styleId="accttwofiguresdecimal">
    <w:name w:val="acct two figures decimal"/>
    <w:aliases w:val="a2d"/>
    <w:basedOn w:val="Normal"/>
    <w:pPr>
      <w:tabs>
        <w:tab w:val="decimal" w:pos="510"/>
      </w:tabs>
    </w:pPr>
  </w:style>
  <w:style w:type="paragraph" w:customStyle="1" w:styleId="NormalIndent1">
    <w:name w:val="Normal Indent1"/>
    <w:basedOn w:val="Normal"/>
    <w:pPr>
      <w:ind w:left="142"/>
    </w:pPr>
  </w:style>
  <w:style w:type="paragraph" w:customStyle="1" w:styleId="ListBullet2nospaceafter">
    <w:name w:val="List Bullet 2 no space after"/>
    <w:aliases w:val="lb2n"/>
    <w:basedOn w:val="ListBullet2"/>
    <w:pPr>
      <w:spacing w:after="0"/>
    </w:pPr>
  </w:style>
  <w:style w:type="paragraph" w:customStyle="1" w:styleId="ListBullet2halfspaceafter">
    <w:name w:val="List Bullet 2 half space after"/>
    <w:aliases w:val="lb2hs"/>
    <w:basedOn w:val="ListBullet2"/>
    <w:pPr>
      <w:spacing w:after="130"/>
    </w:pPr>
  </w:style>
  <w:style w:type="paragraph" w:customStyle="1" w:styleId="BodyTextIndentitalichalfspafter">
    <w:name w:val="Body Text Indent italic half sp after"/>
    <w:aliases w:val="iitalhs"/>
    <w:basedOn w:val="BodyTextIndentitalic"/>
    <w:pPr>
      <w:spacing w:after="130"/>
    </w:pPr>
  </w:style>
  <w:style w:type="paragraph" w:customStyle="1" w:styleId="BodyTextIndentitalic">
    <w:name w:val="Body Text Indent italic"/>
    <w:aliases w:val="iital"/>
    <w:basedOn w:val="BodyTextIndent"/>
    <w:rPr>
      <w:i/>
      <w:iCs/>
    </w:rPr>
  </w:style>
  <w:style w:type="paragraph" w:customStyle="1" w:styleId="BodyTextIndenthalfspaceafter">
    <w:name w:val="Body Text Indent half space after"/>
    <w:aliases w:val="ihs"/>
    <w:basedOn w:val="BodyTextIndent"/>
    <w:pPr>
      <w:spacing w:after="130"/>
    </w:pPr>
  </w:style>
  <w:style w:type="paragraph" w:customStyle="1" w:styleId="BodyTextonepointafter">
    <w:name w:val="Body Text one point after"/>
    <w:aliases w:val="bt1"/>
    <w:basedOn w:val="BodyText"/>
    <w:pPr>
      <w:spacing w:after="20"/>
    </w:pPr>
  </w:style>
  <w:style w:type="paragraph" w:customStyle="1" w:styleId="keeptogether">
    <w:name w:val="keep together"/>
    <w:aliases w:val="kt"/>
    <w:basedOn w:val="BodyText"/>
    <w:pPr>
      <w:keepNext/>
      <w:keepLines/>
    </w:pPr>
  </w:style>
  <w:style w:type="paragraph" w:customStyle="1" w:styleId="acctthreecolumns">
    <w:name w:val="acct three columns"/>
    <w:aliases w:val="a3,acct three figures"/>
    <w:basedOn w:val="Normal"/>
    <w:pPr>
      <w:tabs>
        <w:tab w:val="decimal" w:pos="1361"/>
      </w:tabs>
    </w:pPr>
  </w:style>
  <w:style w:type="paragraph" w:customStyle="1" w:styleId="acctthreecolumnsshorternumber">
    <w:name w:val="acct three columns shorter number"/>
    <w:aliases w:val="a3-"/>
    <w:basedOn w:val="Normal"/>
    <w:pPr>
      <w:tabs>
        <w:tab w:val="decimal" w:pos="1021"/>
      </w:tabs>
    </w:pPr>
  </w:style>
  <w:style w:type="character" w:styleId="FootnoteReference">
    <w:name w:val="footnote reference"/>
    <w:aliases w:val="fr"/>
    <w:semiHidden/>
    <w:rPr>
      <w:position w:val="6"/>
      <w:sz w:val="14"/>
    </w:rPr>
  </w:style>
  <w:style w:type="paragraph" w:customStyle="1" w:styleId="tabletext">
    <w:name w:val="table text"/>
    <w:aliases w:val="tt"/>
    <w:basedOn w:val="Normal"/>
    <w:pPr>
      <w:spacing w:before="130" w:after="130"/>
    </w:pPr>
  </w:style>
  <w:style w:type="paragraph" w:customStyle="1" w:styleId="BodyTextitalic">
    <w:name w:val="Body Text italic"/>
    <w:basedOn w:val="BodyText"/>
    <w:rPr>
      <w:i/>
      <w:iCs/>
    </w:rPr>
  </w:style>
  <w:style w:type="paragraph" w:customStyle="1" w:styleId="BodyTextIndentnosp">
    <w:name w:val="Body Text Indent no sp"/>
    <w:aliases w:val="in,indent no space after"/>
    <w:basedOn w:val="BodyTextIndent"/>
    <w:pPr>
      <w:spacing w:after="0"/>
    </w:pPr>
  </w:style>
  <w:style w:type="paragraph" w:customStyle="1" w:styleId="acctfourfiguresdecimal">
    <w:name w:val="acct four figures decimal"/>
    <w:aliases w:val="a4d"/>
    <w:basedOn w:val="Normal"/>
    <w:pPr>
      <w:tabs>
        <w:tab w:val="decimal" w:pos="383"/>
      </w:tabs>
    </w:pPr>
  </w:style>
  <w:style w:type="paragraph" w:customStyle="1" w:styleId="headingnospaceafter">
    <w:name w:val="heading no space after"/>
    <w:aliases w:val="hn,heading no space"/>
    <w:basedOn w:val="heading"/>
    <w:pPr>
      <w:spacing w:after="0"/>
    </w:pPr>
  </w:style>
  <w:style w:type="paragraph" w:customStyle="1" w:styleId="acctnotecolumndecimal">
    <w:name w:val="acct note column decimal"/>
    <w:aliases w:val="and"/>
    <w:basedOn w:val="Normal"/>
    <w:pPr>
      <w:tabs>
        <w:tab w:val="decimal" w:pos="425"/>
      </w:tabs>
    </w:pPr>
  </w:style>
  <w:style w:type="paragraph" w:customStyle="1" w:styleId="index">
    <w:name w:val="index"/>
    <w:aliases w:val="ix"/>
    <w:basedOn w:val="BodyText"/>
    <w:pPr>
      <w:numPr>
        <w:numId w:val="4"/>
      </w:numPr>
      <w:spacing w:after="20"/>
    </w:pPr>
  </w:style>
  <w:style w:type="paragraph" w:customStyle="1" w:styleId="nineptbodytextbullet">
    <w:name w:val="nine pt body text bullet"/>
    <w:aliases w:val="9btb"/>
    <w:basedOn w:val="nineptbodytext"/>
    <w:pPr>
      <w:numPr>
        <w:numId w:val="5"/>
      </w:numPr>
      <w:tabs>
        <w:tab w:val="clear" w:pos="360"/>
        <w:tab w:val="num" w:pos="284"/>
      </w:tabs>
      <w:spacing w:after="180"/>
    </w:pPr>
  </w:style>
  <w:style w:type="paragraph" w:customStyle="1" w:styleId="nineptnormalbullet">
    <w:name w:val="nine pt normal bullet"/>
    <w:aliases w:val="9nb"/>
    <w:basedOn w:val="nineptnormal"/>
    <w:pPr>
      <w:numPr>
        <w:numId w:val="6"/>
      </w:numPr>
      <w:tabs>
        <w:tab w:val="clear" w:pos="360"/>
        <w:tab w:val="num" w:pos="284"/>
      </w:tabs>
    </w:pPr>
  </w:style>
  <w:style w:type="paragraph" w:customStyle="1" w:styleId="ninepttabletextblockbullet">
    <w:name w:val="nine pt table text block bullet"/>
    <w:aliases w:val="9ttbb"/>
    <w:basedOn w:val="ninepttabletextblock"/>
    <w:pPr>
      <w:numPr>
        <w:numId w:val="7"/>
      </w:numPr>
      <w:tabs>
        <w:tab w:val="clear" w:pos="785"/>
        <w:tab w:val="num" w:pos="652"/>
      </w:tabs>
    </w:pPr>
  </w:style>
  <w:style w:type="paragraph" w:customStyle="1" w:styleId="ninepttabletextblock">
    <w:name w:val="nine pt table text block"/>
    <w:aliases w:val="9ttbk"/>
    <w:basedOn w:val="Normal"/>
    <w:pPr>
      <w:spacing w:after="60" w:line="220" w:lineRule="atLeast"/>
      <w:ind w:left="425"/>
    </w:pPr>
    <w:rPr>
      <w:sz w:val="18"/>
    </w:rPr>
  </w:style>
  <w:style w:type="paragraph" w:customStyle="1" w:styleId="IndexHeading1">
    <w:name w:val="Index Heading1"/>
    <w:aliases w:val="ixh"/>
    <w:basedOn w:val="BodyText"/>
    <w:pPr>
      <w:spacing w:after="130"/>
      <w:ind w:left="1134" w:hanging="1134"/>
    </w:pPr>
    <w:rPr>
      <w:b/>
    </w:rPr>
  </w:style>
  <w:style w:type="paragraph" w:customStyle="1" w:styleId="block2bullet">
    <w:name w:val="block2bullet"/>
    <w:aliases w:val="b2b"/>
    <w:basedOn w:val="block2"/>
    <w:pPr>
      <w:numPr>
        <w:numId w:val="9"/>
      </w:numPr>
      <w:tabs>
        <w:tab w:val="clear" w:pos="340"/>
        <w:tab w:val="num" w:pos="1474"/>
      </w:tabs>
      <w:ind w:left="1474"/>
    </w:pPr>
  </w:style>
  <w:style w:type="paragraph" w:customStyle="1" w:styleId="tabletextheading">
    <w:name w:val="table text heading"/>
    <w:aliases w:val="tth"/>
    <w:basedOn w:val="tabletext"/>
    <w:rPr>
      <w:b/>
      <w:bCs/>
    </w:rPr>
  </w:style>
  <w:style w:type="paragraph" w:customStyle="1" w:styleId="acctfourfiguresyears">
    <w:name w:val="acct four figures years"/>
    <w:aliases w:val="a4y"/>
    <w:basedOn w:val="Normal"/>
    <w:pPr>
      <w:tabs>
        <w:tab w:val="decimal" w:pos="227"/>
      </w:tabs>
    </w:pPr>
  </w:style>
  <w:style w:type="paragraph" w:customStyle="1" w:styleId="accttwofiguresyears">
    <w:name w:val="acct two figures years"/>
    <w:aliases w:val="a2y"/>
    <w:basedOn w:val="Normal"/>
    <w:pPr>
      <w:tabs>
        <w:tab w:val="decimal" w:pos="482"/>
      </w:tabs>
    </w:pPr>
  </w:style>
  <w:style w:type="paragraph" w:customStyle="1" w:styleId="Foreigncurrencytable">
    <w:name w:val="Foreign currency table"/>
    <w:basedOn w:val="Normal"/>
    <w:pPr>
      <w:tabs>
        <w:tab w:val="decimal" w:pos="567"/>
      </w:tabs>
    </w:pPr>
  </w:style>
  <w:style w:type="paragraph" w:customStyle="1" w:styleId="headingitalicnospaceafter">
    <w:name w:val="heading italic no space after"/>
    <w:aliases w:val="hin"/>
    <w:basedOn w:val="Normal"/>
    <w:rPr>
      <w:i/>
      <w:iCs/>
    </w:rPr>
  </w:style>
  <w:style w:type="paragraph" w:customStyle="1" w:styleId="accttwofigures0">
    <w:name w:val="acct two figures %"/>
    <w:aliases w:val="a2%"/>
    <w:basedOn w:val="Normal"/>
    <w:pPr>
      <w:tabs>
        <w:tab w:val="decimal" w:pos="794"/>
      </w:tabs>
    </w:pPr>
  </w:style>
  <w:style w:type="paragraph" w:customStyle="1" w:styleId="accttwofigures2a22">
    <w:name w:val="acct two figures %2.a2%2"/>
    <w:basedOn w:val="Normal"/>
    <w:pPr>
      <w:tabs>
        <w:tab w:val="decimal" w:pos="510"/>
      </w:tabs>
    </w:pPr>
  </w:style>
  <w:style w:type="paragraph" w:customStyle="1" w:styleId="blocklist">
    <w:name w:val="block list"/>
    <w:aliases w:val="blist"/>
    <w:basedOn w:val="block"/>
    <w:pPr>
      <w:ind w:left="1134" w:hanging="567"/>
    </w:pPr>
  </w:style>
  <w:style w:type="paragraph" w:customStyle="1" w:styleId="blocklist2">
    <w:name w:val="block list2"/>
    <w:aliases w:val="blist2"/>
    <w:basedOn w:val="blocklist"/>
    <w:pPr>
      <w:ind w:left="1701"/>
    </w:pPr>
  </w:style>
  <w:style w:type="paragraph" w:customStyle="1" w:styleId="acctfourfigureslongernumber">
    <w:name w:val="acct four figures longer number"/>
    <w:aliases w:val="a4+"/>
    <w:basedOn w:val="Normal"/>
    <w:pPr>
      <w:tabs>
        <w:tab w:val="decimal" w:pos="851"/>
      </w:tabs>
    </w:pPr>
  </w:style>
  <w:style w:type="paragraph" w:customStyle="1" w:styleId="blockheading">
    <w:name w:val="block heading"/>
    <w:aliases w:val="bh"/>
    <w:basedOn w:val="block"/>
    <w:pPr>
      <w:keepNext/>
      <w:keepLines/>
      <w:spacing w:before="70"/>
    </w:pPr>
    <w:rPr>
      <w:b/>
    </w:rPr>
  </w:style>
  <w:style w:type="paragraph" w:customStyle="1" w:styleId="blockheadingitalicnosp">
    <w:name w:val="block heading italic no sp"/>
    <w:aliases w:val="bhin"/>
    <w:basedOn w:val="blockheadingitalic"/>
    <w:pPr>
      <w:spacing w:after="0"/>
    </w:pPr>
  </w:style>
  <w:style w:type="paragraph" w:customStyle="1" w:styleId="blockheadingitalic">
    <w:name w:val="block heading italic"/>
    <w:aliases w:val="bhi"/>
    <w:basedOn w:val="blockheadingitalicbold"/>
    <w:rPr>
      <w:b w:val="0"/>
    </w:rPr>
  </w:style>
  <w:style w:type="paragraph" w:customStyle="1" w:styleId="blockheadingitalicbold">
    <w:name w:val="block heading italic bold"/>
    <w:aliases w:val="bhib"/>
    <w:basedOn w:val="blockheading"/>
    <w:rPr>
      <w:i/>
    </w:rPr>
  </w:style>
  <w:style w:type="paragraph" w:customStyle="1" w:styleId="blockheadingnosp">
    <w:name w:val="block heading no sp"/>
    <w:aliases w:val="bhn,block heading no space after"/>
    <w:basedOn w:val="blockheading"/>
    <w:pPr>
      <w:spacing w:after="0"/>
    </w:pPr>
  </w:style>
  <w:style w:type="paragraph" w:customStyle="1" w:styleId="smallreturn">
    <w:name w:val="small return"/>
    <w:aliases w:val="sr"/>
    <w:basedOn w:val="Normal"/>
    <w:pPr>
      <w:spacing w:line="130" w:lineRule="exact"/>
    </w:pPr>
  </w:style>
  <w:style w:type="paragraph" w:customStyle="1" w:styleId="headingbolditalicnospaceafter">
    <w:name w:val="heading bold italic no space after"/>
    <w:aliases w:val="hbin"/>
    <w:basedOn w:val="headingbolditalic"/>
    <w:pPr>
      <w:spacing w:after="0"/>
    </w:pPr>
  </w:style>
  <w:style w:type="paragraph" w:customStyle="1" w:styleId="headingbolditalic">
    <w:name w:val="heading bold italic"/>
    <w:aliases w:val="hbi"/>
    <w:basedOn w:val="heading"/>
    <w:rPr>
      <w:i/>
    </w:rPr>
  </w:style>
  <w:style w:type="paragraph" w:customStyle="1" w:styleId="acctstatementheadingashorter">
    <w:name w:val="acct statement heading (a) shorter"/>
    <w:aliases w:val="asas"/>
    <w:basedOn w:val="Normal"/>
    <w:pPr>
      <w:keepNext/>
      <w:spacing w:before="140" w:after="140"/>
      <w:ind w:left="567" w:right="4252" w:hanging="567"/>
      <w:outlineLvl w:val="1"/>
    </w:pPr>
    <w:rPr>
      <w:b/>
    </w:rPr>
  </w:style>
  <w:style w:type="paragraph" w:customStyle="1" w:styleId="acctstatementheadingshorter">
    <w:name w:val="acct statement heading shorter"/>
    <w:aliases w:val="as-"/>
    <w:basedOn w:val="Normal"/>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pPr>
      <w:ind w:left="568" w:hanging="284"/>
    </w:pPr>
  </w:style>
  <w:style w:type="paragraph" w:customStyle="1" w:styleId="acctindenttabs">
    <w:name w:val="acct indent+tabs"/>
    <w:aliases w:val="ait"/>
    <w:basedOn w:val="acctindent"/>
    <w:pPr>
      <w:tabs>
        <w:tab w:val="left" w:pos="851"/>
        <w:tab w:val="left" w:pos="1134"/>
      </w:tabs>
    </w:pPr>
  </w:style>
  <w:style w:type="paragraph" w:customStyle="1" w:styleId="acctindenttabsnospaceafter">
    <w:name w:val="acct indent+tabs no space after"/>
    <w:aliases w:val="aitn"/>
    <w:basedOn w:val="acctindenttabs"/>
    <w:pPr>
      <w:spacing w:after="0"/>
    </w:pPr>
  </w:style>
  <w:style w:type="paragraph" w:customStyle="1" w:styleId="blockbullet">
    <w:name w:val="block bullet"/>
    <w:aliases w:val="bb"/>
    <w:basedOn w:val="block"/>
    <w:pPr>
      <w:numPr>
        <w:numId w:val="10"/>
      </w:numPr>
      <w:tabs>
        <w:tab w:val="clear" w:pos="340"/>
        <w:tab w:val="num" w:pos="907"/>
      </w:tabs>
      <w:ind w:left="907"/>
    </w:pPr>
  </w:style>
  <w:style w:type="paragraph" w:customStyle="1" w:styleId="acctfourfigureslongernumber3">
    <w:name w:val="acct four figures longer number3"/>
    <w:aliases w:val="a4+3"/>
    <w:basedOn w:val="Normal"/>
    <w:pPr>
      <w:tabs>
        <w:tab w:val="decimal" w:pos="964"/>
      </w:tabs>
    </w:pPr>
  </w:style>
  <w:style w:type="paragraph" w:customStyle="1" w:styleId="headingitalic">
    <w:name w:val="heading italic"/>
    <w:aliases w:val="hi"/>
    <w:basedOn w:val="headingbolditalic"/>
    <w:rPr>
      <w:b w:val="0"/>
      <w:bCs/>
      <w:iCs/>
    </w:rPr>
  </w:style>
  <w:style w:type="paragraph" w:customStyle="1" w:styleId="blocklistnospaceafter">
    <w:name w:val="block list no space after"/>
    <w:aliases w:val="blistn"/>
    <w:basedOn w:val="blocklist"/>
    <w:pPr>
      <w:spacing w:after="0"/>
    </w:pPr>
  </w:style>
  <w:style w:type="paragraph" w:customStyle="1" w:styleId="eightptnormal">
    <w:name w:val="eight pt normal"/>
    <w:aliases w:val="8n"/>
    <w:basedOn w:val="Normal"/>
    <w:pPr>
      <w:spacing w:line="200" w:lineRule="atLeast"/>
    </w:pPr>
    <w:rPr>
      <w:sz w:val="16"/>
    </w:rPr>
  </w:style>
  <w:style w:type="paragraph" w:customStyle="1" w:styleId="eightptcolumnheading">
    <w:name w:val="eight pt column heading"/>
    <w:aliases w:val="8ch"/>
    <w:basedOn w:val="eightptnormal"/>
    <w:pPr>
      <w:jc w:val="center"/>
    </w:pPr>
  </w:style>
  <w:style w:type="paragraph" w:customStyle="1" w:styleId="eightptnormalheadingcentred">
    <w:name w:val="eight pt normal heading centred"/>
    <w:aliases w:val="8nhc"/>
    <w:basedOn w:val="eightptnormalheading"/>
    <w:pPr>
      <w:jc w:val="center"/>
    </w:pPr>
    <w:rPr>
      <w:bCs w:val="0"/>
    </w:rPr>
  </w:style>
  <w:style w:type="paragraph" w:customStyle="1" w:styleId="eightptnormalheading">
    <w:name w:val="eight pt normal heading"/>
    <w:aliases w:val="8nh"/>
    <w:basedOn w:val="eightptnormal"/>
    <w:rPr>
      <w:b/>
      <w:bCs/>
    </w:rPr>
  </w:style>
  <w:style w:type="paragraph" w:customStyle="1" w:styleId="eightptbodytextheading">
    <w:name w:val="eight pt body text heading"/>
    <w:aliases w:val="8h"/>
    <w:basedOn w:val="eightptbodytext"/>
    <w:rPr>
      <w:b/>
      <w:bCs/>
    </w:rPr>
  </w:style>
  <w:style w:type="paragraph" w:customStyle="1" w:styleId="eightptbodytext">
    <w:name w:val="eight pt body text"/>
    <w:aliases w:val="8bt"/>
    <w:basedOn w:val="eightptnormal"/>
    <w:pPr>
      <w:spacing w:after="200"/>
    </w:pPr>
  </w:style>
  <w:style w:type="paragraph" w:customStyle="1" w:styleId="eightptcolumntabs">
    <w:name w:val="eight pt column tabs"/>
    <w:aliases w:val="a8"/>
    <w:basedOn w:val="eightptnormal"/>
    <w:pPr>
      <w:tabs>
        <w:tab w:val="decimal" w:pos="482"/>
      </w:tabs>
      <w:ind w:left="-57" w:right="-57"/>
    </w:pPr>
  </w:style>
  <w:style w:type="paragraph" w:customStyle="1" w:styleId="eightpthalfspaceafter">
    <w:name w:val="eight pt half space after"/>
    <w:aliases w:val="8hs"/>
    <w:basedOn w:val="eightptnormal"/>
    <w:pPr>
      <w:spacing w:after="100"/>
    </w:pPr>
  </w:style>
  <w:style w:type="paragraph" w:customStyle="1" w:styleId="eightptcolumnheadingspace">
    <w:name w:val="eight pt column heading+space"/>
    <w:aliases w:val="8chs"/>
    <w:basedOn w:val="eightptcolumnheading"/>
    <w:pPr>
      <w:spacing w:after="200"/>
    </w:pPr>
  </w:style>
  <w:style w:type="paragraph" w:customStyle="1" w:styleId="eightptblocknosp">
    <w:name w:val="eight pt block no sp"/>
    <w:aliases w:val="8bn"/>
    <w:basedOn w:val="eightptblock"/>
    <w:pPr>
      <w:spacing w:after="0"/>
    </w:pPr>
  </w:style>
  <w:style w:type="paragraph" w:customStyle="1" w:styleId="eightptblock">
    <w:name w:val="eight pt block"/>
    <w:aliases w:val="8b"/>
    <w:basedOn w:val="Normal"/>
    <w:pPr>
      <w:spacing w:after="160" w:line="200" w:lineRule="atLeast"/>
      <w:ind w:left="567"/>
    </w:pPr>
    <w:rPr>
      <w:sz w:val="16"/>
    </w:rPr>
  </w:style>
  <w:style w:type="paragraph" w:customStyle="1" w:styleId="nineptbodytext4ptbefore4ptafter">
    <w:name w:val="nine pt body text 4pt before 4pt after"/>
    <w:aliases w:val="9bt44"/>
    <w:basedOn w:val="nineptbodytext"/>
    <w:pPr>
      <w:spacing w:before="80" w:after="80"/>
    </w:pPr>
  </w:style>
  <w:style w:type="paragraph" w:customStyle="1" w:styleId="eightptcolumntabs2">
    <w:name w:val="eight pt column tabs2"/>
    <w:aliases w:val="a82"/>
    <w:basedOn w:val="eightptnormal"/>
    <w:pPr>
      <w:tabs>
        <w:tab w:val="decimal" w:pos="539"/>
      </w:tabs>
      <w:ind w:left="-57" w:right="-57"/>
    </w:pPr>
  </w:style>
  <w:style w:type="paragraph" w:customStyle="1" w:styleId="acctstatementheadingshorter2">
    <w:name w:val="acct statement heading shorter2"/>
    <w:aliases w:val="as-2"/>
    <w:basedOn w:val="acctstatementheading"/>
    <w:pPr>
      <w:ind w:right="5103"/>
    </w:pPr>
  </w:style>
  <w:style w:type="paragraph" w:customStyle="1" w:styleId="accttwofigureslongernumber2">
    <w:name w:val="acct two figures longer number2"/>
    <w:aliases w:val="a2+2"/>
    <w:basedOn w:val="Normal"/>
    <w:pPr>
      <w:tabs>
        <w:tab w:val="decimal" w:pos="1332"/>
      </w:tabs>
    </w:pPr>
  </w:style>
  <w:style w:type="paragraph" w:customStyle="1" w:styleId="Normalbullet">
    <w:name w:val="Normal bullet"/>
    <w:aliases w:val="nb"/>
    <w:basedOn w:val="Normal"/>
    <w:pPr>
      <w:numPr>
        <w:numId w:val="8"/>
      </w:numPr>
    </w:pPr>
  </w:style>
  <w:style w:type="paragraph" w:customStyle="1" w:styleId="blockindentnosp">
    <w:name w:val="block indent no sp"/>
    <w:aliases w:val="bin,binn,block + indent"/>
    <w:basedOn w:val="blockindent"/>
    <w:pPr>
      <w:spacing w:after="0"/>
    </w:pPr>
  </w:style>
  <w:style w:type="paragraph" w:customStyle="1" w:styleId="blockindent">
    <w:name w:val="block indent"/>
    <w:aliases w:val="bi"/>
    <w:basedOn w:val="block"/>
    <w:pPr>
      <w:ind w:left="737" w:hanging="170"/>
    </w:pPr>
  </w:style>
  <w:style w:type="paragraph" w:customStyle="1" w:styleId="nineptnormalcentred">
    <w:name w:val="nine pt normal centred"/>
    <w:aliases w:val="9nc"/>
    <w:basedOn w:val="nineptnormal"/>
    <w:pPr>
      <w:jc w:val="center"/>
    </w:pPr>
  </w:style>
  <w:style w:type="paragraph" w:customStyle="1" w:styleId="nineptcol">
    <w:name w:val="nine pt %col"/>
    <w:aliases w:val="9%"/>
    <w:basedOn w:val="nineptnormal"/>
    <w:pPr>
      <w:tabs>
        <w:tab w:val="decimal" w:pos="340"/>
      </w:tabs>
    </w:pPr>
  </w:style>
  <w:style w:type="paragraph" w:customStyle="1" w:styleId="nineptcolumntab">
    <w:name w:val="nine pt column tab"/>
    <w:aliases w:val="a9,nine pt column tabs"/>
    <w:basedOn w:val="nineptnormal"/>
    <w:pPr>
      <w:tabs>
        <w:tab w:val="decimal" w:pos="624"/>
      </w:tabs>
      <w:spacing w:line="200" w:lineRule="atLeast"/>
    </w:pPr>
  </w:style>
  <w:style w:type="paragraph" w:customStyle="1" w:styleId="nineptnormalitalic">
    <w:name w:val="nine pt normal italic"/>
    <w:aliases w:val="9nit"/>
    <w:basedOn w:val="nineptnormal"/>
    <w:rPr>
      <w:i/>
      <w:iCs/>
    </w:rPr>
  </w:style>
  <w:style w:type="paragraph" w:customStyle="1" w:styleId="nineptblocklistnospaceafter">
    <w:name w:val="nine pt block list no space after"/>
    <w:aliases w:val="9bln"/>
    <w:basedOn w:val="nineptblocklist"/>
    <w:pPr>
      <w:spacing w:after="0"/>
    </w:pPr>
  </w:style>
  <w:style w:type="paragraph" w:customStyle="1" w:styleId="nineptblocklist">
    <w:name w:val="nine pt block list"/>
    <w:aliases w:val="9bl"/>
    <w:basedOn w:val="nineptblock"/>
    <w:pPr>
      <w:ind w:left="992" w:hanging="425"/>
    </w:pPr>
  </w:style>
  <w:style w:type="paragraph" w:customStyle="1" w:styleId="nineptblock">
    <w:name w:val="nine pt block"/>
    <w:aliases w:val="9b"/>
    <w:basedOn w:val="nineptnormal"/>
    <w:pPr>
      <w:spacing w:after="220"/>
      <w:ind w:left="567"/>
    </w:pPr>
  </w:style>
  <w:style w:type="paragraph" w:customStyle="1" w:styleId="acctfourfiguresshorternumber2">
    <w:name w:val="acct four figures shorter number2"/>
    <w:aliases w:val="a4-2"/>
    <w:basedOn w:val="Normal"/>
    <w:pPr>
      <w:tabs>
        <w:tab w:val="decimal" w:pos="624"/>
      </w:tabs>
    </w:pPr>
  </w:style>
  <w:style w:type="paragraph" w:customStyle="1" w:styleId="nineptnormalheadingcentred">
    <w:name w:val="nine pt normal heading centred"/>
    <w:aliases w:val="9nhc"/>
    <w:basedOn w:val="nineptnormalheading"/>
    <w:pPr>
      <w:jc w:val="center"/>
    </w:pPr>
  </w:style>
  <w:style w:type="paragraph" w:customStyle="1" w:styleId="nineptheadingcentredspace">
    <w:name w:val="nine pt heading centred + space"/>
    <w:aliases w:val="9hcs"/>
    <w:basedOn w:val="Normal"/>
    <w:pPr>
      <w:spacing w:after="180" w:line="220" w:lineRule="atLeast"/>
      <w:jc w:val="center"/>
    </w:pPr>
    <w:rPr>
      <w:sz w:val="18"/>
    </w:rPr>
  </w:style>
  <w:style w:type="paragraph" w:customStyle="1" w:styleId="nineptcolumntabdecimal">
    <w:name w:val="nine pt column tab decimal"/>
    <w:aliases w:val="a9d,nine pt column tabs decimal"/>
    <w:basedOn w:val="nineptnormal"/>
    <w:pPr>
      <w:tabs>
        <w:tab w:val="decimal" w:pos="227"/>
      </w:tabs>
    </w:pPr>
  </w:style>
  <w:style w:type="paragraph" w:customStyle="1" w:styleId="nineptcolumntab2">
    <w:name w:val="nine pt column tab2"/>
    <w:aliases w:val="a92,nine pt column tabs2"/>
    <w:basedOn w:val="nineptnormal"/>
    <w:pPr>
      <w:tabs>
        <w:tab w:val="decimal" w:pos="510"/>
      </w:tabs>
    </w:pPr>
  </w:style>
  <w:style w:type="paragraph" w:customStyle="1" w:styleId="nineptonepointafter">
    <w:name w:val="nine pt one point after"/>
    <w:aliases w:val="9n1"/>
    <w:basedOn w:val="nineptnormal"/>
    <w:pPr>
      <w:spacing w:after="20"/>
    </w:pPr>
  </w:style>
  <w:style w:type="paragraph" w:customStyle="1" w:styleId="nineptblockind">
    <w:name w:val="nine pt block *ind"/>
    <w:aliases w:val="9b*ind"/>
    <w:basedOn w:val="nineptblock"/>
    <w:pPr>
      <w:ind w:left="851" w:hanging="284"/>
    </w:pPr>
  </w:style>
  <w:style w:type="paragraph" w:customStyle="1" w:styleId="headingonepointafter">
    <w:name w:val="heading one point after"/>
    <w:aliases w:val="h1p"/>
    <w:basedOn w:val="heading"/>
    <w:pPr>
      <w:spacing w:after="20"/>
    </w:pPr>
  </w:style>
  <w:style w:type="paragraph" w:customStyle="1" w:styleId="blockbulletnospaceafter">
    <w:name w:val="block bullet no space after"/>
    <w:aliases w:val="bbn,block bullet no sp"/>
    <w:basedOn w:val="blockbullet"/>
    <w:pPr>
      <w:spacing w:after="0"/>
    </w:pPr>
  </w:style>
  <w:style w:type="paragraph" w:customStyle="1" w:styleId="acctstatementheadingaitalicbold">
    <w:name w:val="acct statement heading (a) italic bold"/>
    <w:aliases w:val="asaib"/>
    <w:basedOn w:val="acctstatementheadinga"/>
    <w:pPr>
      <w:spacing w:before="0" w:after="260"/>
    </w:pPr>
    <w:rPr>
      <w:i/>
    </w:rPr>
  </w:style>
  <w:style w:type="paragraph" w:customStyle="1" w:styleId="nineptblocknosp">
    <w:name w:val="nine pt block no sp"/>
    <w:aliases w:val="9bn"/>
    <w:basedOn w:val="Normal"/>
    <w:pPr>
      <w:spacing w:line="220" w:lineRule="atLeast"/>
      <w:ind w:left="567"/>
    </w:pPr>
    <w:rPr>
      <w:sz w:val="18"/>
    </w:rPr>
  </w:style>
  <w:style w:type="paragraph" w:customStyle="1" w:styleId="nineptnormalheadingbolditalic">
    <w:name w:val="nine pt normal heading bold italic"/>
    <w:aliases w:val="9h2"/>
    <w:basedOn w:val="nineptnormalheading"/>
    <w:rPr>
      <w:i/>
      <w:iCs/>
    </w:rPr>
  </w:style>
  <w:style w:type="paragraph" w:customStyle="1" w:styleId="nineptnormalhalfspace">
    <w:name w:val="nine pt normal half space"/>
    <w:aliases w:val="9nhs"/>
    <w:basedOn w:val="nineptnormal"/>
    <w:pPr>
      <w:spacing w:after="80"/>
    </w:pPr>
  </w:style>
  <w:style w:type="paragraph" w:customStyle="1" w:styleId="nineptratecol">
    <w:name w:val="nine pt rate col"/>
    <w:aliases w:val="a9r"/>
    <w:basedOn w:val="nineptnormal"/>
    <w:pPr>
      <w:tabs>
        <w:tab w:val="decimal" w:pos="397"/>
      </w:tabs>
    </w:pPr>
  </w:style>
  <w:style w:type="paragraph" w:customStyle="1" w:styleId="nineptblockitalics">
    <w:name w:val="nine pt block italics"/>
    <w:aliases w:val="9bit"/>
    <w:basedOn w:val="nineptblock"/>
    <w:pPr>
      <w:spacing w:after="180"/>
    </w:pPr>
    <w:rPr>
      <w:i/>
    </w:rPr>
  </w:style>
  <w:style w:type="paragraph" w:customStyle="1" w:styleId="nineptbodytexthalfspaceafter">
    <w:name w:val="nine pt body text half space after"/>
    <w:aliases w:val="9bths,nine pt body text heading half space,nine pt body text half sp"/>
    <w:basedOn w:val="nineptbodytext"/>
    <w:pPr>
      <w:spacing w:after="80"/>
    </w:pPr>
  </w:style>
  <w:style w:type="paragraph" w:customStyle="1" w:styleId="nineptbodytextheading">
    <w:name w:val="nine pt body text heading"/>
    <w:aliases w:val="9bth"/>
    <w:basedOn w:val="Footer"/>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pPr>
      <w:jc w:val="center"/>
    </w:pPr>
  </w:style>
  <w:style w:type="paragraph" w:customStyle="1" w:styleId="nineptnormalheadingcentredwider">
    <w:name w:val="nine pt normal heading centred wider"/>
    <w:aliases w:val="9nhcw"/>
    <w:basedOn w:val="nineptnormalheadingcentred"/>
    <w:pPr>
      <w:ind w:left="-85" w:right="-85"/>
    </w:pPr>
  </w:style>
  <w:style w:type="paragraph" w:customStyle="1" w:styleId="nineptcolumntabs5">
    <w:name w:val="nine pt column tabs5"/>
    <w:aliases w:val="a95,nine pt column tab5"/>
    <w:basedOn w:val="Normal"/>
    <w:pPr>
      <w:tabs>
        <w:tab w:val="decimal" w:pos="794"/>
      </w:tabs>
      <w:spacing w:line="220" w:lineRule="atLeast"/>
    </w:pPr>
    <w:rPr>
      <w:sz w:val="18"/>
    </w:rPr>
  </w:style>
  <w:style w:type="paragraph" w:customStyle="1" w:styleId="ninebtbodytextcentred">
    <w:name w:val="nine bt body text centred"/>
    <w:aliases w:val="9btc"/>
    <w:basedOn w:val="nineptbodytext"/>
    <w:pPr>
      <w:spacing w:after="180"/>
      <w:jc w:val="center"/>
    </w:pPr>
  </w:style>
  <w:style w:type="paragraph" w:customStyle="1" w:styleId="nineptbodytextheadingcentredwider">
    <w:name w:val="nine pt body text heading centred wider"/>
    <w:aliases w:val="9bthcw,a9bthcw"/>
    <w:basedOn w:val="nineptbodytextheadingcentred"/>
    <w:pPr>
      <w:ind w:left="-85" w:right="-85"/>
    </w:pPr>
  </w:style>
  <w:style w:type="paragraph" w:customStyle="1" w:styleId="nineptcolumntabdecimal2">
    <w:name w:val="nine pt column tab decimal2"/>
    <w:aliases w:val="a9d2,nine pt column tabs decimal2"/>
    <w:basedOn w:val="nineptnormal"/>
    <w:pPr>
      <w:tabs>
        <w:tab w:val="decimal" w:pos="284"/>
      </w:tabs>
    </w:pPr>
  </w:style>
  <w:style w:type="paragraph" w:customStyle="1" w:styleId="nineptcolumntab4">
    <w:name w:val="nine pt column tab4"/>
    <w:aliases w:val="a94,nine pt column tabs4"/>
    <w:basedOn w:val="nineptnormal"/>
    <w:pPr>
      <w:tabs>
        <w:tab w:val="decimal" w:pos="680"/>
      </w:tabs>
    </w:pPr>
  </w:style>
  <w:style w:type="paragraph" w:customStyle="1" w:styleId="nineptcolumntab3">
    <w:name w:val="nine pt column tab3"/>
    <w:aliases w:val="a93,nine pt column tabs3"/>
    <w:basedOn w:val="nineptnormal"/>
    <w:pPr>
      <w:tabs>
        <w:tab w:val="decimal" w:pos="567"/>
      </w:tabs>
    </w:pPr>
  </w:style>
  <w:style w:type="paragraph" w:customStyle="1" w:styleId="nineptindent">
    <w:name w:val="nine pt indent"/>
    <w:aliases w:val="9i"/>
    <w:basedOn w:val="nineptnormal"/>
    <w:pPr>
      <w:ind w:left="425" w:hanging="425"/>
    </w:pPr>
  </w:style>
  <w:style w:type="paragraph" w:customStyle="1" w:styleId="blockind">
    <w:name w:val="block *ind"/>
    <w:aliases w:val="b*,block star ind"/>
    <w:basedOn w:val="block"/>
    <w:pPr>
      <w:ind w:left="907" w:hanging="340"/>
    </w:pPr>
  </w:style>
  <w:style w:type="paragraph" w:customStyle="1" w:styleId="List3i">
    <w:name w:val="List 3i"/>
    <w:aliases w:val="3i"/>
    <w:basedOn w:val="List2i"/>
    <w:pPr>
      <w:ind w:left="1701"/>
    </w:pPr>
  </w:style>
  <w:style w:type="paragraph" w:customStyle="1" w:styleId="acctindentonepointafter">
    <w:name w:val="acct indent one point after"/>
    <w:aliases w:val="ai1p"/>
    <w:basedOn w:val="acctindent"/>
    <w:pPr>
      <w:spacing w:after="20"/>
    </w:pPr>
  </w:style>
  <w:style w:type="paragraph" w:customStyle="1" w:styleId="eightptnormalheadingitalic">
    <w:name w:val="eight pt normal heading italic"/>
    <w:aliases w:val="8nhbi"/>
    <w:basedOn w:val="eightptnormalheading"/>
    <w:rPr>
      <w:i/>
      <w:iCs/>
    </w:rPr>
  </w:style>
  <w:style w:type="paragraph" w:customStyle="1" w:styleId="eightptcolumntabs3">
    <w:name w:val="eight pt column tabs3"/>
    <w:aliases w:val="a83"/>
    <w:basedOn w:val="eightptnormal"/>
    <w:pPr>
      <w:tabs>
        <w:tab w:val="decimal" w:pos="794"/>
      </w:tabs>
    </w:pPr>
  </w:style>
  <w:style w:type="paragraph" w:customStyle="1" w:styleId="eightptbodytextheadingmiddleline">
    <w:name w:val="eight pt body text heading middle line"/>
    <w:aliases w:val="8hml"/>
    <w:basedOn w:val="eightptbodytextheading"/>
    <w:pPr>
      <w:spacing w:before="80" w:after="80"/>
    </w:pPr>
  </w:style>
  <w:style w:type="paragraph" w:customStyle="1" w:styleId="eightptbodytextheadingmiddlelinecentred">
    <w:name w:val="eight pt body text heading middle line centred"/>
    <w:aliases w:val="8hmlc"/>
    <w:basedOn w:val="eightptbodytextheadingmiddleline"/>
    <w:pPr>
      <w:jc w:val="center"/>
    </w:pPr>
  </w:style>
  <w:style w:type="paragraph" w:customStyle="1" w:styleId="eightpt4ptspacebefore">
    <w:name w:val="eight pt 4pt space before"/>
    <w:aliases w:val="8n4sp"/>
    <w:basedOn w:val="eightptnormal"/>
    <w:pPr>
      <w:spacing w:before="80"/>
    </w:pPr>
  </w:style>
  <w:style w:type="paragraph" w:customStyle="1" w:styleId="eightpt4ptspaceafter">
    <w:name w:val="eight pt 4 pt space after"/>
    <w:aliases w:val="8n4sa"/>
    <w:basedOn w:val="eightptnormal"/>
    <w:pPr>
      <w:spacing w:after="80"/>
    </w:pPr>
  </w:style>
  <w:style w:type="paragraph" w:customStyle="1" w:styleId="blockbullet2">
    <w:name w:val="block bullet 2"/>
    <w:aliases w:val="bb2"/>
    <w:basedOn w:val="BodyText"/>
    <w:pPr>
      <w:numPr>
        <w:numId w:val="12"/>
      </w:numPr>
      <w:tabs>
        <w:tab w:val="clear" w:pos="360"/>
        <w:tab w:val="num" w:pos="1247"/>
      </w:tabs>
      <w:ind w:left="1247"/>
    </w:pPr>
  </w:style>
  <w:style w:type="paragraph" w:customStyle="1" w:styleId="headingnospaceaftercentred">
    <w:name w:val="heading no space after centred"/>
    <w:aliases w:val="hnc"/>
    <w:basedOn w:val="headingnospaceafter"/>
    <w:pPr>
      <w:jc w:val="center"/>
    </w:pPr>
  </w:style>
  <w:style w:type="paragraph" w:customStyle="1" w:styleId="acctfourfigureslongernumber2">
    <w:name w:val="acct four figures longer number2"/>
    <w:aliases w:val="a4+2"/>
    <w:basedOn w:val="Normal"/>
    <w:pPr>
      <w:tabs>
        <w:tab w:val="decimal" w:pos="907"/>
      </w:tabs>
    </w:pPr>
  </w:style>
  <w:style w:type="paragraph" w:customStyle="1" w:styleId="AccPolicyHeading">
    <w:name w:val="Acc Policy Heading"/>
    <w:basedOn w:val="BodyText"/>
    <w:link w:val="AccPolicyHeadingCharChar"/>
    <w:autoRedefine/>
    <w:rsid w:val="00046845"/>
    <w:pPr>
      <w:numPr>
        <w:ilvl w:val="1"/>
        <w:numId w:val="14"/>
      </w:numPr>
      <w:tabs>
        <w:tab w:val="num" w:pos="720"/>
      </w:tabs>
      <w:spacing w:after="120"/>
      <w:ind w:left="720" w:hanging="720"/>
      <w:jc w:val="both"/>
    </w:pPr>
    <w:rPr>
      <w:bCs/>
      <w:szCs w:val="22"/>
      <w:lang w:val="x-none" w:eastAsia="en-GB" w:bidi="th-TH"/>
    </w:rPr>
  </w:style>
  <w:style w:type="character" w:customStyle="1" w:styleId="AccPolicyHeadingCharChar">
    <w:name w:val="Acc Policy Heading Char Char"/>
    <w:link w:val="AccPolicyHeading"/>
    <w:rsid w:val="00046845"/>
    <w:rPr>
      <w:bCs/>
      <w:sz w:val="22"/>
      <w:szCs w:val="22"/>
      <w:lang w:val="x-none" w:eastAsia="en-GB"/>
    </w:rPr>
  </w:style>
  <w:style w:type="paragraph" w:customStyle="1" w:styleId="AccPolicysubhead">
    <w:name w:val="Acc Policy sub head"/>
    <w:basedOn w:val="BodyText"/>
    <w:next w:val="BodyText"/>
    <w:link w:val="AccPolicysubheadChar"/>
    <w:autoRedefine/>
    <w:rsid w:val="00046D60"/>
    <w:pPr>
      <w:spacing w:after="0" w:line="240" w:lineRule="atLeast"/>
      <w:ind w:left="540" w:right="-45"/>
      <w:jc w:val="both"/>
    </w:pPr>
    <w:rPr>
      <w:rFonts w:cs="Times New Roman"/>
      <w:bCs/>
      <w:i/>
      <w:iCs/>
      <w:sz w:val="20"/>
      <w:lang w:val="x-none" w:eastAsia="en-GB" w:bidi="th-TH"/>
    </w:rPr>
  </w:style>
  <w:style w:type="character" w:customStyle="1" w:styleId="AccPolicysubheadChar">
    <w:name w:val="Acc Policy sub head Char"/>
    <w:link w:val="AccPolicysubhead"/>
    <w:rsid w:val="00046D60"/>
    <w:rPr>
      <w:rFonts w:cs="Times New Roman"/>
      <w:bCs/>
      <w:i/>
      <w:iCs/>
      <w:lang w:val="x-none" w:eastAsia="en-GB"/>
    </w:rPr>
  </w:style>
  <w:style w:type="paragraph" w:customStyle="1" w:styleId="BodyTextbullet">
    <w:name w:val="Body Text bullet"/>
    <w:basedOn w:val="BodyText"/>
    <w:next w:val="BodyText"/>
    <w:autoRedefine/>
    <w:rsid w:val="00046845"/>
    <w:pPr>
      <w:numPr>
        <w:numId w:val="13"/>
      </w:numPr>
      <w:spacing w:after="120"/>
      <w:jc w:val="both"/>
    </w:pPr>
    <w:rPr>
      <w:bCs/>
      <w:szCs w:val="22"/>
      <w:lang w:val="en-US" w:eastAsia="en-GB" w:bidi="th-TH"/>
    </w:rPr>
  </w:style>
  <w:style w:type="paragraph" w:customStyle="1" w:styleId="AccNoteHeading">
    <w:name w:val="Acc Note Heading"/>
    <w:basedOn w:val="BodyText"/>
    <w:autoRedefine/>
    <w:rsid w:val="00046845"/>
    <w:pPr>
      <w:numPr>
        <w:numId w:val="14"/>
      </w:numPr>
      <w:spacing w:before="130" w:after="13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EE36D2"/>
    <w:rPr>
      <w:i w:val="0"/>
      <w:iCs w:val="0"/>
    </w:rPr>
  </w:style>
  <w:style w:type="character" w:customStyle="1" w:styleId="AccPolicyalternativeChar">
    <w:name w:val="Acc Policy alternative Char"/>
    <w:link w:val="AccPolicyalternative"/>
    <w:rsid w:val="00EE36D2"/>
    <w:rPr>
      <w:bCs/>
      <w:i w:val="0"/>
      <w:iCs w:val="0"/>
      <w:sz w:val="22"/>
      <w:szCs w:val="22"/>
      <w:lang w:val="x-none" w:eastAsia="en-GB"/>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uiPriority w:val="39"/>
    <w:rsid w:val="00223E3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CharChar1CharCharCharChar">
    <w:name w:val="อักขระ อักขระ1 Char Char อักขระ อักขระ Char Char1 อักขระ อักขระ Char Char อักขระ อักขระ Char Char อักขระ อักขระ"/>
    <w:basedOn w:val="Normal"/>
    <w:rsid w:val="004A314B"/>
    <w:pPr>
      <w:spacing w:after="160" w:line="240" w:lineRule="exact"/>
    </w:pPr>
    <w:rPr>
      <w:rFonts w:ascii="Verdana" w:hAnsi="Verdana"/>
      <w:sz w:val="20"/>
      <w:lang w:val="en-US"/>
    </w:rPr>
  </w:style>
  <w:style w:type="paragraph" w:customStyle="1" w:styleId="Default">
    <w:name w:val="Default"/>
    <w:rsid w:val="00BD65D0"/>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0213C9"/>
    <w:pPr>
      <w:spacing w:after="160" w:line="240" w:lineRule="exact"/>
    </w:pPr>
    <w:rPr>
      <w:rFonts w:ascii="Verdana" w:hAnsi="Verdana"/>
      <w:sz w:val="20"/>
      <w:lang w:val="en-US"/>
    </w:rPr>
  </w:style>
  <w:style w:type="paragraph" w:customStyle="1" w:styleId="a0">
    <w:name w:val="??"/>
    <w:basedOn w:val="Normal"/>
    <w:rsid w:val="003C7D44"/>
    <w:pPr>
      <w:tabs>
        <w:tab w:val="left" w:pos="360"/>
        <w:tab w:val="left" w:pos="720"/>
        <w:tab w:val="left" w:pos="1080"/>
      </w:tabs>
      <w:spacing w:line="240" w:lineRule="auto"/>
    </w:pPr>
    <w:rPr>
      <w:rFonts w:eastAsia="Batang"/>
      <w:sz w:val="28"/>
      <w:szCs w:val="28"/>
      <w:lang w:val="th-TH" w:bidi="th-TH"/>
    </w:rPr>
  </w:style>
  <w:style w:type="character" w:styleId="CommentReference">
    <w:name w:val="annotation reference"/>
    <w:semiHidden/>
    <w:rsid w:val="00EC758C"/>
    <w:rPr>
      <w:sz w:val="16"/>
      <w:szCs w:val="16"/>
    </w:rPr>
  </w:style>
  <w:style w:type="paragraph" w:styleId="CommentText">
    <w:name w:val="annotation text"/>
    <w:basedOn w:val="Normal"/>
    <w:semiHidden/>
    <w:rsid w:val="00EC758C"/>
    <w:rPr>
      <w:sz w:val="20"/>
    </w:rPr>
  </w:style>
  <w:style w:type="paragraph" w:styleId="CommentSubject">
    <w:name w:val="annotation subject"/>
    <w:basedOn w:val="CommentText"/>
    <w:next w:val="CommentText"/>
    <w:semiHidden/>
    <w:rsid w:val="00EC758C"/>
    <w:rPr>
      <w:b/>
      <w:bCs/>
    </w:rPr>
  </w:style>
  <w:style w:type="paragraph" w:customStyle="1" w:styleId="10">
    <w:name w:val="10"/>
    <w:basedOn w:val="Normal"/>
    <w:rsid w:val="001523FF"/>
    <w:pPr>
      <w:tabs>
        <w:tab w:val="left" w:pos="1080"/>
      </w:tabs>
      <w:spacing w:line="240" w:lineRule="auto"/>
      <w:jc w:val="both"/>
    </w:pPr>
    <w:rPr>
      <w:rFonts w:cs="BrowalliaUPC"/>
      <w:sz w:val="20"/>
      <w:lang w:val="th-TH" w:bidi="th-TH"/>
    </w:rPr>
  </w:style>
  <w:style w:type="paragraph" w:styleId="Index5">
    <w:name w:val="index 5"/>
    <w:basedOn w:val="Normal"/>
    <w:next w:val="Normal"/>
    <w:semiHidden/>
    <w:rsid w:val="00B57E3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bidi="th-TH"/>
    </w:rPr>
  </w:style>
  <w:style w:type="paragraph" w:styleId="BodyTextFirstIndent">
    <w:name w:val="Body Text First Indent"/>
    <w:basedOn w:val="BodyText"/>
    <w:rsid w:val="007402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firstLine="284"/>
    </w:pPr>
    <w:rPr>
      <w:rFonts w:ascii="Arial" w:hAnsi="Arial"/>
      <w:sz w:val="18"/>
      <w:szCs w:val="18"/>
      <w:lang w:val="en-US" w:bidi="th-TH"/>
    </w:rPr>
  </w:style>
  <w:style w:type="paragraph" w:customStyle="1" w:styleId="a1">
    <w:name w:val="???"/>
    <w:basedOn w:val="Normal"/>
    <w:rsid w:val="00CF6CB3"/>
    <w:pPr>
      <w:spacing w:line="240" w:lineRule="auto"/>
      <w:ind w:right="129"/>
      <w:jc w:val="right"/>
    </w:pPr>
    <w:rPr>
      <w:szCs w:val="22"/>
      <w:lang w:val="th-TH" w:bidi="th-TH"/>
    </w:rPr>
  </w:style>
  <w:style w:type="paragraph" w:customStyle="1" w:styleId="a">
    <w:name w:val="¢éÍ¤ÇÒÁ"/>
    <w:basedOn w:val="Normal"/>
    <w:rsid w:val="002B64FC"/>
    <w:pPr>
      <w:numPr>
        <w:numId w:val="16"/>
      </w:numPr>
      <w:tabs>
        <w:tab w:val="clear" w:pos="283"/>
        <w:tab w:val="left" w:pos="1080"/>
      </w:tabs>
      <w:spacing w:line="240" w:lineRule="auto"/>
      <w:ind w:left="0" w:firstLine="0"/>
    </w:pPr>
    <w:rPr>
      <w:rFonts w:cs="BrowalliaUPC"/>
      <w:sz w:val="30"/>
      <w:szCs w:val="30"/>
      <w:lang w:val="th-TH" w:bidi="th-TH"/>
    </w:rPr>
  </w:style>
  <w:style w:type="paragraph" w:styleId="NormalWeb">
    <w:name w:val="Normal (Web)"/>
    <w:basedOn w:val="Normal"/>
    <w:rsid w:val="00523235"/>
    <w:pPr>
      <w:spacing w:before="100" w:beforeAutospacing="1" w:after="100" w:afterAutospacing="1" w:line="240" w:lineRule="auto"/>
    </w:pPr>
    <w:rPr>
      <w:rFonts w:ascii="Tahoma" w:hAnsi="Tahoma" w:cs="Tahoma"/>
      <w:sz w:val="24"/>
      <w:szCs w:val="24"/>
      <w:lang w:val="en-US" w:bidi="th-TH"/>
    </w:rPr>
  </w:style>
  <w:style w:type="paragraph" w:customStyle="1" w:styleId="AccountingPolicy">
    <w:name w:val="Accounting Policy"/>
    <w:basedOn w:val="Normal"/>
    <w:link w:val="AccountingPolicyChar1"/>
    <w:rsid w:val="00FD7004"/>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lang w:eastAsia="x-none"/>
    </w:rPr>
  </w:style>
  <w:style w:type="paragraph" w:customStyle="1" w:styleId="AccountingPolicyIndent">
    <w:name w:val="Accounting Policy Indent"/>
    <w:basedOn w:val="Normal"/>
    <w:rsid w:val="00FD7004"/>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FD7004"/>
    <w:rPr>
      <w:rFonts w:ascii="Univers 45 Light" w:eastAsia="MS Mincho" w:hAnsi="Univers 45 Light" w:cs="Univers 45 Light"/>
      <w:color w:val="000000"/>
      <w:lang w:val="en-GB" w:bidi="ar-SA"/>
    </w:rPr>
  </w:style>
  <w:style w:type="character" w:customStyle="1" w:styleId="HeaderChar">
    <w:name w:val="Header Char"/>
    <w:link w:val="Header"/>
    <w:uiPriority w:val="99"/>
    <w:rsid w:val="004A3ED4"/>
    <w:rPr>
      <w:i/>
      <w:sz w:val="18"/>
      <w:lang w:val="en-GB" w:bidi="ar-SA"/>
    </w:rPr>
  </w:style>
  <w:style w:type="paragraph" w:customStyle="1" w:styleId="RNormal">
    <w:name w:val="RNormal"/>
    <w:basedOn w:val="Normal"/>
    <w:rsid w:val="00D0406F"/>
    <w:pPr>
      <w:spacing w:line="240" w:lineRule="auto"/>
      <w:jc w:val="both"/>
    </w:pPr>
    <w:rPr>
      <w:rFonts w:cs="Times New Roman"/>
      <w:szCs w:val="24"/>
      <w:lang w:val="en-US"/>
    </w:rPr>
  </w:style>
  <w:style w:type="paragraph" w:styleId="Revision">
    <w:name w:val="Revision"/>
    <w:hidden/>
    <w:uiPriority w:val="99"/>
    <w:semiHidden/>
    <w:rsid w:val="00ED6C78"/>
    <w:rPr>
      <w:sz w:val="22"/>
      <w:lang w:val="en-GB" w:bidi="ar-SA"/>
    </w:rPr>
  </w:style>
  <w:style w:type="character" w:styleId="Hyperlink">
    <w:name w:val="Hyperlink"/>
    <w:rsid w:val="00EC6843"/>
    <w:rPr>
      <w:color w:val="0000FF"/>
      <w:u w:val="single"/>
    </w:rPr>
  </w:style>
  <w:style w:type="character" w:customStyle="1" w:styleId="FooterChar">
    <w:name w:val="Footer Char"/>
    <w:link w:val="Footer"/>
    <w:uiPriority w:val="99"/>
    <w:rsid w:val="002E6B7F"/>
    <w:rPr>
      <w:sz w:val="18"/>
      <w:lang w:val="en-GB" w:bidi="ar-SA"/>
    </w:rPr>
  </w:style>
  <w:style w:type="paragraph" w:customStyle="1" w:styleId="Italhead">
    <w:name w:val="Ital head"/>
    <w:basedOn w:val="Normal"/>
    <w:rsid w:val="002E6B7F"/>
    <w:pPr>
      <w:keepNext/>
      <w:spacing w:before="120" w:after="120" w:line="-220" w:lineRule="auto"/>
      <w:jc w:val="both"/>
    </w:pPr>
    <w:rPr>
      <w:rFonts w:cs="Times New Roman"/>
      <w:i/>
      <w:lang w:val="en-US"/>
    </w:rPr>
  </w:style>
  <w:style w:type="paragraph" w:customStyle="1" w:styleId="ReportHeading1">
    <w:name w:val="ReportHeading1"/>
    <w:basedOn w:val="Normal"/>
    <w:rsid w:val="000E48DA"/>
    <w:pPr>
      <w:framePr w:w="6521" w:h="1055" w:hSpace="142" w:wrap="around" w:vAnchor="page" w:hAnchor="page" w:x="1441" w:y="4452"/>
      <w:spacing w:line="300" w:lineRule="atLeast"/>
    </w:pPr>
    <w:rPr>
      <w:rFonts w:ascii="Arial" w:hAnsi="Arial" w:cs="Times New Roman"/>
      <w:b/>
      <w:bCs/>
      <w:sz w:val="24"/>
      <w:szCs w:val="24"/>
      <w:lang w:val="en-US" w:bidi="th-TH"/>
    </w:rPr>
  </w:style>
  <w:style w:type="paragraph" w:styleId="ListParagraph">
    <w:name w:val="List Paragraph"/>
    <w:basedOn w:val="Normal"/>
    <w:link w:val="ListParagraphChar"/>
    <w:uiPriority w:val="34"/>
    <w:qFormat/>
    <w:rsid w:val="00C94AFC"/>
    <w:pPr>
      <w:ind w:left="720"/>
      <w:contextualSpacing/>
    </w:pPr>
    <w:rPr>
      <w:rFonts w:cs="Times New Roman"/>
    </w:rPr>
  </w:style>
  <w:style w:type="character" w:customStyle="1" w:styleId="blockChar">
    <w:name w:val="block Char"/>
    <w:aliases w:val="b Char"/>
    <w:link w:val="block"/>
    <w:rsid w:val="00CB723C"/>
    <w:rPr>
      <w:sz w:val="22"/>
      <w:lang w:val="en-GB" w:eastAsia="en-US" w:bidi="ar-SA"/>
    </w:rPr>
  </w:style>
  <w:style w:type="character" w:customStyle="1" w:styleId="st1">
    <w:name w:val="st1"/>
    <w:basedOn w:val="DefaultParagraphFont"/>
    <w:rsid w:val="004D1664"/>
  </w:style>
  <w:style w:type="paragraph" w:styleId="NoSpacing">
    <w:name w:val="No Spacing"/>
    <w:uiPriority w:val="1"/>
    <w:qFormat/>
    <w:rsid w:val="000C434D"/>
    <w:rPr>
      <w:sz w:val="22"/>
      <w:lang w:val="en-GB" w:bidi="ar-SA"/>
    </w:rPr>
  </w:style>
  <w:style w:type="character" w:customStyle="1" w:styleId="SignatureChar">
    <w:name w:val="Signature Char"/>
    <w:link w:val="Signature"/>
    <w:rsid w:val="00F90090"/>
    <w:rPr>
      <w:sz w:val="22"/>
      <w:lang w:val="en-GB" w:bidi="ar-SA"/>
    </w:rPr>
  </w:style>
  <w:style w:type="character" w:customStyle="1" w:styleId="FootnoteTextChar">
    <w:name w:val="Footnote Text Char"/>
    <w:aliases w:val="ft Char"/>
    <w:link w:val="FootnoteText"/>
    <w:uiPriority w:val="99"/>
    <w:semiHidden/>
    <w:rsid w:val="00774FE9"/>
    <w:rPr>
      <w:sz w:val="18"/>
      <w:lang w:val="en-GB" w:bidi="ar-SA"/>
    </w:rPr>
  </w:style>
  <w:style w:type="paragraph" w:customStyle="1" w:styleId="Nomal">
    <w:name w:val="Nomal"/>
    <w:basedOn w:val="Normal"/>
    <w:rsid w:val="004305D8"/>
    <w:pPr>
      <w:spacing w:line="240" w:lineRule="auto"/>
    </w:pPr>
    <w:rPr>
      <w:rFonts w:ascii="Angsana New" w:hAnsi="Angsana New"/>
      <w:sz w:val="28"/>
      <w:szCs w:val="28"/>
      <w:lang w:val="en-US" w:bidi="th-TH"/>
    </w:rPr>
  </w:style>
  <w:style w:type="paragraph" w:customStyle="1" w:styleId="Pa25">
    <w:name w:val="Pa25"/>
    <w:basedOn w:val="Default"/>
    <w:next w:val="Default"/>
    <w:uiPriority w:val="99"/>
    <w:rsid w:val="00F15DD8"/>
    <w:pPr>
      <w:spacing w:line="191" w:lineRule="atLeast"/>
    </w:pPr>
    <w:rPr>
      <w:rFonts w:eastAsia="Times New Roman" w:cs="Angsana New"/>
      <w:color w:val="auto"/>
      <w:lang w:val="en-GB" w:eastAsia="en-US"/>
    </w:rPr>
  </w:style>
  <w:style w:type="table" w:customStyle="1" w:styleId="TableGrid1">
    <w:name w:val="Table Grid1"/>
    <w:basedOn w:val="TableNormal"/>
    <w:next w:val="TableGrid"/>
    <w:uiPriority w:val="39"/>
    <w:rsid w:val="00623144"/>
    <w:pPr>
      <w:spacing w:line="260" w:lineRule="atLeast"/>
    </w:pPr>
    <w:rPr>
      <w:rFonts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paragraph" w:customStyle="1" w:styleId="AA1stlevelbullet">
    <w:name w:val="AA 1st level bullet"/>
    <w:basedOn w:val="Normal"/>
    <w:rsid w:val="00792E1D"/>
    <w:pPr>
      <w:numPr>
        <w:numId w:val="24"/>
      </w:numPr>
      <w:tabs>
        <w:tab w:val="clear" w:pos="283"/>
        <w:tab w:val="left" w:pos="227"/>
      </w:tabs>
      <w:spacing w:line="240" w:lineRule="atLeast"/>
      <w:ind w:left="227" w:hanging="227"/>
    </w:pPr>
    <w:rPr>
      <w:rFonts w:ascii="Arial" w:hAnsi="Arial"/>
      <w:sz w:val="18"/>
      <w:szCs w:val="18"/>
      <w:lang w:val="en-US" w:bidi="th-TH"/>
    </w:rPr>
  </w:style>
  <w:style w:type="paragraph" w:customStyle="1" w:styleId="Pa18">
    <w:name w:val="Pa18"/>
    <w:basedOn w:val="Normal"/>
    <w:next w:val="Normal"/>
    <w:uiPriority w:val="99"/>
    <w:rsid w:val="00D243BA"/>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character" w:customStyle="1" w:styleId="ListParagraphChar">
    <w:name w:val="List Paragraph Char"/>
    <w:link w:val="ListParagraph"/>
    <w:uiPriority w:val="34"/>
    <w:locked/>
    <w:rsid w:val="00F71A3F"/>
    <w:rPr>
      <w:rFonts w:cs="Times New Roman"/>
      <w:sz w:val="22"/>
      <w:lang w:val="en-GB" w:bidi="ar-SA"/>
    </w:rPr>
  </w:style>
  <w:style w:type="character" w:customStyle="1" w:styleId="jlqj4b">
    <w:name w:val="jlqj4b"/>
    <w:basedOn w:val="DefaultParagraphFont"/>
    <w:rsid w:val="0031013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1217359">
      <w:bodyDiv w:val="1"/>
      <w:marLeft w:val="0"/>
      <w:marRight w:val="0"/>
      <w:marTop w:val="0"/>
      <w:marBottom w:val="0"/>
      <w:divBdr>
        <w:top w:val="none" w:sz="0" w:space="0" w:color="auto"/>
        <w:left w:val="none" w:sz="0" w:space="0" w:color="auto"/>
        <w:bottom w:val="none" w:sz="0" w:space="0" w:color="auto"/>
        <w:right w:val="none" w:sz="0" w:space="0" w:color="auto"/>
      </w:divBdr>
    </w:div>
    <w:div w:id="156504517">
      <w:bodyDiv w:val="1"/>
      <w:marLeft w:val="0"/>
      <w:marRight w:val="0"/>
      <w:marTop w:val="0"/>
      <w:marBottom w:val="0"/>
      <w:divBdr>
        <w:top w:val="none" w:sz="0" w:space="0" w:color="auto"/>
        <w:left w:val="none" w:sz="0" w:space="0" w:color="auto"/>
        <w:bottom w:val="none" w:sz="0" w:space="0" w:color="auto"/>
        <w:right w:val="none" w:sz="0" w:space="0" w:color="auto"/>
      </w:divBdr>
    </w:div>
    <w:div w:id="237789057">
      <w:bodyDiv w:val="1"/>
      <w:marLeft w:val="0"/>
      <w:marRight w:val="0"/>
      <w:marTop w:val="0"/>
      <w:marBottom w:val="0"/>
      <w:divBdr>
        <w:top w:val="none" w:sz="0" w:space="0" w:color="auto"/>
        <w:left w:val="none" w:sz="0" w:space="0" w:color="auto"/>
        <w:bottom w:val="none" w:sz="0" w:space="0" w:color="auto"/>
        <w:right w:val="none" w:sz="0" w:space="0" w:color="auto"/>
      </w:divBdr>
    </w:div>
    <w:div w:id="334453398">
      <w:bodyDiv w:val="1"/>
      <w:marLeft w:val="0"/>
      <w:marRight w:val="0"/>
      <w:marTop w:val="0"/>
      <w:marBottom w:val="0"/>
      <w:divBdr>
        <w:top w:val="none" w:sz="0" w:space="0" w:color="auto"/>
        <w:left w:val="none" w:sz="0" w:space="0" w:color="auto"/>
        <w:bottom w:val="none" w:sz="0" w:space="0" w:color="auto"/>
        <w:right w:val="none" w:sz="0" w:space="0" w:color="auto"/>
      </w:divBdr>
    </w:div>
    <w:div w:id="463473012">
      <w:bodyDiv w:val="1"/>
      <w:marLeft w:val="0"/>
      <w:marRight w:val="0"/>
      <w:marTop w:val="0"/>
      <w:marBottom w:val="0"/>
      <w:divBdr>
        <w:top w:val="none" w:sz="0" w:space="0" w:color="auto"/>
        <w:left w:val="none" w:sz="0" w:space="0" w:color="auto"/>
        <w:bottom w:val="none" w:sz="0" w:space="0" w:color="auto"/>
        <w:right w:val="none" w:sz="0" w:space="0" w:color="auto"/>
      </w:divBdr>
    </w:div>
    <w:div w:id="480077132">
      <w:bodyDiv w:val="1"/>
      <w:marLeft w:val="0"/>
      <w:marRight w:val="0"/>
      <w:marTop w:val="0"/>
      <w:marBottom w:val="0"/>
      <w:divBdr>
        <w:top w:val="none" w:sz="0" w:space="0" w:color="auto"/>
        <w:left w:val="none" w:sz="0" w:space="0" w:color="auto"/>
        <w:bottom w:val="none" w:sz="0" w:space="0" w:color="auto"/>
        <w:right w:val="none" w:sz="0" w:space="0" w:color="auto"/>
      </w:divBdr>
    </w:div>
    <w:div w:id="497965811">
      <w:bodyDiv w:val="1"/>
      <w:marLeft w:val="0"/>
      <w:marRight w:val="0"/>
      <w:marTop w:val="0"/>
      <w:marBottom w:val="0"/>
      <w:divBdr>
        <w:top w:val="none" w:sz="0" w:space="0" w:color="auto"/>
        <w:left w:val="none" w:sz="0" w:space="0" w:color="auto"/>
        <w:bottom w:val="none" w:sz="0" w:space="0" w:color="auto"/>
        <w:right w:val="none" w:sz="0" w:space="0" w:color="auto"/>
      </w:divBdr>
    </w:div>
    <w:div w:id="536740471">
      <w:bodyDiv w:val="1"/>
      <w:marLeft w:val="0"/>
      <w:marRight w:val="0"/>
      <w:marTop w:val="0"/>
      <w:marBottom w:val="0"/>
      <w:divBdr>
        <w:top w:val="none" w:sz="0" w:space="0" w:color="auto"/>
        <w:left w:val="none" w:sz="0" w:space="0" w:color="auto"/>
        <w:bottom w:val="none" w:sz="0" w:space="0" w:color="auto"/>
        <w:right w:val="none" w:sz="0" w:space="0" w:color="auto"/>
      </w:divBdr>
    </w:div>
    <w:div w:id="590118774">
      <w:bodyDiv w:val="1"/>
      <w:marLeft w:val="0"/>
      <w:marRight w:val="0"/>
      <w:marTop w:val="0"/>
      <w:marBottom w:val="0"/>
      <w:divBdr>
        <w:top w:val="none" w:sz="0" w:space="0" w:color="auto"/>
        <w:left w:val="none" w:sz="0" w:space="0" w:color="auto"/>
        <w:bottom w:val="none" w:sz="0" w:space="0" w:color="auto"/>
        <w:right w:val="none" w:sz="0" w:space="0" w:color="auto"/>
      </w:divBdr>
    </w:div>
    <w:div w:id="851918877">
      <w:bodyDiv w:val="1"/>
      <w:marLeft w:val="0"/>
      <w:marRight w:val="0"/>
      <w:marTop w:val="0"/>
      <w:marBottom w:val="0"/>
      <w:divBdr>
        <w:top w:val="none" w:sz="0" w:space="0" w:color="auto"/>
        <w:left w:val="none" w:sz="0" w:space="0" w:color="auto"/>
        <w:bottom w:val="none" w:sz="0" w:space="0" w:color="auto"/>
        <w:right w:val="none" w:sz="0" w:space="0" w:color="auto"/>
      </w:divBdr>
    </w:div>
    <w:div w:id="869142773">
      <w:bodyDiv w:val="1"/>
      <w:marLeft w:val="0"/>
      <w:marRight w:val="0"/>
      <w:marTop w:val="0"/>
      <w:marBottom w:val="0"/>
      <w:divBdr>
        <w:top w:val="none" w:sz="0" w:space="0" w:color="auto"/>
        <w:left w:val="none" w:sz="0" w:space="0" w:color="auto"/>
        <w:bottom w:val="none" w:sz="0" w:space="0" w:color="auto"/>
        <w:right w:val="none" w:sz="0" w:space="0" w:color="auto"/>
      </w:divBdr>
    </w:div>
    <w:div w:id="873034012">
      <w:bodyDiv w:val="1"/>
      <w:marLeft w:val="0"/>
      <w:marRight w:val="0"/>
      <w:marTop w:val="0"/>
      <w:marBottom w:val="0"/>
      <w:divBdr>
        <w:top w:val="none" w:sz="0" w:space="0" w:color="auto"/>
        <w:left w:val="none" w:sz="0" w:space="0" w:color="auto"/>
        <w:bottom w:val="none" w:sz="0" w:space="0" w:color="auto"/>
        <w:right w:val="none" w:sz="0" w:space="0" w:color="auto"/>
      </w:divBdr>
    </w:div>
    <w:div w:id="887110968">
      <w:bodyDiv w:val="1"/>
      <w:marLeft w:val="0"/>
      <w:marRight w:val="0"/>
      <w:marTop w:val="0"/>
      <w:marBottom w:val="0"/>
      <w:divBdr>
        <w:top w:val="none" w:sz="0" w:space="0" w:color="auto"/>
        <w:left w:val="none" w:sz="0" w:space="0" w:color="auto"/>
        <w:bottom w:val="none" w:sz="0" w:space="0" w:color="auto"/>
        <w:right w:val="none" w:sz="0" w:space="0" w:color="auto"/>
      </w:divBdr>
    </w:div>
    <w:div w:id="1107197448">
      <w:bodyDiv w:val="1"/>
      <w:marLeft w:val="0"/>
      <w:marRight w:val="0"/>
      <w:marTop w:val="0"/>
      <w:marBottom w:val="0"/>
      <w:divBdr>
        <w:top w:val="none" w:sz="0" w:space="0" w:color="auto"/>
        <w:left w:val="none" w:sz="0" w:space="0" w:color="auto"/>
        <w:bottom w:val="none" w:sz="0" w:space="0" w:color="auto"/>
        <w:right w:val="none" w:sz="0" w:space="0" w:color="auto"/>
      </w:divBdr>
    </w:div>
    <w:div w:id="1113784614">
      <w:bodyDiv w:val="1"/>
      <w:marLeft w:val="0"/>
      <w:marRight w:val="0"/>
      <w:marTop w:val="0"/>
      <w:marBottom w:val="0"/>
      <w:divBdr>
        <w:top w:val="none" w:sz="0" w:space="0" w:color="auto"/>
        <w:left w:val="none" w:sz="0" w:space="0" w:color="auto"/>
        <w:bottom w:val="none" w:sz="0" w:space="0" w:color="auto"/>
        <w:right w:val="none" w:sz="0" w:space="0" w:color="auto"/>
      </w:divBdr>
    </w:div>
    <w:div w:id="1122260679">
      <w:bodyDiv w:val="1"/>
      <w:marLeft w:val="0"/>
      <w:marRight w:val="0"/>
      <w:marTop w:val="0"/>
      <w:marBottom w:val="0"/>
      <w:divBdr>
        <w:top w:val="none" w:sz="0" w:space="0" w:color="auto"/>
        <w:left w:val="none" w:sz="0" w:space="0" w:color="auto"/>
        <w:bottom w:val="none" w:sz="0" w:space="0" w:color="auto"/>
        <w:right w:val="none" w:sz="0" w:space="0" w:color="auto"/>
      </w:divBdr>
    </w:div>
    <w:div w:id="1269659065">
      <w:bodyDiv w:val="1"/>
      <w:marLeft w:val="0"/>
      <w:marRight w:val="0"/>
      <w:marTop w:val="0"/>
      <w:marBottom w:val="0"/>
      <w:divBdr>
        <w:top w:val="none" w:sz="0" w:space="0" w:color="auto"/>
        <w:left w:val="none" w:sz="0" w:space="0" w:color="auto"/>
        <w:bottom w:val="none" w:sz="0" w:space="0" w:color="auto"/>
        <w:right w:val="none" w:sz="0" w:space="0" w:color="auto"/>
      </w:divBdr>
    </w:div>
    <w:div w:id="1425107768">
      <w:bodyDiv w:val="1"/>
      <w:marLeft w:val="0"/>
      <w:marRight w:val="0"/>
      <w:marTop w:val="0"/>
      <w:marBottom w:val="0"/>
      <w:divBdr>
        <w:top w:val="none" w:sz="0" w:space="0" w:color="auto"/>
        <w:left w:val="none" w:sz="0" w:space="0" w:color="auto"/>
        <w:bottom w:val="none" w:sz="0" w:space="0" w:color="auto"/>
        <w:right w:val="none" w:sz="0" w:space="0" w:color="auto"/>
      </w:divBdr>
    </w:div>
    <w:div w:id="1946038699">
      <w:bodyDiv w:val="1"/>
      <w:marLeft w:val="0"/>
      <w:marRight w:val="0"/>
      <w:marTop w:val="0"/>
      <w:marBottom w:val="0"/>
      <w:divBdr>
        <w:top w:val="none" w:sz="0" w:space="0" w:color="auto"/>
        <w:left w:val="none" w:sz="0" w:space="0" w:color="auto"/>
        <w:bottom w:val="none" w:sz="0" w:space="0" w:color="auto"/>
        <w:right w:val="none" w:sz="0" w:space="0" w:color="auto"/>
      </w:divBdr>
    </w:div>
    <w:div w:id="2028477396">
      <w:bodyDiv w:val="1"/>
      <w:marLeft w:val="0"/>
      <w:marRight w:val="0"/>
      <w:marTop w:val="0"/>
      <w:marBottom w:val="0"/>
      <w:divBdr>
        <w:top w:val="none" w:sz="0" w:space="0" w:color="auto"/>
        <w:left w:val="none" w:sz="0" w:space="0" w:color="auto"/>
        <w:bottom w:val="none" w:sz="0" w:space="0" w:color="auto"/>
        <w:right w:val="none" w:sz="0" w:space="0" w:color="auto"/>
      </w:divBdr>
    </w:div>
    <w:div w:id="21199874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957DB60-7B62-455A-9482-B5B8B3DED2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399</TotalTime>
  <Pages>5</Pages>
  <Words>1613</Words>
  <Characters>9196</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10788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cp:lastModifiedBy>Wassika, Puttan</cp:lastModifiedBy>
  <cp:revision>64</cp:revision>
  <cp:lastPrinted>2021-02-22T12:07:00Z</cp:lastPrinted>
  <dcterms:created xsi:type="dcterms:W3CDTF">2021-02-21T08:29:00Z</dcterms:created>
  <dcterms:modified xsi:type="dcterms:W3CDTF">2021-02-22T17:31:00Z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