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DE226F" w14:textId="77777777" w:rsidR="00B16F63" w:rsidRPr="00E539D6" w:rsidRDefault="00B16F63" w:rsidP="006D4C63">
      <w:pPr>
        <w:pStyle w:val="Heading4"/>
        <w:spacing w:before="0" w:after="0"/>
        <w:ind w:left="720"/>
        <w:jc w:val="both"/>
        <w:rPr>
          <w:rFonts w:ascii="Cordia New" w:hAnsi="Cordia New" w:cs="Cordia New"/>
          <w:szCs w:val="28"/>
        </w:rPr>
      </w:pPr>
      <w:r w:rsidRPr="00E539D6">
        <w:rPr>
          <w:rFonts w:ascii="Cordia New" w:hAnsi="Cordia New" w:cs="Cordia New"/>
          <w:szCs w:val="28"/>
        </w:rPr>
        <w:t xml:space="preserve">BANPU POWER </w:t>
      </w:r>
      <w:r w:rsidR="008C15A8" w:rsidRPr="00E539D6">
        <w:rPr>
          <w:rFonts w:ascii="Cordia New" w:hAnsi="Cordia New" w:cs="Cordia New"/>
          <w:szCs w:val="28"/>
        </w:rPr>
        <w:t xml:space="preserve">PUBLIC COMPANY </w:t>
      </w:r>
      <w:r w:rsidRPr="00E539D6">
        <w:rPr>
          <w:rFonts w:ascii="Cordia New" w:hAnsi="Cordia New" w:cs="Cordia New"/>
          <w:szCs w:val="28"/>
        </w:rPr>
        <w:t>LIMITED</w:t>
      </w:r>
    </w:p>
    <w:p w14:paraId="51DBD065" w14:textId="77777777" w:rsidR="007A59FA" w:rsidRPr="007A59FA" w:rsidRDefault="007A59FA" w:rsidP="006D4C63">
      <w:pPr>
        <w:pStyle w:val="Heading4"/>
        <w:spacing w:before="0" w:after="0"/>
        <w:ind w:left="720"/>
        <w:jc w:val="both"/>
        <w:rPr>
          <w:rFonts w:ascii="Cordia New" w:hAnsi="Cordia New" w:cs="Cordia New"/>
          <w:szCs w:val="28"/>
        </w:rPr>
      </w:pPr>
    </w:p>
    <w:p w14:paraId="58B4DC45" w14:textId="77777777" w:rsidR="00B16F63" w:rsidRPr="00E539D6" w:rsidRDefault="00B16F63" w:rsidP="006D4C63">
      <w:pPr>
        <w:tabs>
          <w:tab w:val="left" w:pos="1980"/>
        </w:tabs>
        <w:ind w:left="720"/>
        <w:rPr>
          <w:rFonts w:ascii="Cordia New" w:hAnsi="Cordia New" w:cs="Cordia New"/>
          <w:b/>
          <w:bCs/>
          <w:sz w:val="28"/>
          <w:szCs w:val="28"/>
        </w:rPr>
      </w:pPr>
      <w:r w:rsidRPr="00E539D6">
        <w:rPr>
          <w:rFonts w:ascii="Cordia New" w:hAnsi="Cordia New" w:cs="Cordia New"/>
          <w:b/>
          <w:bCs/>
          <w:sz w:val="28"/>
          <w:szCs w:val="28"/>
        </w:rPr>
        <w:t xml:space="preserve">CONSOLIDATED AND </w:t>
      </w:r>
      <w:r w:rsidR="000C3953" w:rsidRPr="00E539D6">
        <w:rPr>
          <w:rFonts w:ascii="Cordia New" w:hAnsi="Cordia New" w:cs="Cordia New"/>
          <w:b/>
          <w:bCs/>
          <w:sz w:val="28"/>
          <w:szCs w:val="28"/>
        </w:rPr>
        <w:t>SEPARATE</w:t>
      </w:r>
      <w:r w:rsidR="00B50625" w:rsidRPr="00E539D6">
        <w:rPr>
          <w:rFonts w:ascii="Cordia New" w:hAnsi="Cordia New" w:cs="Cordia New"/>
          <w:b/>
          <w:bCs/>
          <w:sz w:val="28"/>
          <w:szCs w:val="28"/>
        </w:rPr>
        <w:t xml:space="preserve"> </w:t>
      </w:r>
      <w:r w:rsidRPr="00E539D6">
        <w:rPr>
          <w:rFonts w:ascii="Cordia New" w:hAnsi="Cordia New" w:cs="Cordia New"/>
          <w:b/>
          <w:bCs/>
          <w:sz w:val="28"/>
          <w:szCs w:val="28"/>
        </w:rPr>
        <w:t xml:space="preserve">FINANCIAL </w:t>
      </w:r>
      <w:r w:rsidR="00BE6008" w:rsidRPr="00E539D6">
        <w:rPr>
          <w:rFonts w:ascii="Cordia New" w:hAnsi="Cordia New" w:cs="Cordia New"/>
          <w:b/>
          <w:bCs/>
          <w:sz w:val="28"/>
          <w:szCs w:val="28"/>
        </w:rPr>
        <w:t>STATEMENTS</w:t>
      </w:r>
      <w:r w:rsidRPr="00E539D6">
        <w:rPr>
          <w:rFonts w:ascii="Cordia New" w:hAnsi="Cordia New" w:cs="Cordia New"/>
          <w:b/>
          <w:bCs/>
          <w:sz w:val="28"/>
          <w:szCs w:val="28"/>
        </w:rPr>
        <w:t xml:space="preserve"> </w:t>
      </w:r>
    </w:p>
    <w:p w14:paraId="2D731ACF" w14:textId="77777777" w:rsidR="00B16F63" w:rsidRPr="00E539D6" w:rsidRDefault="00B16F63" w:rsidP="006D4C63">
      <w:pPr>
        <w:pStyle w:val="Heading4"/>
        <w:spacing w:before="0" w:after="0"/>
        <w:ind w:left="720"/>
        <w:jc w:val="both"/>
        <w:rPr>
          <w:rFonts w:ascii="Cordia New" w:hAnsi="Cordia New" w:cs="Cordia New"/>
          <w:szCs w:val="28"/>
        </w:rPr>
      </w:pPr>
    </w:p>
    <w:p w14:paraId="33D84593" w14:textId="77777777" w:rsidR="00B16F63" w:rsidRPr="00E539D6" w:rsidRDefault="00844242" w:rsidP="006D4C63">
      <w:pPr>
        <w:pStyle w:val="Heading4"/>
        <w:spacing w:before="0" w:after="0"/>
        <w:ind w:left="720"/>
        <w:jc w:val="both"/>
        <w:rPr>
          <w:rFonts w:ascii="Cordia New" w:hAnsi="Cordia New" w:cs="Cordia New"/>
          <w:szCs w:val="28"/>
        </w:rPr>
      </w:pPr>
      <w:r w:rsidRPr="00E539D6">
        <w:rPr>
          <w:rFonts w:ascii="Cordia New" w:hAnsi="Cordia New" w:cs="Cordia New"/>
          <w:szCs w:val="28"/>
          <w:lang w:val="en-GB"/>
        </w:rPr>
        <w:t>31</w:t>
      </w:r>
      <w:r w:rsidR="00B16F63" w:rsidRPr="00E539D6">
        <w:rPr>
          <w:rFonts w:ascii="Cordia New" w:hAnsi="Cordia New" w:cs="Cordia New"/>
          <w:szCs w:val="28"/>
        </w:rPr>
        <w:t xml:space="preserve"> DECEMBER </w:t>
      </w:r>
      <w:r w:rsidR="00586571">
        <w:rPr>
          <w:rFonts w:ascii="Cordia New" w:hAnsi="Cordia New" w:cs="Cordia New"/>
          <w:szCs w:val="28"/>
          <w:lang w:val="en-GB"/>
        </w:rPr>
        <w:t>20</w:t>
      </w:r>
      <w:r w:rsidR="00020DA8">
        <w:rPr>
          <w:rFonts w:ascii="Cordia New" w:hAnsi="Cordia New" w:cs="Cordia New"/>
          <w:szCs w:val="28"/>
          <w:lang w:val="en-GB"/>
        </w:rPr>
        <w:t>20</w:t>
      </w:r>
    </w:p>
    <w:p w14:paraId="0AF1F218" w14:textId="77777777" w:rsidR="00B16F63" w:rsidRPr="00B16F63" w:rsidRDefault="00B16F63" w:rsidP="006D4C63">
      <w:pPr>
        <w:rPr>
          <w:b/>
          <w:bCs/>
          <w:lang w:val="en-US" w:eastAsia="zh-CN"/>
        </w:rPr>
      </w:pPr>
    </w:p>
    <w:p w14:paraId="7EE14673" w14:textId="77777777" w:rsidR="00B16F63" w:rsidRPr="00B16F63" w:rsidRDefault="00B16F63" w:rsidP="006D4C63">
      <w:pPr>
        <w:rPr>
          <w:lang w:val="en-US" w:eastAsia="zh-CN"/>
        </w:rPr>
        <w:sectPr w:rsidR="00B16F63" w:rsidRPr="00B16F63" w:rsidSect="00561CB7">
          <w:pgSz w:w="11906" w:h="16838" w:code="9"/>
          <w:pgMar w:top="4176" w:right="2880" w:bottom="10080" w:left="1800" w:header="706" w:footer="706" w:gutter="0"/>
          <w:cols w:space="720"/>
        </w:sectPr>
      </w:pPr>
    </w:p>
    <w:p w14:paraId="2358B1C6" w14:textId="77777777" w:rsidR="00947DE3" w:rsidRPr="00561CB7" w:rsidRDefault="00947DE3" w:rsidP="006D4C63">
      <w:pPr>
        <w:pStyle w:val="Default"/>
        <w:rPr>
          <w:rFonts w:ascii="Cordia New" w:hAnsi="Cordia New" w:cs="Cordia New"/>
          <w:b/>
          <w:bCs/>
          <w:color w:val="CF4A02"/>
          <w:sz w:val="28"/>
          <w:szCs w:val="28"/>
        </w:rPr>
      </w:pPr>
      <w:r w:rsidRPr="00561CB7">
        <w:rPr>
          <w:rFonts w:ascii="Cordia New" w:hAnsi="Cordia New" w:cs="Cordia New"/>
          <w:b/>
          <w:bCs/>
          <w:color w:val="CF4A02"/>
          <w:sz w:val="28"/>
          <w:szCs w:val="28"/>
        </w:rPr>
        <w:lastRenderedPageBreak/>
        <w:t xml:space="preserve">Independent Auditor’s Report </w:t>
      </w:r>
    </w:p>
    <w:p w14:paraId="1CA8C67C" w14:textId="77777777" w:rsidR="00947DE3" w:rsidRPr="001C05D4" w:rsidRDefault="00947DE3" w:rsidP="006D4C63">
      <w:pPr>
        <w:pStyle w:val="Default"/>
        <w:jc w:val="thaiDistribute"/>
        <w:rPr>
          <w:rFonts w:ascii="Cordia New" w:hAnsi="Cordia New" w:cs="Cordia New"/>
          <w:b/>
          <w:bCs/>
          <w:color w:val="auto"/>
          <w:sz w:val="22"/>
          <w:szCs w:val="22"/>
        </w:rPr>
      </w:pPr>
    </w:p>
    <w:p w14:paraId="11D33673" w14:textId="77777777" w:rsidR="00947DE3" w:rsidRPr="001C05D4" w:rsidRDefault="00947DE3" w:rsidP="006D4C63">
      <w:pPr>
        <w:pStyle w:val="Default"/>
        <w:jc w:val="thaiDistribute"/>
        <w:rPr>
          <w:rFonts w:ascii="Cordia New" w:hAnsi="Cordia New" w:cs="Cordia New"/>
          <w:b/>
          <w:bCs/>
          <w:color w:val="auto"/>
          <w:sz w:val="22"/>
          <w:szCs w:val="22"/>
        </w:rPr>
      </w:pPr>
    </w:p>
    <w:p w14:paraId="6EDCA47A" w14:textId="77777777" w:rsidR="00947DE3" w:rsidRPr="00BA08AC" w:rsidRDefault="00947DE3" w:rsidP="006D4C63">
      <w:pPr>
        <w:pStyle w:val="Default"/>
        <w:rPr>
          <w:rFonts w:ascii="Cordia New" w:hAnsi="Cordia New" w:cs="Cordia New"/>
          <w:color w:val="CF4A02"/>
          <w:sz w:val="26"/>
          <w:szCs w:val="26"/>
        </w:rPr>
      </w:pPr>
      <w:r w:rsidRPr="00BA08AC">
        <w:rPr>
          <w:rFonts w:ascii="Cordia New" w:hAnsi="Cordia New" w:cs="Cordia New"/>
          <w:color w:val="CF4A02"/>
          <w:sz w:val="26"/>
          <w:szCs w:val="26"/>
        </w:rPr>
        <w:t xml:space="preserve">To the shareholders of Banpu Power Public Company Limited </w:t>
      </w:r>
    </w:p>
    <w:p w14:paraId="219EE032" w14:textId="77777777" w:rsidR="00947DE3" w:rsidRDefault="00947DE3" w:rsidP="006D4C63">
      <w:pPr>
        <w:pStyle w:val="Default"/>
        <w:jc w:val="thaiDistribute"/>
        <w:rPr>
          <w:rFonts w:ascii="Cordia New" w:hAnsi="Cordia New" w:cs="Cordia New"/>
          <w:b/>
          <w:bCs/>
          <w:color w:val="auto"/>
          <w:sz w:val="22"/>
          <w:szCs w:val="22"/>
        </w:rPr>
      </w:pPr>
    </w:p>
    <w:p w14:paraId="670BAC03" w14:textId="77777777" w:rsidR="007A59FA" w:rsidRPr="001C05D4" w:rsidRDefault="007A59FA" w:rsidP="006D4C63">
      <w:pPr>
        <w:pStyle w:val="Default"/>
        <w:jc w:val="thaiDistribute"/>
        <w:rPr>
          <w:rFonts w:ascii="Cordia New" w:hAnsi="Cordia New" w:cs="Cordia New"/>
          <w:b/>
          <w:bCs/>
          <w:color w:val="auto"/>
          <w:sz w:val="22"/>
          <w:szCs w:val="22"/>
        </w:rPr>
      </w:pPr>
    </w:p>
    <w:p w14:paraId="45D2E4BA" w14:textId="77777777" w:rsidR="00947DE3" w:rsidRPr="00BA08AC" w:rsidRDefault="00947DE3" w:rsidP="006D4C63">
      <w:pPr>
        <w:pStyle w:val="Default"/>
        <w:jc w:val="thaiDistribute"/>
        <w:rPr>
          <w:rFonts w:ascii="Cordia New" w:hAnsi="Cordia New" w:cs="Cordia New"/>
          <w:b/>
          <w:bCs/>
          <w:color w:val="CF4A02"/>
          <w:sz w:val="26"/>
          <w:szCs w:val="26"/>
        </w:rPr>
      </w:pPr>
      <w:r w:rsidRPr="00BA08AC">
        <w:rPr>
          <w:rFonts w:ascii="Cordia New" w:hAnsi="Cordia New" w:cs="Cordia New"/>
          <w:b/>
          <w:bCs/>
          <w:color w:val="CF4A02"/>
          <w:sz w:val="26"/>
          <w:szCs w:val="26"/>
        </w:rPr>
        <w:t xml:space="preserve">My opinion </w:t>
      </w:r>
    </w:p>
    <w:p w14:paraId="469D9427" w14:textId="77777777" w:rsidR="00F142DB" w:rsidRDefault="00F142DB" w:rsidP="006D4C63">
      <w:pPr>
        <w:jc w:val="thaiDistribute"/>
        <w:rPr>
          <w:rFonts w:ascii="Cordia New" w:hAnsi="Cordia New"/>
          <w:sz w:val="12"/>
          <w:szCs w:val="12"/>
        </w:rPr>
      </w:pPr>
    </w:p>
    <w:p w14:paraId="26497B2E" w14:textId="77777777" w:rsidR="00C24559" w:rsidRPr="00C24559" w:rsidRDefault="00C24559" w:rsidP="00C24559">
      <w:pPr>
        <w:jc w:val="thaiDistribute"/>
        <w:rPr>
          <w:rFonts w:ascii="Arial" w:hAnsi="Arial" w:cs="Arial"/>
          <w:color w:val="000000"/>
          <w:spacing w:val="-2"/>
          <w:sz w:val="20"/>
          <w:szCs w:val="20"/>
        </w:rPr>
      </w:pPr>
      <w:r w:rsidRPr="00C24559">
        <w:rPr>
          <w:rFonts w:ascii="Cordia New" w:hAnsi="Cordia New"/>
          <w:sz w:val="26"/>
          <w:szCs w:val="26"/>
          <w:lang w:val="en-US"/>
        </w:rPr>
        <w:t xml:space="preserve">In my opinion, the consolidated financial statements and the separate financial statements present fairly, in all material </w:t>
      </w:r>
      <w:r w:rsidRPr="00561CB7">
        <w:rPr>
          <w:rFonts w:ascii="Cordia New" w:hAnsi="Cordia New"/>
          <w:spacing w:val="-2"/>
          <w:sz w:val="26"/>
          <w:szCs w:val="26"/>
          <w:lang w:val="en-US"/>
        </w:rPr>
        <w:t xml:space="preserve">respects, the consolidated financial position of </w:t>
      </w:r>
      <w:r w:rsidR="00947DE3" w:rsidRPr="00561CB7">
        <w:rPr>
          <w:rFonts w:ascii="Cordia New" w:hAnsi="Cordia New"/>
          <w:spacing w:val="-2"/>
          <w:sz w:val="26"/>
          <w:szCs w:val="26"/>
          <w:lang w:val="en-US"/>
        </w:rPr>
        <w:t>Banpu Power Public Company Limited (the Company) and its subsidiaries</w:t>
      </w:r>
      <w:r w:rsidR="00947DE3" w:rsidRPr="00E539D6">
        <w:rPr>
          <w:rFonts w:ascii="Cordia New" w:hAnsi="Cordia New"/>
          <w:sz w:val="26"/>
          <w:szCs w:val="26"/>
          <w:lang w:val="en-US"/>
        </w:rPr>
        <w:t xml:space="preserve"> (the Group) </w:t>
      </w:r>
      <w:r w:rsidRPr="00C24559">
        <w:rPr>
          <w:rFonts w:ascii="Cordia New" w:hAnsi="Cordia New"/>
          <w:sz w:val="26"/>
          <w:szCs w:val="26"/>
          <w:lang w:val="en-US"/>
        </w:rPr>
        <w:t xml:space="preserve">and the separate financial position of the Company as at 31 December 2020, and its consolidated and separate financial performance and its consolidated and separate cash flows for the year then ended in accordance with Thai Financial Reporting Standards (TFRS). </w:t>
      </w:r>
    </w:p>
    <w:p w14:paraId="6C075379" w14:textId="77777777" w:rsidR="00C24559" w:rsidRPr="00C24559" w:rsidRDefault="00C24559" w:rsidP="006D4C63">
      <w:pPr>
        <w:jc w:val="thaiDistribute"/>
        <w:rPr>
          <w:rFonts w:ascii="Cordia New" w:hAnsi="Cordia New"/>
          <w:sz w:val="26"/>
          <w:szCs w:val="26"/>
        </w:rPr>
      </w:pPr>
    </w:p>
    <w:p w14:paraId="701A38E6" w14:textId="77777777" w:rsidR="00947DE3" w:rsidRPr="00BA08AC" w:rsidRDefault="00947DE3" w:rsidP="006D4C63">
      <w:pPr>
        <w:pStyle w:val="Default"/>
        <w:jc w:val="thaiDistribute"/>
        <w:rPr>
          <w:rFonts w:ascii="Cordia New" w:hAnsi="Cordia New" w:cs="Cordia New"/>
          <w:b/>
          <w:bCs/>
          <w:color w:val="CF4A02"/>
          <w:sz w:val="26"/>
          <w:szCs w:val="26"/>
        </w:rPr>
      </w:pPr>
      <w:r w:rsidRPr="00BA08AC">
        <w:rPr>
          <w:rFonts w:ascii="Cordia New" w:hAnsi="Cordia New" w:cs="Cordia New"/>
          <w:b/>
          <w:bCs/>
          <w:color w:val="CF4A02"/>
          <w:sz w:val="26"/>
          <w:szCs w:val="26"/>
        </w:rPr>
        <w:t>What I have audited</w:t>
      </w:r>
    </w:p>
    <w:p w14:paraId="3905B7C8" w14:textId="77777777" w:rsidR="00F142DB" w:rsidRPr="00F142DB" w:rsidRDefault="00F142DB" w:rsidP="006D4C63">
      <w:pPr>
        <w:pStyle w:val="Default"/>
        <w:jc w:val="thaiDistribute"/>
        <w:rPr>
          <w:rFonts w:ascii="Cordia New" w:hAnsi="Cordia New" w:cs="Cordia New"/>
          <w:color w:val="auto"/>
          <w:sz w:val="12"/>
          <w:szCs w:val="12"/>
        </w:rPr>
      </w:pPr>
    </w:p>
    <w:p w14:paraId="2B68409C" w14:textId="77777777" w:rsidR="001C05D4" w:rsidRPr="00DE1069" w:rsidRDefault="001C05D4" w:rsidP="006D4C63">
      <w:pPr>
        <w:pStyle w:val="Default"/>
        <w:jc w:val="thaiDistribute"/>
        <w:rPr>
          <w:rFonts w:ascii="Cordia New" w:hAnsi="Cordia New" w:cs="Cordia New"/>
          <w:color w:val="auto"/>
          <w:sz w:val="26"/>
          <w:szCs w:val="26"/>
        </w:rPr>
      </w:pPr>
      <w:r w:rsidRPr="00DE1069">
        <w:rPr>
          <w:rFonts w:ascii="Cordia New" w:hAnsi="Cordia New" w:cs="Cordia New"/>
          <w:color w:val="auto"/>
          <w:sz w:val="26"/>
          <w:szCs w:val="26"/>
        </w:rPr>
        <w:t>The consolidated financial statements and the separate financial statements comprise:</w:t>
      </w:r>
    </w:p>
    <w:p w14:paraId="5983690D" w14:textId="4ECE7018" w:rsidR="001C05D4" w:rsidRPr="00DE1069" w:rsidRDefault="001C05D4" w:rsidP="00561CB7">
      <w:pPr>
        <w:pStyle w:val="Default"/>
        <w:numPr>
          <w:ilvl w:val="0"/>
          <w:numId w:val="13"/>
        </w:numPr>
        <w:tabs>
          <w:tab w:val="left" w:pos="540"/>
        </w:tabs>
        <w:jc w:val="thaiDistribute"/>
        <w:rPr>
          <w:rFonts w:ascii="Cordia New" w:hAnsi="Cordia New" w:cs="Cordia New"/>
          <w:color w:val="auto"/>
          <w:sz w:val="26"/>
          <w:szCs w:val="26"/>
        </w:rPr>
      </w:pPr>
      <w:r w:rsidRPr="00DE1069">
        <w:rPr>
          <w:rFonts w:ascii="Cordia New" w:hAnsi="Cordia New" w:cs="Cordia New"/>
          <w:color w:val="auto"/>
          <w:sz w:val="26"/>
          <w:szCs w:val="26"/>
        </w:rPr>
        <w:t xml:space="preserve">the consolidated and separate statements of financial position as at </w:t>
      </w:r>
      <w:r w:rsidRPr="00F70047">
        <w:rPr>
          <w:rFonts w:ascii="Cordia New" w:hAnsi="Cordia New" w:cs="Cordia New"/>
          <w:color w:val="auto"/>
          <w:sz w:val="26"/>
          <w:szCs w:val="26"/>
        </w:rPr>
        <w:t xml:space="preserve">31 December </w:t>
      </w:r>
      <w:r>
        <w:rPr>
          <w:rFonts w:ascii="Cordia New" w:hAnsi="Cordia New" w:cs="Cordia New"/>
          <w:color w:val="auto"/>
          <w:sz w:val="26"/>
          <w:szCs w:val="26"/>
        </w:rPr>
        <w:t>20</w:t>
      </w:r>
      <w:r w:rsidR="00020DA8">
        <w:rPr>
          <w:rFonts w:ascii="Cordia New" w:hAnsi="Cordia New" w:cs="Cordia New"/>
          <w:color w:val="auto"/>
          <w:sz w:val="26"/>
          <w:szCs w:val="26"/>
        </w:rPr>
        <w:t>20</w:t>
      </w:r>
      <w:r w:rsidRPr="00DE1069">
        <w:rPr>
          <w:rFonts w:ascii="Cordia New" w:hAnsi="Cordia New" w:cs="Cordia New"/>
          <w:color w:val="auto"/>
          <w:sz w:val="26"/>
          <w:szCs w:val="26"/>
        </w:rPr>
        <w:t>;</w:t>
      </w:r>
    </w:p>
    <w:p w14:paraId="21620366" w14:textId="00AFD3B6" w:rsidR="001C05D4" w:rsidRPr="00DE1069" w:rsidRDefault="001C05D4" w:rsidP="00561CB7">
      <w:pPr>
        <w:pStyle w:val="Default"/>
        <w:numPr>
          <w:ilvl w:val="0"/>
          <w:numId w:val="13"/>
        </w:numPr>
        <w:tabs>
          <w:tab w:val="left" w:pos="540"/>
        </w:tabs>
        <w:jc w:val="thaiDistribute"/>
        <w:rPr>
          <w:rFonts w:ascii="Cordia New" w:hAnsi="Cordia New" w:cs="Cordia New"/>
          <w:color w:val="auto"/>
          <w:sz w:val="26"/>
          <w:szCs w:val="26"/>
        </w:rPr>
      </w:pPr>
      <w:r w:rsidRPr="00DE1069">
        <w:rPr>
          <w:rFonts w:ascii="Cordia New" w:hAnsi="Cordia New" w:cs="Cordia New"/>
          <w:color w:val="auto"/>
          <w:sz w:val="26"/>
          <w:szCs w:val="26"/>
        </w:rPr>
        <w:t>the consolidated and separate statements of comprehensive income for the year then ended;</w:t>
      </w:r>
    </w:p>
    <w:p w14:paraId="48291434" w14:textId="61783575" w:rsidR="001C05D4" w:rsidRPr="00DE1069" w:rsidRDefault="001C05D4" w:rsidP="00561CB7">
      <w:pPr>
        <w:pStyle w:val="Default"/>
        <w:numPr>
          <w:ilvl w:val="0"/>
          <w:numId w:val="13"/>
        </w:numPr>
        <w:tabs>
          <w:tab w:val="left" w:pos="540"/>
        </w:tabs>
        <w:jc w:val="thaiDistribute"/>
        <w:rPr>
          <w:rFonts w:ascii="Cordia New" w:hAnsi="Cordia New" w:cs="Cordia New"/>
          <w:color w:val="auto"/>
          <w:sz w:val="26"/>
          <w:szCs w:val="26"/>
        </w:rPr>
      </w:pPr>
      <w:r w:rsidRPr="00DE1069">
        <w:rPr>
          <w:rFonts w:ascii="Cordia New" w:hAnsi="Cordia New" w:cs="Cordia New"/>
          <w:color w:val="auto"/>
          <w:sz w:val="26"/>
          <w:szCs w:val="26"/>
        </w:rPr>
        <w:t>the consolidated and separate statements of changes in equity for the year then ended;</w:t>
      </w:r>
    </w:p>
    <w:p w14:paraId="6AF8F8E9" w14:textId="4A714A49" w:rsidR="001C05D4" w:rsidRPr="00DE1069" w:rsidRDefault="001C05D4" w:rsidP="00561CB7">
      <w:pPr>
        <w:pStyle w:val="Default"/>
        <w:numPr>
          <w:ilvl w:val="0"/>
          <w:numId w:val="13"/>
        </w:numPr>
        <w:tabs>
          <w:tab w:val="left" w:pos="540"/>
        </w:tabs>
        <w:jc w:val="thaiDistribute"/>
        <w:rPr>
          <w:rFonts w:ascii="Cordia New" w:hAnsi="Cordia New" w:cs="Cordia New"/>
          <w:color w:val="auto"/>
          <w:sz w:val="26"/>
          <w:szCs w:val="26"/>
        </w:rPr>
      </w:pPr>
      <w:r w:rsidRPr="00DE1069">
        <w:rPr>
          <w:rFonts w:ascii="Cordia New" w:hAnsi="Cordia New" w:cs="Cordia New"/>
          <w:color w:val="auto"/>
          <w:sz w:val="26"/>
          <w:szCs w:val="26"/>
        </w:rPr>
        <w:t>the consolidated and separate statements of cash flows for the year then end</w:t>
      </w:r>
      <w:r w:rsidR="00CC1296">
        <w:rPr>
          <w:rFonts w:ascii="Cordia New" w:hAnsi="Cordia New" w:cs="Cordia New"/>
          <w:color w:val="auto"/>
          <w:sz w:val="26"/>
          <w:szCs w:val="26"/>
        </w:rPr>
        <w:t>ed</w:t>
      </w:r>
      <w:r w:rsidRPr="00DE1069">
        <w:rPr>
          <w:rFonts w:ascii="Cordia New" w:hAnsi="Cordia New" w:cs="Cordia New"/>
          <w:color w:val="auto"/>
          <w:sz w:val="26"/>
          <w:szCs w:val="26"/>
        </w:rPr>
        <w:t>; and</w:t>
      </w:r>
    </w:p>
    <w:p w14:paraId="6C7203AB" w14:textId="47AEF2D3" w:rsidR="00C24559" w:rsidRPr="00C24559" w:rsidRDefault="001C05D4" w:rsidP="00561CB7">
      <w:pPr>
        <w:pStyle w:val="Default"/>
        <w:numPr>
          <w:ilvl w:val="0"/>
          <w:numId w:val="13"/>
        </w:numPr>
        <w:tabs>
          <w:tab w:val="left" w:pos="540"/>
        </w:tabs>
        <w:jc w:val="thaiDistribute"/>
        <w:rPr>
          <w:rFonts w:ascii="Cordia New" w:hAnsi="Cordia New" w:cs="Cordia New"/>
          <w:color w:val="auto"/>
          <w:spacing w:val="-6"/>
          <w:sz w:val="26"/>
          <w:szCs w:val="26"/>
        </w:rPr>
      </w:pPr>
      <w:r w:rsidRPr="001C05D4">
        <w:rPr>
          <w:rFonts w:ascii="Cordia New" w:hAnsi="Cordia New" w:cs="Cordia New"/>
          <w:color w:val="auto"/>
          <w:spacing w:val="-6"/>
          <w:sz w:val="26"/>
          <w:szCs w:val="26"/>
        </w:rPr>
        <w:t xml:space="preserve">the notes to the consolidated and separate financial statements, which include </w:t>
      </w:r>
      <w:r w:rsidR="00C24559" w:rsidRPr="00C24559">
        <w:rPr>
          <w:rFonts w:ascii="Cordia New" w:hAnsi="Cordia New" w:cs="Cordia New"/>
          <w:color w:val="auto"/>
          <w:spacing w:val="-6"/>
          <w:sz w:val="26"/>
          <w:szCs w:val="26"/>
        </w:rPr>
        <w:t xml:space="preserve">significant accounting policies and other explanatory information. </w:t>
      </w:r>
    </w:p>
    <w:p w14:paraId="6D03AF3B" w14:textId="77777777" w:rsidR="00C24559" w:rsidRPr="001C05D4" w:rsidRDefault="00C24559" w:rsidP="006D4C63">
      <w:pPr>
        <w:pStyle w:val="Default"/>
        <w:jc w:val="thaiDistribute"/>
        <w:rPr>
          <w:rFonts w:ascii="Cordia New" w:hAnsi="Cordia New" w:cs="Cordia New"/>
          <w:b/>
          <w:bCs/>
          <w:color w:val="auto"/>
          <w:sz w:val="22"/>
          <w:szCs w:val="22"/>
        </w:rPr>
      </w:pPr>
    </w:p>
    <w:p w14:paraId="41664ADE" w14:textId="77777777" w:rsidR="00947DE3" w:rsidRPr="00BA08AC" w:rsidRDefault="00947DE3" w:rsidP="006D4C63">
      <w:pPr>
        <w:pStyle w:val="Default"/>
        <w:jc w:val="thaiDistribute"/>
        <w:rPr>
          <w:rFonts w:ascii="Cordia New" w:hAnsi="Cordia New" w:cs="Cordia New"/>
          <w:b/>
          <w:bCs/>
          <w:color w:val="CF4A02"/>
          <w:sz w:val="26"/>
          <w:szCs w:val="26"/>
        </w:rPr>
      </w:pPr>
      <w:r w:rsidRPr="00BA08AC">
        <w:rPr>
          <w:rFonts w:ascii="Cordia New" w:hAnsi="Cordia New" w:cs="Cordia New"/>
          <w:b/>
          <w:bCs/>
          <w:color w:val="CF4A02"/>
          <w:sz w:val="26"/>
          <w:szCs w:val="26"/>
        </w:rPr>
        <w:t xml:space="preserve">Basis for opinion </w:t>
      </w:r>
    </w:p>
    <w:p w14:paraId="0C52F7CD" w14:textId="77777777" w:rsidR="00F142DB" w:rsidRDefault="00F142DB" w:rsidP="006D4C63">
      <w:pPr>
        <w:pStyle w:val="Default"/>
        <w:jc w:val="thaiDistribute"/>
        <w:rPr>
          <w:rFonts w:ascii="Cordia New" w:hAnsi="Cordia New" w:cs="Cordia New"/>
          <w:color w:val="auto"/>
          <w:sz w:val="12"/>
          <w:szCs w:val="12"/>
        </w:rPr>
      </w:pPr>
    </w:p>
    <w:p w14:paraId="65F91C15" w14:textId="48B3DCBA" w:rsidR="00C24559" w:rsidRPr="009C3B64" w:rsidRDefault="00C24559" w:rsidP="00C24559">
      <w:pPr>
        <w:pStyle w:val="Default"/>
        <w:jc w:val="thaiDistribute"/>
        <w:rPr>
          <w:rFonts w:ascii="Cordia New" w:hAnsi="Cordia New" w:cs="Cordia New"/>
          <w:color w:val="auto"/>
          <w:spacing w:val="-2"/>
          <w:sz w:val="26"/>
          <w:szCs w:val="26"/>
        </w:rPr>
      </w:pPr>
      <w:r w:rsidRPr="009C3B64">
        <w:rPr>
          <w:rFonts w:ascii="Cordia New" w:hAnsi="Cordia New" w:cs="Cordia New"/>
          <w:color w:val="auto"/>
          <w:spacing w:val="-2"/>
          <w:sz w:val="26"/>
          <w:szCs w:val="26"/>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issued by the Federation of Accounting Professions that are relevant to my audit of the consolidated and separate financial statements, and I have fulfilled my other ethical responsibilities in accordance with these requirements. </w:t>
      </w:r>
      <w:r w:rsidR="00E34B8F">
        <w:rPr>
          <w:rFonts w:ascii="Cordia New" w:hAnsi="Cordia New" w:cs="Cordia New"/>
          <w:color w:val="auto"/>
          <w:spacing w:val="-2"/>
          <w:sz w:val="26"/>
          <w:szCs w:val="26"/>
          <w:cs/>
        </w:rPr>
        <w:br/>
      </w:r>
      <w:r w:rsidRPr="009C3B64">
        <w:rPr>
          <w:rFonts w:ascii="Cordia New" w:hAnsi="Cordia New" w:cs="Cordia New"/>
          <w:color w:val="auto"/>
          <w:spacing w:val="-2"/>
          <w:sz w:val="26"/>
          <w:szCs w:val="26"/>
        </w:rPr>
        <w:t xml:space="preserve">I believe that the audit evidence I have obtained is sufficient and appropriate to provide a basis for my opinion. </w:t>
      </w:r>
    </w:p>
    <w:p w14:paraId="20B73CB4" w14:textId="77777777" w:rsidR="0035422A" w:rsidRDefault="0035422A" w:rsidP="006D4C63">
      <w:pPr>
        <w:pStyle w:val="Default"/>
        <w:jc w:val="thaiDistribute"/>
        <w:rPr>
          <w:rFonts w:ascii="Cordia New" w:hAnsi="Cordia New" w:cs="Cordia New"/>
          <w:color w:val="auto"/>
          <w:sz w:val="26"/>
          <w:szCs w:val="26"/>
        </w:rPr>
      </w:pPr>
    </w:p>
    <w:p w14:paraId="30A08E86" w14:textId="77777777" w:rsidR="0035422A" w:rsidRPr="00E539D6" w:rsidRDefault="0035422A" w:rsidP="006D4C63">
      <w:pPr>
        <w:pStyle w:val="Default"/>
        <w:jc w:val="thaiDistribute"/>
        <w:rPr>
          <w:rFonts w:ascii="Cordia New" w:hAnsi="Cordia New" w:cs="Cordia New"/>
          <w:color w:val="auto"/>
          <w:sz w:val="26"/>
          <w:szCs w:val="26"/>
        </w:rPr>
        <w:sectPr w:rsidR="0035422A" w:rsidRPr="00E539D6" w:rsidSect="00561CB7">
          <w:pgSz w:w="11907" w:h="16839" w:code="9"/>
          <w:pgMar w:top="3139" w:right="720" w:bottom="1584" w:left="1987" w:header="706" w:footer="706" w:gutter="0"/>
          <w:cols w:space="708"/>
          <w:docGrid w:linePitch="360"/>
        </w:sectPr>
      </w:pPr>
    </w:p>
    <w:p w14:paraId="1A8868F3" w14:textId="77777777" w:rsidR="00947DE3" w:rsidRDefault="00947DE3" w:rsidP="006D4C63">
      <w:pPr>
        <w:pStyle w:val="Default"/>
        <w:jc w:val="thaiDistribute"/>
        <w:rPr>
          <w:rFonts w:ascii="Cordia New" w:hAnsi="Cordia New" w:cs="Cordia New"/>
          <w:b/>
          <w:bCs/>
          <w:color w:val="CF4A02"/>
          <w:sz w:val="26"/>
          <w:szCs w:val="26"/>
        </w:rPr>
      </w:pPr>
      <w:r w:rsidRPr="00BA08AC">
        <w:rPr>
          <w:rFonts w:ascii="Cordia New" w:hAnsi="Cordia New" w:cs="Cordia New"/>
          <w:b/>
          <w:bCs/>
          <w:color w:val="CF4A02"/>
          <w:sz w:val="26"/>
          <w:szCs w:val="26"/>
        </w:rPr>
        <w:lastRenderedPageBreak/>
        <w:t>Key audit matters</w:t>
      </w:r>
    </w:p>
    <w:p w14:paraId="7E2EE394" w14:textId="77777777" w:rsidR="009C3B64" w:rsidRPr="009C3B64" w:rsidRDefault="009C3B64" w:rsidP="006D4C63">
      <w:pPr>
        <w:pStyle w:val="Default"/>
        <w:jc w:val="thaiDistribute"/>
        <w:rPr>
          <w:rFonts w:ascii="Cordia New" w:hAnsi="Cordia New" w:cs="Cordia New"/>
          <w:b/>
          <w:bCs/>
          <w:color w:val="CF4A02"/>
          <w:sz w:val="12"/>
          <w:szCs w:val="12"/>
        </w:rPr>
      </w:pPr>
    </w:p>
    <w:p w14:paraId="67DD9289" w14:textId="77777777" w:rsidR="00947DE3" w:rsidRDefault="00471ED7" w:rsidP="006D4C63">
      <w:pPr>
        <w:pStyle w:val="Default"/>
        <w:jc w:val="thaiDistribute"/>
        <w:rPr>
          <w:rFonts w:ascii="Cordia New" w:hAnsi="Cordia New" w:cs="Cordia New"/>
          <w:color w:val="auto"/>
          <w:sz w:val="26"/>
          <w:szCs w:val="26"/>
        </w:rPr>
      </w:pPr>
      <w:r w:rsidRPr="00471ED7">
        <w:rPr>
          <w:rFonts w:ascii="Cordia New" w:hAnsi="Cordia New" w:cs="Cordia New"/>
          <w:color w:val="auto"/>
          <w:sz w:val="26"/>
          <w:szCs w:val="26"/>
        </w:rPr>
        <w:t>Key audit matters are those matters that, in my professional judg</w:t>
      </w:r>
      <w:r w:rsidR="00C24559">
        <w:rPr>
          <w:rFonts w:ascii="Cordia New" w:hAnsi="Cordia New" w:cs="Cordia New"/>
          <w:color w:val="auto"/>
          <w:sz w:val="26"/>
          <w:szCs w:val="26"/>
        </w:rPr>
        <w:t>e</w:t>
      </w:r>
      <w:r w:rsidRPr="00471ED7">
        <w:rPr>
          <w:rFonts w:ascii="Cordia New" w:hAnsi="Cordia New" w:cs="Cordia New"/>
          <w:color w:val="auto"/>
          <w:sz w:val="26"/>
          <w:szCs w:val="26"/>
        </w:rPr>
        <w:t xml:space="preserve">ment, were of most significance in my audit of the consolidated and separate financial statements of the current period. I determine one key audit matter: </w:t>
      </w:r>
      <w:r w:rsidR="00471DD4" w:rsidRPr="00471DD4">
        <w:rPr>
          <w:rFonts w:ascii="Cordia New" w:hAnsi="Cordia New" w:cs="Cordia New"/>
          <w:color w:val="auto"/>
          <w:sz w:val="26"/>
          <w:szCs w:val="26"/>
        </w:rPr>
        <w:t>Group restructuring</w:t>
      </w:r>
      <w:r w:rsidRPr="00471ED7">
        <w:rPr>
          <w:rFonts w:ascii="Cordia New" w:hAnsi="Cordia New" w:cs="Cordia New"/>
          <w:color w:val="auto"/>
          <w:sz w:val="26"/>
          <w:szCs w:val="26"/>
        </w:rPr>
        <w:t>. The matter was addressed in the context of my audit of the consolidated and separate financial statements as a whole, and in forming my opinion thereon, and I do not provide a separate opinion on the matter</w:t>
      </w:r>
      <w:r w:rsidR="00A94AC6" w:rsidRPr="00E539D6">
        <w:rPr>
          <w:rFonts w:ascii="Cordia New" w:hAnsi="Cordia New" w:cs="Cordia New"/>
          <w:color w:val="auto"/>
          <w:sz w:val="26"/>
          <w:szCs w:val="26"/>
        </w:rPr>
        <w:t>.</w:t>
      </w:r>
    </w:p>
    <w:p w14:paraId="3A4B6FA8" w14:textId="77777777" w:rsidR="009C3B64" w:rsidRPr="00E539D6" w:rsidRDefault="009C3B64" w:rsidP="006D4C63">
      <w:pPr>
        <w:pStyle w:val="Default"/>
        <w:jc w:val="thaiDistribute"/>
        <w:rPr>
          <w:rFonts w:ascii="Cordia New" w:hAnsi="Cordia New" w:cs="Cordia New"/>
          <w:color w:val="auto"/>
          <w:sz w:val="26"/>
          <w:szCs w:val="26"/>
        </w:rPr>
      </w:pPr>
    </w:p>
    <w:tbl>
      <w:tblPr>
        <w:tblW w:w="9198" w:type="dxa"/>
        <w:tblInd w:w="108" w:type="dxa"/>
        <w:tblBorders>
          <w:bottom w:val="single" w:sz="4" w:space="0" w:color="DC6900"/>
          <w:insideH w:val="dotted" w:sz="4" w:space="0" w:color="DC6900"/>
        </w:tblBorders>
        <w:tblLayout w:type="fixed"/>
        <w:tblCellMar>
          <w:top w:w="57" w:type="dxa"/>
        </w:tblCellMar>
        <w:tblLook w:val="04A0" w:firstRow="1" w:lastRow="0" w:firstColumn="1" w:lastColumn="0" w:noHBand="0" w:noVBand="1"/>
      </w:tblPr>
      <w:tblGrid>
        <w:gridCol w:w="4320"/>
        <w:gridCol w:w="4878"/>
      </w:tblGrid>
      <w:tr w:rsidR="00860D8C" w:rsidRPr="00860D8C" w14:paraId="196520AD" w14:textId="77777777" w:rsidTr="009C3B64">
        <w:trPr>
          <w:trHeight w:val="296"/>
          <w:tblHeader/>
        </w:trPr>
        <w:tc>
          <w:tcPr>
            <w:tcW w:w="4320" w:type="dxa"/>
            <w:tcBorders>
              <w:top w:val="nil"/>
              <w:left w:val="nil"/>
              <w:bottom w:val="nil"/>
              <w:right w:val="nil"/>
              <w:tl2br w:val="nil"/>
              <w:tr2bl w:val="nil"/>
            </w:tcBorders>
            <w:shd w:val="clear" w:color="auto" w:fill="FFA543"/>
            <w:hideMark/>
          </w:tcPr>
          <w:p w14:paraId="7B074A5B" w14:textId="77777777" w:rsidR="005B2BB2" w:rsidRPr="00E539D6" w:rsidRDefault="005B2BB2" w:rsidP="006D4C63">
            <w:pPr>
              <w:pStyle w:val="Default"/>
              <w:ind w:right="244"/>
              <w:jc w:val="center"/>
              <w:rPr>
                <w:rFonts w:ascii="Cordia New" w:hAnsi="Cordia New" w:cs="Cordia New"/>
                <w:b/>
                <w:bCs/>
                <w:color w:val="FFFFFF"/>
                <w:sz w:val="26"/>
                <w:szCs w:val="26"/>
              </w:rPr>
            </w:pPr>
            <w:r w:rsidRPr="00E539D6">
              <w:rPr>
                <w:rFonts w:ascii="Cordia New" w:hAnsi="Cordia New" w:cs="Cordia New"/>
                <w:b/>
                <w:bCs/>
                <w:color w:val="FFFFFF"/>
                <w:sz w:val="26"/>
                <w:szCs w:val="26"/>
              </w:rPr>
              <w:t>Key audit matter</w:t>
            </w:r>
          </w:p>
        </w:tc>
        <w:tc>
          <w:tcPr>
            <w:tcW w:w="4878" w:type="dxa"/>
            <w:tcBorders>
              <w:top w:val="nil"/>
              <w:left w:val="nil"/>
              <w:bottom w:val="nil"/>
              <w:right w:val="nil"/>
              <w:tl2br w:val="nil"/>
              <w:tr2bl w:val="nil"/>
            </w:tcBorders>
            <w:shd w:val="clear" w:color="auto" w:fill="FFA543"/>
            <w:hideMark/>
          </w:tcPr>
          <w:p w14:paraId="61BC8C74" w14:textId="77777777" w:rsidR="005B2BB2" w:rsidRPr="00E539D6" w:rsidRDefault="005B2BB2" w:rsidP="006D4C63">
            <w:pPr>
              <w:pStyle w:val="Default"/>
              <w:ind w:right="244"/>
              <w:jc w:val="center"/>
              <w:rPr>
                <w:rFonts w:ascii="Cordia New" w:hAnsi="Cordia New" w:cs="Cordia New"/>
                <w:b/>
                <w:bCs/>
                <w:color w:val="FFFFFF"/>
                <w:sz w:val="26"/>
                <w:szCs w:val="26"/>
              </w:rPr>
            </w:pPr>
            <w:r w:rsidRPr="00E539D6">
              <w:rPr>
                <w:rFonts w:ascii="Cordia New" w:hAnsi="Cordia New" w:cs="Cordia New"/>
                <w:b/>
                <w:bCs/>
                <w:color w:val="FFFFFF"/>
                <w:sz w:val="26"/>
                <w:szCs w:val="26"/>
              </w:rPr>
              <w:t>How my audit addressed the key audit matter</w:t>
            </w:r>
          </w:p>
        </w:tc>
      </w:tr>
      <w:tr w:rsidR="009C3B64" w:rsidRPr="009C3B64" w14:paraId="56582306" w14:textId="77777777" w:rsidTr="009C3B64">
        <w:trPr>
          <w:tblHeader/>
        </w:trPr>
        <w:tc>
          <w:tcPr>
            <w:tcW w:w="4320" w:type="dxa"/>
            <w:tcBorders>
              <w:top w:val="nil"/>
              <w:left w:val="nil"/>
              <w:bottom w:val="nil"/>
              <w:right w:val="nil"/>
            </w:tcBorders>
            <w:shd w:val="clear" w:color="auto" w:fill="auto"/>
          </w:tcPr>
          <w:p w14:paraId="57A33ADA" w14:textId="77777777" w:rsidR="009C3B64" w:rsidRPr="009C3B64" w:rsidRDefault="009C3B64" w:rsidP="00561CB7">
            <w:pPr>
              <w:rPr>
                <w:rFonts w:ascii="Cordia New" w:eastAsia="Arial" w:hAnsi="Cordia New" w:cs="Cordia New"/>
                <w:b/>
                <w:sz w:val="12"/>
                <w:szCs w:val="12"/>
                <w:lang w:bidi="ar-SA"/>
              </w:rPr>
            </w:pPr>
          </w:p>
        </w:tc>
        <w:tc>
          <w:tcPr>
            <w:tcW w:w="4878" w:type="dxa"/>
            <w:tcBorders>
              <w:top w:val="nil"/>
              <w:left w:val="nil"/>
              <w:bottom w:val="nil"/>
              <w:right w:val="nil"/>
            </w:tcBorders>
            <w:shd w:val="clear" w:color="auto" w:fill="FAFAFA"/>
          </w:tcPr>
          <w:p w14:paraId="2C15AB44" w14:textId="77777777" w:rsidR="009C3B64" w:rsidRPr="009C3B64" w:rsidRDefault="009C3B64" w:rsidP="00561CB7">
            <w:pPr>
              <w:jc w:val="left"/>
              <w:rPr>
                <w:rFonts w:ascii="Cordia New" w:eastAsia="Arial" w:hAnsi="Cordia New" w:cs="Cordia New"/>
                <w:b/>
                <w:sz w:val="12"/>
                <w:szCs w:val="12"/>
                <w:lang w:bidi="ar-SA"/>
              </w:rPr>
            </w:pPr>
          </w:p>
        </w:tc>
      </w:tr>
      <w:tr w:rsidR="009C3B64" w:rsidRPr="009C3B64" w14:paraId="08FC61AE" w14:textId="77777777" w:rsidTr="00561CB7">
        <w:trPr>
          <w:trHeight w:val="222"/>
        </w:trPr>
        <w:tc>
          <w:tcPr>
            <w:tcW w:w="4320" w:type="dxa"/>
            <w:tcBorders>
              <w:top w:val="nil"/>
              <w:left w:val="nil"/>
              <w:bottom w:val="nil"/>
              <w:right w:val="nil"/>
            </w:tcBorders>
            <w:shd w:val="clear" w:color="auto" w:fill="auto"/>
          </w:tcPr>
          <w:p w14:paraId="0E44766C" w14:textId="77777777" w:rsidR="009C3B64" w:rsidRPr="009C3B64" w:rsidRDefault="009C3B64" w:rsidP="00561CB7">
            <w:pPr>
              <w:rPr>
                <w:rFonts w:ascii="Cordia New" w:eastAsia="Arial" w:hAnsi="Cordia New" w:cs="Cordia New"/>
                <w:b/>
                <w:sz w:val="26"/>
                <w:szCs w:val="26"/>
                <w:lang w:bidi="ar-SA"/>
              </w:rPr>
            </w:pPr>
            <w:r w:rsidRPr="009C3B64">
              <w:rPr>
                <w:rFonts w:ascii="Cordia New" w:eastAsia="Arial" w:hAnsi="Cordia New" w:cs="Cordia New"/>
                <w:b/>
                <w:sz w:val="26"/>
                <w:szCs w:val="26"/>
                <w:lang w:bidi="ar-SA"/>
              </w:rPr>
              <w:t>Group restructuring</w:t>
            </w:r>
          </w:p>
        </w:tc>
        <w:tc>
          <w:tcPr>
            <w:tcW w:w="4878" w:type="dxa"/>
            <w:tcBorders>
              <w:top w:val="nil"/>
              <w:left w:val="nil"/>
              <w:bottom w:val="nil"/>
              <w:right w:val="nil"/>
            </w:tcBorders>
            <w:shd w:val="clear" w:color="auto" w:fill="FAFAFA"/>
          </w:tcPr>
          <w:p w14:paraId="737FCD85" w14:textId="77777777" w:rsidR="009C3B64" w:rsidRPr="009C3B64" w:rsidRDefault="009C3B64" w:rsidP="00561CB7">
            <w:pPr>
              <w:jc w:val="left"/>
              <w:rPr>
                <w:rFonts w:ascii="Cordia New" w:eastAsia="Arial" w:hAnsi="Cordia New" w:cs="Cordia New"/>
                <w:b/>
                <w:sz w:val="26"/>
                <w:szCs w:val="26"/>
                <w:lang w:bidi="ar-SA"/>
              </w:rPr>
            </w:pPr>
          </w:p>
        </w:tc>
      </w:tr>
      <w:tr w:rsidR="009C3B64" w:rsidRPr="009C3B64" w14:paraId="2FA02346" w14:textId="77777777" w:rsidTr="009C3B64">
        <w:tc>
          <w:tcPr>
            <w:tcW w:w="4320" w:type="dxa"/>
            <w:tcBorders>
              <w:top w:val="nil"/>
              <w:left w:val="nil"/>
              <w:bottom w:val="nil"/>
              <w:right w:val="nil"/>
            </w:tcBorders>
            <w:shd w:val="clear" w:color="auto" w:fill="auto"/>
          </w:tcPr>
          <w:p w14:paraId="553BF526" w14:textId="77777777" w:rsidR="009C3B64" w:rsidRPr="009C3B64" w:rsidRDefault="009C3B64" w:rsidP="00561CB7">
            <w:pPr>
              <w:rPr>
                <w:rFonts w:ascii="Cordia New" w:eastAsia="Arial" w:hAnsi="Cordia New" w:cs="Cordia New"/>
                <w:b/>
                <w:sz w:val="12"/>
                <w:szCs w:val="12"/>
                <w:lang w:bidi="ar-SA"/>
              </w:rPr>
            </w:pPr>
          </w:p>
        </w:tc>
        <w:tc>
          <w:tcPr>
            <w:tcW w:w="4878" w:type="dxa"/>
            <w:tcBorders>
              <w:top w:val="nil"/>
              <w:left w:val="nil"/>
              <w:bottom w:val="nil"/>
              <w:right w:val="nil"/>
            </w:tcBorders>
            <w:shd w:val="clear" w:color="auto" w:fill="FAFAFA"/>
          </w:tcPr>
          <w:p w14:paraId="7838A1B2" w14:textId="77777777" w:rsidR="009C3B64" w:rsidRPr="009C3B64" w:rsidRDefault="009C3B64" w:rsidP="00561CB7">
            <w:pPr>
              <w:rPr>
                <w:rFonts w:ascii="Cordia New" w:eastAsia="Arial" w:hAnsi="Cordia New" w:cs="Cordia New"/>
                <w:b/>
                <w:sz w:val="12"/>
                <w:szCs w:val="12"/>
                <w:lang w:bidi="ar-SA"/>
              </w:rPr>
            </w:pPr>
          </w:p>
        </w:tc>
      </w:tr>
      <w:tr w:rsidR="00B1100F" w:rsidRPr="00F35D5D" w14:paraId="37A8F16B" w14:textId="77777777" w:rsidTr="00D53BF5">
        <w:trPr>
          <w:trHeight w:val="637"/>
        </w:trPr>
        <w:tc>
          <w:tcPr>
            <w:tcW w:w="4320" w:type="dxa"/>
            <w:tcBorders>
              <w:top w:val="nil"/>
              <w:left w:val="nil"/>
              <w:bottom w:val="nil"/>
              <w:right w:val="nil"/>
            </w:tcBorders>
            <w:shd w:val="clear" w:color="auto" w:fill="auto"/>
          </w:tcPr>
          <w:p w14:paraId="2D7606C7" w14:textId="56E01A7C" w:rsidR="00B1100F" w:rsidRPr="00B463B1" w:rsidRDefault="00B1100F" w:rsidP="00B1100F">
            <w:pPr>
              <w:spacing w:line="259" w:lineRule="auto"/>
              <w:rPr>
                <w:rFonts w:ascii="Cordia New" w:hAnsi="Cordia New" w:cs="Cordia New"/>
                <w:bCs/>
                <w:spacing w:val="-4"/>
                <w:sz w:val="26"/>
                <w:szCs w:val="26"/>
              </w:rPr>
            </w:pPr>
            <w:r w:rsidRPr="00B463B1">
              <w:rPr>
                <w:rFonts w:ascii="Cordia New" w:hAnsi="Cordia New" w:cs="Cordia New"/>
                <w:bCs/>
                <w:spacing w:val="-4"/>
                <w:sz w:val="26"/>
                <w:szCs w:val="26"/>
              </w:rPr>
              <w:t xml:space="preserve">Refer to Note </w:t>
            </w:r>
            <w:r w:rsidR="00E219EF" w:rsidRPr="00B463B1">
              <w:rPr>
                <w:rFonts w:ascii="Cordia New" w:hAnsi="Cordia New" w:cs="Cordia New"/>
                <w:bCs/>
                <w:spacing w:val="-4"/>
                <w:sz w:val="26"/>
                <w:szCs w:val="26"/>
              </w:rPr>
              <w:t>14</w:t>
            </w:r>
            <w:r w:rsidRPr="00B463B1">
              <w:rPr>
                <w:rFonts w:ascii="Cordia New" w:hAnsi="Cordia New" w:cs="Cordia New"/>
                <w:bCs/>
                <w:spacing w:val="-4"/>
                <w:sz w:val="26"/>
                <w:szCs w:val="26"/>
              </w:rPr>
              <w:t xml:space="preserve"> Investments in subsidiaries, associates and joint ventures.</w:t>
            </w:r>
          </w:p>
          <w:p w14:paraId="23EECBAC" w14:textId="77777777" w:rsidR="00B1100F" w:rsidRPr="005C6477" w:rsidRDefault="00B1100F" w:rsidP="00B1100F">
            <w:pPr>
              <w:spacing w:line="259" w:lineRule="auto"/>
              <w:rPr>
                <w:rFonts w:ascii="Cordia New" w:hAnsi="Cordia New" w:cs="Cordia New"/>
                <w:bCs/>
                <w:sz w:val="16"/>
                <w:szCs w:val="16"/>
              </w:rPr>
            </w:pPr>
          </w:p>
          <w:p w14:paraId="1B0854FC" w14:textId="3835FBAE" w:rsidR="00B1100F" w:rsidRPr="005C6477" w:rsidRDefault="00B1100F" w:rsidP="00B1100F">
            <w:pPr>
              <w:spacing w:line="259" w:lineRule="auto"/>
              <w:rPr>
                <w:rFonts w:ascii="Cordia New" w:hAnsi="Cordia New" w:cs="Cordia New"/>
                <w:spacing w:val="-4"/>
                <w:sz w:val="26"/>
                <w:szCs w:val="26"/>
              </w:rPr>
            </w:pPr>
            <w:r w:rsidRPr="005C6477">
              <w:rPr>
                <w:rFonts w:ascii="Cordia New" w:hAnsi="Cordia New" w:cs="Cordia New"/>
                <w:spacing w:val="-4"/>
                <w:sz w:val="26"/>
                <w:szCs w:val="26"/>
              </w:rPr>
              <w:t>On 27 February 2020, Banpu NEXT Co., Ltd. (Banpu NEXT) was established, resulting from an amalgamation between Banpu Renewable Energy Co., Ltd. (BRE), a former direct subsidiary</w:t>
            </w:r>
            <w:r w:rsidR="007B1B91" w:rsidRPr="005C6477">
              <w:rPr>
                <w:rFonts w:ascii="Cordia New" w:hAnsi="Cordia New" w:cs="Cordia New"/>
                <w:spacing w:val="-4"/>
                <w:sz w:val="26"/>
                <w:szCs w:val="26"/>
              </w:rPr>
              <w:t xml:space="preserve"> of the Company</w:t>
            </w:r>
            <w:r w:rsidRPr="005C6477">
              <w:rPr>
                <w:rFonts w:ascii="Cordia New" w:hAnsi="Cordia New" w:cs="Cordia New"/>
                <w:spacing w:val="-4"/>
                <w:sz w:val="26"/>
                <w:szCs w:val="26"/>
              </w:rPr>
              <w:t xml:space="preserve">, and Banpu Infinergy Co., Ltd. (BPIN), a subsidiary of </w:t>
            </w:r>
            <w:r w:rsidR="007E63D3" w:rsidRPr="005C6477">
              <w:rPr>
                <w:rFonts w:ascii="Cordia New" w:hAnsi="Cordia New" w:cs="Cordia New"/>
                <w:spacing w:val="-4"/>
                <w:sz w:val="26"/>
                <w:szCs w:val="26"/>
              </w:rPr>
              <w:t xml:space="preserve">Banpu Public </w:t>
            </w:r>
            <w:r w:rsidR="007E63D3" w:rsidRPr="00561CB7">
              <w:rPr>
                <w:rFonts w:ascii="Cordia New" w:hAnsi="Cordia New" w:cs="Cordia New"/>
                <w:spacing w:val="-6"/>
                <w:sz w:val="26"/>
                <w:szCs w:val="26"/>
              </w:rPr>
              <w:t>Company Limited (</w:t>
            </w:r>
            <w:r w:rsidRPr="00561CB7">
              <w:rPr>
                <w:rFonts w:ascii="Cordia New" w:hAnsi="Cordia New" w:cs="Cordia New"/>
                <w:spacing w:val="-6"/>
                <w:sz w:val="26"/>
                <w:szCs w:val="26"/>
              </w:rPr>
              <w:t>the Parent</w:t>
            </w:r>
            <w:r w:rsidR="007E63D3" w:rsidRPr="00561CB7">
              <w:rPr>
                <w:rFonts w:ascii="Cordia New" w:hAnsi="Cordia New" w:cs="Cordia New"/>
                <w:spacing w:val="-6"/>
                <w:sz w:val="26"/>
                <w:szCs w:val="26"/>
              </w:rPr>
              <w:t>)</w:t>
            </w:r>
            <w:r w:rsidRPr="00561CB7">
              <w:rPr>
                <w:rFonts w:ascii="Cordia New" w:hAnsi="Cordia New" w:cs="Cordia New"/>
                <w:spacing w:val="-6"/>
                <w:sz w:val="26"/>
                <w:szCs w:val="26"/>
              </w:rPr>
              <w:t>. The Company exchanged</w:t>
            </w:r>
            <w:r w:rsidRPr="005C6477">
              <w:rPr>
                <w:rFonts w:ascii="Cordia New" w:hAnsi="Cordia New" w:cs="Cordia New"/>
                <w:spacing w:val="-4"/>
                <w:sz w:val="26"/>
                <w:szCs w:val="26"/>
              </w:rPr>
              <w:t xml:space="preserve"> all of its ordinary shares of BRE for 50% of the newly issued ordinary shares of Banpu NEXT as was the specified shareholding portion in the agreement. The Company classified the investment in Banpu NEXT </w:t>
            </w:r>
            <w:r w:rsidR="005E2735">
              <w:rPr>
                <w:rFonts w:ascii="Cordia New" w:hAnsi="Cordia New" w:cs="Cordia New"/>
                <w:spacing w:val="-4"/>
                <w:sz w:val="26"/>
                <w:szCs w:val="26"/>
              </w:rPr>
              <w:t>as</w:t>
            </w:r>
            <w:r w:rsidRPr="005C6477">
              <w:rPr>
                <w:rFonts w:ascii="Cordia New" w:hAnsi="Cordia New" w:cs="Cordia New"/>
                <w:spacing w:val="-4"/>
                <w:sz w:val="26"/>
                <w:szCs w:val="26"/>
              </w:rPr>
              <w:t xml:space="preserve">  investment in an associate because the Company only has significant influence whereas the Parent has control over Banpu NEXT through direct and indirect holding, which makes Banpu NEXT a subsidiary of the Parent. The effect of the Group’s restructuring has significant impact to the consolidated and separate financial statements as disclosed in Note</w:t>
            </w:r>
            <w:r w:rsidR="00E34B8F">
              <w:rPr>
                <w:rFonts w:ascii="Cordia New" w:hAnsi="Cordia New" w:cs="Cordia New"/>
                <w:spacing w:val="-4"/>
                <w:sz w:val="26"/>
                <w:szCs w:val="26"/>
              </w:rPr>
              <w:t xml:space="preserve"> 14.1</w:t>
            </w:r>
            <w:r w:rsidRPr="005C6477">
              <w:rPr>
                <w:rFonts w:ascii="Cordia New" w:hAnsi="Cordia New" w:cs="Cordia New"/>
                <w:spacing w:val="-4"/>
                <w:sz w:val="26"/>
                <w:szCs w:val="26"/>
              </w:rPr>
              <w:t>.</w:t>
            </w:r>
          </w:p>
          <w:p w14:paraId="29B116AC" w14:textId="77777777" w:rsidR="00B1100F" w:rsidRPr="005C6477" w:rsidRDefault="00B1100F" w:rsidP="00B1100F">
            <w:pPr>
              <w:spacing w:line="259" w:lineRule="auto"/>
              <w:rPr>
                <w:rFonts w:ascii="Cordia New" w:hAnsi="Cordia New" w:cs="Cordia New"/>
                <w:bCs/>
                <w:sz w:val="16"/>
                <w:szCs w:val="16"/>
              </w:rPr>
            </w:pPr>
          </w:p>
          <w:p w14:paraId="09BF9722" w14:textId="77777777" w:rsidR="007E63D3" w:rsidRPr="005C6477" w:rsidRDefault="007E63D3" w:rsidP="00B1100F">
            <w:pPr>
              <w:spacing w:line="259" w:lineRule="auto"/>
              <w:rPr>
                <w:rFonts w:ascii="Cordia New" w:hAnsi="Cordia New" w:cs="Cordia New"/>
                <w:bCs/>
                <w:sz w:val="16"/>
                <w:szCs w:val="16"/>
              </w:rPr>
            </w:pPr>
          </w:p>
          <w:p w14:paraId="1615B43E" w14:textId="77777777" w:rsidR="007E63D3" w:rsidRPr="005C6477" w:rsidRDefault="007E63D3" w:rsidP="00B1100F">
            <w:pPr>
              <w:spacing w:line="259" w:lineRule="auto"/>
              <w:rPr>
                <w:rFonts w:ascii="Cordia New" w:hAnsi="Cordia New" w:cs="Cordia New"/>
                <w:bCs/>
                <w:sz w:val="16"/>
                <w:szCs w:val="16"/>
              </w:rPr>
            </w:pPr>
          </w:p>
          <w:p w14:paraId="59B06D89" w14:textId="77777777" w:rsidR="007E63D3" w:rsidRPr="005C6477" w:rsidRDefault="007E63D3" w:rsidP="00B1100F">
            <w:pPr>
              <w:spacing w:line="259" w:lineRule="auto"/>
              <w:rPr>
                <w:rFonts w:ascii="Cordia New" w:hAnsi="Cordia New" w:cs="Cordia New"/>
                <w:bCs/>
                <w:sz w:val="16"/>
                <w:szCs w:val="16"/>
              </w:rPr>
            </w:pPr>
          </w:p>
          <w:p w14:paraId="606717C1" w14:textId="77777777" w:rsidR="007E63D3" w:rsidRPr="005C6477" w:rsidRDefault="007E63D3" w:rsidP="00B1100F">
            <w:pPr>
              <w:spacing w:line="259" w:lineRule="auto"/>
              <w:rPr>
                <w:rFonts w:ascii="Cordia New" w:hAnsi="Cordia New" w:cs="Cordia New"/>
                <w:bCs/>
                <w:sz w:val="16"/>
                <w:szCs w:val="16"/>
              </w:rPr>
            </w:pPr>
          </w:p>
          <w:p w14:paraId="6E073209" w14:textId="77777777" w:rsidR="007E63D3" w:rsidRPr="005C6477" w:rsidRDefault="007E63D3" w:rsidP="00B1100F">
            <w:pPr>
              <w:spacing w:line="259" w:lineRule="auto"/>
              <w:rPr>
                <w:rFonts w:ascii="Cordia New" w:hAnsi="Cordia New" w:cs="Cordia New"/>
                <w:bCs/>
                <w:sz w:val="16"/>
                <w:szCs w:val="16"/>
              </w:rPr>
            </w:pPr>
          </w:p>
          <w:p w14:paraId="251764D4" w14:textId="77777777" w:rsidR="007E63D3" w:rsidRPr="005C6477" w:rsidRDefault="007E63D3" w:rsidP="00B1100F">
            <w:pPr>
              <w:spacing w:line="259" w:lineRule="auto"/>
              <w:rPr>
                <w:rFonts w:ascii="Cordia New" w:hAnsi="Cordia New" w:cs="Cordia New"/>
                <w:bCs/>
                <w:sz w:val="16"/>
                <w:szCs w:val="16"/>
              </w:rPr>
            </w:pPr>
          </w:p>
          <w:p w14:paraId="0D83DFAD" w14:textId="77777777" w:rsidR="007E63D3" w:rsidRPr="005C6477" w:rsidRDefault="007E63D3" w:rsidP="00B1100F">
            <w:pPr>
              <w:spacing w:line="259" w:lineRule="auto"/>
              <w:rPr>
                <w:rFonts w:ascii="Cordia New" w:hAnsi="Cordia New" w:cs="Cordia New"/>
                <w:bCs/>
                <w:sz w:val="16"/>
                <w:szCs w:val="16"/>
              </w:rPr>
            </w:pPr>
          </w:p>
          <w:p w14:paraId="1728AE57" w14:textId="77777777" w:rsidR="00B1100F" w:rsidRPr="005C6477" w:rsidRDefault="00B1100F" w:rsidP="00B1100F">
            <w:pPr>
              <w:spacing w:line="259" w:lineRule="auto"/>
              <w:rPr>
                <w:rFonts w:ascii="Cordia New" w:hAnsi="Cordia New" w:cs="Cordia New"/>
                <w:bCs/>
                <w:sz w:val="26"/>
                <w:szCs w:val="26"/>
              </w:rPr>
            </w:pPr>
            <w:r w:rsidRPr="005C6477">
              <w:rPr>
                <w:rFonts w:ascii="Cordia New" w:hAnsi="Cordia New" w:cs="Cordia New"/>
                <w:bCs/>
                <w:sz w:val="26"/>
                <w:szCs w:val="26"/>
              </w:rPr>
              <w:lastRenderedPageBreak/>
              <w:t xml:space="preserve">Management engaged an external valuer to appraise the fair values of BPIN’s and BRE’s net assets to </w:t>
            </w:r>
            <w:r w:rsidRPr="005C6477">
              <w:rPr>
                <w:rFonts w:ascii="Cordia New" w:hAnsi="Cordia New" w:cs="Cordia New"/>
                <w:sz w:val="26"/>
                <w:szCs w:val="26"/>
              </w:rPr>
              <w:t xml:space="preserve">determine the share swap ratio of BPIN’s and BRE’s ordinary shares. Management then recognised </w:t>
            </w:r>
            <w:r w:rsidRPr="005C6477">
              <w:rPr>
                <w:rFonts w:ascii="Cordia New" w:hAnsi="Cordia New" w:cs="Cordia New"/>
                <w:bCs/>
                <w:sz w:val="26"/>
                <w:szCs w:val="26"/>
              </w:rPr>
              <w:t>the initial cost of the investment in Banpu NEXT on the amalgamation date.</w:t>
            </w:r>
          </w:p>
          <w:p w14:paraId="0EB505D1" w14:textId="77777777" w:rsidR="007E63D3" w:rsidRPr="005C6477" w:rsidRDefault="007E63D3" w:rsidP="00B1100F">
            <w:pPr>
              <w:spacing w:line="259" w:lineRule="auto"/>
              <w:rPr>
                <w:rFonts w:ascii="Cordia New" w:hAnsi="Cordia New" w:cs="Cordia New"/>
                <w:bCs/>
                <w:sz w:val="16"/>
                <w:szCs w:val="16"/>
              </w:rPr>
            </w:pPr>
          </w:p>
          <w:p w14:paraId="51ACDDF8" w14:textId="33A09D6B" w:rsidR="00B1100F" w:rsidRPr="005C6477" w:rsidRDefault="00B1100F" w:rsidP="00B1100F">
            <w:pPr>
              <w:spacing w:line="259" w:lineRule="auto"/>
              <w:rPr>
                <w:rFonts w:ascii="Cordia New" w:hAnsi="Cordia New" w:cs="Cordia New"/>
                <w:bCs/>
                <w:sz w:val="26"/>
                <w:szCs w:val="26"/>
              </w:rPr>
            </w:pPr>
            <w:r w:rsidRPr="005C6477">
              <w:rPr>
                <w:rFonts w:ascii="Cordia New" w:hAnsi="Cordia New" w:cs="Cordia New"/>
                <w:sz w:val="26"/>
                <w:szCs w:val="26"/>
              </w:rPr>
              <w:t xml:space="preserve">I </w:t>
            </w:r>
            <w:r w:rsidRPr="005C6477">
              <w:rPr>
                <w:rFonts w:ascii="Cordia New" w:hAnsi="Cordia New" w:cs="Cordia New"/>
                <w:spacing w:val="-4"/>
                <w:sz w:val="26"/>
                <w:szCs w:val="26"/>
              </w:rPr>
              <w:t xml:space="preserve">focused on the Group’s restructuring and the fair value determinations </w:t>
            </w:r>
            <w:r w:rsidRPr="005C6477">
              <w:rPr>
                <w:rFonts w:ascii="Cordia New" w:hAnsi="Cordia New" w:cs="Cordia New"/>
                <w:bCs/>
                <w:spacing w:val="-4"/>
                <w:sz w:val="26"/>
                <w:szCs w:val="26"/>
              </w:rPr>
              <w:t xml:space="preserve">of BPIN’s and BRE’s net assets. This is </w:t>
            </w:r>
            <w:r w:rsidRPr="005C6477">
              <w:rPr>
                <w:rFonts w:ascii="Cordia New" w:hAnsi="Cordia New" w:cs="Cordia New"/>
                <w:spacing w:val="-4"/>
                <w:sz w:val="26"/>
                <w:szCs w:val="26"/>
              </w:rPr>
              <w:t xml:space="preserve">because the accounting impact of the Group’s restructuring is complicated. In addition, </w:t>
            </w:r>
            <w:r w:rsidRPr="005C6477">
              <w:rPr>
                <w:rFonts w:ascii="Cordia New" w:hAnsi="Cordia New" w:cs="Cordia New"/>
                <w:bCs/>
                <w:spacing w:val="-4"/>
                <w:sz w:val="26"/>
                <w:szCs w:val="26"/>
              </w:rPr>
              <w:t xml:space="preserve">the fair value of net assets </w:t>
            </w:r>
            <w:r w:rsidRPr="005C6477">
              <w:rPr>
                <w:rFonts w:ascii="Cordia New" w:hAnsi="Cordia New" w:cs="Cordia New"/>
                <w:spacing w:val="-4"/>
                <w:sz w:val="26"/>
                <w:szCs w:val="26"/>
              </w:rPr>
              <w:t>is significant to the financial statements, and the assumptions involve management’s judgement</w:t>
            </w:r>
            <w:r w:rsidRPr="005C6477">
              <w:rPr>
                <w:rFonts w:ascii="Cordia New" w:hAnsi="Cordia New" w:cs="Cordia New"/>
                <w:bCs/>
                <w:spacing w:val="-4"/>
                <w:sz w:val="26"/>
                <w:szCs w:val="26"/>
              </w:rPr>
              <w:t xml:space="preserve">. </w:t>
            </w:r>
            <w:r w:rsidRPr="005C6477">
              <w:rPr>
                <w:rFonts w:ascii="Cordia New" w:hAnsi="Cordia New" w:cs="Cordia New"/>
                <w:spacing w:val="-4"/>
                <w:sz w:val="26"/>
                <w:szCs w:val="26"/>
              </w:rPr>
              <w:t xml:space="preserve">Key assumptions applied by management are </w:t>
            </w:r>
            <w:r w:rsidRPr="005C6477">
              <w:rPr>
                <w:rFonts w:ascii="Cordia New" w:hAnsi="Cordia New" w:cs="Cordia New"/>
                <w:bCs/>
                <w:spacing w:val="-4"/>
                <w:sz w:val="26"/>
                <w:szCs w:val="26"/>
              </w:rPr>
              <w:t xml:space="preserve">the feasibility </w:t>
            </w:r>
            <w:r w:rsidRPr="00561CB7">
              <w:rPr>
                <w:rFonts w:ascii="Cordia New" w:hAnsi="Cordia New" w:cs="Cordia New"/>
                <w:spacing w:val="-6"/>
                <w:sz w:val="26"/>
                <w:szCs w:val="26"/>
              </w:rPr>
              <w:t xml:space="preserve">of future business plans, </w:t>
            </w:r>
            <w:r w:rsidR="00E34B8F" w:rsidRPr="00561CB7">
              <w:rPr>
                <w:rFonts w:ascii="Cordia New" w:hAnsi="Cordia New" w:cs="Cordia New"/>
                <w:spacing w:val="-6"/>
                <w:sz w:val="26"/>
                <w:szCs w:val="26"/>
              </w:rPr>
              <w:t>forecast</w:t>
            </w:r>
            <w:r w:rsidRPr="00561CB7">
              <w:rPr>
                <w:rFonts w:ascii="Cordia New" w:hAnsi="Cordia New" w:cs="Cordia New"/>
                <w:spacing w:val="-6"/>
                <w:sz w:val="26"/>
                <w:szCs w:val="26"/>
              </w:rPr>
              <w:t xml:space="preserve"> revenues and operating</w:t>
            </w:r>
            <w:r w:rsidRPr="005C6477">
              <w:rPr>
                <w:rFonts w:ascii="Cordia New" w:hAnsi="Cordia New" w:cs="Cordia New"/>
                <w:spacing w:val="-4"/>
                <w:sz w:val="26"/>
                <w:szCs w:val="26"/>
              </w:rPr>
              <w:t xml:space="preserve"> </w:t>
            </w:r>
            <w:r w:rsidR="00E34B8F">
              <w:rPr>
                <w:rFonts w:ascii="Cordia New" w:hAnsi="Cordia New" w:cs="Cordia New"/>
                <w:spacing w:val="-4"/>
                <w:sz w:val="26"/>
                <w:szCs w:val="26"/>
              </w:rPr>
              <w:t>cost</w:t>
            </w:r>
            <w:r w:rsidRPr="005C6477">
              <w:rPr>
                <w:rFonts w:ascii="Cordia New" w:hAnsi="Cordia New" w:cs="Cordia New"/>
                <w:spacing w:val="-4"/>
                <w:sz w:val="26"/>
                <w:szCs w:val="26"/>
              </w:rPr>
              <w:t>s,</w:t>
            </w:r>
            <w:r w:rsidRPr="005C6477">
              <w:rPr>
                <w:rFonts w:ascii="Cordia New" w:hAnsi="Cordia New" w:cs="Cordia New"/>
                <w:spacing w:val="-4"/>
                <w:sz w:val="26"/>
                <w:szCs w:val="26"/>
                <w:cs/>
              </w:rPr>
              <w:t xml:space="preserve"> </w:t>
            </w:r>
            <w:r w:rsidRPr="005C6477">
              <w:rPr>
                <w:rFonts w:ascii="Cordia New" w:hAnsi="Cordia New" w:cs="Cordia New"/>
                <w:spacing w:val="-4"/>
                <w:sz w:val="26"/>
                <w:szCs w:val="26"/>
              </w:rPr>
              <w:t>capital structure, growth rates and discount rates applied for the valuation.</w:t>
            </w:r>
          </w:p>
        </w:tc>
        <w:tc>
          <w:tcPr>
            <w:tcW w:w="4878" w:type="dxa"/>
            <w:tcBorders>
              <w:top w:val="nil"/>
              <w:left w:val="nil"/>
              <w:bottom w:val="nil"/>
              <w:right w:val="nil"/>
            </w:tcBorders>
            <w:shd w:val="clear" w:color="auto" w:fill="FAFAFA"/>
          </w:tcPr>
          <w:p w14:paraId="6FCC5206" w14:textId="0DB1096B" w:rsidR="00B1100F" w:rsidRPr="005C6477" w:rsidRDefault="00B1100F" w:rsidP="00B1100F">
            <w:pPr>
              <w:spacing w:line="259" w:lineRule="auto"/>
              <w:rPr>
                <w:rFonts w:ascii="Cordia New" w:hAnsi="Cordia New" w:cs="Cordia New"/>
                <w:bCs/>
                <w:spacing w:val="-6"/>
                <w:sz w:val="26"/>
                <w:szCs w:val="26"/>
              </w:rPr>
            </w:pPr>
            <w:r w:rsidRPr="005C6477">
              <w:rPr>
                <w:rFonts w:ascii="Cordia New" w:hAnsi="Cordia New" w:cs="Cordia New"/>
                <w:bCs/>
                <w:spacing w:val="-6"/>
                <w:sz w:val="26"/>
                <w:szCs w:val="26"/>
              </w:rPr>
              <w:lastRenderedPageBreak/>
              <w:t xml:space="preserve">I carried out the following procedures to </w:t>
            </w:r>
            <w:r w:rsidR="007B1B91" w:rsidRPr="005C6477">
              <w:rPr>
                <w:rFonts w:ascii="Cordia New" w:hAnsi="Cordia New" w:cs="Cordia New"/>
                <w:bCs/>
                <w:spacing w:val="-6"/>
                <w:sz w:val="26"/>
                <w:szCs w:val="26"/>
              </w:rPr>
              <w:t>obtain</w:t>
            </w:r>
            <w:r w:rsidRPr="005C6477">
              <w:rPr>
                <w:rFonts w:ascii="Cordia New" w:hAnsi="Cordia New" w:cs="Cordia New"/>
                <w:bCs/>
                <w:spacing w:val="-6"/>
                <w:sz w:val="26"/>
                <w:szCs w:val="26"/>
              </w:rPr>
              <w:t xml:space="preserve"> evidence of management’s</w:t>
            </w:r>
            <w:r w:rsidRPr="005C6477">
              <w:rPr>
                <w:rFonts w:ascii="Cordia New" w:hAnsi="Cordia New" w:cs="Cordia New"/>
                <w:bCs/>
                <w:spacing w:val="-6"/>
                <w:sz w:val="26"/>
                <w:szCs w:val="26"/>
                <w:cs/>
              </w:rPr>
              <w:t xml:space="preserve"> </w:t>
            </w:r>
            <w:r w:rsidRPr="005C6477">
              <w:rPr>
                <w:rFonts w:ascii="Cordia New" w:hAnsi="Cordia New" w:cs="Cordia New"/>
                <w:bCs/>
                <w:spacing w:val="-6"/>
                <w:sz w:val="26"/>
                <w:szCs w:val="26"/>
              </w:rPr>
              <w:t>accounting principles</w:t>
            </w:r>
            <w:r w:rsidRPr="005C6477">
              <w:rPr>
                <w:rFonts w:ascii="Cordia New" w:hAnsi="Cordia New" w:cs="Cordia New"/>
                <w:bCs/>
                <w:spacing w:val="-6"/>
                <w:sz w:val="26"/>
                <w:szCs w:val="26"/>
                <w:cs/>
              </w:rPr>
              <w:t xml:space="preserve"> </w:t>
            </w:r>
            <w:r w:rsidRPr="005C6477">
              <w:rPr>
                <w:rFonts w:ascii="Cordia New" w:hAnsi="Cordia New" w:cs="Cordia New"/>
                <w:bCs/>
                <w:spacing w:val="-6"/>
                <w:sz w:val="26"/>
                <w:szCs w:val="26"/>
              </w:rPr>
              <w:t>and determination of fair value of BPIN’s and BRE’s net assets</w:t>
            </w:r>
            <w:r w:rsidRPr="005C6477">
              <w:rPr>
                <w:rFonts w:ascii="Cordia New" w:hAnsi="Cordia New" w:cs="Cordia New"/>
                <w:bCs/>
                <w:spacing w:val="-6"/>
                <w:sz w:val="26"/>
                <w:szCs w:val="26"/>
                <w:cs/>
              </w:rPr>
              <w:t xml:space="preserve"> </w:t>
            </w:r>
            <w:r w:rsidRPr="005C6477">
              <w:rPr>
                <w:rFonts w:ascii="Cordia New" w:hAnsi="Cordia New" w:cs="Cordia New"/>
                <w:bCs/>
                <w:spacing w:val="-6"/>
                <w:sz w:val="26"/>
                <w:szCs w:val="26"/>
              </w:rPr>
              <w:t>on the amalgamation date:</w:t>
            </w:r>
          </w:p>
          <w:p w14:paraId="0C73B5B5" w14:textId="77777777" w:rsidR="00B1100F" w:rsidRPr="005C6477" w:rsidRDefault="00B1100F" w:rsidP="00B1100F">
            <w:pPr>
              <w:pStyle w:val="ListParagraph"/>
              <w:numPr>
                <w:ilvl w:val="0"/>
                <w:numId w:val="9"/>
              </w:numPr>
              <w:shd w:val="clear" w:color="auto" w:fill="FAFAFA"/>
              <w:spacing w:before="120" w:line="259" w:lineRule="auto"/>
              <w:ind w:left="284" w:hanging="284"/>
              <w:rPr>
                <w:rFonts w:ascii="Cordia New" w:hAnsi="Cordia New" w:cs="Cordia New"/>
                <w:sz w:val="26"/>
                <w:szCs w:val="26"/>
              </w:rPr>
            </w:pPr>
            <w:r w:rsidRPr="005C6477">
              <w:rPr>
                <w:rFonts w:ascii="Cordia New" w:hAnsi="Cordia New" w:cs="Cordia New"/>
                <w:color w:val="000000"/>
                <w:sz w:val="26"/>
                <w:szCs w:val="26"/>
              </w:rPr>
              <w:t>read the shareholder agreement to understand</w:t>
            </w:r>
            <w:r w:rsidRPr="005C6477">
              <w:rPr>
                <w:rFonts w:ascii="Cordia New" w:hAnsi="Cordia New" w:cs="Cordia New"/>
                <w:sz w:val="26"/>
                <w:szCs w:val="26"/>
              </w:rPr>
              <w:t xml:space="preserve"> the key terms and conditions and confirmed our understanding of the transaction with the management</w:t>
            </w:r>
          </w:p>
          <w:p w14:paraId="4E0E883E" w14:textId="6A90955A" w:rsidR="00B1100F" w:rsidRPr="005C6477" w:rsidRDefault="00B1100F" w:rsidP="00B1100F">
            <w:pPr>
              <w:pStyle w:val="ListParagraph"/>
              <w:numPr>
                <w:ilvl w:val="0"/>
                <w:numId w:val="9"/>
              </w:numPr>
              <w:shd w:val="clear" w:color="auto" w:fill="FAFAFA"/>
              <w:spacing w:before="120" w:line="259" w:lineRule="auto"/>
              <w:ind w:left="284" w:hanging="284"/>
              <w:rPr>
                <w:rFonts w:ascii="Cordia New" w:hAnsi="Cordia New" w:cs="Cordia New"/>
                <w:sz w:val="26"/>
                <w:szCs w:val="26"/>
              </w:rPr>
            </w:pPr>
            <w:r w:rsidRPr="005C6477">
              <w:rPr>
                <w:rFonts w:ascii="Cordia New" w:hAnsi="Cordia New" w:cs="Cordia New"/>
                <w:sz w:val="26"/>
                <w:szCs w:val="26"/>
              </w:rPr>
              <w:t xml:space="preserve">evaluated management’s </w:t>
            </w:r>
            <w:r w:rsidRPr="005C6477">
              <w:rPr>
                <w:rFonts w:ascii="Cordia New" w:hAnsi="Cordia New" w:cs="Cordia New"/>
                <w:bCs/>
                <w:sz w:val="26"/>
                <w:szCs w:val="26"/>
              </w:rPr>
              <w:t xml:space="preserve">accounting entries </w:t>
            </w:r>
            <w:r w:rsidR="007B1B91" w:rsidRPr="005C6477">
              <w:rPr>
                <w:rFonts w:ascii="Cordia New" w:hAnsi="Cordia New" w:cs="Cordia New"/>
                <w:bCs/>
                <w:sz w:val="26"/>
                <w:szCs w:val="26"/>
              </w:rPr>
              <w:t>arising from</w:t>
            </w:r>
            <w:r w:rsidRPr="005C6477">
              <w:rPr>
                <w:rFonts w:ascii="Cordia New" w:hAnsi="Cordia New" w:cs="Cordia New"/>
                <w:bCs/>
                <w:sz w:val="26"/>
                <w:szCs w:val="26"/>
              </w:rPr>
              <w:t xml:space="preserve"> Group’s restructuring </w:t>
            </w:r>
            <w:r w:rsidR="007B1B91" w:rsidRPr="005C6477">
              <w:rPr>
                <w:rFonts w:ascii="Cordia New" w:hAnsi="Cordia New" w:cs="Cordia New"/>
                <w:bCs/>
                <w:sz w:val="26"/>
                <w:szCs w:val="26"/>
              </w:rPr>
              <w:t>whether</w:t>
            </w:r>
            <w:r w:rsidRPr="005C6477">
              <w:rPr>
                <w:rFonts w:ascii="Cordia New" w:hAnsi="Cordia New" w:cs="Cordia New"/>
                <w:bCs/>
                <w:sz w:val="26"/>
                <w:szCs w:val="26"/>
              </w:rPr>
              <w:t xml:space="preserve"> they were made according to the relevant financial reporting standards, and also consulted with my accounting </w:t>
            </w:r>
            <w:r w:rsidR="005E2735">
              <w:rPr>
                <w:rFonts w:ascii="Cordia New" w:hAnsi="Cordia New" w:cs="Cordia New"/>
                <w:bCs/>
                <w:sz w:val="26"/>
                <w:szCs w:val="26"/>
              </w:rPr>
              <w:t>expert</w:t>
            </w:r>
            <w:r w:rsidRPr="005C6477">
              <w:rPr>
                <w:rFonts w:ascii="Cordia New" w:hAnsi="Cordia New" w:cs="Cordia New"/>
                <w:bCs/>
                <w:sz w:val="26"/>
                <w:szCs w:val="26"/>
              </w:rPr>
              <w:t xml:space="preserve"> on those accounting entries</w:t>
            </w:r>
          </w:p>
          <w:p w14:paraId="1E8D81CD" w14:textId="4E7D6C75" w:rsidR="00B1100F" w:rsidRPr="005C6477" w:rsidRDefault="00B1100F" w:rsidP="00B1100F">
            <w:pPr>
              <w:pStyle w:val="ListParagraph"/>
              <w:numPr>
                <w:ilvl w:val="0"/>
                <w:numId w:val="9"/>
              </w:numPr>
              <w:shd w:val="clear" w:color="auto" w:fill="FAFAFA"/>
              <w:spacing w:before="120" w:line="259" w:lineRule="auto"/>
              <w:ind w:left="284" w:hanging="284"/>
              <w:rPr>
                <w:rFonts w:ascii="Cordia New" w:hAnsi="Cordia New" w:cs="Cordia New"/>
                <w:sz w:val="26"/>
                <w:szCs w:val="26"/>
              </w:rPr>
            </w:pPr>
            <w:r w:rsidRPr="00561CB7">
              <w:rPr>
                <w:rFonts w:ascii="Cordia New" w:hAnsi="Cordia New" w:cs="Cordia New"/>
                <w:spacing w:val="-6"/>
                <w:sz w:val="26"/>
                <w:szCs w:val="26"/>
              </w:rPr>
              <w:t>assessed the appropriateness of the net assets</w:t>
            </w:r>
            <w:r w:rsidR="007B1B91" w:rsidRPr="00561CB7">
              <w:rPr>
                <w:rFonts w:ascii="Cordia New" w:hAnsi="Cordia New" w:cs="Cordia New"/>
                <w:spacing w:val="-6"/>
                <w:sz w:val="26"/>
                <w:szCs w:val="26"/>
              </w:rPr>
              <w:t xml:space="preserve"> identification</w:t>
            </w:r>
            <w:r w:rsidRPr="00561CB7">
              <w:rPr>
                <w:rFonts w:ascii="Cordia New" w:hAnsi="Cordia New" w:cs="Cordia New"/>
                <w:spacing w:val="-6"/>
                <w:sz w:val="26"/>
                <w:szCs w:val="26"/>
              </w:rPr>
              <w:t>,</w:t>
            </w:r>
            <w:r w:rsidRPr="005C6477">
              <w:rPr>
                <w:rFonts w:ascii="Cordia New" w:hAnsi="Cordia New" w:cs="Cordia New"/>
                <w:sz w:val="26"/>
                <w:szCs w:val="26"/>
              </w:rPr>
              <w:t xml:space="preserve"> </w:t>
            </w:r>
            <w:r w:rsidRPr="00561CB7">
              <w:rPr>
                <w:rFonts w:ascii="Cordia New" w:hAnsi="Cordia New" w:cs="Cordia New"/>
                <w:spacing w:val="-6"/>
                <w:sz w:val="26"/>
                <w:szCs w:val="26"/>
              </w:rPr>
              <w:t>and evaluated management’s procedures for determining</w:t>
            </w:r>
            <w:r w:rsidRPr="005C6477">
              <w:rPr>
                <w:rFonts w:ascii="Cordia New" w:hAnsi="Cordia New" w:cs="Cordia New"/>
                <w:sz w:val="26"/>
                <w:szCs w:val="26"/>
              </w:rPr>
              <w:t xml:space="preserve"> their fair value</w:t>
            </w:r>
          </w:p>
          <w:p w14:paraId="35B94FB1" w14:textId="77777777" w:rsidR="00B1100F" w:rsidRPr="005C6477" w:rsidRDefault="00B1100F" w:rsidP="00B1100F">
            <w:pPr>
              <w:pStyle w:val="ListParagraph"/>
              <w:numPr>
                <w:ilvl w:val="0"/>
                <w:numId w:val="9"/>
              </w:numPr>
              <w:shd w:val="clear" w:color="auto" w:fill="FAFAFA"/>
              <w:spacing w:before="120" w:line="259" w:lineRule="auto"/>
              <w:ind w:left="284" w:hanging="284"/>
              <w:rPr>
                <w:rFonts w:ascii="Cordia New" w:hAnsi="Cordia New" w:cs="Cordia New"/>
                <w:sz w:val="26"/>
                <w:szCs w:val="26"/>
              </w:rPr>
            </w:pPr>
            <w:r w:rsidRPr="005C6477">
              <w:rPr>
                <w:rFonts w:ascii="Cordia New" w:hAnsi="Cordia New" w:cs="Cordia New"/>
                <w:sz w:val="26"/>
                <w:szCs w:val="26"/>
              </w:rPr>
              <w:t>evaluated the competency, qualifications, experience and objectivity of management’s experts</w:t>
            </w:r>
          </w:p>
          <w:p w14:paraId="21331850" w14:textId="6B8FD2C3" w:rsidR="00B1100F" w:rsidRPr="005C6477" w:rsidRDefault="00B1100F" w:rsidP="00470BD7">
            <w:pPr>
              <w:pStyle w:val="ListParagraph"/>
              <w:numPr>
                <w:ilvl w:val="0"/>
                <w:numId w:val="9"/>
              </w:numPr>
              <w:shd w:val="clear" w:color="auto" w:fill="FAFAFA"/>
              <w:spacing w:line="259" w:lineRule="auto"/>
              <w:ind w:left="284" w:hanging="284"/>
              <w:rPr>
                <w:rFonts w:ascii="Cordia New" w:hAnsi="Cordia New" w:cs="Cordia New"/>
                <w:sz w:val="26"/>
                <w:szCs w:val="26"/>
              </w:rPr>
            </w:pPr>
            <w:r w:rsidRPr="005C6477">
              <w:rPr>
                <w:rFonts w:ascii="Cordia New" w:hAnsi="Cordia New" w:cs="Cordia New"/>
                <w:sz w:val="26"/>
                <w:szCs w:val="26"/>
              </w:rPr>
              <w:t>tested the calculation of the fair value of net assets, and also challenged management’s key assumptions applied in the estimation of future cash flows</w:t>
            </w:r>
            <w:r w:rsidR="007B1B91" w:rsidRPr="005C6477">
              <w:rPr>
                <w:rFonts w:ascii="Cordia New" w:hAnsi="Cordia New" w:cs="Cordia New"/>
                <w:sz w:val="26"/>
                <w:szCs w:val="26"/>
              </w:rPr>
              <w:t xml:space="preserve">, for example, the feasibility of future business plans, estimated revenues and operating </w:t>
            </w:r>
            <w:r w:rsidR="005E2735">
              <w:rPr>
                <w:rFonts w:ascii="Cordia New" w:hAnsi="Cordia New" w:cs="Cordia New"/>
                <w:sz w:val="26"/>
                <w:szCs w:val="26"/>
              </w:rPr>
              <w:t>costs</w:t>
            </w:r>
            <w:bookmarkStart w:id="0" w:name="_GoBack"/>
            <w:bookmarkEnd w:id="0"/>
            <w:r w:rsidR="007B1B91" w:rsidRPr="005C6477">
              <w:rPr>
                <w:rFonts w:ascii="Cordia New" w:hAnsi="Cordia New" w:cs="Cordia New"/>
                <w:sz w:val="26"/>
                <w:szCs w:val="26"/>
              </w:rPr>
              <w:t xml:space="preserve">, capital structure, growth </w:t>
            </w:r>
            <w:r w:rsidR="007B1B91" w:rsidRPr="005C6477">
              <w:rPr>
                <w:rFonts w:ascii="Cordia New" w:hAnsi="Cordia New" w:cs="Cordia New"/>
                <w:spacing w:val="-2"/>
                <w:sz w:val="26"/>
                <w:szCs w:val="26"/>
              </w:rPr>
              <w:t>rates and discount rates</w:t>
            </w:r>
            <w:r w:rsidRPr="005C6477">
              <w:rPr>
                <w:rFonts w:ascii="Cordia New" w:hAnsi="Cordia New" w:cs="Cordia New"/>
                <w:spacing w:val="-2"/>
                <w:sz w:val="26"/>
                <w:szCs w:val="26"/>
              </w:rPr>
              <w:t xml:space="preserve"> by comparing those</w:t>
            </w:r>
            <w:r w:rsidRPr="005C6477">
              <w:rPr>
                <w:rFonts w:ascii="Cordia New" w:hAnsi="Cordia New" w:cs="Cordia New"/>
                <w:sz w:val="26"/>
                <w:szCs w:val="26"/>
              </w:rPr>
              <w:t xml:space="preserve"> assumptions to the underlying agreements and external sources</w:t>
            </w:r>
            <w:r w:rsidR="007B1B91" w:rsidRPr="005C6477">
              <w:rPr>
                <w:rFonts w:ascii="Cordia New" w:hAnsi="Cordia New" w:cs="Cordia New"/>
                <w:sz w:val="26"/>
                <w:szCs w:val="26"/>
              </w:rPr>
              <w:t xml:space="preserve"> and</w:t>
            </w:r>
          </w:p>
          <w:p w14:paraId="3D5E594B" w14:textId="77777777" w:rsidR="00B1100F" w:rsidRPr="005C6477" w:rsidRDefault="00B1100F" w:rsidP="00470BD7">
            <w:pPr>
              <w:pStyle w:val="ListParagraph"/>
              <w:numPr>
                <w:ilvl w:val="0"/>
                <w:numId w:val="9"/>
              </w:numPr>
              <w:shd w:val="clear" w:color="auto" w:fill="FAFAFA"/>
              <w:spacing w:line="259" w:lineRule="auto"/>
              <w:ind w:left="284" w:hanging="284"/>
              <w:rPr>
                <w:rFonts w:ascii="Cordia New" w:hAnsi="Cordia New" w:cs="Cordia New"/>
                <w:sz w:val="26"/>
                <w:szCs w:val="26"/>
              </w:rPr>
            </w:pPr>
            <w:r w:rsidRPr="00561CB7">
              <w:rPr>
                <w:rFonts w:ascii="Cordia New" w:hAnsi="Cordia New" w:cs="Cordia New"/>
                <w:spacing w:val="-6"/>
                <w:sz w:val="26"/>
                <w:szCs w:val="26"/>
              </w:rPr>
              <w:lastRenderedPageBreak/>
              <w:t>assessed whether the discount rate</w:t>
            </w:r>
            <w:r w:rsidR="00470BD7" w:rsidRPr="00561CB7">
              <w:rPr>
                <w:rFonts w:ascii="Cordia New" w:hAnsi="Cordia New" w:cs="Cordia New"/>
                <w:spacing w:val="-6"/>
                <w:sz w:val="26"/>
                <w:szCs w:val="26"/>
              </w:rPr>
              <w:t>s</w:t>
            </w:r>
            <w:r w:rsidRPr="00561CB7">
              <w:rPr>
                <w:rFonts w:ascii="Cordia New" w:hAnsi="Cordia New" w:cs="Cordia New"/>
                <w:spacing w:val="-6"/>
                <w:sz w:val="26"/>
                <w:szCs w:val="26"/>
              </w:rPr>
              <w:t xml:space="preserve"> applied by management</w:t>
            </w:r>
            <w:r w:rsidRPr="005C6477">
              <w:rPr>
                <w:rFonts w:ascii="Cordia New" w:hAnsi="Cordia New" w:cs="Cordia New"/>
                <w:bCs/>
                <w:sz w:val="26"/>
                <w:szCs w:val="26"/>
              </w:rPr>
              <w:t xml:space="preserve"> w</w:t>
            </w:r>
            <w:r w:rsidR="00470BD7" w:rsidRPr="005C6477">
              <w:rPr>
                <w:rFonts w:ascii="Cordia New" w:hAnsi="Cordia New" w:cs="Cordia New"/>
                <w:bCs/>
                <w:sz w:val="26"/>
                <w:szCs w:val="26"/>
              </w:rPr>
              <w:t>ere</w:t>
            </w:r>
            <w:r w:rsidRPr="005C6477">
              <w:rPr>
                <w:rFonts w:ascii="Cordia New" w:hAnsi="Cordia New" w:cs="Cordia New"/>
                <w:bCs/>
                <w:sz w:val="26"/>
                <w:szCs w:val="26"/>
              </w:rPr>
              <w:t xml:space="preserve"> within the acceptable range, taking into account </w:t>
            </w:r>
            <w:r w:rsidRPr="00561CB7">
              <w:rPr>
                <w:rFonts w:ascii="Cordia New" w:hAnsi="Cordia New" w:cs="Cordia New"/>
                <w:spacing w:val="-6"/>
                <w:sz w:val="26"/>
                <w:szCs w:val="26"/>
              </w:rPr>
              <w:t>independently obtained data from available public information</w:t>
            </w:r>
            <w:r w:rsidRPr="005C6477">
              <w:rPr>
                <w:rFonts w:ascii="Cordia New" w:hAnsi="Cordia New" w:cs="Cordia New"/>
                <w:bCs/>
                <w:sz w:val="26"/>
                <w:szCs w:val="26"/>
              </w:rPr>
              <w:t xml:space="preserve"> of companies in the industry.</w:t>
            </w:r>
          </w:p>
          <w:p w14:paraId="6794778C" w14:textId="77777777" w:rsidR="00B1100F" w:rsidRPr="005C6477" w:rsidRDefault="00B1100F" w:rsidP="00B1100F">
            <w:pPr>
              <w:pStyle w:val="ListParagraph"/>
              <w:tabs>
                <w:tab w:val="left" w:pos="252"/>
              </w:tabs>
              <w:spacing w:line="259" w:lineRule="auto"/>
              <w:ind w:left="0"/>
              <w:rPr>
                <w:rFonts w:ascii="Cordia New" w:hAnsi="Cordia New" w:cs="Cordia New"/>
                <w:sz w:val="16"/>
                <w:szCs w:val="16"/>
              </w:rPr>
            </w:pPr>
          </w:p>
          <w:p w14:paraId="45BB25E1" w14:textId="773D12D2" w:rsidR="00B1100F" w:rsidRPr="005C6477" w:rsidRDefault="00B1100F" w:rsidP="009C3B64">
            <w:pPr>
              <w:spacing w:line="259" w:lineRule="auto"/>
              <w:rPr>
                <w:rFonts w:ascii="Cordia New" w:hAnsi="Cordia New" w:cs="Cordia New"/>
                <w:bCs/>
                <w:sz w:val="26"/>
                <w:szCs w:val="26"/>
              </w:rPr>
            </w:pPr>
            <w:r w:rsidRPr="00561CB7">
              <w:rPr>
                <w:rFonts w:ascii="Cordia New" w:hAnsi="Cordia New" w:cs="Cordia New"/>
                <w:spacing w:val="-8"/>
                <w:sz w:val="26"/>
                <w:szCs w:val="26"/>
              </w:rPr>
              <w:t>As a result of the procedures performed, I noted that</w:t>
            </w:r>
            <w:r w:rsidRPr="00561CB7">
              <w:rPr>
                <w:rFonts w:ascii="Cordia New" w:hAnsi="Cordia New" w:cs="Cordia New"/>
                <w:spacing w:val="-8"/>
                <w:sz w:val="26"/>
                <w:szCs w:val="26"/>
                <w:cs/>
              </w:rPr>
              <w:t xml:space="preserve"> </w:t>
            </w:r>
            <w:r w:rsidRPr="00561CB7">
              <w:rPr>
                <w:rFonts w:ascii="Cordia New" w:hAnsi="Cordia New" w:cs="Cordia New"/>
                <w:spacing w:val="-8"/>
                <w:sz w:val="26"/>
                <w:szCs w:val="26"/>
              </w:rPr>
              <w:t>management’s</w:t>
            </w:r>
            <w:r w:rsidRPr="005C6477">
              <w:rPr>
                <w:rFonts w:ascii="Cordia New" w:hAnsi="Cordia New" w:cs="Cordia New"/>
                <w:sz w:val="26"/>
                <w:szCs w:val="26"/>
              </w:rPr>
              <w:t xml:space="preserve"> accounting entries </w:t>
            </w:r>
            <w:r w:rsidR="008D2A5C" w:rsidRPr="005C6477">
              <w:rPr>
                <w:rFonts w:ascii="Cordia New" w:hAnsi="Cordia New" w:cs="Cordia New"/>
                <w:sz w:val="26"/>
                <w:szCs w:val="26"/>
              </w:rPr>
              <w:t xml:space="preserve">arising from the Group’s restructuring </w:t>
            </w:r>
            <w:r w:rsidRPr="005C6477">
              <w:rPr>
                <w:rFonts w:ascii="Cordia New" w:hAnsi="Cordia New" w:cs="Cordia New"/>
                <w:bCs/>
                <w:sz w:val="26"/>
                <w:szCs w:val="26"/>
              </w:rPr>
              <w:t xml:space="preserve">were made according to the relevant financial reporting </w:t>
            </w:r>
            <w:r w:rsidRPr="00561CB7">
              <w:rPr>
                <w:rFonts w:ascii="Cordia New" w:hAnsi="Cordia New" w:cs="Cordia New"/>
                <w:bCs/>
                <w:spacing w:val="-4"/>
                <w:sz w:val="26"/>
                <w:szCs w:val="26"/>
              </w:rPr>
              <w:t>standards,</w:t>
            </w:r>
            <w:r w:rsidRPr="00561CB7">
              <w:rPr>
                <w:rFonts w:ascii="Cordia New" w:hAnsi="Cordia New" w:cs="Cordia New"/>
                <w:spacing w:val="-4"/>
                <w:sz w:val="26"/>
                <w:szCs w:val="26"/>
              </w:rPr>
              <w:t xml:space="preserve"> and the key assumptions applied </w:t>
            </w:r>
            <w:r w:rsidRPr="00561CB7">
              <w:rPr>
                <w:rFonts w:ascii="Cordia New" w:hAnsi="Cordia New" w:cs="Cordia New"/>
                <w:bCs/>
                <w:spacing w:val="-4"/>
                <w:sz w:val="26"/>
                <w:szCs w:val="26"/>
              </w:rPr>
              <w:t>by management</w:t>
            </w:r>
            <w:r w:rsidRPr="005C6477">
              <w:rPr>
                <w:rFonts w:ascii="Cordia New" w:hAnsi="Cordia New" w:cs="Cordia New"/>
                <w:bCs/>
                <w:sz w:val="26"/>
                <w:szCs w:val="26"/>
              </w:rPr>
              <w:t xml:space="preserve"> in determining the fair value of net assets were reasonable and consistent with supporting evidence.</w:t>
            </w:r>
          </w:p>
        </w:tc>
      </w:tr>
      <w:tr w:rsidR="00D53BF5" w:rsidRPr="00F35D5D" w14:paraId="13362A0F" w14:textId="77777777" w:rsidTr="00D53BF5">
        <w:tc>
          <w:tcPr>
            <w:tcW w:w="4320" w:type="dxa"/>
            <w:tcBorders>
              <w:top w:val="nil"/>
              <w:left w:val="nil"/>
              <w:bottom w:val="single" w:sz="4" w:space="0" w:color="FFA502"/>
              <w:right w:val="nil"/>
            </w:tcBorders>
            <w:shd w:val="clear" w:color="auto" w:fill="auto"/>
          </w:tcPr>
          <w:p w14:paraId="6742770D" w14:textId="77777777" w:rsidR="00D53BF5" w:rsidRPr="0071116C" w:rsidRDefault="00D53BF5" w:rsidP="006D4C63">
            <w:pPr>
              <w:tabs>
                <w:tab w:val="left" w:pos="2892"/>
              </w:tabs>
              <w:rPr>
                <w:rFonts w:ascii="Arial" w:eastAsia="Arial" w:hAnsi="Arial" w:cs="Arial"/>
                <w:b/>
                <w:i/>
                <w:iCs/>
                <w:color w:val="DC6900"/>
                <w:sz w:val="12"/>
                <w:szCs w:val="12"/>
                <w:lang w:bidi="ar-SA"/>
              </w:rPr>
            </w:pPr>
          </w:p>
        </w:tc>
        <w:tc>
          <w:tcPr>
            <w:tcW w:w="4878" w:type="dxa"/>
            <w:tcBorders>
              <w:top w:val="nil"/>
              <w:left w:val="nil"/>
              <w:bottom w:val="single" w:sz="4" w:space="0" w:color="FFA502"/>
              <w:right w:val="nil"/>
            </w:tcBorders>
            <w:shd w:val="clear" w:color="auto" w:fill="FAFAFA"/>
          </w:tcPr>
          <w:p w14:paraId="7BDE1E1D" w14:textId="77777777" w:rsidR="00D53BF5" w:rsidRPr="0071116C" w:rsidRDefault="00D53BF5" w:rsidP="006D4C63">
            <w:pPr>
              <w:tabs>
                <w:tab w:val="left" w:pos="2892"/>
              </w:tabs>
              <w:rPr>
                <w:rFonts w:ascii="Arial" w:eastAsia="Arial" w:hAnsi="Arial" w:cs="Arial"/>
                <w:b/>
                <w:i/>
                <w:iCs/>
                <w:color w:val="DC6900"/>
                <w:sz w:val="12"/>
                <w:szCs w:val="12"/>
                <w:lang w:bidi="ar-SA"/>
              </w:rPr>
            </w:pPr>
          </w:p>
        </w:tc>
      </w:tr>
    </w:tbl>
    <w:p w14:paraId="1FF84E1A" w14:textId="77777777" w:rsidR="00D53BF5" w:rsidRDefault="00D53BF5" w:rsidP="006D4C63">
      <w:pPr>
        <w:jc w:val="left"/>
        <w:rPr>
          <w:rFonts w:ascii="Cordia New" w:hAnsi="Cordia New"/>
          <w:b/>
          <w:bCs/>
          <w:color w:val="CF4A02"/>
          <w:sz w:val="26"/>
          <w:szCs w:val="26"/>
        </w:rPr>
      </w:pPr>
    </w:p>
    <w:p w14:paraId="13D90E52" w14:textId="77777777" w:rsidR="00947DE3" w:rsidRDefault="00947DE3" w:rsidP="006D4C63">
      <w:pPr>
        <w:jc w:val="left"/>
        <w:rPr>
          <w:rFonts w:ascii="Cordia New" w:hAnsi="Cordia New"/>
          <w:b/>
          <w:bCs/>
          <w:color w:val="CF4A02"/>
          <w:sz w:val="26"/>
          <w:szCs w:val="26"/>
        </w:rPr>
      </w:pPr>
      <w:r w:rsidRPr="00354191">
        <w:rPr>
          <w:rFonts w:ascii="Cordia New" w:hAnsi="Cordia New"/>
          <w:b/>
          <w:bCs/>
          <w:color w:val="CF4A02"/>
          <w:sz w:val="26"/>
          <w:szCs w:val="26"/>
        </w:rPr>
        <w:t xml:space="preserve">Other information </w:t>
      </w:r>
    </w:p>
    <w:p w14:paraId="09070F39" w14:textId="77777777" w:rsidR="009C3B64" w:rsidRPr="009C3B64" w:rsidRDefault="009C3B64" w:rsidP="006D4C63">
      <w:pPr>
        <w:jc w:val="left"/>
        <w:rPr>
          <w:rFonts w:ascii="Cordia New" w:hAnsi="Cordia New"/>
          <w:b/>
          <w:bCs/>
          <w:color w:val="CF4A02"/>
          <w:sz w:val="12"/>
          <w:szCs w:val="12"/>
        </w:rPr>
      </w:pPr>
    </w:p>
    <w:p w14:paraId="6EDFB05B" w14:textId="77777777" w:rsidR="00D91B80" w:rsidRPr="00E539D6" w:rsidRDefault="00947DE3" w:rsidP="006D4C63">
      <w:pPr>
        <w:pStyle w:val="Default"/>
        <w:jc w:val="thaiDistribute"/>
        <w:rPr>
          <w:rFonts w:ascii="Cordia New" w:hAnsi="Cordia New" w:cs="Cordia New"/>
          <w:color w:val="auto"/>
          <w:sz w:val="26"/>
          <w:szCs w:val="26"/>
        </w:rPr>
      </w:pPr>
      <w:r w:rsidRPr="00E539D6">
        <w:rPr>
          <w:rFonts w:ascii="Cordia New" w:hAnsi="Cordia New" w:cs="Cordia New"/>
          <w:color w:val="auto"/>
          <w:sz w:val="26"/>
          <w:szCs w:val="26"/>
        </w:rPr>
        <w:t>The directors are responsible for the other information. The other information comprises the information included in the annual report, but does not include the consolidated and separate financial statements and my auditor’s report thereon.</w:t>
      </w:r>
      <w:r w:rsidRPr="00E539D6">
        <w:rPr>
          <w:rFonts w:ascii="Cordia New" w:eastAsia="Times New Roman" w:hAnsi="Cordia New" w:cs="Cordia New"/>
          <w:color w:val="auto"/>
          <w:kern w:val="24"/>
          <w:sz w:val="26"/>
          <w:szCs w:val="26"/>
        </w:rPr>
        <w:t xml:space="preserve"> </w:t>
      </w:r>
      <w:r w:rsidRPr="00E539D6">
        <w:rPr>
          <w:rFonts w:ascii="Cordia New" w:hAnsi="Cordia New" w:cs="Cordia New"/>
          <w:color w:val="auto"/>
          <w:sz w:val="26"/>
          <w:szCs w:val="26"/>
        </w:rPr>
        <w:t>The annual report is expected to be made available to me after the date of this auditor's report.</w:t>
      </w:r>
    </w:p>
    <w:p w14:paraId="167D8B2C" w14:textId="77777777" w:rsidR="009911C4" w:rsidRPr="00E539D6" w:rsidRDefault="009911C4" w:rsidP="006D4C63">
      <w:pPr>
        <w:pStyle w:val="Default"/>
        <w:jc w:val="thaiDistribute"/>
        <w:rPr>
          <w:rFonts w:ascii="Cordia New" w:hAnsi="Cordia New" w:cs="Cordia New"/>
          <w:color w:val="auto"/>
          <w:sz w:val="26"/>
          <w:szCs w:val="26"/>
        </w:rPr>
      </w:pPr>
    </w:p>
    <w:p w14:paraId="6950D10D" w14:textId="77777777" w:rsidR="00947DE3" w:rsidRPr="00E539D6" w:rsidRDefault="00947DE3" w:rsidP="006D4C63">
      <w:pPr>
        <w:pStyle w:val="Default"/>
        <w:jc w:val="thaiDistribute"/>
        <w:rPr>
          <w:rFonts w:ascii="Cordia New" w:hAnsi="Cordia New" w:cs="Cordia New"/>
          <w:color w:val="auto"/>
          <w:sz w:val="26"/>
          <w:szCs w:val="26"/>
        </w:rPr>
      </w:pPr>
      <w:r w:rsidRPr="00E539D6">
        <w:rPr>
          <w:rFonts w:ascii="Cordia New" w:hAnsi="Cordia New" w:cs="Cordia New"/>
          <w:color w:val="auto"/>
          <w:sz w:val="26"/>
          <w:szCs w:val="26"/>
        </w:rPr>
        <w:t xml:space="preserve">My opinion on the consolidated and separate financial statements does not cover the other information and I will not express any form of assurance conclusion thereon. </w:t>
      </w:r>
    </w:p>
    <w:p w14:paraId="5C70D728" w14:textId="77777777" w:rsidR="00947DE3" w:rsidRPr="00F47484" w:rsidRDefault="00947DE3" w:rsidP="006D4C63">
      <w:pPr>
        <w:pStyle w:val="Default"/>
        <w:jc w:val="thaiDistribute"/>
        <w:rPr>
          <w:rFonts w:ascii="Cordia New" w:hAnsi="Cordia New" w:cs="Cordia New"/>
          <w:color w:val="auto"/>
          <w:sz w:val="26"/>
          <w:szCs w:val="26"/>
        </w:rPr>
      </w:pPr>
    </w:p>
    <w:p w14:paraId="6FFB07E6" w14:textId="77777777" w:rsidR="00947DE3" w:rsidRPr="00E539D6" w:rsidRDefault="00947DE3" w:rsidP="006D4C63">
      <w:pPr>
        <w:pStyle w:val="Default"/>
        <w:jc w:val="thaiDistribute"/>
        <w:rPr>
          <w:rFonts w:ascii="Cordia New" w:hAnsi="Cordia New" w:cs="Cordia New"/>
          <w:color w:val="auto"/>
          <w:sz w:val="26"/>
          <w:szCs w:val="26"/>
        </w:rPr>
      </w:pPr>
      <w:r w:rsidRPr="00E539D6">
        <w:rPr>
          <w:rFonts w:ascii="Cordia New" w:hAnsi="Cordia New" w:cs="Cordia New"/>
          <w:color w:val="auto"/>
          <w:sz w:val="26"/>
          <w:szCs w:val="26"/>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0C6AF1C0" w14:textId="77777777" w:rsidR="00947DE3" w:rsidRPr="00F47484" w:rsidRDefault="00947DE3" w:rsidP="006D4C63">
      <w:pPr>
        <w:pStyle w:val="Default"/>
        <w:jc w:val="thaiDistribute"/>
        <w:rPr>
          <w:rFonts w:ascii="Cordia New" w:hAnsi="Cordia New" w:cs="Cordia New"/>
          <w:color w:val="auto"/>
          <w:sz w:val="26"/>
          <w:szCs w:val="26"/>
        </w:rPr>
      </w:pPr>
    </w:p>
    <w:p w14:paraId="7DC91B80" w14:textId="77777777" w:rsidR="00947DE3" w:rsidRPr="00E539D6" w:rsidRDefault="00947DE3" w:rsidP="006D4C63">
      <w:pPr>
        <w:pStyle w:val="Default"/>
        <w:jc w:val="thaiDistribute"/>
        <w:rPr>
          <w:rFonts w:ascii="Cordia New" w:hAnsi="Cordia New" w:cs="Cordia New"/>
          <w:color w:val="auto"/>
          <w:sz w:val="26"/>
          <w:szCs w:val="26"/>
        </w:rPr>
      </w:pPr>
      <w:r w:rsidRPr="00E539D6">
        <w:rPr>
          <w:rFonts w:ascii="Cordia New" w:hAnsi="Cordia New" w:cs="Cordia New"/>
          <w:color w:val="auto"/>
          <w:sz w:val="26"/>
          <w:szCs w:val="26"/>
        </w:rPr>
        <w:t>When I read the annual report, if I conclude that there is a material misstatement therein,</w:t>
      </w:r>
      <w:r w:rsidRPr="00E539D6">
        <w:rPr>
          <w:rFonts w:ascii="Cordia New" w:hAnsi="Cordia New" w:cs="Cordia New"/>
          <w:color w:val="auto"/>
          <w:sz w:val="26"/>
          <w:szCs w:val="26"/>
          <w:cs/>
        </w:rPr>
        <w:t xml:space="preserve"> </w:t>
      </w:r>
      <w:r w:rsidRPr="00E539D6">
        <w:rPr>
          <w:rFonts w:ascii="Cordia New" w:hAnsi="Cordia New" w:cs="Cordia New"/>
          <w:color w:val="auto"/>
          <w:sz w:val="26"/>
          <w:szCs w:val="26"/>
        </w:rPr>
        <w:t>I am required to communicate the matter to the audit committee.</w:t>
      </w:r>
    </w:p>
    <w:p w14:paraId="27310C04" w14:textId="77777777" w:rsidR="00947DE3" w:rsidRDefault="00D53BF5" w:rsidP="006D4C63">
      <w:pPr>
        <w:pStyle w:val="Default"/>
        <w:autoSpaceDE/>
        <w:autoSpaceDN/>
        <w:adjustRightInd/>
        <w:rPr>
          <w:rFonts w:ascii="Cordia New" w:hAnsi="Cordia New" w:cs="Cordia New"/>
          <w:color w:val="CF4A02"/>
          <w:sz w:val="26"/>
          <w:szCs w:val="26"/>
        </w:rPr>
      </w:pPr>
      <w:r>
        <w:rPr>
          <w:rFonts w:ascii="Cordia New" w:hAnsi="Cordia New" w:cs="Cordia New"/>
          <w:b/>
          <w:bCs/>
          <w:color w:val="C00000"/>
          <w:sz w:val="26"/>
          <w:szCs w:val="26"/>
        </w:rPr>
        <w:br w:type="page"/>
      </w:r>
      <w:r w:rsidR="00947DE3" w:rsidRPr="00BA08AC">
        <w:rPr>
          <w:rFonts w:ascii="Cordia New" w:hAnsi="Cordia New" w:cs="Cordia New"/>
          <w:b/>
          <w:bCs/>
          <w:color w:val="CF4A02"/>
          <w:sz w:val="26"/>
          <w:szCs w:val="26"/>
        </w:rPr>
        <w:lastRenderedPageBreak/>
        <w:t>Responsibilities of the directors for the consolidated and separate financial statements</w:t>
      </w:r>
      <w:r w:rsidR="00947DE3" w:rsidRPr="00BA08AC">
        <w:rPr>
          <w:rFonts w:ascii="Cordia New" w:hAnsi="Cordia New" w:cs="Cordia New"/>
          <w:color w:val="CF4A02"/>
          <w:sz w:val="26"/>
          <w:szCs w:val="26"/>
        </w:rPr>
        <w:t xml:space="preserve"> </w:t>
      </w:r>
    </w:p>
    <w:p w14:paraId="1FA6BB83" w14:textId="77777777" w:rsidR="009C3B64" w:rsidRPr="009C3B64" w:rsidRDefault="009C3B64" w:rsidP="006D4C63">
      <w:pPr>
        <w:pStyle w:val="Default"/>
        <w:autoSpaceDE/>
        <w:autoSpaceDN/>
        <w:adjustRightInd/>
        <w:rPr>
          <w:rFonts w:ascii="Cordia New" w:hAnsi="Cordia New" w:cs="Cordia New"/>
          <w:color w:val="CF4A02"/>
          <w:sz w:val="12"/>
          <w:szCs w:val="12"/>
        </w:rPr>
      </w:pPr>
    </w:p>
    <w:p w14:paraId="5A74640F" w14:textId="77777777" w:rsidR="00947DE3" w:rsidRPr="00E539D6" w:rsidRDefault="00947DE3" w:rsidP="006D4C63">
      <w:pPr>
        <w:jc w:val="thaiDistribute"/>
        <w:rPr>
          <w:rFonts w:ascii="Cordia New" w:hAnsi="Cordia New"/>
          <w:sz w:val="26"/>
          <w:szCs w:val="26"/>
        </w:rPr>
      </w:pPr>
      <w:r w:rsidRPr="00E539D6">
        <w:rPr>
          <w:rFonts w:ascii="Cordia New" w:hAnsi="Cordia New"/>
          <w:sz w:val="26"/>
          <w:szCs w:val="26"/>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3E2F7AA0" w14:textId="77777777" w:rsidR="00947DE3" w:rsidRPr="00E539D6" w:rsidRDefault="00947DE3" w:rsidP="006D4C63">
      <w:pPr>
        <w:jc w:val="thaiDistribute"/>
        <w:rPr>
          <w:rFonts w:ascii="Cordia New" w:hAnsi="Cordia New"/>
          <w:sz w:val="26"/>
          <w:szCs w:val="26"/>
        </w:rPr>
      </w:pPr>
    </w:p>
    <w:p w14:paraId="3E802A89" w14:textId="77777777" w:rsidR="00947DE3" w:rsidRPr="00E539D6" w:rsidRDefault="00947DE3" w:rsidP="006D4C63">
      <w:pPr>
        <w:jc w:val="thaiDistribute"/>
        <w:rPr>
          <w:rFonts w:ascii="Cordia New" w:hAnsi="Cordia New"/>
          <w:sz w:val="26"/>
          <w:szCs w:val="26"/>
        </w:rPr>
      </w:pPr>
      <w:r w:rsidRPr="00E539D6">
        <w:rPr>
          <w:rFonts w:ascii="Cordia New" w:hAnsi="Cordia New"/>
          <w:sz w:val="26"/>
          <w:szCs w:val="26"/>
        </w:rPr>
        <w:t>In preparing the consolidated and separate financial statements, the directors are responsible for assessing the Group</w:t>
      </w:r>
      <w:r w:rsidR="00104C8A" w:rsidRPr="00E539D6">
        <w:rPr>
          <w:rFonts w:ascii="Cordia New" w:hAnsi="Cordia New"/>
          <w:sz w:val="26"/>
          <w:szCs w:val="26"/>
        </w:rPr>
        <w:t>’s</w:t>
      </w:r>
      <w:r w:rsidRPr="00E539D6">
        <w:rPr>
          <w:rFonts w:ascii="Cordia New" w:hAnsi="Cordia New"/>
          <w:sz w:val="26"/>
          <w:szCs w:val="26"/>
        </w:rPr>
        <w:t xml:space="preserve"> and </w:t>
      </w:r>
      <w:r w:rsidR="000C3953" w:rsidRPr="00E539D6">
        <w:rPr>
          <w:rFonts w:ascii="Cordia New" w:hAnsi="Cordia New"/>
          <w:sz w:val="26"/>
          <w:szCs w:val="26"/>
        </w:rPr>
        <w:t xml:space="preserve">the </w:t>
      </w:r>
      <w:r w:rsidRPr="00E539D6">
        <w:rPr>
          <w:rFonts w:ascii="Cordia New" w:hAnsi="Cordia New"/>
          <w:sz w:val="26"/>
          <w:szCs w:val="26"/>
        </w:rPr>
        <w:t xml:space="preserve">Company’s ability to continue as a going concern, disclosing, as applicable, matters related to going concern </w:t>
      </w:r>
      <w:r w:rsidRPr="00BD2F45">
        <w:rPr>
          <w:rFonts w:ascii="Cordia New" w:hAnsi="Cordia New"/>
          <w:spacing w:val="-2"/>
          <w:sz w:val="26"/>
          <w:szCs w:val="26"/>
        </w:rPr>
        <w:t xml:space="preserve">and using the going concern basis of accounting unless the directors either intend to liquidate the Group and </w:t>
      </w:r>
      <w:r w:rsidR="000C3953" w:rsidRPr="00BD2F45">
        <w:rPr>
          <w:rFonts w:ascii="Cordia New" w:hAnsi="Cordia New"/>
          <w:spacing w:val="-2"/>
          <w:sz w:val="26"/>
          <w:szCs w:val="26"/>
        </w:rPr>
        <w:t xml:space="preserve">the </w:t>
      </w:r>
      <w:r w:rsidRPr="00BD2F45">
        <w:rPr>
          <w:rFonts w:ascii="Cordia New" w:hAnsi="Cordia New"/>
          <w:spacing w:val="-2"/>
          <w:sz w:val="26"/>
          <w:szCs w:val="26"/>
        </w:rPr>
        <w:t>Company</w:t>
      </w:r>
      <w:r w:rsidRPr="00E539D6">
        <w:rPr>
          <w:rFonts w:ascii="Cordia New" w:hAnsi="Cordia New"/>
          <w:sz w:val="26"/>
          <w:szCs w:val="26"/>
        </w:rPr>
        <w:t xml:space="preserve"> or to cease operations, or has no realistic alternative but to do so.</w:t>
      </w:r>
    </w:p>
    <w:p w14:paraId="55EC9E83" w14:textId="77777777" w:rsidR="00947DE3" w:rsidRPr="00E539D6" w:rsidRDefault="00947DE3" w:rsidP="006D4C63">
      <w:pPr>
        <w:jc w:val="thaiDistribute"/>
        <w:rPr>
          <w:rFonts w:ascii="Cordia New" w:hAnsi="Cordia New"/>
          <w:sz w:val="26"/>
          <w:szCs w:val="26"/>
        </w:rPr>
      </w:pPr>
    </w:p>
    <w:p w14:paraId="7189F223" w14:textId="77777777" w:rsidR="00947DE3" w:rsidRPr="00E539D6" w:rsidRDefault="00947DE3" w:rsidP="006D4C63">
      <w:pPr>
        <w:jc w:val="thaiDistribute"/>
        <w:rPr>
          <w:rFonts w:ascii="Cordia New" w:hAnsi="Cordia New"/>
          <w:sz w:val="26"/>
          <w:szCs w:val="26"/>
        </w:rPr>
      </w:pPr>
      <w:r w:rsidRPr="00E539D6">
        <w:rPr>
          <w:rFonts w:ascii="Cordia New" w:hAnsi="Cordia New"/>
          <w:sz w:val="26"/>
          <w:szCs w:val="26"/>
        </w:rPr>
        <w:t>The audit committee assists the directors in discharging their responsibilities for overseeing the Group</w:t>
      </w:r>
      <w:r w:rsidR="00104C8A" w:rsidRPr="00E539D6">
        <w:rPr>
          <w:rFonts w:ascii="Cordia New" w:hAnsi="Cordia New"/>
          <w:sz w:val="26"/>
          <w:szCs w:val="26"/>
        </w:rPr>
        <w:t>’s</w:t>
      </w:r>
      <w:r w:rsidRPr="00E539D6">
        <w:rPr>
          <w:rFonts w:ascii="Cordia New" w:hAnsi="Cordia New"/>
          <w:sz w:val="26"/>
          <w:szCs w:val="26"/>
        </w:rPr>
        <w:t xml:space="preserve"> and </w:t>
      </w:r>
      <w:r w:rsidR="000C3953" w:rsidRPr="00E539D6">
        <w:rPr>
          <w:rFonts w:ascii="Cordia New" w:hAnsi="Cordia New"/>
          <w:sz w:val="26"/>
          <w:szCs w:val="26"/>
        </w:rPr>
        <w:t xml:space="preserve">the </w:t>
      </w:r>
      <w:r w:rsidRPr="00E539D6">
        <w:rPr>
          <w:rFonts w:ascii="Cordia New" w:hAnsi="Cordia New"/>
          <w:sz w:val="26"/>
          <w:szCs w:val="26"/>
        </w:rPr>
        <w:t xml:space="preserve">Company’s financial reporting process. </w:t>
      </w:r>
    </w:p>
    <w:p w14:paraId="541B0DCB" w14:textId="77777777" w:rsidR="00947DE3" w:rsidRPr="00E539D6" w:rsidRDefault="00947DE3" w:rsidP="006D4C63">
      <w:pPr>
        <w:pStyle w:val="Default"/>
        <w:jc w:val="thaiDistribute"/>
        <w:rPr>
          <w:rFonts w:ascii="Cordia New" w:hAnsi="Cordia New" w:cs="Cordia New"/>
          <w:b/>
          <w:bCs/>
          <w:color w:val="auto"/>
          <w:sz w:val="26"/>
          <w:szCs w:val="26"/>
        </w:rPr>
      </w:pPr>
    </w:p>
    <w:p w14:paraId="2CECFFEF" w14:textId="77777777" w:rsidR="00947DE3" w:rsidRDefault="00947DE3" w:rsidP="006D4C63">
      <w:pPr>
        <w:jc w:val="left"/>
        <w:rPr>
          <w:rFonts w:ascii="Cordia New" w:hAnsi="Cordia New" w:cs="Cordia New"/>
          <w:b/>
          <w:bCs/>
          <w:color w:val="CF4A02"/>
          <w:sz w:val="26"/>
          <w:szCs w:val="26"/>
        </w:rPr>
      </w:pPr>
      <w:r w:rsidRPr="00354191">
        <w:rPr>
          <w:rFonts w:ascii="Cordia New" w:hAnsi="Cordia New" w:cs="Cordia New"/>
          <w:b/>
          <w:bCs/>
          <w:color w:val="CF4A02"/>
          <w:sz w:val="26"/>
          <w:szCs w:val="26"/>
        </w:rPr>
        <w:t>Auditor’s responsibilities for the audit of the consolidated and separate financial statements</w:t>
      </w:r>
    </w:p>
    <w:p w14:paraId="1B234FD7" w14:textId="77777777" w:rsidR="009C3B64" w:rsidRPr="009C3B64" w:rsidRDefault="009C3B64" w:rsidP="006D4C63">
      <w:pPr>
        <w:jc w:val="left"/>
        <w:rPr>
          <w:rFonts w:ascii="Cordia New" w:hAnsi="Cordia New" w:cs="Cordia New"/>
          <w:b/>
          <w:bCs/>
          <w:color w:val="CF4A02"/>
          <w:sz w:val="12"/>
          <w:szCs w:val="12"/>
        </w:rPr>
      </w:pPr>
    </w:p>
    <w:p w14:paraId="34BAA0AE" w14:textId="77777777" w:rsidR="00947DE3" w:rsidRPr="00E539D6" w:rsidRDefault="00947DE3" w:rsidP="006D4C63">
      <w:pPr>
        <w:pStyle w:val="Default"/>
        <w:jc w:val="thaiDistribute"/>
        <w:rPr>
          <w:rFonts w:ascii="Cordia New" w:hAnsi="Cordia New" w:cs="Cordia New"/>
          <w:color w:val="auto"/>
          <w:sz w:val="26"/>
          <w:szCs w:val="26"/>
        </w:rPr>
      </w:pPr>
      <w:r w:rsidRPr="004334DA">
        <w:rPr>
          <w:rFonts w:ascii="Cordia New" w:hAnsi="Cordia New" w:cs="Cordia New"/>
          <w:color w:val="auto"/>
          <w:spacing w:val="-2"/>
          <w:sz w:val="26"/>
          <w:szCs w:val="26"/>
        </w:rPr>
        <w:t>My objectives are to obtain reasonable assurance about whether the consolidated and separate financial statements as a</w:t>
      </w:r>
      <w:r w:rsidRPr="00E539D6">
        <w:rPr>
          <w:rFonts w:ascii="Cordia New" w:hAnsi="Cordia New" w:cs="Cordia New"/>
          <w:color w:val="auto"/>
          <w:sz w:val="26"/>
          <w:szCs w:val="26"/>
        </w:rPr>
        <w:t xml:space="preserve"> </w:t>
      </w:r>
      <w:r w:rsidRPr="004334DA">
        <w:rPr>
          <w:rFonts w:ascii="Cordia New" w:hAnsi="Cordia New" w:cs="Cordia New"/>
          <w:color w:val="auto"/>
          <w:spacing w:val="-2"/>
          <w:sz w:val="26"/>
          <w:szCs w:val="26"/>
        </w:rPr>
        <w:t>whole are free from material misstatement, whether due to fraud or error, and to issue an auditor’s report that includes my</w:t>
      </w:r>
      <w:r w:rsidRPr="00E539D6">
        <w:rPr>
          <w:rFonts w:ascii="Cordia New" w:hAnsi="Cordia New" w:cs="Cordia New"/>
          <w:color w:val="auto"/>
          <w:sz w:val="26"/>
          <w:szCs w:val="26"/>
        </w:rPr>
        <w:t xml:space="preserve"> </w:t>
      </w:r>
      <w:r w:rsidRPr="004334DA">
        <w:rPr>
          <w:rFonts w:ascii="Cordia New" w:hAnsi="Cordia New" w:cs="Cordia New"/>
          <w:color w:val="auto"/>
          <w:spacing w:val="-2"/>
          <w:sz w:val="26"/>
          <w:szCs w:val="26"/>
        </w:rPr>
        <w:t>opinion. Reasonable assurance is a high level of assurance, but is not a guarantee that an audit conducted in accordance</w:t>
      </w:r>
      <w:r w:rsidRPr="00E539D6">
        <w:rPr>
          <w:rFonts w:ascii="Cordia New" w:hAnsi="Cordia New" w:cs="Cordia New"/>
          <w:color w:val="auto"/>
          <w:sz w:val="26"/>
          <w:szCs w:val="26"/>
        </w:rPr>
        <w:t xml:space="preserve"> with TSA</w:t>
      </w:r>
      <w:r w:rsidR="001C1FEF">
        <w:rPr>
          <w:rFonts w:ascii="Cordia New" w:hAnsi="Cordia New" w:cs="Cordia New"/>
          <w:color w:val="auto"/>
          <w:sz w:val="26"/>
          <w:szCs w:val="26"/>
        </w:rPr>
        <w:t>s</w:t>
      </w:r>
      <w:r w:rsidRPr="00E539D6">
        <w:rPr>
          <w:rFonts w:ascii="Cordia New" w:hAnsi="Cordia New" w:cs="Cordia New"/>
          <w:color w:val="auto"/>
          <w:sz w:val="26"/>
          <w:szCs w:val="26"/>
        </w:rPr>
        <w:t xml:space="preserve">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76B3082D" w14:textId="77777777" w:rsidR="009911C4" w:rsidRPr="00E539D6" w:rsidRDefault="009911C4" w:rsidP="006D4C63">
      <w:pPr>
        <w:pStyle w:val="Default"/>
        <w:jc w:val="thaiDistribute"/>
        <w:rPr>
          <w:rFonts w:ascii="Cordia New" w:hAnsi="Cordia New" w:cs="Cordia New"/>
          <w:color w:val="auto"/>
          <w:sz w:val="26"/>
          <w:szCs w:val="26"/>
        </w:rPr>
      </w:pPr>
    </w:p>
    <w:p w14:paraId="4D4DA5CD" w14:textId="77777777" w:rsidR="00947DE3" w:rsidRDefault="00947DE3" w:rsidP="006D4C63">
      <w:pPr>
        <w:rPr>
          <w:rFonts w:ascii="Cordia New" w:hAnsi="Cordia New" w:cs="Cordia New"/>
          <w:sz w:val="26"/>
          <w:szCs w:val="26"/>
        </w:rPr>
      </w:pPr>
      <w:r w:rsidRPr="00E539D6">
        <w:rPr>
          <w:rFonts w:ascii="Cordia New" w:hAnsi="Cordia New" w:cs="Cordia New"/>
          <w:sz w:val="26"/>
          <w:szCs w:val="26"/>
        </w:rPr>
        <w:t>As part of an audit in accordance with TSA</w:t>
      </w:r>
      <w:r w:rsidR="001C1FEF">
        <w:rPr>
          <w:rFonts w:ascii="Cordia New" w:hAnsi="Cordia New" w:cs="Cordia New"/>
          <w:sz w:val="26"/>
          <w:szCs w:val="26"/>
        </w:rPr>
        <w:t>s</w:t>
      </w:r>
      <w:r w:rsidRPr="00E539D6">
        <w:rPr>
          <w:rFonts w:ascii="Cordia New" w:hAnsi="Cordia New" w:cs="Cordia New"/>
          <w:sz w:val="26"/>
          <w:szCs w:val="26"/>
        </w:rPr>
        <w:t>, I exercise professional judg</w:t>
      </w:r>
      <w:r w:rsidR="00C24559">
        <w:rPr>
          <w:rFonts w:ascii="Cordia New" w:hAnsi="Cordia New" w:cs="Cordia New"/>
          <w:sz w:val="26"/>
          <w:szCs w:val="26"/>
        </w:rPr>
        <w:t>e</w:t>
      </w:r>
      <w:r w:rsidRPr="00E539D6">
        <w:rPr>
          <w:rFonts w:ascii="Cordia New" w:hAnsi="Cordia New" w:cs="Cordia New"/>
          <w:sz w:val="26"/>
          <w:szCs w:val="26"/>
        </w:rPr>
        <w:t xml:space="preserve">ment and maintain professional scepticism throughout the audit. I also: </w:t>
      </w:r>
    </w:p>
    <w:p w14:paraId="36DE8243" w14:textId="77777777" w:rsidR="00F142DB" w:rsidRPr="00E539D6" w:rsidRDefault="00F142DB" w:rsidP="006D4C63">
      <w:pPr>
        <w:rPr>
          <w:rFonts w:ascii="Cordia New" w:hAnsi="Cordia New" w:cs="Cordia New"/>
          <w:sz w:val="26"/>
          <w:szCs w:val="26"/>
        </w:rPr>
      </w:pPr>
    </w:p>
    <w:p w14:paraId="1138278C" w14:textId="41C8FB38" w:rsidR="001D43C2" w:rsidRDefault="00D91B80" w:rsidP="00561CB7">
      <w:pPr>
        <w:pStyle w:val="Default"/>
        <w:numPr>
          <w:ilvl w:val="0"/>
          <w:numId w:val="13"/>
        </w:numPr>
        <w:tabs>
          <w:tab w:val="left" w:pos="540"/>
        </w:tabs>
        <w:jc w:val="thaiDistribute"/>
        <w:rPr>
          <w:rFonts w:ascii="Cordia New" w:hAnsi="Cordia New" w:cs="Cordia New"/>
          <w:color w:val="auto"/>
          <w:sz w:val="26"/>
          <w:szCs w:val="26"/>
        </w:rPr>
      </w:pPr>
      <w:r w:rsidRPr="00E539D6">
        <w:rPr>
          <w:rFonts w:ascii="Cordia New" w:hAnsi="Cordia New" w:cs="Cordia New"/>
          <w:color w:val="auto"/>
          <w:sz w:val="26"/>
          <w:szCs w:val="26"/>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251EC38" w14:textId="77777777" w:rsidR="00D91B80" w:rsidRPr="001D43C2" w:rsidRDefault="001D43C2" w:rsidP="006D4C63">
      <w:pPr>
        <w:rPr>
          <w:sz w:val="2"/>
          <w:szCs w:val="2"/>
        </w:rPr>
      </w:pPr>
      <w:r>
        <w:br w:type="page"/>
      </w:r>
    </w:p>
    <w:p w14:paraId="0BDFE954" w14:textId="2986083F" w:rsidR="00D91B80" w:rsidRDefault="00D91B80" w:rsidP="00561CB7">
      <w:pPr>
        <w:pStyle w:val="Default"/>
        <w:numPr>
          <w:ilvl w:val="0"/>
          <w:numId w:val="13"/>
        </w:numPr>
        <w:tabs>
          <w:tab w:val="left" w:pos="540"/>
        </w:tabs>
        <w:jc w:val="thaiDistribute"/>
        <w:rPr>
          <w:rFonts w:ascii="Cordia New" w:hAnsi="Cordia New" w:cs="Cordia New"/>
          <w:color w:val="auto"/>
          <w:sz w:val="26"/>
          <w:szCs w:val="26"/>
        </w:rPr>
      </w:pPr>
      <w:r w:rsidRPr="00E539D6">
        <w:rPr>
          <w:rFonts w:ascii="Cordia New" w:hAnsi="Cordia New" w:cs="Cordia New"/>
          <w:color w:val="auto"/>
          <w:sz w:val="26"/>
          <w:szCs w:val="26"/>
        </w:rPr>
        <w:lastRenderedPageBreak/>
        <w:t xml:space="preserve">Obtain an understanding of internal control relevant to the audit in order to design audit procedures that are </w:t>
      </w:r>
      <w:r w:rsidRPr="004334DA">
        <w:rPr>
          <w:rFonts w:ascii="Cordia New" w:hAnsi="Cordia New" w:cs="Cordia New"/>
          <w:color w:val="auto"/>
          <w:spacing w:val="-2"/>
          <w:sz w:val="26"/>
          <w:szCs w:val="26"/>
        </w:rPr>
        <w:t>appropriate in the circumstances, but not for the purpose of expressing an opinion on the effectiveness of the Group’s</w:t>
      </w:r>
      <w:r w:rsidRPr="00E539D6">
        <w:rPr>
          <w:rFonts w:ascii="Cordia New" w:hAnsi="Cordia New" w:cs="Cordia New"/>
          <w:color w:val="auto"/>
          <w:sz w:val="26"/>
          <w:szCs w:val="26"/>
        </w:rPr>
        <w:t xml:space="preserve"> and the Company’s internal control. </w:t>
      </w:r>
    </w:p>
    <w:p w14:paraId="2806EBD9" w14:textId="77777777" w:rsidR="00F142DB" w:rsidRPr="00F142DB" w:rsidRDefault="00F142DB" w:rsidP="00561CB7">
      <w:pPr>
        <w:pStyle w:val="Default"/>
        <w:tabs>
          <w:tab w:val="left" w:pos="540"/>
        </w:tabs>
        <w:ind w:left="540" w:hanging="360"/>
        <w:jc w:val="thaiDistribute"/>
        <w:rPr>
          <w:rFonts w:ascii="Cordia New" w:hAnsi="Cordia New" w:cs="Cordia New"/>
          <w:color w:val="auto"/>
          <w:sz w:val="12"/>
          <w:szCs w:val="12"/>
        </w:rPr>
      </w:pPr>
    </w:p>
    <w:p w14:paraId="2C929D61" w14:textId="440F0186" w:rsidR="00D91B80" w:rsidRDefault="00D91B80" w:rsidP="00561CB7">
      <w:pPr>
        <w:pStyle w:val="Default"/>
        <w:numPr>
          <w:ilvl w:val="0"/>
          <w:numId w:val="13"/>
        </w:numPr>
        <w:tabs>
          <w:tab w:val="left" w:pos="540"/>
        </w:tabs>
        <w:jc w:val="thaiDistribute"/>
        <w:rPr>
          <w:rFonts w:ascii="Cordia New" w:hAnsi="Cordia New" w:cs="Cordia New"/>
          <w:color w:val="auto"/>
          <w:sz w:val="26"/>
          <w:szCs w:val="26"/>
        </w:rPr>
      </w:pPr>
      <w:r w:rsidRPr="004334DA">
        <w:rPr>
          <w:rFonts w:ascii="Cordia New" w:hAnsi="Cordia New" w:cs="Cordia New"/>
          <w:color w:val="auto"/>
          <w:spacing w:val="-4"/>
          <w:sz w:val="26"/>
          <w:szCs w:val="26"/>
        </w:rPr>
        <w:t>Evalua</w:t>
      </w:r>
      <w:r w:rsidRPr="001D43C2">
        <w:rPr>
          <w:rFonts w:ascii="Cordia New" w:hAnsi="Cordia New" w:cs="Cordia New"/>
          <w:color w:val="auto"/>
          <w:spacing w:val="-4"/>
          <w:sz w:val="26"/>
          <w:szCs w:val="26"/>
        </w:rPr>
        <w:t>te the appropriateness of accounting policies used and the reasonableness of accounting estimates and related</w:t>
      </w:r>
      <w:r w:rsidRPr="001D43C2">
        <w:rPr>
          <w:rFonts w:ascii="Cordia New" w:hAnsi="Cordia New" w:cs="Cordia New"/>
          <w:color w:val="auto"/>
          <w:sz w:val="26"/>
          <w:szCs w:val="26"/>
        </w:rPr>
        <w:t xml:space="preserve"> disclosures made by the directors. </w:t>
      </w:r>
    </w:p>
    <w:p w14:paraId="0FAC58E6" w14:textId="77777777" w:rsidR="00F142DB" w:rsidRPr="00F142DB" w:rsidRDefault="00F142DB" w:rsidP="00561CB7">
      <w:pPr>
        <w:pStyle w:val="Default"/>
        <w:tabs>
          <w:tab w:val="left" w:pos="540"/>
        </w:tabs>
        <w:ind w:left="540" w:hanging="360"/>
        <w:jc w:val="thaiDistribute"/>
        <w:rPr>
          <w:rFonts w:ascii="Cordia New" w:hAnsi="Cordia New" w:cs="Cordia New"/>
          <w:color w:val="auto"/>
          <w:sz w:val="12"/>
          <w:szCs w:val="12"/>
        </w:rPr>
      </w:pPr>
    </w:p>
    <w:p w14:paraId="61DB2E0B" w14:textId="1AB3CD37" w:rsidR="00D91B80" w:rsidRDefault="00D91B80" w:rsidP="00561CB7">
      <w:pPr>
        <w:pStyle w:val="Default"/>
        <w:numPr>
          <w:ilvl w:val="0"/>
          <w:numId w:val="13"/>
        </w:numPr>
        <w:tabs>
          <w:tab w:val="left" w:pos="540"/>
        </w:tabs>
        <w:jc w:val="thaiDistribute"/>
        <w:rPr>
          <w:rFonts w:ascii="Cordia New" w:hAnsi="Cordia New" w:cs="Cordia New"/>
          <w:color w:val="auto"/>
          <w:sz w:val="26"/>
          <w:szCs w:val="26"/>
        </w:rPr>
      </w:pPr>
      <w:r w:rsidRPr="001D43C2">
        <w:rPr>
          <w:rFonts w:ascii="Cordia New" w:hAnsi="Cordia New" w:cs="Cordia New"/>
          <w:color w:val="auto"/>
          <w:sz w:val="26"/>
          <w:szCs w:val="26"/>
        </w:rPr>
        <w:t xml:space="preserve">Conclude on the appropriateness of the directors’ use of the going concern basis of accounting and, based on the </w:t>
      </w:r>
      <w:r w:rsidRPr="001D43C2">
        <w:rPr>
          <w:rFonts w:ascii="Cordia New" w:hAnsi="Cordia New" w:cs="Cordia New"/>
          <w:color w:val="auto"/>
          <w:spacing w:val="-4"/>
          <w:sz w:val="26"/>
          <w:szCs w:val="26"/>
        </w:rPr>
        <w:t>audit evidence obtained, whether a material uncertainty exists related to events or conditions that may cast significant</w:t>
      </w:r>
      <w:r w:rsidRPr="001D43C2">
        <w:rPr>
          <w:rFonts w:ascii="Cordia New" w:hAnsi="Cordia New" w:cs="Cordia New"/>
          <w:color w:val="auto"/>
          <w:sz w:val="26"/>
          <w:szCs w:val="26"/>
        </w:rPr>
        <w:t xml:space="preserve"> </w:t>
      </w:r>
      <w:r w:rsidRPr="001D43C2">
        <w:rPr>
          <w:rFonts w:ascii="Cordia New" w:hAnsi="Cordia New" w:cs="Cordia New"/>
          <w:color w:val="auto"/>
          <w:spacing w:val="-4"/>
          <w:sz w:val="26"/>
          <w:szCs w:val="26"/>
        </w:rPr>
        <w:t>doubt on the Group’s and the Company’s ability to continue as a going concern. If I conclude that a material uncertainty</w:t>
      </w:r>
      <w:r w:rsidRPr="001D43C2">
        <w:rPr>
          <w:rFonts w:ascii="Cordia New" w:hAnsi="Cordia New" w:cs="Cordia New"/>
          <w:color w:val="auto"/>
          <w:sz w:val="26"/>
          <w:szCs w:val="26"/>
        </w:rPr>
        <w:t xml:space="preserve"> </w:t>
      </w:r>
      <w:r w:rsidRPr="001D43C2">
        <w:rPr>
          <w:rFonts w:ascii="Cordia New" w:hAnsi="Cordia New" w:cs="Cordia New"/>
          <w:color w:val="auto"/>
          <w:spacing w:val="-4"/>
          <w:sz w:val="26"/>
          <w:szCs w:val="26"/>
        </w:rPr>
        <w:t>exists, I am required to draw attention in my auditor’s report to the related disclosures in the consolidated and separate</w:t>
      </w:r>
      <w:r w:rsidRPr="001D43C2">
        <w:rPr>
          <w:rFonts w:ascii="Cordia New" w:hAnsi="Cordia New" w:cs="Cordia New"/>
          <w:color w:val="auto"/>
          <w:sz w:val="26"/>
          <w:szCs w:val="26"/>
        </w:rPr>
        <w:t xml:space="preserv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30824892" w14:textId="77777777" w:rsidR="00F142DB" w:rsidRPr="00F142DB" w:rsidRDefault="00F142DB" w:rsidP="00561CB7">
      <w:pPr>
        <w:pStyle w:val="Default"/>
        <w:tabs>
          <w:tab w:val="left" w:pos="540"/>
        </w:tabs>
        <w:ind w:left="540" w:hanging="360"/>
        <w:jc w:val="thaiDistribute"/>
        <w:rPr>
          <w:rFonts w:ascii="Cordia New" w:hAnsi="Cordia New" w:cs="Cordia New"/>
          <w:color w:val="auto"/>
          <w:sz w:val="12"/>
          <w:szCs w:val="12"/>
        </w:rPr>
      </w:pPr>
    </w:p>
    <w:p w14:paraId="1126C416" w14:textId="3AA526E5" w:rsidR="00D91B80" w:rsidRDefault="00D91B80" w:rsidP="00561CB7">
      <w:pPr>
        <w:pStyle w:val="Default"/>
        <w:numPr>
          <w:ilvl w:val="0"/>
          <w:numId w:val="13"/>
        </w:numPr>
        <w:tabs>
          <w:tab w:val="left" w:pos="540"/>
        </w:tabs>
        <w:jc w:val="thaiDistribute"/>
        <w:rPr>
          <w:rFonts w:ascii="Cordia New" w:hAnsi="Cordia New" w:cs="Cordia New"/>
          <w:color w:val="auto"/>
          <w:sz w:val="26"/>
          <w:szCs w:val="26"/>
        </w:rPr>
      </w:pPr>
      <w:r w:rsidRPr="001D43C2">
        <w:rPr>
          <w:rFonts w:ascii="Cordia New" w:hAnsi="Cordia New" w:cs="Cordia New"/>
          <w:color w:val="auto"/>
          <w:sz w:val="26"/>
          <w:szCs w:val="26"/>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173D3891" w14:textId="77777777" w:rsidR="00F142DB" w:rsidRPr="00F142DB" w:rsidRDefault="00F142DB" w:rsidP="00561CB7">
      <w:pPr>
        <w:pStyle w:val="Default"/>
        <w:tabs>
          <w:tab w:val="left" w:pos="540"/>
        </w:tabs>
        <w:ind w:left="540" w:hanging="360"/>
        <w:jc w:val="thaiDistribute"/>
        <w:rPr>
          <w:rFonts w:ascii="Cordia New" w:hAnsi="Cordia New" w:cs="Cordia New"/>
          <w:color w:val="auto"/>
          <w:sz w:val="12"/>
          <w:szCs w:val="12"/>
        </w:rPr>
      </w:pPr>
    </w:p>
    <w:p w14:paraId="22AFCB79" w14:textId="4CC48B2A" w:rsidR="00520459" w:rsidRPr="001D43C2" w:rsidRDefault="00520459" w:rsidP="00561CB7">
      <w:pPr>
        <w:pStyle w:val="Default"/>
        <w:numPr>
          <w:ilvl w:val="0"/>
          <w:numId w:val="13"/>
        </w:numPr>
        <w:tabs>
          <w:tab w:val="left" w:pos="540"/>
        </w:tabs>
        <w:jc w:val="thaiDistribute"/>
        <w:rPr>
          <w:rFonts w:ascii="Cordia New" w:hAnsi="Cordia New" w:cs="Cordia New"/>
          <w:color w:val="auto"/>
          <w:sz w:val="26"/>
          <w:szCs w:val="26"/>
        </w:rPr>
      </w:pPr>
      <w:r w:rsidRPr="001D43C2">
        <w:rPr>
          <w:rFonts w:ascii="Cordia New" w:hAnsi="Cordia New" w:cs="Cordia New"/>
          <w:color w:val="auto"/>
          <w:sz w:val="26"/>
          <w:szCs w:val="26"/>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4D1DAEA8" w14:textId="77777777" w:rsidR="00520459" w:rsidRPr="001D43C2" w:rsidRDefault="00520459" w:rsidP="00976B6B">
      <w:pPr>
        <w:pStyle w:val="Default"/>
        <w:tabs>
          <w:tab w:val="left" w:pos="279"/>
        </w:tabs>
        <w:jc w:val="thaiDistribute"/>
        <w:rPr>
          <w:rFonts w:ascii="Cordia New" w:hAnsi="Cordia New" w:cs="Cordia New"/>
          <w:color w:val="auto"/>
          <w:sz w:val="26"/>
          <w:szCs w:val="26"/>
        </w:rPr>
      </w:pPr>
    </w:p>
    <w:p w14:paraId="06C24ABC" w14:textId="77777777" w:rsidR="00947DE3" w:rsidRPr="001D43C2" w:rsidRDefault="00947DE3" w:rsidP="006D4C63">
      <w:pPr>
        <w:rPr>
          <w:rFonts w:ascii="Cordia New" w:hAnsi="Cordia New" w:cs="Cordia New"/>
          <w:sz w:val="26"/>
          <w:szCs w:val="26"/>
        </w:rPr>
      </w:pPr>
      <w:r w:rsidRPr="001D43C2">
        <w:rPr>
          <w:rFonts w:ascii="Cordia New" w:hAnsi="Cordia New" w:cs="Cordia New"/>
          <w:sz w:val="26"/>
          <w:szCs w:val="26"/>
        </w:rPr>
        <w:t xml:space="preserve">I communicate with the audit committee regarding, among other matters, the planned scope and timing of the audit and significant audit findings, including any significant deficiencies in internal control that I identify during my audit. </w:t>
      </w:r>
    </w:p>
    <w:p w14:paraId="66B9D0C2" w14:textId="77777777" w:rsidR="00E34065" w:rsidRPr="001D43C2" w:rsidRDefault="00E34065" w:rsidP="006D4C63">
      <w:pPr>
        <w:pStyle w:val="Default"/>
        <w:jc w:val="both"/>
        <w:rPr>
          <w:rFonts w:ascii="Cordia New" w:hAnsi="Cordia New" w:cs="Cordia New"/>
          <w:color w:val="auto"/>
          <w:sz w:val="26"/>
          <w:szCs w:val="26"/>
        </w:rPr>
      </w:pPr>
    </w:p>
    <w:p w14:paraId="018A80BE" w14:textId="77777777" w:rsidR="00947DE3" w:rsidRPr="001D43C2" w:rsidRDefault="00947DE3" w:rsidP="006D4C63">
      <w:pPr>
        <w:pStyle w:val="Default"/>
        <w:jc w:val="both"/>
        <w:rPr>
          <w:rFonts w:ascii="Cordia New" w:hAnsi="Cordia New" w:cs="Cordia New"/>
          <w:color w:val="auto"/>
          <w:sz w:val="26"/>
          <w:szCs w:val="26"/>
        </w:rPr>
      </w:pPr>
      <w:r w:rsidRPr="001D43C2">
        <w:rPr>
          <w:rFonts w:ascii="Cordia New" w:hAnsi="Cordia New" w:cs="Cordia New"/>
          <w:color w:val="auto"/>
          <w:sz w:val="26"/>
          <w:szCs w:val="26"/>
        </w:rPr>
        <w:t xml:space="preserve">I also provide the audit committee with a statement that I have complied with relevant ethical requirements regarding </w:t>
      </w:r>
      <w:r w:rsidRPr="001D43C2">
        <w:rPr>
          <w:rFonts w:ascii="Cordia New" w:hAnsi="Cordia New" w:cs="Cordia New"/>
          <w:color w:val="auto"/>
          <w:spacing w:val="-2"/>
          <w:sz w:val="26"/>
          <w:szCs w:val="26"/>
        </w:rPr>
        <w:t>independence, and to communicate with them all relationships and other matters that may reasonably be thought to bear</w:t>
      </w:r>
      <w:r w:rsidRPr="001D43C2">
        <w:rPr>
          <w:rFonts w:ascii="Cordia New" w:hAnsi="Cordia New" w:cs="Cordia New"/>
          <w:color w:val="auto"/>
          <w:sz w:val="26"/>
          <w:szCs w:val="26"/>
        </w:rPr>
        <w:t xml:space="preserve"> on my independence, and where applicable, related safeguards.</w:t>
      </w:r>
    </w:p>
    <w:p w14:paraId="09015D07" w14:textId="77777777" w:rsidR="00947DE3" w:rsidRPr="00F142DB" w:rsidRDefault="001D43C2" w:rsidP="006D4C63">
      <w:pPr>
        <w:pStyle w:val="Default"/>
        <w:jc w:val="both"/>
        <w:rPr>
          <w:rFonts w:ascii="Cordia New" w:hAnsi="Cordia New" w:cs="Cordia New"/>
          <w:color w:val="auto"/>
          <w:sz w:val="26"/>
          <w:szCs w:val="26"/>
        </w:rPr>
      </w:pPr>
      <w:r>
        <w:rPr>
          <w:rFonts w:ascii="Cordia New" w:hAnsi="Cordia New" w:cs="Cordia New"/>
          <w:color w:val="auto"/>
          <w:sz w:val="26"/>
          <w:szCs w:val="26"/>
        </w:rPr>
        <w:br w:type="page"/>
      </w:r>
      <w:r w:rsidR="00947DE3" w:rsidRPr="001D43C2">
        <w:rPr>
          <w:rFonts w:ascii="Cordia New" w:hAnsi="Cordia New" w:cs="Cordia New"/>
          <w:color w:val="auto"/>
          <w:sz w:val="26"/>
          <w:szCs w:val="26"/>
        </w:rPr>
        <w:lastRenderedPageBreak/>
        <w:t>From the matters communicated with the audit committee, I determine those matters that were of most significance in the audit of the</w:t>
      </w:r>
      <w:r w:rsidR="00685C4B" w:rsidRPr="001D43C2">
        <w:rPr>
          <w:rFonts w:ascii="Cordia New" w:hAnsi="Cordia New" w:cs="Cordia New"/>
          <w:color w:val="auto"/>
          <w:sz w:val="26"/>
          <w:szCs w:val="26"/>
        </w:rPr>
        <w:t xml:space="preserve"> consolidated and separate</w:t>
      </w:r>
      <w:r w:rsidR="00947DE3" w:rsidRPr="001D43C2">
        <w:rPr>
          <w:rFonts w:ascii="Cordia New" w:hAnsi="Cordia New" w:cs="Cordia New"/>
          <w:color w:val="auto"/>
          <w:sz w:val="26"/>
          <w:szCs w:val="26"/>
        </w:rPr>
        <w:t xml:space="preserve"> financial statements of the current period and are therefore the key audit matters. I describe these matters in my auditor’s report unless law or regulation precludes public disclosure about the matter </w:t>
      </w:r>
      <w:r w:rsidR="000504E1">
        <w:rPr>
          <w:rFonts w:ascii="Cordia New" w:hAnsi="Cordia New" w:cs="Cordia New"/>
          <w:color w:val="auto"/>
          <w:sz w:val="26"/>
          <w:szCs w:val="26"/>
        </w:rPr>
        <w:br/>
      </w:r>
      <w:r w:rsidR="00947DE3" w:rsidRPr="001D43C2">
        <w:rPr>
          <w:rFonts w:ascii="Cordia New" w:hAnsi="Cordia New" w:cs="Cordia New"/>
          <w:color w:val="auto"/>
          <w:sz w:val="26"/>
          <w:szCs w:val="26"/>
        </w:rPr>
        <w:t xml:space="preserve">or </w:t>
      </w:r>
      <w:r w:rsidR="00947DE3" w:rsidRPr="00F142DB">
        <w:rPr>
          <w:rFonts w:ascii="Cordia New" w:hAnsi="Cordia New" w:cs="Cordia New"/>
          <w:color w:val="auto"/>
          <w:sz w:val="26"/>
          <w:szCs w:val="26"/>
        </w:rPr>
        <w:t xml:space="preserve">when, in extremely rare circumstances, I determine that a matter should not be communicated in my report because the adverse consequences of doing so would reasonably be expected to outweigh the public interest benefits of such communication. </w:t>
      </w:r>
    </w:p>
    <w:p w14:paraId="145A789D" w14:textId="77777777" w:rsidR="00E34065" w:rsidRPr="00F142DB" w:rsidRDefault="00E34065" w:rsidP="006D4C63">
      <w:pPr>
        <w:pStyle w:val="Default"/>
        <w:jc w:val="both"/>
        <w:rPr>
          <w:rFonts w:ascii="Cordia New" w:hAnsi="Cordia New" w:cs="Cordia New"/>
          <w:color w:val="auto"/>
          <w:sz w:val="26"/>
          <w:szCs w:val="26"/>
        </w:rPr>
      </w:pPr>
    </w:p>
    <w:p w14:paraId="6DD1D2CF" w14:textId="77777777" w:rsidR="00D91B80" w:rsidRPr="00F142DB" w:rsidRDefault="00D91B80" w:rsidP="006D4C63">
      <w:pPr>
        <w:pStyle w:val="Default"/>
        <w:jc w:val="both"/>
        <w:rPr>
          <w:rFonts w:ascii="Cordia New" w:hAnsi="Cordia New" w:cs="Cordia New"/>
          <w:color w:val="auto"/>
          <w:sz w:val="26"/>
          <w:szCs w:val="26"/>
        </w:rPr>
      </w:pPr>
    </w:p>
    <w:p w14:paraId="25913CBF" w14:textId="77777777" w:rsidR="00947DE3" w:rsidRPr="00F142DB" w:rsidRDefault="00947DE3" w:rsidP="006D4C63">
      <w:pPr>
        <w:suppressAutoHyphens/>
        <w:rPr>
          <w:rFonts w:ascii="Cordia New" w:hAnsi="Cordia New" w:cs="Cordia New"/>
          <w:sz w:val="26"/>
          <w:szCs w:val="26"/>
          <w:lang w:val="en-US"/>
        </w:rPr>
      </w:pPr>
      <w:r w:rsidRPr="00F142DB">
        <w:rPr>
          <w:rFonts w:ascii="Cordia New" w:hAnsi="Cordia New" w:cs="Cordia New"/>
          <w:sz w:val="26"/>
          <w:szCs w:val="26"/>
          <w:lang w:val="en-US"/>
        </w:rPr>
        <w:t>PricewaterhouseCoopers ABAS Ltd.</w:t>
      </w:r>
    </w:p>
    <w:p w14:paraId="588041E0" w14:textId="77777777" w:rsidR="00200B71" w:rsidRPr="00561CB7" w:rsidRDefault="00200B71" w:rsidP="008F0F2A">
      <w:pPr>
        <w:suppressAutoHyphens/>
        <w:rPr>
          <w:rFonts w:ascii="Cordia New" w:hAnsi="Cordia New" w:cs="Cordia New"/>
          <w:sz w:val="26"/>
          <w:szCs w:val="26"/>
          <w:lang w:val="en-US"/>
        </w:rPr>
      </w:pPr>
    </w:p>
    <w:p w14:paraId="0BD168A7" w14:textId="77777777" w:rsidR="00200B71" w:rsidRPr="00561CB7" w:rsidRDefault="00200B71" w:rsidP="008F0F2A">
      <w:pPr>
        <w:suppressAutoHyphens/>
        <w:rPr>
          <w:rFonts w:ascii="Cordia New" w:hAnsi="Cordia New" w:cs="Cordia New"/>
          <w:sz w:val="26"/>
          <w:szCs w:val="26"/>
          <w:lang w:val="en-US"/>
        </w:rPr>
      </w:pPr>
    </w:p>
    <w:p w14:paraId="0D9DB433" w14:textId="2B1BBB2D" w:rsidR="00200B71" w:rsidRDefault="00200B71" w:rsidP="008F0F2A">
      <w:pPr>
        <w:suppressAutoHyphens/>
        <w:rPr>
          <w:rFonts w:ascii="Cordia New" w:hAnsi="Cordia New" w:cs="Cordia New"/>
          <w:sz w:val="26"/>
          <w:szCs w:val="26"/>
          <w:lang w:val="en-US"/>
        </w:rPr>
      </w:pPr>
    </w:p>
    <w:p w14:paraId="61E87CEB" w14:textId="520E73C2" w:rsidR="00561CB7" w:rsidRDefault="00561CB7" w:rsidP="008F0F2A">
      <w:pPr>
        <w:suppressAutoHyphens/>
        <w:rPr>
          <w:rFonts w:ascii="Cordia New" w:hAnsi="Cordia New" w:cs="Cordia New"/>
          <w:sz w:val="26"/>
          <w:szCs w:val="26"/>
          <w:lang w:val="en-US"/>
        </w:rPr>
      </w:pPr>
    </w:p>
    <w:p w14:paraId="0F7BBB56" w14:textId="77777777" w:rsidR="00561CB7" w:rsidRPr="00561CB7" w:rsidRDefault="00561CB7" w:rsidP="008F0F2A">
      <w:pPr>
        <w:suppressAutoHyphens/>
        <w:rPr>
          <w:rFonts w:ascii="Cordia New" w:hAnsi="Cordia New" w:cs="Cordia New"/>
          <w:sz w:val="26"/>
          <w:szCs w:val="26"/>
          <w:lang w:val="en-US"/>
        </w:rPr>
      </w:pPr>
    </w:p>
    <w:p w14:paraId="61204511" w14:textId="77777777" w:rsidR="00200B71" w:rsidRPr="00561CB7" w:rsidRDefault="00200B71" w:rsidP="008F0F2A">
      <w:pPr>
        <w:suppressAutoHyphens/>
        <w:rPr>
          <w:rFonts w:ascii="Cordia New" w:hAnsi="Cordia New" w:cs="Cordia New"/>
          <w:sz w:val="26"/>
          <w:szCs w:val="26"/>
          <w:lang w:val="en-US"/>
        </w:rPr>
      </w:pPr>
    </w:p>
    <w:p w14:paraId="4DF5EDBD" w14:textId="77777777" w:rsidR="00200B71" w:rsidRPr="00561CB7" w:rsidRDefault="00200B71" w:rsidP="008F0F2A">
      <w:pPr>
        <w:suppressAutoHyphens/>
        <w:rPr>
          <w:rFonts w:ascii="Cordia New" w:hAnsi="Cordia New" w:cs="Cordia New"/>
          <w:sz w:val="26"/>
          <w:szCs w:val="26"/>
          <w:lang w:val="en-US"/>
        </w:rPr>
      </w:pPr>
    </w:p>
    <w:p w14:paraId="20FF7264" w14:textId="59ECE1D8" w:rsidR="00947DE3" w:rsidRPr="00F142DB" w:rsidRDefault="008F0F2A" w:rsidP="008F0F2A">
      <w:pPr>
        <w:suppressAutoHyphens/>
        <w:rPr>
          <w:rFonts w:ascii="Cordia New" w:hAnsi="Cordia New" w:cs="Cordia New"/>
          <w:b/>
          <w:bCs/>
          <w:sz w:val="26"/>
          <w:szCs w:val="26"/>
          <w:lang w:val="en-US"/>
        </w:rPr>
      </w:pPr>
      <w:r w:rsidRPr="008F0F2A">
        <w:rPr>
          <w:rFonts w:ascii="Cordia New" w:hAnsi="Cordia New" w:cs="Cordia New"/>
          <w:b/>
          <w:bCs/>
          <w:sz w:val="26"/>
          <w:szCs w:val="26"/>
          <w:lang w:val="en-US"/>
        </w:rPr>
        <w:t>Rodjanart</w:t>
      </w:r>
      <w:r>
        <w:rPr>
          <w:rFonts w:ascii="Cordia New" w:hAnsi="Cordia New" w:cs="Cordia New"/>
          <w:b/>
          <w:bCs/>
          <w:sz w:val="26"/>
          <w:szCs w:val="26"/>
          <w:lang w:val="en-US"/>
        </w:rPr>
        <w:t xml:space="preserve"> </w:t>
      </w:r>
      <w:r w:rsidRPr="008F0F2A">
        <w:rPr>
          <w:rFonts w:ascii="Cordia New" w:hAnsi="Cordia New" w:cs="Cordia New"/>
          <w:b/>
          <w:bCs/>
          <w:sz w:val="26"/>
          <w:szCs w:val="26"/>
          <w:lang w:val="en-US"/>
        </w:rPr>
        <w:t xml:space="preserve"> Banyatananusard</w:t>
      </w:r>
    </w:p>
    <w:p w14:paraId="02D42B31" w14:textId="77777777" w:rsidR="00947DE3" w:rsidRPr="00F142DB" w:rsidRDefault="00947DE3" w:rsidP="006D4C63">
      <w:pPr>
        <w:suppressAutoHyphens/>
        <w:rPr>
          <w:rFonts w:ascii="Cordia New" w:hAnsi="Cordia New" w:cs="Cordia New"/>
          <w:sz w:val="26"/>
          <w:szCs w:val="26"/>
          <w:lang w:val="en-US"/>
        </w:rPr>
      </w:pPr>
      <w:r w:rsidRPr="00F142DB">
        <w:rPr>
          <w:rFonts w:ascii="Cordia New" w:hAnsi="Cordia New" w:cs="Cordia New"/>
          <w:sz w:val="26"/>
          <w:szCs w:val="26"/>
          <w:lang w:val="en-US"/>
        </w:rPr>
        <w:t xml:space="preserve">Certified Public Accountant </w:t>
      </w:r>
      <w:r w:rsidRPr="00F142DB">
        <w:rPr>
          <w:rFonts w:ascii="Cordia New" w:hAnsi="Cordia New" w:cs="Cordia New"/>
          <w:sz w:val="26"/>
          <w:szCs w:val="26"/>
          <w:cs/>
          <w:lang w:val="en-US"/>
        </w:rPr>
        <w:t>(</w:t>
      </w:r>
      <w:r w:rsidRPr="00F142DB">
        <w:rPr>
          <w:rFonts w:ascii="Cordia New" w:hAnsi="Cordia New" w:cs="Cordia New"/>
          <w:sz w:val="26"/>
          <w:szCs w:val="26"/>
          <w:lang w:val="en-US"/>
        </w:rPr>
        <w:t>Thailand</w:t>
      </w:r>
      <w:r w:rsidRPr="00F142DB">
        <w:rPr>
          <w:rFonts w:ascii="Cordia New" w:hAnsi="Cordia New" w:cs="Cordia New"/>
          <w:sz w:val="26"/>
          <w:szCs w:val="26"/>
          <w:cs/>
          <w:lang w:val="en-US"/>
        </w:rPr>
        <w:t xml:space="preserve">) </w:t>
      </w:r>
      <w:r w:rsidRPr="00F142DB">
        <w:rPr>
          <w:rFonts w:ascii="Cordia New" w:hAnsi="Cordia New" w:cs="Cordia New"/>
          <w:sz w:val="26"/>
          <w:szCs w:val="26"/>
          <w:lang w:val="en-US"/>
        </w:rPr>
        <w:t xml:space="preserve">No. </w:t>
      </w:r>
      <w:r w:rsidR="008F0F2A">
        <w:rPr>
          <w:rFonts w:ascii="Cordia New" w:hAnsi="Cordia New" w:cs="Cordia New"/>
          <w:sz w:val="26"/>
          <w:szCs w:val="26"/>
          <w:lang w:val="en-US"/>
        </w:rPr>
        <w:t>8435</w:t>
      </w:r>
    </w:p>
    <w:p w14:paraId="2089A782" w14:textId="77777777" w:rsidR="00947DE3" w:rsidRPr="00F142DB" w:rsidRDefault="00947DE3" w:rsidP="006D4C63">
      <w:pPr>
        <w:suppressAutoHyphens/>
        <w:rPr>
          <w:rFonts w:ascii="Cordia New" w:hAnsi="Cordia New" w:cs="Cordia New"/>
          <w:sz w:val="26"/>
          <w:szCs w:val="26"/>
          <w:lang w:val="en-US"/>
        </w:rPr>
      </w:pPr>
      <w:r w:rsidRPr="00F142DB">
        <w:rPr>
          <w:rFonts w:ascii="Cordia New" w:hAnsi="Cordia New" w:cs="Cordia New"/>
          <w:sz w:val="26"/>
          <w:szCs w:val="26"/>
          <w:lang w:val="en-US"/>
        </w:rPr>
        <w:t>Bangkok</w:t>
      </w:r>
    </w:p>
    <w:p w14:paraId="5BEBDC40" w14:textId="77777777" w:rsidR="00947DE3" w:rsidRPr="00F142DB" w:rsidRDefault="008F0F2A" w:rsidP="006D4C63">
      <w:pPr>
        <w:suppressAutoHyphens/>
        <w:rPr>
          <w:rFonts w:ascii="Cordia New" w:hAnsi="Cordia New" w:cs="Cordia New"/>
          <w:sz w:val="26"/>
          <w:szCs w:val="26"/>
          <w:lang w:val="en-US"/>
        </w:rPr>
      </w:pPr>
      <w:r>
        <w:rPr>
          <w:rFonts w:ascii="Cordia New" w:hAnsi="Cordia New" w:cs="Cordia New"/>
          <w:sz w:val="26"/>
          <w:szCs w:val="26"/>
        </w:rPr>
        <w:t>22 February</w:t>
      </w:r>
      <w:r w:rsidR="003F49B8" w:rsidRPr="00F142DB">
        <w:rPr>
          <w:rFonts w:ascii="Cordia New" w:hAnsi="Cordia New" w:cs="Cordia New"/>
          <w:sz w:val="26"/>
          <w:szCs w:val="26"/>
        </w:rPr>
        <w:t xml:space="preserve"> </w:t>
      </w:r>
      <w:r w:rsidR="00586571" w:rsidRPr="00F142DB">
        <w:rPr>
          <w:rFonts w:ascii="Cordia New" w:hAnsi="Cordia New" w:cs="Cordia New"/>
          <w:sz w:val="26"/>
          <w:szCs w:val="26"/>
          <w:lang w:val="en-US"/>
        </w:rPr>
        <w:t>202</w:t>
      </w:r>
      <w:r w:rsidR="00020DA8">
        <w:rPr>
          <w:rFonts w:ascii="Cordia New" w:hAnsi="Cordia New" w:cs="Cordia New"/>
          <w:sz w:val="26"/>
          <w:szCs w:val="26"/>
          <w:lang w:val="en-US"/>
        </w:rPr>
        <w:t>1</w:t>
      </w:r>
    </w:p>
    <w:sectPr w:rsidR="00947DE3" w:rsidRPr="00F142DB" w:rsidSect="00561CB7">
      <w:pgSz w:w="11907" w:h="16839" w:code="9"/>
      <w:pgMar w:top="2880" w:right="720" w:bottom="720" w:left="1987"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093EC8"/>
    <w:multiLevelType w:val="hybridMultilevel"/>
    <w:tmpl w:val="DC462E28"/>
    <w:lvl w:ilvl="0" w:tplc="9356B48A">
      <w:start w:val="1"/>
      <w:numFmt w:val="bullet"/>
      <w:lvlText w:val="•"/>
      <w:lvlJc w:val="left"/>
      <w:pPr>
        <w:ind w:left="435" w:hanging="435"/>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289345E3"/>
    <w:multiLevelType w:val="hybridMultilevel"/>
    <w:tmpl w:val="CAEA25D8"/>
    <w:lvl w:ilvl="0" w:tplc="5AB087DA">
      <w:start w:val="1"/>
      <w:numFmt w:val="bullet"/>
      <w:lvlText w:val="•"/>
      <w:lvlJc w:val="left"/>
      <w:pPr>
        <w:tabs>
          <w:tab w:val="num" w:pos="720"/>
        </w:tabs>
        <w:ind w:left="720" w:hanging="360"/>
      </w:pPr>
      <w:rPr>
        <w:rFonts w:ascii="Arial" w:hAnsi="Aria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DA95B62"/>
    <w:multiLevelType w:val="hybridMultilevel"/>
    <w:tmpl w:val="A830E22A"/>
    <w:lvl w:ilvl="0" w:tplc="EA9CF120">
      <w:start w:val="1"/>
      <w:numFmt w:val="bullet"/>
      <w:lvlText w:val="•"/>
      <w:lvlJc w:val="left"/>
      <w:pPr>
        <w:tabs>
          <w:tab w:val="num" w:pos="360"/>
        </w:tabs>
        <w:ind w:left="360" w:hanging="360"/>
      </w:pPr>
      <w:rPr>
        <w:rFonts w:ascii="Arial" w:hAnsi="Arial" w:hint="default"/>
        <w:color w:val="CF4A02"/>
        <w:sz w:val="18"/>
      </w:rPr>
    </w:lvl>
    <w:lvl w:ilvl="1" w:tplc="89FAAC2A" w:tentative="1">
      <w:start w:val="1"/>
      <w:numFmt w:val="bullet"/>
      <w:lvlText w:val="•"/>
      <w:lvlJc w:val="left"/>
      <w:pPr>
        <w:tabs>
          <w:tab w:val="num" w:pos="1080"/>
        </w:tabs>
        <w:ind w:left="1080" w:hanging="360"/>
      </w:pPr>
      <w:rPr>
        <w:rFonts w:ascii="Arial" w:hAnsi="Arial" w:hint="default"/>
      </w:rPr>
    </w:lvl>
    <w:lvl w:ilvl="2" w:tplc="314CABB4" w:tentative="1">
      <w:start w:val="1"/>
      <w:numFmt w:val="bullet"/>
      <w:lvlText w:val="•"/>
      <w:lvlJc w:val="left"/>
      <w:pPr>
        <w:tabs>
          <w:tab w:val="num" w:pos="1800"/>
        </w:tabs>
        <w:ind w:left="1800" w:hanging="360"/>
      </w:pPr>
      <w:rPr>
        <w:rFonts w:ascii="Arial" w:hAnsi="Arial" w:hint="default"/>
      </w:rPr>
    </w:lvl>
    <w:lvl w:ilvl="3" w:tplc="9CA862BC" w:tentative="1">
      <w:start w:val="1"/>
      <w:numFmt w:val="bullet"/>
      <w:lvlText w:val="•"/>
      <w:lvlJc w:val="left"/>
      <w:pPr>
        <w:tabs>
          <w:tab w:val="num" w:pos="2520"/>
        </w:tabs>
        <w:ind w:left="2520" w:hanging="360"/>
      </w:pPr>
      <w:rPr>
        <w:rFonts w:ascii="Arial" w:hAnsi="Arial" w:hint="default"/>
      </w:rPr>
    </w:lvl>
    <w:lvl w:ilvl="4" w:tplc="5E22B0EE" w:tentative="1">
      <w:start w:val="1"/>
      <w:numFmt w:val="bullet"/>
      <w:lvlText w:val="•"/>
      <w:lvlJc w:val="left"/>
      <w:pPr>
        <w:tabs>
          <w:tab w:val="num" w:pos="3240"/>
        </w:tabs>
        <w:ind w:left="3240" w:hanging="360"/>
      </w:pPr>
      <w:rPr>
        <w:rFonts w:ascii="Arial" w:hAnsi="Arial" w:hint="default"/>
      </w:rPr>
    </w:lvl>
    <w:lvl w:ilvl="5" w:tplc="1798AB90" w:tentative="1">
      <w:start w:val="1"/>
      <w:numFmt w:val="bullet"/>
      <w:lvlText w:val="•"/>
      <w:lvlJc w:val="left"/>
      <w:pPr>
        <w:tabs>
          <w:tab w:val="num" w:pos="3960"/>
        </w:tabs>
        <w:ind w:left="3960" w:hanging="360"/>
      </w:pPr>
      <w:rPr>
        <w:rFonts w:ascii="Arial" w:hAnsi="Arial" w:hint="default"/>
      </w:rPr>
    </w:lvl>
    <w:lvl w:ilvl="6" w:tplc="655E5134" w:tentative="1">
      <w:start w:val="1"/>
      <w:numFmt w:val="bullet"/>
      <w:lvlText w:val="•"/>
      <w:lvlJc w:val="left"/>
      <w:pPr>
        <w:tabs>
          <w:tab w:val="num" w:pos="4680"/>
        </w:tabs>
        <w:ind w:left="4680" w:hanging="360"/>
      </w:pPr>
      <w:rPr>
        <w:rFonts w:ascii="Arial" w:hAnsi="Arial" w:hint="default"/>
      </w:rPr>
    </w:lvl>
    <w:lvl w:ilvl="7" w:tplc="9118B776" w:tentative="1">
      <w:start w:val="1"/>
      <w:numFmt w:val="bullet"/>
      <w:lvlText w:val="•"/>
      <w:lvlJc w:val="left"/>
      <w:pPr>
        <w:tabs>
          <w:tab w:val="num" w:pos="5400"/>
        </w:tabs>
        <w:ind w:left="5400" w:hanging="360"/>
      </w:pPr>
      <w:rPr>
        <w:rFonts w:ascii="Arial" w:hAnsi="Arial" w:hint="default"/>
      </w:rPr>
    </w:lvl>
    <w:lvl w:ilvl="8" w:tplc="D2FA45BE"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31496CA8"/>
    <w:multiLevelType w:val="hybridMultilevel"/>
    <w:tmpl w:val="E786BC72"/>
    <w:lvl w:ilvl="0" w:tplc="4C446516">
      <w:start w:val="1"/>
      <w:numFmt w:val="bullet"/>
      <w:lvlText w:val="•"/>
      <w:lvlJc w:val="left"/>
      <w:pPr>
        <w:tabs>
          <w:tab w:val="num" w:pos="360"/>
        </w:tabs>
        <w:ind w:left="360" w:hanging="360"/>
      </w:pPr>
      <w:rPr>
        <w:rFonts w:ascii="Arial" w:hAnsi="Arial" w:hint="default"/>
        <w:color w:val="auto"/>
        <w:sz w:val="18"/>
      </w:rPr>
    </w:lvl>
    <w:lvl w:ilvl="1" w:tplc="105AB802">
      <w:numFmt w:val="bullet"/>
      <w:lvlText w:val="-"/>
      <w:lvlJc w:val="left"/>
      <w:pPr>
        <w:tabs>
          <w:tab w:val="num" w:pos="1080"/>
        </w:tabs>
        <w:ind w:left="1080" w:hanging="360"/>
      </w:pPr>
      <w:rPr>
        <w:rFonts w:ascii="Cordia New" w:hAnsi="Cordia New" w:hint="default"/>
        <w:color w:val="auto"/>
        <w:sz w:val="18"/>
      </w:rPr>
    </w:lvl>
    <w:lvl w:ilvl="2" w:tplc="314CABB4" w:tentative="1">
      <w:start w:val="1"/>
      <w:numFmt w:val="bullet"/>
      <w:lvlText w:val="•"/>
      <w:lvlJc w:val="left"/>
      <w:pPr>
        <w:tabs>
          <w:tab w:val="num" w:pos="1800"/>
        </w:tabs>
        <w:ind w:left="1800" w:hanging="360"/>
      </w:pPr>
      <w:rPr>
        <w:rFonts w:ascii="Arial" w:hAnsi="Arial" w:hint="default"/>
      </w:rPr>
    </w:lvl>
    <w:lvl w:ilvl="3" w:tplc="9CA862BC" w:tentative="1">
      <w:start w:val="1"/>
      <w:numFmt w:val="bullet"/>
      <w:lvlText w:val="•"/>
      <w:lvlJc w:val="left"/>
      <w:pPr>
        <w:tabs>
          <w:tab w:val="num" w:pos="2520"/>
        </w:tabs>
        <w:ind w:left="2520" w:hanging="360"/>
      </w:pPr>
      <w:rPr>
        <w:rFonts w:ascii="Arial" w:hAnsi="Arial" w:hint="default"/>
      </w:rPr>
    </w:lvl>
    <w:lvl w:ilvl="4" w:tplc="5E22B0EE" w:tentative="1">
      <w:start w:val="1"/>
      <w:numFmt w:val="bullet"/>
      <w:lvlText w:val="•"/>
      <w:lvlJc w:val="left"/>
      <w:pPr>
        <w:tabs>
          <w:tab w:val="num" w:pos="3240"/>
        </w:tabs>
        <w:ind w:left="3240" w:hanging="360"/>
      </w:pPr>
      <w:rPr>
        <w:rFonts w:ascii="Arial" w:hAnsi="Arial" w:hint="default"/>
      </w:rPr>
    </w:lvl>
    <w:lvl w:ilvl="5" w:tplc="1798AB90" w:tentative="1">
      <w:start w:val="1"/>
      <w:numFmt w:val="bullet"/>
      <w:lvlText w:val="•"/>
      <w:lvlJc w:val="left"/>
      <w:pPr>
        <w:tabs>
          <w:tab w:val="num" w:pos="3960"/>
        </w:tabs>
        <w:ind w:left="3960" w:hanging="360"/>
      </w:pPr>
      <w:rPr>
        <w:rFonts w:ascii="Arial" w:hAnsi="Arial" w:hint="default"/>
      </w:rPr>
    </w:lvl>
    <w:lvl w:ilvl="6" w:tplc="655E5134" w:tentative="1">
      <w:start w:val="1"/>
      <w:numFmt w:val="bullet"/>
      <w:lvlText w:val="•"/>
      <w:lvlJc w:val="left"/>
      <w:pPr>
        <w:tabs>
          <w:tab w:val="num" w:pos="4680"/>
        </w:tabs>
        <w:ind w:left="4680" w:hanging="360"/>
      </w:pPr>
      <w:rPr>
        <w:rFonts w:ascii="Arial" w:hAnsi="Arial" w:hint="default"/>
      </w:rPr>
    </w:lvl>
    <w:lvl w:ilvl="7" w:tplc="9118B776" w:tentative="1">
      <w:start w:val="1"/>
      <w:numFmt w:val="bullet"/>
      <w:lvlText w:val="•"/>
      <w:lvlJc w:val="left"/>
      <w:pPr>
        <w:tabs>
          <w:tab w:val="num" w:pos="5400"/>
        </w:tabs>
        <w:ind w:left="5400" w:hanging="360"/>
      </w:pPr>
      <w:rPr>
        <w:rFonts w:ascii="Arial" w:hAnsi="Arial" w:hint="default"/>
      </w:rPr>
    </w:lvl>
    <w:lvl w:ilvl="8" w:tplc="D2FA45BE"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3AE471CE"/>
    <w:multiLevelType w:val="hybridMultilevel"/>
    <w:tmpl w:val="851E49DC"/>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54362B0"/>
    <w:multiLevelType w:val="hybridMultilevel"/>
    <w:tmpl w:val="FB84AA9A"/>
    <w:lvl w:ilvl="0" w:tplc="4C446516">
      <w:start w:val="1"/>
      <w:numFmt w:val="bullet"/>
      <w:lvlText w:val="•"/>
      <w:lvlJc w:val="left"/>
      <w:pPr>
        <w:ind w:left="0" w:hanging="360"/>
      </w:pPr>
      <w:rPr>
        <w:rFonts w:ascii="Arial" w:hAnsi="Arial" w:hint="default"/>
        <w:color w:val="auto"/>
        <w:sz w:val="18"/>
        <w:szCs w:val="16"/>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6" w15:restartNumberingAfterBreak="0">
    <w:nsid w:val="46A02457"/>
    <w:multiLevelType w:val="hybridMultilevel"/>
    <w:tmpl w:val="E83AA3CA"/>
    <w:lvl w:ilvl="0" w:tplc="9356B48A">
      <w:start w:val="1"/>
      <w:numFmt w:val="bullet"/>
      <w:lvlText w:val="•"/>
      <w:lvlJc w:val="left"/>
      <w:pPr>
        <w:ind w:left="435" w:hanging="435"/>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E670B7C"/>
    <w:multiLevelType w:val="hybridMultilevel"/>
    <w:tmpl w:val="58BA612A"/>
    <w:lvl w:ilvl="0" w:tplc="B8C2906E">
      <w:numFmt w:val="bullet"/>
      <w:lvlText w:val="-"/>
      <w:lvlJc w:val="left"/>
      <w:pPr>
        <w:ind w:left="795" w:hanging="435"/>
      </w:pPr>
      <w:rPr>
        <w:rFonts w:ascii="Georgia" w:eastAsia="Arial" w:hAnsi="Georgia"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EB65B35"/>
    <w:multiLevelType w:val="hybridMultilevel"/>
    <w:tmpl w:val="9D6EFF7E"/>
    <w:lvl w:ilvl="0" w:tplc="63344370">
      <w:start w:val="1"/>
      <w:numFmt w:val="bullet"/>
      <w:lvlText w:val="•"/>
      <w:lvlJc w:val="left"/>
      <w:pPr>
        <w:tabs>
          <w:tab w:val="num" w:pos="720"/>
        </w:tabs>
        <w:ind w:left="720" w:hanging="360"/>
      </w:pPr>
      <w:rPr>
        <w:rFonts w:ascii="Arial" w:hAnsi="Arial" w:hint="default"/>
        <w:color w:val="C00000"/>
        <w:sz w:val="18"/>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41C0C75"/>
    <w:multiLevelType w:val="hybridMultilevel"/>
    <w:tmpl w:val="4FAE30AA"/>
    <w:lvl w:ilvl="0" w:tplc="871A914C">
      <w:start w:val="1"/>
      <w:numFmt w:val="bullet"/>
      <w:lvlText w:val="•"/>
      <w:lvlJc w:val="left"/>
      <w:pPr>
        <w:tabs>
          <w:tab w:val="num" w:pos="720"/>
        </w:tabs>
        <w:ind w:left="720" w:hanging="360"/>
      </w:pPr>
      <w:rPr>
        <w:rFonts w:ascii="Arial" w:hAnsi="Arial" w:hint="default"/>
        <w:color w:val="000000"/>
        <w:sz w:val="18"/>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0AE3999"/>
    <w:multiLevelType w:val="hybridMultilevel"/>
    <w:tmpl w:val="53AC7A2C"/>
    <w:lvl w:ilvl="0" w:tplc="208E63C0">
      <w:numFmt w:val="bullet"/>
      <w:lvlText w:val=""/>
      <w:lvlJc w:val="left"/>
      <w:pPr>
        <w:ind w:left="540" w:hanging="360"/>
      </w:pPr>
      <w:rPr>
        <w:rFonts w:ascii="Symbol" w:eastAsia="Calibri" w:hAnsi="Symbol" w:cs="Cordia New" w:hint="default"/>
        <w:color w:val="CF4A02"/>
        <w:sz w:val="18"/>
      </w:rPr>
    </w:lvl>
    <w:lvl w:ilvl="1" w:tplc="08090003" w:tentative="1">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11" w15:restartNumberingAfterBreak="0">
    <w:nsid w:val="63C004CE"/>
    <w:multiLevelType w:val="hybridMultilevel"/>
    <w:tmpl w:val="558C334C"/>
    <w:lvl w:ilvl="0" w:tplc="3ADEC2A2">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FE01661"/>
    <w:multiLevelType w:val="hybridMultilevel"/>
    <w:tmpl w:val="A87ADF3A"/>
    <w:lvl w:ilvl="0" w:tplc="A860F654">
      <w:start w:val="1"/>
      <w:numFmt w:val="lowerLetter"/>
      <w:lvlText w:val="%1)"/>
      <w:lvlJc w:val="left"/>
      <w:pPr>
        <w:ind w:left="900" w:hanging="360"/>
      </w:pPr>
      <w:rPr>
        <w:rFonts w:ascii="Cordia New" w:hAnsi="Cordia New" w:cs="Cordia New" w:hint="default"/>
        <w:b/>
        <w:color w:val="CF4A02"/>
        <w:sz w:val="26"/>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abstractNumId w:val="4"/>
  </w:num>
  <w:num w:numId="2">
    <w:abstractNumId w:val="1"/>
  </w:num>
  <w:num w:numId="3">
    <w:abstractNumId w:val="7"/>
  </w:num>
  <w:num w:numId="4">
    <w:abstractNumId w:val="0"/>
  </w:num>
  <w:num w:numId="5">
    <w:abstractNumId w:val="6"/>
  </w:num>
  <w:num w:numId="6">
    <w:abstractNumId w:val="8"/>
  </w:num>
  <w:num w:numId="7">
    <w:abstractNumId w:val="3"/>
  </w:num>
  <w:num w:numId="8">
    <w:abstractNumId w:val="9"/>
  </w:num>
  <w:num w:numId="9">
    <w:abstractNumId w:val="5"/>
  </w:num>
  <w:num w:numId="10">
    <w:abstractNumId w:val="2"/>
  </w:num>
  <w:num w:numId="11">
    <w:abstractNumId w:val="11"/>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TrackMoves/>
  <w:defaultTabStop w:val="720"/>
  <w:characterSpacingControl w:val="doNotCompress"/>
  <w:compat>
    <w:applyBreakingRules/>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11018"/>
    <w:rsid w:val="000019C2"/>
    <w:rsid w:val="00002B6B"/>
    <w:rsid w:val="00005965"/>
    <w:rsid w:val="00020DA8"/>
    <w:rsid w:val="00026ABB"/>
    <w:rsid w:val="00047039"/>
    <w:rsid w:val="000504E1"/>
    <w:rsid w:val="000B2650"/>
    <w:rsid w:val="000C3953"/>
    <w:rsid w:val="000C3FD3"/>
    <w:rsid w:val="00104C8A"/>
    <w:rsid w:val="00122AA2"/>
    <w:rsid w:val="00176654"/>
    <w:rsid w:val="00180833"/>
    <w:rsid w:val="00184694"/>
    <w:rsid w:val="00191C09"/>
    <w:rsid w:val="001B1522"/>
    <w:rsid w:val="001C05D4"/>
    <w:rsid w:val="001C1FEF"/>
    <w:rsid w:val="001C4927"/>
    <w:rsid w:val="001D43C2"/>
    <w:rsid w:val="001F77ED"/>
    <w:rsid w:val="00200B71"/>
    <w:rsid w:val="00210D3B"/>
    <w:rsid w:val="002138B3"/>
    <w:rsid w:val="00220432"/>
    <w:rsid w:val="00230D59"/>
    <w:rsid w:val="002429B6"/>
    <w:rsid w:val="00257156"/>
    <w:rsid w:val="00261A93"/>
    <w:rsid w:val="0026465D"/>
    <w:rsid w:val="00273BA2"/>
    <w:rsid w:val="002A0304"/>
    <w:rsid w:val="002B38B7"/>
    <w:rsid w:val="00311604"/>
    <w:rsid w:val="00316711"/>
    <w:rsid w:val="00320E0E"/>
    <w:rsid w:val="00324CEC"/>
    <w:rsid w:val="00331F0E"/>
    <w:rsid w:val="00334BB3"/>
    <w:rsid w:val="00340FBC"/>
    <w:rsid w:val="00341393"/>
    <w:rsid w:val="0035210B"/>
    <w:rsid w:val="00354191"/>
    <w:rsid w:val="0035422A"/>
    <w:rsid w:val="00354773"/>
    <w:rsid w:val="00361454"/>
    <w:rsid w:val="00382FFA"/>
    <w:rsid w:val="003B13E0"/>
    <w:rsid w:val="003B78EB"/>
    <w:rsid w:val="003E39F3"/>
    <w:rsid w:val="003F49B8"/>
    <w:rsid w:val="003F5A80"/>
    <w:rsid w:val="0041427F"/>
    <w:rsid w:val="004164C1"/>
    <w:rsid w:val="004334DA"/>
    <w:rsid w:val="00470BD7"/>
    <w:rsid w:val="00471DD4"/>
    <w:rsid w:val="00471ED7"/>
    <w:rsid w:val="004860F7"/>
    <w:rsid w:val="00486821"/>
    <w:rsid w:val="00487307"/>
    <w:rsid w:val="0049781B"/>
    <w:rsid w:val="004B6616"/>
    <w:rsid w:val="004C023B"/>
    <w:rsid w:val="004F36C9"/>
    <w:rsid w:val="004F6DA1"/>
    <w:rsid w:val="0051463C"/>
    <w:rsid w:val="00520459"/>
    <w:rsid w:val="0052504A"/>
    <w:rsid w:val="00552D95"/>
    <w:rsid w:val="00561CB7"/>
    <w:rsid w:val="005847D5"/>
    <w:rsid w:val="00585DE2"/>
    <w:rsid w:val="00586571"/>
    <w:rsid w:val="00592863"/>
    <w:rsid w:val="00597BE4"/>
    <w:rsid w:val="005A1345"/>
    <w:rsid w:val="005B2BB2"/>
    <w:rsid w:val="005C6477"/>
    <w:rsid w:val="005C651B"/>
    <w:rsid w:val="005D5757"/>
    <w:rsid w:val="005D739D"/>
    <w:rsid w:val="005E2735"/>
    <w:rsid w:val="005E57F1"/>
    <w:rsid w:val="0060088C"/>
    <w:rsid w:val="00611018"/>
    <w:rsid w:val="00621856"/>
    <w:rsid w:val="0064637F"/>
    <w:rsid w:val="00652C2F"/>
    <w:rsid w:val="006649FE"/>
    <w:rsid w:val="00681FA6"/>
    <w:rsid w:val="00685326"/>
    <w:rsid w:val="00685C4B"/>
    <w:rsid w:val="006A7C4C"/>
    <w:rsid w:val="006C4EE7"/>
    <w:rsid w:val="006D4C63"/>
    <w:rsid w:val="006E5273"/>
    <w:rsid w:val="007005FC"/>
    <w:rsid w:val="007032F9"/>
    <w:rsid w:val="00703E29"/>
    <w:rsid w:val="0070499A"/>
    <w:rsid w:val="0071116C"/>
    <w:rsid w:val="00717263"/>
    <w:rsid w:val="00721929"/>
    <w:rsid w:val="007245BA"/>
    <w:rsid w:val="00740E38"/>
    <w:rsid w:val="00762867"/>
    <w:rsid w:val="007A59FA"/>
    <w:rsid w:val="007B1B91"/>
    <w:rsid w:val="007B4023"/>
    <w:rsid w:val="007D0B30"/>
    <w:rsid w:val="007E63D3"/>
    <w:rsid w:val="00844242"/>
    <w:rsid w:val="008571B2"/>
    <w:rsid w:val="00860D8C"/>
    <w:rsid w:val="00876CB8"/>
    <w:rsid w:val="00881894"/>
    <w:rsid w:val="00884144"/>
    <w:rsid w:val="00885D9F"/>
    <w:rsid w:val="00887D99"/>
    <w:rsid w:val="00897165"/>
    <w:rsid w:val="008A2CF7"/>
    <w:rsid w:val="008A2DD8"/>
    <w:rsid w:val="008B23EC"/>
    <w:rsid w:val="008C15A8"/>
    <w:rsid w:val="008D2A5C"/>
    <w:rsid w:val="008F0F2A"/>
    <w:rsid w:val="008F1552"/>
    <w:rsid w:val="008F513D"/>
    <w:rsid w:val="00907D49"/>
    <w:rsid w:val="00922EBD"/>
    <w:rsid w:val="00935DAC"/>
    <w:rsid w:val="00947DE3"/>
    <w:rsid w:val="00962AB4"/>
    <w:rsid w:val="00971BC3"/>
    <w:rsid w:val="00976B6B"/>
    <w:rsid w:val="009905F9"/>
    <w:rsid w:val="009911C4"/>
    <w:rsid w:val="00995839"/>
    <w:rsid w:val="009A74E3"/>
    <w:rsid w:val="009C2921"/>
    <w:rsid w:val="009C3B64"/>
    <w:rsid w:val="009C4D40"/>
    <w:rsid w:val="00A00C03"/>
    <w:rsid w:val="00A336F6"/>
    <w:rsid w:val="00A47AAB"/>
    <w:rsid w:val="00A54C5A"/>
    <w:rsid w:val="00A63FC8"/>
    <w:rsid w:val="00A73B58"/>
    <w:rsid w:val="00A73F93"/>
    <w:rsid w:val="00A927E7"/>
    <w:rsid w:val="00A94AC6"/>
    <w:rsid w:val="00AB3465"/>
    <w:rsid w:val="00AB6603"/>
    <w:rsid w:val="00AD22FE"/>
    <w:rsid w:val="00AE0385"/>
    <w:rsid w:val="00AE2F27"/>
    <w:rsid w:val="00AE491A"/>
    <w:rsid w:val="00B053D7"/>
    <w:rsid w:val="00B1100F"/>
    <w:rsid w:val="00B16F63"/>
    <w:rsid w:val="00B463B1"/>
    <w:rsid w:val="00B50625"/>
    <w:rsid w:val="00B50A8B"/>
    <w:rsid w:val="00B86799"/>
    <w:rsid w:val="00BA0261"/>
    <w:rsid w:val="00BA08AC"/>
    <w:rsid w:val="00BB5547"/>
    <w:rsid w:val="00BD01AD"/>
    <w:rsid w:val="00BD2F45"/>
    <w:rsid w:val="00BD4D63"/>
    <w:rsid w:val="00BE6008"/>
    <w:rsid w:val="00C24559"/>
    <w:rsid w:val="00C31AA0"/>
    <w:rsid w:val="00C42516"/>
    <w:rsid w:val="00C44B27"/>
    <w:rsid w:val="00C50EB5"/>
    <w:rsid w:val="00C63853"/>
    <w:rsid w:val="00C642DF"/>
    <w:rsid w:val="00C94996"/>
    <w:rsid w:val="00CB3AE5"/>
    <w:rsid w:val="00CB44D6"/>
    <w:rsid w:val="00CC118D"/>
    <w:rsid w:val="00CC1296"/>
    <w:rsid w:val="00CC13F6"/>
    <w:rsid w:val="00CD6824"/>
    <w:rsid w:val="00CE5AEE"/>
    <w:rsid w:val="00CF2DD0"/>
    <w:rsid w:val="00D21040"/>
    <w:rsid w:val="00D35270"/>
    <w:rsid w:val="00D40421"/>
    <w:rsid w:val="00D53BF5"/>
    <w:rsid w:val="00D62CC3"/>
    <w:rsid w:val="00D8543E"/>
    <w:rsid w:val="00D91B80"/>
    <w:rsid w:val="00D93E1A"/>
    <w:rsid w:val="00D97EBA"/>
    <w:rsid w:val="00DA6320"/>
    <w:rsid w:val="00DB6463"/>
    <w:rsid w:val="00DD4136"/>
    <w:rsid w:val="00DE1E0F"/>
    <w:rsid w:val="00DE3FB5"/>
    <w:rsid w:val="00E12867"/>
    <w:rsid w:val="00E211E3"/>
    <w:rsid w:val="00E219EF"/>
    <w:rsid w:val="00E31AF9"/>
    <w:rsid w:val="00E34065"/>
    <w:rsid w:val="00E34B8F"/>
    <w:rsid w:val="00E470AF"/>
    <w:rsid w:val="00E539D6"/>
    <w:rsid w:val="00E5599F"/>
    <w:rsid w:val="00E754AA"/>
    <w:rsid w:val="00EA1635"/>
    <w:rsid w:val="00EA5E2B"/>
    <w:rsid w:val="00EA7CCA"/>
    <w:rsid w:val="00EE6C75"/>
    <w:rsid w:val="00F05BE8"/>
    <w:rsid w:val="00F142DB"/>
    <w:rsid w:val="00F47484"/>
    <w:rsid w:val="00F55639"/>
    <w:rsid w:val="00F77A0B"/>
    <w:rsid w:val="00F86628"/>
    <w:rsid w:val="00FA04D3"/>
    <w:rsid w:val="00FB5B87"/>
    <w:rsid w:val="00FD3C48"/>
    <w:rsid w:val="00FD7F5F"/>
    <w:rsid w:val="00FF268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D4E7C8"/>
  <w15:chartTrackingRefBased/>
  <w15:docId w15:val="{B335FCAA-80ED-4FA0-8E8E-17B0744FC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1018"/>
    <w:pPr>
      <w:jc w:val="both"/>
    </w:pPr>
    <w:rPr>
      <w:rFonts w:ascii="Times New Roman" w:eastAsia="Cordia New" w:hAnsi="Times New Roman" w:cs="Angsana New"/>
      <w:sz w:val="24"/>
      <w:szCs w:val="24"/>
      <w:lang w:eastAsia="en-US"/>
    </w:rPr>
  </w:style>
  <w:style w:type="paragraph" w:styleId="Heading4">
    <w:name w:val="heading 4"/>
    <w:basedOn w:val="Normal"/>
    <w:next w:val="Normal"/>
    <w:link w:val="Heading4Char"/>
    <w:qFormat/>
    <w:rsid w:val="00611018"/>
    <w:pPr>
      <w:keepNext/>
      <w:spacing w:before="240" w:after="60"/>
      <w:jc w:val="left"/>
      <w:outlineLvl w:val="3"/>
    </w:pPr>
    <w:rPr>
      <w:rFonts w:ascii="Arial" w:eastAsia="Arial" w:hAnsi="Arial" w:cs="Arial"/>
      <w:b/>
      <w:bCs/>
      <w:sz w:val="28"/>
      <w:szCs w:val="32"/>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611018"/>
    <w:rPr>
      <w:rFonts w:ascii="Arial" w:eastAsia="Arial" w:hAnsi="Arial" w:cs="Arial"/>
      <w:b/>
      <w:bCs/>
      <w:sz w:val="28"/>
      <w:szCs w:val="32"/>
      <w:lang w:val="en-US" w:eastAsia="zh-CN"/>
    </w:rPr>
  </w:style>
  <w:style w:type="paragraph" w:styleId="EnvelopeReturn">
    <w:name w:val="envelope return"/>
    <w:basedOn w:val="Normal"/>
    <w:rsid w:val="00611018"/>
  </w:style>
  <w:style w:type="paragraph" w:customStyle="1" w:styleId="a">
    <w:name w:val="เนื้อเรื่อง"/>
    <w:basedOn w:val="Normal"/>
    <w:rsid w:val="00611018"/>
    <w:pPr>
      <w:ind w:right="386"/>
      <w:jc w:val="left"/>
    </w:pPr>
    <w:rPr>
      <w:rFonts w:ascii="Cordia New" w:eastAsia="Times New Roman"/>
      <w:color w:val="000080"/>
      <w:sz w:val="20"/>
      <w:szCs w:val="20"/>
    </w:rPr>
  </w:style>
  <w:style w:type="paragraph" w:styleId="ListParagraph">
    <w:name w:val="List Paragraph"/>
    <w:basedOn w:val="Normal"/>
    <w:uiPriority w:val="34"/>
    <w:qFormat/>
    <w:rsid w:val="00AB6603"/>
    <w:pPr>
      <w:ind w:left="720"/>
      <w:contextualSpacing/>
    </w:pPr>
    <w:rPr>
      <w:szCs w:val="30"/>
    </w:rPr>
  </w:style>
  <w:style w:type="paragraph" w:styleId="BalloonText">
    <w:name w:val="Balloon Text"/>
    <w:basedOn w:val="Normal"/>
    <w:link w:val="BalloonTextChar"/>
    <w:uiPriority w:val="99"/>
    <w:semiHidden/>
    <w:unhideWhenUsed/>
    <w:rsid w:val="00B16F63"/>
    <w:rPr>
      <w:rFonts w:ascii="Segoe UI" w:hAnsi="Segoe UI"/>
      <w:sz w:val="18"/>
      <w:szCs w:val="22"/>
    </w:rPr>
  </w:style>
  <w:style w:type="character" w:customStyle="1" w:styleId="BalloonTextChar">
    <w:name w:val="Balloon Text Char"/>
    <w:link w:val="BalloonText"/>
    <w:uiPriority w:val="99"/>
    <w:semiHidden/>
    <w:rsid w:val="00B16F63"/>
    <w:rPr>
      <w:rFonts w:ascii="Segoe UI" w:eastAsia="Cordia New" w:hAnsi="Segoe UI" w:cs="Angsana New"/>
      <w:sz w:val="18"/>
      <w:szCs w:val="22"/>
    </w:rPr>
  </w:style>
  <w:style w:type="paragraph" w:customStyle="1" w:styleId="Default">
    <w:name w:val="Default"/>
    <w:rsid w:val="00947DE3"/>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947DE3"/>
    <w:pPr>
      <w:tabs>
        <w:tab w:val="center" w:pos="4513"/>
        <w:tab w:val="right" w:pos="9026"/>
      </w:tabs>
      <w:jc w:val="left"/>
    </w:pPr>
    <w:rPr>
      <w:rFonts w:ascii="Calibri" w:eastAsia="Calibri" w:hAnsi="Calibri" w:cs="Cordia New"/>
      <w:sz w:val="22"/>
      <w:szCs w:val="28"/>
    </w:rPr>
  </w:style>
  <w:style w:type="character" w:customStyle="1" w:styleId="HeaderChar">
    <w:name w:val="Header Char"/>
    <w:basedOn w:val="DefaultParagraphFont"/>
    <w:link w:val="Header"/>
    <w:rsid w:val="00947DE3"/>
  </w:style>
  <w:style w:type="table" w:styleId="TableGrid">
    <w:name w:val="Table Grid"/>
    <w:basedOn w:val="TableNormal"/>
    <w:uiPriority w:val="39"/>
    <w:rsid w:val="00947D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22AA2"/>
    <w:pPr>
      <w:spacing w:before="100" w:beforeAutospacing="1" w:after="100" w:afterAutospacing="1"/>
      <w:jc w:val="left"/>
    </w:pPr>
    <w:rPr>
      <w:rFonts w:eastAsia="Times New Roman" w:cs="Times New Roman"/>
      <w:lang w:eastAsia="en-GB"/>
    </w:rPr>
  </w:style>
  <w:style w:type="character" w:styleId="Emphasis">
    <w:name w:val="Emphasis"/>
    <w:uiPriority w:val="20"/>
    <w:qFormat/>
    <w:rsid w:val="00D3527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490828">
      <w:bodyDiv w:val="1"/>
      <w:marLeft w:val="0"/>
      <w:marRight w:val="0"/>
      <w:marTop w:val="0"/>
      <w:marBottom w:val="0"/>
      <w:divBdr>
        <w:top w:val="none" w:sz="0" w:space="0" w:color="auto"/>
        <w:left w:val="none" w:sz="0" w:space="0" w:color="auto"/>
        <w:bottom w:val="none" w:sz="0" w:space="0" w:color="auto"/>
        <w:right w:val="none" w:sz="0" w:space="0" w:color="auto"/>
      </w:divBdr>
    </w:div>
    <w:div w:id="206573013">
      <w:bodyDiv w:val="1"/>
      <w:marLeft w:val="0"/>
      <w:marRight w:val="0"/>
      <w:marTop w:val="0"/>
      <w:marBottom w:val="0"/>
      <w:divBdr>
        <w:top w:val="none" w:sz="0" w:space="0" w:color="auto"/>
        <w:left w:val="none" w:sz="0" w:space="0" w:color="auto"/>
        <w:bottom w:val="none" w:sz="0" w:space="0" w:color="auto"/>
        <w:right w:val="none" w:sz="0" w:space="0" w:color="auto"/>
      </w:divBdr>
    </w:div>
    <w:div w:id="821001360">
      <w:bodyDiv w:val="1"/>
      <w:marLeft w:val="0"/>
      <w:marRight w:val="0"/>
      <w:marTop w:val="0"/>
      <w:marBottom w:val="0"/>
      <w:divBdr>
        <w:top w:val="none" w:sz="0" w:space="0" w:color="auto"/>
        <w:left w:val="none" w:sz="0" w:space="0" w:color="auto"/>
        <w:bottom w:val="none" w:sz="0" w:space="0" w:color="auto"/>
        <w:right w:val="none" w:sz="0" w:space="0" w:color="auto"/>
      </w:divBdr>
    </w:div>
    <w:div w:id="866865981">
      <w:bodyDiv w:val="1"/>
      <w:marLeft w:val="0"/>
      <w:marRight w:val="0"/>
      <w:marTop w:val="0"/>
      <w:marBottom w:val="0"/>
      <w:divBdr>
        <w:top w:val="none" w:sz="0" w:space="0" w:color="auto"/>
        <w:left w:val="none" w:sz="0" w:space="0" w:color="auto"/>
        <w:bottom w:val="none" w:sz="0" w:space="0" w:color="auto"/>
        <w:right w:val="none" w:sz="0" w:space="0" w:color="auto"/>
      </w:divBdr>
    </w:div>
    <w:div w:id="882837689">
      <w:bodyDiv w:val="1"/>
      <w:marLeft w:val="0"/>
      <w:marRight w:val="0"/>
      <w:marTop w:val="0"/>
      <w:marBottom w:val="0"/>
      <w:divBdr>
        <w:top w:val="none" w:sz="0" w:space="0" w:color="auto"/>
        <w:left w:val="none" w:sz="0" w:space="0" w:color="auto"/>
        <w:bottom w:val="none" w:sz="0" w:space="0" w:color="auto"/>
        <w:right w:val="none" w:sz="0" w:space="0" w:color="auto"/>
      </w:divBdr>
    </w:div>
    <w:div w:id="1208182877">
      <w:bodyDiv w:val="1"/>
      <w:marLeft w:val="0"/>
      <w:marRight w:val="0"/>
      <w:marTop w:val="0"/>
      <w:marBottom w:val="0"/>
      <w:divBdr>
        <w:top w:val="none" w:sz="0" w:space="0" w:color="auto"/>
        <w:left w:val="none" w:sz="0" w:space="0" w:color="auto"/>
        <w:bottom w:val="none" w:sz="0" w:space="0" w:color="auto"/>
        <w:right w:val="none" w:sz="0" w:space="0" w:color="auto"/>
      </w:divBdr>
    </w:div>
    <w:div w:id="171419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CA3934-F0D6-48A8-95FF-0C9F30451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7</Pages>
  <Words>1919</Words>
  <Characters>10943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Rodjanart Banyatananusard</dc:creator>
  <cp:keywords/>
  <dc:description/>
  <cp:lastModifiedBy>Nopharath Boonleerawath (TH)</cp:lastModifiedBy>
  <cp:revision>33</cp:revision>
  <cp:lastPrinted>2018-02-21T12:17:00Z</cp:lastPrinted>
  <dcterms:created xsi:type="dcterms:W3CDTF">2021-02-07T04:22:00Z</dcterms:created>
  <dcterms:modified xsi:type="dcterms:W3CDTF">2021-02-22T17:19:00Z</dcterms:modified>
</cp:coreProperties>
</file>