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AA28C" w14:textId="77777777" w:rsidR="00204D8C" w:rsidRPr="007016E0" w:rsidRDefault="00204D8C" w:rsidP="00AB5BB4">
      <w:pPr>
        <w:jc w:val="thaiDistribute"/>
        <w:rPr>
          <w:rFonts w:asciiTheme="majorBidi" w:hAnsiTheme="majorBidi" w:cstheme="majorBidi"/>
          <w:b/>
          <w:bCs/>
          <w:sz w:val="28"/>
        </w:rPr>
      </w:pPr>
    </w:p>
    <w:p w14:paraId="320BE72D" w14:textId="77777777" w:rsidR="00F86E58" w:rsidRPr="007016E0" w:rsidRDefault="00F86E58" w:rsidP="00AB5BB4">
      <w:pPr>
        <w:jc w:val="thaiDistribute"/>
        <w:rPr>
          <w:rFonts w:asciiTheme="majorBidi" w:hAnsiTheme="majorBidi" w:cstheme="majorBidi"/>
          <w:b/>
          <w:bCs/>
          <w:sz w:val="28"/>
        </w:rPr>
      </w:pPr>
    </w:p>
    <w:p w14:paraId="2FDF9F9D" w14:textId="77777777" w:rsidR="00C03DAF" w:rsidRPr="007016E0" w:rsidRDefault="00C03DAF" w:rsidP="00AB5BB4">
      <w:pPr>
        <w:jc w:val="thaiDistribute"/>
        <w:rPr>
          <w:rFonts w:asciiTheme="majorBidi" w:hAnsiTheme="majorBidi" w:cstheme="majorBidi"/>
          <w:b/>
          <w:bCs/>
          <w:sz w:val="28"/>
        </w:rPr>
      </w:pPr>
    </w:p>
    <w:p w14:paraId="30FB2693" w14:textId="77777777" w:rsidR="00AB7EA9" w:rsidRPr="004449F3" w:rsidRDefault="00AB7EA9"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Independent Auditor's Report</w:t>
      </w:r>
    </w:p>
    <w:p w14:paraId="2E039564" w14:textId="77777777" w:rsidR="00B12726" w:rsidRPr="004449F3" w:rsidRDefault="00494256" w:rsidP="00AB5BB4">
      <w:pPr>
        <w:jc w:val="thaiDistribute"/>
        <w:rPr>
          <w:rFonts w:asciiTheme="majorBidi" w:hAnsiTheme="majorBidi" w:cstheme="majorBidi"/>
          <w:sz w:val="30"/>
          <w:szCs w:val="30"/>
        </w:rPr>
      </w:pPr>
      <w:r w:rsidRPr="004449F3">
        <w:rPr>
          <w:rFonts w:asciiTheme="majorBidi" w:hAnsiTheme="majorBidi" w:cstheme="majorBidi"/>
          <w:sz w:val="30"/>
          <w:szCs w:val="30"/>
        </w:rPr>
        <w:t xml:space="preserve">To the Shareholders and the Board of Directors of </w:t>
      </w:r>
      <w:r w:rsidR="004F59C5" w:rsidRPr="004449F3">
        <w:rPr>
          <w:rFonts w:asciiTheme="majorBidi" w:hAnsiTheme="majorBidi" w:cstheme="majorBidi"/>
          <w:sz w:val="30"/>
          <w:szCs w:val="30"/>
        </w:rPr>
        <w:t>CMO Public Company Limited</w:t>
      </w:r>
    </w:p>
    <w:p w14:paraId="5A86FBD0" w14:textId="3E057262" w:rsidR="00B12726" w:rsidRPr="004449F3" w:rsidRDefault="00AD28FA"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Opinion</w:t>
      </w:r>
    </w:p>
    <w:p w14:paraId="07773647" w14:textId="257FC742" w:rsidR="00494256" w:rsidRPr="004449F3" w:rsidRDefault="00F85C9F" w:rsidP="00AB5BB4">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I</w:t>
      </w:r>
      <w:r w:rsidR="00494256" w:rsidRPr="004449F3">
        <w:rPr>
          <w:rFonts w:asciiTheme="majorBidi" w:hAnsiTheme="majorBidi" w:cstheme="majorBidi"/>
          <w:sz w:val="30"/>
          <w:szCs w:val="30"/>
        </w:rPr>
        <w:t xml:space="preserve"> have audited the consolidated and separate financial statements of </w:t>
      </w:r>
      <w:r w:rsidR="004F59C5" w:rsidRPr="004449F3">
        <w:rPr>
          <w:rFonts w:asciiTheme="majorBidi" w:hAnsiTheme="majorBidi" w:cstheme="majorBidi"/>
          <w:sz w:val="30"/>
          <w:szCs w:val="30"/>
        </w:rPr>
        <w:t>CMO Public Company Limited</w:t>
      </w:r>
      <w:r w:rsidR="00494256" w:rsidRPr="004449F3">
        <w:rPr>
          <w:rFonts w:asciiTheme="majorBidi" w:hAnsiTheme="majorBidi" w:cstheme="majorBidi"/>
          <w:sz w:val="30"/>
          <w:szCs w:val="30"/>
        </w:rPr>
        <w:t xml:space="preserve"> and its subsidiaries</w:t>
      </w:r>
      <w:r w:rsidR="00B02F22" w:rsidRPr="004449F3">
        <w:rPr>
          <w:rFonts w:asciiTheme="majorBidi" w:hAnsiTheme="majorBidi" w:cstheme="majorBidi"/>
          <w:sz w:val="30"/>
          <w:szCs w:val="30"/>
        </w:rPr>
        <w:t>,</w:t>
      </w:r>
      <w:r w:rsidR="00494256" w:rsidRPr="004449F3">
        <w:rPr>
          <w:rFonts w:asciiTheme="majorBidi" w:hAnsiTheme="majorBidi" w:cstheme="majorBidi"/>
          <w:sz w:val="30"/>
          <w:szCs w:val="30"/>
          <w:cs/>
        </w:rPr>
        <w:t xml:space="preserve"> </w:t>
      </w:r>
      <w:r w:rsidR="00494256" w:rsidRPr="004449F3">
        <w:rPr>
          <w:rFonts w:asciiTheme="majorBidi" w:eastAsia="Angsana New" w:hAnsiTheme="majorBidi" w:cstheme="majorBidi"/>
          <w:sz w:val="30"/>
          <w:szCs w:val="30"/>
        </w:rPr>
        <w:t xml:space="preserve">and of </w:t>
      </w:r>
      <w:r w:rsidR="004F59C5" w:rsidRPr="004449F3">
        <w:rPr>
          <w:rFonts w:asciiTheme="majorBidi" w:eastAsia="Angsana New" w:hAnsiTheme="majorBidi" w:cstheme="majorBidi"/>
          <w:sz w:val="30"/>
          <w:szCs w:val="30"/>
        </w:rPr>
        <w:t>CMO Public Company Limited</w:t>
      </w:r>
      <w:r w:rsidR="00494256" w:rsidRPr="004449F3">
        <w:rPr>
          <w:rFonts w:asciiTheme="majorBidi" w:eastAsia="Angsana New" w:hAnsiTheme="majorBidi" w:cstheme="majorBidi"/>
          <w:sz w:val="30"/>
          <w:szCs w:val="30"/>
        </w:rPr>
        <w:t>, respectively</w:t>
      </w:r>
      <w:r w:rsidR="00494256" w:rsidRPr="004449F3">
        <w:rPr>
          <w:rFonts w:asciiTheme="majorBidi" w:hAnsiTheme="majorBidi" w:cstheme="majorBidi"/>
          <w:sz w:val="30"/>
          <w:szCs w:val="30"/>
        </w:rPr>
        <w:t xml:space="preserve">, which comprise the </w:t>
      </w:r>
      <w:r w:rsidR="00B02F22" w:rsidRPr="004449F3">
        <w:rPr>
          <w:rFonts w:asciiTheme="majorBidi" w:hAnsiTheme="majorBidi" w:cstheme="majorBidi"/>
          <w:sz w:val="30"/>
          <w:szCs w:val="30"/>
        </w:rPr>
        <w:t xml:space="preserve">consolidated and separate </w:t>
      </w:r>
      <w:r w:rsidR="00494256" w:rsidRPr="004449F3">
        <w:rPr>
          <w:rFonts w:asciiTheme="majorBidi" w:hAnsiTheme="majorBidi" w:cstheme="majorBidi"/>
          <w:sz w:val="30"/>
          <w:szCs w:val="30"/>
        </w:rPr>
        <w:t>statement</w:t>
      </w:r>
      <w:r w:rsidR="00427881" w:rsidRPr="004449F3">
        <w:rPr>
          <w:rFonts w:asciiTheme="majorBidi" w:hAnsiTheme="majorBidi" w:cstheme="majorBidi"/>
          <w:sz w:val="30"/>
          <w:szCs w:val="30"/>
        </w:rPr>
        <w:t>s</w:t>
      </w:r>
      <w:r w:rsidR="00494256" w:rsidRPr="004449F3">
        <w:rPr>
          <w:rFonts w:asciiTheme="majorBidi" w:hAnsiTheme="majorBidi" w:cstheme="majorBidi"/>
          <w:sz w:val="30"/>
          <w:szCs w:val="30"/>
        </w:rPr>
        <w:t xml:space="preserve"> of financial</w:t>
      </w:r>
      <w:r w:rsidR="00421D5C" w:rsidRPr="004449F3">
        <w:rPr>
          <w:rFonts w:asciiTheme="majorBidi" w:hAnsiTheme="majorBidi" w:cstheme="majorBidi"/>
          <w:sz w:val="30"/>
          <w:szCs w:val="30"/>
        </w:rPr>
        <w:t xml:space="preserve"> position as at December 31, 20</w:t>
      </w:r>
      <w:r w:rsidR="00A43DB9" w:rsidRPr="004449F3">
        <w:rPr>
          <w:rFonts w:asciiTheme="majorBidi" w:hAnsiTheme="majorBidi" w:cstheme="majorBidi"/>
          <w:sz w:val="30"/>
          <w:szCs w:val="30"/>
        </w:rPr>
        <w:t>20</w:t>
      </w:r>
      <w:r w:rsidR="00886423" w:rsidRPr="004449F3">
        <w:rPr>
          <w:rFonts w:asciiTheme="majorBidi" w:hAnsiTheme="majorBidi" w:cstheme="majorBidi"/>
          <w:sz w:val="30"/>
          <w:szCs w:val="30"/>
        </w:rPr>
        <w:t>,</w:t>
      </w:r>
      <w:r w:rsidR="00494256" w:rsidRPr="004449F3">
        <w:rPr>
          <w:rFonts w:asciiTheme="majorBidi" w:hAnsiTheme="majorBidi" w:cstheme="majorBidi"/>
          <w:sz w:val="30"/>
          <w:szCs w:val="30"/>
        </w:rPr>
        <w:t xml:space="preserve"> the </w:t>
      </w:r>
      <w:r w:rsidRPr="004449F3">
        <w:rPr>
          <w:rFonts w:asciiTheme="majorBidi" w:eastAsia="Angsana New" w:hAnsiTheme="majorBidi" w:cstheme="majorBidi"/>
          <w:sz w:val="30"/>
          <w:szCs w:val="30"/>
        </w:rPr>
        <w:t xml:space="preserve">consolidated and separate </w:t>
      </w:r>
      <w:r w:rsidR="00494256" w:rsidRPr="004449F3">
        <w:rPr>
          <w:rFonts w:asciiTheme="majorBidi" w:hAnsiTheme="majorBidi" w:cstheme="majorBidi"/>
          <w:sz w:val="30"/>
          <w:szCs w:val="30"/>
        </w:rPr>
        <w:t>statement</w:t>
      </w:r>
      <w:r w:rsidR="00427881" w:rsidRPr="004449F3">
        <w:rPr>
          <w:rFonts w:asciiTheme="majorBidi" w:hAnsiTheme="majorBidi" w:cstheme="majorBidi"/>
          <w:sz w:val="30"/>
          <w:szCs w:val="30"/>
        </w:rPr>
        <w:t>s</w:t>
      </w:r>
      <w:r w:rsidR="00494256" w:rsidRPr="004449F3">
        <w:rPr>
          <w:rFonts w:asciiTheme="majorBidi" w:hAnsiTheme="majorBidi" w:cstheme="majorBidi"/>
          <w:sz w:val="30"/>
          <w:szCs w:val="30"/>
        </w:rPr>
        <w:t xml:space="preserve"> of </w:t>
      </w:r>
      <w:r w:rsidRPr="004449F3">
        <w:rPr>
          <w:rFonts w:asciiTheme="majorBidi" w:eastAsia="Angsana New" w:hAnsiTheme="majorBidi" w:cstheme="majorBidi"/>
          <w:sz w:val="30"/>
          <w:szCs w:val="30"/>
        </w:rPr>
        <w:t>comprehensive income</w:t>
      </w:r>
      <w:r w:rsidR="00494256" w:rsidRPr="004449F3">
        <w:rPr>
          <w:rFonts w:asciiTheme="majorBidi" w:hAnsiTheme="majorBidi" w:cstheme="majorBidi"/>
          <w:sz w:val="30"/>
          <w:szCs w:val="30"/>
        </w:rPr>
        <w:t xml:space="preserve">, </w:t>
      </w:r>
      <w:r w:rsidR="009B0154" w:rsidRPr="004449F3">
        <w:rPr>
          <w:rFonts w:asciiTheme="majorBidi" w:hAnsiTheme="majorBidi" w:cstheme="majorBidi"/>
          <w:sz w:val="30"/>
          <w:szCs w:val="30"/>
        </w:rPr>
        <w:t>statement</w:t>
      </w:r>
      <w:r w:rsidR="009B0154" w:rsidRPr="004449F3">
        <w:rPr>
          <w:rFonts w:asciiTheme="majorBidi" w:eastAsia="Angsana New" w:hAnsiTheme="majorBidi" w:cstheme="majorBidi"/>
          <w:sz w:val="30"/>
          <w:szCs w:val="30"/>
        </w:rPr>
        <w:t xml:space="preserve">s </w:t>
      </w:r>
      <w:r w:rsidRPr="004449F3">
        <w:rPr>
          <w:rFonts w:asciiTheme="majorBidi" w:eastAsia="Angsana New" w:hAnsiTheme="majorBidi" w:cstheme="majorBidi"/>
          <w:sz w:val="30"/>
          <w:szCs w:val="30"/>
        </w:rPr>
        <w:t>of changes in shareholders’ equity and</w:t>
      </w:r>
      <w:r w:rsidR="009B0154" w:rsidRPr="004449F3">
        <w:rPr>
          <w:rFonts w:asciiTheme="majorBidi" w:eastAsia="Angsana New" w:hAnsiTheme="majorBidi" w:cstheme="majorBidi"/>
          <w:sz w:val="30"/>
          <w:szCs w:val="30"/>
          <w:cs/>
        </w:rPr>
        <w:t xml:space="preserve"> </w:t>
      </w:r>
      <w:r w:rsidR="009B0154" w:rsidRPr="004449F3">
        <w:rPr>
          <w:rFonts w:asciiTheme="majorBidi" w:hAnsiTheme="majorBidi" w:cstheme="majorBidi"/>
          <w:sz w:val="30"/>
          <w:szCs w:val="30"/>
        </w:rPr>
        <w:t>statement</w:t>
      </w:r>
      <w:r w:rsidR="009B0154" w:rsidRPr="004449F3">
        <w:rPr>
          <w:rFonts w:asciiTheme="majorBidi" w:eastAsia="Angsana New" w:hAnsiTheme="majorBidi" w:cstheme="majorBidi"/>
          <w:sz w:val="30"/>
          <w:szCs w:val="30"/>
        </w:rPr>
        <w:t>s</w:t>
      </w:r>
      <w:r w:rsidRPr="004449F3">
        <w:rPr>
          <w:rFonts w:asciiTheme="majorBidi" w:eastAsia="Angsana New" w:hAnsiTheme="majorBidi" w:cstheme="majorBidi"/>
          <w:sz w:val="30"/>
          <w:szCs w:val="30"/>
        </w:rPr>
        <w:t xml:space="preserve"> of cash flows </w:t>
      </w:r>
      <w:r w:rsidR="00494256" w:rsidRPr="004449F3">
        <w:rPr>
          <w:rFonts w:asciiTheme="majorBidi" w:hAnsiTheme="majorBidi" w:cstheme="majorBidi"/>
          <w:sz w:val="30"/>
          <w:szCs w:val="30"/>
        </w:rPr>
        <w:t>for the year then ended, and notes to the financial statements, including a summary of significant accounting policies</w:t>
      </w:r>
      <w:r w:rsidR="00494256" w:rsidRPr="004449F3">
        <w:rPr>
          <w:rFonts w:asciiTheme="majorBidi" w:hAnsiTheme="majorBidi" w:cstheme="majorBidi"/>
          <w:sz w:val="30"/>
          <w:szCs w:val="30"/>
          <w:cs/>
        </w:rPr>
        <w:t>.</w:t>
      </w:r>
    </w:p>
    <w:p w14:paraId="036A01DC" w14:textId="33336DD3" w:rsidR="00494256" w:rsidRPr="00F86E58" w:rsidRDefault="00F85C9F" w:rsidP="00AB5BB4">
      <w:pPr>
        <w:ind w:left="0" w:firstLine="0"/>
        <w:jc w:val="thaiDistribute"/>
        <w:rPr>
          <w:rFonts w:asciiTheme="majorBidi" w:hAnsiTheme="majorBidi" w:cstheme="majorBidi"/>
          <w:spacing w:val="-2"/>
          <w:sz w:val="30"/>
          <w:szCs w:val="30"/>
        </w:rPr>
      </w:pPr>
      <w:r w:rsidRPr="00F86E58">
        <w:rPr>
          <w:rFonts w:asciiTheme="majorBidi" w:hAnsiTheme="majorBidi" w:cstheme="majorBidi"/>
          <w:spacing w:val="-2"/>
          <w:sz w:val="30"/>
          <w:szCs w:val="30"/>
        </w:rPr>
        <w:t>In my</w:t>
      </w:r>
      <w:r w:rsidR="00494256" w:rsidRPr="00F86E58">
        <w:rPr>
          <w:rFonts w:asciiTheme="majorBidi" w:hAnsiTheme="majorBidi" w:cstheme="majorBidi"/>
          <w:spacing w:val="-2"/>
          <w:sz w:val="30"/>
          <w:szCs w:val="30"/>
        </w:rPr>
        <w:t xml:space="preserve"> opinion,</w:t>
      </w:r>
      <w:r w:rsidR="00AD28FA" w:rsidRPr="00F86E58">
        <w:rPr>
          <w:rFonts w:asciiTheme="majorBidi" w:hAnsiTheme="majorBidi" w:cstheme="majorBidi"/>
          <w:spacing w:val="-2"/>
          <w:sz w:val="30"/>
          <w:szCs w:val="30"/>
          <w:cs/>
        </w:rPr>
        <w:t xml:space="preserve"> </w:t>
      </w:r>
      <w:r w:rsidR="00494256" w:rsidRPr="00F86E58">
        <w:rPr>
          <w:rFonts w:asciiTheme="majorBidi" w:hAnsiTheme="majorBidi" w:cstheme="majorBidi"/>
          <w:spacing w:val="-2"/>
          <w:sz w:val="30"/>
          <w:szCs w:val="30"/>
        </w:rPr>
        <w:t xml:space="preserve">the </w:t>
      </w:r>
      <w:r w:rsidR="00912164" w:rsidRPr="00F86E58">
        <w:rPr>
          <w:rFonts w:asciiTheme="majorBidi" w:hAnsiTheme="majorBidi" w:cstheme="majorBidi"/>
          <w:spacing w:val="-2"/>
          <w:sz w:val="30"/>
          <w:szCs w:val="30"/>
        </w:rPr>
        <w:t xml:space="preserve">accompanying </w:t>
      </w:r>
      <w:r w:rsidRPr="00F86E58">
        <w:rPr>
          <w:rFonts w:asciiTheme="majorBidi" w:hAnsiTheme="majorBidi" w:cstheme="majorBidi"/>
          <w:spacing w:val="-2"/>
          <w:sz w:val="30"/>
          <w:szCs w:val="30"/>
        </w:rPr>
        <w:t xml:space="preserve">consolidated and separate </w:t>
      </w:r>
      <w:r w:rsidR="00494256" w:rsidRPr="00F86E58">
        <w:rPr>
          <w:rFonts w:asciiTheme="majorBidi" w:hAnsiTheme="majorBidi" w:cstheme="majorBidi"/>
          <w:spacing w:val="-2"/>
          <w:sz w:val="30"/>
          <w:szCs w:val="30"/>
        </w:rPr>
        <w:t xml:space="preserve">financial statements </w:t>
      </w:r>
      <w:r w:rsidRPr="00F86E58">
        <w:rPr>
          <w:rFonts w:asciiTheme="majorBidi" w:hAnsiTheme="majorBidi" w:cstheme="majorBidi"/>
          <w:spacing w:val="-2"/>
          <w:sz w:val="30"/>
          <w:szCs w:val="30"/>
        </w:rPr>
        <w:t xml:space="preserve">referred to above </w:t>
      </w:r>
      <w:r w:rsidR="00494256" w:rsidRPr="00F86E58">
        <w:rPr>
          <w:rFonts w:asciiTheme="majorBidi" w:hAnsiTheme="majorBidi" w:cstheme="majorBidi"/>
          <w:spacing w:val="-2"/>
          <w:sz w:val="30"/>
          <w:szCs w:val="30"/>
        </w:rPr>
        <w:t xml:space="preserve">present fairly, in all material respects, the </w:t>
      </w:r>
      <w:r w:rsidRPr="00F86E58">
        <w:rPr>
          <w:rFonts w:asciiTheme="majorBidi" w:hAnsiTheme="majorBidi" w:cstheme="majorBidi"/>
          <w:spacing w:val="-2"/>
          <w:sz w:val="30"/>
          <w:szCs w:val="30"/>
        </w:rPr>
        <w:t xml:space="preserve">consolidated and separate </w:t>
      </w:r>
      <w:r w:rsidR="00494256" w:rsidRPr="00F86E58">
        <w:rPr>
          <w:rFonts w:asciiTheme="majorBidi" w:hAnsiTheme="majorBidi" w:cstheme="majorBidi"/>
          <w:spacing w:val="-2"/>
          <w:sz w:val="30"/>
          <w:szCs w:val="30"/>
        </w:rPr>
        <w:t>financial position of the</w:t>
      </w:r>
      <w:r w:rsidRPr="00F86E58">
        <w:rPr>
          <w:rFonts w:asciiTheme="majorBidi" w:hAnsiTheme="majorBidi" w:cstheme="majorBidi"/>
          <w:spacing w:val="-2"/>
          <w:sz w:val="30"/>
          <w:szCs w:val="30"/>
          <w:cs/>
        </w:rPr>
        <w:t xml:space="preserve"> </w:t>
      </w:r>
      <w:r w:rsidR="0017544D" w:rsidRPr="00F86E58">
        <w:rPr>
          <w:rFonts w:asciiTheme="majorBidi" w:hAnsiTheme="majorBidi" w:cstheme="majorBidi"/>
          <w:spacing w:val="-2"/>
          <w:sz w:val="30"/>
          <w:szCs w:val="30"/>
        </w:rPr>
        <w:t>CMO Public Company Limited</w:t>
      </w:r>
      <w:r w:rsidR="002027DA" w:rsidRPr="00F86E58">
        <w:rPr>
          <w:rFonts w:asciiTheme="majorBidi" w:hAnsiTheme="majorBidi" w:cstheme="majorBidi"/>
          <w:spacing w:val="-2"/>
          <w:sz w:val="30"/>
          <w:szCs w:val="30"/>
        </w:rPr>
        <w:t xml:space="preserve"> and its subsidiaries, </w:t>
      </w:r>
      <w:r w:rsidR="002027DA" w:rsidRPr="00F86E58">
        <w:rPr>
          <w:rFonts w:asciiTheme="majorBidi" w:eastAsia="Angsana New" w:hAnsiTheme="majorBidi" w:cstheme="majorBidi"/>
          <w:spacing w:val="-2"/>
          <w:sz w:val="30"/>
          <w:szCs w:val="30"/>
        </w:rPr>
        <w:t xml:space="preserve">and of </w:t>
      </w:r>
      <w:r w:rsidR="0017544D" w:rsidRPr="00F86E58">
        <w:rPr>
          <w:rFonts w:asciiTheme="majorBidi" w:hAnsiTheme="majorBidi" w:cstheme="majorBidi"/>
          <w:spacing w:val="-2"/>
          <w:sz w:val="30"/>
          <w:szCs w:val="30"/>
        </w:rPr>
        <w:t>CMO Public Limited</w:t>
      </w:r>
      <w:r w:rsidR="002027DA" w:rsidRPr="00F86E58">
        <w:rPr>
          <w:rFonts w:asciiTheme="majorBidi" w:eastAsia="Angsana New" w:hAnsiTheme="majorBidi" w:cstheme="majorBidi"/>
          <w:spacing w:val="-2"/>
          <w:sz w:val="30"/>
          <w:szCs w:val="30"/>
        </w:rPr>
        <w:t>, respectively</w:t>
      </w:r>
      <w:r w:rsidR="002027DA" w:rsidRPr="00F86E58">
        <w:rPr>
          <w:rFonts w:asciiTheme="majorBidi" w:hAnsiTheme="majorBidi" w:cstheme="majorBidi"/>
          <w:spacing w:val="-2"/>
          <w:sz w:val="30"/>
          <w:szCs w:val="30"/>
        </w:rPr>
        <w:t>, as at December 31, 20</w:t>
      </w:r>
      <w:r w:rsidR="00A43DB9" w:rsidRPr="00F86E58">
        <w:rPr>
          <w:rFonts w:asciiTheme="majorBidi" w:hAnsiTheme="majorBidi" w:cstheme="majorBidi"/>
          <w:spacing w:val="-2"/>
          <w:sz w:val="30"/>
          <w:szCs w:val="30"/>
        </w:rPr>
        <w:t>20</w:t>
      </w:r>
      <w:r w:rsidR="002027DA" w:rsidRPr="00F86E58">
        <w:rPr>
          <w:rFonts w:asciiTheme="majorBidi" w:hAnsiTheme="majorBidi" w:cstheme="majorBidi"/>
          <w:spacing w:val="-2"/>
          <w:sz w:val="30"/>
          <w:szCs w:val="30"/>
        </w:rPr>
        <w:t>, and their</w:t>
      </w:r>
      <w:r w:rsidR="003D7604" w:rsidRPr="00F86E58">
        <w:rPr>
          <w:rFonts w:asciiTheme="majorBidi" w:hAnsiTheme="majorBidi" w:cstheme="majorBidi"/>
          <w:spacing w:val="-2"/>
          <w:sz w:val="30"/>
          <w:szCs w:val="30"/>
        </w:rPr>
        <w:t xml:space="preserve"> financial performance and cash flows </w:t>
      </w:r>
      <w:r w:rsidR="00494256" w:rsidRPr="00F86E58">
        <w:rPr>
          <w:rFonts w:asciiTheme="majorBidi" w:hAnsiTheme="majorBidi" w:cstheme="majorBidi"/>
          <w:spacing w:val="-2"/>
          <w:sz w:val="30"/>
          <w:szCs w:val="30"/>
        </w:rPr>
        <w:t>for the year</w:t>
      </w:r>
      <w:r w:rsidRPr="00F86E58">
        <w:rPr>
          <w:rFonts w:asciiTheme="majorBidi" w:hAnsiTheme="majorBidi" w:cstheme="majorBidi"/>
          <w:spacing w:val="-2"/>
          <w:sz w:val="30"/>
          <w:szCs w:val="30"/>
        </w:rPr>
        <w:t xml:space="preserve"> then ended</w:t>
      </w:r>
      <w:r w:rsidR="002027DA" w:rsidRPr="00F86E58">
        <w:rPr>
          <w:rFonts w:asciiTheme="majorBidi" w:hAnsiTheme="majorBidi" w:cstheme="majorBidi"/>
          <w:spacing w:val="-2"/>
          <w:sz w:val="30"/>
          <w:szCs w:val="30"/>
        </w:rPr>
        <w:t>,</w:t>
      </w:r>
      <w:r w:rsidRPr="00F86E58">
        <w:rPr>
          <w:rFonts w:asciiTheme="majorBidi" w:hAnsiTheme="majorBidi" w:cstheme="majorBidi"/>
          <w:spacing w:val="-2"/>
          <w:sz w:val="30"/>
          <w:szCs w:val="30"/>
        </w:rPr>
        <w:t xml:space="preserve"> in accordance with Thai</w:t>
      </w:r>
      <w:r w:rsidR="00494256" w:rsidRPr="00F86E58">
        <w:rPr>
          <w:rFonts w:asciiTheme="majorBidi" w:hAnsiTheme="majorBidi" w:cstheme="majorBidi"/>
          <w:spacing w:val="-2"/>
          <w:sz w:val="30"/>
          <w:szCs w:val="30"/>
          <w:cs/>
        </w:rPr>
        <w:t xml:space="preserve"> </w:t>
      </w:r>
      <w:r w:rsidRPr="00F86E58">
        <w:rPr>
          <w:rFonts w:asciiTheme="majorBidi" w:hAnsiTheme="majorBidi" w:cstheme="majorBidi"/>
          <w:spacing w:val="-2"/>
          <w:sz w:val="30"/>
          <w:szCs w:val="30"/>
        </w:rPr>
        <w:t>Financial Reporting Standards</w:t>
      </w:r>
      <w:r w:rsidR="00427881" w:rsidRPr="00F86E58">
        <w:rPr>
          <w:rFonts w:asciiTheme="majorBidi" w:hAnsiTheme="majorBidi" w:cstheme="majorBidi"/>
          <w:spacing w:val="-2"/>
          <w:sz w:val="30"/>
          <w:szCs w:val="30"/>
          <w:cs/>
        </w:rPr>
        <w:t xml:space="preserve"> (</w:t>
      </w:r>
      <w:r w:rsidR="00427881" w:rsidRPr="00F86E58">
        <w:rPr>
          <w:rFonts w:asciiTheme="majorBidi" w:hAnsiTheme="majorBidi" w:cstheme="majorBidi"/>
          <w:spacing w:val="-2"/>
          <w:sz w:val="30"/>
          <w:szCs w:val="30"/>
        </w:rPr>
        <w:t>TFRSs</w:t>
      </w:r>
      <w:r w:rsidR="00427881" w:rsidRPr="00F86E58">
        <w:rPr>
          <w:rFonts w:asciiTheme="majorBidi" w:hAnsiTheme="majorBidi" w:cstheme="majorBidi"/>
          <w:spacing w:val="-2"/>
          <w:sz w:val="30"/>
          <w:szCs w:val="30"/>
          <w:cs/>
        </w:rPr>
        <w:t>)</w:t>
      </w:r>
      <w:r w:rsidR="009B0154" w:rsidRPr="00F86E58">
        <w:rPr>
          <w:rFonts w:asciiTheme="majorBidi" w:hAnsiTheme="majorBidi" w:cstheme="majorBidi"/>
          <w:spacing w:val="-2"/>
          <w:sz w:val="30"/>
          <w:szCs w:val="30"/>
          <w:cs/>
        </w:rPr>
        <w:t>.</w:t>
      </w:r>
      <w:r w:rsidRPr="00F86E58">
        <w:rPr>
          <w:rFonts w:asciiTheme="majorBidi" w:hAnsiTheme="majorBidi" w:cstheme="majorBidi"/>
          <w:spacing w:val="-2"/>
          <w:sz w:val="30"/>
          <w:szCs w:val="30"/>
          <w:cs/>
        </w:rPr>
        <w:t xml:space="preserve"> </w:t>
      </w:r>
    </w:p>
    <w:p w14:paraId="14D61404" w14:textId="11C2E285" w:rsidR="00191638" w:rsidRPr="004449F3" w:rsidRDefault="00AD28FA"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Basis for Opinion</w:t>
      </w:r>
      <w:r w:rsidR="00452DF5" w:rsidRPr="004449F3">
        <w:rPr>
          <w:rFonts w:asciiTheme="majorBidi" w:hAnsiTheme="majorBidi" w:cstheme="majorBidi"/>
          <w:sz w:val="30"/>
          <w:szCs w:val="30"/>
        </w:rPr>
        <w:t xml:space="preserve"> </w:t>
      </w:r>
    </w:p>
    <w:p w14:paraId="7C2A6603" w14:textId="203314EE" w:rsidR="00A43DB9" w:rsidRPr="004449F3" w:rsidRDefault="00A43DB9" w:rsidP="00A43DB9">
      <w:pPr>
        <w:spacing w:before="120" w:after="0"/>
        <w:ind w:left="0" w:firstLine="0"/>
        <w:jc w:val="both"/>
        <w:rPr>
          <w:rFonts w:asciiTheme="majorBidi" w:hAnsiTheme="majorBidi" w:cstheme="majorBidi"/>
          <w:sz w:val="30"/>
          <w:szCs w:val="30"/>
        </w:rPr>
      </w:pPr>
      <w:r w:rsidRPr="004449F3">
        <w:rPr>
          <w:rFonts w:asciiTheme="majorBidi" w:hAnsiTheme="majorBidi" w:cstheme="majorBidi"/>
          <w:sz w:val="30"/>
          <w:szCs w:val="30"/>
        </w:rPr>
        <w:t>I conducted my audit in accordance with Thai Standards on Auditing (TSAs). My responsibilities under those standards are further described in the Auditor’s Responsibilities for the Audit of the Financial Statements section of my report.</w:t>
      </w:r>
      <w:r w:rsidR="00AF1E8F">
        <w:rPr>
          <w:rFonts w:asciiTheme="majorBidi" w:hAnsiTheme="majorBidi" w:cstheme="majorBidi"/>
          <w:sz w:val="30"/>
          <w:szCs w:val="30"/>
        </w:rPr>
        <w:t xml:space="preserve"> </w:t>
      </w:r>
      <w:r w:rsidRPr="004449F3">
        <w:rPr>
          <w:rFonts w:asciiTheme="majorBidi" w:hAnsiTheme="majorBidi" w:cstheme="majorBidi"/>
          <w:sz w:val="30"/>
          <w:szCs w:val="30"/>
        </w:rPr>
        <w:t>I am independent of the Group in accordance with the Federation of Accounting Professions’ Code of Ethics for Professional Accountants</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05162DEC" w14:textId="296965E9" w:rsidR="007016E0" w:rsidRDefault="007016E0">
      <w:pPr>
        <w:spacing w:before="0" w:after="0"/>
        <w:ind w:left="0" w:firstLine="0"/>
        <w:rPr>
          <w:rFonts w:asciiTheme="majorBidi" w:hAnsiTheme="majorBidi" w:cstheme="majorBidi"/>
          <w:sz w:val="28"/>
        </w:rPr>
      </w:pPr>
      <w:r>
        <w:rPr>
          <w:rFonts w:asciiTheme="majorBidi" w:hAnsiTheme="majorBidi" w:cstheme="majorBidi"/>
          <w:sz w:val="28"/>
        </w:rPr>
        <w:br w:type="page"/>
      </w:r>
    </w:p>
    <w:p w14:paraId="1DE7B7EB" w14:textId="7AE2607A" w:rsidR="006538CF" w:rsidRPr="004449F3" w:rsidRDefault="006538CF" w:rsidP="006538CF">
      <w:pPr>
        <w:spacing w:after="0"/>
        <w:ind w:left="0" w:right="227" w:hanging="11"/>
        <w:jc w:val="thaiDistribute"/>
        <w:rPr>
          <w:rFonts w:asciiTheme="majorBidi" w:eastAsia="Angsana New" w:hAnsiTheme="majorBidi" w:cstheme="majorBidi"/>
          <w:b/>
          <w:bCs/>
          <w:color w:val="000000"/>
          <w:sz w:val="30"/>
          <w:szCs w:val="30"/>
        </w:rPr>
      </w:pPr>
      <w:r w:rsidRPr="004449F3">
        <w:rPr>
          <w:rFonts w:asciiTheme="majorBidi" w:eastAsia="Angsana New" w:hAnsiTheme="majorBidi" w:cstheme="majorBidi"/>
          <w:b/>
          <w:bCs/>
          <w:color w:val="000000"/>
          <w:sz w:val="30"/>
          <w:szCs w:val="30"/>
        </w:rPr>
        <w:lastRenderedPageBreak/>
        <w:t>Emphasis of Matter</w:t>
      </w:r>
    </w:p>
    <w:p w14:paraId="50B63CE8" w14:textId="77777777" w:rsidR="00732F60" w:rsidRPr="004449F3" w:rsidRDefault="00732F60" w:rsidP="00732F60">
      <w:pPr>
        <w:spacing w:before="80"/>
        <w:ind w:left="-14" w:right="23" w:hanging="11"/>
        <w:jc w:val="thaiDistribute"/>
        <w:rPr>
          <w:rFonts w:asciiTheme="majorBidi" w:eastAsia="Times New Roman" w:hAnsiTheme="majorBidi" w:cstheme="majorBidi"/>
          <w:sz w:val="30"/>
          <w:szCs w:val="30"/>
        </w:rPr>
      </w:pPr>
      <w:r w:rsidRPr="004449F3">
        <w:rPr>
          <w:rFonts w:asciiTheme="majorBidi" w:eastAsia="Times New Roman" w:hAnsiTheme="majorBidi" w:cstheme="majorBidi"/>
          <w:sz w:val="30"/>
          <w:szCs w:val="30"/>
        </w:rPr>
        <w:t>I draw attention to the matters as described in Notes to Financial Statement as follows:</w:t>
      </w:r>
    </w:p>
    <w:p w14:paraId="7A4B6A6B" w14:textId="66E40793" w:rsidR="00732F60" w:rsidRPr="004449F3" w:rsidRDefault="00C42A16" w:rsidP="004449F3">
      <w:pPr>
        <w:numPr>
          <w:ilvl w:val="0"/>
          <w:numId w:val="14"/>
        </w:numPr>
        <w:spacing w:before="120" w:after="0"/>
        <w:ind w:left="709"/>
        <w:jc w:val="thaiDistribute"/>
        <w:rPr>
          <w:rFonts w:asciiTheme="majorBidi" w:hAnsiTheme="majorBidi" w:cstheme="majorBidi"/>
          <w:sz w:val="30"/>
          <w:szCs w:val="30"/>
        </w:rPr>
      </w:pPr>
      <w:r w:rsidRPr="004449F3">
        <w:rPr>
          <w:rFonts w:asciiTheme="majorBidi" w:hAnsiTheme="majorBidi" w:cstheme="majorBidi"/>
          <w:sz w:val="30"/>
          <w:szCs w:val="30"/>
        </w:rPr>
        <w:t xml:space="preserve">According to </w:t>
      </w:r>
      <w:r w:rsidR="00732F60" w:rsidRPr="004449F3">
        <w:rPr>
          <w:rFonts w:asciiTheme="majorBidi" w:hAnsiTheme="majorBidi" w:cstheme="majorBidi"/>
          <w:sz w:val="30"/>
          <w:szCs w:val="30"/>
        </w:rPr>
        <w:t>Note to the financial statements No.</w:t>
      </w:r>
      <w:r w:rsidR="00885F01" w:rsidRPr="004449F3">
        <w:rPr>
          <w:rFonts w:asciiTheme="majorBidi" w:hAnsiTheme="majorBidi" w:cstheme="majorBidi"/>
          <w:sz w:val="30"/>
          <w:szCs w:val="30"/>
        </w:rPr>
        <w:t>6</w:t>
      </w:r>
      <w:r w:rsidR="00732F60" w:rsidRPr="004449F3">
        <w:rPr>
          <w:rFonts w:asciiTheme="majorBidi" w:hAnsiTheme="majorBidi" w:cstheme="majorBidi"/>
          <w:sz w:val="30"/>
          <w:szCs w:val="30"/>
        </w:rPr>
        <w:t xml:space="preserve">, in September 2020, the Company has adjusted the fair values of the </w:t>
      </w:r>
      <w:proofErr w:type="spellStart"/>
      <w:r w:rsidR="00AF1E8F">
        <w:rPr>
          <w:rFonts w:asciiTheme="majorBidi" w:hAnsiTheme="majorBidi" w:cstheme="majorBidi"/>
          <w:sz w:val="30"/>
          <w:szCs w:val="30"/>
        </w:rPr>
        <w:t>identifi</w:t>
      </w:r>
      <w:r w:rsidR="00F00F8E">
        <w:rPr>
          <w:rFonts w:asciiTheme="majorBidi" w:hAnsiTheme="majorBidi" w:cstheme="majorBidi"/>
          <w:sz w:val="30"/>
          <w:szCs w:val="30"/>
        </w:rPr>
        <w:t>c</w:t>
      </w:r>
      <w:r w:rsidR="00AF1E8F">
        <w:rPr>
          <w:rFonts w:asciiTheme="majorBidi" w:hAnsiTheme="majorBidi" w:cstheme="majorBidi"/>
          <w:sz w:val="30"/>
          <w:szCs w:val="30"/>
        </w:rPr>
        <w:t>able</w:t>
      </w:r>
      <w:proofErr w:type="spellEnd"/>
      <w:r w:rsidR="00AF1E8F">
        <w:rPr>
          <w:rFonts w:asciiTheme="majorBidi" w:hAnsiTheme="majorBidi" w:cstheme="majorBidi"/>
          <w:sz w:val="30"/>
          <w:szCs w:val="30"/>
        </w:rPr>
        <w:t xml:space="preserve"> assets acquired and liabilities assumed</w:t>
      </w:r>
      <w:r w:rsidR="00F00F8E">
        <w:rPr>
          <w:rFonts w:asciiTheme="majorBidi" w:hAnsiTheme="majorBidi" w:cstheme="majorBidi"/>
          <w:sz w:val="30"/>
          <w:szCs w:val="30"/>
        </w:rPr>
        <w:t xml:space="preserve"> from the acquired businesses</w:t>
      </w:r>
      <w:r w:rsidR="00AF1E8F">
        <w:rPr>
          <w:rFonts w:asciiTheme="majorBidi" w:hAnsiTheme="majorBidi" w:cstheme="majorBidi"/>
          <w:sz w:val="30"/>
          <w:szCs w:val="30"/>
        </w:rPr>
        <w:t xml:space="preserve"> </w:t>
      </w:r>
      <w:r w:rsidR="00885F01" w:rsidRPr="004449F3">
        <w:rPr>
          <w:rFonts w:asciiTheme="majorBidi" w:hAnsiTheme="majorBidi" w:cstheme="majorBidi"/>
          <w:sz w:val="30"/>
          <w:szCs w:val="30"/>
        </w:rPr>
        <w:t>and</w:t>
      </w:r>
      <w:r w:rsidR="00732F60" w:rsidRPr="004449F3">
        <w:rPr>
          <w:rFonts w:asciiTheme="majorBidi" w:hAnsiTheme="majorBidi" w:cstheme="majorBidi"/>
          <w:sz w:val="30"/>
          <w:szCs w:val="30"/>
        </w:rPr>
        <w:t xml:space="preserve"> recorded the difference between the purchase price and the fair value of </w:t>
      </w:r>
      <w:r w:rsidR="00AF1E8F">
        <w:rPr>
          <w:rFonts w:asciiTheme="majorBidi" w:hAnsiTheme="majorBidi" w:cstheme="majorBidi"/>
          <w:sz w:val="30"/>
          <w:szCs w:val="30"/>
        </w:rPr>
        <w:t xml:space="preserve">net asset </w:t>
      </w:r>
      <w:proofErr w:type="spellStart"/>
      <w:r w:rsidR="00AF1E8F">
        <w:rPr>
          <w:rFonts w:asciiTheme="majorBidi" w:hAnsiTheme="majorBidi" w:cstheme="majorBidi"/>
          <w:sz w:val="30"/>
          <w:szCs w:val="30"/>
        </w:rPr>
        <w:t>aquired</w:t>
      </w:r>
      <w:proofErr w:type="spellEnd"/>
      <w:r w:rsidR="00732F60" w:rsidRPr="004449F3">
        <w:rPr>
          <w:rFonts w:asciiTheme="majorBidi" w:hAnsiTheme="majorBidi" w:cstheme="majorBidi"/>
          <w:sz w:val="30"/>
          <w:szCs w:val="30"/>
        </w:rPr>
        <w:t xml:space="preserve"> in the account “Gain on business combinations”</w:t>
      </w:r>
      <w:r w:rsidR="00851A3B" w:rsidRPr="004449F3">
        <w:rPr>
          <w:rFonts w:asciiTheme="majorBidi" w:hAnsiTheme="majorBidi" w:cstheme="majorBidi"/>
          <w:sz w:val="30"/>
          <w:szCs w:val="30"/>
        </w:rPr>
        <w:t>.</w:t>
      </w:r>
      <w:r w:rsidR="00732F60" w:rsidRPr="004449F3">
        <w:rPr>
          <w:rFonts w:asciiTheme="majorBidi" w:hAnsiTheme="majorBidi" w:cstheme="majorBidi"/>
          <w:sz w:val="30"/>
          <w:szCs w:val="30"/>
        </w:rPr>
        <w:t xml:space="preserve"> </w:t>
      </w:r>
      <w:r w:rsidR="00851A3B" w:rsidRPr="004449F3">
        <w:rPr>
          <w:rFonts w:asciiTheme="majorBidi" w:hAnsiTheme="majorBidi" w:cstheme="majorBidi"/>
          <w:sz w:val="30"/>
          <w:szCs w:val="30"/>
        </w:rPr>
        <w:t xml:space="preserve">The Company </w:t>
      </w:r>
      <w:r w:rsidR="00851A3B" w:rsidRPr="004449F3">
        <w:rPr>
          <w:rFonts w:asciiTheme="majorBidi" w:hAnsiTheme="majorBidi" w:cstheme="majorBidi"/>
          <w:spacing w:val="-4"/>
          <w:sz w:val="30"/>
          <w:szCs w:val="30"/>
        </w:rPr>
        <w:t xml:space="preserve">considered to </w:t>
      </w:r>
      <w:proofErr w:type="gramStart"/>
      <w:r w:rsidR="00851A3B" w:rsidRPr="004449F3">
        <w:rPr>
          <w:rFonts w:asciiTheme="majorBidi" w:hAnsiTheme="majorBidi" w:cstheme="majorBidi"/>
          <w:spacing w:val="-4"/>
          <w:sz w:val="30"/>
          <w:szCs w:val="30"/>
        </w:rPr>
        <w:t>adjusted</w:t>
      </w:r>
      <w:proofErr w:type="gramEnd"/>
      <w:r w:rsidR="00851A3B" w:rsidRPr="004449F3">
        <w:rPr>
          <w:rFonts w:asciiTheme="majorBidi" w:hAnsiTheme="majorBidi" w:cstheme="majorBidi"/>
          <w:spacing w:val="-4"/>
          <w:sz w:val="30"/>
          <w:szCs w:val="30"/>
        </w:rPr>
        <w:t xml:space="preserve"> the fair value of intangible assets </w:t>
      </w:r>
      <w:r w:rsidR="00AF1E8F">
        <w:rPr>
          <w:rFonts w:asciiTheme="majorBidi" w:hAnsiTheme="majorBidi" w:cstheme="majorBidi"/>
          <w:spacing w:val="-4"/>
          <w:sz w:val="30"/>
          <w:szCs w:val="30"/>
        </w:rPr>
        <w:t xml:space="preserve">partially </w:t>
      </w:r>
      <w:r w:rsidR="00F0532B" w:rsidRPr="004449F3">
        <w:rPr>
          <w:rFonts w:asciiTheme="majorBidi" w:hAnsiTheme="majorBidi" w:cstheme="majorBidi"/>
          <w:spacing w:val="-4"/>
          <w:sz w:val="30"/>
          <w:szCs w:val="30"/>
        </w:rPr>
        <w:t xml:space="preserve">based on the assessment made by management in September 2020. </w:t>
      </w:r>
      <w:r w:rsidR="00732F60" w:rsidRPr="004449F3">
        <w:rPr>
          <w:rFonts w:asciiTheme="majorBidi" w:hAnsiTheme="majorBidi" w:cstheme="majorBidi"/>
          <w:sz w:val="30"/>
          <w:szCs w:val="30"/>
        </w:rPr>
        <w:t xml:space="preserve">Therefore, </w:t>
      </w:r>
      <w:r w:rsidR="00624649" w:rsidRPr="004449F3">
        <w:rPr>
          <w:rFonts w:asciiTheme="majorBidi" w:hAnsiTheme="majorBidi" w:cstheme="majorBidi"/>
          <w:sz w:val="30"/>
          <w:szCs w:val="30"/>
        </w:rPr>
        <w:t xml:space="preserve">the consolidated financial statements for the year ended </w:t>
      </w:r>
      <w:r w:rsidR="005B7D2B" w:rsidRPr="004449F3">
        <w:rPr>
          <w:rFonts w:asciiTheme="majorBidi" w:hAnsiTheme="majorBidi" w:cstheme="majorBidi"/>
          <w:sz w:val="30"/>
          <w:szCs w:val="30"/>
        </w:rPr>
        <w:t>D</w:t>
      </w:r>
      <w:r w:rsidR="00624649" w:rsidRPr="004449F3">
        <w:rPr>
          <w:rFonts w:asciiTheme="majorBidi" w:hAnsiTheme="majorBidi" w:cstheme="majorBidi"/>
          <w:sz w:val="30"/>
          <w:szCs w:val="30"/>
        </w:rPr>
        <w:t xml:space="preserve">ecember 31, </w:t>
      </w:r>
      <w:r w:rsidR="005B7D2B" w:rsidRPr="004449F3">
        <w:rPr>
          <w:rFonts w:asciiTheme="majorBidi" w:hAnsiTheme="majorBidi" w:cstheme="majorBidi"/>
          <w:sz w:val="30"/>
          <w:szCs w:val="30"/>
        </w:rPr>
        <w:t>2019</w:t>
      </w:r>
      <w:r w:rsidR="00F0532B" w:rsidRPr="004449F3">
        <w:rPr>
          <w:rFonts w:asciiTheme="majorBidi" w:hAnsiTheme="majorBidi" w:cstheme="majorBidi"/>
          <w:sz w:val="30"/>
          <w:szCs w:val="30"/>
        </w:rPr>
        <w:t xml:space="preserve"> </w:t>
      </w:r>
      <w:r w:rsidR="00732F60" w:rsidRPr="004449F3">
        <w:rPr>
          <w:rFonts w:asciiTheme="majorBidi" w:hAnsiTheme="majorBidi" w:cstheme="majorBidi"/>
          <w:sz w:val="30"/>
          <w:szCs w:val="30"/>
        </w:rPr>
        <w:t>have been restated accordingly.</w:t>
      </w:r>
    </w:p>
    <w:p w14:paraId="7143F1A3" w14:textId="77777777" w:rsidR="009E3997" w:rsidRDefault="00C42A16" w:rsidP="004449F3">
      <w:pPr>
        <w:numPr>
          <w:ilvl w:val="0"/>
          <w:numId w:val="14"/>
        </w:numPr>
        <w:spacing w:before="120" w:after="0"/>
        <w:ind w:left="709"/>
        <w:jc w:val="thaiDistribute"/>
        <w:rPr>
          <w:rFonts w:asciiTheme="majorBidi" w:hAnsiTheme="majorBidi" w:cstheme="majorBidi"/>
          <w:sz w:val="30"/>
          <w:szCs w:val="30"/>
        </w:rPr>
      </w:pPr>
      <w:r w:rsidRPr="004449F3">
        <w:rPr>
          <w:rFonts w:asciiTheme="majorBidi" w:hAnsiTheme="majorBidi" w:cstheme="majorBidi"/>
          <w:sz w:val="30"/>
          <w:szCs w:val="30"/>
        </w:rPr>
        <w:t xml:space="preserve">According to </w:t>
      </w:r>
      <w:r w:rsidR="00885F01" w:rsidRPr="004449F3">
        <w:rPr>
          <w:rFonts w:asciiTheme="majorBidi" w:hAnsiTheme="majorBidi" w:cstheme="majorBidi"/>
          <w:sz w:val="30"/>
          <w:szCs w:val="30"/>
        </w:rPr>
        <w:t xml:space="preserve">Note to the financial statements No.30, </w:t>
      </w:r>
      <w:r w:rsidR="00F0532B" w:rsidRPr="004449F3">
        <w:rPr>
          <w:rFonts w:asciiTheme="majorBidi" w:hAnsiTheme="majorBidi" w:cstheme="majorBidi"/>
          <w:sz w:val="30"/>
          <w:szCs w:val="30"/>
        </w:rPr>
        <w:t>a</w:t>
      </w:r>
      <w:r w:rsidR="00D708DB" w:rsidRPr="004449F3">
        <w:rPr>
          <w:rFonts w:asciiTheme="majorBidi" w:hAnsiTheme="majorBidi" w:cstheme="majorBidi"/>
          <w:sz w:val="30"/>
          <w:szCs w:val="30"/>
        </w:rPr>
        <w:t xml:space="preserve">s of December </w:t>
      </w:r>
      <w:r w:rsidR="005B7D2B" w:rsidRPr="004449F3">
        <w:rPr>
          <w:rFonts w:asciiTheme="majorBidi" w:hAnsiTheme="majorBidi" w:cstheme="majorBidi"/>
          <w:sz w:val="30"/>
          <w:szCs w:val="30"/>
        </w:rPr>
        <w:t>31</w:t>
      </w:r>
      <w:r w:rsidR="00D708DB" w:rsidRPr="004449F3">
        <w:rPr>
          <w:rFonts w:asciiTheme="majorBidi" w:hAnsiTheme="majorBidi" w:cstheme="majorBidi"/>
          <w:sz w:val="30"/>
          <w:szCs w:val="30"/>
        </w:rPr>
        <w:t xml:space="preserve">, </w:t>
      </w:r>
      <w:r w:rsidR="005B7D2B" w:rsidRPr="004449F3">
        <w:rPr>
          <w:rFonts w:asciiTheme="majorBidi" w:hAnsiTheme="majorBidi" w:cstheme="majorBidi"/>
          <w:sz w:val="30"/>
          <w:szCs w:val="30"/>
        </w:rPr>
        <w:t>2020</w:t>
      </w:r>
      <w:r w:rsidR="00D708DB" w:rsidRPr="004449F3">
        <w:rPr>
          <w:rFonts w:asciiTheme="majorBidi" w:hAnsiTheme="majorBidi" w:cstheme="majorBidi"/>
          <w:sz w:val="30"/>
          <w:szCs w:val="30"/>
        </w:rPr>
        <w:t xml:space="preserve">, the Company and the subsidiary </w:t>
      </w:r>
      <w:r w:rsidR="00AF1E8F">
        <w:rPr>
          <w:rFonts w:asciiTheme="majorBidi" w:hAnsiTheme="majorBidi" w:cstheme="majorBidi"/>
          <w:sz w:val="30"/>
          <w:szCs w:val="30"/>
        </w:rPr>
        <w:t>were</w:t>
      </w:r>
      <w:r w:rsidR="00D708DB" w:rsidRPr="004449F3">
        <w:rPr>
          <w:rFonts w:asciiTheme="majorBidi" w:hAnsiTheme="majorBidi" w:cstheme="majorBidi"/>
          <w:sz w:val="30"/>
          <w:szCs w:val="30"/>
        </w:rPr>
        <w:t xml:space="preserve"> sued by </w:t>
      </w:r>
      <w:r w:rsidR="00C92B97" w:rsidRPr="004449F3">
        <w:rPr>
          <w:rFonts w:asciiTheme="majorBidi" w:hAnsiTheme="majorBidi" w:cstheme="majorBidi"/>
          <w:sz w:val="30"/>
          <w:szCs w:val="30"/>
        </w:rPr>
        <w:t>24</w:t>
      </w:r>
      <w:r w:rsidR="00D708DB" w:rsidRPr="004449F3">
        <w:rPr>
          <w:rFonts w:asciiTheme="majorBidi" w:hAnsiTheme="majorBidi" w:cstheme="majorBidi"/>
          <w:sz w:val="30"/>
          <w:szCs w:val="30"/>
          <w:cs/>
        </w:rPr>
        <w:t xml:space="preserve"> </w:t>
      </w:r>
      <w:r w:rsidR="00D708DB" w:rsidRPr="004449F3">
        <w:rPr>
          <w:rFonts w:asciiTheme="majorBidi" w:hAnsiTheme="majorBidi" w:cstheme="majorBidi"/>
          <w:sz w:val="30"/>
          <w:szCs w:val="30"/>
        </w:rPr>
        <w:t xml:space="preserve">employees of the subsidiary </w:t>
      </w:r>
      <w:r w:rsidR="00AF1E8F">
        <w:rPr>
          <w:rFonts w:asciiTheme="majorBidi" w:hAnsiTheme="majorBidi" w:cstheme="majorBidi"/>
          <w:sz w:val="30"/>
          <w:szCs w:val="30"/>
        </w:rPr>
        <w:t>in</w:t>
      </w:r>
      <w:r w:rsidR="00AF1E8F" w:rsidRPr="004449F3">
        <w:rPr>
          <w:rFonts w:asciiTheme="majorBidi" w:hAnsiTheme="majorBidi" w:cstheme="majorBidi"/>
          <w:sz w:val="30"/>
          <w:szCs w:val="30"/>
        </w:rPr>
        <w:t xml:space="preserve"> </w:t>
      </w:r>
      <w:r w:rsidR="00D708DB" w:rsidRPr="004449F3">
        <w:rPr>
          <w:rFonts w:asciiTheme="majorBidi" w:hAnsiTheme="majorBidi" w:cstheme="majorBidi"/>
          <w:sz w:val="30"/>
          <w:szCs w:val="30"/>
        </w:rPr>
        <w:t xml:space="preserve">the Central Labor Court for </w:t>
      </w:r>
      <w:r w:rsidR="00AF1E8F">
        <w:rPr>
          <w:rFonts w:asciiTheme="majorBidi" w:hAnsiTheme="majorBidi" w:cstheme="majorBidi"/>
          <w:sz w:val="30"/>
          <w:szCs w:val="30"/>
        </w:rPr>
        <w:t xml:space="preserve">the </w:t>
      </w:r>
      <w:r w:rsidR="00D708DB" w:rsidRPr="004449F3">
        <w:rPr>
          <w:rFonts w:asciiTheme="majorBidi" w:hAnsiTheme="majorBidi" w:cstheme="majorBidi"/>
          <w:sz w:val="30"/>
          <w:szCs w:val="30"/>
        </w:rPr>
        <w:t xml:space="preserve">termination of employment without complying with the labor contract </w:t>
      </w:r>
      <w:r w:rsidR="00F0532B" w:rsidRPr="004449F3">
        <w:rPr>
          <w:rFonts w:asciiTheme="majorBidi" w:hAnsiTheme="majorBidi" w:cstheme="majorBidi"/>
          <w:sz w:val="30"/>
          <w:szCs w:val="30"/>
        </w:rPr>
        <w:t xml:space="preserve">with compensation claim </w:t>
      </w:r>
      <w:r w:rsidR="00D708DB" w:rsidRPr="004449F3">
        <w:rPr>
          <w:rFonts w:asciiTheme="majorBidi" w:hAnsiTheme="majorBidi" w:cstheme="majorBidi"/>
          <w:sz w:val="30"/>
          <w:szCs w:val="30"/>
        </w:rPr>
        <w:t xml:space="preserve">of Baht </w:t>
      </w:r>
      <w:r w:rsidR="005B7D2B" w:rsidRPr="004449F3">
        <w:rPr>
          <w:rFonts w:asciiTheme="majorBidi" w:hAnsiTheme="majorBidi" w:cstheme="majorBidi"/>
          <w:sz w:val="30"/>
          <w:szCs w:val="30"/>
        </w:rPr>
        <w:t>30.89</w:t>
      </w:r>
      <w:r w:rsidR="00D708DB" w:rsidRPr="004449F3">
        <w:rPr>
          <w:rFonts w:asciiTheme="majorBidi" w:hAnsiTheme="majorBidi" w:cstheme="majorBidi"/>
          <w:sz w:val="30"/>
          <w:szCs w:val="30"/>
          <w:cs/>
        </w:rPr>
        <w:t xml:space="preserve"> </w:t>
      </w:r>
      <w:r w:rsidR="00D708DB" w:rsidRPr="004449F3">
        <w:rPr>
          <w:rFonts w:asciiTheme="majorBidi" w:hAnsiTheme="majorBidi" w:cstheme="majorBidi"/>
          <w:sz w:val="30"/>
          <w:szCs w:val="30"/>
        </w:rPr>
        <w:t xml:space="preserve">million. </w:t>
      </w:r>
      <w:r w:rsidR="00AF1E8F">
        <w:rPr>
          <w:rFonts w:asciiTheme="majorBidi" w:hAnsiTheme="majorBidi" w:cstheme="majorBidi"/>
          <w:sz w:val="30"/>
          <w:szCs w:val="30"/>
        </w:rPr>
        <w:t>The group management and legal</w:t>
      </w:r>
      <w:r w:rsidR="00AF1E8F" w:rsidRPr="004449F3">
        <w:rPr>
          <w:rFonts w:asciiTheme="majorBidi" w:hAnsiTheme="majorBidi" w:cstheme="majorBidi"/>
          <w:sz w:val="30"/>
          <w:szCs w:val="30"/>
        </w:rPr>
        <w:t xml:space="preserve"> </w:t>
      </w:r>
      <w:r w:rsidR="00D708DB" w:rsidRPr="004449F3">
        <w:rPr>
          <w:rFonts w:asciiTheme="majorBidi" w:hAnsiTheme="majorBidi" w:cstheme="majorBidi"/>
          <w:sz w:val="30"/>
          <w:szCs w:val="30"/>
        </w:rPr>
        <w:t>counsel representing both the Company and the subsidiary believe the case will not create material damage</w:t>
      </w:r>
      <w:r w:rsidR="00F0532B" w:rsidRPr="004449F3">
        <w:rPr>
          <w:rFonts w:asciiTheme="majorBidi" w:hAnsiTheme="majorBidi" w:cstheme="majorBidi"/>
          <w:sz w:val="30"/>
          <w:szCs w:val="30"/>
        </w:rPr>
        <w:t>s in exceed the amount already provided</w:t>
      </w:r>
      <w:r w:rsidR="00D708DB" w:rsidRPr="004449F3">
        <w:rPr>
          <w:rFonts w:asciiTheme="majorBidi" w:hAnsiTheme="majorBidi" w:cstheme="majorBidi"/>
          <w:sz w:val="30"/>
          <w:szCs w:val="30"/>
        </w:rPr>
        <w:t>.</w:t>
      </w:r>
      <w:r w:rsidR="00AF1E8F">
        <w:rPr>
          <w:rFonts w:asciiTheme="majorBidi" w:hAnsiTheme="majorBidi" w:cstheme="majorBidi"/>
          <w:sz w:val="30"/>
          <w:szCs w:val="30"/>
        </w:rPr>
        <w:t xml:space="preserve"> </w:t>
      </w:r>
    </w:p>
    <w:p w14:paraId="0BF193E9" w14:textId="5699DB3F" w:rsidR="00885F01" w:rsidRPr="009E3997" w:rsidRDefault="00AF1E8F" w:rsidP="009E3997">
      <w:pPr>
        <w:spacing w:before="120" w:after="0"/>
        <w:jc w:val="thaiDistribute"/>
        <w:rPr>
          <w:rFonts w:asciiTheme="majorBidi" w:hAnsiTheme="majorBidi" w:cstheme="majorBidi"/>
          <w:sz w:val="30"/>
          <w:szCs w:val="30"/>
        </w:rPr>
      </w:pPr>
      <w:r w:rsidRPr="009E3997">
        <w:rPr>
          <w:rFonts w:asciiTheme="majorBidi" w:hAnsiTheme="majorBidi" w:cstheme="majorBidi"/>
          <w:sz w:val="30"/>
          <w:szCs w:val="30"/>
        </w:rPr>
        <w:t>However, my opinion is not modified in respect of this matter</w:t>
      </w:r>
      <w:r w:rsidR="00406AC6" w:rsidRPr="009E3997">
        <w:rPr>
          <w:rFonts w:asciiTheme="majorBidi" w:hAnsiTheme="majorBidi" w:cstheme="majorBidi"/>
          <w:sz w:val="30"/>
          <w:szCs w:val="30"/>
        </w:rPr>
        <w:t>.</w:t>
      </w:r>
      <w:r w:rsidRPr="009E3997">
        <w:rPr>
          <w:rFonts w:asciiTheme="majorBidi" w:hAnsiTheme="majorBidi" w:cstheme="majorBidi"/>
          <w:sz w:val="30"/>
          <w:szCs w:val="30"/>
        </w:rPr>
        <w:t xml:space="preserve"> </w:t>
      </w:r>
    </w:p>
    <w:p w14:paraId="25713F3D" w14:textId="224105B7" w:rsidR="00B857B3" w:rsidRPr="004449F3" w:rsidRDefault="00B857B3" w:rsidP="00AB5BB4">
      <w:pPr>
        <w:pStyle w:val="Default"/>
        <w:spacing w:before="240"/>
        <w:jc w:val="thaiDistribute"/>
        <w:rPr>
          <w:rFonts w:asciiTheme="majorBidi" w:hAnsiTheme="majorBidi" w:cstheme="majorBidi"/>
          <w:sz w:val="30"/>
          <w:szCs w:val="30"/>
        </w:rPr>
      </w:pPr>
      <w:r w:rsidRPr="004449F3">
        <w:rPr>
          <w:rFonts w:asciiTheme="majorBidi" w:hAnsiTheme="majorBidi" w:cstheme="majorBidi"/>
          <w:b/>
          <w:bCs/>
          <w:sz w:val="30"/>
          <w:szCs w:val="30"/>
        </w:rPr>
        <w:t>Key Audit Matters</w:t>
      </w:r>
      <w:r w:rsidRPr="004449F3">
        <w:rPr>
          <w:rFonts w:asciiTheme="majorBidi" w:hAnsiTheme="majorBidi" w:cstheme="majorBidi"/>
          <w:sz w:val="30"/>
          <w:szCs w:val="30"/>
          <w:cs/>
        </w:rPr>
        <w:t xml:space="preserve"> </w:t>
      </w:r>
    </w:p>
    <w:p w14:paraId="0493CC2C" w14:textId="5DDEA347" w:rsidR="00B857B3" w:rsidRPr="004449F3" w:rsidRDefault="00B857B3" w:rsidP="00AB5BB4">
      <w:pPr>
        <w:spacing w:after="0"/>
        <w:ind w:left="0" w:right="-51" w:firstLine="0"/>
        <w:jc w:val="thaiDistribute"/>
        <w:rPr>
          <w:rFonts w:asciiTheme="majorBidi" w:hAnsiTheme="majorBidi" w:cstheme="majorBidi"/>
          <w:sz w:val="30"/>
          <w:szCs w:val="30"/>
        </w:rPr>
      </w:pPr>
      <w:r w:rsidRPr="004449F3">
        <w:rPr>
          <w:rFonts w:asciiTheme="majorBidi" w:hAnsiTheme="majorBidi" w:cstheme="majorBidi"/>
          <w:sz w:val="30"/>
          <w:szCs w:val="30"/>
        </w:rPr>
        <w:t>Key audit matter</w:t>
      </w:r>
      <w:r w:rsidR="00446154" w:rsidRPr="004449F3">
        <w:rPr>
          <w:rFonts w:asciiTheme="majorBidi" w:hAnsiTheme="majorBidi" w:cstheme="majorBidi"/>
          <w:sz w:val="30"/>
          <w:szCs w:val="30"/>
        </w:rPr>
        <w:t>s are those matters that, in my</w:t>
      </w:r>
      <w:r w:rsidRPr="004449F3">
        <w:rPr>
          <w:rFonts w:asciiTheme="majorBidi" w:hAnsiTheme="majorBidi" w:cstheme="majorBidi"/>
          <w:sz w:val="30"/>
          <w:szCs w:val="30"/>
        </w:rPr>
        <w:t xml:space="preserve"> professional judgment,</w:t>
      </w:r>
      <w:r w:rsidR="00584965" w:rsidRPr="004449F3">
        <w:rPr>
          <w:rFonts w:asciiTheme="majorBidi" w:hAnsiTheme="majorBidi" w:cstheme="majorBidi"/>
          <w:sz w:val="30"/>
          <w:szCs w:val="30"/>
        </w:rPr>
        <w:t xml:space="preserve"> were of most significance in my</w:t>
      </w:r>
      <w:r w:rsidR="00446154" w:rsidRPr="004449F3">
        <w:rPr>
          <w:rFonts w:asciiTheme="majorBidi" w:hAnsiTheme="majorBidi" w:cstheme="majorBidi"/>
          <w:sz w:val="30"/>
          <w:szCs w:val="30"/>
        </w:rPr>
        <w:t xml:space="preserve"> audit of the</w:t>
      </w:r>
      <w:r w:rsidR="00446154" w:rsidRPr="004449F3">
        <w:rPr>
          <w:rFonts w:asciiTheme="majorBidi" w:eastAsia="Times New Roman" w:hAnsiTheme="majorBidi" w:cstheme="majorBidi"/>
          <w:sz w:val="30"/>
          <w:szCs w:val="30"/>
        </w:rPr>
        <w:t xml:space="preserve"> consolidated and separate</w:t>
      </w:r>
      <w:r w:rsidR="00446154"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financial statements of the current </w:t>
      </w:r>
      <w:r w:rsidR="00F817A3" w:rsidRPr="004449F3">
        <w:rPr>
          <w:rFonts w:asciiTheme="majorBidi" w:hAnsiTheme="majorBidi" w:cstheme="majorBidi"/>
          <w:sz w:val="30"/>
          <w:szCs w:val="30"/>
        </w:rPr>
        <w:t>year</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These matters were</w:t>
      </w:r>
      <w:r w:rsidR="00584965" w:rsidRPr="004449F3">
        <w:rPr>
          <w:rFonts w:asciiTheme="majorBidi" w:hAnsiTheme="majorBidi" w:cstheme="majorBidi"/>
          <w:sz w:val="30"/>
          <w:szCs w:val="30"/>
        </w:rPr>
        <w:t xml:space="preserve"> addressed in the context of my</w:t>
      </w:r>
      <w:r w:rsidRPr="004449F3">
        <w:rPr>
          <w:rFonts w:asciiTheme="majorBidi" w:hAnsiTheme="majorBidi" w:cstheme="majorBidi"/>
          <w:sz w:val="30"/>
          <w:szCs w:val="30"/>
        </w:rPr>
        <w:t xml:space="preserve"> audit of the </w:t>
      </w:r>
      <w:r w:rsidR="00584965" w:rsidRPr="004449F3">
        <w:rPr>
          <w:rFonts w:asciiTheme="majorBidi" w:hAnsiTheme="majorBidi" w:cstheme="majorBidi"/>
          <w:sz w:val="30"/>
          <w:szCs w:val="30"/>
        </w:rPr>
        <w:t xml:space="preserve">consolidated and separate </w:t>
      </w:r>
      <w:r w:rsidRPr="004449F3">
        <w:rPr>
          <w:rFonts w:asciiTheme="majorBidi" w:hAnsiTheme="majorBidi" w:cstheme="majorBidi"/>
          <w:sz w:val="30"/>
          <w:szCs w:val="30"/>
        </w:rPr>
        <w:t>financial statement</w:t>
      </w:r>
      <w:r w:rsidR="00584965" w:rsidRPr="004449F3">
        <w:rPr>
          <w:rFonts w:asciiTheme="majorBidi" w:hAnsiTheme="majorBidi" w:cstheme="majorBidi"/>
          <w:sz w:val="30"/>
          <w:szCs w:val="30"/>
        </w:rPr>
        <w:t>s as a whole, and in forming my</w:t>
      </w:r>
      <w:r w:rsidR="00446154" w:rsidRPr="004449F3">
        <w:rPr>
          <w:rFonts w:asciiTheme="majorBidi" w:hAnsiTheme="majorBidi" w:cstheme="majorBidi"/>
          <w:sz w:val="30"/>
          <w:szCs w:val="30"/>
        </w:rPr>
        <w:t xml:space="preserve"> opinion thereon, and I</w:t>
      </w:r>
      <w:r w:rsidRPr="004449F3">
        <w:rPr>
          <w:rFonts w:asciiTheme="majorBidi" w:hAnsiTheme="majorBidi" w:cstheme="majorBidi"/>
          <w:sz w:val="30"/>
          <w:szCs w:val="30"/>
        </w:rPr>
        <w:t xml:space="preserve"> do not provide a separate opinion on these matters</w:t>
      </w:r>
      <w:r w:rsidRPr="004449F3">
        <w:rPr>
          <w:rFonts w:asciiTheme="majorBidi" w:hAnsiTheme="majorBidi" w:cstheme="majorBidi"/>
          <w:sz w:val="30"/>
          <w:szCs w:val="30"/>
          <w:cs/>
        </w:rPr>
        <w:t>.</w:t>
      </w:r>
    </w:p>
    <w:p w14:paraId="20A80246" w14:textId="77777777" w:rsidR="00337532" w:rsidRPr="004449F3" w:rsidRDefault="00337532" w:rsidP="00337532">
      <w:pPr>
        <w:tabs>
          <w:tab w:val="left" w:pos="720"/>
        </w:tabs>
        <w:ind w:left="0" w:firstLine="0"/>
        <w:jc w:val="thaiDistribute"/>
        <w:rPr>
          <w:rFonts w:asciiTheme="majorBidi" w:hAnsiTheme="majorBidi" w:cstheme="majorBidi"/>
          <w:b/>
          <w:bCs/>
          <w:i/>
          <w:iCs/>
          <w:sz w:val="30"/>
          <w:szCs w:val="30"/>
        </w:rPr>
      </w:pPr>
      <w:r w:rsidRPr="004449F3">
        <w:rPr>
          <w:rFonts w:asciiTheme="majorBidi" w:hAnsiTheme="majorBidi" w:cstheme="majorBidi"/>
          <w:b/>
          <w:bCs/>
          <w:i/>
          <w:iCs/>
          <w:sz w:val="30"/>
          <w:szCs w:val="30"/>
        </w:rPr>
        <w:t>Deferred tax assets</w:t>
      </w:r>
    </w:p>
    <w:p w14:paraId="686BF1DF" w14:textId="77777777" w:rsidR="00337532" w:rsidRPr="004449F3" w:rsidRDefault="00337532" w:rsidP="00337532">
      <w:pPr>
        <w:spacing w:before="120"/>
        <w:ind w:left="0" w:firstLine="0"/>
        <w:jc w:val="thaiDistribute"/>
        <w:rPr>
          <w:rFonts w:asciiTheme="majorBidi" w:hAnsiTheme="majorBidi" w:cstheme="majorBidi"/>
          <w:i/>
          <w:iCs/>
          <w:sz w:val="30"/>
          <w:szCs w:val="30"/>
        </w:rPr>
      </w:pPr>
      <w:r w:rsidRPr="004449F3">
        <w:rPr>
          <w:rFonts w:asciiTheme="majorBidi" w:hAnsiTheme="majorBidi" w:cstheme="majorBidi"/>
          <w:i/>
          <w:iCs/>
          <w:sz w:val="30"/>
          <w:szCs w:val="30"/>
        </w:rPr>
        <w:t>Risks</w:t>
      </w:r>
    </w:p>
    <w:p w14:paraId="6140EADF" w14:textId="2771BBA5" w:rsidR="00970B86" w:rsidRPr="007016E0" w:rsidRDefault="00337532" w:rsidP="00970B86">
      <w:pPr>
        <w:autoSpaceDE w:val="0"/>
        <w:autoSpaceDN w:val="0"/>
        <w:adjustRightInd w:val="0"/>
        <w:spacing w:before="120"/>
        <w:ind w:left="0" w:firstLine="0"/>
        <w:jc w:val="thaiDistribute"/>
        <w:rPr>
          <w:rFonts w:asciiTheme="majorBidi" w:hAnsiTheme="majorBidi" w:cstheme="majorBidi"/>
          <w:i/>
          <w:iCs/>
          <w:color w:val="000000"/>
          <w:sz w:val="28"/>
        </w:rPr>
      </w:pPr>
      <w:r w:rsidRPr="004449F3">
        <w:rPr>
          <w:rFonts w:asciiTheme="majorBidi" w:hAnsiTheme="majorBidi" w:cstheme="majorBidi"/>
          <w:sz w:val="30"/>
          <w:szCs w:val="30"/>
        </w:rPr>
        <w:t>According to Note to Financial Statements No.17, the Group and the Company has unused tax loss carry forward as at December 31, 2020, amounting to Baht 229.78 million and B</w:t>
      </w:r>
      <w:r w:rsidR="00AF1E8F">
        <w:rPr>
          <w:rFonts w:asciiTheme="majorBidi" w:hAnsiTheme="majorBidi" w:cstheme="majorBidi"/>
          <w:sz w:val="30"/>
          <w:szCs w:val="30"/>
        </w:rPr>
        <w:t xml:space="preserve">aht 113.90 million, </w:t>
      </w:r>
      <w:proofErr w:type="gramStart"/>
      <w:r w:rsidR="00AF1E8F">
        <w:rPr>
          <w:rFonts w:asciiTheme="majorBidi" w:hAnsiTheme="majorBidi" w:cstheme="majorBidi"/>
          <w:sz w:val="30"/>
          <w:szCs w:val="30"/>
        </w:rPr>
        <w:t>respectively</w:t>
      </w:r>
      <w:r w:rsidR="00D708DB" w:rsidRPr="004449F3">
        <w:rPr>
          <w:rFonts w:asciiTheme="majorBidi" w:hAnsiTheme="majorBidi" w:cstheme="majorBidi"/>
          <w:sz w:val="30"/>
          <w:szCs w:val="30"/>
        </w:rPr>
        <w:t>.</w:t>
      </w:r>
      <w:proofErr w:type="gramEnd"/>
      <w:r w:rsidR="00D708DB" w:rsidRPr="004449F3">
        <w:rPr>
          <w:rFonts w:asciiTheme="majorBidi" w:hAnsiTheme="majorBidi" w:cstheme="majorBidi"/>
          <w:sz w:val="30"/>
          <w:szCs w:val="30"/>
        </w:rPr>
        <w:t xml:space="preserve"> </w:t>
      </w:r>
      <w:r w:rsidRPr="004449F3">
        <w:rPr>
          <w:rFonts w:asciiTheme="majorBidi" w:hAnsiTheme="majorBidi" w:cstheme="majorBidi"/>
          <w:sz w:val="30"/>
          <w:szCs w:val="30"/>
        </w:rPr>
        <w:t>Management has recognized the deferred tax assets on this income tax loss carried forward</w:t>
      </w:r>
      <w:r w:rsidR="00AF1E8F">
        <w:rPr>
          <w:rFonts w:asciiTheme="majorBidi" w:hAnsiTheme="majorBidi" w:cstheme="majorBidi"/>
          <w:sz w:val="30"/>
          <w:szCs w:val="30"/>
        </w:rPr>
        <w:t xml:space="preserve"> for the Group and the Company</w:t>
      </w:r>
      <w:r w:rsidRPr="004449F3">
        <w:rPr>
          <w:rFonts w:asciiTheme="majorBidi" w:hAnsiTheme="majorBidi" w:cstheme="majorBidi"/>
          <w:sz w:val="30"/>
          <w:szCs w:val="30"/>
        </w:rPr>
        <w:t xml:space="preserve"> amounting to Baht </w:t>
      </w:r>
      <w:r w:rsidR="00970B86" w:rsidRPr="004449F3">
        <w:rPr>
          <w:rFonts w:asciiTheme="majorBidi" w:hAnsiTheme="majorBidi" w:cstheme="majorBidi"/>
          <w:sz w:val="30"/>
          <w:szCs w:val="30"/>
        </w:rPr>
        <w:t>38.43</w:t>
      </w:r>
      <w:r w:rsidR="007D4D04">
        <w:rPr>
          <w:rFonts w:asciiTheme="majorBidi" w:hAnsiTheme="majorBidi" w:cstheme="majorBidi"/>
          <w:sz w:val="30"/>
          <w:szCs w:val="30"/>
        </w:rPr>
        <w:t xml:space="preserve"> million and Baht 22.65 million respectively</w:t>
      </w:r>
      <w:r w:rsidRPr="004449F3">
        <w:rPr>
          <w:rFonts w:asciiTheme="majorBidi" w:hAnsiTheme="majorBidi" w:cstheme="majorBidi"/>
          <w:sz w:val="30"/>
          <w:szCs w:val="30"/>
        </w:rPr>
        <w:t xml:space="preserve"> the balance of remaining unrecognized deferred tax assets </w:t>
      </w:r>
      <w:r w:rsidR="009E3997">
        <w:rPr>
          <w:rFonts w:asciiTheme="majorBidi" w:hAnsiTheme="majorBidi" w:cstheme="majorBidi"/>
          <w:sz w:val="30"/>
          <w:szCs w:val="30"/>
        </w:rPr>
        <w:t xml:space="preserve">for the Group </w:t>
      </w:r>
      <w:bookmarkStart w:id="0" w:name="_GoBack"/>
      <w:bookmarkEnd w:id="0"/>
      <w:r w:rsidRPr="004449F3">
        <w:rPr>
          <w:rFonts w:asciiTheme="majorBidi" w:hAnsiTheme="majorBidi" w:cstheme="majorBidi"/>
          <w:sz w:val="30"/>
          <w:szCs w:val="30"/>
        </w:rPr>
        <w:t xml:space="preserve">is Baht </w:t>
      </w:r>
      <w:r w:rsidR="00970B86" w:rsidRPr="004449F3">
        <w:rPr>
          <w:rFonts w:asciiTheme="majorBidi" w:hAnsiTheme="majorBidi" w:cstheme="majorBidi"/>
          <w:sz w:val="30"/>
          <w:szCs w:val="30"/>
        </w:rPr>
        <w:t>7.53</w:t>
      </w:r>
      <w:r w:rsidRPr="004449F3">
        <w:rPr>
          <w:rFonts w:asciiTheme="majorBidi" w:hAnsiTheme="majorBidi" w:cstheme="majorBidi"/>
          <w:sz w:val="30"/>
          <w:szCs w:val="30"/>
        </w:rPr>
        <w:t xml:space="preserve"> million</w:t>
      </w:r>
      <w:r w:rsidR="009E3997">
        <w:rPr>
          <w:rFonts w:asciiTheme="majorBidi" w:hAnsiTheme="majorBidi" w:cstheme="majorBidi"/>
          <w:sz w:val="30"/>
          <w:szCs w:val="30"/>
        </w:rPr>
        <w:t xml:space="preserve"> in consolidated financial statement</w:t>
      </w:r>
      <w:r w:rsidR="00970B86" w:rsidRPr="004449F3">
        <w:rPr>
          <w:rFonts w:asciiTheme="majorBidi" w:hAnsiTheme="majorBidi" w:cstheme="majorBidi"/>
          <w:color w:val="000000"/>
          <w:sz w:val="30"/>
          <w:szCs w:val="30"/>
        </w:rPr>
        <w:t xml:space="preserve">. The utilization of deferred tax assets </w:t>
      </w:r>
      <w:r w:rsidR="00AF1E8F">
        <w:rPr>
          <w:rFonts w:asciiTheme="majorBidi" w:hAnsiTheme="majorBidi" w:cstheme="majorBidi"/>
          <w:color w:val="000000"/>
          <w:sz w:val="30"/>
          <w:szCs w:val="30"/>
        </w:rPr>
        <w:t xml:space="preserve">for the Group </w:t>
      </w:r>
      <w:r w:rsidR="007D4D04">
        <w:rPr>
          <w:rFonts w:asciiTheme="majorBidi" w:hAnsiTheme="majorBidi" w:cstheme="majorBidi"/>
          <w:color w:val="000000"/>
          <w:sz w:val="30"/>
          <w:szCs w:val="30"/>
        </w:rPr>
        <w:t>is</w:t>
      </w:r>
      <w:r w:rsidR="00970B86" w:rsidRPr="004449F3">
        <w:rPr>
          <w:rFonts w:asciiTheme="majorBidi" w:hAnsiTheme="majorBidi" w:cstheme="majorBidi"/>
          <w:color w:val="000000"/>
          <w:sz w:val="30"/>
          <w:szCs w:val="30"/>
        </w:rPr>
        <w:t xml:space="preserve"> based on the future results of operations and the Group tax planning. This requires Management to determine the assumptions and exercise significant judgment as to the probability for the Company to have sufficient taxable profit in order to utilize tax losses.</w:t>
      </w:r>
    </w:p>
    <w:p w14:paraId="102AEBEE" w14:textId="06756615" w:rsidR="00D708DB" w:rsidRPr="007016E0" w:rsidRDefault="00D708DB">
      <w:pPr>
        <w:spacing w:before="0" w:after="0"/>
        <w:ind w:left="0" w:firstLine="0"/>
        <w:rPr>
          <w:rFonts w:asciiTheme="majorBidi" w:hAnsiTheme="majorBidi" w:cstheme="majorBidi"/>
          <w:sz w:val="28"/>
        </w:rPr>
      </w:pPr>
      <w:r w:rsidRPr="007016E0">
        <w:rPr>
          <w:rFonts w:asciiTheme="majorBidi" w:hAnsiTheme="majorBidi" w:cstheme="majorBidi"/>
          <w:sz w:val="28"/>
        </w:rPr>
        <w:lastRenderedPageBreak/>
        <w:br w:type="page"/>
      </w:r>
    </w:p>
    <w:p w14:paraId="59A9BCDC" w14:textId="77777777" w:rsidR="00337532" w:rsidRPr="004449F3" w:rsidRDefault="00337532" w:rsidP="00337532">
      <w:pPr>
        <w:ind w:left="0" w:firstLine="0"/>
        <w:jc w:val="thaiDistribute"/>
        <w:rPr>
          <w:rFonts w:asciiTheme="majorBidi" w:hAnsiTheme="majorBidi" w:cstheme="majorBidi"/>
          <w:i/>
          <w:iCs/>
          <w:sz w:val="30"/>
          <w:szCs w:val="30"/>
        </w:rPr>
      </w:pPr>
      <w:r w:rsidRPr="004449F3">
        <w:rPr>
          <w:rFonts w:asciiTheme="majorBidi" w:hAnsiTheme="majorBidi" w:cstheme="majorBidi"/>
          <w:i/>
          <w:iCs/>
          <w:sz w:val="30"/>
          <w:szCs w:val="30"/>
        </w:rPr>
        <w:lastRenderedPageBreak/>
        <w:t>Auditor’s Response</w:t>
      </w:r>
    </w:p>
    <w:p w14:paraId="5FBF34FD" w14:textId="4ECB5EC4" w:rsidR="00337532" w:rsidRPr="004449F3" w:rsidRDefault="00337532" w:rsidP="00337532">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I verified </w:t>
      </w:r>
      <w:r w:rsidR="007D4D04">
        <w:rPr>
          <w:rFonts w:asciiTheme="majorBidi" w:hAnsiTheme="majorBidi" w:cstheme="majorBidi"/>
          <w:sz w:val="30"/>
          <w:szCs w:val="30"/>
        </w:rPr>
        <w:t>the recoverability</w:t>
      </w:r>
      <w:r w:rsidRPr="004449F3">
        <w:rPr>
          <w:rFonts w:asciiTheme="majorBidi" w:hAnsiTheme="majorBidi" w:cstheme="majorBidi"/>
          <w:sz w:val="30"/>
          <w:szCs w:val="30"/>
        </w:rPr>
        <w:t xml:space="preserve"> of the deferred tax assets by assessing the appropriateness of the forecasted pre-tax profit used for the planned utilization of deferred tax assets by a review of the assumptions used by Management for its forecast of the income before tax. I compared the forecasted revenue growth rate and the change in forecasted expenses with the current and historical data. Then, I tested the computation of the deferred tax assets.</w:t>
      </w:r>
    </w:p>
    <w:p w14:paraId="5ED76FB0" w14:textId="77777777" w:rsidR="00885F01" w:rsidRPr="004449F3" w:rsidRDefault="00885F01" w:rsidP="00885F01">
      <w:pPr>
        <w:spacing w:after="0"/>
        <w:ind w:left="0" w:right="232" w:hanging="11"/>
        <w:jc w:val="thaiDistribute"/>
        <w:rPr>
          <w:rFonts w:asciiTheme="majorBidi" w:eastAsia="Times New Roman" w:hAnsiTheme="majorBidi" w:cstheme="majorBidi"/>
          <w:b/>
          <w:bCs/>
          <w:sz w:val="30"/>
          <w:szCs w:val="30"/>
        </w:rPr>
      </w:pPr>
      <w:r w:rsidRPr="004449F3">
        <w:rPr>
          <w:rFonts w:asciiTheme="majorBidi" w:eastAsia="Times New Roman" w:hAnsiTheme="majorBidi" w:cstheme="majorBidi"/>
          <w:b/>
          <w:bCs/>
          <w:sz w:val="30"/>
          <w:szCs w:val="30"/>
        </w:rPr>
        <w:t>Other Matter</w:t>
      </w:r>
    </w:p>
    <w:p w14:paraId="09E49BFE" w14:textId="77A2C7EE" w:rsidR="00885F01" w:rsidRPr="004449F3" w:rsidRDefault="00885F01" w:rsidP="00885F01">
      <w:pPr>
        <w:tabs>
          <w:tab w:val="left" w:pos="1418"/>
        </w:tabs>
        <w:spacing w:before="120"/>
        <w:ind w:left="0" w:hanging="11"/>
        <w:jc w:val="both"/>
        <w:rPr>
          <w:rFonts w:asciiTheme="majorBidi" w:eastAsia="Angsana New" w:hAnsiTheme="majorBidi" w:cstheme="majorBidi"/>
          <w:sz w:val="30"/>
          <w:szCs w:val="30"/>
        </w:rPr>
      </w:pPr>
      <w:r w:rsidRPr="004449F3">
        <w:rPr>
          <w:rFonts w:asciiTheme="majorBidi" w:hAnsiTheme="majorBidi" w:cstheme="majorBidi"/>
          <w:sz w:val="30"/>
          <w:szCs w:val="30"/>
        </w:rPr>
        <w:t xml:space="preserve">The </w:t>
      </w:r>
      <w:r w:rsidRPr="004449F3">
        <w:rPr>
          <w:rFonts w:asciiTheme="majorBidi" w:eastAsia="Angsana New" w:hAnsiTheme="majorBidi" w:cstheme="majorBidi"/>
          <w:sz w:val="30"/>
          <w:szCs w:val="30"/>
        </w:rPr>
        <w:t>consolidated and separate</w:t>
      </w:r>
      <w:r w:rsidRPr="004449F3">
        <w:rPr>
          <w:rFonts w:asciiTheme="majorBidi" w:hAnsiTheme="majorBidi" w:cstheme="majorBidi"/>
          <w:sz w:val="30"/>
          <w:szCs w:val="30"/>
        </w:rPr>
        <w:t xml:space="preserve"> financial statements for the year ended December 31, 201</w:t>
      </w:r>
      <w:bookmarkStart w:id="1" w:name="OLE_LINK5"/>
      <w:r w:rsidRPr="004449F3">
        <w:rPr>
          <w:rFonts w:asciiTheme="majorBidi" w:hAnsiTheme="majorBidi" w:cstheme="majorBidi"/>
          <w:sz w:val="30"/>
          <w:szCs w:val="30"/>
        </w:rPr>
        <w:t>9</w:t>
      </w:r>
      <w:r w:rsidR="007D4D04">
        <w:rPr>
          <w:rFonts w:asciiTheme="majorBidi" w:hAnsiTheme="majorBidi" w:cstheme="majorBidi"/>
          <w:sz w:val="30"/>
          <w:szCs w:val="30"/>
        </w:rPr>
        <w:t xml:space="preserve"> (before restated)</w:t>
      </w:r>
      <w:r w:rsidRPr="004449F3">
        <w:rPr>
          <w:rFonts w:asciiTheme="majorBidi" w:hAnsiTheme="majorBidi" w:cstheme="majorBidi"/>
          <w:sz w:val="30"/>
          <w:szCs w:val="30"/>
        </w:rPr>
        <w:t xml:space="preserve"> </w:t>
      </w:r>
      <w:bookmarkEnd w:id="1"/>
      <w:r w:rsidRPr="004449F3">
        <w:rPr>
          <w:rFonts w:asciiTheme="majorBidi" w:eastAsia="Angsana New" w:hAnsiTheme="majorBidi" w:cstheme="majorBidi"/>
          <w:sz w:val="30"/>
          <w:szCs w:val="30"/>
        </w:rPr>
        <w:t>of CMO Public Company Limited and its subsidiaries and of CMO Public Company Limited respectively, presented herein as comparative information, were audited by another auditor of same firm, whose report dated February 26, 2020 expressed a qualified opinion</w:t>
      </w:r>
      <w:r w:rsidR="007D4D04">
        <w:rPr>
          <w:rFonts w:asciiTheme="majorBidi" w:eastAsia="Angsana New" w:hAnsiTheme="majorBidi" w:cstheme="majorBidi"/>
          <w:sz w:val="30"/>
          <w:szCs w:val="30"/>
        </w:rPr>
        <w:t xml:space="preserve"> on those statements stating that he</w:t>
      </w:r>
      <w:r w:rsidRPr="004449F3">
        <w:rPr>
          <w:rFonts w:asciiTheme="majorBidi" w:eastAsia="Angsana New" w:hAnsiTheme="majorBidi" w:cstheme="majorBidi"/>
          <w:sz w:val="30"/>
          <w:szCs w:val="30"/>
        </w:rPr>
        <w:t xml:space="preserve"> </w:t>
      </w:r>
      <w:r w:rsidRPr="004449F3">
        <w:rPr>
          <w:rFonts w:asciiTheme="majorBidi" w:hAnsiTheme="majorBidi" w:cstheme="majorBidi"/>
          <w:sz w:val="30"/>
          <w:szCs w:val="30"/>
        </w:rPr>
        <w:t xml:space="preserve">was unable to audit the fair value of the intangible assets which is the identifiable assets acquired as a result from the changes of control which is considered as a business acquisition of </w:t>
      </w:r>
      <w:r w:rsidR="007D4D04">
        <w:rPr>
          <w:rFonts w:asciiTheme="majorBidi" w:hAnsiTheme="majorBidi" w:cstheme="majorBidi"/>
          <w:sz w:val="30"/>
          <w:szCs w:val="30"/>
        </w:rPr>
        <w:t>a subsidiary and t</w:t>
      </w:r>
      <w:r w:rsidRPr="004449F3">
        <w:rPr>
          <w:rFonts w:asciiTheme="majorBidi" w:hAnsiTheme="majorBidi" w:cstheme="majorBidi"/>
          <w:sz w:val="30"/>
          <w:szCs w:val="30"/>
        </w:rPr>
        <w:t>he Company is in process of appraising the fair value of the intangible assets which is the identifiable assets acquired.</w:t>
      </w:r>
    </w:p>
    <w:p w14:paraId="772C3334" w14:textId="13B137EB" w:rsidR="00277EC5" w:rsidRPr="004449F3" w:rsidRDefault="00636752"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Other Information</w:t>
      </w:r>
    </w:p>
    <w:p w14:paraId="75B53C36" w14:textId="77777777" w:rsidR="00215946" w:rsidRPr="004449F3" w:rsidRDefault="0063675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Management is responsible for the other information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The other information comprises </w:t>
      </w:r>
      <w:r w:rsidR="001E3F24" w:rsidRPr="004449F3">
        <w:rPr>
          <w:rFonts w:asciiTheme="majorBidi" w:hAnsiTheme="majorBidi" w:cstheme="majorBidi"/>
          <w:sz w:val="30"/>
          <w:szCs w:val="30"/>
        </w:rPr>
        <w:t xml:space="preserve">the </w:t>
      </w:r>
      <w:r w:rsidR="009E3280" w:rsidRPr="004449F3">
        <w:rPr>
          <w:rFonts w:asciiTheme="majorBidi" w:hAnsiTheme="majorBidi" w:cstheme="majorBidi"/>
          <w:sz w:val="30"/>
          <w:szCs w:val="30"/>
        </w:rPr>
        <w:t xml:space="preserve">information include in </w:t>
      </w:r>
      <w:r w:rsidR="001E3F24" w:rsidRPr="004449F3">
        <w:rPr>
          <w:rFonts w:asciiTheme="majorBidi" w:hAnsiTheme="majorBidi" w:cstheme="majorBidi"/>
          <w:sz w:val="30"/>
          <w:szCs w:val="30"/>
        </w:rPr>
        <w:t>Annual Report</w:t>
      </w:r>
      <w:r w:rsidRPr="004449F3">
        <w:rPr>
          <w:rFonts w:asciiTheme="majorBidi" w:hAnsiTheme="majorBidi" w:cstheme="majorBidi"/>
          <w:sz w:val="30"/>
          <w:szCs w:val="30"/>
        </w:rPr>
        <w:t xml:space="preserve">, but does not include the consolidated and separate financial statements and my auditor’s report </w:t>
      </w:r>
      <w:r w:rsidRPr="004449F3">
        <w:rPr>
          <w:rFonts w:asciiTheme="majorBidi" w:hAnsiTheme="majorBidi" w:cstheme="majorBidi"/>
          <w:spacing w:val="-2"/>
          <w:sz w:val="30"/>
          <w:szCs w:val="30"/>
        </w:rPr>
        <w:t>thereon</w:t>
      </w:r>
      <w:r w:rsidRPr="004449F3">
        <w:rPr>
          <w:rFonts w:asciiTheme="majorBidi" w:hAnsiTheme="majorBidi" w:cstheme="majorBidi"/>
          <w:spacing w:val="-2"/>
          <w:sz w:val="30"/>
          <w:szCs w:val="30"/>
          <w:cs/>
        </w:rPr>
        <w:t xml:space="preserve">. </w:t>
      </w:r>
      <w:r w:rsidR="00215946" w:rsidRPr="004449F3">
        <w:rPr>
          <w:rFonts w:asciiTheme="majorBidi" w:hAnsiTheme="majorBidi" w:cstheme="majorBidi"/>
          <w:spacing w:val="-2"/>
          <w:sz w:val="30"/>
          <w:szCs w:val="30"/>
        </w:rPr>
        <w:t>The</w:t>
      </w:r>
      <w:r w:rsidR="001E3F24" w:rsidRPr="004449F3">
        <w:rPr>
          <w:rFonts w:asciiTheme="majorBidi" w:hAnsiTheme="majorBidi" w:cstheme="majorBidi"/>
          <w:spacing w:val="-2"/>
          <w:sz w:val="30"/>
          <w:szCs w:val="30"/>
        </w:rPr>
        <w:t xml:space="preserve"> A</w:t>
      </w:r>
      <w:r w:rsidR="00215946" w:rsidRPr="004449F3">
        <w:rPr>
          <w:rFonts w:asciiTheme="majorBidi" w:hAnsiTheme="majorBidi" w:cstheme="majorBidi"/>
          <w:spacing w:val="-2"/>
          <w:sz w:val="30"/>
          <w:szCs w:val="30"/>
        </w:rPr>
        <w:t xml:space="preserve">nnual </w:t>
      </w:r>
      <w:r w:rsidR="001E3F24" w:rsidRPr="004449F3">
        <w:rPr>
          <w:rFonts w:asciiTheme="majorBidi" w:hAnsiTheme="majorBidi" w:cstheme="majorBidi"/>
          <w:spacing w:val="-2"/>
          <w:sz w:val="30"/>
          <w:szCs w:val="30"/>
        </w:rPr>
        <w:t>R</w:t>
      </w:r>
      <w:r w:rsidR="00215946" w:rsidRPr="004449F3">
        <w:rPr>
          <w:rFonts w:asciiTheme="majorBidi" w:hAnsiTheme="majorBidi" w:cstheme="majorBidi"/>
          <w:spacing w:val="-2"/>
          <w:sz w:val="30"/>
          <w:szCs w:val="30"/>
        </w:rPr>
        <w:t xml:space="preserve">eport </w:t>
      </w:r>
      <w:r w:rsidR="001E3F24" w:rsidRPr="004449F3">
        <w:rPr>
          <w:rFonts w:asciiTheme="majorBidi" w:hAnsiTheme="majorBidi" w:cstheme="majorBidi"/>
          <w:spacing w:val="-2"/>
          <w:sz w:val="30"/>
          <w:szCs w:val="30"/>
        </w:rPr>
        <w:t>for the year</w:t>
      </w:r>
      <w:r w:rsidR="00215946" w:rsidRPr="004449F3">
        <w:rPr>
          <w:rFonts w:asciiTheme="majorBidi" w:hAnsiTheme="majorBidi" w:cstheme="majorBidi"/>
          <w:spacing w:val="-2"/>
          <w:sz w:val="30"/>
          <w:szCs w:val="30"/>
        </w:rPr>
        <w:t xml:space="preserve"> is expected to be made available to me after the date of this auditor's report</w:t>
      </w:r>
      <w:r w:rsidR="00215946" w:rsidRPr="004449F3">
        <w:rPr>
          <w:rFonts w:asciiTheme="majorBidi" w:hAnsiTheme="majorBidi" w:cstheme="majorBidi"/>
          <w:spacing w:val="-2"/>
          <w:sz w:val="30"/>
          <w:szCs w:val="30"/>
          <w:cs/>
        </w:rPr>
        <w:t xml:space="preserve">. </w:t>
      </w:r>
    </w:p>
    <w:p w14:paraId="44D3DA3B" w14:textId="77777777" w:rsidR="00215946" w:rsidRPr="004449F3" w:rsidRDefault="00215946"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My opinion on the </w:t>
      </w:r>
      <w:r w:rsidR="00C32DBD" w:rsidRPr="004449F3">
        <w:rPr>
          <w:rFonts w:asciiTheme="majorBidi" w:hAnsiTheme="majorBidi" w:cstheme="majorBidi"/>
          <w:sz w:val="30"/>
          <w:szCs w:val="30"/>
        </w:rPr>
        <w:t xml:space="preserve">consolidated and separate </w:t>
      </w:r>
      <w:r w:rsidRPr="004449F3">
        <w:rPr>
          <w:rFonts w:asciiTheme="majorBidi" w:hAnsiTheme="majorBidi" w:cstheme="majorBidi"/>
          <w:sz w:val="30"/>
          <w:szCs w:val="30"/>
        </w:rPr>
        <w:t xml:space="preserve">financial statements does not cover the other information and </w:t>
      </w:r>
      <w:r w:rsidR="008A30FD" w:rsidRPr="004449F3">
        <w:rPr>
          <w:rFonts w:asciiTheme="majorBidi" w:hAnsiTheme="majorBidi" w:cstheme="majorBidi"/>
          <w:sz w:val="30"/>
          <w:szCs w:val="30"/>
        </w:rPr>
        <w:t>I</w:t>
      </w:r>
      <w:r w:rsidRPr="004449F3">
        <w:rPr>
          <w:rFonts w:asciiTheme="majorBidi" w:hAnsiTheme="majorBidi" w:cstheme="majorBidi"/>
          <w:sz w:val="30"/>
          <w:szCs w:val="30"/>
        </w:rPr>
        <w:t xml:space="preserve"> do not express any form of assurance conclusion thereon</w:t>
      </w:r>
      <w:r w:rsidRPr="004449F3">
        <w:rPr>
          <w:rFonts w:asciiTheme="majorBidi" w:hAnsiTheme="majorBidi" w:cstheme="majorBidi"/>
          <w:sz w:val="30"/>
          <w:szCs w:val="30"/>
          <w:cs/>
        </w:rPr>
        <w:t xml:space="preserve">. </w:t>
      </w:r>
    </w:p>
    <w:p w14:paraId="0E67D198" w14:textId="77777777" w:rsidR="00215946" w:rsidRPr="004449F3" w:rsidRDefault="00215946"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In connection with </w:t>
      </w:r>
      <w:r w:rsidR="008A30FD" w:rsidRPr="004449F3">
        <w:rPr>
          <w:rFonts w:asciiTheme="majorBidi" w:hAnsiTheme="majorBidi" w:cstheme="majorBidi"/>
          <w:sz w:val="30"/>
          <w:szCs w:val="30"/>
        </w:rPr>
        <w:t>my</w:t>
      </w:r>
      <w:r w:rsidRPr="004449F3">
        <w:rPr>
          <w:rFonts w:asciiTheme="majorBidi" w:hAnsiTheme="majorBidi" w:cstheme="majorBidi"/>
          <w:sz w:val="30"/>
          <w:szCs w:val="30"/>
        </w:rPr>
        <w:t xml:space="preserve"> audit of the financial statements, my responsibility is to read the other information and, in doing so, consider whether the other information is materially inconsistent with the consolidated and separate financial statements or </w:t>
      </w:r>
      <w:r w:rsidR="001A7F52" w:rsidRPr="004449F3">
        <w:rPr>
          <w:rFonts w:asciiTheme="majorBidi" w:hAnsiTheme="majorBidi" w:cstheme="majorBidi"/>
          <w:sz w:val="30"/>
          <w:szCs w:val="30"/>
        </w:rPr>
        <w:t>my</w:t>
      </w:r>
      <w:r w:rsidRPr="004449F3">
        <w:rPr>
          <w:rFonts w:asciiTheme="majorBidi" w:hAnsiTheme="majorBidi" w:cstheme="majorBidi"/>
          <w:sz w:val="30"/>
          <w:szCs w:val="30"/>
        </w:rPr>
        <w:t xml:space="preserve"> knowledge obtained in the audit or otherwise appears to be materially misstated</w:t>
      </w:r>
      <w:r w:rsidRPr="004449F3">
        <w:rPr>
          <w:rFonts w:asciiTheme="majorBidi" w:hAnsiTheme="majorBidi" w:cstheme="majorBidi"/>
          <w:sz w:val="30"/>
          <w:szCs w:val="30"/>
          <w:cs/>
        </w:rPr>
        <w:t xml:space="preserve">. </w:t>
      </w:r>
    </w:p>
    <w:p w14:paraId="3FE0649F" w14:textId="2DAD8EA8" w:rsidR="004449F3" w:rsidRDefault="00215946"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When I read the </w:t>
      </w:r>
      <w:r w:rsidR="00CD7AD3" w:rsidRPr="004449F3">
        <w:rPr>
          <w:rFonts w:asciiTheme="majorBidi" w:hAnsiTheme="majorBidi" w:cstheme="majorBidi"/>
          <w:sz w:val="30"/>
          <w:szCs w:val="30"/>
        </w:rPr>
        <w:t>A</w:t>
      </w:r>
      <w:r w:rsidRPr="004449F3">
        <w:rPr>
          <w:rFonts w:asciiTheme="majorBidi" w:hAnsiTheme="majorBidi" w:cstheme="majorBidi"/>
          <w:sz w:val="30"/>
          <w:szCs w:val="30"/>
        </w:rPr>
        <w:t xml:space="preserve">nnual </w:t>
      </w:r>
      <w:r w:rsidR="00CD7AD3" w:rsidRPr="004449F3">
        <w:rPr>
          <w:rFonts w:asciiTheme="majorBidi" w:hAnsiTheme="majorBidi" w:cstheme="majorBidi"/>
          <w:sz w:val="30"/>
          <w:szCs w:val="30"/>
        </w:rPr>
        <w:t>R</w:t>
      </w:r>
      <w:r w:rsidRPr="004449F3">
        <w:rPr>
          <w:rFonts w:asciiTheme="majorBidi" w:hAnsiTheme="majorBidi" w:cstheme="majorBidi"/>
          <w:sz w:val="30"/>
          <w:szCs w:val="30"/>
        </w:rPr>
        <w:t xml:space="preserve">eport, if I conclude that there is a material misstatement therein, I am required to communicate the matter to those charged with governance </w:t>
      </w:r>
      <w:r w:rsidR="007E3AB9" w:rsidRPr="004449F3">
        <w:rPr>
          <w:rFonts w:asciiTheme="majorBidi" w:hAnsiTheme="majorBidi" w:cstheme="majorBidi"/>
          <w:sz w:val="30"/>
          <w:szCs w:val="30"/>
        </w:rPr>
        <w:t xml:space="preserve">for </w:t>
      </w:r>
      <w:r w:rsidR="008A30FD" w:rsidRPr="004449F3">
        <w:rPr>
          <w:rFonts w:asciiTheme="majorBidi" w:hAnsiTheme="majorBidi" w:cstheme="majorBidi"/>
          <w:sz w:val="30"/>
          <w:szCs w:val="30"/>
        </w:rPr>
        <w:t>correction</w:t>
      </w:r>
      <w:r w:rsidR="007E3AB9" w:rsidRPr="004449F3">
        <w:rPr>
          <w:rFonts w:asciiTheme="majorBidi" w:hAnsiTheme="majorBidi" w:cstheme="majorBidi"/>
          <w:sz w:val="30"/>
          <w:szCs w:val="30"/>
        </w:rPr>
        <w:t xml:space="preserve"> of the misstatement</w:t>
      </w:r>
      <w:r w:rsidR="00032155" w:rsidRPr="004449F3">
        <w:rPr>
          <w:rFonts w:asciiTheme="majorBidi" w:hAnsiTheme="majorBidi" w:cstheme="majorBidi"/>
          <w:sz w:val="30"/>
          <w:szCs w:val="30"/>
          <w:cs/>
        </w:rPr>
        <w:t>.</w:t>
      </w:r>
    </w:p>
    <w:p w14:paraId="76469F44" w14:textId="77777777" w:rsidR="004449F3" w:rsidRDefault="004449F3">
      <w:pPr>
        <w:spacing w:before="0" w:after="0"/>
        <w:ind w:left="0" w:firstLine="0"/>
        <w:rPr>
          <w:rFonts w:asciiTheme="majorBidi" w:hAnsiTheme="majorBidi" w:cstheme="majorBidi"/>
          <w:sz w:val="30"/>
          <w:szCs w:val="30"/>
        </w:rPr>
      </w:pPr>
      <w:r>
        <w:rPr>
          <w:rFonts w:asciiTheme="majorBidi" w:hAnsiTheme="majorBidi" w:cstheme="majorBidi"/>
          <w:sz w:val="30"/>
          <w:szCs w:val="30"/>
        </w:rPr>
        <w:br w:type="page"/>
      </w:r>
    </w:p>
    <w:p w14:paraId="1E810EA4" w14:textId="77777777" w:rsidR="006966E2" w:rsidRPr="004449F3" w:rsidRDefault="006966E2"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lastRenderedPageBreak/>
        <w:t>Responsibilities of Management and Those Charged with Governance for the Financial Statements</w:t>
      </w:r>
    </w:p>
    <w:p w14:paraId="581B6C1D"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4449F3">
        <w:rPr>
          <w:rFonts w:asciiTheme="majorBidi" w:hAnsiTheme="majorBidi" w:cstheme="majorBidi"/>
          <w:sz w:val="30"/>
          <w:szCs w:val="30"/>
          <w:cs/>
        </w:rPr>
        <w:t xml:space="preserve">. </w:t>
      </w:r>
    </w:p>
    <w:p w14:paraId="2F0F79C4"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w:t>
      </w:r>
      <w:r w:rsidR="00CD7AD3" w:rsidRPr="004449F3">
        <w:rPr>
          <w:rFonts w:asciiTheme="majorBidi" w:hAnsiTheme="majorBidi" w:cstheme="majorBidi"/>
          <w:sz w:val="30"/>
          <w:szCs w:val="30"/>
        </w:rPr>
        <w:t>intends to liquidate the Group</w:t>
      </w:r>
      <w:r w:rsidRPr="004449F3">
        <w:rPr>
          <w:rFonts w:asciiTheme="majorBidi" w:hAnsiTheme="majorBidi" w:cstheme="majorBidi"/>
          <w:sz w:val="30"/>
          <w:szCs w:val="30"/>
        </w:rPr>
        <w:t xml:space="preserve"> or to cease operations, or has no realistic alternative but to do so</w:t>
      </w:r>
      <w:r w:rsidRPr="004449F3">
        <w:rPr>
          <w:rFonts w:asciiTheme="majorBidi" w:hAnsiTheme="majorBidi" w:cstheme="majorBidi"/>
          <w:sz w:val="30"/>
          <w:szCs w:val="30"/>
          <w:cs/>
        </w:rPr>
        <w:t xml:space="preserve">. </w:t>
      </w:r>
    </w:p>
    <w:p w14:paraId="7FBF16E3"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Those charged with governance are responsible for overseeing the Group’s financial reporting process</w:t>
      </w:r>
      <w:r w:rsidRPr="004449F3">
        <w:rPr>
          <w:rFonts w:asciiTheme="majorBidi" w:hAnsiTheme="majorBidi" w:cstheme="majorBidi"/>
          <w:sz w:val="30"/>
          <w:szCs w:val="30"/>
          <w:cs/>
        </w:rPr>
        <w:t>.</w:t>
      </w:r>
    </w:p>
    <w:p w14:paraId="60DDF5A1" w14:textId="77777777" w:rsidR="006966E2" w:rsidRPr="004449F3" w:rsidRDefault="006966E2" w:rsidP="00AB5BB4">
      <w:pPr>
        <w:ind w:left="0" w:firstLine="0"/>
        <w:jc w:val="thaiDistribute"/>
        <w:rPr>
          <w:rFonts w:asciiTheme="majorBidi" w:hAnsiTheme="majorBidi" w:cstheme="majorBidi"/>
          <w:b/>
          <w:bCs/>
          <w:sz w:val="30"/>
          <w:szCs w:val="30"/>
        </w:rPr>
      </w:pPr>
      <w:r w:rsidRPr="004449F3">
        <w:rPr>
          <w:rFonts w:asciiTheme="majorBidi" w:hAnsiTheme="majorBidi" w:cstheme="majorBidi"/>
          <w:b/>
          <w:bCs/>
          <w:sz w:val="30"/>
          <w:szCs w:val="30"/>
        </w:rPr>
        <w:t xml:space="preserve">Auditor’s Responsibilities for the Audit of the Financial Statements </w:t>
      </w:r>
    </w:p>
    <w:p w14:paraId="3E25025F"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My objectives are to obtain reasonable assurance about whether the consolidated and separate financial statements as a whole are free from material misstatement, whether due to fraud or error, and to issue an auditor’s report that includes my opinion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Reasonable assurance is a high level of assurance, but is not a guarantee that an audit conducted in accordance with TSAs will always detect a material misstatement when it exists</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449F3">
        <w:rPr>
          <w:rFonts w:asciiTheme="majorBidi" w:hAnsiTheme="majorBidi" w:cstheme="majorBidi"/>
          <w:sz w:val="30"/>
          <w:szCs w:val="30"/>
          <w:cs/>
        </w:rPr>
        <w:t>.</w:t>
      </w:r>
    </w:p>
    <w:p w14:paraId="2CD8CB08" w14:textId="77777777" w:rsidR="00EE7838" w:rsidRPr="004449F3" w:rsidRDefault="0060679E"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As part of an audit in accordance with TSAs, I exercise professional judgment and maintain professional skepticism throughout the audit</w:t>
      </w:r>
      <w:r w:rsidRPr="004449F3">
        <w:rPr>
          <w:rFonts w:asciiTheme="majorBidi" w:hAnsiTheme="majorBidi" w:cstheme="majorBidi"/>
          <w:sz w:val="30"/>
          <w:szCs w:val="30"/>
          <w:cs/>
        </w:rPr>
        <w:t xml:space="preserve">. </w:t>
      </w:r>
      <w:r w:rsidR="00EE7838" w:rsidRPr="004449F3">
        <w:rPr>
          <w:rFonts w:asciiTheme="majorBidi" w:hAnsiTheme="majorBidi" w:cstheme="majorBidi"/>
          <w:sz w:val="30"/>
          <w:szCs w:val="30"/>
        </w:rPr>
        <w:t>I also</w:t>
      </w:r>
      <w:r w:rsidR="00EE7838" w:rsidRPr="004449F3">
        <w:rPr>
          <w:rFonts w:asciiTheme="majorBidi" w:hAnsiTheme="majorBidi" w:cstheme="majorBidi"/>
          <w:sz w:val="30"/>
          <w:szCs w:val="30"/>
          <w:cs/>
        </w:rPr>
        <w:t>:</w:t>
      </w:r>
    </w:p>
    <w:p w14:paraId="13F1C78D" w14:textId="77777777" w:rsidR="00EE7838" w:rsidRPr="004449F3" w:rsidRDefault="00EE7838" w:rsidP="00AB5BB4">
      <w:pPr>
        <w:pStyle w:val="ListParagraph"/>
        <w:numPr>
          <w:ilvl w:val="0"/>
          <w:numId w:val="1"/>
        </w:numPr>
        <w:ind w:left="714" w:hanging="357"/>
        <w:jc w:val="thaiDistribute"/>
        <w:rPr>
          <w:rFonts w:asciiTheme="majorBidi" w:hAnsiTheme="majorBidi" w:cstheme="majorBidi"/>
          <w:sz w:val="30"/>
          <w:szCs w:val="30"/>
        </w:rPr>
      </w:pPr>
      <w:r w:rsidRPr="004449F3">
        <w:rPr>
          <w:rFonts w:asciiTheme="majorBidi" w:hAnsiTheme="majorBidi" w:cstheme="majorBidi"/>
          <w:sz w:val="30"/>
          <w:szCs w:val="3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w:t>
      </w:r>
      <w:r w:rsidR="0062596C" w:rsidRPr="004449F3">
        <w:rPr>
          <w:rFonts w:asciiTheme="majorBidi" w:hAnsiTheme="majorBidi" w:cstheme="majorBidi"/>
          <w:sz w:val="30"/>
          <w:szCs w:val="30"/>
        </w:rPr>
        <w:t>my</w:t>
      </w:r>
      <w:r w:rsidRPr="004449F3">
        <w:rPr>
          <w:rFonts w:asciiTheme="majorBidi" w:hAnsiTheme="majorBidi" w:cstheme="majorBidi"/>
          <w:sz w:val="30"/>
          <w:szCs w:val="30"/>
        </w:rPr>
        <w:t xml:space="preserve"> opinion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4449F3">
        <w:rPr>
          <w:rFonts w:asciiTheme="majorBidi" w:hAnsiTheme="majorBidi" w:cstheme="majorBidi"/>
          <w:sz w:val="30"/>
          <w:szCs w:val="30"/>
          <w:cs/>
        </w:rPr>
        <w:t>.</w:t>
      </w:r>
    </w:p>
    <w:p w14:paraId="3D81374D" w14:textId="0E58E48C" w:rsidR="004449F3" w:rsidRDefault="004449F3">
      <w:pPr>
        <w:spacing w:before="0" w:after="0"/>
        <w:ind w:left="0" w:firstLine="0"/>
        <w:rPr>
          <w:rFonts w:asciiTheme="majorBidi" w:hAnsiTheme="majorBidi" w:cstheme="majorBidi"/>
          <w:sz w:val="30"/>
          <w:szCs w:val="30"/>
        </w:rPr>
      </w:pPr>
      <w:r>
        <w:rPr>
          <w:rFonts w:asciiTheme="majorBidi" w:hAnsiTheme="majorBidi" w:cstheme="majorBidi"/>
          <w:sz w:val="30"/>
          <w:szCs w:val="30"/>
        </w:rPr>
        <w:br w:type="page"/>
      </w:r>
    </w:p>
    <w:p w14:paraId="21335EF7" w14:textId="77777777" w:rsidR="00EE7838" w:rsidRPr="004449F3" w:rsidRDefault="00EE7838" w:rsidP="00AB5BB4">
      <w:pPr>
        <w:pStyle w:val="ListParagraph"/>
        <w:numPr>
          <w:ilvl w:val="0"/>
          <w:numId w:val="1"/>
        </w:numPr>
        <w:ind w:left="714" w:hanging="357"/>
        <w:contextualSpacing w:val="0"/>
        <w:jc w:val="thaiDistribute"/>
        <w:rPr>
          <w:rFonts w:asciiTheme="majorBidi" w:hAnsiTheme="majorBidi" w:cstheme="majorBidi"/>
          <w:sz w:val="30"/>
          <w:szCs w:val="30"/>
        </w:rPr>
      </w:pPr>
      <w:r w:rsidRPr="004449F3">
        <w:rPr>
          <w:rFonts w:asciiTheme="majorBidi" w:hAnsiTheme="majorBidi" w:cstheme="majorBidi"/>
          <w:sz w:val="30"/>
          <w:szCs w:val="30"/>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r w:rsidRPr="004449F3">
        <w:rPr>
          <w:rFonts w:asciiTheme="majorBidi" w:hAnsiTheme="majorBidi" w:cstheme="majorBidi"/>
          <w:sz w:val="30"/>
          <w:szCs w:val="30"/>
          <w:cs/>
        </w:rPr>
        <w:t>.</w:t>
      </w:r>
    </w:p>
    <w:p w14:paraId="4ACEE2FA" w14:textId="77777777" w:rsidR="00EE7838" w:rsidRPr="004449F3" w:rsidRDefault="00EE7838" w:rsidP="00AB5BB4">
      <w:pPr>
        <w:pStyle w:val="ListParagraph"/>
        <w:numPr>
          <w:ilvl w:val="0"/>
          <w:numId w:val="1"/>
        </w:numPr>
        <w:spacing w:before="360"/>
        <w:jc w:val="thaiDistribute"/>
        <w:rPr>
          <w:rFonts w:asciiTheme="majorBidi" w:hAnsiTheme="majorBidi" w:cstheme="majorBidi"/>
          <w:sz w:val="30"/>
          <w:szCs w:val="30"/>
        </w:rPr>
      </w:pPr>
      <w:r w:rsidRPr="004449F3">
        <w:rPr>
          <w:rFonts w:asciiTheme="majorBidi" w:hAnsiTheme="majorBidi" w:cstheme="majorBidi"/>
          <w:sz w:val="30"/>
          <w:szCs w:val="30"/>
        </w:rPr>
        <w:t>Evaluate the appropriateness of accounting policies used and the reasonableness of accounting estimates and related disclosures made by management</w:t>
      </w:r>
      <w:r w:rsidRPr="004449F3">
        <w:rPr>
          <w:rFonts w:asciiTheme="majorBidi" w:hAnsiTheme="majorBidi" w:cstheme="majorBidi"/>
          <w:sz w:val="30"/>
          <w:szCs w:val="30"/>
          <w:cs/>
        </w:rPr>
        <w:t>.</w:t>
      </w:r>
    </w:p>
    <w:p w14:paraId="7DE661F7" w14:textId="77777777" w:rsidR="00EE7838" w:rsidRPr="004449F3" w:rsidRDefault="00EE7838" w:rsidP="00AB5BB4">
      <w:pPr>
        <w:pStyle w:val="ListParagraph"/>
        <w:numPr>
          <w:ilvl w:val="0"/>
          <w:numId w:val="1"/>
        </w:numPr>
        <w:spacing w:after="0"/>
        <w:ind w:left="714" w:hanging="357"/>
        <w:contextualSpacing w:val="0"/>
        <w:jc w:val="thaiDistribute"/>
        <w:rPr>
          <w:rFonts w:asciiTheme="majorBidi" w:hAnsiTheme="majorBidi" w:cstheme="majorBidi"/>
          <w:sz w:val="30"/>
          <w:szCs w:val="30"/>
        </w:rPr>
      </w:pPr>
      <w:r w:rsidRPr="004449F3">
        <w:rPr>
          <w:rFonts w:asciiTheme="majorBidi" w:hAnsiTheme="majorBidi" w:cstheme="majorBidi"/>
          <w:sz w:val="30"/>
          <w:szCs w:val="30"/>
        </w:rPr>
        <w:t xml:space="preserve">Conclude on the appropriateness of management’s use of the going concern basis of accounting and, based on the audit evidence obtained, whether a material uncertainty exists related to events or conditions that may </w:t>
      </w:r>
      <w:r w:rsidR="009E3280" w:rsidRPr="004449F3">
        <w:rPr>
          <w:rFonts w:asciiTheme="majorBidi" w:hAnsiTheme="majorBidi" w:cstheme="majorBidi"/>
          <w:sz w:val="30"/>
          <w:szCs w:val="30"/>
        </w:rPr>
        <w:t>cast</w:t>
      </w:r>
      <w:r w:rsidRPr="004449F3">
        <w:rPr>
          <w:rFonts w:asciiTheme="majorBidi" w:hAnsiTheme="majorBidi" w:cstheme="majorBidi"/>
          <w:sz w:val="30"/>
          <w:szCs w:val="30"/>
        </w:rPr>
        <w:t xml:space="preserve"> significant doubt on the </w:t>
      </w:r>
      <w:r w:rsidR="005C108C" w:rsidRPr="004449F3">
        <w:rPr>
          <w:rFonts w:asciiTheme="majorBidi" w:hAnsiTheme="majorBidi" w:cstheme="majorBidi"/>
          <w:sz w:val="30"/>
          <w:szCs w:val="30"/>
        </w:rPr>
        <w:t>Group</w:t>
      </w:r>
      <w:r w:rsidRPr="004449F3">
        <w:rPr>
          <w:rFonts w:asciiTheme="majorBidi" w:hAnsiTheme="majorBidi" w:cstheme="majorBidi"/>
          <w:sz w:val="30"/>
          <w:szCs w:val="30"/>
        </w:rPr>
        <w:t>’s ability to continue as a going concern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If I conclude that a material uncertainty exists, I am required to draw attention in </w:t>
      </w:r>
      <w:r w:rsidR="0062596C" w:rsidRPr="004449F3">
        <w:rPr>
          <w:rFonts w:asciiTheme="majorBidi" w:hAnsiTheme="majorBidi" w:cstheme="majorBidi"/>
          <w:sz w:val="30"/>
          <w:szCs w:val="30"/>
        </w:rPr>
        <w:t>my</w:t>
      </w:r>
      <w:r w:rsidRPr="004449F3">
        <w:rPr>
          <w:rFonts w:asciiTheme="majorBidi" w:hAnsiTheme="majorBidi" w:cstheme="majorBidi"/>
          <w:sz w:val="30"/>
          <w:szCs w:val="30"/>
        </w:rPr>
        <w:t xml:space="preserve"> auditor’s report to the related disclosures in the financial statements or, if such disclosures are inadequate, to modify my opinion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My conclusions are based on the audit evidence obtained up to the date of my auditor’s report</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However, future events or conditions may cause the Group to cease to continue as a going concern</w:t>
      </w:r>
      <w:r w:rsidRPr="004449F3">
        <w:rPr>
          <w:rFonts w:asciiTheme="majorBidi" w:hAnsiTheme="majorBidi" w:cstheme="majorBidi"/>
          <w:sz w:val="30"/>
          <w:szCs w:val="30"/>
          <w:cs/>
        </w:rPr>
        <w:t>.</w:t>
      </w:r>
    </w:p>
    <w:p w14:paraId="0A493612" w14:textId="77777777" w:rsidR="00EE7838" w:rsidRPr="004449F3" w:rsidRDefault="00EE7838" w:rsidP="00AB5BB4">
      <w:pPr>
        <w:pStyle w:val="ListParagraph"/>
        <w:numPr>
          <w:ilvl w:val="0"/>
          <w:numId w:val="1"/>
        </w:numPr>
        <w:ind w:left="714" w:hanging="357"/>
        <w:contextualSpacing w:val="0"/>
        <w:jc w:val="thaiDistribute"/>
        <w:rPr>
          <w:rFonts w:asciiTheme="majorBidi" w:hAnsiTheme="majorBidi" w:cstheme="majorBidi"/>
          <w:sz w:val="30"/>
          <w:szCs w:val="30"/>
        </w:rPr>
      </w:pPr>
      <w:r w:rsidRPr="004449F3">
        <w:rPr>
          <w:rFonts w:asciiTheme="majorBidi" w:hAnsiTheme="majorBidi" w:cstheme="majorBidi"/>
          <w:sz w:val="30"/>
          <w:szCs w:val="30"/>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4449F3">
        <w:rPr>
          <w:rFonts w:asciiTheme="majorBidi" w:hAnsiTheme="majorBidi" w:cstheme="majorBidi"/>
          <w:sz w:val="30"/>
          <w:szCs w:val="30"/>
          <w:cs/>
        </w:rPr>
        <w:t>.</w:t>
      </w:r>
    </w:p>
    <w:p w14:paraId="35AC1566" w14:textId="77777777" w:rsidR="00EE7838" w:rsidRPr="004449F3" w:rsidRDefault="00EE7838" w:rsidP="00AB5BB4">
      <w:pPr>
        <w:pStyle w:val="ListParagraph"/>
        <w:numPr>
          <w:ilvl w:val="0"/>
          <w:numId w:val="1"/>
        </w:numPr>
        <w:autoSpaceDE w:val="0"/>
        <w:autoSpaceDN w:val="0"/>
        <w:adjustRightInd w:val="0"/>
        <w:spacing w:after="0"/>
        <w:jc w:val="thaiDistribute"/>
        <w:rPr>
          <w:rFonts w:asciiTheme="majorBidi" w:hAnsiTheme="majorBidi" w:cstheme="majorBidi"/>
          <w:sz w:val="30"/>
          <w:szCs w:val="30"/>
        </w:rPr>
      </w:pPr>
      <w:r w:rsidRPr="004449F3">
        <w:rPr>
          <w:rFonts w:asciiTheme="majorBidi" w:hAnsiTheme="majorBidi" w:cstheme="majorBidi"/>
          <w:color w:val="000000"/>
          <w:sz w:val="30"/>
          <w:szCs w:val="30"/>
        </w:rPr>
        <w:t>Obtain sufficient appropriate audit evidence regarding the financial information of the entities or business activities within the Group to express an opinion on the consolidated financial statements</w:t>
      </w:r>
      <w:r w:rsidRPr="004449F3">
        <w:rPr>
          <w:rFonts w:asciiTheme="majorBidi" w:hAnsiTheme="majorBidi" w:cstheme="majorBidi"/>
          <w:color w:val="000000"/>
          <w:sz w:val="30"/>
          <w:szCs w:val="30"/>
          <w:cs/>
        </w:rPr>
        <w:t xml:space="preserve">. </w:t>
      </w:r>
      <w:r w:rsidRPr="004449F3">
        <w:rPr>
          <w:rFonts w:asciiTheme="majorBidi" w:hAnsiTheme="majorBidi" w:cstheme="majorBidi"/>
          <w:color w:val="000000"/>
          <w:sz w:val="30"/>
          <w:szCs w:val="30"/>
        </w:rPr>
        <w:t>I am responsible for the direction, supervision and performance of the group audit</w:t>
      </w:r>
      <w:r w:rsidRPr="004449F3">
        <w:rPr>
          <w:rFonts w:asciiTheme="majorBidi" w:hAnsiTheme="majorBidi" w:cstheme="majorBidi"/>
          <w:color w:val="000000"/>
          <w:sz w:val="30"/>
          <w:szCs w:val="30"/>
          <w:cs/>
        </w:rPr>
        <w:t xml:space="preserve">. </w:t>
      </w:r>
      <w:r w:rsidRPr="004449F3">
        <w:rPr>
          <w:rFonts w:asciiTheme="majorBidi" w:hAnsiTheme="majorBidi" w:cstheme="majorBidi"/>
          <w:color w:val="000000"/>
          <w:sz w:val="30"/>
          <w:szCs w:val="30"/>
        </w:rPr>
        <w:t>I remain solely responsible for my audit opinion</w:t>
      </w:r>
      <w:r w:rsidRPr="004449F3">
        <w:rPr>
          <w:rFonts w:asciiTheme="majorBidi" w:hAnsiTheme="majorBidi" w:cstheme="majorBidi"/>
          <w:color w:val="000000"/>
          <w:sz w:val="30"/>
          <w:szCs w:val="30"/>
          <w:cs/>
        </w:rPr>
        <w:t xml:space="preserve">. </w:t>
      </w:r>
    </w:p>
    <w:p w14:paraId="7BA69EA5" w14:textId="77777777" w:rsidR="00BC3667" w:rsidRPr="004449F3" w:rsidRDefault="00BC3667"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r w:rsidRPr="004449F3">
        <w:rPr>
          <w:rFonts w:asciiTheme="majorBidi" w:hAnsiTheme="majorBidi" w:cstheme="majorBidi"/>
          <w:sz w:val="30"/>
          <w:szCs w:val="30"/>
          <w:cs/>
        </w:rPr>
        <w:t xml:space="preserve">. </w:t>
      </w:r>
    </w:p>
    <w:p w14:paraId="42211EB8" w14:textId="2774551A" w:rsidR="00BC3667" w:rsidRPr="004449F3" w:rsidRDefault="00BC3667"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t>I also provide those charged with governance with a statement that I have complied with relevant ethical requirements regarding independence, and to communicate with them all relationships and other matters that may reas</w:t>
      </w:r>
      <w:r w:rsidR="0060679E" w:rsidRPr="004449F3">
        <w:rPr>
          <w:rFonts w:asciiTheme="majorBidi" w:hAnsiTheme="majorBidi" w:cstheme="majorBidi"/>
          <w:sz w:val="30"/>
          <w:szCs w:val="30"/>
        </w:rPr>
        <w:t>onably be thought to bear on my</w:t>
      </w:r>
      <w:r w:rsidRPr="004449F3">
        <w:rPr>
          <w:rFonts w:asciiTheme="majorBidi" w:hAnsiTheme="majorBidi" w:cstheme="majorBidi"/>
          <w:sz w:val="30"/>
          <w:szCs w:val="30"/>
        </w:rPr>
        <w:t xml:space="preserve"> independence, and where applicable, related safeguards</w:t>
      </w:r>
      <w:r w:rsidRPr="004449F3">
        <w:rPr>
          <w:rFonts w:asciiTheme="majorBidi" w:hAnsiTheme="majorBidi" w:cstheme="majorBidi"/>
          <w:sz w:val="30"/>
          <w:szCs w:val="30"/>
          <w:cs/>
        </w:rPr>
        <w:t xml:space="preserve">. </w:t>
      </w:r>
    </w:p>
    <w:p w14:paraId="3D1FD959" w14:textId="77777777" w:rsidR="004449F3" w:rsidRDefault="004449F3">
      <w:pPr>
        <w:spacing w:before="0" w:after="0"/>
        <w:ind w:left="0" w:firstLine="0"/>
        <w:rPr>
          <w:rFonts w:asciiTheme="majorBidi" w:hAnsiTheme="majorBidi" w:cstheme="majorBidi"/>
          <w:sz w:val="30"/>
          <w:szCs w:val="30"/>
        </w:rPr>
      </w:pPr>
      <w:r>
        <w:rPr>
          <w:rFonts w:asciiTheme="majorBidi" w:hAnsiTheme="majorBidi" w:cstheme="majorBidi"/>
          <w:sz w:val="30"/>
          <w:szCs w:val="30"/>
        </w:rPr>
        <w:br w:type="page"/>
      </w:r>
    </w:p>
    <w:p w14:paraId="0BA45F93" w14:textId="79794A2F" w:rsidR="0060679E" w:rsidRPr="004449F3" w:rsidRDefault="0060679E"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lastRenderedPageBreak/>
        <w:t xml:space="preserve">From the matters communicated with those charged with governance, I determine those matters that were of most significance in the audit of the </w:t>
      </w:r>
      <w:r w:rsidR="00390A84" w:rsidRPr="004449F3">
        <w:rPr>
          <w:rFonts w:asciiTheme="majorBidi" w:hAnsiTheme="majorBidi" w:cstheme="majorBidi"/>
          <w:sz w:val="30"/>
          <w:szCs w:val="30"/>
        </w:rPr>
        <w:t xml:space="preserve">consolidated and separate </w:t>
      </w:r>
      <w:r w:rsidRPr="004449F3">
        <w:rPr>
          <w:rFonts w:asciiTheme="majorBidi" w:hAnsiTheme="majorBidi" w:cstheme="majorBidi"/>
          <w:sz w:val="30"/>
          <w:szCs w:val="30"/>
        </w:rPr>
        <w:t>financial statements of the current period and are therefore the key audit matters</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I describe these matters in my auditor’s report unless law or regulation precludes public disclosure about the matter or when, in extremely rare circumstances, I determine that a matter should not be communicated in </w:t>
      </w:r>
      <w:r w:rsidR="0062596C" w:rsidRPr="004449F3">
        <w:rPr>
          <w:rFonts w:asciiTheme="majorBidi" w:hAnsiTheme="majorBidi" w:cstheme="majorBidi"/>
          <w:sz w:val="30"/>
          <w:szCs w:val="30"/>
        </w:rPr>
        <w:t>my</w:t>
      </w:r>
      <w:r w:rsidRPr="004449F3">
        <w:rPr>
          <w:rFonts w:asciiTheme="majorBidi" w:hAnsiTheme="majorBidi" w:cstheme="majorBidi"/>
          <w:sz w:val="30"/>
          <w:szCs w:val="30"/>
        </w:rPr>
        <w:t xml:space="preserve"> report because the adverse consequences of doing so would reasonably be expected to outweigh the public interest benefits of such communication</w:t>
      </w:r>
      <w:r w:rsidRPr="004449F3">
        <w:rPr>
          <w:rFonts w:asciiTheme="majorBidi" w:hAnsiTheme="majorBidi" w:cstheme="majorBidi"/>
          <w:sz w:val="30"/>
          <w:szCs w:val="30"/>
          <w:cs/>
        </w:rPr>
        <w:t>.</w:t>
      </w:r>
    </w:p>
    <w:p w14:paraId="3BF33F01" w14:textId="77777777" w:rsidR="009339B4" w:rsidRPr="004449F3" w:rsidRDefault="009339B4" w:rsidP="00AB5BB4">
      <w:pPr>
        <w:contextualSpacing/>
        <w:jc w:val="thaiDistribute"/>
        <w:rPr>
          <w:rFonts w:asciiTheme="majorBidi" w:hAnsiTheme="majorBidi" w:cstheme="majorBidi"/>
          <w:sz w:val="30"/>
          <w:szCs w:val="30"/>
        </w:rPr>
      </w:pPr>
    </w:p>
    <w:p w14:paraId="7DC4D077" w14:textId="77777777" w:rsidR="00AB5BB4" w:rsidRPr="004449F3" w:rsidRDefault="00AB5BB4" w:rsidP="00AB5BB4">
      <w:pPr>
        <w:contextualSpacing/>
        <w:jc w:val="thaiDistribute"/>
        <w:rPr>
          <w:rFonts w:asciiTheme="majorBidi" w:hAnsiTheme="majorBidi" w:cstheme="majorBidi"/>
          <w:sz w:val="30"/>
          <w:szCs w:val="30"/>
        </w:rPr>
      </w:pPr>
    </w:p>
    <w:p w14:paraId="027E73E6" w14:textId="77777777" w:rsidR="00AB5BB4" w:rsidRPr="004449F3" w:rsidRDefault="00AB5BB4" w:rsidP="00AB5BB4">
      <w:pPr>
        <w:contextualSpacing/>
        <w:jc w:val="thaiDistribute"/>
        <w:rPr>
          <w:rFonts w:asciiTheme="majorBidi" w:hAnsiTheme="majorBidi" w:cstheme="majorBidi"/>
          <w:sz w:val="30"/>
          <w:szCs w:val="30"/>
        </w:rPr>
      </w:pPr>
    </w:p>
    <w:p w14:paraId="4830EC09" w14:textId="77777777" w:rsidR="00AB5BB4" w:rsidRPr="004449F3" w:rsidRDefault="00AB5BB4" w:rsidP="00AB5BB4">
      <w:pPr>
        <w:contextualSpacing/>
        <w:jc w:val="thaiDistribute"/>
        <w:rPr>
          <w:rFonts w:asciiTheme="majorBidi" w:hAnsiTheme="majorBidi" w:cstheme="majorBidi"/>
          <w:sz w:val="30"/>
          <w:szCs w:val="30"/>
        </w:rPr>
      </w:pPr>
    </w:p>
    <w:p w14:paraId="3986D0BF" w14:textId="77777777" w:rsidR="007016E0" w:rsidRPr="004449F3" w:rsidRDefault="007016E0" w:rsidP="007016E0">
      <w:pPr>
        <w:pStyle w:val="BodyTextIndent"/>
        <w:tabs>
          <w:tab w:val="left" w:pos="1418"/>
        </w:tabs>
        <w:spacing w:before="240" w:line="240" w:lineRule="atLeast"/>
        <w:ind w:left="0"/>
        <w:jc w:val="thaiDistribute"/>
        <w:rPr>
          <w:rFonts w:ascii="Angsana New" w:hAnsi="Angsana New"/>
          <w:sz w:val="30"/>
          <w:szCs w:val="30"/>
        </w:rPr>
      </w:pPr>
      <w:proofErr w:type="spellStart"/>
      <w:r w:rsidRPr="004449F3">
        <w:rPr>
          <w:rFonts w:ascii="Angsana New" w:hAnsi="Angsana New"/>
          <w:sz w:val="30"/>
          <w:szCs w:val="30"/>
        </w:rPr>
        <w:t>Kul</w:t>
      </w:r>
      <w:r w:rsidRPr="004449F3">
        <w:rPr>
          <w:rFonts w:ascii="Angsana New" w:hAnsi="Angsana New"/>
          <w:sz w:val="30"/>
          <w:szCs w:val="30"/>
          <w:lang w:val="en-US"/>
        </w:rPr>
        <w:t>t</w:t>
      </w:r>
      <w:r w:rsidRPr="004449F3">
        <w:rPr>
          <w:rFonts w:ascii="Angsana New" w:hAnsi="Angsana New"/>
          <w:sz w:val="30"/>
          <w:szCs w:val="30"/>
        </w:rPr>
        <w:t>ida</w:t>
      </w:r>
      <w:proofErr w:type="spellEnd"/>
      <w:r w:rsidRPr="004449F3">
        <w:rPr>
          <w:rFonts w:ascii="Angsana New" w:hAnsi="Angsana New"/>
          <w:sz w:val="30"/>
          <w:szCs w:val="30"/>
        </w:rPr>
        <w:t xml:space="preserve"> </w:t>
      </w:r>
      <w:proofErr w:type="spellStart"/>
      <w:r w:rsidRPr="004449F3">
        <w:rPr>
          <w:rFonts w:ascii="Angsana New" w:hAnsi="Angsana New"/>
          <w:sz w:val="30"/>
          <w:szCs w:val="30"/>
        </w:rPr>
        <w:t>Pasurakul</w:t>
      </w:r>
      <w:proofErr w:type="spellEnd"/>
    </w:p>
    <w:p w14:paraId="04030E8D" w14:textId="77777777" w:rsidR="007016E0" w:rsidRPr="004449F3" w:rsidRDefault="007016E0" w:rsidP="007016E0">
      <w:pPr>
        <w:pStyle w:val="BodyTextIndent"/>
        <w:tabs>
          <w:tab w:val="left" w:pos="1418"/>
        </w:tabs>
        <w:spacing w:after="0" w:line="240" w:lineRule="atLeast"/>
        <w:ind w:left="0"/>
        <w:jc w:val="thaiDistribute"/>
        <w:rPr>
          <w:rFonts w:ascii="Angsana New" w:hAnsi="Angsana New"/>
          <w:sz w:val="30"/>
          <w:szCs w:val="30"/>
        </w:rPr>
      </w:pPr>
      <w:r w:rsidRPr="004449F3">
        <w:rPr>
          <w:rFonts w:ascii="Angsana New" w:hAnsi="Angsana New"/>
          <w:sz w:val="30"/>
          <w:szCs w:val="30"/>
        </w:rPr>
        <w:t xml:space="preserve">Certified Public Accountant </w:t>
      </w:r>
    </w:p>
    <w:p w14:paraId="0451DE90" w14:textId="77777777" w:rsidR="007016E0" w:rsidRPr="004449F3" w:rsidRDefault="007016E0" w:rsidP="007016E0">
      <w:pPr>
        <w:pStyle w:val="BodyTextIndent"/>
        <w:tabs>
          <w:tab w:val="left" w:pos="1418"/>
        </w:tabs>
        <w:spacing w:after="0" w:line="240" w:lineRule="atLeast"/>
        <w:ind w:left="0"/>
        <w:jc w:val="thaiDistribute"/>
        <w:rPr>
          <w:rFonts w:ascii="Angsana New" w:hAnsi="Angsana New"/>
          <w:sz w:val="30"/>
          <w:szCs w:val="30"/>
        </w:rPr>
      </w:pPr>
      <w:r w:rsidRPr="004449F3">
        <w:rPr>
          <w:rFonts w:ascii="Angsana New" w:hAnsi="Angsana New"/>
          <w:sz w:val="30"/>
          <w:szCs w:val="30"/>
        </w:rPr>
        <w:t>Registration Number 5946</w:t>
      </w:r>
    </w:p>
    <w:p w14:paraId="72D8CE37" w14:textId="77777777" w:rsidR="0060679E" w:rsidRPr="004449F3" w:rsidRDefault="0060679E" w:rsidP="00AB5BB4">
      <w:pPr>
        <w:tabs>
          <w:tab w:val="center" w:pos="7088"/>
        </w:tabs>
        <w:spacing w:before="120" w:after="0"/>
        <w:ind w:right="-96"/>
        <w:jc w:val="thaiDistribute"/>
        <w:rPr>
          <w:rFonts w:asciiTheme="majorBidi" w:eastAsia="Angsana New" w:hAnsiTheme="majorBidi" w:cstheme="majorBidi"/>
          <w:color w:val="000000"/>
          <w:sz w:val="30"/>
          <w:szCs w:val="30"/>
        </w:rPr>
      </w:pPr>
      <w:r w:rsidRPr="004449F3">
        <w:rPr>
          <w:rFonts w:asciiTheme="majorBidi" w:eastAsia="Angsana New" w:hAnsiTheme="majorBidi" w:cstheme="majorBidi"/>
          <w:color w:val="000000"/>
          <w:sz w:val="30"/>
          <w:szCs w:val="30"/>
        </w:rPr>
        <w:t>ANS Audit Co</w:t>
      </w:r>
      <w:r w:rsidRPr="004449F3">
        <w:rPr>
          <w:rFonts w:asciiTheme="majorBidi" w:eastAsia="Angsana New" w:hAnsiTheme="majorBidi" w:cstheme="majorBidi"/>
          <w:color w:val="000000"/>
          <w:sz w:val="30"/>
          <w:szCs w:val="30"/>
          <w:cs/>
        </w:rPr>
        <w:t>.</w:t>
      </w:r>
      <w:r w:rsidRPr="004449F3">
        <w:rPr>
          <w:rFonts w:asciiTheme="majorBidi" w:eastAsia="Angsana New" w:hAnsiTheme="majorBidi" w:cstheme="majorBidi"/>
          <w:color w:val="000000"/>
          <w:sz w:val="30"/>
          <w:szCs w:val="30"/>
        </w:rPr>
        <w:t>, Ltd</w:t>
      </w:r>
      <w:r w:rsidRPr="004449F3">
        <w:rPr>
          <w:rFonts w:asciiTheme="majorBidi" w:eastAsia="Angsana New" w:hAnsiTheme="majorBidi" w:cstheme="majorBidi"/>
          <w:color w:val="000000"/>
          <w:sz w:val="30"/>
          <w:szCs w:val="30"/>
          <w:cs/>
        </w:rPr>
        <w:t>.</w:t>
      </w:r>
    </w:p>
    <w:p w14:paraId="0615CEFF" w14:textId="0DE864EB" w:rsidR="00955700" w:rsidRPr="007016E0" w:rsidRDefault="0060679E" w:rsidP="007016E0">
      <w:pPr>
        <w:spacing w:before="0" w:after="0"/>
        <w:jc w:val="thaiDistribute"/>
        <w:rPr>
          <w:rFonts w:asciiTheme="majorBidi" w:eastAsia="Angsana New" w:hAnsiTheme="majorBidi" w:cstheme="majorBidi"/>
          <w:color w:val="000000"/>
          <w:sz w:val="28"/>
        </w:rPr>
        <w:sectPr w:rsidR="00955700" w:rsidRPr="007016E0" w:rsidSect="00955700">
          <w:footerReference w:type="default" r:id="rId8"/>
          <w:pgSz w:w="11906" w:h="16838" w:code="9"/>
          <w:pgMar w:top="1418" w:right="1325" w:bottom="1134" w:left="1701" w:header="709" w:footer="451" w:gutter="0"/>
          <w:pgNumType w:start="1"/>
          <w:cols w:space="708"/>
          <w:docGrid w:linePitch="360"/>
        </w:sectPr>
      </w:pPr>
      <w:r w:rsidRPr="004449F3">
        <w:rPr>
          <w:rFonts w:asciiTheme="majorBidi" w:eastAsia="Angsana New" w:hAnsiTheme="majorBidi" w:cstheme="majorBidi"/>
          <w:color w:val="000000"/>
          <w:sz w:val="30"/>
          <w:szCs w:val="30"/>
        </w:rPr>
        <w:t xml:space="preserve">Bangkok, </w:t>
      </w:r>
      <w:r w:rsidR="00C23F65" w:rsidRPr="004449F3">
        <w:rPr>
          <w:rFonts w:asciiTheme="majorBidi" w:eastAsia="Angsana New" w:hAnsiTheme="majorBidi" w:cstheme="majorBidi"/>
          <w:color w:val="000000"/>
          <w:sz w:val="30"/>
          <w:szCs w:val="30"/>
        </w:rPr>
        <w:t xml:space="preserve">February </w:t>
      </w:r>
      <w:r w:rsidR="00705E48" w:rsidRPr="004449F3">
        <w:rPr>
          <w:rFonts w:asciiTheme="majorBidi" w:eastAsia="Angsana New" w:hAnsiTheme="majorBidi" w:cstheme="majorBidi"/>
          <w:color w:val="000000"/>
          <w:sz w:val="30"/>
          <w:szCs w:val="30"/>
        </w:rPr>
        <w:t>2</w:t>
      </w:r>
      <w:r w:rsidR="007016E0" w:rsidRPr="004449F3">
        <w:rPr>
          <w:rFonts w:asciiTheme="majorBidi" w:eastAsia="Angsana New" w:hAnsiTheme="majorBidi" w:cstheme="majorBidi"/>
          <w:color w:val="000000"/>
          <w:sz w:val="30"/>
          <w:szCs w:val="30"/>
        </w:rPr>
        <w:t>2</w:t>
      </w:r>
      <w:r w:rsidRPr="004449F3">
        <w:rPr>
          <w:rFonts w:asciiTheme="majorBidi" w:eastAsia="Angsana New" w:hAnsiTheme="majorBidi" w:cstheme="majorBidi"/>
          <w:color w:val="000000"/>
          <w:sz w:val="30"/>
          <w:szCs w:val="30"/>
        </w:rPr>
        <w:t>, 20</w:t>
      </w:r>
      <w:r w:rsidR="002920AE" w:rsidRPr="004449F3">
        <w:rPr>
          <w:rFonts w:asciiTheme="majorBidi" w:eastAsia="Angsana New" w:hAnsiTheme="majorBidi" w:cstheme="majorBidi"/>
          <w:color w:val="000000"/>
          <w:sz w:val="30"/>
          <w:szCs w:val="30"/>
        </w:rPr>
        <w:t>2</w:t>
      </w:r>
      <w:r w:rsidR="007016E0" w:rsidRPr="004449F3">
        <w:rPr>
          <w:rFonts w:asciiTheme="majorBidi" w:eastAsia="Angsana New" w:hAnsiTheme="majorBidi" w:cstheme="majorBidi"/>
          <w:color w:val="000000"/>
          <w:sz w:val="30"/>
          <w:szCs w:val="30"/>
        </w:rPr>
        <w:t>1</w:t>
      </w:r>
    </w:p>
    <w:p w14:paraId="0DB2C271" w14:textId="77777777" w:rsidR="00BC283D" w:rsidRPr="007016E0" w:rsidRDefault="00BC283D" w:rsidP="00AB5BB4">
      <w:pPr>
        <w:jc w:val="thaiDistribute"/>
        <w:rPr>
          <w:rFonts w:asciiTheme="majorBidi" w:hAnsiTheme="majorBidi" w:cstheme="majorBidi"/>
          <w:sz w:val="28"/>
        </w:rPr>
      </w:pPr>
    </w:p>
    <w:p w14:paraId="1DDA1D32" w14:textId="77777777" w:rsidR="00955700" w:rsidRPr="007016E0" w:rsidRDefault="00955700" w:rsidP="00AB5BB4">
      <w:pPr>
        <w:jc w:val="thaiDistribute"/>
        <w:rPr>
          <w:rFonts w:asciiTheme="majorBidi" w:hAnsiTheme="majorBidi" w:cstheme="majorBidi"/>
          <w:sz w:val="28"/>
        </w:rPr>
      </w:pPr>
    </w:p>
    <w:p w14:paraId="539EBB93" w14:textId="77777777" w:rsidR="00955700" w:rsidRPr="007016E0" w:rsidRDefault="00955700" w:rsidP="00AB5BB4">
      <w:pPr>
        <w:jc w:val="thaiDistribute"/>
        <w:rPr>
          <w:rFonts w:asciiTheme="majorBidi" w:hAnsiTheme="majorBidi" w:cstheme="majorBidi"/>
          <w:sz w:val="28"/>
        </w:rPr>
      </w:pPr>
    </w:p>
    <w:p w14:paraId="0B8EE5A3" w14:textId="77777777" w:rsidR="00955700" w:rsidRPr="007016E0" w:rsidRDefault="00955700" w:rsidP="00AB5BB4">
      <w:pPr>
        <w:jc w:val="thaiDistribute"/>
        <w:rPr>
          <w:rFonts w:asciiTheme="majorBidi" w:hAnsiTheme="majorBidi" w:cstheme="majorBidi"/>
          <w:sz w:val="28"/>
        </w:rPr>
      </w:pPr>
    </w:p>
    <w:p w14:paraId="040C5750" w14:textId="77777777" w:rsidR="00955700" w:rsidRPr="007016E0" w:rsidRDefault="00955700" w:rsidP="00AB5BB4">
      <w:pPr>
        <w:jc w:val="thaiDistribute"/>
        <w:rPr>
          <w:rFonts w:asciiTheme="majorBidi" w:hAnsiTheme="majorBidi" w:cstheme="majorBidi"/>
          <w:sz w:val="28"/>
        </w:rPr>
      </w:pPr>
    </w:p>
    <w:p w14:paraId="687E5B45" w14:textId="77777777" w:rsidR="00BC283D" w:rsidRPr="007016E0" w:rsidRDefault="00BC283D" w:rsidP="00AB5BB4">
      <w:pPr>
        <w:ind w:left="720"/>
        <w:jc w:val="thaiDistribute"/>
        <w:rPr>
          <w:rFonts w:asciiTheme="majorBidi" w:hAnsiTheme="majorBidi" w:cstheme="majorBidi"/>
          <w:sz w:val="28"/>
        </w:rPr>
      </w:pPr>
    </w:p>
    <w:p w14:paraId="528063A5" w14:textId="77777777" w:rsidR="00BC283D" w:rsidRPr="007016E0" w:rsidRDefault="00BC283D" w:rsidP="00AB5BB4">
      <w:pPr>
        <w:ind w:left="720"/>
        <w:jc w:val="thaiDistribute"/>
        <w:rPr>
          <w:rFonts w:asciiTheme="majorBidi" w:hAnsiTheme="majorBidi" w:cstheme="majorBidi"/>
          <w:sz w:val="28"/>
        </w:rPr>
      </w:pPr>
    </w:p>
    <w:p w14:paraId="227B9B44" w14:textId="77777777" w:rsidR="00BC283D" w:rsidRPr="007016E0" w:rsidRDefault="00BC283D" w:rsidP="00AB5BB4">
      <w:pPr>
        <w:spacing w:after="0"/>
        <w:jc w:val="center"/>
        <w:rPr>
          <w:rFonts w:asciiTheme="majorBidi" w:hAnsiTheme="majorBidi" w:cstheme="majorBidi"/>
          <w:sz w:val="28"/>
        </w:rPr>
      </w:pPr>
      <w:r w:rsidRPr="007016E0">
        <w:rPr>
          <w:rFonts w:asciiTheme="majorBidi" w:hAnsiTheme="majorBidi" w:cstheme="majorBidi"/>
          <w:sz w:val="28"/>
        </w:rPr>
        <w:t>FINANCIAL STATEMENTS AND AUDITOR’S REPORT</w:t>
      </w:r>
    </w:p>
    <w:p w14:paraId="7B004FE0" w14:textId="77777777" w:rsidR="00BC283D" w:rsidRPr="007016E0" w:rsidRDefault="003E1257" w:rsidP="00AB5BB4">
      <w:pPr>
        <w:pStyle w:val="Heading2"/>
        <w:widowControl w:val="0"/>
        <w:tabs>
          <w:tab w:val="left" w:pos="6328"/>
          <w:tab w:val="left" w:pos="7984"/>
          <w:tab w:val="left" w:pos="11296"/>
        </w:tabs>
        <w:autoSpaceDE w:val="0"/>
        <w:autoSpaceDN w:val="0"/>
        <w:adjustRightInd w:val="0"/>
        <w:spacing w:before="0" w:after="0"/>
        <w:ind w:left="153" w:right="40"/>
        <w:jc w:val="center"/>
        <w:rPr>
          <w:rFonts w:asciiTheme="majorBidi" w:eastAsia="SimSun" w:hAnsiTheme="majorBidi" w:cstheme="majorBidi"/>
          <w:b w:val="0"/>
          <w:bCs w:val="0"/>
          <w:i w:val="0"/>
          <w:iCs w:val="0"/>
          <w:szCs w:val="28"/>
          <w:lang w:eastAsia="zh-CN"/>
        </w:rPr>
      </w:pPr>
      <w:r w:rsidRPr="007016E0">
        <w:rPr>
          <w:rFonts w:asciiTheme="majorBidi" w:eastAsia="SimSun" w:hAnsiTheme="majorBidi" w:cstheme="majorBidi"/>
          <w:b w:val="0"/>
          <w:bCs w:val="0"/>
          <w:i w:val="0"/>
          <w:iCs w:val="0"/>
          <w:szCs w:val="28"/>
          <w:lang w:eastAsia="zh-CN"/>
        </w:rPr>
        <w:t>CMO PUBLIC COMPANY LIMITED</w:t>
      </w:r>
      <w:r w:rsidR="00BC283D" w:rsidRPr="007016E0">
        <w:rPr>
          <w:rFonts w:asciiTheme="majorBidi" w:eastAsia="SimSun" w:hAnsiTheme="majorBidi" w:cstheme="majorBidi"/>
          <w:b w:val="0"/>
          <w:bCs w:val="0"/>
          <w:i w:val="0"/>
          <w:iCs w:val="0"/>
          <w:szCs w:val="28"/>
          <w:lang w:eastAsia="zh-CN"/>
        </w:rPr>
        <w:t xml:space="preserve"> AND SUBSIDIARIES</w:t>
      </w:r>
    </w:p>
    <w:p w14:paraId="56052BDA" w14:textId="0F121777" w:rsidR="00BC283D" w:rsidRPr="007016E0" w:rsidRDefault="00BC283D" w:rsidP="00AB5BB4">
      <w:pPr>
        <w:spacing w:before="0"/>
        <w:jc w:val="center"/>
        <w:rPr>
          <w:rFonts w:asciiTheme="majorBidi" w:hAnsiTheme="majorBidi" w:cstheme="majorBidi"/>
          <w:sz w:val="28"/>
        </w:rPr>
      </w:pPr>
      <w:r w:rsidRPr="007016E0">
        <w:rPr>
          <w:rFonts w:asciiTheme="majorBidi" w:hAnsiTheme="majorBidi" w:cstheme="majorBidi"/>
          <w:sz w:val="28"/>
        </w:rPr>
        <w:t>FOR THE YEAR ENDED DECEMBER 31, 20</w:t>
      </w:r>
      <w:r w:rsidR="007016E0">
        <w:rPr>
          <w:rFonts w:asciiTheme="majorBidi" w:hAnsiTheme="majorBidi" w:cstheme="majorBidi"/>
          <w:sz w:val="28"/>
        </w:rPr>
        <w:t>20</w:t>
      </w:r>
    </w:p>
    <w:p w14:paraId="1F701E31" w14:textId="77777777" w:rsidR="00BC283D" w:rsidRPr="007016E0" w:rsidRDefault="00BC283D" w:rsidP="00AB5BB4">
      <w:pPr>
        <w:jc w:val="center"/>
        <w:rPr>
          <w:rFonts w:asciiTheme="majorBidi" w:hAnsiTheme="majorBidi" w:cstheme="majorBidi"/>
          <w:sz w:val="28"/>
        </w:rPr>
      </w:pPr>
    </w:p>
    <w:p w14:paraId="2B430908" w14:textId="77777777" w:rsidR="00BC283D" w:rsidRPr="007016E0" w:rsidRDefault="00BC283D" w:rsidP="00AB5BB4">
      <w:pPr>
        <w:jc w:val="thaiDistribute"/>
        <w:rPr>
          <w:rFonts w:asciiTheme="majorBidi" w:hAnsiTheme="majorBidi" w:cstheme="majorBidi"/>
          <w:sz w:val="28"/>
        </w:rPr>
      </w:pPr>
    </w:p>
    <w:p w14:paraId="45BE3978" w14:textId="77777777" w:rsidR="00BC283D" w:rsidRPr="007016E0" w:rsidRDefault="00BC283D" w:rsidP="00AB5BB4">
      <w:pPr>
        <w:jc w:val="thaiDistribute"/>
        <w:rPr>
          <w:rFonts w:asciiTheme="majorBidi" w:hAnsiTheme="majorBidi" w:cstheme="majorBidi"/>
          <w:sz w:val="28"/>
        </w:rPr>
      </w:pPr>
    </w:p>
    <w:p w14:paraId="2DAF87F6" w14:textId="77777777" w:rsidR="00BC283D" w:rsidRPr="007016E0" w:rsidRDefault="00BC283D" w:rsidP="00AB5BB4">
      <w:pPr>
        <w:jc w:val="thaiDistribute"/>
        <w:rPr>
          <w:rFonts w:asciiTheme="majorBidi" w:hAnsiTheme="majorBidi" w:cstheme="majorBidi"/>
          <w:sz w:val="28"/>
        </w:rPr>
      </w:pPr>
    </w:p>
    <w:p w14:paraId="41FFBA44" w14:textId="77777777" w:rsidR="00BC283D" w:rsidRPr="007016E0" w:rsidRDefault="00BC283D" w:rsidP="00AB5BB4">
      <w:pPr>
        <w:jc w:val="thaiDistribute"/>
        <w:rPr>
          <w:rFonts w:asciiTheme="majorBidi" w:hAnsiTheme="majorBidi" w:cstheme="majorBidi"/>
          <w:sz w:val="28"/>
        </w:rPr>
      </w:pPr>
    </w:p>
    <w:p w14:paraId="0A998AA3" w14:textId="77777777" w:rsidR="00BC283D" w:rsidRPr="007016E0" w:rsidRDefault="00BC283D" w:rsidP="00AB5BB4">
      <w:pPr>
        <w:jc w:val="thaiDistribute"/>
        <w:rPr>
          <w:rFonts w:asciiTheme="majorBidi" w:hAnsiTheme="majorBidi" w:cstheme="majorBidi"/>
          <w:sz w:val="28"/>
        </w:rPr>
      </w:pPr>
    </w:p>
    <w:p w14:paraId="3F685114" w14:textId="77777777" w:rsidR="00BC283D" w:rsidRPr="007016E0" w:rsidRDefault="00BC283D" w:rsidP="00AB5BB4">
      <w:pPr>
        <w:jc w:val="thaiDistribute"/>
        <w:rPr>
          <w:rFonts w:asciiTheme="majorBidi" w:hAnsiTheme="majorBidi" w:cstheme="majorBidi"/>
          <w:sz w:val="28"/>
        </w:rPr>
      </w:pPr>
    </w:p>
    <w:p w14:paraId="1FFB3925" w14:textId="77777777" w:rsidR="00BC283D" w:rsidRPr="007016E0" w:rsidRDefault="00BC283D" w:rsidP="00AB5BB4">
      <w:pPr>
        <w:pStyle w:val="ListParagraph"/>
        <w:ind w:left="0" w:firstLine="0"/>
        <w:jc w:val="thaiDistribute"/>
        <w:rPr>
          <w:rFonts w:asciiTheme="majorBidi" w:hAnsiTheme="majorBidi" w:cstheme="majorBidi"/>
          <w:sz w:val="28"/>
          <w:highlight w:val="yellow"/>
        </w:rPr>
      </w:pPr>
    </w:p>
    <w:sectPr w:rsidR="00BC283D" w:rsidRPr="007016E0" w:rsidSect="00955700">
      <w:pgSz w:w="11906" w:h="16838" w:code="9"/>
      <w:pgMar w:top="1418" w:right="1327" w:bottom="1134" w:left="1701" w:header="709"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F3B44" w14:textId="77777777" w:rsidR="004B21C5" w:rsidRDefault="004B21C5" w:rsidP="00BC283D">
      <w:pPr>
        <w:spacing w:before="0" w:after="0"/>
      </w:pPr>
      <w:r>
        <w:separator/>
      </w:r>
    </w:p>
  </w:endnote>
  <w:endnote w:type="continuationSeparator" w:id="0">
    <w:p w14:paraId="33D174B8" w14:textId="77777777" w:rsidR="004B21C5" w:rsidRDefault="004B21C5" w:rsidP="00BC2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14:paraId="5C4F699D" w14:textId="77777777" w:rsidR="00C32DBD" w:rsidRPr="00C32DBD" w:rsidRDefault="002B5230">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00C32DBD" w:rsidRPr="00C32DBD">
          <w:rPr>
            <w:rFonts w:asciiTheme="majorBidi" w:hAnsiTheme="majorBidi" w:cstheme="majorBidi"/>
            <w:sz w:val="28"/>
          </w:rPr>
          <w:instrText xml:space="preserve"> PAGE   \</w:instrText>
        </w:r>
        <w:r w:rsidR="00C32DBD" w:rsidRPr="00C32DBD">
          <w:rPr>
            <w:rFonts w:asciiTheme="majorBidi" w:hAnsiTheme="majorBidi"/>
            <w:sz w:val="28"/>
            <w:cs/>
          </w:rPr>
          <w:instrText xml:space="preserve">* </w:instrText>
        </w:r>
        <w:r w:rsidR="00C32DBD"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9E3997">
          <w:rPr>
            <w:rFonts w:asciiTheme="majorBidi" w:hAnsiTheme="majorBidi" w:cstheme="majorBidi"/>
            <w:noProof/>
            <w:sz w:val="28"/>
          </w:rPr>
          <w:t>7</w:t>
        </w:r>
        <w:r w:rsidRPr="00C32DBD">
          <w:rPr>
            <w:rFonts w:asciiTheme="majorBidi" w:hAnsiTheme="majorBidi" w:cstheme="majorBidi"/>
            <w:sz w:val="28"/>
          </w:rPr>
          <w:fldChar w:fldCharType="end"/>
        </w:r>
      </w:p>
    </w:sdtContent>
  </w:sdt>
  <w:p w14:paraId="6D9386D9" w14:textId="77777777" w:rsidR="00E03E03" w:rsidRPr="00BC283D" w:rsidRDefault="00E03E03" w:rsidP="00BC283D">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07986" w14:textId="77777777" w:rsidR="004B21C5" w:rsidRDefault="004B21C5" w:rsidP="00BC283D">
      <w:pPr>
        <w:spacing w:before="0" w:after="0"/>
      </w:pPr>
      <w:r>
        <w:separator/>
      </w:r>
    </w:p>
  </w:footnote>
  <w:footnote w:type="continuationSeparator" w:id="0">
    <w:p w14:paraId="5A325D53" w14:textId="77777777" w:rsidR="004B21C5" w:rsidRDefault="004B21C5" w:rsidP="00BC283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454C"/>
    <w:multiLevelType w:val="hybridMultilevel"/>
    <w:tmpl w:val="826C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A62C5"/>
    <w:multiLevelType w:val="hybridMultilevel"/>
    <w:tmpl w:val="37D4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204F1"/>
    <w:multiLevelType w:val="hybridMultilevel"/>
    <w:tmpl w:val="7CA2D774"/>
    <w:lvl w:ilvl="0" w:tplc="EEEA36BE">
      <w:start w:val="1"/>
      <w:numFmt w:val="lowerLetter"/>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353D1"/>
    <w:multiLevelType w:val="hybridMultilevel"/>
    <w:tmpl w:val="6CFC792A"/>
    <w:lvl w:ilvl="0" w:tplc="BEF6909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8618EE"/>
    <w:multiLevelType w:val="hybridMultilevel"/>
    <w:tmpl w:val="8C8EA84E"/>
    <w:lvl w:ilvl="0" w:tplc="164237D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8C281B"/>
    <w:multiLevelType w:val="hybridMultilevel"/>
    <w:tmpl w:val="EC6EE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C93B2B"/>
    <w:multiLevelType w:val="hybridMultilevel"/>
    <w:tmpl w:val="35FEBA34"/>
    <w:lvl w:ilvl="0" w:tplc="50D8011E">
      <w:start w:val="1"/>
      <w:numFmt w:val="lowerLetter"/>
      <w:lvlText w:val="%1."/>
      <w:lvlJc w:val="left"/>
      <w:pPr>
        <w:ind w:left="360"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8">
    <w:nsid w:val="5C5E5AF2"/>
    <w:multiLevelType w:val="hybridMultilevel"/>
    <w:tmpl w:val="77D80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387EA0"/>
    <w:multiLevelType w:val="hybridMultilevel"/>
    <w:tmpl w:val="8382B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03121F"/>
    <w:multiLevelType w:val="hybridMultilevel"/>
    <w:tmpl w:val="56A2E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FB4478"/>
    <w:multiLevelType w:val="hybridMultilevel"/>
    <w:tmpl w:val="B3A8B58A"/>
    <w:lvl w:ilvl="0" w:tplc="BF965CFC">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952C31"/>
    <w:multiLevelType w:val="hybridMultilevel"/>
    <w:tmpl w:val="E0466C44"/>
    <w:lvl w:ilvl="0" w:tplc="F6CC91C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8"/>
  </w:num>
  <w:num w:numId="4">
    <w:abstractNumId w:val="1"/>
  </w:num>
  <w:num w:numId="5">
    <w:abstractNumId w:val="6"/>
  </w:num>
  <w:num w:numId="6">
    <w:abstractNumId w:val="9"/>
  </w:num>
  <w:num w:numId="7">
    <w:abstractNumId w:val="3"/>
  </w:num>
  <w:num w:numId="8">
    <w:abstractNumId w:val="10"/>
  </w:num>
  <w:num w:numId="9">
    <w:abstractNumId w:val="4"/>
  </w:num>
  <w:num w:numId="10">
    <w:abstractNumId w:val="0"/>
  </w:num>
  <w:num w:numId="11">
    <w:abstractNumId w:val="7"/>
  </w:num>
  <w:num w:numId="12">
    <w:abstractNumId w:val="14"/>
  </w:num>
  <w:num w:numId="13">
    <w:abstractNumId w:val="5"/>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10EE7"/>
    <w:rsid w:val="00032155"/>
    <w:rsid w:val="00045BD2"/>
    <w:rsid w:val="00057BA6"/>
    <w:rsid w:val="000625E0"/>
    <w:rsid w:val="00082C82"/>
    <w:rsid w:val="00084C6D"/>
    <w:rsid w:val="000A402D"/>
    <w:rsid w:val="000A555D"/>
    <w:rsid w:val="000C3661"/>
    <w:rsid w:val="000D2A74"/>
    <w:rsid w:val="000F3614"/>
    <w:rsid w:val="00111B3A"/>
    <w:rsid w:val="00112989"/>
    <w:rsid w:val="001313C7"/>
    <w:rsid w:val="001346CD"/>
    <w:rsid w:val="00136660"/>
    <w:rsid w:val="001418C8"/>
    <w:rsid w:val="00144D47"/>
    <w:rsid w:val="00145879"/>
    <w:rsid w:val="00155A4B"/>
    <w:rsid w:val="00171214"/>
    <w:rsid w:val="0017544D"/>
    <w:rsid w:val="00182028"/>
    <w:rsid w:val="00185418"/>
    <w:rsid w:val="00187436"/>
    <w:rsid w:val="00191638"/>
    <w:rsid w:val="0019169A"/>
    <w:rsid w:val="001A27EE"/>
    <w:rsid w:val="001A7F52"/>
    <w:rsid w:val="001C75A5"/>
    <w:rsid w:val="001D0D5F"/>
    <w:rsid w:val="001D1171"/>
    <w:rsid w:val="001D6DA6"/>
    <w:rsid w:val="001D7B34"/>
    <w:rsid w:val="001E2AEE"/>
    <w:rsid w:val="001E3F24"/>
    <w:rsid w:val="001F0BFF"/>
    <w:rsid w:val="001F61A0"/>
    <w:rsid w:val="002027DA"/>
    <w:rsid w:val="00204D8C"/>
    <w:rsid w:val="00215946"/>
    <w:rsid w:val="00225D57"/>
    <w:rsid w:val="00226113"/>
    <w:rsid w:val="00264C1F"/>
    <w:rsid w:val="00277EC5"/>
    <w:rsid w:val="002920AE"/>
    <w:rsid w:val="00296D21"/>
    <w:rsid w:val="002B0B5B"/>
    <w:rsid w:val="002B1E14"/>
    <w:rsid w:val="002B5230"/>
    <w:rsid w:val="002D0920"/>
    <w:rsid w:val="002E55AD"/>
    <w:rsid w:val="002F2E5B"/>
    <w:rsid w:val="002F6D25"/>
    <w:rsid w:val="0030293E"/>
    <w:rsid w:val="003070C2"/>
    <w:rsid w:val="00312F45"/>
    <w:rsid w:val="00327EED"/>
    <w:rsid w:val="00330BAA"/>
    <w:rsid w:val="00337532"/>
    <w:rsid w:val="00350FB9"/>
    <w:rsid w:val="003558F0"/>
    <w:rsid w:val="00370354"/>
    <w:rsid w:val="00381743"/>
    <w:rsid w:val="00390A84"/>
    <w:rsid w:val="003A2517"/>
    <w:rsid w:val="003A44FE"/>
    <w:rsid w:val="003A4EA0"/>
    <w:rsid w:val="003D2D1E"/>
    <w:rsid w:val="003D7604"/>
    <w:rsid w:val="003E1257"/>
    <w:rsid w:val="003F6084"/>
    <w:rsid w:val="004030DC"/>
    <w:rsid w:val="00406AC6"/>
    <w:rsid w:val="00406D38"/>
    <w:rsid w:val="00421D5C"/>
    <w:rsid w:val="00424533"/>
    <w:rsid w:val="00427881"/>
    <w:rsid w:val="00437E95"/>
    <w:rsid w:val="004449F3"/>
    <w:rsid w:val="00446154"/>
    <w:rsid w:val="00452DF5"/>
    <w:rsid w:val="004700DE"/>
    <w:rsid w:val="004845DA"/>
    <w:rsid w:val="00490536"/>
    <w:rsid w:val="00494256"/>
    <w:rsid w:val="004A358C"/>
    <w:rsid w:val="004A6CEA"/>
    <w:rsid w:val="004A7046"/>
    <w:rsid w:val="004A7C74"/>
    <w:rsid w:val="004B21C5"/>
    <w:rsid w:val="004D29B6"/>
    <w:rsid w:val="004D32C5"/>
    <w:rsid w:val="004D5FA2"/>
    <w:rsid w:val="004E0C17"/>
    <w:rsid w:val="004E1643"/>
    <w:rsid w:val="004F59C5"/>
    <w:rsid w:val="00512FE0"/>
    <w:rsid w:val="00515D5A"/>
    <w:rsid w:val="00521CDF"/>
    <w:rsid w:val="00540013"/>
    <w:rsid w:val="005400FA"/>
    <w:rsid w:val="00577053"/>
    <w:rsid w:val="00584965"/>
    <w:rsid w:val="005A6A3F"/>
    <w:rsid w:val="005B6E40"/>
    <w:rsid w:val="005B7D2B"/>
    <w:rsid w:val="005C108C"/>
    <w:rsid w:val="005C5452"/>
    <w:rsid w:val="005D0AAD"/>
    <w:rsid w:val="005D11E3"/>
    <w:rsid w:val="005E6542"/>
    <w:rsid w:val="005F207B"/>
    <w:rsid w:val="005F58B7"/>
    <w:rsid w:val="0060679E"/>
    <w:rsid w:val="00624649"/>
    <w:rsid w:val="0062596C"/>
    <w:rsid w:val="00636752"/>
    <w:rsid w:val="006538CF"/>
    <w:rsid w:val="00670E20"/>
    <w:rsid w:val="0068773D"/>
    <w:rsid w:val="006966E2"/>
    <w:rsid w:val="006A367C"/>
    <w:rsid w:val="006A7764"/>
    <w:rsid w:val="006B5069"/>
    <w:rsid w:val="006B6894"/>
    <w:rsid w:val="006C5D80"/>
    <w:rsid w:val="006D6144"/>
    <w:rsid w:val="006E185C"/>
    <w:rsid w:val="006E2C52"/>
    <w:rsid w:val="007016E0"/>
    <w:rsid w:val="00705E48"/>
    <w:rsid w:val="00732F60"/>
    <w:rsid w:val="00746DB5"/>
    <w:rsid w:val="007662A7"/>
    <w:rsid w:val="0077205A"/>
    <w:rsid w:val="00785DDE"/>
    <w:rsid w:val="007A57C1"/>
    <w:rsid w:val="007A62DC"/>
    <w:rsid w:val="007B0B1C"/>
    <w:rsid w:val="007B3499"/>
    <w:rsid w:val="007C3197"/>
    <w:rsid w:val="007C6400"/>
    <w:rsid w:val="007D4D04"/>
    <w:rsid w:val="007E3AB9"/>
    <w:rsid w:val="008145CA"/>
    <w:rsid w:val="0083596E"/>
    <w:rsid w:val="00840525"/>
    <w:rsid w:val="00841D3D"/>
    <w:rsid w:val="00847941"/>
    <w:rsid w:val="00851A3B"/>
    <w:rsid w:val="008562FF"/>
    <w:rsid w:val="00865A28"/>
    <w:rsid w:val="00885F01"/>
    <w:rsid w:val="00886423"/>
    <w:rsid w:val="008A30FD"/>
    <w:rsid w:val="008B2E77"/>
    <w:rsid w:val="008C3ACD"/>
    <w:rsid w:val="008D3CA5"/>
    <w:rsid w:val="008E1C6D"/>
    <w:rsid w:val="008F09C5"/>
    <w:rsid w:val="008F341C"/>
    <w:rsid w:val="00912164"/>
    <w:rsid w:val="009339B4"/>
    <w:rsid w:val="00934D98"/>
    <w:rsid w:val="009357AE"/>
    <w:rsid w:val="009456E2"/>
    <w:rsid w:val="00955700"/>
    <w:rsid w:val="00970B86"/>
    <w:rsid w:val="009809CA"/>
    <w:rsid w:val="009A34AE"/>
    <w:rsid w:val="009A496C"/>
    <w:rsid w:val="009B0154"/>
    <w:rsid w:val="009B4B79"/>
    <w:rsid w:val="009C62F1"/>
    <w:rsid w:val="009D6C1C"/>
    <w:rsid w:val="009E3280"/>
    <w:rsid w:val="009E3997"/>
    <w:rsid w:val="009E5CB4"/>
    <w:rsid w:val="009E68EE"/>
    <w:rsid w:val="00A20736"/>
    <w:rsid w:val="00A214A1"/>
    <w:rsid w:val="00A43DB9"/>
    <w:rsid w:val="00A61A0D"/>
    <w:rsid w:val="00A75496"/>
    <w:rsid w:val="00AA2F68"/>
    <w:rsid w:val="00AA44C3"/>
    <w:rsid w:val="00AA475B"/>
    <w:rsid w:val="00AB023C"/>
    <w:rsid w:val="00AB5BB4"/>
    <w:rsid w:val="00AB7EA9"/>
    <w:rsid w:val="00AD28FA"/>
    <w:rsid w:val="00AD37EF"/>
    <w:rsid w:val="00AD78CD"/>
    <w:rsid w:val="00AE4EBD"/>
    <w:rsid w:val="00AF0CC9"/>
    <w:rsid w:val="00AF1E8F"/>
    <w:rsid w:val="00B02F22"/>
    <w:rsid w:val="00B12726"/>
    <w:rsid w:val="00B14D75"/>
    <w:rsid w:val="00B16D32"/>
    <w:rsid w:val="00B20B65"/>
    <w:rsid w:val="00B2250B"/>
    <w:rsid w:val="00B23F42"/>
    <w:rsid w:val="00B27C03"/>
    <w:rsid w:val="00B36A8A"/>
    <w:rsid w:val="00B857B3"/>
    <w:rsid w:val="00B92ED9"/>
    <w:rsid w:val="00B938E2"/>
    <w:rsid w:val="00BA3F1A"/>
    <w:rsid w:val="00BA47F0"/>
    <w:rsid w:val="00BC24DD"/>
    <w:rsid w:val="00BC283D"/>
    <w:rsid w:val="00BC3667"/>
    <w:rsid w:val="00BD704C"/>
    <w:rsid w:val="00C03DAF"/>
    <w:rsid w:val="00C23F65"/>
    <w:rsid w:val="00C30F0D"/>
    <w:rsid w:val="00C32DBD"/>
    <w:rsid w:val="00C32FE7"/>
    <w:rsid w:val="00C404E0"/>
    <w:rsid w:val="00C42A16"/>
    <w:rsid w:val="00C46C8D"/>
    <w:rsid w:val="00C6637E"/>
    <w:rsid w:val="00C773FE"/>
    <w:rsid w:val="00C92B97"/>
    <w:rsid w:val="00C95ACA"/>
    <w:rsid w:val="00CA6D48"/>
    <w:rsid w:val="00CC0B03"/>
    <w:rsid w:val="00CC2FE2"/>
    <w:rsid w:val="00CD3693"/>
    <w:rsid w:val="00CD7185"/>
    <w:rsid w:val="00CD7AD3"/>
    <w:rsid w:val="00CE5806"/>
    <w:rsid w:val="00D00211"/>
    <w:rsid w:val="00D00A3B"/>
    <w:rsid w:val="00D01C1C"/>
    <w:rsid w:val="00D10EBE"/>
    <w:rsid w:val="00D11309"/>
    <w:rsid w:val="00D15D8F"/>
    <w:rsid w:val="00D219AA"/>
    <w:rsid w:val="00D22C02"/>
    <w:rsid w:val="00D447B1"/>
    <w:rsid w:val="00D46A22"/>
    <w:rsid w:val="00D6707E"/>
    <w:rsid w:val="00D67D0F"/>
    <w:rsid w:val="00D708DB"/>
    <w:rsid w:val="00D732B3"/>
    <w:rsid w:val="00D91C79"/>
    <w:rsid w:val="00D93CDE"/>
    <w:rsid w:val="00DA3B4A"/>
    <w:rsid w:val="00DB5ED4"/>
    <w:rsid w:val="00DC1568"/>
    <w:rsid w:val="00DC4597"/>
    <w:rsid w:val="00DC67E8"/>
    <w:rsid w:val="00DD3364"/>
    <w:rsid w:val="00DE0812"/>
    <w:rsid w:val="00DE0EDB"/>
    <w:rsid w:val="00DE1CA1"/>
    <w:rsid w:val="00DE5067"/>
    <w:rsid w:val="00DF0C12"/>
    <w:rsid w:val="00DF23C3"/>
    <w:rsid w:val="00DF4FA4"/>
    <w:rsid w:val="00DF7F8B"/>
    <w:rsid w:val="00E03E03"/>
    <w:rsid w:val="00E050A5"/>
    <w:rsid w:val="00E071B5"/>
    <w:rsid w:val="00E469D8"/>
    <w:rsid w:val="00E529C8"/>
    <w:rsid w:val="00E613E4"/>
    <w:rsid w:val="00EC062D"/>
    <w:rsid w:val="00EC2690"/>
    <w:rsid w:val="00EC5579"/>
    <w:rsid w:val="00EC6431"/>
    <w:rsid w:val="00ED39F9"/>
    <w:rsid w:val="00EE533F"/>
    <w:rsid w:val="00EE653F"/>
    <w:rsid w:val="00EE659A"/>
    <w:rsid w:val="00EE7838"/>
    <w:rsid w:val="00F00F8E"/>
    <w:rsid w:val="00F0532B"/>
    <w:rsid w:val="00F07F88"/>
    <w:rsid w:val="00F17C1C"/>
    <w:rsid w:val="00F17FF1"/>
    <w:rsid w:val="00F27D6B"/>
    <w:rsid w:val="00F36102"/>
    <w:rsid w:val="00F41C12"/>
    <w:rsid w:val="00F429A5"/>
    <w:rsid w:val="00F817A3"/>
    <w:rsid w:val="00F85C9F"/>
    <w:rsid w:val="00F86E58"/>
    <w:rsid w:val="00F91BB3"/>
    <w:rsid w:val="00F92F49"/>
    <w:rsid w:val="00F96292"/>
    <w:rsid w:val="00FA1D85"/>
    <w:rsid w:val="00FB3DC5"/>
    <w:rsid w:val="00FB6FE9"/>
    <w:rsid w:val="00FC1F64"/>
    <w:rsid w:val="00FE1964"/>
    <w:rsid w:val="00FE571D"/>
    <w:rsid w:val="00FF55E4"/>
    <w:rsid w:val="00FF6E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131442"/>
  <w15:docId w15:val="{2B2C4A5E-A9B7-4B6B-9C74-62455E76B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1">
    <w:name w:val="heading 1"/>
    <w:basedOn w:val="Normal"/>
    <w:next w:val="Normal"/>
    <w:link w:val="Heading1Char"/>
    <w:qFormat/>
    <w:rsid w:val="006C5D80"/>
    <w:pPr>
      <w:keepNext/>
      <w:spacing w:before="0" w:after="0"/>
      <w:ind w:left="0" w:firstLine="0"/>
      <w:jc w:val="center"/>
      <w:outlineLvl w:val="0"/>
    </w:pPr>
    <w:rPr>
      <w:rFonts w:ascii="Angsana New" w:eastAsia="Times New Roman" w:hAnsi="Angsana New" w:cs="Angsana New"/>
      <w:sz w:val="32"/>
      <w:szCs w:val="32"/>
      <w:u w:val="single"/>
    </w:rPr>
  </w:style>
  <w:style w:type="paragraph" w:styleId="Heading2">
    <w:name w:val="heading 2"/>
    <w:basedOn w:val="Normal"/>
    <w:next w:val="Normal"/>
    <w:link w:val="Heading2Char"/>
    <w:unhideWhenUsed/>
    <w:qFormat/>
    <w:rsid w:val="006C5D80"/>
    <w:pPr>
      <w:keepNext/>
      <w:spacing w:after="60"/>
      <w:ind w:left="0" w:firstLine="0"/>
      <w:outlineLvl w:val="1"/>
    </w:pPr>
    <w:rPr>
      <w:rFonts w:ascii="Cambria" w:eastAsia="Times New Roman" w:hAnsi="Cambria"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E050A5"/>
    <w:rPr>
      <w:i/>
      <w:iCs/>
    </w:rPr>
  </w:style>
  <w:style w:type="character" w:customStyle="1" w:styleId="apple-converted-space">
    <w:name w:val="apple-converted-space"/>
    <w:basedOn w:val="DefaultParagraphFont"/>
    <w:rsid w:val="00E050A5"/>
  </w:style>
  <w:style w:type="character" w:customStyle="1" w:styleId="Heading1Char">
    <w:name w:val="Heading 1 Char"/>
    <w:link w:val="Heading1"/>
    <w:rsid w:val="006C5D80"/>
    <w:rPr>
      <w:rFonts w:ascii="Angsana New" w:eastAsia="Times New Roman" w:hAnsi="Angsana New" w:cs="Angsana New"/>
      <w:sz w:val="32"/>
      <w:szCs w:val="32"/>
      <w:u w:val="single"/>
    </w:rPr>
  </w:style>
  <w:style w:type="character" w:customStyle="1" w:styleId="Heading2Char">
    <w:name w:val="Heading 2 Char"/>
    <w:link w:val="Heading2"/>
    <w:rsid w:val="006C5D80"/>
    <w:rPr>
      <w:rFonts w:ascii="Cambria" w:eastAsia="Times New Roman" w:hAnsi="Cambria" w:cs="Angsana New"/>
      <w:b/>
      <w:bCs/>
      <w:i/>
      <w:iCs/>
      <w:sz w:val="28"/>
      <w:szCs w:val="35"/>
    </w:rPr>
  </w:style>
  <w:style w:type="character" w:styleId="Hyperlink">
    <w:name w:val="Hyperlink"/>
    <w:uiPriority w:val="99"/>
    <w:semiHidden/>
    <w:unhideWhenUsed/>
    <w:rsid w:val="00B857B3"/>
    <w:rPr>
      <w:color w:val="0000FF"/>
      <w:u w:val="single"/>
    </w:rPr>
  </w:style>
  <w:style w:type="paragraph" w:customStyle="1" w:styleId="Default">
    <w:name w:val="Default"/>
    <w:rsid w:val="001E3F24"/>
    <w:pPr>
      <w:autoSpaceDE w:val="0"/>
      <w:autoSpaceDN w:val="0"/>
      <w:adjustRightInd w:val="0"/>
    </w:pPr>
    <w:rPr>
      <w:rFonts w:ascii="EucrosiaUPC" w:hAnsi="EucrosiaUPC" w:cs="EucrosiaUPC"/>
      <w:color w:val="000000"/>
      <w:sz w:val="24"/>
      <w:szCs w:val="24"/>
    </w:rPr>
  </w:style>
  <w:style w:type="character" w:customStyle="1" w:styleId="A2">
    <w:name w:val="A2"/>
    <w:uiPriority w:val="99"/>
    <w:rsid w:val="008A30FD"/>
    <w:rPr>
      <w:rFonts w:cs="TradeGothic Bold"/>
      <w:color w:val="000000"/>
      <w:sz w:val="16"/>
      <w:szCs w:val="16"/>
    </w:rPr>
  </w:style>
  <w:style w:type="paragraph" w:styleId="Header">
    <w:name w:val="header"/>
    <w:basedOn w:val="Normal"/>
    <w:link w:val="HeaderChar"/>
    <w:unhideWhenUsed/>
    <w:rsid w:val="00BC283D"/>
    <w:pPr>
      <w:tabs>
        <w:tab w:val="center" w:pos="4513"/>
        <w:tab w:val="right" w:pos="9026"/>
      </w:tabs>
    </w:pPr>
    <w:rPr>
      <w:rFonts w:cs="Angsana New"/>
    </w:rPr>
  </w:style>
  <w:style w:type="character" w:customStyle="1" w:styleId="HeaderChar">
    <w:name w:val="Header Char"/>
    <w:link w:val="Header"/>
    <w:rsid w:val="00BC283D"/>
    <w:rPr>
      <w:sz w:val="22"/>
      <w:szCs w:val="28"/>
    </w:rPr>
  </w:style>
  <w:style w:type="paragraph" w:styleId="Footer">
    <w:name w:val="footer"/>
    <w:basedOn w:val="Normal"/>
    <w:link w:val="FooterChar"/>
    <w:uiPriority w:val="99"/>
    <w:unhideWhenUsed/>
    <w:rsid w:val="00BC283D"/>
    <w:pPr>
      <w:tabs>
        <w:tab w:val="center" w:pos="4513"/>
        <w:tab w:val="right" w:pos="9026"/>
      </w:tabs>
    </w:pPr>
    <w:rPr>
      <w:rFonts w:cs="Angsana New"/>
    </w:rPr>
  </w:style>
  <w:style w:type="character" w:customStyle="1" w:styleId="FooterChar">
    <w:name w:val="Footer Char"/>
    <w:link w:val="Footer"/>
    <w:uiPriority w:val="99"/>
    <w:rsid w:val="00BC283D"/>
    <w:rPr>
      <w:sz w:val="22"/>
      <w:szCs w:val="28"/>
    </w:rPr>
  </w:style>
  <w:style w:type="character" w:styleId="LineNumber">
    <w:name w:val="line number"/>
    <w:basedOn w:val="DefaultParagraphFont"/>
    <w:uiPriority w:val="99"/>
    <w:semiHidden/>
    <w:unhideWhenUsed/>
    <w:rsid w:val="00C32DBD"/>
  </w:style>
  <w:style w:type="paragraph" w:styleId="BalloonText">
    <w:name w:val="Balloon Text"/>
    <w:basedOn w:val="Normal"/>
    <w:link w:val="BalloonTextChar"/>
    <w:uiPriority w:val="99"/>
    <w:semiHidden/>
    <w:unhideWhenUsed/>
    <w:rsid w:val="00D46A22"/>
    <w:pPr>
      <w:spacing w:before="0"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46A22"/>
    <w:rPr>
      <w:rFonts w:ascii="Segoe UI" w:hAnsi="Segoe UI" w:cs="Angsana New"/>
      <w:sz w:val="18"/>
      <w:szCs w:val="22"/>
    </w:rPr>
  </w:style>
  <w:style w:type="paragraph" w:styleId="BodyTextIndent">
    <w:name w:val="Body Text Indent"/>
    <w:basedOn w:val="Normal"/>
    <w:link w:val="BodyTextIndentChar"/>
    <w:rsid w:val="007016E0"/>
    <w:pPr>
      <w:spacing w:before="0"/>
      <w:ind w:left="283" w:firstLine="0"/>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7016E0"/>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055394942">
      <w:bodyDiv w:val="1"/>
      <w:marLeft w:val="0"/>
      <w:marRight w:val="0"/>
      <w:marTop w:val="0"/>
      <w:marBottom w:val="0"/>
      <w:divBdr>
        <w:top w:val="none" w:sz="0" w:space="0" w:color="auto"/>
        <w:left w:val="none" w:sz="0" w:space="0" w:color="auto"/>
        <w:bottom w:val="none" w:sz="0" w:space="0" w:color="auto"/>
        <w:right w:val="none" w:sz="0" w:space="0" w:color="auto"/>
      </w:divBdr>
    </w:div>
    <w:div w:id="1437481971">
      <w:bodyDiv w:val="1"/>
      <w:marLeft w:val="0"/>
      <w:marRight w:val="0"/>
      <w:marTop w:val="0"/>
      <w:marBottom w:val="0"/>
      <w:divBdr>
        <w:top w:val="none" w:sz="0" w:space="0" w:color="auto"/>
        <w:left w:val="none" w:sz="0" w:space="0" w:color="auto"/>
        <w:bottom w:val="none" w:sz="0" w:space="0" w:color="auto"/>
        <w:right w:val="none" w:sz="0" w:space="0" w:color="auto"/>
      </w:divBdr>
    </w:div>
    <w:div w:id="1837644265">
      <w:bodyDiv w:val="1"/>
      <w:marLeft w:val="0"/>
      <w:marRight w:val="0"/>
      <w:marTop w:val="0"/>
      <w:marBottom w:val="0"/>
      <w:divBdr>
        <w:top w:val="none" w:sz="0" w:space="0" w:color="auto"/>
        <w:left w:val="none" w:sz="0" w:space="0" w:color="auto"/>
        <w:bottom w:val="none" w:sz="0" w:space="0" w:color="auto"/>
        <w:right w:val="none" w:sz="0" w:space="0" w:color="auto"/>
      </w:divBdr>
    </w:div>
    <w:div w:id="192341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A007C-9057-4643-94C8-75D054116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Parichat Boonsim</cp:lastModifiedBy>
  <cp:revision>29</cp:revision>
  <cp:lastPrinted>2021-02-22T18:45:00Z</cp:lastPrinted>
  <dcterms:created xsi:type="dcterms:W3CDTF">2020-02-25T17:26:00Z</dcterms:created>
  <dcterms:modified xsi:type="dcterms:W3CDTF">2021-02-22T20:01:00Z</dcterms:modified>
</cp:coreProperties>
</file>