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A42009" w14:textId="2994665C" w:rsidR="008A6767" w:rsidRPr="00743467" w:rsidRDefault="008A6767" w:rsidP="00EB1983">
      <w:pPr>
        <w:autoSpaceDE w:val="0"/>
        <w:autoSpaceDN w:val="0"/>
        <w:adjustRightInd w:val="0"/>
        <w:spacing w:after="0"/>
        <w:jc w:val="center"/>
        <w:rPr>
          <w:rFonts w:asciiTheme="majorBidi" w:hAnsiTheme="majorBidi" w:cstheme="majorBidi"/>
          <w:color w:val="000000"/>
          <w:sz w:val="36"/>
          <w:szCs w:val="36"/>
          <w:cs/>
        </w:rPr>
      </w:pPr>
      <w:bookmarkStart w:id="0" w:name="_GoBack"/>
      <w:bookmarkEnd w:id="0"/>
      <w:r w:rsidRPr="00743467">
        <w:rPr>
          <w:rFonts w:asciiTheme="majorBidi" w:hAnsiTheme="majorBidi" w:cstheme="majorBidi"/>
          <w:b/>
          <w:bCs/>
          <w:color w:val="000000"/>
          <w:sz w:val="36"/>
          <w:szCs w:val="36"/>
          <w:cs/>
        </w:rPr>
        <w:t>รายงานของผู้สอบบัญชีรับอนุญาต</w:t>
      </w:r>
    </w:p>
    <w:p w14:paraId="666DCAF0" w14:textId="77777777" w:rsidR="003624AC" w:rsidRPr="00743467" w:rsidRDefault="003624AC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1D0F58F1" w14:textId="45A62FD8" w:rsidR="000869E5" w:rsidRPr="00743467" w:rsidRDefault="000869E5" w:rsidP="00EB1983">
      <w:pPr>
        <w:tabs>
          <w:tab w:val="center" w:pos="4513"/>
        </w:tabs>
        <w:spacing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4EDBCB7D" w14:textId="77777777" w:rsidR="0091280E" w:rsidRPr="00743467" w:rsidRDefault="0091280E" w:rsidP="00531657">
      <w:pPr>
        <w:spacing w:after="0"/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กรุงเทพประกันชีวิต จำกัด (มหาชน)</w:t>
      </w:r>
    </w:p>
    <w:p w14:paraId="0BD6150D" w14:textId="77777777" w:rsidR="005C1D45" w:rsidRPr="00743467" w:rsidRDefault="005C1D45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6C0FFF08" w14:textId="77777777" w:rsidR="008A6767" w:rsidRPr="00743467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ความเห็น</w:t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0D203335" w14:textId="77777777" w:rsidR="00513B26" w:rsidRPr="005D4AD4" w:rsidRDefault="00513B26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3CB7D24A" w14:textId="56351ADF" w:rsidR="00F416D1" w:rsidRPr="00743467" w:rsidRDefault="008A6767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ข้าพเจ้าได้ตรวจสอบงบการเงินรวมของ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</w:t>
      </w:r>
      <w:r w:rsidR="00CB7AA2"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869E5" w:rsidRPr="00743467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C6F1E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920CA9" w:rsidRPr="00743467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920CA9" w:rsidRPr="00743467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484154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869E5" w:rsidRPr="00743467">
        <w:rPr>
          <w:rFonts w:asciiTheme="majorBidi" w:hAnsiTheme="majorBidi" w:cstheme="majorBidi"/>
          <w:spacing w:val="-4"/>
          <w:sz w:val="32"/>
          <w:szCs w:val="32"/>
          <w:cs/>
        </w:rPr>
        <w:t>และงบการเงิน</w:t>
      </w:r>
      <w:r w:rsidR="000869E5" w:rsidRPr="00743467">
        <w:rPr>
          <w:rFonts w:asciiTheme="majorBidi" w:hAnsiTheme="majorBidi" w:cstheme="majorBidi"/>
          <w:sz w:val="32"/>
          <w:szCs w:val="32"/>
          <w:cs/>
        </w:rPr>
        <w:t>เฉพาะ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0869E5" w:rsidRPr="00743467">
        <w:rPr>
          <w:rFonts w:asciiTheme="majorBidi" w:hAnsiTheme="majorBidi" w:cstheme="majorBidi"/>
          <w:sz w:val="32"/>
          <w:szCs w:val="32"/>
          <w:cs/>
        </w:rPr>
        <w:t>ของ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บริษัท กรุงเทพประกันชีวิต จำกัด (มหาชน)</w:t>
      </w:r>
      <w:r w:rsidR="000C2510"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5121F6" w:rsidRPr="00743467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5909ED" w:rsidRPr="00743467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B22E22" w:rsidRPr="00743467">
        <w:rPr>
          <w:rFonts w:asciiTheme="majorBidi" w:hAnsiTheme="majorBidi" w:cstheme="majorBidi"/>
          <w:sz w:val="32"/>
          <w:szCs w:val="32"/>
          <w:cs/>
        </w:rPr>
        <w:br/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ซึ่งประกอบด้วยงบแสดงฐานะการเงินรวม</w:t>
      </w:r>
      <w:r w:rsidR="00F416D1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และเฉพาะ</w:t>
      </w:r>
      <w:r w:rsidR="0091280E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AE3C32" w:rsidRPr="00AE3C32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AE3C32" w:rsidRPr="00AE3C32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  <w:r w:rsidR="00CB7AA2"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3A3682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</w:t>
      </w:r>
      <w:r w:rsidR="00F416D1" w:rsidRPr="00743467">
        <w:rPr>
          <w:rFonts w:asciiTheme="majorBidi" w:hAnsiTheme="majorBidi" w:cstheme="majorBidi"/>
          <w:spacing w:val="-4"/>
          <w:sz w:val="32"/>
          <w:szCs w:val="32"/>
          <w:cs/>
        </w:rPr>
        <w:t>งบกำไรขาดทุน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>และ</w:t>
      </w:r>
      <w:r w:rsidR="00F416D1" w:rsidRPr="00743467">
        <w:rPr>
          <w:rFonts w:asciiTheme="majorBidi" w:hAnsiTheme="majorBidi" w:cstheme="majorBidi"/>
          <w:spacing w:val="-2"/>
          <w:sz w:val="32"/>
          <w:szCs w:val="32"/>
          <w:cs/>
        </w:rPr>
        <w:t>กำไรขาดทุนเบ็ดเสร็จอื่นรวมและเฉพาะ</w:t>
      </w:r>
      <w:r w:rsidR="0091280E" w:rsidRPr="00743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กิจการ</w:t>
      </w:r>
      <w:r w:rsidR="00484154" w:rsidRPr="00743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91280E" w:rsidRPr="00743467">
        <w:rPr>
          <w:rFonts w:asciiTheme="majorBidi" w:hAnsiTheme="majorBidi" w:cstheme="majorBidi"/>
          <w:spacing w:val="-2"/>
          <w:sz w:val="32"/>
          <w:szCs w:val="32"/>
          <w:cs/>
        </w:rPr>
        <w:t>งบแสดงการเปลี่ยนแปลง</w:t>
      </w:r>
      <w:r w:rsidR="00E23A3E" w:rsidRPr="00743467">
        <w:rPr>
          <w:rFonts w:asciiTheme="majorBidi" w:hAnsiTheme="majorBidi" w:cstheme="majorBidi"/>
          <w:spacing w:val="-2"/>
          <w:sz w:val="32"/>
          <w:szCs w:val="32"/>
          <w:cs/>
        </w:rPr>
        <w:t>ใน</w:t>
      </w:r>
      <w:r w:rsidR="0091280E" w:rsidRPr="00743467">
        <w:rPr>
          <w:rFonts w:asciiTheme="majorBidi" w:hAnsiTheme="majorBidi" w:cstheme="majorBidi"/>
          <w:spacing w:val="-2"/>
          <w:sz w:val="32"/>
          <w:szCs w:val="32"/>
          <w:cs/>
        </w:rPr>
        <w:t>ส่</w:t>
      </w:r>
      <w:r w:rsidR="00F416D1" w:rsidRPr="00743467">
        <w:rPr>
          <w:rFonts w:asciiTheme="majorBidi" w:hAnsiTheme="majorBidi" w:cstheme="majorBidi"/>
          <w:spacing w:val="-2"/>
          <w:sz w:val="32"/>
          <w:szCs w:val="32"/>
          <w:cs/>
        </w:rPr>
        <w:t>วนของ</w:t>
      </w:r>
      <w:r w:rsidR="00E23A3E" w:rsidRPr="00743467">
        <w:rPr>
          <w:rFonts w:asciiTheme="majorBidi" w:hAnsiTheme="majorBidi" w:cstheme="majorBidi"/>
          <w:spacing w:val="-2"/>
          <w:sz w:val="32"/>
          <w:szCs w:val="32"/>
          <w:cs/>
        </w:rPr>
        <w:t>เจ้าของ</w:t>
      </w:r>
      <w:r w:rsidR="00F416D1" w:rsidRPr="00743467">
        <w:rPr>
          <w:rFonts w:asciiTheme="majorBidi" w:hAnsiTheme="majorBidi" w:cstheme="majorBidi"/>
          <w:spacing w:val="-2"/>
          <w:sz w:val="32"/>
          <w:szCs w:val="32"/>
          <w:cs/>
        </w:rPr>
        <w:t>รวมและเฉพาะ</w:t>
      </w:r>
      <w:r w:rsidR="0091280E" w:rsidRPr="00743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กิจการ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 xml:space="preserve"> และงบกระแสเงินสดรวมและเฉพาะ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</w:t>
      </w:r>
      <w:r w:rsidR="00E44E43" w:rsidRPr="00743467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</w:t>
      </w:r>
      <w:r w:rsidR="00670401" w:rsidRPr="00743467">
        <w:rPr>
          <w:rFonts w:asciiTheme="majorBidi" w:hAnsiTheme="majorBidi" w:cstheme="majorBidi"/>
          <w:sz w:val="32"/>
          <w:szCs w:val="32"/>
          <w:cs/>
        </w:rPr>
        <w:t>รวมและเฉพาะ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="00F416D1"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="00F416D1" w:rsidRPr="00743467">
        <w:rPr>
          <w:rFonts w:asciiTheme="majorBidi" w:hAnsiTheme="majorBidi" w:cstheme="majorBidi"/>
          <w:sz w:val="32"/>
          <w:szCs w:val="32"/>
          <w:cs/>
        </w:rPr>
        <w:t>รวมถึงสรุปนโยบายการบัญชีที่สำคัญ</w:t>
      </w:r>
    </w:p>
    <w:p w14:paraId="05B35ADE" w14:textId="77777777" w:rsidR="00EB1983" w:rsidRPr="00743467" w:rsidRDefault="00EB1983" w:rsidP="00EB1983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E1B3C70" w14:textId="234AF71E" w:rsidR="008A6767" w:rsidRPr="00743467" w:rsidRDefault="008A6767" w:rsidP="00DF0AB4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ข้าพเจ้าเห็นว่า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งบการเงินรวม</w:t>
      </w:r>
      <w:r w:rsidR="00670401" w:rsidRPr="00743467">
        <w:rPr>
          <w:rFonts w:asciiTheme="majorBidi" w:hAnsiTheme="majorBidi" w:cstheme="majorBidi"/>
          <w:spacing w:val="2"/>
          <w:sz w:val="32"/>
          <w:szCs w:val="32"/>
          <w:cs/>
        </w:rPr>
        <w:t>และ</w:t>
      </w:r>
      <w:r w:rsidR="00384FFC" w:rsidRPr="00743467">
        <w:rPr>
          <w:rFonts w:asciiTheme="majorBidi" w:hAnsiTheme="majorBidi" w:cstheme="majorBidi"/>
          <w:spacing w:val="2"/>
          <w:sz w:val="32"/>
          <w:szCs w:val="32"/>
          <w:cs/>
        </w:rPr>
        <w:t>งบการเงิน</w:t>
      </w:r>
      <w:r w:rsidR="00670401" w:rsidRPr="00743467">
        <w:rPr>
          <w:rFonts w:asciiTheme="majorBidi" w:hAnsiTheme="majorBidi" w:cstheme="majorBidi"/>
          <w:spacing w:val="2"/>
          <w:sz w:val="32"/>
          <w:szCs w:val="32"/>
          <w:cs/>
        </w:rPr>
        <w:t>เฉพาะ</w:t>
      </w:r>
      <w:r w:rsidR="0091280E"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กิจการ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ข้างต้นนี้แสดงฐานะการเงินของ</w:t>
      </w:r>
      <w:r w:rsidR="0091280E"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บริษัท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B22E22" w:rsidRPr="00743467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91280E"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กรุงเทพประกันชีวิต จำกัด (มหาชน)</w:t>
      </w:r>
      <w:r w:rsidR="00E56AC9"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 xml:space="preserve"> </w:t>
      </w:r>
      <w:r w:rsidR="00034A93" w:rsidRPr="00743467">
        <w:rPr>
          <w:rFonts w:asciiTheme="majorBidi" w:hAnsiTheme="majorBidi" w:cstheme="majorBidi"/>
          <w:spacing w:val="4"/>
          <w:sz w:val="32"/>
          <w:szCs w:val="32"/>
          <w:cs/>
        </w:rPr>
        <w:t>และบริษัทย่อย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="00670401"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และของ</w:t>
      </w:r>
      <w:r w:rsidR="0091280E"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บริษัท กรุงเทพประกันชีวิต จำกัด (มหาชน)</w:t>
      </w:r>
      <w:r w:rsidR="000C2510" w:rsidRPr="00743467">
        <w:rPr>
          <w:rFonts w:asciiTheme="majorBidi" w:hAnsiTheme="majorBidi" w:cstheme="majorBidi"/>
          <w:color w:val="000000"/>
          <w:spacing w:val="2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ณ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วันที่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AE3C32" w:rsidRPr="00AE3C32">
        <w:rPr>
          <w:rFonts w:asciiTheme="majorBidi" w:hAnsiTheme="majorBidi" w:cstheme="majorBidi"/>
          <w:color w:val="000000"/>
          <w:spacing w:val="-4"/>
          <w:sz w:val="32"/>
          <w:szCs w:val="32"/>
        </w:rPr>
        <w:t>31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ธันวาคม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AE3C32" w:rsidRPr="00AE3C32">
        <w:rPr>
          <w:rFonts w:asciiTheme="majorBidi" w:hAnsiTheme="majorBidi" w:cstheme="majorBidi"/>
          <w:color w:val="000000"/>
          <w:spacing w:val="-4"/>
          <w:sz w:val="32"/>
          <w:szCs w:val="32"/>
        </w:rPr>
        <w:t>2563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="006A3244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และผลการดำ</w:t>
      </w:r>
      <w:r w:rsidR="00670401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เนินงาน</w:t>
      </w:r>
      <w:r w:rsidR="004D0FC7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670401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และกระแสเงินสด</w:t>
      </w:r>
      <w:r w:rsidR="00034A93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หรับปีสิ้นสุดวันเดี</w:t>
      </w:r>
      <w:r w:rsidR="00F80534"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ยวกันโดยถูกต้อง</w:t>
      </w:r>
      <w:r w:rsidR="00F80534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ตามที่ควรในสาระสำ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คัญตามมาตรฐานการรายงานทางการเงิน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45EA4FF5" w14:textId="77777777" w:rsidR="00072AFA" w:rsidRPr="00743467" w:rsidRDefault="00072AFA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24"/>
          <w:szCs w:val="24"/>
        </w:rPr>
      </w:pPr>
    </w:p>
    <w:p w14:paraId="490A377B" w14:textId="77777777" w:rsidR="008A6767" w:rsidRPr="00743467" w:rsidRDefault="008A6767" w:rsidP="00EB1983">
      <w:pPr>
        <w:autoSpaceDE w:val="0"/>
        <w:autoSpaceDN w:val="0"/>
        <w:adjustRightInd w:val="0"/>
        <w:spacing w:after="0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เกณฑ์ในการแสดงความเห็น</w:t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27592F07" w14:textId="77777777" w:rsidR="00513B26" w:rsidRPr="00743467" w:rsidRDefault="00513B26" w:rsidP="00EB198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8AD0331" w14:textId="726D86EF" w:rsidR="00670401" w:rsidRPr="00743467" w:rsidRDefault="008A6767" w:rsidP="00EB198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ข้าพเจ้าได้ปฏิบัติงานตรวจสอบตามมาตรฐานการสอบบัญชี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ความรับผิดชอบของข้าพเจ้าได้กล่าวไว้ใน</w:t>
      </w:r>
      <w:r w:rsidR="00E42586"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วรรค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ความรับผิดชอบของผู้สอบบัญชีต่อการตรวจสอบงบการเงินรวม</w:t>
      </w:r>
      <w:r w:rsidR="005E5E3F"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และ</w:t>
      </w:r>
      <w:r w:rsidR="00920CA9"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งบการเงิน</w:t>
      </w:r>
      <w:r w:rsidR="005E5E3F"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เฉพาะ</w:t>
      </w:r>
      <w:r w:rsidR="0091280E"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กิจการ</w:t>
      </w:r>
      <w:r w:rsidR="001D63E1"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ในรายงานของข้าพเจ้า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ข้าพเจ้ามีความเป็นอิสระจากกลุ่มบริษัทตาม</w:t>
      </w:r>
      <w:r w:rsidR="00F80534"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ข้อกำ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หนดจรรยาบรรณของ</w:t>
      </w:r>
      <w:r w:rsidR="00743467">
        <w:rPr>
          <w:rFonts w:asciiTheme="majorBidi" w:hAnsiTheme="majorBidi" w:cstheme="majorBidi" w:hint="cs"/>
          <w:color w:val="000000"/>
          <w:spacing w:val="2"/>
          <w:sz w:val="32"/>
          <w:szCs w:val="32"/>
          <w:cs/>
        </w:rPr>
        <w:t xml:space="preserve">                           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ผู้ประกอบวิชาชีพบัญชี</w:t>
      </w:r>
      <w:r w:rsidR="00F80534"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ที่กำ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หนดโดยสภาวิชาชีพบัญชีในส่วนที่เกี่ยวข้องกับการตรวจสอบงบการเงินรวม</w:t>
      </w:r>
      <w:r w:rsidR="003B7729"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และ</w:t>
      </w:r>
      <w:r w:rsidR="003B7729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งบการเงินเฉพาะ</w:t>
      </w:r>
      <w:r w:rsidR="0091280E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และข้าพเจ้าได้ปฏิบัติตามความรับผิดชอบด้านจรรยาบรรณอื่น</w:t>
      </w:r>
      <w:r w:rsidR="00840F1F"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ๆ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74346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</w:t>
      </w:r>
      <w:r w:rsidR="00F80534" w:rsidRPr="00AE3C3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ซึ่งเป็นไปตามข้อกำ</w:t>
      </w:r>
      <w:r w:rsidRPr="00AE3C3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หนดเหล่านี้</w:t>
      </w:r>
      <w:r w:rsidRPr="00AE3C32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AE3C3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เพื่อใช้เป็นเกณฑ์ในการแสดงความเห็นของข้าพเจ้า</w:t>
      </w:r>
    </w:p>
    <w:p w14:paraId="74935C4F" w14:textId="77777777" w:rsidR="00EC6F1E" w:rsidRPr="00743467" w:rsidRDefault="00EC6F1E" w:rsidP="00EB1983">
      <w:pPr>
        <w:pStyle w:val="ListParagraph"/>
        <w:spacing w:after="0"/>
        <w:ind w:left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0179D7F1" w14:textId="77777777" w:rsidR="00295BEA" w:rsidRPr="00743467" w:rsidRDefault="00295BEA" w:rsidP="0032418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295BEA" w:rsidRPr="00743467" w:rsidSect="00D7541A">
          <w:headerReference w:type="default" r:id="rId8"/>
          <w:pgSz w:w="11907" w:h="16839" w:code="9"/>
          <w:pgMar w:top="2880" w:right="1224" w:bottom="720" w:left="1872" w:header="864" w:footer="432" w:gutter="0"/>
          <w:pgNumType w:fmt="numberInDash" w:start="2"/>
          <w:cols w:space="720"/>
          <w:titlePg/>
          <w:docGrid w:linePitch="360"/>
        </w:sectPr>
      </w:pPr>
    </w:p>
    <w:p w14:paraId="6C562D14" w14:textId="77777777" w:rsidR="00D7541A" w:rsidRPr="00743467" w:rsidRDefault="00D7541A" w:rsidP="00D7541A">
      <w:pPr>
        <w:autoSpaceDE w:val="0"/>
        <w:autoSpaceDN w:val="0"/>
        <w:adjustRightInd w:val="0"/>
        <w:spacing w:after="0"/>
        <w:ind w:firstLine="54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ข้อมูลและเหตุการณ์ที่เน้น</w:t>
      </w:r>
    </w:p>
    <w:p w14:paraId="410C5971" w14:textId="77777777" w:rsidR="00D7541A" w:rsidRPr="00743467" w:rsidRDefault="00D7541A" w:rsidP="00D7541A">
      <w:pPr>
        <w:pStyle w:val="ListParagraph"/>
        <w:spacing w:after="0"/>
        <w:ind w:left="540"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p w14:paraId="3E971484" w14:textId="0E20E9CB" w:rsidR="0037038A" w:rsidRPr="00743467" w:rsidRDefault="00AD469F" w:rsidP="002C7A18">
      <w:pPr>
        <w:spacing w:after="0" w:line="400" w:lineRule="exact"/>
        <w:ind w:left="547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ข้าพเจ้าขอให้สังเกตหมายเหตุประกอบงบการเงินข้อ </w:t>
      </w:r>
      <w:r w:rsidR="00AE3C32" w:rsidRPr="00AE3C32">
        <w:rPr>
          <w:rFonts w:asciiTheme="majorBidi" w:hAnsiTheme="majorBidi" w:cstheme="majorBidi"/>
          <w:color w:val="000000"/>
          <w:spacing w:val="-2"/>
          <w:sz w:val="32"/>
          <w:szCs w:val="32"/>
        </w:rPr>
        <w:t>2</w:t>
      </w:r>
      <w:r w:rsidRPr="00743467">
        <w:rPr>
          <w:rFonts w:asciiTheme="majorBidi" w:hAnsiTheme="majorBidi" w:cstheme="majorBidi"/>
          <w:color w:val="000000"/>
          <w:spacing w:val="-2"/>
          <w:sz w:val="32"/>
          <w:szCs w:val="32"/>
        </w:rPr>
        <w:t>.</w:t>
      </w:r>
      <w:r w:rsidR="00AE3C32" w:rsidRPr="00AE3C32">
        <w:rPr>
          <w:rFonts w:asciiTheme="majorBidi" w:hAnsiTheme="majorBidi" w:cstheme="majorBidi"/>
          <w:color w:val="000000"/>
          <w:spacing w:val="-2"/>
          <w:sz w:val="32"/>
          <w:szCs w:val="32"/>
        </w:rPr>
        <w:t>7</w:t>
      </w:r>
      <w:r w:rsidRPr="00743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กลุ่มบริษัทได้นำแนวปฏิบัติทางการบัญชี </w:t>
      </w:r>
      <w:r w:rsidRPr="00743467">
        <w:rPr>
          <w:rFonts w:asciiTheme="majorBidi" w:hAnsiTheme="majorBidi" w:cstheme="majorBidi"/>
          <w:color w:val="000000"/>
          <w:spacing w:val="-2"/>
          <w:sz w:val="32"/>
          <w:szCs w:val="32"/>
        </w:rPr>
        <w:br/>
      </w:r>
      <w:r w:rsidRPr="00743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เรื่อง เครื่องมือทางการเงิน และการเปิดเผยข้อมูลสำหรับธุรกิจประกันภัย ซึ่งมีผลบังคับใช้สำหรับรอบระยะเวลาบัญชีที่เริ่มในหรือหลังวันที่ </w:t>
      </w:r>
      <w:r w:rsidR="00AE3C32" w:rsidRPr="00AE3C32">
        <w:rPr>
          <w:rFonts w:asciiTheme="majorBidi" w:hAnsiTheme="majorBidi" w:cstheme="majorBidi"/>
          <w:color w:val="000000"/>
          <w:spacing w:val="-2"/>
          <w:sz w:val="32"/>
          <w:szCs w:val="32"/>
        </w:rPr>
        <w:t>1</w:t>
      </w:r>
      <w:r w:rsidRPr="00743467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มกราคม </w:t>
      </w:r>
      <w:r w:rsidR="00AE3C32" w:rsidRPr="00AE3C32">
        <w:rPr>
          <w:rFonts w:asciiTheme="majorBidi" w:hAnsiTheme="majorBidi" w:cstheme="majorBidi"/>
          <w:color w:val="000000"/>
          <w:spacing w:val="-2"/>
          <w:sz w:val="32"/>
          <w:szCs w:val="32"/>
        </w:rPr>
        <w:t>2563</w:t>
      </w:r>
      <w:r w:rsidRPr="00743467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มาถือปฏิบัติ โดยกลุ่มบริษัทเลือกใช้วิธีรับรู้ผลกระทบสะสมย้อนหลังจากการปรับใช้แนวปฏิบัติทางการบัญชีดังกล่าวเป็นรายการปรับปรุงกำไรสะสมและองค์ประกอบอื่นของส่วนของผู้ถือหุ้นต้นงวดของปีปัจจุบัน ทั้งนี้ ข้าพเจ้ามิได้แสดงความเห็นอย่างมีเงื่อนไขในเรื่อง</w:t>
      </w:r>
      <w:r w:rsidR="00A227AD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</w:rPr>
        <w:t>ดังกล่าว</w:t>
      </w:r>
    </w:p>
    <w:p w14:paraId="49BA544C" w14:textId="77777777" w:rsidR="0037038A" w:rsidRPr="00743467" w:rsidRDefault="0037038A" w:rsidP="00531657">
      <w:pPr>
        <w:autoSpaceDE w:val="0"/>
        <w:autoSpaceDN w:val="0"/>
        <w:adjustRightInd w:val="0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</w:p>
    <w:p w14:paraId="52F40B1A" w14:textId="611A51A0" w:rsidR="000D18BD" w:rsidRPr="00743467" w:rsidRDefault="000D18BD" w:rsidP="00531657">
      <w:pPr>
        <w:autoSpaceDE w:val="0"/>
        <w:autoSpaceDN w:val="0"/>
        <w:adjustRightInd w:val="0"/>
        <w:spacing w:after="0"/>
        <w:ind w:left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เรื่องสำคัญในการตรวจสอบ</w:t>
      </w:r>
    </w:p>
    <w:p w14:paraId="775AB447" w14:textId="77777777" w:rsidR="000D18BD" w:rsidRPr="00743467" w:rsidRDefault="000D18BD" w:rsidP="00531657">
      <w:pPr>
        <w:pStyle w:val="ListParagraph"/>
        <w:spacing w:after="0"/>
        <w:ind w:left="540"/>
        <w:jc w:val="thaiDistribute"/>
        <w:rPr>
          <w:rFonts w:asciiTheme="majorBidi" w:hAnsiTheme="majorBidi" w:cstheme="majorBidi"/>
          <w:color w:val="000000"/>
          <w:sz w:val="8"/>
          <w:szCs w:val="8"/>
        </w:rPr>
      </w:pPr>
    </w:p>
    <w:p w14:paraId="6DC3096B" w14:textId="1FF360B7" w:rsidR="00D7541A" w:rsidRPr="00743467" w:rsidRDefault="000D18BD" w:rsidP="00085FAB">
      <w:pPr>
        <w:spacing w:after="180"/>
        <w:ind w:left="547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เรื่องสำคัญในการตรวจสอบคือเรื่องต่าง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ๆ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ในการตรวจสอบงบการเงินรวมและงบการเงินเฉพาะกิจการสำหรับงวดปัจจุบัน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ทั้งนี้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</w:p>
    <w:p w14:paraId="6E4D3100" w14:textId="77777777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2"/>
          <w:szCs w:val="2"/>
        </w:rPr>
      </w:pPr>
    </w:p>
    <w:tbl>
      <w:tblPr>
        <w:tblStyle w:val="TableGrid"/>
        <w:tblW w:w="8811" w:type="dxa"/>
        <w:tblInd w:w="427" w:type="dxa"/>
        <w:tblLayout w:type="fixed"/>
        <w:tblLook w:val="04A0" w:firstRow="1" w:lastRow="0" w:firstColumn="1" w:lastColumn="0" w:noHBand="0" w:noVBand="1"/>
      </w:tblPr>
      <w:tblGrid>
        <w:gridCol w:w="4527"/>
        <w:gridCol w:w="4284"/>
      </w:tblGrid>
      <w:tr w:rsidR="000D18BD" w:rsidRPr="00743467" w14:paraId="0EF75510" w14:textId="77777777" w:rsidTr="00D7541A">
        <w:tc>
          <w:tcPr>
            <w:tcW w:w="4527" w:type="dxa"/>
            <w:tcBorders>
              <w:bottom w:val="single" w:sz="4" w:space="0" w:color="auto"/>
            </w:tcBorders>
          </w:tcPr>
          <w:p w14:paraId="225DB2D4" w14:textId="77777777" w:rsidR="000D18BD" w:rsidRPr="00743467" w:rsidRDefault="000D18BD" w:rsidP="00A6388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284" w:type="dxa"/>
            <w:tcBorders>
              <w:bottom w:val="single" w:sz="4" w:space="0" w:color="auto"/>
            </w:tcBorders>
          </w:tcPr>
          <w:p w14:paraId="7FA24328" w14:textId="77777777" w:rsidR="000D18BD" w:rsidRPr="00743467" w:rsidRDefault="000D18BD" w:rsidP="00A63888">
            <w:pPr>
              <w:spacing w:after="0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วิธีการตรวจสอบที่สำคัญ</w:t>
            </w:r>
          </w:p>
        </w:tc>
      </w:tr>
      <w:tr w:rsidR="000D18BD" w:rsidRPr="00743467" w14:paraId="14CECA3B" w14:textId="77777777" w:rsidTr="00D7541A">
        <w:tc>
          <w:tcPr>
            <w:tcW w:w="4527" w:type="dxa"/>
            <w:tcBorders>
              <w:bottom w:val="nil"/>
            </w:tcBorders>
          </w:tcPr>
          <w:p w14:paraId="41870048" w14:textId="6E55240D" w:rsidR="000D18BD" w:rsidRPr="00743467" w:rsidRDefault="00085FAB" w:rsidP="00A63888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ประมาณการหนี้สินสำรองสำหรับสัญญาประกันภัยระยะยาว</w:t>
            </w:r>
          </w:p>
        </w:tc>
        <w:tc>
          <w:tcPr>
            <w:tcW w:w="4284" w:type="dxa"/>
            <w:tcBorders>
              <w:bottom w:val="nil"/>
            </w:tcBorders>
          </w:tcPr>
          <w:p w14:paraId="7322B035" w14:textId="77777777" w:rsidR="000D18BD" w:rsidRPr="00743467" w:rsidRDefault="000D18BD" w:rsidP="00A63888">
            <w:pPr>
              <w:spacing w:after="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</w:p>
        </w:tc>
      </w:tr>
      <w:tr w:rsidR="000D18BD" w:rsidRPr="00743467" w14:paraId="38D8108E" w14:textId="77777777" w:rsidTr="00D7541A">
        <w:tc>
          <w:tcPr>
            <w:tcW w:w="4527" w:type="dxa"/>
            <w:tcBorders>
              <w:top w:val="nil"/>
              <w:bottom w:val="single" w:sz="4" w:space="0" w:color="auto"/>
            </w:tcBorders>
          </w:tcPr>
          <w:p w14:paraId="084135E5" w14:textId="65DBB5E2" w:rsidR="002623E8" w:rsidRPr="00743467" w:rsidRDefault="00085FAB" w:rsidP="004A0879">
            <w:pPr>
              <w:autoSpaceDE w:val="0"/>
              <w:autoSpaceDN w:val="0"/>
              <w:adjustRightInd w:val="0"/>
              <w:spacing w:after="60"/>
              <w:jc w:val="thaiDistribute"/>
              <w:rPr>
                <w:rFonts w:asciiTheme="majorBidi" w:eastAsia="Arial" w:hAnsiTheme="majorBidi" w:cstheme="majorBidi"/>
                <w:spacing w:val="-8"/>
                <w:sz w:val="30"/>
                <w:szCs w:val="30"/>
              </w:rPr>
            </w:pP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E3C32" w:rsidRPr="00AE3C32">
              <w:rPr>
                <w:rFonts w:asciiTheme="majorBidi" w:eastAsia="Arial" w:hAnsiTheme="majorBidi" w:cstheme="majorBidi"/>
                <w:sz w:val="30"/>
                <w:szCs w:val="30"/>
              </w:rPr>
              <w:t>31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AE3C32" w:rsidRPr="00AE3C32">
              <w:rPr>
                <w:rFonts w:asciiTheme="majorBidi" w:eastAsia="Arial" w:hAnsiTheme="majorBidi" w:cstheme="majorBidi"/>
                <w:sz w:val="30"/>
                <w:szCs w:val="30"/>
              </w:rPr>
              <w:t>2563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กลุ่มบริษัทมียอดคงเหลือสำรองประกันภัยสำหรับสัญญาประกันภัยระยะยาวจำนวน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="00AE3C32" w:rsidRPr="00AE3C32">
              <w:rPr>
                <w:rFonts w:asciiTheme="majorBidi" w:eastAsia="Arial" w:hAnsiTheme="majorBidi" w:cstheme="majorBidi"/>
                <w:sz w:val="30"/>
                <w:szCs w:val="30"/>
              </w:rPr>
              <w:t>282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>,</w:t>
            </w:r>
            <w:r w:rsidR="00AE3C32" w:rsidRPr="00AE3C32">
              <w:rPr>
                <w:rFonts w:asciiTheme="majorBidi" w:eastAsia="Arial" w:hAnsiTheme="majorBidi" w:cstheme="majorBidi"/>
                <w:sz w:val="30"/>
                <w:szCs w:val="30"/>
              </w:rPr>
              <w:t>407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ล้านบาท คิดเป็นร้อยละ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="00AE3C32" w:rsidRPr="00AE3C32">
              <w:rPr>
                <w:rFonts w:asciiTheme="majorBidi" w:eastAsia="Arial" w:hAnsiTheme="majorBidi" w:cstheme="majorBidi"/>
                <w:sz w:val="30"/>
                <w:szCs w:val="30"/>
              </w:rPr>
              <w:t>96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>.</w:t>
            </w:r>
            <w:r w:rsidR="00AE3C32" w:rsidRPr="00AE3C32">
              <w:rPr>
                <w:rFonts w:asciiTheme="majorBidi" w:eastAsia="Arial" w:hAnsiTheme="majorBidi" w:cstheme="majorBidi"/>
                <w:sz w:val="30"/>
                <w:szCs w:val="30"/>
              </w:rPr>
              <w:t>16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ของหนี้สินรวม ซึ่งเป็นยอดสำรองสะสมตั้งแต่เริ่มทำ</w:t>
            </w:r>
            <w:r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ประกันภัยถึงวันสิ้นรอบระยะเวลารายงานสำหรับกรมธรรม์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ประกันภัยที่มีผลบังคับอยู่ และคำนวณ</w:t>
            </w:r>
            <w:r w:rsidR="00FE5F89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ตามแบบจำลองทางคณิตศาสตร์ประกันภัย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โดยอ้างอิงตามวิธีสำรองเบี้ยประกันภัยสุทธิชำระคงที่ (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Net Premium Valuation: NPV) </w:t>
            </w:r>
            <w:r w:rsidRPr="00FE5F89">
              <w:rPr>
                <w:rFonts w:asciiTheme="majorBidi" w:eastAsia="Arial" w:hAnsiTheme="majorBidi" w:cstheme="majorBidi"/>
                <w:spacing w:val="-6"/>
                <w:sz w:val="30"/>
                <w:szCs w:val="30"/>
                <w:cs/>
              </w:rPr>
              <w:t>ซึ่งเป็นวิธีการทางคณิตศาสตร์ประกันภัย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ที่ใช้สมมติ</w:t>
            </w:r>
            <w:r w:rsidR="005255C1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ฐาน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คงที่</w:t>
            </w:r>
            <w:r w:rsidR="00815D21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ที่</w:t>
            </w:r>
            <w:r w:rsidRPr="00743467">
              <w:rPr>
                <w:rFonts w:asciiTheme="majorBidi" w:eastAsia="Arial" w:hAnsiTheme="majorBidi" w:cstheme="majorBidi"/>
                <w:spacing w:val="-14"/>
                <w:sz w:val="30"/>
                <w:szCs w:val="30"/>
                <w:cs/>
              </w:rPr>
              <w:t>ไม่</w:t>
            </w:r>
            <w:r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เปลี่ยนแปลงตลอดอายุกรมธรรม์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(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Lock-in Assumption) 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โดยบวกเพิ่มด้วยสำรอง</w:t>
            </w:r>
            <w:r w:rsidR="005C4408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เพิ่มเติมสำหรับ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ความเสี่ยงจากการที่</w:t>
            </w:r>
            <w:r w:rsidRPr="00743467">
              <w:rPr>
                <w:rFonts w:asciiTheme="majorBidi" w:eastAsia="Arial" w:hAnsiTheme="majorBidi" w:cstheme="majorBidi"/>
                <w:spacing w:val="-10"/>
                <w:sz w:val="30"/>
                <w:szCs w:val="30"/>
                <w:cs/>
              </w:rPr>
              <w:t>สมมติ</w:t>
            </w:r>
            <w:r w:rsidR="005255C1">
              <w:rPr>
                <w:rFonts w:asciiTheme="majorBidi" w:eastAsia="Arial" w:hAnsiTheme="majorBidi" w:cstheme="majorBidi" w:hint="cs"/>
                <w:spacing w:val="-10"/>
                <w:sz w:val="30"/>
                <w:szCs w:val="30"/>
                <w:cs/>
              </w:rPr>
              <w:t>ฐาน</w:t>
            </w:r>
            <w:r w:rsidRPr="00743467">
              <w:rPr>
                <w:rFonts w:asciiTheme="majorBidi" w:eastAsia="Arial" w:hAnsiTheme="majorBidi" w:cstheme="majorBidi"/>
                <w:spacing w:val="-10"/>
                <w:sz w:val="30"/>
                <w:szCs w:val="30"/>
                <w:cs/>
              </w:rPr>
              <w:t>ที่ใช้ในการคำนวณแตกต่างไปจาก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ประสบการณ์ที่เกิดขึ้นจริง</w:t>
            </w:r>
            <w:r w:rsidR="007B1023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อีกร้อยละ </w:t>
            </w:r>
            <w:r w:rsidR="00AE3C32" w:rsidRPr="00AE3C32">
              <w:rPr>
                <w:rFonts w:asciiTheme="majorBidi" w:eastAsia="Arial" w:hAnsiTheme="majorBidi" w:cstheme="majorBidi"/>
                <w:sz w:val="30"/>
                <w:szCs w:val="30"/>
              </w:rPr>
              <w:t>5</w:t>
            </w:r>
            <w:r w:rsidRPr="00743467">
              <w:rPr>
                <w:rFonts w:asciiTheme="majorBidi" w:eastAsia="Arial" w:hAnsiTheme="majorBidi" w:cstheme="majorBidi"/>
                <w:spacing w:val="-8"/>
                <w:sz w:val="30"/>
                <w:szCs w:val="30"/>
                <w:cs/>
              </w:rPr>
              <w:t xml:space="preserve"> </w:t>
            </w:r>
          </w:p>
          <w:p w14:paraId="5BC66CB1" w14:textId="5E3CDE7B" w:rsidR="000D18BD" w:rsidRPr="00743467" w:rsidRDefault="00085FAB" w:rsidP="004A0879">
            <w:pPr>
              <w:autoSpaceDE w:val="0"/>
              <w:autoSpaceDN w:val="0"/>
              <w:adjustRightInd w:val="0"/>
              <w:spacing w:after="60"/>
              <w:jc w:val="thaiDistribute"/>
              <w:rPr>
                <w:rFonts w:asciiTheme="majorBidi" w:eastAsia="Arial" w:hAnsiTheme="majorBidi" w:cstheme="majorBidi"/>
                <w:i/>
                <w:iCs/>
                <w:sz w:val="30"/>
                <w:szCs w:val="30"/>
                <w:cs/>
              </w:rPr>
            </w:pPr>
            <w:r w:rsidRPr="00743467">
              <w:rPr>
                <w:rFonts w:asciiTheme="majorBidi" w:eastAsia="Arial" w:hAnsiTheme="majorBidi" w:cstheme="majorBidi"/>
                <w:spacing w:val="-8"/>
                <w:sz w:val="30"/>
                <w:szCs w:val="30"/>
                <w:cs/>
              </w:rPr>
              <w:t>นอกจากนี้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pacing w:val="-8"/>
                <w:sz w:val="30"/>
                <w:szCs w:val="30"/>
                <w:cs/>
              </w:rPr>
              <w:t>กลุ่มบริษัททดสอบความเพียงพอของหนี้สินทุกวัน</w:t>
            </w:r>
            <w:r w:rsidRPr="00743467">
              <w:rPr>
                <w:rFonts w:asciiTheme="majorBidi" w:eastAsia="Arial" w:hAnsiTheme="majorBidi" w:cstheme="majorBidi"/>
                <w:spacing w:val="-12"/>
                <w:sz w:val="30"/>
                <w:szCs w:val="30"/>
                <w:cs/>
              </w:rPr>
              <w:t>สิ้นรอบระยะเวลารายงาน</w:t>
            </w:r>
            <w:r w:rsidRPr="00743467">
              <w:rPr>
                <w:rFonts w:asciiTheme="majorBidi" w:eastAsia="Arial" w:hAnsiTheme="majorBidi" w:cstheme="majorBidi"/>
                <w:spacing w:val="-12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eastAsia="Arial" w:hAnsiTheme="majorBidi" w:cstheme="majorBidi"/>
                <w:spacing w:val="-12"/>
                <w:sz w:val="30"/>
                <w:szCs w:val="30"/>
                <w:cs/>
              </w:rPr>
              <w:t>หากหนี้สิน</w:t>
            </w:r>
            <w:r w:rsidRPr="00743467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มีจำนวนไม่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เพียงพอบริษัทจะรับรู้ส่วนต่างเป็นค่าใช้จ่าย</w:t>
            </w:r>
            <w:r w:rsidR="00D521C1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เพิ่มเติมใน</w:t>
            </w:r>
          </w:p>
        </w:tc>
        <w:tc>
          <w:tcPr>
            <w:tcW w:w="4284" w:type="dxa"/>
            <w:tcBorders>
              <w:top w:val="nil"/>
              <w:bottom w:val="single" w:sz="4" w:space="0" w:color="auto"/>
            </w:tcBorders>
          </w:tcPr>
          <w:p w14:paraId="78EEB406" w14:textId="77777777" w:rsidR="00085FAB" w:rsidRPr="00743467" w:rsidRDefault="00085FAB" w:rsidP="00085F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วิธีการตรวจสอบที่สำคัญของข้าพเจ้าประกอบด้วย</w:t>
            </w:r>
          </w:p>
          <w:p w14:paraId="787D4B94" w14:textId="60300F31" w:rsidR="00085FAB" w:rsidRPr="00743467" w:rsidRDefault="00085FAB" w:rsidP="00085FAB">
            <w:pPr>
              <w:pStyle w:val="ListParagraph"/>
              <w:numPr>
                <w:ilvl w:val="0"/>
                <w:numId w:val="11"/>
              </w:numPr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360" w:lineRule="exact"/>
              <w:ind w:left="252" w:hanging="252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การทำความเข้าใจเกี่ยวกับขั้นตอนการปฏิบัติงาน</w:t>
            </w:r>
            <w:r w:rsidR="00741435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ของการรับรู้สำรอง</w:t>
            </w:r>
            <w:r w:rsidR="000262C2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="00741435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สำหรับสัญญาประกันภัยระยะยาว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และการควบคุมภายในที่เกี่ยวข้อง</w:t>
            </w:r>
          </w:p>
          <w:p w14:paraId="79C96147" w14:textId="5962A0B4" w:rsidR="00085FAB" w:rsidRPr="00743467" w:rsidRDefault="00085FAB" w:rsidP="00085FAB">
            <w:pPr>
              <w:pStyle w:val="ListParagraph"/>
              <w:numPr>
                <w:ilvl w:val="0"/>
                <w:numId w:val="11"/>
              </w:numPr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ind w:left="259" w:hanging="259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การทดสอบการออกแบบและการปฏิบัติตามการควบคุมภายในที่เกี่ยวข้องกับการรับรู้สำรอง</w:t>
            </w:r>
            <w:r w:rsidR="00A01417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สำหรับสัญญาประกันภัยระยะยาว</w:t>
            </w:r>
          </w:p>
          <w:p w14:paraId="3DA5CC04" w14:textId="77777777" w:rsidR="00085FAB" w:rsidRPr="00743467" w:rsidRDefault="00085FAB" w:rsidP="00085FAB">
            <w:pPr>
              <w:pStyle w:val="ListParagraph"/>
              <w:numPr>
                <w:ilvl w:val="0"/>
                <w:numId w:val="11"/>
              </w:numPr>
              <w:shd w:val="clear" w:color="auto" w:fill="FFFFFF"/>
              <w:tabs>
                <w:tab w:val="left" w:pos="25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exact"/>
              <w:ind w:left="263" w:hanging="259"/>
              <w:jc w:val="thaiDistribute"/>
              <w:rPr>
                <w:rFonts w:asciiTheme="majorBidi" w:hAnsiTheme="majorBidi" w:cstheme="majorBidi"/>
                <w:spacing w:val="6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การตรวจสอบเนื้อหาสาระ ซึ่งประกอบด้วย</w:t>
            </w:r>
          </w:p>
          <w:p w14:paraId="5ED1FCB2" w14:textId="4E72C771" w:rsidR="000D18BD" w:rsidRPr="00743467" w:rsidRDefault="00085FAB" w:rsidP="00085FAB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432" w:hanging="173"/>
              <w:jc w:val="thaiDistribute"/>
              <w:rPr>
                <w:rFonts w:asciiTheme="majorBidi" w:hAnsiTheme="majorBidi" w:cstheme="majorBidi"/>
                <w:sz w:val="6"/>
                <w:szCs w:val="6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ab/>
            </w:r>
            <w:r w:rsidRPr="00743467">
              <w:rPr>
                <w:rFonts w:asciiTheme="majorBidi" w:eastAsia="Times New Roman" w:hAnsiTheme="majorBidi" w:cstheme="majorBidi"/>
                <w:spacing w:val="-12"/>
                <w:sz w:val="30"/>
                <w:szCs w:val="30"/>
                <w:cs/>
              </w:rPr>
              <w:t>ผู้เชี่ยวชาญของผู้สอบบัญชีซึ่งเป็นนั</w:t>
            </w:r>
            <w:r w:rsidR="009E2CF4" w:rsidRPr="00743467">
              <w:rPr>
                <w:rFonts w:asciiTheme="majorBidi" w:eastAsia="Times New Roman" w:hAnsiTheme="majorBidi" w:cstheme="majorBidi"/>
                <w:spacing w:val="-12"/>
                <w:sz w:val="30"/>
                <w:szCs w:val="30"/>
                <w:cs/>
              </w:rPr>
              <w:t>ก</w:t>
            </w:r>
            <w:r w:rsidRPr="00743467">
              <w:rPr>
                <w:rFonts w:asciiTheme="majorBidi" w:eastAsia="Times New Roman" w:hAnsiTheme="majorBidi" w:cstheme="majorBidi"/>
                <w:spacing w:val="-12"/>
                <w:sz w:val="30"/>
                <w:szCs w:val="30"/>
                <w:cs/>
              </w:rPr>
              <w:t>คณิตศาสตร์</w:t>
            </w:r>
            <w:r w:rsidRPr="00A23786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ประกันภัยได้ประเมินข้อมูล</w:t>
            </w:r>
            <w:r w:rsidR="00A23786" w:rsidRPr="00A23786">
              <w:rPr>
                <w:rFonts w:asciiTheme="majorBidi" w:eastAsia="Times New Roman" w:hAnsiTheme="majorBidi" w:cstheme="majorBidi" w:hint="cs"/>
                <w:spacing w:val="-6"/>
                <w:sz w:val="30"/>
                <w:szCs w:val="30"/>
                <w:cs/>
              </w:rPr>
              <w:t xml:space="preserve"> สมมติฐานที่สำคัญ และแบบจำลองทางคณิตศาสตร์ประกันภัย ตาม</w:t>
            </w:r>
            <w:r w:rsidR="001805A8" w:rsidRPr="00A23786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วิธี</w:t>
            </w:r>
            <w:r w:rsidR="001805A8"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 xml:space="preserve">สำรองเบี้ยประกันภัยสุทธิชำระคงที่ </w:t>
            </w:r>
            <w:r w:rsidR="001805A8"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>(NPV)</w:t>
            </w:r>
            <w:r w:rsidR="001805A8" w:rsidRPr="00A23786">
              <w:rPr>
                <w:rFonts w:asciiTheme="majorBidi" w:eastAsia="Times New Roman" w:hAnsiTheme="majorBidi" w:cstheme="majorBidi" w:hint="cs"/>
                <w:spacing w:val="-6"/>
                <w:sz w:val="30"/>
                <w:szCs w:val="30"/>
                <w:cs/>
              </w:rPr>
              <w:t xml:space="preserve"> และ</w:t>
            </w:r>
            <w:r w:rsidR="00F54A49">
              <w:rPr>
                <w:rFonts w:asciiTheme="majorBidi" w:eastAsia="Times New Roman" w:hAnsiTheme="majorBidi" w:cstheme="majorBidi" w:hint="cs"/>
                <w:spacing w:val="-10"/>
                <w:sz w:val="30"/>
                <w:szCs w:val="30"/>
                <w:cs/>
              </w:rPr>
              <w:t>ตาม</w:t>
            </w:r>
            <w:r w:rsidRPr="00743467">
              <w:rPr>
                <w:rFonts w:asciiTheme="majorBidi" w:eastAsia="Times New Roman" w:hAnsiTheme="majorBidi" w:cstheme="majorBidi"/>
                <w:spacing w:val="-10"/>
                <w:sz w:val="30"/>
                <w:szCs w:val="30"/>
                <w:cs/>
              </w:rPr>
              <w:t>วิธีสำรองประกันภัยแบบเบี้ยประกันภัยรวม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(</w:t>
            </w:r>
            <w:r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</w:rPr>
              <w:t xml:space="preserve">Gross Premium Valuation: GPV) </w:t>
            </w:r>
            <w:r w:rsidRPr="001805A8">
              <w:rPr>
                <w:rFonts w:asciiTheme="majorBidi" w:eastAsia="Times New Roman" w:hAnsiTheme="majorBidi" w:cstheme="majorBidi"/>
                <w:spacing w:val="-6"/>
                <w:sz w:val="30"/>
                <w:szCs w:val="30"/>
                <w:cs/>
              </w:rPr>
              <w:t>ซึ่งฝ่ายบริหาร</w:t>
            </w:r>
            <w:r w:rsidRPr="001805A8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ของกลุ่มบริษัทใช้ในการทดสอบความ</w:t>
            </w:r>
            <w:r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เพียงพอของหนี้สิน </w:t>
            </w:r>
          </w:p>
        </w:tc>
      </w:tr>
    </w:tbl>
    <w:p w14:paraId="6356DE7C" w14:textId="10242245" w:rsidR="00D7541A" w:rsidRPr="00FE5F89" w:rsidRDefault="00D7541A" w:rsidP="002C7A18">
      <w:pPr>
        <w:spacing w:after="0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8856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4329"/>
        <w:gridCol w:w="4527"/>
      </w:tblGrid>
      <w:tr w:rsidR="00D7541A" w:rsidRPr="00743467" w14:paraId="6858906E" w14:textId="77777777" w:rsidTr="00D7541A">
        <w:tc>
          <w:tcPr>
            <w:tcW w:w="4329" w:type="dxa"/>
            <w:tcBorders>
              <w:bottom w:val="single" w:sz="4" w:space="0" w:color="auto"/>
            </w:tcBorders>
          </w:tcPr>
          <w:p w14:paraId="3A7B4898" w14:textId="77777777" w:rsidR="00D7541A" w:rsidRPr="00743467" w:rsidRDefault="00D7541A" w:rsidP="00666A7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Theme="majorBidi" w:eastAsia="Arial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27" w:type="dxa"/>
            <w:tcBorders>
              <w:bottom w:val="single" w:sz="4" w:space="0" w:color="auto"/>
            </w:tcBorders>
          </w:tcPr>
          <w:p w14:paraId="269CCC5B" w14:textId="77777777" w:rsidR="00D7541A" w:rsidRPr="00743467" w:rsidRDefault="00D7541A" w:rsidP="00666A77">
            <w:pPr>
              <w:spacing w:after="0"/>
              <w:jc w:val="center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วิธีการตรวจสอบที่สำคัญ</w:t>
            </w:r>
          </w:p>
        </w:tc>
      </w:tr>
      <w:tr w:rsidR="000D18BD" w:rsidRPr="00743467" w14:paraId="08F42CA9" w14:textId="77777777" w:rsidTr="00D7541A">
        <w:trPr>
          <w:trHeight w:val="611"/>
        </w:trPr>
        <w:tc>
          <w:tcPr>
            <w:tcW w:w="4329" w:type="dxa"/>
            <w:tcBorders>
              <w:bottom w:val="nil"/>
            </w:tcBorders>
          </w:tcPr>
          <w:p w14:paraId="0264AAA4" w14:textId="4C2D2BA7" w:rsidR="000D18BD" w:rsidRPr="00743467" w:rsidRDefault="000D18BD" w:rsidP="00531657">
            <w:pPr>
              <w:pStyle w:val="NoSpacing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4346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ประมาณการหนี้สินสำรองสำหรับสัญญาประกันภัยระยะยาว</w:t>
            </w:r>
            <w:r w:rsidR="00085FAB" w:rsidRPr="007434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085FAB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(ต่อ)</w:t>
            </w:r>
          </w:p>
        </w:tc>
        <w:tc>
          <w:tcPr>
            <w:tcW w:w="4527" w:type="dxa"/>
            <w:tcBorders>
              <w:bottom w:val="nil"/>
            </w:tcBorders>
          </w:tcPr>
          <w:p w14:paraId="6AF30ADA" w14:textId="77777777" w:rsidR="000D18BD" w:rsidRPr="00743467" w:rsidRDefault="000D18BD" w:rsidP="00531657">
            <w:pPr>
              <w:pStyle w:val="NoSpacing"/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D18BD" w:rsidRPr="00743467" w14:paraId="2D89B945" w14:textId="77777777" w:rsidTr="00D7541A">
        <w:trPr>
          <w:trHeight w:val="5327"/>
        </w:trPr>
        <w:tc>
          <w:tcPr>
            <w:tcW w:w="4329" w:type="dxa"/>
            <w:tcBorders>
              <w:top w:val="nil"/>
            </w:tcBorders>
          </w:tcPr>
          <w:p w14:paraId="1A620353" w14:textId="4CCAD038" w:rsidR="000D18BD" w:rsidRPr="00743467" w:rsidRDefault="00085FAB" w:rsidP="00531657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งบกำไรขาดทุนและกำไรขาดทุนเบ็ดเสร็จอื่น วิธีการทดสอบความเพียงพอของหนี้สินคำนวณ</w:t>
            </w:r>
            <w:r w:rsidR="00FE5F89">
              <w:rPr>
                <w:rFonts w:asciiTheme="majorBidi" w:eastAsia="Arial" w:hAnsiTheme="majorBidi" w:cstheme="majorBidi" w:hint="cs"/>
                <w:sz w:val="30"/>
                <w:szCs w:val="30"/>
                <w:cs/>
              </w:rPr>
              <w:t>ตามแบบจำลองทางคณิตศาสตร์ประกันภัย</w:t>
            </w:r>
            <w:r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ด้วย</w:t>
            </w:r>
            <w:r w:rsidR="000D18BD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วิธีสำรอง</w:t>
            </w:r>
            <w:r w:rsidR="000D18BD" w:rsidRPr="00FE5F89">
              <w:rPr>
                <w:rFonts w:asciiTheme="majorBidi" w:eastAsia="Arial" w:hAnsiTheme="majorBidi" w:cstheme="majorBidi"/>
                <w:spacing w:val="-14"/>
                <w:sz w:val="30"/>
                <w:szCs w:val="30"/>
                <w:cs/>
              </w:rPr>
              <w:t>ประกันภัยแบบเบี้ยประกันภัยรวม</w:t>
            </w:r>
            <w:r w:rsidR="000D18BD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(</w:t>
            </w:r>
            <w:r w:rsidR="000D18BD"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Gross Premium Valuation: GPV) </w:t>
            </w:r>
            <w:r w:rsidR="000D18BD" w:rsidRPr="00FE5F89">
              <w:rPr>
                <w:rFonts w:asciiTheme="majorBidi" w:eastAsia="Arial" w:hAnsiTheme="majorBidi" w:cstheme="majorBidi"/>
                <w:spacing w:val="-16"/>
                <w:sz w:val="30"/>
                <w:szCs w:val="30"/>
                <w:cs/>
              </w:rPr>
              <w:t>โดยใช้สมมติ</w:t>
            </w:r>
            <w:r w:rsidR="005255C1" w:rsidRPr="00FE5F89">
              <w:rPr>
                <w:rFonts w:asciiTheme="majorBidi" w:eastAsia="Arial" w:hAnsiTheme="majorBidi" w:cstheme="majorBidi" w:hint="cs"/>
                <w:spacing w:val="-16"/>
                <w:sz w:val="30"/>
                <w:szCs w:val="30"/>
                <w:cs/>
              </w:rPr>
              <w:t>ฐาน</w:t>
            </w:r>
            <w:r w:rsidR="000D18BD" w:rsidRPr="00FE5F89">
              <w:rPr>
                <w:rFonts w:asciiTheme="majorBidi" w:eastAsia="Arial" w:hAnsiTheme="majorBidi" w:cstheme="majorBidi"/>
                <w:spacing w:val="-16"/>
                <w:sz w:val="30"/>
                <w:szCs w:val="30"/>
                <w:cs/>
              </w:rPr>
              <w:t>ที่เป็นค่าประมาณการ</w:t>
            </w:r>
            <w:r w:rsidR="000D18BD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ที่</w:t>
            </w:r>
            <w:r w:rsidR="000D18BD" w:rsidRPr="00FE5F89">
              <w:rPr>
                <w:rFonts w:asciiTheme="majorBidi" w:eastAsia="Arial" w:hAnsiTheme="majorBidi" w:cstheme="majorBidi"/>
                <w:spacing w:val="-8"/>
                <w:sz w:val="30"/>
                <w:szCs w:val="30"/>
                <w:cs/>
              </w:rPr>
              <w:t>ดีที่สุด</w:t>
            </w:r>
            <w:r w:rsidR="000D18BD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 (</w:t>
            </w:r>
            <w:r w:rsidR="000D18BD" w:rsidRPr="00743467">
              <w:rPr>
                <w:rFonts w:asciiTheme="majorBidi" w:eastAsia="Arial" w:hAnsiTheme="majorBidi" w:cstheme="majorBidi"/>
                <w:sz w:val="30"/>
                <w:szCs w:val="30"/>
              </w:rPr>
              <w:t xml:space="preserve">Best-estimate Assumption) </w:t>
            </w:r>
            <w:r w:rsidR="000D18BD" w:rsidRPr="00FE5F89">
              <w:rPr>
                <w:rFonts w:asciiTheme="majorBidi" w:eastAsia="Arial" w:hAnsiTheme="majorBidi" w:cstheme="majorBidi"/>
                <w:spacing w:val="-8"/>
                <w:sz w:val="30"/>
                <w:szCs w:val="30"/>
                <w:cs/>
              </w:rPr>
              <w:t>ของภาระผูกพัน</w:t>
            </w:r>
            <w:r w:rsidR="000D18BD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 xml:space="preserve">ตามสัญญาประกันภัย ณ ขณะนั้น </w:t>
            </w:r>
          </w:p>
          <w:p w14:paraId="526EB87D" w14:textId="77777777" w:rsidR="00531657" w:rsidRPr="00743467" w:rsidRDefault="00531657" w:rsidP="00085FAB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  <w:p w14:paraId="1307EF1A" w14:textId="619B3C59" w:rsidR="00D7541A" w:rsidRPr="00743467" w:rsidRDefault="000D18BD" w:rsidP="00D7541A">
            <w:pPr>
              <w:autoSpaceDE w:val="0"/>
              <w:autoSpaceDN w:val="0"/>
              <w:adjustRightInd w:val="0"/>
              <w:spacing w:after="0" w:line="360" w:lineRule="exact"/>
              <w:jc w:val="thaiDistribute"/>
              <w:rPr>
                <w:rFonts w:asciiTheme="majorBidi" w:eastAsia="Arial" w:hAnsiTheme="majorBidi" w:cstheme="majorBidi"/>
                <w:spacing w:val="-2"/>
                <w:sz w:val="30"/>
                <w:szCs w:val="30"/>
              </w:rPr>
            </w:pPr>
            <w:r w:rsidRPr="00652EA0">
              <w:rPr>
                <w:rFonts w:asciiTheme="majorBidi" w:eastAsia="Arial" w:hAnsiTheme="majorBidi" w:cstheme="majorBidi"/>
                <w:spacing w:val="-10"/>
                <w:sz w:val="30"/>
                <w:szCs w:val="30"/>
                <w:cs/>
              </w:rPr>
              <w:t>การเปลี่ยนแปลง</w:t>
            </w:r>
            <w:r w:rsidR="00DB46C1" w:rsidRPr="00652EA0">
              <w:rPr>
                <w:rFonts w:asciiTheme="majorBidi" w:eastAsia="Arial" w:hAnsiTheme="majorBidi" w:cstheme="majorBidi"/>
                <w:spacing w:val="-10"/>
                <w:sz w:val="30"/>
                <w:szCs w:val="30"/>
                <w:cs/>
              </w:rPr>
              <w:t>แบบจำลอง</w:t>
            </w:r>
            <w:r w:rsidR="005255C1" w:rsidRPr="00652EA0">
              <w:rPr>
                <w:rFonts w:asciiTheme="majorBidi" w:eastAsia="Arial" w:hAnsiTheme="majorBidi" w:cstheme="majorBidi" w:hint="cs"/>
                <w:spacing w:val="-10"/>
                <w:sz w:val="30"/>
                <w:szCs w:val="30"/>
                <w:cs/>
              </w:rPr>
              <w:t>ทางคณิตศาสตร์ประกันภัย</w:t>
            </w:r>
            <w:r w:rsidR="00652EA0">
              <w:rPr>
                <w:rFonts w:asciiTheme="majorBidi" w:eastAsia="Arial" w:hAnsiTheme="majorBidi" w:cstheme="majorBidi" w:hint="cs"/>
                <w:spacing w:val="-4"/>
                <w:sz w:val="30"/>
                <w:szCs w:val="30"/>
                <w:cs/>
              </w:rPr>
              <w:t>ในการวัดมูลค่าประมาณการสำรองประกันภัยสำหรับสัญญาประกันภัยระยะยาว</w:t>
            </w:r>
            <w:r w:rsidR="001805A8">
              <w:rPr>
                <w:rFonts w:asciiTheme="majorBidi" w:eastAsia="Arial" w:hAnsiTheme="majorBidi" w:cstheme="majorBidi" w:hint="cs"/>
                <w:spacing w:val="-4"/>
                <w:sz w:val="30"/>
                <w:szCs w:val="30"/>
                <w:cs/>
              </w:rPr>
              <w:t>ตามวิธีการคำนวณสำรอง</w:t>
            </w:r>
            <w:r w:rsidR="001805A8" w:rsidRPr="00652EA0">
              <w:rPr>
                <w:rFonts w:asciiTheme="majorBidi" w:eastAsia="Arial" w:hAnsiTheme="majorBidi" w:cstheme="majorBidi" w:hint="cs"/>
                <w:spacing w:val="-10"/>
                <w:sz w:val="30"/>
                <w:szCs w:val="30"/>
                <w:cs/>
              </w:rPr>
              <w:t>ประกันภัยข้างต้น</w:t>
            </w:r>
            <w:r w:rsidRPr="00652EA0">
              <w:rPr>
                <w:rFonts w:asciiTheme="majorBidi" w:eastAsia="Arial" w:hAnsiTheme="majorBidi" w:cstheme="majorBidi"/>
                <w:spacing w:val="-10"/>
                <w:sz w:val="30"/>
                <w:szCs w:val="30"/>
                <w:cs/>
              </w:rPr>
              <w:t>อาจส่งผลกระทบกับสำรองประกันภัย</w:t>
            </w:r>
            <w:r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สำหรับสัญญา</w:t>
            </w:r>
            <w:r w:rsidR="00994AF7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 xml:space="preserve">ระยะยาวอย่างมีสาระสำคัญ </w:t>
            </w:r>
            <w:r w:rsidR="0045758B"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 xml:space="preserve">ดังนั้น </w:t>
            </w:r>
            <w:r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เรื่องสำคัญในการตรวจสอบคือ</w:t>
            </w:r>
            <w:r w:rsidRPr="00743467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 xml:space="preserve"> การ</w:t>
            </w:r>
            <w:r w:rsidR="00652EA0">
              <w:rPr>
                <w:rFonts w:asciiTheme="majorBidi" w:eastAsia="Arial" w:hAnsiTheme="majorBidi" w:cstheme="majorBidi" w:hint="cs"/>
                <w:spacing w:val="-2"/>
                <w:sz w:val="30"/>
                <w:szCs w:val="30"/>
                <w:cs/>
              </w:rPr>
              <w:t>รับรู้</w:t>
            </w:r>
            <w:r w:rsidRPr="00743467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ของประมาณ</w:t>
            </w:r>
            <w:r w:rsidRPr="00A227AD">
              <w:rPr>
                <w:rFonts w:asciiTheme="majorBidi" w:eastAsia="Arial" w:hAnsiTheme="majorBidi" w:cstheme="majorBidi"/>
                <w:spacing w:val="-22"/>
                <w:sz w:val="30"/>
                <w:szCs w:val="30"/>
                <w:cs/>
              </w:rPr>
              <w:t>การสำรองประกันภัยสำหรับสัญญา</w:t>
            </w:r>
            <w:r w:rsidR="001A3820" w:rsidRPr="00A227AD">
              <w:rPr>
                <w:rFonts w:asciiTheme="majorBidi" w:eastAsia="Arial" w:hAnsiTheme="majorBidi" w:cstheme="majorBidi"/>
                <w:spacing w:val="-22"/>
                <w:sz w:val="30"/>
                <w:szCs w:val="30"/>
                <w:cs/>
              </w:rPr>
              <w:t>ประกันภัย</w:t>
            </w:r>
            <w:r w:rsidRPr="00A227AD">
              <w:rPr>
                <w:rFonts w:asciiTheme="majorBidi" w:eastAsia="Arial" w:hAnsiTheme="majorBidi" w:cstheme="majorBidi"/>
                <w:spacing w:val="-22"/>
                <w:sz w:val="30"/>
                <w:szCs w:val="30"/>
                <w:cs/>
              </w:rPr>
              <w:t>ระยะยาว</w:t>
            </w:r>
            <w:r w:rsidR="00652EA0">
              <w:rPr>
                <w:rFonts w:asciiTheme="majorBidi" w:eastAsia="Arial" w:hAnsiTheme="majorBidi" w:cstheme="majorBidi" w:hint="cs"/>
                <w:spacing w:val="-22"/>
                <w:sz w:val="30"/>
                <w:szCs w:val="30"/>
                <w:cs/>
              </w:rPr>
              <w:t>เป็นไปตาม</w:t>
            </w:r>
            <w:r w:rsidRPr="00743467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มาตรฐานการรายงานทางการเงิน</w:t>
            </w:r>
            <w:r w:rsidR="00652EA0">
              <w:rPr>
                <w:rFonts w:asciiTheme="majorBidi" w:eastAsia="Arial" w:hAnsiTheme="majorBidi" w:cstheme="majorBidi" w:hint="cs"/>
                <w:spacing w:val="-2"/>
                <w:sz w:val="30"/>
                <w:szCs w:val="30"/>
                <w:cs/>
              </w:rPr>
              <w:t>หรือไม่</w:t>
            </w:r>
          </w:p>
          <w:p w14:paraId="03611AD3" w14:textId="77777777" w:rsidR="00085FAB" w:rsidRPr="00743467" w:rsidRDefault="00085FAB" w:rsidP="00F06D93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eastAsia="Arial" w:hAnsiTheme="majorBidi" w:cstheme="majorBidi"/>
                <w:sz w:val="18"/>
                <w:szCs w:val="18"/>
              </w:rPr>
            </w:pPr>
          </w:p>
          <w:p w14:paraId="529ED4E1" w14:textId="32948334" w:rsidR="00F06D93" w:rsidRPr="00743467" w:rsidRDefault="00085FAB" w:rsidP="00F06D93">
            <w:pPr>
              <w:autoSpaceDE w:val="0"/>
              <w:autoSpaceDN w:val="0"/>
              <w:adjustRightInd w:val="0"/>
              <w:spacing w:after="60" w:line="360" w:lineRule="exact"/>
              <w:jc w:val="thaiDistribute"/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</w:pP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กลุ่มบริษัทได้เปิดเผยนโยบายการบัญชี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เรื่อง สำรอง</w:t>
            </w:r>
            <w:r w:rsidR="00994AF7"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สำหรับสัญญา</w:t>
            </w:r>
            <w:r w:rsidR="007875A2"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ระยะยาว รายละเอียดสำรอง</w:t>
            </w:r>
            <w:r w:rsidR="00F429A7"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สำหรับสัญญา</w:t>
            </w:r>
            <w:r w:rsidR="00986362"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ระยะยาวและสมมติฐานที่สำคัญที่ใช้ใน</w:t>
            </w:r>
            <w:r w:rsidRPr="00743467">
              <w:rPr>
                <w:rFonts w:asciiTheme="majorBidi" w:eastAsia="Arial" w:hAnsiTheme="majorBidi" w:cstheme="majorBidi"/>
                <w:spacing w:val="-4"/>
                <w:sz w:val="30"/>
                <w:szCs w:val="30"/>
                <w:cs/>
              </w:rPr>
              <w:t>วัด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มูลค่าสำรองประกันภัยสำหรับสัญญาประกันภัยระยะยาวไว้ในหมายเหตุประกอบงบการเงินข้อ 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4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.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</w:t>
            </w:r>
            <w:r w:rsidR="00DB1DA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4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.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ข้อ 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21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.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และข้อ 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21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.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5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.</w:t>
            </w:r>
            <w:r w:rsidR="00AE3C32" w:rsidRPr="00AE3C32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>1</w:t>
            </w:r>
            <w:r w:rsidRPr="00743467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ตามลำดับ</w:t>
            </w:r>
          </w:p>
        </w:tc>
        <w:tc>
          <w:tcPr>
            <w:tcW w:w="4527" w:type="dxa"/>
            <w:tcBorders>
              <w:top w:val="nil"/>
            </w:tcBorders>
          </w:tcPr>
          <w:p w14:paraId="4ADECA91" w14:textId="1A5EB934" w:rsidR="00C83E9B" w:rsidRPr="00743467" w:rsidRDefault="00423929" w:rsidP="00591057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606" w:hanging="18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="00486D0C"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B5669A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ทดสอบข้อมูลที่ใช้ในการประมาณการสำรอง</w:t>
            </w:r>
            <w:r w:rsidR="00CC3ADA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="00B5669A" w:rsidRPr="00743467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สำหรับสัญญาประกันภัยระยะยาวกั</w:t>
            </w:r>
            <w:r w:rsidR="009227A7" w:rsidRPr="00743467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บ</w:t>
            </w:r>
            <w:r w:rsidR="00B5669A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แหล่งที่มาของข้อมูล</w:t>
            </w:r>
            <w:r w:rsidR="00591057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 xml:space="preserve"> </w:t>
            </w:r>
            <w:r w:rsidR="00201BDA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ประเมิน</w:t>
            </w:r>
            <w:r w:rsidR="00764022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ความเหมาะสม</w:t>
            </w:r>
            <w:r w:rsidR="00B95EBE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ของ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สมมติ</w:t>
            </w:r>
            <w:r w:rsidR="001B1ABA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>ฐาน</w:t>
            </w:r>
            <w:r w:rsidR="001805A8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</w:rPr>
              <w:t xml:space="preserve"> 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แบบจำลอง</w:t>
            </w:r>
            <w:r w:rsidR="00187C2C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>ทางคณิตศาสตร์ประกันภัย</w:t>
            </w:r>
            <w:r w:rsidR="000348DF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 xml:space="preserve"> </w:t>
            </w:r>
            <w:r w:rsidR="00085FAB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และเปรียบเทียบ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สมมติ</w:t>
            </w:r>
            <w:r w:rsidR="000348DF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>ฐาน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ที่ฝ่ายบริหารของบริษัท</w:t>
            </w:r>
            <w:r w:rsidR="000D18BD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ใช้กับ</w:t>
            </w:r>
            <w:r w:rsidR="00085FAB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แ</w:t>
            </w:r>
            <w:r w:rsidR="000D18BD" w:rsidRPr="00743467">
              <w:rPr>
                <w:rFonts w:asciiTheme="majorBidi" w:eastAsia="Times New Roman" w:hAnsiTheme="majorBidi" w:cstheme="majorBidi"/>
                <w:spacing w:val="-8"/>
                <w:sz w:val="30"/>
                <w:szCs w:val="30"/>
                <w:cs/>
              </w:rPr>
              <w:t>หล่งข้อมูล</w:t>
            </w:r>
            <w:r w:rsidR="000D18BD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ภาพรวมของ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ธุรกิจประกันชีวิต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ในส่วนของสมมต</w:t>
            </w:r>
            <w:r w:rsidR="00CD6B7E" w:rsidRPr="00C62D02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ิฐาน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ทางด้าน</w:t>
            </w:r>
            <w:r w:rsidR="00C62D02" w:rsidRPr="00C62D02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</w:rPr>
              <w:t>การเงิน</w:t>
            </w:r>
            <w:r w:rsidR="000D18BD" w:rsidRPr="00C62D02"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cs/>
              </w:rPr>
              <w:t>มีการวิเคราะห์</w:t>
            </w:r>
            <w:r w:rsidR="000D18BD" w:rsidRPr="00C62D0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และเปรียบเทียบข้อสมมติ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ดังกล่าวกับข้อมูลทางด้านการเงิน</w:t>
            </w:r>
            <w:r w:rsidR="000D18BD" w:rsidRPr="007434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</w:t>
            </w:r>
          </w:p>
          <w:p w14:paraId="6BA94515" w14:textId="2BD1119E" w:rsidR="00A70858" w:rsidRPr="00743467" w:rsidRDefault="00C83E9B" w:rsidP="00591057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606" w:hanging="180"/>
              <w:jc w:val="thaiDistribute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="001805A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="001805A8" w:rsidRPr="001805A8">
              <w:rPr>
                <w:rFonts w:asciiTheme="majorBidi" w:eastAsia="Times New Roman" w:hAnsiTheme="majorBidi" w:cstheme="majorBidi" w:hint="cs"/>
                <w:spacing w:val="-8"/>
                <w:sz w:val="30"/>
                <w:szCs w:val="30"/>
                <w:cs/>
              </w:rPr>
              <w:t>ผู้เชี่ยวชาญของผู้สอบบัญชีซึ่งเป็นนักคณิตศาสตร์</w:t>
            </w:r>
            <w:r w:rsidR="001805A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ประกันภัย</w:t>
            </w:r>
            <w:r w:rsidR="000D18BD" w:rsidRPr="007434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ทดสอบแบบจำลองทาง</w:t>
            </w:r>
            <w:r w:rsidR="00C33F3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คณิตศาสตร์</w:t>
            </w:r>
            <w:r w:rsidR="004343E5" w:rsidRPr="007434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โดยการทดสอบการคำนวณและ</w:t>
            </w:r>
            <w:r w:rsidR="000D18BD" w:rsidRPr="0074346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ประเมินวิธีการที่ใช้ใน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การคำนวณ</w:t>
            </w:r>
            <w:r w:rsidR="0019505A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เพื่อ</w:t>
            </w:r>
            <w:r w:rsidR="005646E7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19505A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วัดมูลค่า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สำรอง</w:t>
            </w:r>
            <w:r w:rsidR="00FE7F66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ประกันภัย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สำหรับสัญญา</w:t>
            </w:r>
            <w:r w:rsidR="000D18BD" w:rsidRPr="0074346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ประกันภัยระยะยาวว่าเป็นไปตามวิธีของคณิตศาสตร์</w:t>
            </w:r>
            <w:r w:rsidR="000D18BD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ประกันภัย</w:t>
            </w:r>
            <w:r w:rsidR="001A3820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และ</w:t>
            </w:r>
            <w:r w:rsidR="0074684E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เป็นไปตาม</w:t>
            </w:r>
            <w:r w:rsidR="0006052C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ตาม</w:t>
            </w:r>
            <w:r w:rsidR="001A3820" w:rsidRPr="0074346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ประกาศของ</w:t>
            </w:r>
            <w:r w:rsidR="000D18BD" w:rsidRPr="00743467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คณะกรรมการกำกับและส่งเสริมการประกอบธุรกิจประกันภัย </w:t>
            </w:r>
          </w:p>
          <w:p w14:paraId="35C6433C" w14:textId="1BA0E88D" w:rsidR="007661C1" w:rsidRPr="00743467" w:rsidRDefault="00A70858" w:rsidP="00591057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606" w:hanging="18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 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วิเคราะห์และสอบทานรายการเคลื่อนไหวของยอดสำรอง</w:t>
            </w:r>
            <w:r w:rsidR="001F0B49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="000D18BD" w:rsidRPr="00743467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สำหรับสัญญาประกันภัยระยะยาว</w:t>
            </w:r>
            <w:r w:rsidR="00D677FC"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  <w:p w14:paraId="7E2005C1" w14:textId="48C3ED29" w:rsidR="000D18BD" w:rsidRPr="00743467" w:rsidRDefault="000D18BD" w:rsidP="006F4896">
            <w:pPr>
              <w:shd w:val="clear" w:color="auto" w:fill="FFFFFF"/>
              <w:tabs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606" w:hanging="180"/>
              <w:jc w:val="thaiDistribute"/>
              <w:rPr>
                <w:rFonts w:asciiTheme="majorBidi" w:hAnsiTheme="majorBidi" w:cstheme="majorBidi"/>
                <w:spacing w:val="6"/>
                <w:sz w:val="30"/>
                <w:szCs w:val="30"/>
                <w:cs/>
              </w:rPr>
            </w:pPr>
            <w:r w:rsidRPr="00743467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- </w:t>
            </w:r>
            <w:r w:rsidR="004C5473" w:rsidRPr="0074346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743467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</w:rPr>
              <w:t>วิเคราะห์เปรียบเทียบข้อมูลทางการเงินที่เกี่ยวข้องกับสำรอง</w:t>
            </w:r>
            <w:r w:rsidR="00200523" w:rsidRPr="00743467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ประกันภัย</w:t>
            </w:r>
            <w:r w:rsidRPr="00743467">
              <w:rPr>
                <w:rFonts w:asciiTheme="majorBidi" w:eastAsia="Times New Roman" w:hAnsiTheme="majorBidi" w:cstheme="majorBidi"/>
                <w:spacing w:val="-2"/>
                <w:sz w:val="30"/>
                <w:szCs w:val="30"/>
                <w:cs/>
              </w:rPr>
              <w:t>สำหรับสัญญาประกันภัยระยะยาว</w:t>
            </w:r>
          </w:p>
        </w:tc>
      </w:tr>
    </w:tbl>
    <w:p w14:paraId="17956529" w14:textId="77777777" w:rsidR="000D18BD" w:rsidRPr="00743467" w:rsidRDefault="000D18BD" w:rsidP="000D18BD">
      <w:pPr>
        <w:spacing w:after="0"/>
        <w:rPr>
          <w:rFonts w:asciiTheme="majorBidi" w:hAnsiTheme="majorBidi" w:cstheme="majorBidi"/>
          <w:sz w:val="2"/>
          <w:szCs w:val="2"/>
        </w:rPr>
      </w:pPr>
    </w:p>
    <w:p w14:paraId="5956883F" w14:textId="77777777" w:rsidR="000D18BD" w:rsidRPr="00743467" w:rsidRDefault="000D18BD" w:rsidP="000D18BD">
      <w:pPr>
        <w:spacing w:after="0"/>
        <w:rPr>
          <w:rFonts w:asciiTheme="majorBidi" w:hAnsiTheme="majorBidi" w:cstheme="majorBidi"/>
          <w:sz w:val="2"/>
          <w:szCs w:val="2"/>
        </w:rPr>
      </w:pPr>
    </w:p>
    <w:p w14:paraId="086D06B9" w14:textId="054A2494" w:rsidR="00D7541A" w:rsidRDefault="00D7541A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869FDA3" w14:textId="65340EB5" w:rsidR="006F149D" w:rsidRDefault="006F149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925344F" w14:textId="43548C85" w:rsidR="006F149D" w:rsidRDefault="006F149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D9FB1A5" w14:textId="126ECCED" w:rsidR="006F149D" w:rsidRDefault="006F149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FB86C9A" w14:textId="212B14E2" w:rsidR="006F149D" w:rsidRDefault="006F149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0CCCD9C7" w14:textId="29CB5932" w:rsidR="006F149D" w:rsidRDefault="006F149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7929ABF3" w14:textId="4EB692D8" w:rsidR="006F149D" w:rsidRDefault="006F149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4D2C5530" w14:textId="77777777" w:rsidR="006F149D" w:rsidRPr="00743467" w:rsidRDefault="006F149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FC06F32" w14:textId="77777777" w:rsidR="00AE3C32" w:rsidRDefault="00AE3C32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25E6A5B5" w14:textId="77777777" w:rsidR="00AB4CD7" w:rsidRPr="00AB4CD7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B4CD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ข้อมูลอื่น</w:t>
      </w:r>
    </w:p>
    <w:p w14:paraId="1C6FCD13" w14:textId="77777777" w:rsidR="00AB4CD7" w:rsidRPr="00AB4CD7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081B0DD9" w14:textId="77777777" w:rsidR="00AB4CD7" w:rsidRPr="00AB4CD7" w:rsidRDefault="00AB4CD7" w:rsidP="00AB4CD7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4CD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ซึ่งคาดว่าจะถูกจัดเตรียมให้ข้าพเจ้าภายหลังวันที่ในรายงานของผู้สอบบัญชี</w:t>
      </w:r>
    </w:p>
    <w:p w14:paraId="5EEEFA5B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1076036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แสดงความเห็นเกี่ยวกับข้อมูลอื่นดังกล่าว</w:t>
      </w:r>
    </w:p>
    <w:p w14:paraId="6302A15A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6F4DA33" w14:textId="38CD01C8" w:rsidR="000D18BD" w:rsidRPr="00743467" w:rsidRDefault="000D18BD" w:rsidP="00345ADE">
      <w:pPr>
        <w:spacing w:after="200" w:line="276" w:lineRule="auto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หรือไม่</w:t>
      </w:r>
    </w:p>
    <w:p w14:paraId="7FCAED36" w14:textId="11D671CD" w:rsidR="00345ADE" w:rsidRPr="00345ADE" w:rsidRDefault="00345ADE" w:rsidP="00345ADE">
      <w:pPr>
        <w:spacing w:after="200" w:line="276" w:lineRule="auto"/>
        <w:ind w:left="45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345ADE">
        <w:rPr>
          <w:rFonts w:asciiTheme="majorBidi" w:hAnsiTheme="majorBidi" w:cstheme="majorBidi"/>
          <w:color w:val="000000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ข้าพเจ้าต้องสื่อสารเรื่องดังกล่าวกับฝ่ายบริหารของบริษัทหรือผู้มีหน้าที่ในการกำกับดูแล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              </w:t>
      </w:r>
      <w:r w:rsidRPr="00345ADE">
        <w:rPr>
          <w:rFonts w:asciiTheme="majorBidi" w:hAnsiTheme="majorBidi" w:cstheme="majorBidi"/>
          <w:color w:val="000000"/>
          <w:sz w:val="32"/>
          <w:szCs w:val="32"/>
          <w:cs/>
        </w:rPr>
        <w:t>เพื่อดำเนินการแก้ไขให้เหมาะสมต่อไป</w:t>
      </w:r>
    </w:p>
    <w:p w14:paraId="09226A48" w14:textId="7A50903B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853F9B7" w14:textId="77777777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89FA5BE" w14:textId="3DE53E5C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และรับผิดชอบเกี่ยวกับการควบคุมภายใน</w:t>
      </w:r>
      <w:r w:rsidR="0074346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ที่</w:t>
      </w:r>
      <w:r w:rsidRPr="00743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743467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               </w:t>
      </w:r>
      <w:r w:rsidRPr="00743467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การแสดง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FA62FB5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1748B218" w14:textId="18718D1A" w:rsidR="00F06D93" w:rsidRPr="00743467" w:rsidRDefault="000D18BD" w:rsidP="00D7541A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ในการจัดทำงบการเงินรวมและงบการเงินเฉพาะกิจการ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83E1A">
        <w:rPr>
          <w:rFonts w:asciiTheme="majorBidi" w:hAnsiTheme="majorBidi" w:cstheme="majorBidi" w:hint="cs"/>
          <w:color w:val="000000"/>
          <w:sz w:val="32"/>
          <w:szCs w:val="32"/>
          <w:cs/>
        </w:rPr>
        <w:t>การ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                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>(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ตามความเหมาะสม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) 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ที่จะเลิกกลุ่มบริษัท</w:t>
      </w:r>
      <w:r w:rsidR="00F55B7A" w:rsidRPr="00743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และบริษัท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1F57F039" w14:textId="77777777" w:rsidR="00F06D93" w:rsidRPr="00743467" w:rsidRDefault="00F06D93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4D67F05F" w14:textId="06C9B79C" w:rsidR="000D18BD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ผู้มีหน้าที่ในการกำกับดูแลมีหน้าที่ในการ</w:t>
      </w:r>
      <w:r w:rsidR="00D71289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กำกับ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</w:p>
    <w:p w14:paraId="15AA0795" w14:textId="77777777" w:rsidR="00AE3C32" w:rsidRDefault="00AE3C32">
      <w:pPr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br w:type="page"/>
      </w:r>
    </w:p>
    <w:p w14:paraId="0DE0C6C6" w14:textId="4EC5CF2E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03364F48" w14:textId="77777777" w:rsidR="000D18BD" w:rsidRPr="00743467" w:rsidRDefault="000D18BD" w:rsidP="000D18BD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6"/>
          <w:szCs w:val="16"/>
        </w:rPr>
      </w:pPr>
    </w:p>
    <w:p w14:paraId="36BA5CD8" w14:textId="348A02AD" w:rsidR="00F06D93" w:rsidRDefault="000D18BD" w:rsidP="00F06D9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กิจการ</w:t>
      </w:r>
      <w:r w:rsidRPr="00743467">
        <w:rPr>
          <w:rFonts w:asciiTheme="majorBidi" w:hAnsiTheme="majorBidi" w:cstheme="majorBidi"/>
          <w:sz w:val="32"/>
          <w:szCs w:val="32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</w:t>
      </w:r>
      <w:r w:rsidRPr="00743467">
        <w:rPr>
          <w:rFonts w:asciiTheme="majorBidi" w:hAnsiTheme="majorBidi" w:cstheme="majorBidi"/>
          <w:spacing w:val="-10"/>
          <w:sz w:val="32"/>
          <w:szCs w:val="32"/>
          <w:cs/>
        </w:rPr>
        <w:t>อยู่ด้วย</w:t>
      </w:r>
      <w:r w:rsidRPr="00743467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pacing w:val="-10"/>
          <w:sz w:val="32"/>
          <w:szCs w:val="32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</w:t>
      </w:r>
      <w:r w:rsidRPr="00743467">
        <w:rPr>
          <w:rFonts w:asciiTheme="majorBidi" w:hAnsiTheme="majorBidi" w:cstheme="majorBidi"/>
          <w:sz w:val="32"/>
          <w:szCs w:val="32"/>
          <w:cs/>
        </w:rPr>
        <w:t>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10097F" w:rsidRPr="00743467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743467">
        <w:rPr>
          <w:rFonts w:asciiTheme="majorBidi" w:hAnsiTheme="majorBidi" w:cstheme="majorBidi"/>
          <w:sz w:val="32"/>
          <w:szCs w:val="32"/>
          <w:cs/>
        </w:rPr>
        <w:t>ที่มีอยู่ได้เสมอไป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รวมกัน</w:t>
      </w:r>
      <w:r w:rsidR="0010097F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</w:t>
      </w: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จะมีผลต่อการตัดสินใจทางเศรษฐกิจของผู้ใช้งบการเงินรวมและงบการเงินเฉพาะ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กิจการ</w:t>
      </w:r>
      <w:r w:rsidRPr="00743467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จากการใช้</w:t>
      </w:r>
      <w:r w:rsidR="0010097F" w:rsidRPr="00743467">
        <w:rPr>
          <w:rFonts w:asciiTheme="majorBidi" w:hAnsiTheme="majorBidi" w:cstheme="majorBidi"/>
          <w:spacing w:val="-4"/>
          <w:sz w:val="32"/>
          <w:szCs w:val="32"/>
          <w:cs/>
        </w:rPr>
        <w:t xml:space="preserve">                        </w:t>
      </w:r>
      <w:r w:rsidRPr="00743467">
        <w:rPr>
          <w:rFonts w:asciiTheme="majorBidi" w:hAnsiTheme="majorBidi" w:cstheme="majorBidi"/>
          <w:sz w:val="32"/>
          <w:szCs w:val="32"/>
          <w:cs/>
        </w:rPr>
        <w:t>งบการเงินเหล่านี้</w:t>
      </w:r>
    </w:p>
    <w:p w14:paraId="2D957899" w14:textId="77777777" w:rsidR="00EE6013" w:rsidRPr="00E263CE" w:rsidRDefault="00EE6013" w:rsidP="00F06D93">
      <w:pPr>
        <w:pStyle w:val="ListParagraph"/>
        <w:spacing w:after="0"/>
        <w:ind w:left="432"/>
        <w:jc w:val="thaiDistribute"/>
        <w:rPr>
          <w:rFonts w:asciiTheme="majorBidi" w:hAnsiTheme="majorBidi" w:cstheme="majorBidi"/>
          <w:sz w:val="18"/>
          <w:szCs w:val="18"/>
          <w:cs/>
        </w:rPr>
      </w:pPr>
    </w:p>
    <w:p w14:paraId="62F5D920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ในการตรวจสอบของข้าพเจ้าตามมาตรฐานการสอบบัญชี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การปฏิบัติงานของข้าพเจ้ารวมถึง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0C979105" w14:textId="77777777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2DA331FA" w14:textId="77777777" w:rsidR="000D18BD" w:rsidRPr="00743467" w:rsidRDefault="000D18BD" w:rsidP="00093D54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และงบการเงินเฉพาะกิจการ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ไม่ว่าจะเกิดจากการทุจริตหรือข้อผิดพลาด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การตั้งใจละเว้น     การแสดงข้อมูล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</w:p>
    <w:p w14:paraId="68C11065" w14:textId="1799AFE8" w:rsidR="000D18BD" w:rsidRPr="00743467" w:rsidRDefault="000D18BD" w:rsidP="00093D54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2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Pr="00743467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pacing w:val="-2"/>
          <w:sz w:val="32"/>
          <w:szCs w:val="32"/>
          <w:cs/>
        </w:rPr>
        <w:t>เพื่อออกแบบวิธีการตรวจสอบ</w:t>
      </w:r>
      <w:r w:rsidRPr="00743467">
        <w:rPr>
          <w:rFonts w:asciiTheme="majorBidi" w:hAnsiTheme="majorBidi" w:cstheme="majorBidi"/>
          <w:sz w:val="32"/>
          <w:szCs w:val="32"/>
          <w:cs/>
        </w:rPr>
        <w:t>ที่เหมาะสมกับสถานการณ์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D5161C" w:rsidRPr="00743467">
        <w:rPr>
          <w:rFonts w:asciiTheme="majorBidi" w:hAnsiTheme="majorBidi" w:cstheme="majorBidi"/>
          <w:sz w:val="32"/>
          <w:szCs w:val="32"/>
          <w:cs/>
        </w:rPr>
        <w:t>และบริษัท</w:t>
      </w:r>
    </w:p>
    <w:p w14:paraId="519EE4F5" w14:textId="77777777" w:rsidR="000D18BD" w:rsidRPr="00743467" w:rsidRDefault="000D18BD" w:rsidP="00093D5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D530A3D" w14:textId="77777777" w:rsidR="00AE3C32" w:rsidRDefault="00AE3C32">
      <w:pPr>
        <w:spacing w:after="200" w:line="276" w:lineRule="auto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br w:type="page"/>
      </w:r>
    </w:p>
    <w:p w14:paraId="57C264EB" w14:textId="447DE8A6" w:rsidR="000D18BD" w:rsidRPr="00743467" w:rsidRDefault="000D18BD" w:rsidP="00093D54">
      <w:pPr>
        <w:pStyle w:val="Default"/>
        <w:numPr>
          <w:ilvl w:val="0"/>
          <w:numId w:val="6"/>
        </w:numPr>
        <w:spacing w:after="120"/>
        <w:ind w:left="806" w:hanging="374"/>
        <w:jc w:val="thaiDistribute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spacing w:val="-4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Pr="00743467">
        <w:rPr>
          <w:rFonts w:asciiTheme="majorBidi" w:hAnsiTheme="majorBidi" w:cstheme="majorBidi"/>
          <w:sz w:val="32"/>
          <w:szCs w:val="32"/>
          <w:cs/>
        </w:rPr>
        <w:t>จากหลักฐานการสอบบัญชีที่ได้รับ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sz w:val="32"/>
          <w:szCs w:val="32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สังเกตถึงการเปิดเผยข้อมูลที่เกี่ยวข้อง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</w:t>
      </w:r>
      <w:r w:rsidR="005B08A2" w:rsidRPr="00743467">
        <w:rPr>
          <w:rFonts w:asciiTheme="majorBidi" w:hAnsiTheme="majorBidi" w:cstheme="majorBidi"/>
          <w:sz w:val="32"/>
          <w:szCs w:val="32"/>
          <w:cs/>
        </w:rPr>
        <w:t>และบริษัท</w:t>
      </w:r>
      <w:r w:rsidRPr="00743467">
        <w:rPr>
          <w:rFonts w:asciiTheme="majorBidi" w:hAnsiTheme="majorBidi" w:cstheme="majorBidi"/>
          <w:sz w:val="32"/>
          <w:szCs w:val="32"/>
          <w:cs/>
        </w:rPr>
        <w:t>ต้องหยุด</w:t>
      </w:r>
      <w:r w:rsidR="00743467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743467">
        <w:rPr>
          <w:rFonts w:asciiTheme="majorBidi" w:hAnsiTheme="majorBidi" w:cstheme="majorBidi"/>
          <w:sz w:val="32"/>
          <w:szCs w:val="32"/>
          <w:cs/>
        </w:rPr>
        <w:t>การดำเนินงานต่อเนื่อง</w:t>
      </w:r>
    </w:p>
    <w:p w14:paraId="57A66403" w14:textId="268F5693" w:rsidR="000D18BD" w:rsidRPr="00743467" w:rsidRDefault="000D18BD" w:rsidP="00093D54">
      <w:pPr>
        <w:pStyle w:val="ListParagraph"/>
        <w:numPr>
          <w:ilvl w:val="0"/>
          <w:numId w:val="6"/>
        </w:numPr>
        <w:autoSpaceDE w:val="0"/>
        <w:autoSpaceDN w:val="0"/>
        <w:adjustRightInd w:val="0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ประเมินการนำเสนอ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รูปแบบที่ทำให้มีการนำเสนอข้อมูลโดยถูกต้องตามที่ควรหรือไม่</w:t>
      </w:r>
    </w:p>
    <w:p w14:paraId="59D423C4" w14:textId="4D3032CC" w:rsidR="00F06D93" w:rsidRPr="00743467" w:rsidRDefault="00F26ADB" w:rsidP="009C00B8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200" w:line="276" w:lineRule="auto"/>
        <w:ind w:left="806" w:hanging="374"/>
        <w:contextualSpacing w:val="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ข้าพเจ้ารับผิดชอบต่อการกำหนดแนวทาง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การควบคุมดูแล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และการปฏิบัติงานตรวจสอบกลุ่มบริษัท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76E000A0" w14:textId="0026F257" w:rsidR="000D18BD" w:rsidRPr="00743467" w:rsidRDefault="000D18BD" w:rsidP="00F26AD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ของการตรวจสอบตามที่ได้วางแผนไว้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ประเด็นที่มีนัยสำคัญที่พบจากการตรวจสอบรวมถึงข้อบกพร่องที่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มีนัยสำคัญในระบบการควบคุมภายในหากข้าพเจ้าได้พบในระหว่างการตรวจสอบของข้าพเจ้า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6E99B5BF" w14:textId="77777777" w:rsidR="00F26ADB" w:rsidRPr="00743467" w:rsidRDefault="00F26ADB" w:rsidP="00F26ADB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4A3C6269" w14:textId="0899523E" w:rsidR="000D18BD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pacing w:val="6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1CD0E1B" w14:textId="32A2C5DA" w:rsidR="001B0F8F" w:rsidRDefault="001B0F8F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6C0470DE" w14:textId="77777777" w:rsidR="00AE3C32" w:rsidRDefault="00AE3C32">
      <w:pPr>
        <w:spacing w:after="200" w:line="276" w:lineRule="auto"/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br w:type="page"/>
      </w:r>
    </w:p>
    <w:p w14:paraId="2F0B217F" w14:textId="5CA97543" w:rsidR="000D18BD" w:rsidRPr="00743467" w:rsidRDefault="000D18BD" w:rsidP="000D18BD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จากเรื่องที่สื่อสารกับผู้มีหน้าที่ในการกำกับดูแล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ข้าพเจ้าได้พิจารณาเรื่องต่าง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ๆ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pacing w:val="4"/>
          <w:sz w:val="32"/>
          <w:szCs w:val="32"/>
          <w:cs/>
        </w:rPr>
        <w:t>ที่มีนัยสำคัญมากที่สุด</w:t>
      </w:r>
      <w:r w:rsidRPr="00743467">
        <w:rPr>
          <w:rFonts w:asciiTheme="majorBidi" w:hAnsiTheme="majorBidi" w:cstheme="majorBidi"/>
          <w:color w:val="000000"/>
          <w:spacing w:val="2"/>
          <w:sz w:val="32"/>
          <w:szCs w:val="32"/>
          <w:cs/>
        </w:rPr>
        <w:t>ในการตรวจสอบงบการเงินรวมและงบการเงินเฉพาะกิจการในงวดปัจจุบันและกำหนดเป็นเรื่องสำคัญใน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การตรวจสอบ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หรือในสถานการณ์ที่ยากที่จะเกิดขึ้น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</w:t>
      </w:r>
      <w:r w:rsidRPr="00743467">
        <w:rPr>
          <w:rFonts w:asciiTheme="majorBidi" w:hAnsiTheme="majorBidi" w:cstheme="majorBidi"/>
          <w:sz w:val="32"/>
          <w:szCs w:val="32"/>
          <w:cs/>
        </w:rPr>
        <w:t>ในทางลบมากกว่าผลประโยชน์ต่อส่วนได้เสียสาธารณะจากการสื่อสารดังกล่าว</w:t>
      </w:r>
    </w:p>
    <w:p w14:paraId="5B212E95" w14:textId="77777777" w:rsidR="00CB7AA2" w:rsidRPr="00743467" w:rsidRDefault="00CB7AA2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7871D0D5" w14:textId="77777777" w:rsidR="00862EA9" w:rsidRPr="00743467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6AF0E9A" w14:textId="77777777" w:rsidR="00862EA9" w:rsidRPr="00743467" w:rsidRDefault="00862EA9" w:rsidP="00EB1983">
      <w:pPr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</w:p>
    <w:p w14:paraId="06EEE314" w14:textId="50BDCDE2" w:rsidR="00C05BCB" w:rsidRPr="00743467" w:rsidRDefault="00C05BCB" w:rsidP="00EB1983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43467">
        <w:rPr>
          <w:rFonts w:asciiTheme="majorBidi" w:hAnsiTheme="majorBidi" w:cstheme="majorBidi"/>
          <w:sz w:val="32"/>
          <w:szCs w:val="32"/>
        </w:rPr>
        <w:tab/>
      </w:r>
      <w:r w:rsidR="0091280E" w:rsidRPr="00743467">
        <w:rPr>
          <w:rFonts w:asciiTheme="majorBidi" w:hAnsiTheme="majorBidi" w:cstheme="majorBidi"/>
          <w:sz w:val="32"/>
          <w:szCs w:val="32"/>
          <w:cs/>
        </w:rPr>
        <w:t>ชวาลา</w:t>
      </w:r>
      <w:r w:rsidR="005C7F65" w:rsidRPr="00743467">
        <w:rPr>
          <w:rFonts w:asciiTheme="majorBidi" w:hAnsiTheme="majorBidi" w:cstheme="majorBidi"/>
          <w:sz w:val="32"/>
          <w:szCs w:val="32"/>
        </w:rPr>
        <w:t xml:space="preserve"> </w:t>
      </w:r>
      <w:r w:rsidR="0091280E" w:rsidRPr="00743467">
        <w:rPr>
          <w:rFonts w:asciiTheme="majorBidi" w:hAnsiTheme="majorBidi" w:cstheme="majorBidi"/>
          <w:sz w:val="32"/>
          <w:szCs w:val="32"/>
          <w:cs/>
        </w:rPr>
        <w:t xml:space="preserve"> เทียนประเสริฐกิจ</w:t>
      </w:r>
    </w:p>
    <w:p w14:paraId="2839E0CC" w14:textId="0B565F29" w:rsidR="00862EA9" w:rsidRPr="00743467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sz w:val="32"/>
          <w:szCs w:val="32"/>
        </w:rPr>
      </w:pPr>
      <w:r w:rsidRPr="00743467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743467">
        <w:rPr>
          <w:rFonts w:asciiTheme="majorBidi" w:hAnsiTheme="majorBidi" w:cstheme="majorBidi"/>
          <w:sz w:val="32"/>
          <w:szCs w:val="32"/>
        </w:rPr>
        <w:tab/>
      </w:r>
      <w:r w:rsidR="0091280E" w:rsidRPr="00743467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AE3C32" w:rsidRPr="00AE3C32">
        <w:rPr>
          <w:rFonts w:asciiTheme="majorBidi" w:hAnsiTheme="majorBidi" w:cstheme="majorBidi"/>
          <w:sz w:val="32"/>
          <w:szCs w:val="32"/>
        </w:rPr>
        <w:t>4301</w:t>
      </w:r>
    </w:p>
    <w:p w14:paraId="4F71B1DF" w14:textId="1CE7C78C" w:rsidR="00862EA9" w:rsidRPr="00743467" w:rsidRDefault="00862EA9" w:rsidP="00EB1983">
      <w:pPr>
        <w:tabs>
          <w:tab w:val="center" w:pos="6480"/>
        </w:tabs>
        <w:spacing w:after="0"/>
        <w:ind w:left="432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43467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B1DA1">
        <w:rPr>
          <w:rFonts w:asciiTheme="majorBidi" w:hAnsiTheme="majorBidi" w:cstheme="majorBidi"/>
          <w:color w:val="000000"/>
          <w:sz w:val="32"/>
          <w:szCs w:val="32"/>
        </w:rPr>
        <w:t xml:space="preserve">24 </w:t>
      </w:r>
      <w:r w:rsidR="004907E0" w:rsidRPr="00743467">
        <w:rPr>
          <w:rFonts w:asciiTheme="majorBidi" w:hAnsiTheme="majorBidi" w:cstheme="majorBidi"/>
          <w:color w:val="000000"/>
          <w:sz w:val="32"/>
          <w:szCs w:val="32"/>
          <w:cs/>
        </w:rPr>
        <w:t>กุมภาพันธ์</w:t>
      </w:r>
      <w:r w:rsidR="00752FD9" w:rsidRPr="007434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E3C32" w:rsidRPr="00AE3C32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Pr="00743467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743467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862EA9" w:rsidRPr="00743467" w:rsidSect="007B72E5">
      <w:headerReference w:type="first" r:id="rId9"/>
      <w:pgSz w:w="11907" w:h="16839" w:code="9"/>
      <w:pgMar w:top="1440" w:right="1224" w:bottom="900" w:left="1440" w:header="720" w:footer="432" w:gutter="0"/>
      <w:pgNumType w:fmt="numberInDash"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0EF6F7" w14:textId="77777777" w:rsidR="00144B94" w:rsidRDefault="00144B94" w:rsidP="006204E9">
      <w:pPr>
        <w:spacing w:after="0"/>
      </w:pPr>
      <w:r>
        <w:separator/>
      </w:r>
    </w:p>
  </w:endnote>
  <w:endnote w:type="continuationSeparator" w:id="0">
    <w:p w14:paraId="59D85CCC" w14:textId="77777777" w:rsidR="00144B94" w:rsidRDefault="00144B94" w:rsidP="006204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B4AAE1" w14:textId="77777777" w:rsidR="00144B94" w:rsidRDefault="00144B94" w:rsidP="006204E9">
      <w:pPr>
        <w:spacing w:after="0"/>
      </w:pPr>
      <w:r>
        <w:separator/>
      </w:r>
    </w:p>
  </w:footnote>
  <w:footnote w:type="continuationSeparator" w:id="0">
    <w:p w14:paraId="1ECCFF03" w14:textId="77777777" w:rsidR="00144B94" w:rsidRDefault="00144B94" w:rsidP="006204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82783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5C846BDD" w14:textId="1DE2EC20" w:rsidR="00295BEA" w:rsidRPr="003F3995" w:rsidRDefault="00295BEA" w:rsidP="0035202C">
        <w:pPr>
          <w:pStyle w:val="Header"/>
          <w:tabs>
            <w:tab w:val="clear" w:pos="4680"/>
            <w:tab w:val="center" w:pos="4599"/>
          </w:tabs>
          <w:ind w:right="7"/>
          <w:rPr>
            <w:rFonts w:ascii="Univers" w:eastAsia="Angsana New" w:hAnsi="Univers"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>Deloitte Touche Tohmatsu Jaiyos Audit</w:t>
        </w:r>
      </w:p>
      <w:p w14:paraId="5F2AEF1A" w14:textId="0125C78D" w:rsidR="00295BEA" w:rsidRPr="008A0043" w:rsidRDefault="00295BEA" w:rsidP="00295BEA">
        <w:pPr>
          <w:pStyle w:val="Header"/>
          <w:rPr>
            <w:sz w:val="24"/>
            <w:szCs w:val="24"/>
          </w:rPr>
        </w:pPr>
        <w:r>
          <w:rPr>
            <w:rFonts w:eastAsia="Angsana New" w:cs="DilleniaUPC"/>
            <w:b/>
            <w:bCs/>
            <w:sz w:val="24"/>
            <w:szCs w:val="24"/>
            <w:cs/>
          </w:rPr>
          <w:t>ดีลอยท์ ทู้ช โธมัทสุ ไชยยศ</w:t>
        </w:r>
        <w:r>
          <w:rPr>
            <w:rFonts w:eastAsia="Angsana New" w:cs="DilleniaUPC" w:hint="cs"/>
            <w:b/>
            <w:bCs/>
            <w:sz w:val="24"/>
            <w:szCs w:val="24"/>
            <w:cs/>
          </w:rPr>
          <w:t xml:space="preserve"> สอบบัญชี</w:t>
        </w:r>
      </w:p>
      <w:p w14:paraId="0E789B37" w14:textId="1EFDB282" w:rsidR="00C6664F" w:rsidRPr="00295BEA" w:rsidRDefault="00C6664F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295BEA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295BEA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295BEA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7A6061">
          <w:rPr>
            <w:rFonts w:ascii="Times New Roman" w:hAnsi="Times New Roman" w:cs="Times New Roman"/>
            <w:noProof/>
            <w:sz w:val="21"/>
            <w:szCs w:val="21"/>
          </w:rPr>
          <w:t>- 7 -</w:t>
        </w:r>
        <w:r w:rsidRPr="00295BEA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0FB0B926" w14:textId="77777777" w:rsidR="00EB1983" w:rsidRPr="00AE3C32" w:rsidRDefault="00EB1983" w:rsidP="00E42586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4C140" w14:textId="7C0D3B66" w:rsidR="00E23A3E" w:rsidRPr="003F3995" w:rsidRDefault="00E23A3E" w:rsidP="003F3995">
    <w:pPr>
      <w:pStyle w:val="Header"/>
      <w:tabs>
        <w:tab w:val="clear" w:pos="4680"/>
        <w:tab w:val="center" w:pos="4599"/>
      </w:tabs>
      <w:ind w:right="7"/>
      <w:rPr>
        <w:rFonts w:ascii="Univers" w:eastAsia="Angsana New" w:hAnsi="Univers"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</w:p>
  <w:p w14:paraId="3EC69223" w14:textId="77777777" w:rsidR="00E23A3E" w:rsidRPr="008A0043" w:rsidRDefault="00E23A3E" w:rsidP="00E23A3E">
    <w:pPr>
      <w:pStyle w:val="Header"/>
      <w:rPr>
        <w:sz w:val="24"/>
        <w:szCs w:val="24"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sdt>
    <w:sdtPr>
      <w:rPr>
        <w:rFonts w:ascii="Angsana New" w:hAnsi="Angsana New" w:cs="Angsana New"/>
        <w:sz w:val="32"/>
        <w:szCs w:val="32"/>
      </w:rPr>
      <w:id w:val="-28041324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1"/>
        <w:szCs w:val="21"/>
      </w:rPr>
    </w:sdtEndPr>
    <w:sdtContent>
      <w:p w14:paraId="503F5320" w14:textId="1BE8E2F4" w:rsidR="00295BEA" w:rsidRPr="00295BEA" w:rsidRDefault="00295BEA" w:rsidP="00295BEA">
        <w:pPr>
          <w:pStyle w:val="Header"/>
          <w:jc w:val="center"/>
          <w:rPr>
            <w:rFonts w:ascii="Times New Roman" w:hAnsi="Times New Roman" w:cs="Times New Roman"/>
            <w:sz w:val="21"/>
            <w:szCs w:val="21"/>
          </w:rPr>
        </w:pPr>
        <w:r w:rsidRPr="00295BEA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295BEA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295BEA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6E3763">
          <w:rPr>
            <w:rFonts w:ascii="Times New Roman" w:hAnsi="Times New Roman" w:cs="Times New Roman"/>
            <w:noProof/>
            <w:sz w:val="21"/>
            <w:szCs w:val="21"/>
          </w:rPr>
          <w:t>- 2 -</w:t>
        </w:r>
        <w:r w:rsidRPr="00295BEA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2864D801" w14:textId="77777777" w:rsidR="00295BEA" w:rsidRPr="00531657" w:rsidRDefault="00295BEA" w:rsidP="00295BEA">
    <w:pPr>
      <w:pStyle w:val="Header"/>
      <w:jc w:val="center"/>
      <w:rPr>
        <w:rFonts w:asciiTheme="majorBidi" w:hAnsiTheme="majorBidi" w:cstheme="majorBidi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82615"/>
    <w:multiLevelType w:val="hybridMultilevel"/>
    <w:tmpl w:val="798EC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B75F4"/>
    <w:multiLevelType w:val="hybridMultilevel"/>
    <w:tmpl w:val="C1FA1EFE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42EA7"/>
    <w:multiLevelType w:val="hybridMultilevel"/>
    <w:tmpl w:val="D7264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8A04D3"/>
    <w:multiLevelType w:val="hybridMultilevel"/>
    <w:tmpl w:val="CB3C53E2"/>
    <w:lvl w:ilvl="0" w:tplc="F758866E"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333B05"/>
    <w:multiLevelType w:val="hybridMultilevel"/>
    <w:tmpl w:val="34C26F24"/>
    <w:lvl w:ilvl="0" w:tplc="09ECE5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813E8A1A">
      <w:start w:val="1"/>
      <w:numFmt w:val="bullet"/>
      <w:lvlText w:val="-"/>
      <w:lvlJc w:val="left"/>
      <w:pPr>
        <w:ind w:left="1440" w:hanging="360"/>
      </w:pPr>
      <w:rPr>
        <w:rFonts w:ascii="EucrosiaUPC" w:eastAsia="Times New Roman" w:hAnsi="EucrosiaUPC" w:hint="default"/>
        <w:sz w:val="20"/>
        <w:szCs w:val="20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1"/>
  </w:num>
  <w:num w:numId="4">
    <w:abstractNumId w:val="7"/>
  </w:num>
  <w:num w:numId="5">
    <w:abstractNumId w:val="0"/>
  </w:num>
  <w:num w:numId="6">
    <w:abstractNumId w:val="2"/>
  </w:num>
  <w:num w:numId="7">
    <w:abstractNumId w:val="10"/>
  </w:num>
  <w:num w:numId="8">
    <w:abstractNumId w:val="5"/>
  </w:num>
  <w:num w:numId="9">
    <w:abstractNumId w:val="3"/>
  </w:num>
  <w:num w:numId="10">
    <w:abstractNumId w:val="4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revisionView w:inkAnnotations="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66"/>
    <w:rsid w:val="00001351"/>
    <w:rsid w:val="00013150"/>
    <w:rsid w:val="00014D5E"/>
    <w:rsid w:val="000158E2"/>
    <w:rsid w:val="00016B1B"/>
    <w:rsid w:val="0001736E"/>
    <w:rsid w:val="000210BB"/>
    <w:rsid w:val="000262C2"/>
    <w:rsid w:val="00027C7E"/>
    <w:rsid w:val="000348DF"/>
    <w:rsid w:val="00034A93"/>
    <w:rsid w:val="000434C8"/>
    <w:rsid w:val="00044C04"/>
    <w:rsid w:val="00046DAB"/>
    <w:rsid w:val="00052E25"/>
    <w:rsid w:val="0005765B"/>
    <w:rsid w:val="0006052C"/>
    <w:rsid w:val="000706C6"/>
    <w:rsid w:val="00072AFA"/>
    <w:rsid w:val="00073481"/>
    <w:rsid w:val="000747D1"/>
    <w:rsid w:val="00083E1A"/>
    <w:rsid w:val="00085FAB"/>
    <w:rsid w:val="000869E5"/>
    <w:rsid w:val="000930B5"/>
    <w:rsid w:val="00093D54"/>
    <w:rsid w:val="000A2A79"/>
    <w:rsid w:val="000A6CE9"/>
    <w:rsid w:val="000C2296"/>
    <w:rsid w:val="000C2510"/>
    <w:rsid w:val="000C32C9"/>
    <w:rsid w:val="000C4133"/>
    <w:rsid w:val="000C6596"/>
    <w:rsid w:val="000C6FA1"/>
    <w:rsid w:val="000C7CC5"/>
    <w:rsid w:val="000D18BD"/>
    <w:rsid w:val="000E06B5"/>
    <w:rsid w:val="000F0D51"/>
    <w:rsid w:val="000F4296"/>
    <w:rsid w:val="000F50B9"/>
    <w:rsid w:val="000F7B29"/>
    <w:rsid w:val="00100402"/>
    <w:rsid w:val="0010097F"/>
    <w:rsid w:val="001123D0"/>
    <w:rsid w:val="001204F6"/>
    <w:rsid w:val="00121665"/>
    <w:rsid w:val="001227BF"/>
    <w:rsid w:val="00123BD1"/>
    <w:rsid w:val="00124667"/>
    <w:rsid w:val="001309FB"/>
    <w:rsid w:val="0013278F"/>
    <w:rsid w:val="00132812"/>
    <w:rsid w:val="00133F10"/>
    <w:rsid w:val="00136681"/>
    <w:rsid w:val="00137A74"/>
    <w:rsid w:val="00140C89"/>
    <w:rsid w:val="00141197"/>
    <w:rsid w:val="00144B94"/>
    <w:rsid w:val="00156FDE"/>
    <w:rsid w:val="001572BA"/>
    <w:rsid w:val="001620D8"/>
    <w:rsid w:val="001708B9"/>
    <w:rsid w:val="00171151"/>
    <w:rsid w:val="00174610"/>
    <w:rsid w:val="001805A8"/>
    <w:rsid w:val="00181ED9"/>
    <w:rsid w:val="00187C2C"/>
    <w:rsid w:val="00192900"/>
    <w:rsid w:val="0019505A"/>
    <w:rsid w:val="001A195A"/>
    <w:rsid w:val="001A3820"/>
    <w:rsid w:val="001B05EA"/>
    <w:rsid w:val="001B0F8F"/>
    <w:rsid w:val="001B1ABA"/>
    <w:rsid w:val="001B1BD4"/>
    <w:rsid w:val="001B5CC3"/>
    <w:rsid w:val="001B6CEC"/>
    <w:rsid w:val="001D076F"/>
    <w:rsid w:val="001D609C"/>
    <w:rsid w:val="001D63E1"/>
    <w:rsid w:val="001E217B"/>
    <w:rsid w:val="001E35A6"/>
    <w:rsid w:val="001F0B49"/>
    <w:rsid w:val="001F734E"/>
    <w:rsid w:val="001F748A"/>
    <w:rsid w:val="00200523"/>
    <w:rsid w:val="002018BB"/>
    <w:rsid w:val="00201BDA"/>
    <w:rsid w:val="0021300B"/>
    <w:rsid w:val="002221A9"/>
    <w:rsid w:val="002349AA"/>
    <w:rsid w:val="002361E7"/>
    <w:rsid w:val="002501AE"/>
    <w:rsid w:val="002525A3"/>
    <w:rsid w:val="002525AD"/>
    <w:rsid w:val="00261579"/>
    <w:rsid w:val="002621A5"/>
    <w:rsid w:val="002623E8"/>
    <w:rsid w:val="002661BF"/>
    <w:rsid w:val="00266D50"/>
    <w:rsid w:val="00274B14"/>
    <w:rsid w:val="00283C23"/>
    <w:rsid w:val="00287D8D"/>
    <w:rsid w:val="00290C67"/>
    <w:rsid w:val="00295BEA"/>
    <w:rsid w:val="002A02EE"/>
    <w:rsid w:val="002A3CA6"/>
    <w:rsid w:val="002A69B0"/>
    <w:rsid w:val="002B3DA4"/>
    <w:rsid w:val="002B54AF"/>
    <w:rsid w:val="002B7E4D"/>
    <w:rsid w:val="002C7A18"/>
    <w:rsid w:val="002D5A86"/>
    <w:rsid w:val="002F4008"/>
    <w:rsid w:val="002F5563"/>
    <w:rsid w:val="00310F9D"/>
    <w:rsid w:val="003133CF"/>
    <w:rsid w:val="00320B09"/>
    <w:rsid w:val="0032418A"/>
    <w:rsid w:val="00325943"/>
    <w:rsid w:val="003279E3"/>
    <w:rsid w:val="00327F65"/>
    <w:rsid w:val="00333C9C"/>
    <w:rsid w:val="00334232"/>
    <w:rsid w:val="00342E32"/>
    <w:rsid w:val="00345ADE"/>
    <w:rsid w:val="00346355"/>
    <w:rsid w:val="00346DBE"/>
    <w:rsid w:val="0035122E"/>
    <w:rsid w:val="0035202C"/>
    <w:rsid w:val="003521E3"/>
    <w:rsid w:val="003575CA"/>
    <w:rsid w:val="0035789C"/>
    <w:rsid w:val="00357FED"/>
    <w:rsid w:val="00361DC6"/>
    <w:rsid w:val="003624AC"/>
    <w:rsid w:val="00365CF4"/>
    <w:rsid w:val="00366847"/>
    <w:rsid w:val="0037038A"/>
    <w:rsid w:val="00384A9C"/>
    <w:rsid w:val="00384FFC"/>
    <w:rsid w:val="00386CE2"/>
    <w:rsid w:val="00391D4D"/>
    <w:rsid w:val="00392C4A"/>
    <w:rsid w:val="00394D8E"/>
    <w:rsid w:val="003A0974"/>
    <w:rsid w:val="003A1276"/>
    <w:rsid w:val="003A3464"/>
    <w:rsid w:val="003A3682"/>
    <w:rsid w:val="003A377F"/>
    <w:rsid w:val="003A5F7C"/>
    <w:rsid w:val="003B3761"/>
    <w:rsid w:val="003B7729"/>
    <w:rsid w:val="003F1919"/>
    <w:rsid w:val="003F3995"/>
    <w:rsid w:val="00404162"/>
    <w:rsid w:val="0040531A"/>
    <w:rsid w:val="00406394"/>
    <w:rsid w:val="00410508"/>
    <w:rsid w:val="004117DB"/>
    <w:rsid w:val="0041498D"/>
    <w:rsid w:val="004212D1"/>
    <w:rsid w:val="00423336"/>
    <w:rsid w:val="00423929"/>
    <w:rsid w:val="004343E5"/>
    <w:rsid w:val="00440935"/>
    <w:rsid w:val="004476EB"/>
    <w:rsid w:val="00451079"/>
    <w:rsid w:val="00453520"/>
    <w:rsid w:val="0045758B"/>
    <w:rsid w:val="00457F3F"/>
    <w:rsid w:val="004702B6"/>
    <w:rsid w:val="0048119E"/>
    <w:rsid w:val="00484154"/>
    <w:rsid w:val="004849C9"/>
    <w:rsid w:val="00486D0C"/>
    <w:rsid w:val="004907E0"/>
    <w:rsid w:val="004A0879"/>
    <w:rsid w:val="004A7DB9"/>
    <w:rsid w:val="004B3761"/>
    <w:rsid w:val="004C22E4"/>
    <w:rsid w:val="004C5473"/>
    <w:rsid w:val="004C5C4D"/>
    <w:rsid w:val="004C74E5"/>
    <w:rsid w:val="004D0FC7"/>
    <w:rsid w:val="004D1BF7"/>
    <w:rsid w:val="004D3D43"/>
    <w:rsid w:val="004D6C8B"/>
    <w:rsid w:val="004D6D60"/>
    <w:rsid w:val="004D76B6"/>
    <w:rsid w:val="004E0793"/>
    <w:rsid w:val="00500400"/>
    <w:rsid w:val="005042CF"/>
    <w:rsid w:val="005121F6"/>
    <w:rsid w:val="005124DD"/>
    <w:rsid w:val="0051376A"/>
    <w:rsid w:val="00513B26"/>
    <w:rsid w:val="005238E8"/>
    <w:rsid w:val="0052524B"/>
    <w:rsid w:val="005255C1"/>
    <w:rsid w:val="00531657"/>
    <w:rsid w:val="00535E92"/>
    <w:rsid w:val="005417FF"/>
    <w:rsid w:val="00541D17"/>
    <w:rsid w:val="00542FFE"/>
    <w:rsid w:val="00543E29"/>
    <w:rsid w:val="00544104"/>
    <w:rsid w:val="005448BD"/>
    <w:rsid w:val="00554F7F"/>
    <w:rsid w:val="00564055"/>
    <w:rsid w:val="005646E7"/>
    <w:rsid w:val="00573FCC"/>
    <w:rsid w:val="0058431A"/>
    <w:rsid w:val="005909ED"/>
    <w:rsid w:val="00591057"/>
    <w:rsid w:val="00594E3B"/>
    <w:rsid w:val="005966CD"/>
    <w:rsid w:val="005A5C68"/>
    <w:rsid w:val="005B08A2"/>
    <w:rsid w:val="005B29C8"/>
    <w:rsid w:val="005C17E5"/>
    <w:rsid w:val="005C1D45"/>
    <w:rsid w:val="005C2BCC"/>
    <w:rsid w:val="005C4408"/>
    <w:rsid w:val="005C7F65"/>
    <w:rsid w:val="005D1503"/>
    <w:rsid w:val="005D4AD4"/>
    <w:rsid w:val="005D5E71"/>
    <w:rsid w:val="005D6AF3"/>
    <w:rsid w:val="005E1669"/>
    <w:rsid w:val="005E52DA"/>
    <w:rsid w:val="005E5E3F"/>
    <w:rsid w:val="005F2068"/>
    <w:rsid w:val="006030ED"/>
    <w:rsid w:val="00605BBE"/>
    <w:rsid w:val="00610D80"/>
    <w:rsid w:val="00613B52"/>
    <w:rsid w:val="00617C79"/>
    <w:rsid w:val="006204E9"/>
    <w:rsid w:val="0062350B"/>
    <w:rsid w:val="00625AA3"/>
    <w:rsid w:val="006325A9"/>
    <w:rsid w:val="0063548D"/>
    <w:rsid w:val="00641886"/>
    <w:rsid w:val="00645A37"/>
    <w:rsid w:val="00652EA0"/>
    <w:rsid w:val="0066051C"/>
    <w:rsid w:val="00663FFF"/>
    <w:rsid w:val="00670401"/>
    <w:rsid w:val="00673D89"/>
    <w:rsid w:val="00680D79"/>
    <w:rsid w:val="00682635"/>
    <w:rsid w:val="006829D3"/>
    <w:rsid w:val="00686F5D"/>
    <w:rsid w:val="006A0AD1"/>
    <w:rsid w:val="006A3244"/>
    <w:rsid w:val="006A5898"/>
    <w:rsid w:val="006A661C"/>
    <w:rsid w:val="006B005C"/>
    <w:rsid w:val="006B16D1"/>
    <w:rsid w:val="006B1AE5"/>
    <w:rsid w:val="006C6D05"/>
    <w:rsid w:val="006D011D"/>
    <w:rsid w:val="006D2A6E"/>
    <w:rsid w:val="006D7A4D"/>
    <w:rsid w:val="006E1FB5"/>
    <w:rsid w:val="006E25B8"/>
    <w:rsid w:val="006E3763"/>
    <w:rsid w:val="006E485C"/>
    <w:rsid w:val="006E61E1"/>
    <w:rsid w:val="006F149D"/>
    <w:rsid w:val="006F4896"/>
    <w:rsid w:val="006F63EF"/>
    <w:rsid w:val="007057E4"/>
    <w:rsid w:val="00710761"/>
    <w:rsid w:val="007249B8"/>
    <w:rsid w:val="007276EC"/>
    <w:rsid w:val="0073363B"/>
    <w:rsid w:val="00735D0A"/>
    <w:rsid w:val="00741435"/>
    <w:rsid w:val="00743467"/>
    <w:rsid w:val="0074684E"/>
    <w:rsid w:val="00747793"/>
    <w:rsid w:val="00752FD9"/>
    <w:rsid w:val="00762D08"/>
    <w:rsid w:val="007636EA"/>
    <w:rsid w:val="00764022"/>
    <w:rsid w:val="007661C1"/>
    <w:rsid w:val="00770D4F"/>
    <w:rsid w:val="00772A63"/>
    <w:rsid w:val="00780179"/>
    <w:rsid w:val="00782377"/>
    <w:rsid w:val="007875A2"/>
    <w:rsid w:val="007931F5"/>
    <w:rsid w:val="00796B02"/>
    <w:rsid w:val="007A3096"/>
    <w:rsid w:val="007A5BBA"/>
    <w:rsid w:val="007A6061"/>
    <w:rsid w:val="007A7EC1"/>
    <w:rsid w:val="007B1023"/>
    <w:rsid w:val="007B10B6"/>
    <w:rsid w:val="007B72E5"/>
    <w:rsid w:val="007C1ABC"/>
    <w:rsid w:val="007C1DD8"/>
    <w:rsid w:val="007C33A1"/>
    <w:rsid w:val="007D1DFE"/>
    <w:rsid w:val="007D7FD4"/>
    <w:rsid w:val="007E0E9E"/>
    <w:rsid w:val="007E15F8"/>
    <w:rsid w:val="007E2038"/>
    <w:rsid w:val="007E71EC"/>
    <w:rsid w:val="007E7B8A"/>
    <w:rsid w:val="007F560B"/>
    <w:rsid w:val="008039A1"/>
    <w:rsid w:val="0080541D"/>
    <w:rsid w:val="00815D21"/>
    <w:rsid w:val="00825BF5"/>
    <w:rsid w:val="008260F6"/>
    <w:rsid w:val="00840F1F"/>
    <w:rsid w:val="00846669"/>
    <w:rsid w:val="00853C07"/>
    <w:rsid w:val="00862EA9"/>
    <w:rsid w:val="00876C1B"/>
    <w:rsid w:val="00880AF0"/>
    <w:rsid w:val="008821A4"/>
    <w:rsid w:val="00887F26"/>
    <w:rsid w:val="00894694"/>
    <w:rsid w:val="0089570C"/>
    <w:rsid w:val="008A129D"/>
    <w:rsid w:val="008A1375"/>
    <w:rsid w:val="008A6767"/>
    <w:rsid w:val="008B124C"/>
    <w:rsid w:val="008B576F"/>
    <w:rsid w:val="008B6D27"/>
    <w:rsid w:val="008C282C"/>
    <w:rsid w:val="008D31A9"/>
    <w:rsid w:val="008D4F60"/>
    <w:rsid w:val="008E1B59"/>
    <w:rsid w:val="00901DF3"/>
    <w:rsid w:val="00902F15"/>
    <w:rsid w:val="009107C1"/>
    <w:rsid w:val="009127E2"/>
    <w:rsid w:val="0091280E"/>
    <w:rsid w:val="00920CA9"/>
    <w:rsid w:val="009227A7"/>
    <w:rsid w:val="009322B6"/>
    <w:rsid w:val="009430EC"/>
    <w:rsid w:val="0095347A"/>
    <w:rsid w:val="0095440A"/>
    <w:rsid w:val="0095485A"/>
    <w:rsid w:val="00960F3B"/>
    <w:rsid w:val="00977BE1"/>
    <w:rsid w:val="00982583"/>
    <w:rsid w:val="00984D60"/>
    <w:rsid w:val="00986362"/>
    <w:rsid w:val="00986E11"/>
    <w:rsid w:val="00994AF7"/>
    <w:rsid w:val="00997B8F"/>
    <w:rsid w:val="009B0086"/>
    <w:rsid w:val="009B072B"/>
    <w:rsid w:val="009B2CA7"/>
    <w:rsid w:val="009C1100"/>
    <w:rsid w:val="009D0C71"/>
    <w:rsid w:val="009E2CF4"/>
    <w:rsid w:val="009E6B92"/>
    <w:rsid w:val="009F4AE5"/>
    <w:rsid w:val="00A01417"/>
    <w:rsid w:val="00A040F5"/>
    <w:rsid w:val="00A108D9"/>
    <w:rsid w:val="00A227AD"/>
    <w:rsid w:val="00A23786"/>
    <w:rsid w:val="00A32C90"/>
    <w:rsid w:val="00A330B3"/>
    <w:rsid w:val="00A4279C"/>
    <w:rsid w:val="00A5072E"/>
    <w:rsid w:val="00A51CC7"/>
    <w:rsid w:val="00A54859"/>
    <w:rsid w:val="00A56625"/>
    <w:rsid w:val="00A601CE"/>
    <w:rsid w:val="00A60B39"/>
    <w:rsid w:val="00A62CAA"/>
    <w:rsid w:val="00A65DF8"/>
    <w:rsid w:val="00A70858"/>
    <w:rsid w:val="00A74105"/>
    <w:rsid w:val="00A7588C"/>
    <w:rsid w:val="00A77B3A"/>
    <w:rsid w:val="00A8627C"/>
    <w:rsid w:val="00A87F9C"/>
    <w:rsid w:val="00A95C3B"/>
    <w:rsid w:val="00AA3AF5"/>
    <w:rsid w:val="00AB2411"/>
    <w:rsid w:val="00AB2890"/>
    <w:rsid w:val="00AB4CD7"/>
    <w:rsid w:val="00AC3807"/>
    <w:rsid w:val="00AC3DF0"/>
    <w:rsid w:val="00AC4C9C"/>
    <w:rsid w:val="00AC5812"/>
    <w:rsid w:val="00AC78A4"/>
    <w:rsid w:val="00AD0F69"/>
    <w:rsid w:val="00AD469F"/>
    <w:rsid w:val="00AD779C"/>
    <w:rsid w:val="00AE1D32"/>
    <w:rsid w:val="00AE3C32"/>
    <w:rsid w:val="00AE58DD"/>
    <w:rsid w:val="00AF1EEA"/>
    <w:rsid w:val="00B003E6"/>
    <w:rsid w:val="00B00FDA"/>
    <w:rsid w:val="00B0108C"/>
    <w:rsid w:val="00B01100"/>
    <w:rsid w:val="00B22E22"/>
    <w:rsid w:val="00B239E6"/>
    <w:rsid w:val="00B335C3"/>
    <w:rsid w:val="00B34E1F"/>
    <w:rsid w:val="00B35064"/>
    <w:rsid w:val="00B45DD4"/>
    <w:rsid w:val="00B47D4C"/>
    <w:rsid w:val="00B51DD8"/>
    <w:rsid w:val="00B53395"/>
    <w:rsid w:val="00B55A30"/>
    <w:rsid w:val="00B5669A"/>
    <w:rsid w:val="00B5759C"/>
    <w:rsid w:val="00B57A6E"/>
    <w:rsid w:val="00B60490"/>
    <w:rsid w:val="00B623A9"/>
    <w:rsid w:val="00B713C2"/>
    <w:rsid w:val="00B72383"/>
    <w:rsid w:val="00B762E1"/>
    <w:rsid w:val="00B76ACF"/>
    <w:rsid w:val="00B8301A"/>
    <w:rsid w:val="00B95EBE"/>
    <w:rsid w:val="00BA640D"/>
    <w:rsid w:val="00BB58A6"/>
    <w:rsid w:val="00BC1D2E"/>
    <w:rsid w:val="00BC3268"/>
    <w:rsid w:val="00BD2664"/>
    <w:rsid w:val="00BD7BDE"/>
    <w:rsid w:val="00BD7E9A"/>
    <w:rsid w:val="00BE0FE9"/>
    <w:rsid w:val="00BE1164"/>
    <w:rsid w:val="00BF0EF2"/>
    <w:rsid w:val="00BF2253"/>
    <w:rsid w:val="00C00968"/>
    <w:rsid w:val="00C01193"/>
    <w:rsid w:val="00C05BCB"/>
    <w:rsid w:val="00C075C1"/>
    <w:rsid w:val="00C231B5"/>
    <w:rsid w:val="00C309B5"/>
    <w:rsid w:val="00C30C7B"/>
    <w:rsid w:val="00C33F38"/>
    <w:rsid w:val="00C4033F"/>
    <w:rsid w:val="00C47FD2"/>
    <w:rsid w:val="00C51116"/>
    <w:rsid w:val="00C56863"/>
    <w:rsid w:val="00C61283"/>
    <w:rsid w:val="00C61A2F"/>
    <w:rsid w:val="00C62D02"/>
    <w:rsid w:val="00C6664F"/>
    <w:rsid w:val="00C81C3C"/>
    <w:rsid w:val="00C837FB"/>
    <w:rsid w:val="00C83E9B"/>
    <w:rsid w:val="00C86F6D"/>
    <w:rsid w:val="00C92382"/>
    <w:rsid w:val="00C9538D"/>
    <w:rsid w:val="00CA3124"/>
    <w:rsid w:val="00CA4B66"/>
    <w:rsid w:val="00CA76FB"/>
    <w:rsid w:val="00CB45F6"/>
    <w:rsid w:val="00CB7AA2"/>
    <w:rsid w:val="00CB7BC7"/>
    <w:rsid w:val="00CC3ADA"/>
    <w:rsid w:val="00CC7B20"/>
    <w:rsid w:val="00CD1F54"/>
    <w:rsid w:val="00CD6678"/>
    <w:rsid w:val="00CD6B7E"/>
    <w:rsid w:val="00CD713A"/>
    <w:rsid w:val="00CF3BAD"/>
    <w:rsid w:val="00CF4CCE"/>
    <w:rsid w:val="00CF6F81"/>
    <w:rsid w:val="00CF7A3C"/>
    <w:rsid w:val="00CF7F22"/>
    <w:rsid w:val="00D038F7"/>
    <w:rsid w:val="00D10A5A"/>
    <w:rsid w:val="00D12E8B"/>
    <w:rsid w:val="00D21982"/>
    <w:rsid w:val="00D2561C"/>
    <w:rsid w:val="00D2654C"/>
    <w:rsid w:val="00D3134B"/>
    <w:rsid w:val="00D343C4"/>
    <w:rsid w:val="00D37CA7"/>
    <w:rsid w:val="00D4504B"/>
    <w:rsid w:val="00D46C52"/>
    <w:rsid w:val="00D5161C"/>
    <w:rsid w:val="00D521C1"/>
    <w:rsid w:val="00D548D6"/>
    <w:rsid w:val="00D6177F"/>
    <w:rsid w:val="00D63245"/>
    <w:rsid w:val="00D677FC"/>
    <w:rsid w:val="00D71289"/>
    <w:rsid w:val="00D71B8B"/>
    <w:rsid w:val="00D71EFF"/>
    <w:rsid w:val="00D7541A"/>
    <w:rsid w:val="00D81D3F"/>
    <w:rsid w:val="00D825D3"/>
    <w:rsid w:val="00D84C50"/>
    <w:rsid w:val="00DA1163"/>
    <w:rsid w:val="00DA133F"/>
    <w:rsid w:val="00DB00DA"/>
    <w:rsid w:val="00DB1DA1"/>
    <w:rsid w:val="00DB46C1"/>
    <w:rsid w:val="00DB7CB5"/>
    <w:rsid w:val="00DC1335"/>
    <w:rsid w:val="00DC140A"/>
    <w:rsid w:val="00DC6E6A"/>
    <w:rsid w:val="00DD6C2E"/>
    <w:rsid w:val="00DD7B38"/>
    <w:rsid w:val="00DF0AB4"/>
    <w:rsid w:val="00DF773C"/>
    <w:rsid w:val="00E05E1D"/>
    <w:rsid w:val="00E11CD4"/>
    <w:rsid w:val="00E15AAA"/>
    <w:rsid w:val="00E17D54"/>
    <w:rsid w:val="00E23A3E"/>
    <w:rsid w:val="00E263CE"/>
    <w:rsid w:val="00E30667"/>
    <w:rsid w:val="00E31643"/>
    <w:rsid w:val="00E32086"/>
    <w:rsid w:val="00E3641E"/>
    <w:rsid w:val="00E42586"/>
    <w:rsid w:val="00E44E43"/>
    <w:rsid w:val="00E4535E"/>
    <w:rsid w:val="00E522DE"/>
    <w:rsid w:val="00E56270"/>
    <w:rsid w:val="00E56AC9"/>
    <w:rsid w:val="00E618DC"/>
    <w:rsid w:val="00E62B7A"/>
    <w:rsid w:val="00E63258"/>
    <w:rsid w:val="00E63B3E"/>
    <w:rsid w:val="00E87D08"/>
    <w:rsid w:val="00E91FDB"/>
    <w:rsid w:val="00E96FB2"/>
    <w:rsid w:val="00EA2D31"/>
    <w:rsid w:val="00EA535E"/>
    <w:rsid w:val="00EB1983"/>
    <w:rsid w:val="00EC17F8"/>
    <w:rsid w:val="00EC6F1E"/>
    <w:rsid w:val="00ED121B"/>
    <w:rsid w:val="00ED2670"/>
    <w:rsid w:val="00EE1FBB"/>
    <w:rsid w:val="00EE6013"/>
    <w:rsid w:val="00EF16B4"/>
    <w:rsid w:val="00EF7814"/>
    <w:rsid w:val="00F03BBD"/>
    <w:rsid w:val="00F0617B"/>
    <w:rsid w:val="00F06D93"/>
    <w:rsid w:val="00F14077"/>
    <w:rsid w:val="00F1418A"/>
    <w:rsid w:val="00F2125A"/>
    <w:rsid w:val="00F2600E"/>
    <w:rsid w:val="00F26ADB"/>
    <w:rsid w:val="00F329A2"/>
    <w:rsid w:val="00F36179"/>
    <w:rsid w:val="00F416D1"/>
    <w:rsid w:val="00F429A7"/>
    <w:rsid w:val="00F51918"/>
    <w:rsid w:val="00F54A49"/>
    <w:rsid w:val="00F55B7A"/>
    <w:rsid w:val="00F718F6"/>
    <w:rsid w:val="00F76110"/>
    <w:rsid w:val="00F80534"/>
    <w:rsid w:val="00F812BE"/>
    <w:rsid w:val="00F93472"/>
    <w:rsid w:val="00F968B8"/>
    <w:rsid w:val="00F96EF8"/>
    <w:rsid w:val="00F97426"/>
    <w:rsid w:val="00FA3A86"/>
    <w:rsid w:val="00FA75C2"/>
    <w:rsid w:val="00FB2056"/>
    <w:rsid w:val="00FD4605"/>
    <w:rsid w:val="00FE34E6"/>
    <w:rsid w:val="00FE5F89"/>
    <w:rsid w:val="00FE7F66"/>
    <w:rsid w:val="00FF03A1"/>
    <w:rsid w:val="00FF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5BF121EE"/>
  <w15:chartTrackingRefBased/>
  <w15:docId w15:val="{31005AF4-BE74-4943-9E05-AD0BD6103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0B3"/>
    <w:pPr>
      <w:spacing w:after="120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Theme="majorEastAsia" w:cstheme="majorBidi"/>
      <w:b/>
      <w:bCs/>
      <w:color w:val="00A1DE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0B3"/>
    <w:rPr>
      <w:rFonts w:asciiTheme="majorHAnsi" w:eastAsiaTheme="majorEastAsia" w:hAnsiTheme="majorHAnsi" w:cstheme="majorBidi"/>
      <w:bCs/>
      <w:color w:val="00A1DE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30B3"/>
    <w:rPr>
      <w:rFonts w:eastAsiaTheme="majorEastAsia" w:cstheme="majorBidi"/>
      <w:b/>
      <w:bCs/>
      <w:color w:val="00A1DE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30B3"/>
    <w:rPr>
      <w:rFonts w:eastAsiaTheme="majorEastAsia" w:cstheme="majorBidi"/>
      <w:b/>
      <w:bCs/>
      <w:color w:val="81BC00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30B3"/>
    <w:rPr>
      <w:rFonts w:eastAsiaTheme="majorEastAsia" w:cstheme="majorBidi"/>
      <w:b/>
      <w:bCs/>
      <w:color w:val="72C7E7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30B3"/>
    <w:rPr>
      <w:rFonts w:eastAsiaTheme="majorEastAsia" w:cstheme="majorBidi"/>
      <w:bCs/>
      <w:color w:val="3C8A2E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30B3"/>
    <w:rPr>
      <w:rFonts w:eastAsiaTheme="majorEastAsia" w:cstheme="majorBidi"/>
      <w:bCs/>
      <w:color w:val="002776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30B3"/>
    <w:rPr>
      <w:rFonts w:eastAsiaTheme="majorEastAsia" w:cstheme="majorBidi"/>
      <w:bCs/>
      <w:color w:val="C9DD03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30B3"/>
    <w:rPr>
      <w:rFonts w:eastAsiaTheme="majorEastAsia" w:cstheme="majorBidi"/>
      <w:b/>
      <w:bCs/>
      <w:color w:val="00A1DE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30B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A330B3"/>
    <w:rPr>
      <w:rFonts w:asciiTheme="majorHAnsi" w:eastAsiaTheme="majorEastAsia" w:hAnsiTheme="majorHAnsi" w:cstheme="majorBidi"/>
      <w:bCs/>
      <w:color w:val="00A1DE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A330B3"/>
    <w:rPr>
      <w:rFonts w:asciiTheme="majorHAnsi" w:eastAsiaTheme="majorEastAsia" w:hAnsiTheme="majorHAnsi" w:cstheme="majorBidi"/>
      <w:bCs/>
      <w:color w:val="81BC00" w:themeColor="accent2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A330B3"/>
    <w:rPr>
      <w:rFonts w:asciiTheme="majorHAnsi" w:eastAsiaTheme="majorEastAsia" w:hAnsiTheme="majorHAnsi" w:cstheme="majorBidi"/>
      <w:bCs/>
      <w:color w:val="00A1DE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30B3"/>
    <w:rPr>
      <w:rFonts w:asciiTheme="majorHAnsi" w:eastAsiaTheme="majorEastAsia" w:hAnsiTheme="majorHAnsi" w:cstheme="majorBidi"/>
      <w:bCs/>
      <w:color w:val="81BC00" w:themeColor="accent2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basedOn w:val="DefaultParagraphFont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basedOn w:val="DefaultParagraphFont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basedOn w:val="DefaultParagraphFont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204E9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6204E9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204E9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60490"/>
    <w:pPr>
      <w:spacing w:after="0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60490"/>
    <w:rPr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B604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58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8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67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Deloitte">
  <a:themeElements>
    <a:clrScheme name="Deloitte">
      <a:dk1>
        <a:srgbClr val="000000"/>
      </a:dk1>
      <a:lt1>
        <a:srgbClr val="FFFFFF"/>
      </a:lt1>
      <a:dk2>
        <a:srgbClr val="002776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C9DD03"/>
      </a:accent6>
      <a:hlink>
        <a:srgbClr val="00A1DE"/>
      </a:hlink>
      <a:folHlink>
        <a:srgbClr val="72C7E7"/>
      </a:folHlink>
    </a:clrScheme>
    <a:fontScheme name="Deloitte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solidFill>
            <a:schemeClr val="tx2"/>
          </a:solidFill>
        </a:ln>
      </a:spPr>
      <a:bodyPr rtlCol="0" anchor="ctr"/>
      <a:lstStyle>
        <a:defPPr algn="ctr">
          <a:defRPr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spcAft>
            <a:spcPts val="300"/>
          </a:spcAft>
          <a:defRPr dirty="0" smtClean="0">
            <a:solidFill>
              <a:schemeClr val="tx2"/>
            </a:solidFill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85ABF-00BB-4CDE-A2BD-0A49182E7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1854</Words>
  <Characters>10573</Characters>
  <Application>Microsoft Office Word</Application>
  <DocSecurity>4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12403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Phakhakul Phongbupakicha</cp:lastModifiedBy>
  <cp:revision>2</cp:revision>
  <cp:lastPrinted>2021-02-24T04:40:00Z</cp:lastPrinted>
  <dcterms:created xsi:type="dcterms:W3CDTF">2021-02-24T05:09:00Z</dcterms:created>
  <dcterms:modified xsi:type="dcterms:W3CDTF">2021-02-24T05:09:00Z</dcterms:modified>
</cp:coreProperties>
</file>