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6D8C" w:rsidRPr="00B75280" w:rsidRDefault="0076166A" w:rsidP="0076166A">
      <w:pPr>
        <w:keepNext/>
        <w:spacing w:after="0" w:line="240" w:lineRule="auto"/>
        <w:ind w:left="540"/>
        <w:rPr>
          <w:rFonts w:ascii="Arial" w:hAnsi="Arial" w:cs="Arial"/>
          <w:b/>
          <w:bCs/>
          <w:sz w:val="20"/>
          <w:szCs w:val="20"/>
        </w:rPr>
      </w:pPr>
      <w:r w:rsidRPr="00B75280">
        <w:rPr>
          <w:rFonts w:ascii="Arial" w:hAnsi="Arial" w:cs="Arial"/>
          <w:b/>
          <w:bCs/>
          <w:sz w:val="20"/>
          <w:szCs w:val="20"/>
        </w:rPr>
        <w:t>PRINCIPAL CAPITAL PUBLIC COMPANY LIMITED</w:t>
      </w:r>
    </w:p>
    <w:p w:rsidR="00E76D8C" w:rsidRPr="00B75280" w:rsidRDefault="00E76D8C" w:rsidP="00E76D8C">
      <w:pPr>
        <w:suppressAutoHyphens/>
        <w:spacing w:after="0" w:line="240" w:lineRule="auto"/>
        <w:ind w:left="540"/>
        <w:rPr>
          <w:rFonts w:ascii="Arial" w:hAnsi="Arial"/>
          <w:b/>
          <w:bCs/>
          <w:sz w:val="20"/>
          <w:szCs w:val="20"/>
        </w:rPr>
      </w:pPr>
    </w:p>
    <w:p w:rsidR="00E76D8C" w:rsidRPr="00B75280" w:rsidRDefault="00E76D8C" w:rsidP="00E76D8C">
      <w:pPr>
        <w:suppressAutoHyphens/>
        <w:spacing w:after="0" w:line="240" w:lineRule="auto"/>
        <w:ind w:left="540"/>
        <w:rPr>
          <w:rFonts w:ascii="Arial" w:hAnsi="Arial" w:cs="Arial"/>
          <w:b/>
          <w:bCs/>
          <w:sz w:val="20"/>
          <w:szCs w:val="20"/>
        </w:rPr>
      </w:pPr>
    </w:p>
    <w:p w:rsidR="00E76D8C" w:rsidRPr="00B75280" w:rsidRDefault="00E76D8C" w:rsidP="00E76D8C">
      <w:pPr>
        <w:keepNext/>
        <w:spacing w:after="0" w:line="240" w:lineRule="auto"/>
        <w:ind w:left="540"/>
        <w:rPr>
          <w:rFonts w:ascii="Arial" w:hAnsi="Arial" w:cs="Arial"/>
          <w:b/>
          <w:bCs/>
          <w:sz w:val="20"/>
          <w:szCs w:val="20"/>
        </w:rPr>
      </w:pPr>
      <w:r w:rsidRPr="00B75280">
        <w:rPr>
          <w:rFonts w:ascii="Arial" w:hAnsi="Arial" w:cs="Arial"/>
          <w:b/>
          <w:bCs/>
          <w:sz w:val="20"/>
          <w:szCs w:val="20"/>
        </w:rPr>
        <w:t>CONSOLIDATED AND SEPARATE FINANCIAL STATEMENTS</w:t>
      </w:r>
    </w:p>
    <w:p w:rsidR="00E76D8C" w:rsidRPr="00B75280" w:rsidRDefault="00E76D8C" w:rsidP="00E76D8C">
      <w:pPr>
        <w:suppressAutoHyphens/>
        <w:spacing w:after="0" w:line="240" w:lineRule="auto"/>
        <w:ind w:left="540"/>
        <w:rPr>
          <w:rFonts w:ascii="Arial" w:hAnsi="Arial" w:cs="Arial"/>
          <w:b/>
          <w:bCs/>
          <w:sz w:val="20"/>
          <w:szCs w:val="20"/>
        </w:rPr>
      </w:pPr>
    </w:p>
    <w:p w:rsidR="00E76D8C" w:rsidRPr="00B75280" w:rsidRDefault="005C31A8" w:rsidP="0076166A">
      <w:pPr>
        <w:keepNext/>
        <w:spacing w:after="0" w:line="240" w:lineRule="auto"/>
        <w:ind w:left="540"/>
        <w:rPr>
          <w:rFonts w:ascii="Arial" w:hAnsi="Arial" w:cs="Arial"/>
          <w:b/>
          <w:bCs/>
          <w:sz w:val="20"/>
          <w:szCs w:val="20"/>
        </w:rPr>
      </w:pPr>
      <w:r w:rsidRPr="00B75280">
        <w:rPr>
          <w:rFonts w:ascii="Arial" w:hAnsi="Arial" w:cs="Arial"/>
          <w:b/>
          <w:bCs/>
          <w:sz w:val="20"/>
          <w:szCs w:val="20"/>
        </w:rPr>
        <w:t xml:space="preserve">31 DECEMBER </w:t>
      </w:r>
      <w:r w:rsidR="00335321" w:rsidRPr="00B75280">
        <w:rPr>
          <w:rFonts w:ascii="Arial" w:hAnsi="Arial" w:cs="Arial"/>
          <w:b/>
          <w:bCs/>
          <w:sz w:val="20"/>
          <w:szCs w:val="20"/>
        </w:rPr>
        <w:t>2020</w:t>
      </w:r>
    </w:p>
    <w:p w:rsidR="00E76D8C" w:rsidRPr="00B75280" w:rsidRDefault="00E76D8C" w:rsidP="000D55B0">
      <w:pPr>
        <w:pStyle w:val="Default"/>
        <w:rPr>
          <w:b/>
          <w:bCs/>
          <w:color w:val="auto"/>
          <w:sz w:val="20"/>
          <w:szCs w:val="20"/>
        </w:rPr>
      </w:pPr>
    </w:p>
    <w:p w:rsidR="00E76D8C" w:rsidRPr="00D96434" w:rsidRDefault="00E76D8C" w:rsidP="000D55B0">
      <w:pPr>
        <w:pStyle w:val="Default"/>
        <w:rPr>
          <w:b/>
          <w:bCs/>
          <w:color w:val="C00000"/>
          <w:sz w:val="32"/>
          <w:szCs w:val="32"/>
        </w:rPr>
        <w:sectPr w:rsidR="00E76D8C" w:rsidRPr="00D96434" w:rsidSect="00FC78B3">
          <w:pgSz w:w="11909" w:h="16834" w:code="9"/>
          <w:pgMar w:top="4176" w:right="2880" w:bottom="10080" w:left="1800" w:header="706" w:footer="706" w:gutter="0"/>
          <w:cols w:space="708"/>
          <w:docGrid w:linePitch="360"/>
        </w:sectPr>
      </w:pPr>
    </w:p>
    <w:p w:rsidR="00790517" w:rsidRPr="001070F0" w:rsidRDefault="00790517" w:rsidP="00ED2574">
      <w:pPr>
        <w:pStyle w:val="Default"/>
        <w:jc w:val="both"/>
        <w:rPr>
          <w:b/>
          <w:bCs/>
          <w:color w:val="CF4A02"/>
          <w:sz w:val="22"/>
          <w:szCs w:val="22"/>
        </w:rPr>
      </w:pPr>
      <w:r w:rsidRPr="001070F0">
        <w:rPr>
          <w:b/>
          <w:bCs/>
          <w:color w:val="CF4A02"/>
          <w:sz w:val="22"/>
          <w:szCs w:val="22"/>
        </w:rPr>
        <w:lastRenderedPageBreak/>
        <w:t>I</w:t>
      </w:r>
      <w:r w:rsidR="00886FDA" w:rsidRPr="001070F0">
        <w:rPr>
          <w:b/>
          <w:bCs/>
          <w:color w:val="CF4A02"/>
          <w:sz w:val="22"/>
          <w:szCs w:val="22"/>
        </w:rPr>
        <w:t>ndependent</w:t>
      </w:r>
      <w:r w:rsidRPr="001070F0">
        <w:rPr>
          <w:b/>
          <w:bCs/>
          <w:color w:val="CF4A02"/>
          <w:sz w:val="22"/>
          <w:szCs w:val="22"/>
        </w:rPr>
        <w:t xml:space="preserve"> </w:t>
      </w:r>
      <w:r w:rsidR="008E0FC2" w:rsidRPr="001070F0">
        <w:rPr>
          <w:b/>
          <w:bCs/>
          <w:color w:val="CF4A02"/>
          <w:sz w:val="22"/>
          <w:szCs w:val="22"/>
        </w:rPr>
        <w:t>A</w:t>
      </w:r>
      <w:r w:rsidR="00886FDA" w:rsidRPr="001070F0">
        <w:rPr>
          <w:b/>
          <w:bCs/>
          <w:color w:val="CF4A02"/>
          <w:sz w:val="22"/>
          <w:szCs w:val="22"/>
        </w:rPr>
        <w:t>uditor</w:t>
      </w:r>
      <w:r w:rsidRPr="001070F0">
        <w:rPr>
          <w:b/>
          <w:bCs/>
          <w:color w:val="CF4A02"/>
          <w:sz w:val="22"/>
          <w:szCs w:val="22"/>
        </w:rPr>
        <w:t>’</w:t>
      </w:r>
      <w:r w:rsidR="00886FDA" w:rsidRPr="001070F0">
        <w:rPr>
          <w:b/>
          <w:bCs/>
          <w:color w:val="CF4A02"/>
          <w:sz w:val="22"/>
          <w:szCs w:val="22"/>
        </w:rPr>
        <w:t xml:space="preserve">s </w:t>
      </w:r>
      <w:r w:rsidR="008E0FC2" w:rsidRPr="001070F0">
        <w:rPr>
          <w:b/>
          <w:bCs/>
          <w:color w:val="CF4A02"/>
          <w:sz w:val="22"/>
          <w:szCs w:val="22"/>
        </w:rPr>
        <w:t>R</w:t>
      </w:r>
      <w:r w:rsidR="00886FDA" w:rsidRPr="001070F0">
        <w:rPr>
          <w:b/>
          <w:bCs/>
          <w:color w:val="CF4A02"/>
          <w:sz w:val="22"/>
          <w:szCs w:val="22"/>
        </w:rPr>
        <w:t>eport</w:t>
      </w:r>
      <w:r w:rsidRPr="001070F0">
        <w:rPr>
          <w:b/>
          <w:bCs/>
          <w:color w:val="CF4A02"/>
          <w:sz w:val="22"/>
          <w:szCs w:val="22"/>
        </w:rPr>
        <w:t xml:space="preserve"> </w:t>
      </w:r>
    </w:p>
    <w:p w:rsidR="000D55B0" w:rsidRPr="00B75280" w:rsidRDefault="000D55B0" w:rsidP="000D55B0">
      <w:pPr>
        <w:pStyle w:val="Default"/>
        <w:rPr>
          <w:rFonts w:cs="Cordia New"/>
          <w:b/>
          <w:bCs/>
          <w:color w:val="auto"/>
          <w:sz w:val="20"/>
          <w:szCs w:val="20"/>
        </w:rPr>
      </w:pPr>
    </w:p>
    <w:p w:rsidR="00021DE8" w:rsidRPr="00B75280" w:rsidRDefault="00021DE8" w:rsidP="000D55B0">
      <w:pPr>
        <w:pStyle w:val="Default"/>
        <w:rPr>
          <w:rFonts w:cs="Cordia New"/>
          <w:b/>
          <w:bCs/>
          <w:color w:val="auto"/>
          <w:sz w:val="20"/>
          <w:szCs w:val="20"/>
        </w:rPr>
      </w:pPr>
    </w:p>
    <w:p w:rsidR="000D55B0" w:rsidRPr="00B75280" w:rsidRDefault="000D55B0" w:rsidP="000D55B0">
      <w:pPr>
        <w:pStyle w:val="Default"/>
        <w:rPr>
          <w:color w:val="auto"/>
          <w:sz w:val="20"/>
          <w:szCs w:val="20"/>
        </w:rPr>
      </w:pPr>
    </w:p>
    <w:p w:rsidR="00790517" w:rsidRPr="00442985" w:rsidRDefault="00F724E3" w:rsidP="00ED2574">
      <w:pPr>
        <w:pStyle w:val="Default"/>
        <w:jc w:val="both"/>
        <w:rPr>
          <w:color w:val="CF4A02"/>
          <w:sz w:val="20"/>
          <w:szCs w:val="20"/>
        </w:rPr>
      </w:pPr>
      <w:r w:rsidRPr="00442985">
        <w:rPr>
          <w:color w:val="CF4A02"/>
          <w:sz w:val="20"/>
          <w:szCs w:val="20"/>
        </w:rPr>
        <w:t xml:space="preserve">To the shareholders and the Board of Directors of </w:t>
      </w:r>
      <w:r w:rsidR="0076166A" w:rsidRPr="00442985">
        <w:rPr>
          <w:color w:val="CF4A02"/>
          <w:sz w:val="20"/>
          <w:szCs w:val="20"/>
        </w:rPr>
        <w:t>Principal Capital Public Company Limited</w:t>
      </w:r>
    </w:p>
    <w:p w:rsidR="00790517" w:rsidRPr="004C7646" w:rsidRDefault="00790517" w:rsidP="000D55B0">
      <w:pPr>
        <w:pStyle w:val="Default"/>
        <w:rPr>
          <w:rFonts w:cs="Cordia New"/>
          <w:b/>
          <w:bCs/>
          <w:sz w:val="20"/>
          <w:szCs w:val="20"/>
        </w:rPr>
      </w:pPr>
    </w:p>
    <w:p w:rsidR="00021DE8" w:rsidRPr="004C7646" w:rsidRDefault="00021DE8" w:rsidP="000D55B0">
      <w:pPr>
        <w:pStyle w:val="Default"/>
        <w:rPr>
          <w:rFonts w:cs="Cordia New"/>
          <w:b/>
          <w:bCs/>
          <w:sz w:val="20"/>
          <w:szCs w:val="20"/>
        </w:rPr>
      </w:pPr>
    </w:p>
    <w:p w:rsidR="00F724E3" w:rsidRPr="00F61BA4" w:rsidRDefault="00F724E3" w:rsidP="000D55B0">
      <w:pPr>
        <w:pStyle w:val="Default"/>
        <w:rPr>
          <w:b/>
          <w:bCs/>
          <w:color w:val="CF4A02"/>
          <w:sz w:val="20"/>
          <w:szCs w:val="20"/>
        </w:rPr>
      </w:pPr>
    </w:p>
    <w:p w:rsidR="00790517" w:rsidRPr="001070F0" w:rsidRDefault="009D6C4B" w:rsidP="00F61BA4">
      <w:pPr>
        <w:pStyle w:val="Default"/>
        <w:jc w:val="thaiDistribute"/>
        <w:rPr>
          <w:b/>
          <w:bCs/>
          <w:color w:val="CF4A02"/>
          <w:sz w:val="20"/>
          <w:szCs w:val="20"/>
        </w:rPr>
      </w:pPr>
      <w:r w:rsidRPr="001070F0">
        <w:rPr>
          <w:b/>
          <w:bCs/>
          <w:color w:val="CF4A02"/>
          <w:sz w:val="20"/>
          <w:szCs w:val="20"/>
        </w:rPr>
        <w:t>My o</w:t>
      </w:r>
      <w:r w:rsidR="00790517" w:rsidRPr="001070F0">
        <w:rPr>
          <w:b/>
          <w:bCs/>
          <w:color w:val="CF4A02"/>
          <w:sz w:val="20"/>
          <w:szCs w:val="20"/>
        </w:rPr>
        <w:t xml:space="preserve">pinion </w:t>
      </w:r>
    </w:p>
    <w:p w:rsidR="00F61BA4" w:rsidRPr="00B75280" w:rsidRDefault="00F61BA4" w:rsidP="00F61BA4">
      <w:pPr>
        <w:pStyle w:val="Default"/>
        <w:jc w:val="thaiDistribute"/>
        <w:rPr>
          <w:b/>
          <w:bCs/>
          <w:color w:val="auto"/>
          <w:sz w:val="12"/>
          <w:szCs w:val="12"/>
        </w:rPr>
      </w:pPr>
    </w:p>
    <w:p w:rsidR="00107FB8" w:rsidRPr="004E6573" w:rsidRDefault="00107FB8" w:rsidP="00107FB8">
      <w:pPr>
        <w:spacing w:after="0" w:line="240" w:lineRule="auto"/>
        <w:jc w:val="thaiDistribute"/>
        <w:rPr>
          <w:rFonts w:ascii="Arial" w:hAnsi="Arial" w:cs="Arial"/>
          <w:spacing w:val="-2"/>
          <w:sz w:val="20"/>
          <w:szCs w:val="20"/>
        </w:rPr>
      </w:pPr>
      <w:r w:rsidRPr="00107FB8">
        <w:rPr>
          <w:rFonts w:ascii="Arial" w:hAnsi="Arial" w:cs="Arial"/>
          <w:sz w:val="20"/>
          <w:szCs w:val="20"/>
        </w:rPr>
        <w:t>In my opinion, the consolidated financial statements and the separate financial statements present fairly, in all material respects, the consolidated financial position of Principal Capital Public Company Limited</w:t>
      </w:r>
      <w:r>
        <w:rPr>
          <w:rFonts w:ascii="Arial" w:hAnsi="Arial" w:cs="Arial"/>
          <w:sz w:val="20"/>
          <w:szCs w:val="20"/>
        </w:rPr>
        <w:t xml:space="preserve"> </w:t>
      </w:r>
      <w:r w:rsidRPr="00107FB8">
        <w:rPr>
          <w:rFonts w:ascii="Arial" w:hAnsi="Arial" w:cs="Arial"/>
          <w:sz w:val="20"/>
          <w:szCs w:val="20"/>
        </w:rPr>
        <w:t>(the Company) and its subsidiaries (the Group)</w:t>
      </w:r>
      <w:r>
        <w:rPr>
          <w:rFonts w:ascii="Arial" w:hAnsi="Arial" w:cs="Arial"/>
          <w:sz w:val="20"/>
          <w:szCs w:val="20"/>
        </w:rPr>
        <w:t xml:space="preserve"> </w:t>
      </w:r>
      <w:r w:rsidRPr="00107FB8">
        <w:rPr>
          <w:rFonts w:ascii="Arial" w:hAnsi="Arial" w:cs="Arial"/>
          <w:sz w:val="20"/>
          <w:szCs w:val="20"/>
        </w:rPr>
        <w:t xml:space="preserve">and the separate financial position of the Company as at 31 December 2020, and its consolidated and separate financial performance and its </w:t>
      </w:r>
      <w:r w:rsidRPr="004E6573">
        <w:rPr>
          <w:rFonts w:ascii="Arial" w:hAnsi="Arial" w:cs="Arial"/>
          <w:spacing w:val="-2"/>
          <w:sz w:val="20"/>
          <w:szCs w:val="20"/>
        </w:rPr>
        <w:t>consolidated and separate cash flows for the year then ended in accordance with Thai Financial Reporting Standards (TFRS).</w:t>
      </w:r>
    </w:p>
    <w:p w:rsidR="00021DE8" w:rsidRPr="004C7646" w:rsidRDefault="00021DE8" w:rsidP="000D55B0">
      <w:pPr>
        <w:pStyle w:val="Default"/>
        <w:jc w:val="thaiDistribute"/>
        <w:rPr>
          <w:rFonts w:cs="Cordia New"/>
          <w:b/>
          <w:bCs/>
          <w:sz w:val="18"/>
          <w:szCs w:val="18"/>
        </w:rPr>
      </w:pPr>
    </w:p>
    <w:p w:rsidR="009D6C4B" w:rsidRPr="001070F0" w:rsidRDefault="009D6C4B" w:rsidP="00F61BA4">
      <w:pPr>
        <w:pStyle w:val="Default"/>
        <w:jc w:val="thaiDistribute"/>
        <w:rPr>
          <w:b/>
          <w:bCs/>
          <w:color w:val="CF4A02"/>
          <w:sz w:val="20"/>
          <w:szCs w:val="20"/>
        </w:rPr>
      </w:pPr>
      <w:r w:rsidRPr="001070F0">
        <w:rPr>
          <w:b/>
          <w:bCs/>
          <w:color w:val="CF4A02"/>
          <w:sz w:val="20"/>
          <w:szCs w:val="20"/>
        </w:rPr>
        <w:t>What I have audited</w:t>
      </w:r>
    </w:p>
    <w:p w:rsidR="00F61BA4" w:rsidRPr="00B75280" w:rsidRDefault="00F61BA4" w:rsidP="00F61BA4">
      <w:pPr>
        <w:pStyle w:val="Default"/>
        <w:jc w:val="thaiDistribute"/>
        <w:rPr>
          <w:b/>
          <w:bCs/>
          <w:color w:val="auto"/>
          <w:sz w:val="12"/>
          <w:szCs w:val="12"/>
        </w:rPr>
      </w:pPr>
    </w:p>
    <w:p w:rsidR="009D602F" w:rsidRPr="00B75280" w:rsidRDefault="009D602F" w:rsidP="009D602F">
      <w:pPr>
        <w:pStyle w:val="Default"/>
        <w:jc w:val="thaiDistribute"/>
        <w:rPr>
          <w:color w:val="auto"/>
          <w:sz w:val="20"/>
          <w:szCs w:val="20"/>
        </w:rPr>
      </w:pPr>
      <w:r w:rsidRPr="00B75280">
        <w:rPr>
          <w:color w:val="auto"/>
          <w:sz w:val="20"/>
          <w:szCs w:val="20"/>
        </w:rPr>
        <w:t xml:space="preserve">The consolidated financial statements and </w:t>
      </w:r>
      <w:r w:rsidRPr="00B75280">
        <w:rPr>
          <w:rFonts w:cs="Browallia New"/>
          <w:color w:val="auto"/>
          <w:sz w:val="20"/>
        </w:rPr>
        <w:t xml:space="preserve">the </w:t>
      </w:r>
      <w:r w:rsidRPr="00B75280">
        <w:rPr>
          <w:color w:val="auto"/>
          <w:sz w:val="20"/>
          <w:szCs w:val="20"/>
        </w:rPr>
        <w:t>separate financial statements comprise:</w:t>
      </w:r>
    </w:p>
    <w:p w:rsidR="003308D9" w:rsidRPr="00B75280" w:rsidRDefault="003308D9" w:rsidP="009D602F">
      <w:pPr>
        <w:pStyle w:val="Default"/>
        <w:jc w:val="thaiDistribute"/>
        <w:rPr>
          <w:color w:val="auto"/>
          <w:sz w:val="12"/>
          <w:szCs w:val="12"/>
        </w:rPr>
      </w:pPr>
    </w:p>
    <w:p w:rsidR="009D602F" w:rsidRPr="00B75280" w:rsidRDefault="009D602F" w:rsidP="001A6396">
      <w:pPr>
        <w:pStyle w:val="Default"/>
        <w:numPr>
          <w:ilvl w:val="0"/>
          <w:numId w:val="9"/>
        </w:numPr>
        <w:ind w:left="540"/>
        <w:jc w:val="thaiDistribute"/>
        <w:rPr>
          <w:color w:val="auto"/>
          <w:sz w:val="20"/>
          <w:szCs w:val="20"/>
        </w:rPr>
      </w:pPr>
      <w:r w:rsidRPr="00B75280">
        <w:rPr>
          <w:color w:val="auto"/>
          <w:sz w:val="20"/>
          <w:szCs w:val="20"/>
        </w:rPr>
        <w:t>the consolidated and separate statements of financial</w:t>
      </w:r>
      <w:r w:rsidR="005C31A8" w:rsidRPr="00B75280">
        <w:rPr>
          <w:color w:val="auto"/>
          <w:sz w:val="20"/>
          <w:szCs w:val="20"/>
        </w:rPr>
        <w:t xml:space="preserve"> position as at 31 December </w:t>
      </w:r>
      <w:r w:rsidR="00335321" w:rsidRPr="00B75280">
        <w:rPr>
          <w:color w:val="auto"/>
          <w:sz w:val="20"/>
          <w:szCs w:val="20"/>
        </w:rPr>
        <w:t>2020</w:t>
      </w:r>
      <w:r w:rsidRPr="00B75280">
        <w:rPr>
          <w:i/>
          <w:iCs/>
          <w:color w:val="auto"/>
          <w:sz w:val="20"/>
          <w:szCs w:val="20"/>
          <w:lang w:val="en-US"/>
        </w:rPr>
        <w:t>;</w:t>
      </w:r>
    </w:p>
    <w:p w:rsidR="009D602F" w:rsidRPr="00B75280" w:rsidRDefault="009D602F" w:rsidP="001A6396">
      <w:pPr>
        <w:pStyle w:val="Default"/>
        <w:numPr>
          <w:ilvl w:val="0"/>
          <w:numId w:val="9"/>
        </w:numPr>
        <w:ind w:left="540"/>
        <w:jc w:val="thaiDistribute"/>
        <w:rPr>
          <w:color w:val="auto"/>
          <w:sz w:val="20"/>
          <w:szCs w:val="20"/>
        </w:rPr>
      </w:pPr>
      <w:r w:rsidRPr="00B75280">
        <w:rPr>
          <w:color w:val="auto"/>
          <w:sz w:val="20"/>
          <w:szCs w:val="20"/>
        </w:rPr>
        <w:t>the consolidated and separate statements of comprehensive income for the year then ended;</w:t>
      </w:r>
    </w:p>
    <w:p w:rsidR="009D602F" w:rsidRPr="00B75280" w:rsidRDefault="009D602F" w:rsidP="001A6396">
      <w:pPr>
        <w:pStyle w:val="Default"/>
        <w:numPr>
          <w:ilvl w:val="0"/>
          <w:numId w:val="9"/>
        </w:numPr>
        <w:ind w:left="540"/>
        <w:jc w:val="thaiDistribute"/>
        <w:rPr>
          <w:color w:val="auto"/>
          <w:sz w:val="20"/>
          <w:szCs w:val="20"/>
        </w:rPr>
      </w:pPr>
      <w:r w:rsidRPr="00B75280">
        <w:rPr>
          <w:color w:val="auto"/>
          <w:sz w:val="20"/>
          <w:szCs w:val="20"/>
        </w:rPr>
        <w:t>the consolidated and separate statements of changes in equity for the year then ended;</w:t>
      </w:r>
    </w:p>
    <w:p w:rsidR="009D602F" w:rsidRPr="00B75280" w:rsidRDefault="009D602F" w:rsidP="001A6396">
      <w:pPr>
        <w:pStyle w:val="Default"/>
        <w:numPr>
          <w:ilvl w:val="0"/>
          <w:numId w:val="9"/>
        </w:numPr>
        <w:ind w:left="540"/>
        <w:jc w:val="thaiDistribute"/>
        <w:rPr>
          <w:color w:val="auto"/>
          <w:sz w:val="20"/>
          <w:szCs w:val="20"/>
        </w:rPr>
      </w:pPr>
      <w:r w:rsidRPr="00B75280">
        <w:rPr>
          <w:color w:val="auto"/>
          <w:sz w:val="20"/>
          <w:szCs w:val="20"/>
        </w:rPr>
        <w:t>the consolidated and separate statements of cash flows for the year then end</w:t>
      </w:r>
      <w:r w:rsidR="00CE541B" w:rsidRPr="00B75280">
        <w:rPr>
          <w:color w:val="auto"/>
          <w:sz w:val="20"/>
          <w:szCs w:val="20"/>
        </w:rPr>
        <w:t>ed</w:t>
      </w:r>
      <w:r w:rsidRPr="00B75280">
        <w:rPr>
          <w:color w:val="auto"/>
          <w:sz w:val="20"/>
          <w:szCs w:val="20"/>
        </w:rPr>
        <w:t>; and</w:t>
      </w:r>
    </w:p>
    <w:p w:rsidR="00107FB8" w:rsidRPr="00107FB8" w:rsidRDefault="009D602F" w:rsidP="00107FB8">
      <w:pPr>
        <w:pStyle w:val="Default"/>
        <w:numPr>
          <w:ilvl w:val="0"/>
          <w:numId w:val="9"/>
        </w:numPr>
        <w:ind w:left="540"/>
        <w:jc w:val="thaiDistribute"/>
        <w:rPr>
          <w:color w:val="auto"/>
          <w:sz w:val="20"/>
          <w:szCs w:val="20"/>
        </w:rPr>
      </w:pPr>
      <w:r w:rsidRPr="00B75280">
        <w:rPr>
          <w:color w:val="auto"/>
          <w:spacing w:val="-5"/>
          <w:sz w:val="20"/>
          <w:szCs w:val="20"/>
        </w:rPr>
        <w:t>the notes to the consolidated and separate financial statements, which include</w:t>
      </w:r>
      <w:r w:rsidR="00107FB8">
        <w:rPr>
          <w:color w:val="auto"/>
          <w:spacing w:val="-5"/>
          <w:sz w:val="20"/>
          <w:szCs w:val="20"/>
        </w:rPr>
        <w:t xml:space="preserve"> </w:t>
      </w:r>
      <w:r w:rsidR="00107FB8" w:rsidRPr="00107FB8">
        <w:rPr>
          <w:spacing w:val="-4"/>
          <w:sz w:val="20"/>
          <w:szCs w:val="20"/>
        </w:rPr>
        <w:t>significant</w:t>
      </w:r>
      <w:r w:rsidR="00107FB8" w:rsidRPr="00107FB8">
        <w:rPr>
          <w:sz w:val="20"/>
          <w:szCs w:val="20"/>
        </w:rPr>
        <w:t xml:space="preserve"> accounting policies and other explanatory information. </w:t>
      </w:r>
    </w:p>
    <w:p w:rsidR="00790517" w:rsidRPr="00D96434" w:rsidRDefault="00790517" w:rsidP="000D55B0">
      <w:pPr>
        <w:pStyle w:val="Default"/>
        <w:jc w:val="thaiDistribute"/>
        <w:rPr>
          <w:b/>
          <w:bCs/>
          <w:sz w:val="18"/>
          <w:szCs w:val="18"/>
        </w:rPr>
      </w:pPr>
    </w:p>
    <w:p w:rsidR="00790517" w:rsidRPr="001070F0" w:rsidRDefault="00790517" w:rsidP="00F61BA4">
      <w:pPr>
        <w:pStyle w:val="Default"/>
        <w:jc w:val="thaiDistribute"/>
        <w:rPr>
          <w:b/>
          <w:bCs/>
          <w:color w:val="CF4A02"/>
          <w:sz w:val="20"/>
          <w:szCs w:val="20"/>
        </w:rPr>
      </w:pPr>
      <w:r w:rsidRPr="001070F0">
        <w:rPr>
          <w:b/>
          <w:bCs/>
          <w:color w:val="CF4A02"/>
          <w:sz w:val="20"/>
          <w:szCs w:val="20"/>
        </w:rPr>
        <w:t xml:space="preserve">Basis for </w:t>
      </w:r>
      <w:r w:rsidR="00E07F94" w:rsidRPr="001070F0">
        <w:rPr>
          <w:b/>
          <w:bCs/>
          <w:color w:val="CF4A02"/>
          <w:sz w:val="20"/>
          <w:szCs w:val="20"/>
        </w:rPr>
        <w:t>o</w:t>
      </w:r>
      <w:r w:rsidRPr="001070F0">
        <w:rPr>
          <w:b/>
          <w:bCs/>
          <w:color w:val="CF4A02"/>
          <w:sz w:val="20"/>
          <w:szCs w:val="20"/>
        </w:rPr>
        <w:t xml:space="preserve">pinion </w:t>
      </w:r>
    </w:p>
    <w:p w:rsidR="00F61BA4" w:rsidRPr="00F61BA4" w:rsidRDefault="00F61BA4" w:rsidP="00F61BA4">
      <w:pPr>
        <w:pStyle w:val="Default"/>
        <w:jc w:val="thaiDistribute"/>
        <w:rPr>
          <w:b/>
          <w:bCs/>
          <w:color w:val="CF4A02"/>
          <w:sz w:val="12"/>
          <w:szCs w:val="12"/>
        </w:rPr>
      </w:pPr>
    </w:p>
    <w:p w:rsidR="00107FB8" w:rsidRPr="00107FB8" w:rsidRDefault="00107FB8" w:rsidP="00107FB8">
      <w:pPr>
        <w:pStyle w:val="Default"/>
        <w:jc w:val="thaiDistribute"/>
        <w:rPr>
          <w:rFonts w:cs="Cordia New"/>
          <w:sz w:val="20"/>
          <w:szCs w:val="20"/>
        </w:rPr>
      </w:pPr>
      <w:r w:rsidRPr="00107FB8">
        <w:rPr>
          <w:sz w:val="20"/>
          <w:szCs w:val="20"/>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w:t>
      </w:r>
      <w:r w:rsidR="004E6573">
        <w:rPr>
          <w:sz w:val="20"/>
          <w:szCs w:val="20"/>
        </w:rPr>
        <w:br/>
      </w:r>
      <w:r w:rsidRPr="00107FB8">
        <w:rPr>
          <w:sz w:val="20"/>
          <w:szCs w:val="20"/>
        </w:rPr>
        <w:t xml:space="preserve">I believe that the audit evidence I have obtained is sufficient and appropriate to provide a basis for my opinion. </w:t>
      </w:r>
    </w:p>
    <w:p w:rsidR="00021DE8" w:rsidRPr="004C7646" w:rsidRDefault="00021DE8" w:rsidP="000D55B0">
      <w:pPr>
        <w:pStyle w:val="Default"/>
        <w:jc w:val="thaiDistribute"/>
        <w:rPr>
          <w:rFonts w:cs="Cordia New"/>
          <w:sz w:val="20"/>
          <w:szCs w:val="20"/>
        </w:rPr>
      </w:pPr>
    </w:p>
    <w:p w:rsidR="00021DE8" w:rsidRDefault="00021DE8" w:rsidP="000D55B0">
      <w:pPr>
        <w:pStyle w:val="Default"/>
        <w:jc w:val="thaiDistribute"/>
        <w:rPr>
          <w:rFonts w:cs="Angsana New"/>
          <w:sz w:val="18"/>
          <w:szCs w:val="18"/>
          <w:cs/>
        </w:rPr>
        <w:sectPr w:rsidR="00021DE8" w:rsidSect="00FC78B3">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p w:rsidR="00F15C09" w:rsidRPr="00CE6B24" w:rsidRDefault="00F15C09" w:rsidP="00F61BA4">
      <w:pPr>
        <w:pStyle w:val="Default"/>
        <w:jc w:val="thaiDistribute"/>
        <w:rPr>
          <w:rFonts w:cs="Cordia New"/>
          <w:b/>
          <w:bCs/>
          <w:color w:val="CF4A02"/>
          <w:sz w:val="20"/>
          <w:szCs w:val="20"/>
        </w:rPr>
      </w:pPr>
      <w:r w:rsidRPr="001070F0">
        <w:rPr>
          <w:b/>
          <w:bCs/>
          <w:color w:val="CF4A02"/>
          <w:sz w:val="20"/>
          <w:szCs w:val="20"/>
        </w:rPr>
        <w:lastRenderedPageBreak/>
        <w:t xml:space="preserve">My audit approach </w:t>
      </w:r>
      <w:r w:rsidR="00673F39" w:rsidRPr="00CE6B24">
        <w:rPr>
          <w:rFonts w:cs="Cordia New"/>
          <w:b/>
          <w:bCs/>
          <w:color w:val="CF4A02"/>
          <w:sz w:val="20"/>
          <w:szCs w:val="20"/>
          <w:lang w:val="en-US"/>
        </w:rPr>
        <w:t>-</w:t>
      </w:r>
      <w:r w:rsidRPr="001070F0">
        <w:rPr>
          <w:b/>
          <w:bCs/>
          <w:color w:val="CF4A02"/>
          <w:sz w:val="20"/>
          <w:szCs w:val="20"/>
        </w:rPr>
        <w:t xml:space="preserve"> overview</w:t>
      </w:r>
    </w:p>
    <w:p w:rsidR="00673F39" w:rsidRPr="00CE6B24" w:rsidRDefault="00673F39" w:rsidP="00F61BA4">
      <w:pPr>
        <w:pStyle w:val="Default"/>
        <w:jc w:val="thaiDistribute"/>
        <w:rPr>
          <w:rFonts w:cs="Cordia New"/>
          <w:b/>
          <w:bCs/>
          <w:color w:val="CF4A02"/>
          <w:sz w:val="20"/>
          <w:szCs w:val="20"/>
        </w:rPr>
      </w:pPr>
    </w:p>
    <w:p w:rsidR="00F15C09" w:rsidRPr="00D96434" w:rsidRDefault="00112B8F" w:rsidP="00673F39">
      <w:pPr>
        <w:pStyle w:val="Default"/>
        <w:jc w:val="thaiDistribute"/>
        <w:rPr>
          <w:b/>
          <w:bCs/>
          <w:color w:val="C00000"/>
          <w:sz w:val="10"/>
          <w:szCs w:val="10"/>
        </w:rPr>
      </w:pPr>
      <w:r>
        <w:rPr>
          <w:noProof/>
        </w:rPr>
        <w:pict>
          <v:shapetype id="_x0000_t202" coordsize="21600,21600" o:spt="202" path="m,l,21600r21600,l21600,xe">
            <v:stroke joinstyle="miter"/>
            <v:path gradientshapeok="t" o:connecttype="rect"/>
          </v:shapetype>
          <v:shape id="Text Box 3" o:spid="_x0000_s1028" type="#_x0000_t202" style="position:absolute;left:0;text-align:left;margin-left:168.25pt;margin-top:4.65pt;width:292.95pt;height:232.65pt;z-index:251657216;visibility:visible;mso-position-horizontal-relative:margin;mso-width-relative:margin;mso-height-relative:margin" fillcolor="#fafafa" stroked="f">
            <v:textbox style="mso-next-textbox:#Text Box 3">
              <w:txbxContent>
                <w:p w:rsidR="00F15C09" w:rsidRPr="00F61BA4" w:rsidRDefault="00F15C09" w:rsidP="00673F39">
                  <w:pPr>
                    <w:pStyle w:val="Default"/>
                    <w:shd w:val="clear" w:color="auto" w:fill="FAFAFA"/>
                    <w:rPr>
                      <w:b/>
                      <w:bCs/>
                      <w:color w:val="CF4A02"/>
                      <w:sz w:val="22"/>
                      <w:szCs w:val="22"/>
                    </w:rPr>
                  </w:pPr>
                  <w:r w:rsidRPr="00FC78B3">
                    <w:rPr>
                      <w:b/>
                      <w:bCs/>
                      <w:color w:val="CF4A02"/>
                      <w:sz w:val="22"/>
                      <w:szCs w:val="22"/>
                    </w:rPr>
                    <w:t>Materiality</w:t>
                  </w:r>
                </w:p>
                <w:p w:rsidR="00F15C09" w:rsidRPr="00B515AC" w:rsidRDefault="00F15C09" w:rsidP="00673F39">
                  <w:pPr>
                    <w:pStyle w:val="Default"/>
                    <w:shd w:val="clear" w:color="auto" w:fill="FAFAFA"/>
                    <w:rPr>
                      <w:b/>
                      <w:bCs/>
                      <w:color w:val="C00000"/>
                      <w:sz w:val="10"/>
                      <w:szCs w:val="10"/>
                    </w:rPr>
                  </w:pPr>
                </w:p>
                <w:p w:rsidR="00F15C09" w:rsidRPr="007204C2" w:rsidRDefault="00F15C09" w:rsidP="00673F39">
                  <w:pPr>
                    <w:pStyle w:val="Default"/>
                    <w:shd w:val="clear" w:color="auto" w:fill="FAFAFA"/>
                    <w:jc w:val="both"/>
                    <w:rPr>
                      <w:sz w:val="20"/>
                      <w:szCs w:val="20"/>
                    </w:rPr>
                  </w:pPr>
                  <w:r w:rsidRPr="007204C2">
                    <w:rPr>
                      <w:sz w:val="20"/>
                      <w:szCs w:val="20"/>
                    </w:rPr>
                    <w:t>Ov</w:t>
                  </w:r>
                  <w:r w:rsidR="0048544D">
                    <w:rPr>
                      <w:sz w:val="20"/>
                      <w:szCs w:val="20"/>
                    </w:rPr>
                    <w:t>erall group materiality: Baht 2</w:t>
                  </w:r>
                  <w:r w:rsidR="006C0BD0">
                    <w:rPr>
                      <w:sz w:val="20"/>
                      <w:szCs w:val="20"/>
                    </w:rPr>
                    <w:t>6</w:t>
                  </w:r>
                  <w:r w:rsidR="0075558E">
                    <w:rPr>
                      <w:sz w:val="20"/>
                      <w:szCs w:val="20"/>
                    </w:rPr>
                    <w:t>.0</w:t>
                  </w:r>
                  <w:r w:rsidR="00B7003C">
                    <w:rPr>
                      <w:sz w:val="20"/>
                      <w:szCs w:val="20"/>
                    </w:rPr>
                    <w:t xml:space="preserve"> million (1</w:t>
                  </w:r>
                  <w:r w:rsidRPr="007204C2">
                    <w:rPr>
                      <w:sz w:val="20"/>
                      <w:szCs w:val="20"/>
                    </w:rPr>
                    <w:t xml:space="preserve">% of </w:t>
                  </w:r>
                  <w:r w:rsidR="000973C3">
                    <w:rPr>
                      <w:sz w:val="20"/>
                      <w:szCs w:val="20"/>
                    </w:rPr>
                    <w:t xml:space="preserve">the </w:t>
                  </w:r>
                  <w:r w:rsidRPr="007204C2">
                    <w:rPr>
                      <w:sz w:val="20"/>
                      <w:szCs w:val="20"/>
                    </w:rPr>
                    <w:t xml:space="preserve">Group’s </w:t>
                  </w:r>
                  <w:r w:rsidR="00EF17A2">
                    <w:rPr>
                      <w:sz w:val="20"/>
                      <w:szCs w:val="20"/>
                    </w:rPr>
                    <w:t xml:space="preserve">total </w:t>
                  </w:r>
                  <w:r w:rsidRPr="007204C2">
                    <w:rPr>
                      <w:sz w:val="20"/>
                      <w:szCs w:val="20"/>
                    </w:rPr>
                    <w:t>revenue).</w:t>
                  </w:r>
                </w:p>
                <w:p w:rsidR="00F15C09" w:rsidRPr="001C444F" w:rsidRDefault="00F15C09" w:rsidP="00673F39">
                  <w:pPr>
                    <w:pStyle w:val="Default"/>
                    <w:shd w:val="clear" w:color="auto" w:fill="FAFAFA"/>
                    <w:jc w:val="both"/>
                    <w:rPr>
                      <w:sz w:val="12"/>
                      <w:szCs w:val="12"/>
                    </w:rPr>
                  </w:pPr>
                </w:p>
                <w:p w:rsidR="00F15C09" w:rsidRPr="00F61BA4" w:rsidRDefault="00F15C09" w:rsidP="00673F39">
                  <w:pPr>
                    <w:pStyle w:val="Default"/>
                    <w:shd w:val="clear" w:color="auto" w:fill="FAFAFA"/>
                    <w:jc w:val="both"/>
                    <w:rPr>
                      <w:b/>
                      <w:bCs/>
                      <w:color w:val="CF4A02"/>
                      <w:sz w:val="22"/>
                      <w:szCs w:val="22"/>
                    </w:rPr>
                  </w:pPr>
                  <w:r w:rsidRPr="00F61BA4">
                    <w:rPr>
                      <w:b/>
                      <w:bCs/>
                      <w:color w:val="CF4A02"/>
                      <w:sz w:val="22"/>
                      <w:szCs w:val="22"/>
                    </w:rPr>
                    <w:t xml:space="preserve">Audit </w:t>
                  </w:r>
                  <w:r w:rsidRPr="00FC78B3">
                    <w:rPr>
                      <w:b/>
                      <w:bCs/>
                      <w:color w:val="CF4A02"/>
                      <w:sz w:val="22"/>
                      <w:szCs w:val="22"/>
                    </w:rPr>
                    <w:t>scope</w:t>
                  </w:r>
                </w:p>
                <w:p w:rsidR="00F15C09" w:rsidRPr="00B515AC" w:rsidRDefault="00F15C09" w:rsidP="00673F39">
                  <w:pPr>
                    <w:pStyle w:val="Default"/>
                    <w:shd w:val="clear" w:color="auto" w:fill="FAFAFA"/>
                    <w:jc w:val="both"/>
                    <w:rPr>
                      <w:b/>
                      <w:bCs/>
                      <w:color w:val="C00000"/>
                      <w:sz w:val="10"/>
                      <w:szCs w:val="10"/>
                    </w:rPr>
                  </w:pPr>
                </w:p>
                <w:p w:rsidR="00EF17A2" w:rsidRPr="00EF17A2" w:rsidRDefault="00EF17A2" w:rsidP="00673F39">
                  <w:pPr>
                    <w:pStyle w:val="Default"/>
                    <w:shd w:val="clear" w:color="auto" w:fill="FAFAFA"/>
                    <w:jc w:val="both"/>
                    <w:rPr>
                      <w:sz w:val="20"/>
                      <w:szCs w:val="20"/>
                    </w:rPr>
                  </w:pPr>
                  <w:r w:rsidRPr="001A6396">
                    <w:rPr>
                      <w:spacing w:val="-6"/>
                      <w:sz w:val="20"/>
                      <w:szCs w:val="20"/>
                    </w:rPr>
                    <w:t>I conducted with audit work of the consolidated financial statements</w:t>
                  </w:r>
                  <w:r w:rsidRPr="00EF17A2">
                    <w:rPr>
                      <w:sz w:val="20"/>
                      <w:szCs w:val="20"/>
                    </w:rPr>
                    <w:t xml:space="preserve"> by focusing on the significant components which account for </w:t>
                  </w:r>
                  <w:r w:rsidR="00A62678">
                    <w:rPr>
                      <w:sz w:val="20"/>
                      <w:szCs w:val="20"/>
                    </w:rPr>
                    <w:t>8</w:t>
                  </w:r>
                  <w:r w:rsidR="006C0BD0">
                    <w:rPr>
                      <w:sz w:val="20"/>
                      <w:szCs w:val="20"/>
                    </w:rPr>
                    <w:t>5</w:t>
                  </w:r>
                  <w:r w:rsidRPr="00EF17A2">
                    <w:rPr>
                      <w:sz w:val="20"/>
                      <w:szCs w:val="20"/>
                    </w:rPr>
                    <w:t>% of the Group’s</w:t>
                  </w:r>
                  <w:r>
                    <w:rPr>
                      <w:sz w:val="20"/>
                      <w:szCs w:val="20"/>
                    </w:rPr>
                    <w:t xml:space="preserve"> total revenue </w:t>
                  </w:r>
                  <w:r w:rsidRPr="00EF17A2">
                    <w:rPr>
                      <w:sz w:val="20"/>
                      <w:szCs w:val="20"/>
                    </w:rPr>
                    <w:t>and</w:t>
                  </w:r>
                  <w:r w:rsidR="006509FD">
                    <w:rPr>
                      <w:sz w:val="20"/>
                      <w:szCs w:val="20"/>
                    </w:rPr>
                    <w:t xml:space="preserve"> 74</w:t>
                  </w:r>
                  <w:r w:rsidRPr="00EF17A2">
                    <w:rPr>
                      <w:sz w:val="20"/>
                      <w:szCs w:val="20"/>
                    </w:rPr>
                    <w:t xml:space="preserve">% of the Group’s total assets. </w:t>
                  </w:r>
                </w:p>
                <w:p w:rsidR="00F15C09" w:rsidRPr="001C444F" w:rsidRDefault="00F15C09" w:rsidP="00673F39">
                  <w:pPr>
                    <w:pStyle w:val="Default"/>
                    <w:shd w:val="clear" w:color="auto" w:fill="FAFAFA"/>
                    <w:rPr>
                      <w:noProof/>
                      <w:sz w:val="12"/>
                      <w:szCs w:val="12"/>
                    </w:rPr>
                  </w:pPr>
                </w:p>
                <w:p w:rsidR="00F15C09" w:rsidRPr="00F61BA4" w:rsidRDefault="00F15C09" w:rsidP="00673F39">
                  <w:pPr>
                    <w:pStyle w:val="Default"/>
                    <w:shd w:val="clear" w:color="auto" w:fill="FAFAFA"/>
                    <w:rPr>
                      <w:b/>
                      <w:bCs/>
                      <w:color w:val="CF4A02"/>
                      <w:sz w:val="22"/>
                      <w:szCs w:val="22"/>
                    </w:rPr>
                  </w:pPr>
                  <w:r w:rsidRPr="00F61BA4">
                    <w:rPr>
                      <w:b/>
                      <w:bCs/>
                      <w:color w:val="CF4A02"/>
                      <w:sz w:val="22"/>
                      <w:szCs w:val="22"/>
                    </w:rPr>
                    <w:t xml:space="preserve">Key </w:t>
                  </w:r>
                  <w:r w:rsidRPr="00FC78B3">
                    <w:rPr>
                      <w:b/>
                      <w:bCs/>
                      <w:color w:val="CF4A02"/>
                      <w:sz w:val="22"/>
                      <w:szCs w:val="22"/>
                    </w:rPr>
                    <w:t>audit</w:t>
                  </w:r>
                  <w:r w:rsidRPr="00F61BA4">
                    <w:rPr>
                      <w:b/>
                      <w:bCs/>
                      <w:color w:val="CF4A02"/>
                      <w:sz w:val="22"/>
                      <w:szCs w:val="22"/>
                    </w:rPr>
                    <w:t xml:space="preserve"> matter</w:t>
                  </w:r>
                </w:p>
                <w:p w:rsidR="00F15C09" w:rsidRPr="00B515AC" w:rsidRDefault="00F15C09" w:rsidP="00673F39">
                  <w:pPr>
                    <w:pStyle w:val="Default"/>
                    <w:shd w:val="clear" w:color="auto" w:fill="FAFAFA"/>
                    <w:rPr>
                      <w:b/>
                      <w:bCs/>
                      <w:color w:val="C00000"/>
                      <w:sz w:val="10"/>
                      <w:szCs w:val="10"/>
                    </w:rPr>
                  </w:pPr>
                </w:p>
                <w:p w:rsidR="008E5C85" w:rsidRPr="009676E1" w:rsidRDefault="008E5C85" w:rsidP="00673F39">
                  <w:pPr>
                    <w:pStyle w:val="Default"/>
                    <w:shd w:val="clear" w:color="auto" w:fill="FAFAFA"/>
                    <w:jc w:val="thaiDistribute"/>
                    <w:rPr>
                      <w:rFonts w:eastAsia="Arial"/>
                      <w:spacing w:val="-4"/>
                      <w:sz w:val="20"/>
                      <w:szCs w:val="20"/>
                    </w:rPr>
                  </w:pPr>
                  <w:r w:rsidRPr="009676E1">
                    <w:rPr>
                      <w:rFonts w:eastAsia="Arial"/>
                      <w:spacing w:val="-4"/>
                      <w:sz w:val="20"/>
                      <w:szCs w:val="20"/>
                    </w:rPr>
                    <w:t>I determined</w:t>
                  </w:r>
                  <w:r w:rsidR="006509FD" w:rsidRPr="009676E1">
                    <w:rPr>
                      <w:rFonts w:eastAsia="Arial"/>
                      <w:spacing w:val="-4"/>
                      <w:sz w:val="20"/>
                      <w:szCs w:val="20"/>
                    </w:rPr>
                    <w:t xml:space="preserve"> </w:t>
                  </w:r>
                  <w:r w:rsidR="009676E1" w:rsidRPr="009676E1">
                    <w:rPr>
                      <w:rFonts w:eastAsia="Arial"/>
                      <w:spacing w:val="-4"/>
                      <w:sz w:val="20"/>
                      <w:szCs w:val="20"/>
                    </w:rPr>
                    <w:t xml:space="preserve">1) </w:t>
                  </w:r>
                  <w:r w:rsidR="006509FD" w:rsidRPr="009676E1">
                    <w:rPr>
                      <w:rFonts w:eastAsia="Arial"/>
                      <w:spacing w:val="-4"/>
                      <w:sz w:val="20"/>
                      <w:szCs w:val="20"/>
                    </w:rPr>
                    <w:t>goodwill impairment assessment</w:t>
                  </w:r>
                  <w:r w:rsidR="009676E1" w:rsidRPr="009676E1">
                    <w:rPr>
                      <w:rFonts w:eastAsia="Arial"/>
                      <w:spacing w:val="-4"/>
                      <w:sz w:val="20"/>
                      <w:szCs w:val="20"/>
                    </w:rPr>
                    <w:t>,</w:t>
                  </w:r>
                  <w:r w:rsidR="006509FD" w:rsidRPr="009676E1">
                    <w:rPr>
                      <w:rFonts w:eastAsia="Arial"/>
                      <w:spacing w:val="-4"/>
                      <w:sz w:val="20"/>
                      <w:szCs w:val="20"/>
                    </w:rPr>
                    <w:t xml:space="preserve"> and</w:t>
                  </w:r>
                  <w:r w:rsidRPr="009676E1">
                    <w:rPr>
                      <w:rFonts w:eastAsia="Arial"/>
                      <w:spacing w:val="-4"/>
                      <w:sz w:val="20"/>
                      <w:szCs w:val="20"/>
                    </w:rPr>
                    <w:t xml:space="preserve"> </w:t>
                  </w:r>
                  <w:r w:rsidR="009676E1" w:rsidRPr="009676E1">
                    <w:rPr>
                      <w:rFonts w:eastAsia="Arial"/>
                      <w:spacing w:val="-4"/>
                      <w:sz w:val="20"/>
                      <w:szCs w:val="20"/>
                    </w:rPr>
                    <w:t xml:space="preserve">2) </w:t>
                  </w:r>
                  <w:r w:rsidRPr="009676E1">
                    <w:rPr>
                      <w:rFonts w:eastAsia="Arial"/>
                      <w:spacing w:val="-4"/>
                      <w:sz w:val="20"/>
                      <w:szCs w:val="20"/>
                    </w:rPr>
                    <w:t>business combination - an entire business transfer as key audit matter</w:t>
                  </w:r>
                  <w:r w:rsidR="006509FD" w:rsidRPr="009676E1">
                    <w:rPr>
                      <w:rFonts w:eastAsia="Arial"/>
                      <w:spacing w:val="-4"/>
                      <w:sz w:val="20"/>
                      <w:szCs w:val="20"/>
                    </w:rPr>
                    <w:t>s</w:t>
                  </w:r>
                  <w:r w:rsidRPr="009676E1">
                    <w:rPr>
                      <w:rFonts w:eastAsia="Arial"/>
                      <w:spacing w:val="-4"/>
                      <w:sz w:val="20"/>
                      <w:szCs w:val="20"/>
                    </w:rPr>
                    <w:t>.</w:t>
                  </w:r>
                </w:p>
                <w:p w:rsidR="00F15C09" w:rsidRPr="00B515AC" w:rsidRDefault="00F15C09" w:rsidP="00673F39">
                  <w:pPr>
                    <w:pStyle w:val="Default"/>
                    <w:shd w:val="clear" w:color="auto" w:fill="FAFAFA"/>
                    <w:rPr>
                      <w:rFonts w:eastAsia="Arial"/>
                      <w:sz w:val="6"/>
                      <w:szCs w:val="6"/>
                    </w:rPr>
                  </w:pPr>
                </w:p>
              </w:txbxContent>
            </v:textbox>
            <w10:wrap anchorx="margin"/>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agram 6" o:spid="_x0000_s1029" type="#_x0000_t75" style="position:absolute;left:0;text-align:left;margin-left:100.7pt;margin-top:.9pt;width:177.5pt;height:227.8pt;z-index:251658240;visibility:visible;mso-position-horizontal-relative:page;mso-width-relative:margin;mso-height-relative:margin">
            <v:imagedata r:id="rId14" o:title="" croptop="-5122f" cropbottom="-2683f" cropleft="-19490f" cropright="-19490f"/>
            <o:lock v:ext="edit" aspectratio="f"/>
            <w10:wrap anchorx="page"/>
          </v:shape>
        </w:pict>
      </w:r>
    </w:p>
    <w:p w:rsidR="00F15C09" w:rsidRPr="00D96434" w:rsidRDefault="00F15C09" w:rsidP="00F15C09">
      <w:pPr>
        <w:pStyle w:val="Default"/>
        <w:jc w:val="thaiDistribute"/>
        <w:rPr>
          <w:color w:val="BFBFBF"/>
        </w:rPr>
      </w:pPr>
    </w:p>
    <w:p w:rsidR="00F15C09" w:rsidRPr="00D96434" w:rsidRDefault="00F15C09" w:rsidP="00F15C09">
      <w:pPr>
        <w:pStyle w:val="Default"/>
        <w:jc w:val="thaiDistribute"/>
        <w:rPr>
          <w:b/>
          <w:bCs/>
          <w:color w:val="C00000"/>
        </w:rPr>
      </w:pPr>
    </w:p>
    <w:p w:rsidR="00F15C09" w:rsidRPr="00D96434" w:rsidRDefault="00F15C09" w:rsidP="00F15C09">
      <w:pPr>
        <w:pStyle w:val="Default"/>
        <w:jc w:val="thaiDistribute"/>
        <w:rPr>
          <w:b/>
          <w:bCs/>
          <w:color w:val="C00000"/>
        </w:rPr>
      </w:pPr>
    </w:p>
    <w:p w:rsidR="00F15C09" w:rsidRPr="00D96434" w:rsidRDefault="00F15C09" w:rsidP="00F15C09">
      <w:pPr>
        <w:pStyle w:val="Default"/>
        <w:jc w:val="thaiDistribute"/>
        <w:rPr>
          <w:b/>
          <w:bCs/>
          <w:color w:val="C00000"/>
        </w:rPr>
      </w:pPr>
    </w:p>
    <w:p w:rsidR="00F15C09" w:rsidRPr="00D96434" w:rsidRDefault="00F15C09" w:rsidP="00F15C09">
      <w:pPr>
        <w:pStyle w:val="Default"/>
        <w:jc w:val="thaiDistribute"/>
        <w:rPr>
          <w:b/>
          <w:bCs/>
          <w:color w:val="C00000"/>
        </w:rPr>
      </w:pPr>
    </w:p>
    <w:p w:rsidR="00F15C09" w:rsidRPr="00D96434" w:rsidRDefault="00F15C09" w:rsidP="00F15C09">
      <w:pPr>
        <w:pStyle w:val="Default"/>
        <w:jc w:val="thaiDistribute"/>
        <w:rPr>
          <w:b/>
          <w:bCs/>
          <w:color w:val="C00000"/>
        </w:rPr>
      </w:pPr>
    </w:p>
    <w:p w:rsidR="00F15C09" w:rsidRPr="00D96434" w:rsidRDefault="00F15C09" w:rsidP="00F15C09">
      <w:pPr>
        <w:pStyle w:val="Default"/>
        <w:jc w:val="thaiDistribute"/>
        <w:rPr>
          <w:b/>
          <w:bCs/>
          <w:color w:val="C00000"/>
        </w:rPr>
      </w:pPr>
    </w:p>
    <w:p w:rsidR="00F15C09" w:rsidRPr="00D96434" w:rsidRDefault="00F15C09" w:rsidP="00F15C09">
      <w:pPr>
        <w:pStyle w:val="Default"/>
        <w:jc w:val="thaiDistribute"/>
        <w:rPr>
          <w:b/>
          <w:bCs/>
          <w:color w:val="C00000"/>
        </w:rPr>
      </w:pPr>
    </w:p>
    <w:p w:rsidR="00F15C09" w:rsidRPr="00D96434" w:rsidRDefault="00F15C09" w:rsidP="00F15C09">
      <w:pPr>
        <w:pStyle w:val="Default"/>
        <w:jc w:val="thaiDistribute"/>
        <w:rPr>
          <w:b/>
          <w:bCs/>
          <w:color w:val="C00000"/>
        </w:rPr>
      </w:pPr>
    </w:p>
    <w:p w:rsidR="00F15C09" w:rsidRPr="00D96434" w:rsidRDefault="00F15C09" w:rsidP="00F15C09">
      <w:pPr>
        <w:pStyle w:val="Default"/>
        <w:jc w:val="thaiDistribute"/>
        <w:rPr>
          <w:b/>
          <w:bCs/>
          <w:color w:val="C00000"/>
        </w:rPr>
      </w:pPr>
    </w:p>
    <w:p w:rsidR="00F15C09" w:rsidRPr="00D96434" w:rsidRDefault="00F15C09" w:rsidP="00F15C09">
      <w:pPr>
        <w:pStyle w:val="Default"/>
        <w:jc w:val="thaiDistribute"/>
        <w:rPr>
          <w:b/>
          <w:bCs/>
          <w:color w:val="C00000"/>
        </w:rPr>
      </w:pPr>
    </w:p>
    <w:p w:rsidR="00F15C09" w:rsidRPr="004C7646" w:rsidRDefault="00F15C09" w:rsidP="00F15C09">
      <w:pPr>
        <w:pStyle w:val="Default"/>
        <w:jc w:val="thaiDistribute"/>
        <w:rPr>
          <w:rFonts w:cs="Cordia New"/>
          <w:b/>
          <w:bCs/>
          <w:color w:val="C00000"/>
        </w:rPr>
      </w:pPr>
    </w:p>
    <w:p w:rsidR="00021DE8" w:rsidRPr="004C7646" w:rsidRDefault="00021DE8" w:rsidP="00F15C09">
      <w:pPr>
        <w:pStyle w:val="Default"/>
        <w:jc w:val="thaiDistribute"/>
        <w:rPr>
          <w:rFonts w:cs="Cordia New"/>
          <w:b/>
          <w:bCs/>
          <w:color w:val="C00000"/>
        </w:rPr>
      </w:pPr>
    </w:p>
    <w:p w:rsidR="00021DE8" w:rsidRPr="004C7646" w:rsidRDefault="00021DE8" w:rsidP="00F15C09">
      <w:pPr>
        <w:pStyle w:val="Default"/>
        <w:jc w:val="thaiDistribute"/>
        <w:rPr>
          <w:rFonts w:cs="Cordia New"/>
          <w:b/>
          <w:bCs/>
          <w:color w:val="C00000"/>
        </w:rPr>
      </w:pPr>
    </w:p>
    <w:p w:rsidR="00021DE8" w:rsidRPr="004C7646" w:rsidRDefault="00021DE8" w:rsidP="00F15C09">
      <w:pPr>
        <w:pStyle w:val="Default"/>
        <w:jc w:val="thaiDistribute"/>
        <w:rPr>
          <w:rFonts w:cs="Cordia New"/>
          <w:b/>
          <w:bCs/>
          <w:color w:val="C00000"/>
        </w:rPr>
      </w:pPr>
    </w:p>
    <w:p w:rsidR="00021DE8" w:rsidRPr="004C7646" w:rsidRDefault="00021DE8" w:rsidP="00F15C09">
      <w:pPr>
        <w:pStyle w:val="Default"/>
        <w:jc w:val="thaiDistribute"/>
        <w:rPr>
          <w:rFonts w:cs="Cordia New"/>
          <w:b/>
          <w:bCs/>
          <w:color w:val="C00000"/>
        </w:rPr>
      </w:pPr>
    </w:p>
    <w:p w:rsidR="00021DE8" w:rsidRPr="004C7646" w:rsidRDefault="00021DE8" w:rsidP="00F15C09">
      <w:pPr>
        <w:pStyle w:val="Default"/>
        <w:jc w:val="thaiDistribute"/>
        <w:rPr>
          <w:rFonts w:cs="Cordia New"/>
          <w:b/>
          <w:bCs/>
          <w:color w:val="C00000"/>
        </w:rPr>
      </w:pPr>
    </w:p>
    <w:p w:rsidR="00F15C09" w:rsidRDefault="00F15C09" w:rsidP="00F15C09">
      <w:pPr>
        <w:pStyle w:val="Default"/>
        <w:jc w:val="thaiDistribute"/>
        <w:rPr>
          <w:b/>
          <w:bCs/>
          <w:color w:val="C00000"/>
          <w:sz w:val="20"/>
          <w:szCs w:val="20"/>
        </w:rPr>
      </w:pPr>
    </w:p>
    <w:p w:rsidR="00D0020D" w:rsidRPr="00D0020D" w:rsidRDefault="00D0020D" w:rsidP="00F15C09">
      <w:pPr>
        <w:pStyle w:val="Default"/>
        <w:jc w:val="thaiDistribute"/>
        <w:rPr>
          <w:b/>
          <w:bCs/>
          <w:color w:val="C00000"/>
          <w:sz w:val="20"/>
          <w:szCs w:val="20"/>
        </w:rPr>
      </w:pPr>
    </w:p>
    <w:p w:rsidR="00F15C09" w:rsidRPr="001070F0" w:rsidRDefault="00F15C09" w:rsidP="00F61BA4">
      <w:pPr>
        <w:pStyle w:val="Default"/>
        <w:jc w:val="thaiDistribute"/>
        <w:rPr>
          <w:b/>
          <w:bCs/>
          <w:color w:val="CF4A02"/>
          <w:sz w:val="20"/>
          <w:szCs w:val="20"/>
        </w:rPr>
      </w:pPr>
      <w:r w:rsidRPr="001070F0">
        <w:rPr>
          <w:b/>
          <w:bCs/>
          <w:color w:val="CF4A02"/>
          <w:sz w:val="20"/>
          <w:szCs w:val="20"/>
        </w:rPr>
        <w:t>Materiality</w:t>
      </w:r>
    </w:p>
    <w:p w:rsidR="00F61BA4" w:rsidRPr="00F61BA4" w:rsidRDefault="00F61BA4" w:rsidP="00F61BA4">
      <w:pPr>
        <w:pStyle w:val="Default"/>
        <w:jc w:val="thaiDistribute"/>
        <w:rPr>
          <w:b/>
          <w:bCs/>
          <w:color w:val="CF4A02"/>
          <w:sz w:val="12"/>
          <w:szCs w:val="12"/>
        </w:rPr>
      </w:pPr>
    </w:p>
    <w:p w:rsidR="00F15C09" w:rsidRPr="00B7003C" w:rsidRDefault="00F15C09" w:rsidP="00F15C09">
      <w:pPr>
        <w:pStyle w:val="BodyText0"/>
        <w:spacing w:after="0" w:line="240" w:lineRule="auto"/>
        <w:jc w:val="both"/>
        <w:rPr>
          <w:color w:val="000000"/>
          <w:lang w:bidi="th-TH"/>
        </w:rPr>
      </w:pPr>
      <w:r w:rsidRPr="00B7003C">
        <w:rPr>
          <w:color w:val="000000"/>
          <w:lang w:bidi="th-TH"/>
        </w:rPr>
        <w:t xml:space="preserve">The scope of my audit was influenced by my application of materiality. An audit is designed to obtain </w:t>
      </w:r>
      <w:r w:rsidRPr="001A6396">
        <w:rPr>
          <w:color w:val="000000"/>
          <w:spacing w:val="-6"/>
          <w:lang w:bidi="th-TH"/>
        </w:rPr>
        <w:t>reasonable assurance whether the consolidated financial statements are free from material misstatement.</w:t>
      </w:r>
      <w:r w:rsidRPr="00B7003C">
        <w:rPr>
          <w:color w:val="000000"/>
          <w:lang w:bidi="th-TH"/>
        </w:rPr>
        <w:t xml:space="preserve"> </w:t>
      </w:r>
      <w:r w:rsidRPr="001A6396">
        <w:rPr>
          <w:color w:val="000000"/>
          <w:spacing w:val="-4"/>
          <w:lang w:bidi="th-TH"/>
        </w:rPr>
        <w:t>Misstatements may arise due to fraud or error. They are considered material if individually or in aggregate,</w:t>
      </w:r>
      <w:r w:rsidRPr="00B7003C">
        <w:rPr>
          <w:color w:val="000000"/>
          <w:lang w:bidi="th-TH"/>
        </w:rPr>
        <w:t xml:space="preserve"> they could reasonably be expected to influence the economic decisions of users taken on the basis of the consolidated financial statements.</w:t>
      </w:r>
    </w:p>
    <w:p w:rsidR="00F15C09" w:rsidRPr="00B7003C" w:rsidRDefault="00F15C09" w:rsidP="00F15C09">
      <w:pPr>
        <w:pStyle w:val="BodyText0"/>
        <w:spacing w:after="0" w:line="240" w:lineRule="auto"/>
        <w:jc w:val="both"/>
        <w:rPr>
          <w:color w:val="000000"/>
          <w:sz w:val="18"/>
          <w:szCs w:val="18"/>
          <w:lang w:bidi="th-TH"/>
        </w:rPr>
      </w:pPr>
    </w:p>
    <w:p w:rsidR="00F15C09" w:rsidRPr="00B7003C" w:rsidRDefault="00F15C09" w:rsidP="00F15C09">
      <w:pPr>
        <w:pStyle w:val="BodyText0"/>
        <w:spacing w:after="0" w:line="240" w:lineRule="auto"/>
        <w:jc w:val="both"/>
        <w:rPr>
          <w:color w:val="000000"/>
          <w:lang w:bidi="th-TH"/>
        </w:rPr>
      </w:pPr>
      <w:r w:rsidRPr="001A6396">
        <w:rPr>
          <w:color w:val="000000"/>
          <w:spacing w:val="-4"/>
          <w:lang w:bidi="th-TH"/>
        </w:rPr>
        <w:t>Based on my professional judgment, I determined certain quantitative thresholds for materiality, including</w:t>
      </w:r>
      <w:r w:rsidRPr="00B7003C">
        <w:rPr>
          <w:color w:val="000000"/>
          <w:lang w:bidi="th-TH"/>
        </w:rPr>
        <w:t xml:space="preserve"> the overall group materiality for the consolidated financial statements as a whole as set out in the table below. These, together with qualitative considerations, helped me to determine the scope of my audit and the nature, timing and extent of my audit procedures and to evaluate the effect of misstatements, both individually and in aggregate on the financial statements as a whole.</w:t>
      </w:r>
    </w:p>
    <w:p w:rsidR="00F15C09" w:rsidRPr="00B7003C" w:rsidRDefault="00F15C09" w:rsidP="00F15C09">
      <w:pPr>
        <w:pStyle w:val="BodyText0"/>
        <w:spacing w:after="0" w:line="240" w:lineRule="auto"/>
        <w:jc w:val="both"/>
        <w:rPr>
          <w:sz w:val="18"/>
          <w:szCs w:val="18"/>
        </w:rPr>
      </w:pPr>
    </w:p>
    <w:tbl>
      <w:tblPr>
        <w:tblW w:w="0" w:type="auto"/>
        <w:tblBorders>
          <w:bottom w:val="single" w:sz="4" w:space="0" w:color="DC6900"/>
          <w:insideH w:val="dotted" w:sz="4" w:space="0" w:color="DC6900"/>
        </w:tblBorders>
        <w:tblCellMar>
          <w:top w:w="57" w:type="dxa"/>
        </w:tblCellMar>
        <w:tblLook w:val="0680" w:firstRow="0" w:lastRow="0" w:firstColumn="1" w:lastColumn="0" w:noHBand="1" w:noVBand="1"/>
      </w:tblPr>
      <w:tblGrid>
        <w:gridCol w:w="2898"/>
        <w:gridCol w:w="6417"/>
      </w:tblGrid>
      <w:tr w:rsidR="00140875" w:rsidRPr="00B7003C" w:rsidTr="001A6396">
        <w:trPr>
          <w:trHeight w:val="20"/>
        </w:trPr>
        <w:tc>
          <w:tcPr>
            <w:tcW w:w="2898" w:type="dxa"/>
            <w:tcBorders>
              <w:top w:val="dotted" w:sz="4" w:space="0" w:color="DC6900"/>
              <w:left w:val="nil"/>
              <w:bottom w:val="single" w:sz="4" w:space="0" w:color="DC6900"/>
              <w:right w:val="nil"/>
            </w:tcBorders>
            <w:shd w:val="clear" w:color="auto" w:fill="auto"/>
          </w:tcPr>
          <w:p w:rsidR="00140875" w:rsidRPr="00B7003C" w:rsidRDefault="00140875" w:rsidP="007F4F78">
            <w:pPr>
              <w:spacing w:after="0" w:line="240" w:lineRule="auto"/>
              <w:rPr>
                <w:rFonts w:ascii="Arial" w:hAnsi="Arial" w:cs="Arial"/>
                <w:b/>
                <w:bCs/>
                <w:sz w:val="20"/>
                <w:szCs w:val="20"/>
              </w:rPr>
            </w:pPr>
            <w:r w:rsidRPr="00B7003C">
              <w:rPr>
                <w:rFonts w:ascii="Arial" w:hAnsi="Arial" w:cs="Arial"/>
                <w:b/>
                <w:bCs/>
                <w:sz w:val="20"/>
                <w:szCs w:val="20"/>
              </w:rPr>
              <w:t xml:space="preserve">Rational for the materiality </w:t>
            </w:r>
            <w:r w:rsidR="004C08FD" w:rsidRPr="00B7003C">
              <w:rPr>
                <w:rFonts w:ascii="Arial" w:hAnsi="Arial" w:cs="Arial"/>
                <w:b/>
                <w:bCs/>
                <w:sz w:val="20"/>
                <w:szCs w:val="20"/>
              </w:rPr>
              <w:t>b</w:t>
            </w:r>
            <w:r w:rsidRPr="00B7003C">
              <w:rPr>
                <w:rFonts w:ascii="Arial" w:hAnsi="Arial" w:cs="Arial"/>
                <w:b/>
                <w:bCs/>
                <w:sz w:val="20"/>
                <w:szCs w:val="20"/>
              </w:rPr>
              <w:t>enchmark applied</w:t>
            </w:r>
          </w:p>
        </w:tc>
        <w:tc>
          <w:tcPr>
            <w:tcW w:w="6417" w:type="dxa"/>
            <w:tcBorders>
              <w:top w:val="dotted" w:sz="4" w:space="0" w:color="DC6900"/>
              <w:left w:val="nil"/>
              <w:bottom w:val="single" w:sz="4" w:space="0" w:color="DC6900"/>
              <w:right w:val="nil"/>
            </w:tcBorders>
            <w:shd w:val="clear" w:color="auto" w:fill="auto"/>
          </w:tcPr>
          <w:p w:rsidR="00140875" w:rsidRPr="00B7003C" w:rsidRDefault="00140875" w:rsidP="00140875">
            <w:pPr>
              <w:spacing w:after="0" w:line="240" w:lineRule="auto"/>
              <w:jc w:val="both"/>
              <w:rPr>
                <w:rFonts w:ascii="Arial" w:eastAsia="Arial" w:hAnsi="Arial" w:cs="Arial"/>
                <w:color w:val="000000"/>
                <w:sz w:val="20"/>
                <w:szCs w:val="20"/>
                <w:lang w:bidi="ar-SA"/>
              </w:rPr>
            </w:pPr>
            <w:r w:rsidRPr="001A6396">
              <w:rPr>
                <w:rFonts w:ascii="Arial" w:eastAsia="Arial" w:hAnsi="Arial" w:cs="Arial"/>
                <w:color w:val="000000"/>
                <w:spacing w:val="-4"/>
                <w:sz w:val="20"/>
                <w:szCs w:val="20"/>
                <w:lang w:bidi="ar-SA"/>
              </w:rPr>
              <w:t>I chose revenue as the critical measure because the Group’s operation</w:t>
            </w:r>
            <w:r w:rsidR="000973C3">
              <w:rPr>
                <w:rFonts w:ascii="Arial" w:eastAsia="Arial" w:hAnsi="Arial" w:cs="Arial"/>
                <w:color w:val="000000"/>
                <w:sz w:val="20"/>
                <w:szCs w:val="20"/>
                <w:lang w:bidi="ar-SA"/>
              </w:rPr>
              <w:t xml:space="preserve"> results</w:t>
            </w:r>
            <w:r w:rsidR="008B2DD5">
              <w:rPr>
                <w:rFonts w:ascii="Arial" w:eastAsia="Arial" w:hAnsi="Arial" w:cs="Arial"/>
                <w:color w:val="000000"/>
                <w:sz w:val="20"/>
                <w:szCs w:val="20"/>
                <w:lang w:bidi="ar-SA"/>
              </w:rPr>
              <w:t xml:space="preserve"> in previous years were</w:t>
            </w:r>
            <w:r w:rsidRPr="00B7003C">
              <w:rPr>
                <w:rFonts w:ascii="Arial" w:eastAsia="Arial" w:hAnsi="Arial" w:cs="Arial"/>
                <w:color w:val="000000"/>
                <w:sz w:val="20"/>
                <w:szCs w:val="20"/>
                <w:lang w:bidi="ar-SA"/>
              </w:rPr>
              <w:t xml:space="preserve"> volatile. In my view, using revenue as a critical measure was more appropriate to the Group than the net profit before tax in the current year.</w:t>
            </w:r>
          </w:p>
          <w:p w:rsidR="00140875" w:rsidRPr="0017642B" w:rsidRDefault="00140875" w:rsidP="00FE4B38">
            <w:pPr>
              <w:spacing w:after="0" w:line="240" w:lineRule="auto"/>
              <w:rPr>
                <w:rFonts w:ascii="Arial" w:eastAsia="Arial" w:hAnsi="Arial" w:cs="Arial"/>
                <w:color w:val="000000"/>
                <w:sz w:val="16"/>
                <w:szCs w:val="16"/>
                <w:lang w:bidi="ar-SA"/>
              </w:rPr>
            </w:pPr>
          </w:p>
        </w:tc>
      </w:tr>
    </w:tbl>
    <w:p w:rsidR="00021DE8" w:rsidRDefault="00021DE8" w:rsidP="00F15C09">
      <w:pPr>
        <w:spacing w:after="0" w:line="240" w:lineRule="auto"/>
        <w:rPr>
          <w:rFonts w:ascii="Arial" w:eastAsia="Arial" w:hAnsi="Arial" w:cs="Arial"/>
          <w:sz w:val="18"/>
          <w:szCs w:val="18"/>
          <w:cs/>
        </w:rPr>
      </w:pPr>
    </w:p>
    <w:p w:rsidR="00713AB2" w:rsidRDefault="00713AB2" w:rsidP="00713AB2">
      <w:pPr>
        <w:pStyle w:val="BodyText0"/>
        <w:spacing w:after="0" w:line="240" w:lineRule="auto"/>
        <w:jc w:val="both"/>
      </w:pPr>
      <w:r w:rsidRPr="00713AB2">
        <w:t xml:space="preserve">I agreed with the audit committee that I would report to them misstatements identified during my audit above </w:t>
      </w:r>
      <w:r w:rsidR="007408B0">
        <w:t>Baht 1.</w:t>
      </w:r>
      <w:r w:rsidR="00D97969">
        <w:t>3</w:t>
      </w:r>
      <w:r>
        <w:t xml:space="preserve"> million</w:t>
      </w:r>
      <w:r w:rsidRPr="00713AB2">
        <w:t>.</w:t>
      </w:r>
    </w:p>
    <w:p w:rsidR="00021DE8" w:rsidRDefault="00021DE8" w:rsidP="00F94092">
      <w:pPr>
        <w:pStyle w:val="BodyText0"/>
        <w:spacing w:after="0" w:line="240" w:lineRule="auto"/>
        <w:jc w:val="both"/>
        <w:rPr>
          <w:rFonts w:cs="Cordia New"/>
          <w:lang w:bidi="th-TH"/>
        </w:rPr>
      </w:pPr>
    </w:p>
    <w:p w:rsidR="00D0020D" w:rsidRPr="004C7646" w:rsidRDefault="00D0020D" w:rsidP="00F94092">
      <w:pPr>
        <w:pStyle w:val="BodyText0"/>
        <w:spacing w:after="0" w:line="240" w:lineRule="auto"/>
        <w:jc w:val="both"/>
        <w:rPr>
          <w:rFonts w:cs="Cordia New"/>
          <w:lang w:bidi="th-TH"/>
        </w:rPr>
      </w:pPr>
    </w:p>
    <w:p w:rsidR="00021DE8" w:rsidRPr="001070F0" w:rsidRDefault="00021DE8" w:rsidP="00F61BA4">
      <w:pPr>
        <w:pStyle w:val="Default"/>
        <w:jc w:val="thaiDistribute"/>
        <w:rPr>
          <w:b/>
          <w:bCs/>
          <w:color w:val="CF4A02"/>
          <w:sz w:val="20"/>
          <w:szCs w:val="20"/>
        </w:rPr>
      </w:pPr>
      <w:r w:rsidRPr="001070F0">
        <w:rPr>
          <w:b/>
          <w:bCs/>
          <w:color w:val="CF4A02"/>
          <w:sz w:val="20"/>
          <w:szCs w:val="20"/>
        </w:rPr>
        <w:t>How I tailored my audit scope</w:t>
      </w:r>
    </w:p>
    <w:p w:rsidR="00F61BA4" w:rsidRPr="00F61BA4" w:rsidRDefault="00F61BA4" w:rsidP="00F61BA4">
      <w:pPr>
        <w:pStyle w:val="Default"/>
        <w:jc w:val="thaiDistribute"/>
        <w:rPr>
          <w:b/>
          <w:bCs/>
          <w:color w:val="CF4A02"/>
          <w:sz w:val="12"/>
          <w:szCs w:val="12"/>
        </w:rPr>
      </w:pPr>
    </w:p>
    <w:p w:rsidR="00021DE8" w:rsidRDefault="00021DE8" w:rsidP="00021DE8">
      <w:pPr>
        <w:pStyle w:val="BodyText0"/>
        <w:spacing w:after="0" w:line="240" w:lineRule="auto"/>
        <w:jc w:val="both"/>
      </w:pPr>
      <w:r w:rsidRPr="00B7003C">
        <w:t>I tailored the scope of my audit in order to perform sufficient work to enable me to provide an opinion on the consolidated financial statements as a whole, taking into account the structure of the Group, the accounting processes and controls, and the industry in which the Group operates.</w:t>
      </w:r>
    </w:p>
    <w:p w:rsidR="00673F39" w:rsidRPr="004C7646" w:rsidRDefault="00673F39" w:rsidP="00021DE8">
      <w:pPr>
        <w:pStyle w:val="BodyText0"/>
        <w:spacing w:after="0" w:line="240" w:lineRule="auto"/>
        <w:jc w:val="both"/>
        <w:rPr>
          <w:rFonts w:cs="Cordia New"/>
          <w:lang w:bidi="th-TH"/>
        </w:rPr>
      </w:pPr>
    </w:p>
    <w:p w:rsidR="00E76D8C" w:rsidRPr="001070F0" w:rsidRDefault="004E6573" w:rsidP="00F61BA4">
      <w:pPr>
        <w:pStyle w:val="Default"/>
        <w:jc w:val="thaiDistribute"/>
        <w:rPr>
          <w:b/>
          <w:bCs/>
          <w:color w:val="CF4A02"/>
          <w:sz w:val="20"/>
          <w:szCs w:val="20"/>
        </w:rPr>
      </w:pPr>
      <w:r>
        <w:rPr>
          <w:rFonts w:cs="Angsana New"/>
          <w:sz w:val="18"/>
          <w:szCs w:val="18"/>
        </w:rPr>
        <w:br w:type="page"/>
      </w:r>
      <w:r w:rsidR="00E76D8C" w:rsidRPr="001070F0">
        <w:rPr>
          <w:b/>
          <w:bCs/>
          <w:color w:val="CF4A02"/>
          <w:sz w:val="20"/>
          <w:szCs w:val="20"/>
        </w:rPr>
        <w:lastRenderedPageBreak/>
        <w:t>Key audit matters</w:t>
      </w:r>
    </w:p>
    <w:p w:rsidR="00F61BA4" w:rsidRPr="00F61BA4" w:rsidRDefault="00F61BA4" w:rsidP="00F61BA4">
      <w:pPr>
        <w:pStyle w:val="Default"/>
        <w:jc w:val="thaiDistribute"/>
        <w:rPr>
          <w:b/>
          <w:bCs/>
          <w:color w:val="CF4A02"/>
          <w:sz w:val="12"/>
          <w:szCs w:val="12"/>
        </w:rPr>
      </w:pPr>
    </w:p>
    <w:p w:rsidR="0048544D" w:rsidRPr="00801928" w:rsidRDefault="00FE6CD3" w:rsidP="0048544D">
      <w:pPr>
        <w:pStyle w:val="Default"/>
        <w:jc w:val="thaiDistribute"/>
        <w:rPr>
          <w:rFonts w:cs="Cordia New"/>
          <w:sz w:val="20"/>
          <w:szCs w:val="20"/>
        </w:rPr>
      </w:pPr>
      <w:r w:rsidRPr="00FE6CD3">
        <w:rPr>
          <w:sz w:val="20"/>
          <w:szCs w:val="20"/>
        </w:rPr>
        <w:t xml:space="preserve">Key audit matters are those matters that, in my professional judgment, were of most significance in my </w:t>
      </w:r>
      <w:r w:rsidRPr="001A6396">
        <w:rPr>
          <w:spacing w:val="-4"/>
          <w:sz w:val="20"/>
          <w:szCs w:val="20"/>
        </w:rPr>
        <w:t>audit of the consolidated</w:t>
      </w:r>
      <w:r w:rsidR="008B0069" w:rsidRPr="00A73E52">
        <w:rPr>
          <w:rFonts w:cs="Cordia New" w:hint="cs"/>
          <w:spacing w:val="-4"/>
          <w:sz w:val="20"/>
          <w:szCs w:val="20"/>
          <w:cs/>
        </w:rPr>
        <w:t xml:space="preserve"> </w:t>
      </w:r>
      <w:r w:rsidR="008B0069" w:rsidRPr="00A73E52">
        <w:rPr>
          <w:rFonts w:cs="Cordia New"/>
          <w:spacing w:val="-4"/>
          <w:sz w:val="20"/>
          <w:szCs w:val="20"/>
        </w:rPr>
        <w:t>and separate</w:t>
      </w:r>
      <w:r w:rsidRPr="001A6396">
        <w:rPr>
          <w:spacing w:val="-4"/>
          <w:sz w:val="20"/>
          <w:szCs w:val="20"/>
        </w:rPr>
        <w:t xml:space="preserve"> financial statements of the current period. </w:t>
      </w:r>
      <w:r w:rsidR="008B0069">
        <w:rPr>
          <w:spacing w:val="-4"/>
          <w:sz w:val="20"/>
          <w:szCs w:val="20"/>
        </w:rPr>
        <w:t>These were</w:t>
      </w:r>
      <w:r w:rsidRPr="001A6396">
        <w:rPr>
          <w:spacing w:val="-4"/>
          <w:sz w:val="20"/>
          <w:szCs w:val="20"/>
        </w:rPr>
        <w:t xml:space="preserve"> addressed</w:t>
      </w:r>
      <w:r w:rsidRPr="00FE6CD3">
        <w:rPr>
          <w:sz w:val="20"/>
          <w:szCs w:val="20"/>
        </w:rPr>
        <w:t xml:space="preserve"> in the context of my audit of the consolidated</w:t>
      </w:r>
      <w:r w:rsidR="008B0069">
        <w:rPr>
          <w:sz w:val="20"/>
          <w:szCs w:val="20"/>
        </w:rPr>
        <w:t xml:space="preserve"> </w:t>
      </w:r>
      <w:r w:rsidR="008B0069" w:rsidRPr="008B0069">
        <w:rPr>
          <w:rFonts w:cs="Cordia New"/>
          <w:spacing w:val="-4"/>
          <w:sz w:val="20"/>
          <w:szCs w:val="20"/>
        </w:rPr>
        <w:t>and separate</w:t>
      </w:r>
      <w:r w:rsidRPr="00FE6CD3">
        <w:rPr>
          <w:sz w:val="20"/>
          <w:szCs w:val="20"/>
        </w:rPr>
        <w:t xml:space="preserve"> financial statements as a whole and in forming my opinion thereon, and I do not provide a separate opinion on the matter</w:t>
      </w:r>
      <w:r w:rsidR="008B0069">
        <w:rPr>
          <w:sz w:val="20"/>
          <w:szCs w:val="20"/>
        </w:rPr>
        <w:t>s</w:t>
      </w:r>
      <w:r w:rsidRPr="00FE6CD3">
        <w:rPr>
          <w:sz w:val="20"/>
          <w:szCs w:val="20"/>
        </w:rPr>
        <w:t>.</w:t>
      </w:r>
    </w:p>
    <w:p w:rsidR="00FE6CD3" w:rsidRPr="00801928" w:rsidRDefault="00FE6CD3" w:rsidP="0048544D">
      <w:pPr>
        <w:pStyle w:val="Default"/>
        <w:jc w:val="thaiDistribute"/>
        <w:rPr>
          <w:rFonts w:cs="Cordia New"/>
          <w:sz w:val="18"/>
          <w:szCs w:val="18"/>
        </w:rPr>
      </w:pPr>
    </w:p>
    <w:tbl>
      <w:tblPr>
        <w:tblW w:w="9207" w:type="dxa"/>
        <w:tblInd w:w="108" w:type="dxa"/>
        <w:tblBorders>
          <w:bottom w:val="single" w:sz="4" w:space="0" w:color="ED8731"/>
        </w:tblBorders>
        <w:tblLayout w:type="fixed"/>
        <w:tblLook w:val="04A0" w:firstRow="1" w:lastRow="0" w:firstColumn="1" w:lastColumn="0" w:noHBand="0" w:noVBand="1"/>
      </w:tblPr>
      <w:tblGrid>
        <w:gridCol w:w="4752"/>
        <w:gridCol w:w="4455"/>
      </w:tblGrid>
      <w:tr w:rsidR="0048544D" w:rsidRPr="005C6197" w:rsidTr="00F00846">
        <w:trPr>
          <w:trHeight w:val="346"/>
          <w:tblHeader/>
        </w:trPr>
        <w:tc>
          <w:tcPr>
            <w:tcW w:w="4752" w:type="dxa"/>
            <w:shd w:val="clear" w:color="auto" w:fill="FFA543"/>
            <w:vAlign w:val="center"/>
          </w:tcPr>
          <w:p w:rsidR="0048544D" w:rsidRPr="005C6197" w:rsidRDefault="0048544D" w:rsidP="00AD32E7">
            <w:pPr>
              <w:pStyle w:val="Default"/>
              <w:ind w:right="244"/>
              <w:jc w:val="center"/>
              <w:rPr>
                <w:b/>
                <w:bCs/>
                <w:color w:val="FFFFFF"/>
                <w:sz w:val="20"/>
                <w:szCs w:val="20"/>
              </w:rPr>
            </w:pPr>
            <w:r w:rsidRPr="005C6197">
              <w:rPr>
                <w:b/>
                <w:bCs/>
                <w:color w:val="FFFFFF"/>
                <w:sz w:val="20"/>
                <w:szCs w:val="20"/>
              </w:rPr>
              <w:t>Key audit matter</w:t>
            </w:r>
          </w:p>
        </w:tc>
        <w:tc>
          <w:tcPr>
            <w:tcW w:w="4455" w:type="dxa"/>
            <w:shd w:val="clear" w:color="auto" w:fill="FFA543"/>
            <w:vAlign w:val="center"/>
          </w:tcPr>
          <w:p w:rsidR="0048544D" w:rsidRPr="00F00846" w:rsidRDefault="0048544D" w:rsidP="00F00846">
            <w:pPr>
              <w:pStyle w:val="Default"/>
              <w:ind w:left="-40" w:right="-15"/>
              <w:jc w:val="center"/>
              <w:rPr>
                <w:b/>
                <w:bCs/>
                <w:color w:val="FFFFFF"/>
                <w:spacing w:val="-2"/>
                <w:sz w:val="20"/>
                <w:szCs w:val="20"/>
              </w:rPr>
            </w:pPr>
            <w:r w:rsidRPr="00F00846">
              <w:rPr>
                <w:b/>
                <w:bCs/>
                <w:color w:val="FFFFFF"/>
                <w:spacing w:val="-2"/>
                <w:sz w:val="20"/>
                <w:szCs w:val="20"/>
              </w:rPr>
              <w:t>How my audit addressed the key audit matter</w:t>
            </w:r>
          </w:p>
        </w:tc>
      </w:tr>
      <w:tr w:rsidR="0030439A" w:rsidRPr="005C6197" w:rsidTr="00FC78B3">
        <w:tc>
          <w:tcPr>
            <w:tcW w:w="4752" w:type="dxa"/>
            <w:tcBorders>
              <w:bottom w:val="nil"/>
            </w:tcBorders>
            <w:shd w:val="clear" w:color="auto" w:fill="auto"/>
          </w:tcPr>
          <w:p w:rsidR="00C93D5F" w:rsidRPr="00C93D5F" w:rsidRDefault="00C93D5F" w:rsidP="00C82240">
            <w:pPr>
              <w:pStyle w:val="Default"/>
              <w:jc w:val="both"/>
              <w:rPr>
                <w:rFonts w:cs="Browallia New"/>
                <w:b/>
                <w:bCs/>
                <w:sz w:val="12"/>
                <w:szCs w:val="12"/>
              </w:rPr>
            </w:pPr>
          </w:p>
          <w:p w:rsidR="0030439A" w:rsidRPr="00A73E52" w:rsidRDefault="0030439A" w:rsidP="004D1F65">
            <w:pPr>
              <w:pStyle w:val="Default"/>
              <w:tabs>
                <w:tab w:val="left" w:pos="370"/>
              </w:tabs>
              <w:jc w:val="both"/>
              <w:rPr>
                <w:rFonts w:cs="Cordia New"/>
                <w:b/>
                <w:bCs/>
                <w:i/>
                <w:iCs/>
                <w:sz w:val="20"/>
                <w:szCs w:val="20"/>
              </w:rPr>
            </w:pPr>
            <w:r w:rsidRPr="004D1F65">
              <w:rPr>
                <w:rFonts w:cs="Browallia New"/>
                <w:b/>
                <w:bCs/>
                <w:i/>
                <w:iCs/>
                <w:sz w:val="20"/>
                <w:szCs w:val="25"/>
              </w:rPr>
              <w:t>1.</w:t>
            </w:r>
            <w:r w:rsidR="004D1F65" w:rsidRPr="004D1F65">
              <w:rPr>
                <w:rFonts w:cs="Cordia New"/>
                <w:b/>
                <w:bCs/>
                <w:i/>
                <w:iCs/>
                <w:sz w:val="20"/>
                <w:szCs w:val="20"/>
              </w:rPr>
              <w:tab/>
            </w:r>
            <w:r w:rsidR="004D1F65" w:rsidRPr="004D1F65">
              <w:rPr>
                <w:b/>
                <w:bCs/>
                <w:i/>
                <w:iCs/>
                <w:sz w:val="20"/>
                <w:szCs w:val="20"/>
              </w:rPr>
              <w:t>Goodwill impairment assessment</w:t>
            </w:r>
          </w:p>
          <w:p w:rsidR="00C93D5F" w:rsidRPr="00A73E52" w:rsidRDefault="00C93D5F" w:rsidP="00C82240">
            <w:pPr>
              <w:pStyle w:val="Default"/>
              <w:jc w:val="both"/>
              <w:rPr>
                <w:rFonts w:cs="Cordia New"/>
                <w:b/>
                <w:bCs/>
                <w:sz w:val="12"/>
                <w:szCs w:val="12"/>
                <w:cs/>
              </w:rPr>
            </w:pPr>
          </w:p>
        </w:tc>
        <w:tc>
          <w:tcPr>
            <w:tcW w:w="4455" w:type="dxa"/>
            <w:tcBorders>
              <w:bottom w:val="nil"/>
            </w:tcBorders>
            <w:shd w:val="clear" w:color="auto" w:fill="FAFAFA"/>
          </w:tcPr>
          <w:p w:rsidR="0030439A" w:rsidRPr="00021DE8" w:rsidRDefault="0030439A" w:rsidP="00AD32E7">
            <w:pPr>
              <w:pStyle w:val="Default"/>
              <w:jc w:val="thaiDistribute"/>
              <w:rPr>
                <w:sz w:val="20"/>
                <w:szCs w:val="20"/>
              </w:rPr>
            </w:pPr>
          </w:p>
        </w:tc>
      </w:tr>
      <w:tr w:rsidR="003D6700" w:rsidRPr="005C6197" w:rsidTr="004E6573">
        <w:tc>
          <w:tcPr>
            <w:tcW w:w="4752" w:type="dxa"/>
            <w:tcBorders>
              <w:bottom w:val="nil"/>
            </w:tcBorders>
            <w:shd w:val="clear" w:color="auto" w:fill="auto"/>
          </w:tcPr>
          <w:p w:rsidR="003D6700" w:rsidRPr="00894843" w:rsidRDefault="003D6700" w:rsidP="003D6700">
            <w:pPr>
              <w:spacing w:after="0" w:line="240" w:lineRule="auto"/>
              <w:jc w:val="thaiDistribute"/>
              <w:rPr>
                <w:rFonts w:ascii="Arial" w:hAnsi="Arial" w:cs="Arial"/>
                <w:sz w:val="20"/>
                <w:szCs w:val="20"/>
              </w:rPr>
            </w:pPr>
            <w:r>
              <w:rPr>
                <w:rFonts w:ascii="Arial" w:hAnsi="Arial" w:cs="Arial"/>
                <w:sz w:val="20"/>
                <w:szCs w:val="20"/>
              </w:rPr>
              <w:t>R</w:t>
            </w:r>
            <w:r w:rsidRPr="006E3DC1">
              <w:rPr>
                <w:rFonts w:ascii="Arial" w:hAnsi="Arial" w:cs="Arial"/>
                <w:sz w:val="20"/>
                <w:szCs w:val="20"/>
              </w:rPr>
              <w:t xml:space="preserve">efer to Note </w:t>
            </w:r>
            <w:r>
              <w:rPr>
                <w:rFonts w:ascii="Arial" w:hAnsi="Arial" w:cs="Arial"/>
                <w:sz w:val="20"/>
                <w:szCs w:val="20"/>
              </w:rPr>
              <w:t xml:space="preserve">9 </w:t>
            </w:r>
            <w:r w:rsidRPr="006E3DC1">
              <w:rPr>
                <w:rFonts w:ascii="Arial" w:hAnsi="Arial" w:cs="Arial"/>
                <w:sz w:val="20"/>
                <w:szCs w:val="20"/>
              </w:rPr>
              <w:t>to the financial statements for critical estimates and judg</w:t>
            </w:r>
            <w:r w:rsidR="0075558E">
              <w:rPr>
                <w:rFonts w:ascii="Arial" w:hAnsi="Arial" w:cs="Arial"/>
                <w:sz w:val="20"/>
                <w:szCs w:val="20"/>
              </w:rPr>
              <w:t>e</w:t>
            </w:r>
            <w:r w:rsidRPr="006E3DC1">
              <w:rPr>
                <w:rFonts w:ascii="Arial" w:hAnsi="Arial" w:cs="Arial"/>
                <w:sz w:val="20"/>
                <w:szCs w:val="20"/>
              </w:rPr>
              <w:t xml:space="preserve">ments and Note </w:t>
            </w:r>
            <w:r>
              <w:rPr>
                <w:rFonts w:ascii="Arial" w:hAnsi="Arial" w:cs="Arial"/>
                <w:sz w:val="20"/>
                <w:szCs w:val="20"/>
              </w:rPr>
              <w:t xml:space="preserve">21 </w:t>
            </w:r>
            <w:r w:rsidRPr="006E3DC1">
              <w:rPr>
                <w:rFonts w:ascii="Arial" w:hAnsi="Arial" w:cs="Arial"/>
                <w:sz w:val="20"/>
                <w:szCs w:val="20"/>
              </w:rPr>
              <w:t>to the financial statements for goodwill.</w:t>
            </w:r>
          </w:p>
          <w:p w:rsidR="003D6700" w:rsidRPr="00894843" w:rsidRDefault="003D6700" w:rsidP="003D6700">
            <w:pPr>
              <w:spacing w:after="0" w:line="240" w:lineRule="auto"/>
              <w:jc w:val="thaiDistribute"/>
              <w:rPr>
                <w:rFonts w:ascii="Arial" w:hAnsi="Arial" w:cs="Arial"/>
                <w:sz w:val="20"/>
                <w:szCs w:val="20"/>
              </w:rPr>
            </w:pPr>
          </w:p>
          <w:p w:rsidR="003D6700" w:rsidRDefault="003D6700" w:rsidP="003D6700">
            <w:pPr>
              <w:spacing w:after="0" w:line="240" w:lineRule="auto"/>
              <w:jc w:val="both"/>
              <w:rPr>
                <w:rFonts w:ascii="Arial" w:hAnsi="Arial" w:cs="Arial"/>
                <w:color w:val="000000"/>
                <w:sz w:val="20"/>
                <w:szCs w:val="20"/>
              </w:rPr>
            </w:pPr>
            <w:r w:rsidRPr="00D607FD">
              <w:rPr>
                <w:rFonts w:ascii="Arial" w:hAnsi="Arial" w:cs="Arial"/>
                <w:color w:val="000000"/>
                <w:sz w:val="20"/>
                <w:szCs w:val="20"/>
              </w:rPr>
              <w:t xml:space="preserve">According to </w:t>
            </w:r>
            <w:r>
              <w:rPr>
                <w:rFonts w:ascii="Arial" w:hAnsi="Arial" w:cs="Arial"/>
                <w:color w:val="000000"/>
                <w:sz w:val="20"/>
                <w:szCs w:val="20"/>
              </w:rPr>
              <w:t>Thai Accounting Standards, TAS 36</w:t>
            </w:r>
            <w:r w:rsidRPr="00D607FD">
              <w:rPr>
                <w:rFonts w:ascii="Arial" w:hAnsi="Arial" w:cs="Arial"/>
                <w:color w:val="000000"/>
                <w:sz w:val="20"/>
                <w:szCs w:val="20"/>
              </w:rPr>
              <w:t xml:space="preserve"> - Impai</w:t>
            </w:r>
            <w:r>
              <w:rPr>
                <w:rFonts w:ascii="Arial" w:hAnsi="Arial" w:cs="Arial"/>
                <w:color w:val="000000"/>
                <w:sz w:val="20"/>
                <w:szCs w:val="20"/>
              </w:rPr>
              <w:t>rment of assets,</w:t>
            </w:r>
            <w:r w:rsidR="006217D5">
              <w:rPr>
                <w:rFonts w:ascii="Arial" w:hAnsi="Arial" w:cs="Arial"/>
                <w:color w:val="000000"/>
                <w:sz w:val="20"/>
                <w:szCs w:val="20"/>
              </w:rPr>
              <w:t xml:space="preserve"> the Group </w:t>
            </w:r>
            <w:r>
              <w:rPr>
                <w:rFonts w:ascii="Arial" w:hAnsi="Arial" w:cs="Arial"/>
                <w:color w:val="000000"/>
                <w:sz w:val="20"/>
                <w:szCs w:val="20"/>
              </w:rPr>
              <w:t>sh</w:t>
            </w:r>
            <w:r w:rsidR="006217D5">
              <w:rPr>
                <w:rFonts w:ascii="Arial" w:hAnsi="Arial" w:cs="Arial"/>
                <w:color w:val="000000"/>
                <w:sz w:val="20"/>
                <w:szCs w:val="20"/>
              </w:rPr>
              <w:t>all</w:t>
            </w:r>
            <w:r w:rsidRPr="00D607FD">
              <w:rPr>
                <w:rFonts w:ascii="Arial" w:hAnsi="Arial" w:cs="Arial"/>
                <w:color w:val="000000"/>
                <w:sz w:val="20"/>
                <w:szCs w:val="20"/>
              </w:rPr>
              <w:t xml:space="preserve"> test </w:t>
            </w:r>
            <w:r>
              <w:rPr>
                <w:rFonts w:ascii="Arial" w:hAnsi="Arial" w:cs="Arial"/>
                <w:color w:val="000000"/>
                <w:sz w:val="20"/>
                <w:szCs w:val="20"/>
              </w:rPr>
              <w:t>the</w:t>
            </w:r>
            <w:r w:rsidRPr="001D0754">
              <w:rPr>
                <w:rFonts w:ascii="Arial" w:hAnsi="Arial" w:cs="Arial"/>
                <w:color w:val="000000"/>
                <w:sz w:val="20"/>
                <w:szCs w:val="20"/>
              </w:rPr>
              <w:t xml:space="preserve"> </w:t>
            </w:r>
            <w:r>
              <w:rPr>
                <w:rFonts w:ascii="Arial" w:hAnsi="Arial" w:cs="Arial"/>
                <w:color w:val="000000"/>
                <w:sz w:val="20"/>
                <w:szCs w:val="20"/>
              </w:rPr>
              <w:t>impairment of goodwill annually.</w:t>
            </w:r>
          </w:p>
          <w:p w:rsidR="003D6700" w:rsidRDefault="003D6700" w:rsidP="003D6700">
            <w:pPr>
              <w:spacing w:after="0" w:line="240" w:lineRule="auto"/>
              <w:jc w:val="both"/>
              <w:rPr>
                <w:rFonts w:ascii="Arial" w:hAnsi="Arial" w:cs="Arial"/>
                <w:color w:val="000000"/>
                <w:sz w:val="20"/>
                <w:szCs w:val="20"/>
              </w:rPr>
            </w:pPr>
          </w:p>
          <w:p w:rsidR="003D6700" w:rsidRDefault="003D6700" w:rsidP="003D6700">
            <w:pPr>
              <w:spacing w:after="0" w:line="240" w:lineRule="auto"/>
              <w:jc w:val="both"/>
              <w:rPr>
                <w:rFonts w:ascii="Arial" w:hAnsi="Arial" w:cs="Arial"/>
                <w:color w:val="000000"/>
                <w:sz w:val="20"/>
                <w:szCs w:val="20"/>
              </w:rPr>
            </w:pPr>
            <w:r w:rsidRPr="000B0CB7">
              <w:rPr>
                <w:rFonts w:ascii="Arial" w:hAnsi="Arial" w:cs="Arial"/>
                <w:color w:val="000000"/>
                <w:sz w:val="20"/>
                <w:szCs w:val="20"/>
              </w:rPr>
              <w:t>Goodwill of the Group</w:t>
            </w:r>
            <w:r>
              <w:rPr>
                <w:rFonts w:ascii="Arial" w:hAnsi="Arial" w:cs="Arial"/>
                <w:color w:val="000000"/>
                <w:sz w:val="20"/>
                <w:szCs w:val="20"/>
              </w:rPr>
              <w:t xml:space="preserve"> was</w:t>
            </w:r>
            <w:r w:rsidRPr="000B0CB7">
              <w:rPr>
                <w:rFonts w:ascii="Arial" w:hAnsi="Arial" w:cs="Arial"/>
                <w:color w:val="000000"/>
                <w:sz w:val="20"/>
                <w:szCs w:val="20"/>
              </w:rPr>
              <w:t xml:space="preserve"> allocated to</w:t>
            </w:r>
            <w:r>
              <w:rPr>
                <w:rFonts w:ascii="Arial" w:hAnsi="Arial" w:cs="Arial"/>
                <w:color w:val="000000"/>
                <w:sz w:val="20"/>
                <w:szCs w:val="20"/>
              </w:rPr>
              <w:t xml:space="preserve"> a group of</w:t>
            </w:r>
            <w:r w:rsidRPr="000B0CB7">
              <w:rPr>
                <w:rFonts w:ascii="Arial" w:hAnsi="Arial" w:cs="Arial"/>
                <w:color w:val="000000"/>
                <w:sz w:val="20"/>
                <w:szCs w:val="20"/>
              </w:rPr>
              <w:t xml:space="preserve"> cash generating units (CGUs) identified according to hospital segment</w:t>
            </w:r>
            <w:r>
              <w:rPr>
                <w:rFonts w:ascii="Arial" w:hAnsi="Arial" w:cs="Arial"/>
                <w:color w:val="000000"/>
                <w:sz w:val="20"/>
                <w:szCs w:val="20"/>
              </w:rPr>
              <w:t xml:space="preserve"> by management</w:t>
            </w:r>
            <w:r w:rsidRPr="000B0CB7">
              <w:rPr>
                <w:rFonts w:ascii="Arial" w:hAnsi="Arial" w:cs="Arial"/>
                <w:color w:val="000000"/>
                <w:sz w:val="20"/>
                <w:szCs w:val="20"/>
              </w:rPr>
              <w:t>.</w:t>
            </w:r>
            <w:r>
              <w:rPr>
                <w:rFonts w:ascii="Arial" w:hAnsi="Arial" w:cs="Arial"/>
                <w:color w:val="000000"/>
                <w:sz w:val="20"/>
                <w:szCs w:val="20"/>
              </w:rPr>
              <w:t xml:space="preserve"> The goodwill had a book value of </w:t>
            </w:r>
            <w:r w:rsidRPr="00CF0EDD">
              <w:rPr>
                <w:rFonts w:ascii="Arial" w:hAnsi="Arial" w:cs="Arial"/>
                <w:color w:val="000000"/>
                <w:sz w:val="20"/>
                <w:szCs w:val="20"/>
              </w:rPr>
              <w:t xml:space="preserve">Baht </w:t>
            </w:r>
            <w:r w:rsidRPr="004C3362">
              <w:rPr>
                <w:rFonts w:ascii="Arial" w:hAnsi="Arial" w:cs="Arial"/>
                <w:color w:val="000000"/>
                <w:sz w:val="20"/>
                <w:szCs w:val="20"/>
              </w:rPr>
              <w:t xml:space="preserve">1,824 </w:t>
            </w:r>
            <w:r w:rsidRPr="00CF0EDD">
              <w:rPr>
                <w:rFonts w:ascii="Arial" w:hAnsi="Arial" w:cs="Arial"/>
                <w:color w:val="000000"/>
                <w:sz w:val="20"/>
                <w:szCs w:val="20"/>
              </w:rPr>
              <w:t>million.</w:t>
            </w:r>
          </w:p>
          <w:p w:rsidR="003D6700" w:rsidRDefault="003D6700" w:rsidP="003D6700">
            <w:pPr>
              <w:spacing w:after="0" w:line="240" w:lineRule="auto"/>
              <w:jc w:val="both"/>
              <w:rPr>
                <w:rFonts w:ascii="Arial" w:hAnsi="Arial" w:cs="Arial"/>
                <w:color w:val="000000"/>
                <w:sz w:val="20"/>
                <w:szCs w:val="20"/>
              </w:rPr>
            </w:pPr>
          </w:p>
          <w:p w:rsidR="003D6700" w:rsidRPr="004E6573" w:rsidRDefault="003D6700" w:rsidP="003D6700">
            <w:pPr>
              <w:spacing w:after="0" w:line="240" w:lineRule="auto"/>
              <w:jc w:val="both"/>
              <w:rPr>
                <w:rFonts w:ascii="Arial" w:hAnsi="Arial"/>
                <w:spacing w:val="-6"/>
                <w:sz w:val="20"/>
                <w:szCs w:val="20"/>
              </w:rPr>
            </w:pPr>
            <w:r w:rsidRPr="004E6573">
              <w:rPr>
                <w:rFonts w:ascii="Arial" w:hAnsi="Arial" w:cs="Arial"/>
                <w:color w:val="000000"/>
                <w:spacing w:val="-6"/>
                <w:sz w:val="20"/>
                <w:szCs w:val="20"/>
              </w:rPr>
              <w:t xml:space="preserve">The management </w:t>
            </w:r>
            <w:r w:rsidRPr="004E6573">
              <w:rPr>
                <w:rFonts w:ascii="Arial" w:hAnsi="Arial" w:cs="Arial"/>
                <w:spacing w:val="-6"/>
                <w:sz w:val="20"/>
                <w:szCs w:val="20"/>
              </w:rPr>
              <w:t>determined the recoverable amount for the group of CGUs based on their value in use by a discounted forecast of future cash flows and compared this to the book value to consider the need to set up an impairment allowance</w:t>
            </w:r>
            <w:r w:rsidRPr="004E6573">
              <w:rPr>
                <w:rFonts w:ascii="Arial" w:hAnsi="Arial"/>
                <w:spacing w:val="-6"/>
                <w:sz w:val="20"/>
                <w:szCs w:val="20"/>
              </w:rPr>
              <w:t>.</w:t>
            </w:r>
          </w:p>
          <w:p w:rsidR="003D6700" w:rsidRPr="002D5719" w:rsidRDefault="003D6700" w:rsidP="003D6700">
            <w:pPr>
              <w:spacing w:after="0" w:line="240" w:lineRule="auto"/>
              <w:jc w:val="both"/>
              <w:rPr>
                <w:rFonts w:ascii="Arial" w:hAnsi="Arial" w:cs="Arial"/>
                <w:sz w:val="20"/>
                <w:szCs w:val="20"/>
              </w:rPr>
            </w:pPr>
          </w:p>
          <w:p w:rsidR="003D6700" w:rsidRPr="004E6573" w:rsidRDefault="003D6700" w:rsidP="003D6700">
            <w:pPr>
              <w:spacing w:after="0" w:line="240" w:lineRule="auto"/>
              <w:jc w:val="thaiDistribute"/>
              <w:rPr>
                <w:spacing w:val="-4"/>
                <w:sz w:val="20"/>
                <w:szCs w:val="20"/>
              </w:rPr>
            </w:pPr>
            <w:r w:rsidRPr="004E6573">
              <w:rPr>
                <w:rFonts w:ascii="Arial" w:hAnsi="Arial" w:cs="Arial"/>
                <w:spacing w:val="-4"/>
                <w:sz w:val="20"/>
                <w:szCs w:val="20"/>
              </w:rPr>
              <w:t>In this regard, the</w:t>
            </w:r>
            <w:r w:rsidRPr="004E6573">
              <w:rPr>
                <w:rFonts w:ascii="Arial" w:hAnsi="Arial" w:hint="cs"/>
                <w:spacing w:val="-4"/>
                <w:sz w:val="20"/>
                <w:szCs w:val="20"/>
                <w:cs/>
              </w:rPr>
              <w:t xml:space="preserve"> </w:t>
            </w:r>
            <w:r w:rsidRPr="004E6573">
              <w:rPr>
                <w:rFonts w:ascii="Arial" w:hAnsi="Arial"/>
                <w:spacing w:val="-4"/>
                <w:sz w:val="20"/>
                <w:szCs w:val="20"/>
              </w:rPr>
              <w:t>Group</w:t>
            </w:r>
            <w:r w:rsidRPr="004E6573">
              <w:rPr>
                <w:rFonts w:ascii="Arial" w:hAnsi="Arial" w:cs="Arial"/>
                <w:spacing w:val="-4"/>
                <w:sz w:val="20"/>
                <w:szCs w:val="20"/>
              </w:rPr>
              <w:t xml:space="preserve"> considered there was no need to set up an allowance for goodwill impairment allocated to the group of CGUs because the recoverable amount exceeded the net book value.</w:t>
            </w:r>
          </w:p>
          <w:p w:rsidR="003D6700" w:rsidRPr="002D5719" w:rsidRDefault="003D6700" w:rsidP="003D6700">
            <w:pPr>
              <w:spacing w:after="0" w:line="240" w:lineRule="auto"/>
              <w:jc w:val="thaiDistribute"/>
              <w:rPr>
                <w:rFonts w:ascii="Arial" w:hAnsi="Arial" w:cs="Arial"/>
                <w:sz w:val="20"/>
                <w:szCs w:val="20"/>
              </w:rPr>
            </w:pPr>
          </w:p>
          <w:p w:rsidR="003D6700" w:rsidRPr="006B0815" w:rsidRDefault="003D6700" w:rsidP="003D6700">
            <w:pPr>
              <w:pStyle w:val="Default"/>
              <w:jc w:val="thaiDistribute"/>
              <w:rPr>
                <w:color w:val="auto"/>
                <w:sz w:val="20"/>
                <w:szCs w:val="20"/>
              </w:rPr>
            </w:pPr>
            <w:r w:rsidRPr="002D5719">
              <w:rPr>
                <w:color w:val="auto"/>
                <w:sz w:val="20"/>
                <w:szCs w:val="20"/>
              </w:rPr>
              <w:t>Current business volatility, both external and internal factors, significantly affected</w:t>
            </w:r>
            <w:r>
              <w:rPr>
                <w:color w:val="auto"/>
                <w:sz w:val="20"/>
                <w:szCs w:val="20"/>
              </w:rPr>
              <w:t xml:space="preserve"> </w:t>
            </w:r>
            <w:r w:rsidRPr="002D5719">
              <w:rPr>
                <w:color w:val="auto"/>
                <w:sz w:val="20"/>
                <w:szCs w:val="20"/>
              </w:rPr>
              <w:t>assumptions used in the projected cash flows</w:t>
            </w:r>
            <w:r>
              <w:rPr>
                <w:color w:val="auto"/>
                <w:sz w:val="20"/>
                <w:szCs w:val="20"/>
              </w:rPr>
              <w:t xml:space="preserve"> such as revenue growth rate and discount rate</w:t>
            </w:r>
            <w:r w:rsidRPr="002D5719">
              <w:rPr>
                <w:color w:val="auto"/>
                <w:sz w:val="20"/>
                <w:szCs w:val="20"/>
              </w:rPr>
              <w:t xml:space="preserve">. In response, the Board of </w:t>
            </w:r>
            <w:r w:rsidR="006B0815">
              <w:rPr>
                <w:color w:val="auto"/>
                <w:sz w:val="20"/>
                <w:szCs w:val="20"/>
              </w:rPr>
              <w:t xml:space="preserve">Executive </w:t>
            </w:r>
            <w:r w:rsidRPr="002D5719">
              <w:rPr>
                <w:color w:val="auto"/>
                <w:sz w:val="20"/>
                <w:szCs w:val="20"/>
              </w:rPr>
              <w:t>Directors</w:t>
            </w:r>
            <w:r w:rsidR="006B0815">
              <w:rPr>
                <w:color w:val="auto"/>
                <w:sz w:val="20"/>
                <w:szCs w:val="20"/>
              </w:rPr>
              <w:t xml:space="preserve"> of the</w:t>
            </w:r>
            <w:r w:rsidR="002558DF">
              <w:rPr>
                <w:rFonts w:cstheme="minorBidi" w:hint="cs"/>
                <w:color w:val="auto"/>
                <w:sz w:val="20"/>
                <w:szCs w:val="20"/>
                <w:cs/>
              </w:rPr>
              <w:t xml:space="preserve"> </w:t>
            </w:r>
            <w:r w:rsidR="002558DF">
              <w:rPr>
                <w:rFonts w:cstheme="minorBidi"/>
                <w:color w:val="auto"/>
                <w:sz w:val="20"/>
                <w:szCs w:val="20"/>
              </w:rPr>
              <w:t>parent company</w:t>
            </w:r>
            <w:r w:rsidR="006B0815">
              <w:rPr>
                <w:color w:val="auto"/>
                <w:sz w:val="20"/>
                <w:szCs w:val="20"/>
              </w:rPr>
              <w:t xml:space="preserve"> and the </w:t>
            </w:r>
            <w:r w:rsidR="006B0815" w:rsidRPr="002D5719">
              <w:rPr>
                <w:color w:val="auto"/>
                <w:sz w:val="20"/>
                <w:szCs w:val="20"/>
              </w:rPr>
              <w:t>Board of</w:t>
            </w:r>
            <w:r w:rsidR="006B0815">
              <w:rPr>
                <w:color w:val="auto"/>
                <w:sz w:val="20"/>
                <w:szCs w:val="20"/>
              </w:rPr>
              <w:t xml:space="preserve"> </w:t>
            </w:r>
            <w:r w:rsidR="006B0815" w:rsidRPr="002D5719">
              <w:rPr>
                <w:color w:val="auto"/>
                <w:sz w:val="20"/>
                <w:szCs w:val="20"/>
              </w:rPr>
              <w:t>Directors</w:t>
            </w:r>
            <w:r w:rsidR="006B0815">
              <w:rPr>
                <w:color w:val="auto"/>
                <w:sz w:val="20"/>
                <w:szCs w:val="20"/>
              </w:rPr>
              <w:t xml:space="preserve"> of the </w:t>
            </w:r>
            <w:r w:rsidR="00BD046E">
              <w:rPr>
                <w:color w:val="auto"/>
                <w:sz w:val="20"/>
                <w:szCs w:val="20"/>
              </w:rPr>
              <w:t>subsidiary</w:t>
            </w:r>
            <w:r w:rsidR="006B0815">
              <w:rPr>
                <w:color w:val="auto"/>
                <w:sz w:val="20"/>
                <w:szCs w:val="20"/>
              </w:rPr>
              <w:t xml:space="preserve"> </w:t>
            </w:r>
            <w:r w:rsidRPr="002D5719">
              <w:rPr>
                <w:color w:val="auto"/>
                <w:sz w:val="20"/>
                <w:szCs w:val="20"/>
              </w:rPr>
              <w:t>determined and approved</w:t>
            </w:r>
            <w:r>
              <w:rPr>
                <w:color w:val="auto"/>
                <w:sz w:val="20"/>
                <w:szCs w:val="20"/>
              </w:rPr>
              <w:t xml:space="preserve"> that</w:t>
            </w:r>
            <w:r w:rsidRPr="002D5719">
              <w:rPr>
                <w:color w:val="auto"/>
                <w:sz w:val="20"/>
                <w:szCs w:val="20"/>
              </w:rPr>
              <w:t xml:space="preserve"> the assumptions used in the cash flow projections reflect the current situation as precisely as possible. This is</w:t>
            </w:r>
            <w:r w:rsidR="00D7574F">
              <w:rPr>
                <w:color w:val="auto"/>
                <w:sz w:val="20"/>
                <w:szCs w:val="20"/>
              </w:rPr>
              <w:t xml:space="preserve"> my key focus</w:t>
            </w:r>
            <w:r w:rsidRPr="002D5719">
              <w:rPr>
                <w:color w:val="auto"/>
                <w:sz w:val="20"/>
                <w:szCs w:val="20"/>
              </w:rPr>
              <w:t xml:space="preserve"> because they have considerable impact</w:t>
            </w:r>
            <w:r w:rsidRPr="00837C50">
              <w:rPr>
                <w:color w:val="auto"/>
                <w:sz w:val="20"/>
                <w:szCs w:val="20"/>
              </w:rPr>
              <w:t xml:space="preserve"> on the recoverable amount and as well as on the goodwill impairment due to current sensitivities.</w:t>
            </w:r>
            <w:r>
              <w:rPr>
                <w:color w:val="222222"/>
                <w:shd w:val="clear" w:color="auto" w:fill="FFFFFF"/>
              </w:rPr>
              <w:t> </w:t>
            </w:r>
          </w:p>
        </w:tc>
        <w:tc>
          <w:tcPr>
            <w:tcW w:w="4455" w:type="dxa"/>
            <w:tcBorders>
              <w:bottom w:val="nil"/>
            </w:tcBorders>
            <w:shd w:val="clear" w:color="auto" w:fill="FAFAFA"/>
          </w:tcPr>
          <w:p w:rsidR="003D6700" w:rsidRPr="004E6573" w:rsidRDefault="003D6700" w:rsidP="003D6700">
            <w:pPr>
              <w:tabs>
                <w:tab w:val="left" w:pos="1569"/>
              </w:tabs>
              <w:spacing w:after="0" w:line="240" w:lineRule="auto"/>
              <w:jc w:val="both"/>
              <w:rPr>
                <w:rFonts w:ascii="Arial" w:hAnsi="Arial" w:cs="Arial"/>
                <w:color w:val="000000"/>
                <w:spacing w:val="-4"/>
                <w:sz w:val="20"/>
                <w:szCs w:val="20"/>
                <w:cs/>
              </w:rPr>
            </w:pPr>
            <w:r w:rsidRPr="004E6573">
              <w:rPr>
                <w:rFonts w:ascii="Arial" w:hAnsi="Arial" w:cs="Arial"/>
                <w:color w:val="000000"/>
                <w:spacing w:val="-4"/>
                <w:sz w:val="20"/>
                <w:szCs w:val="20"/>
              </w:rPr>
              <w:t>I obtained information about the forecasted future cash flows of the CGUs provided</w:t>
            </w:r>
            <w:r w:rsidRPr="004E6573">
              <w:rPr>
                <w:rFonts w:ascii="Arial" w:hAnsi="Arial" w:cs="Arial" w:hint="cs"/>
                <w:color w:val="000000"/>
                <w:spacing w:val="-4"/>
                <w:sz w:val="20"/>
                <w:szCs w:val="20"/>
                <w:cs/>
              </w:rPr>
              <w:t xml:space="preserve"> </w:t>
            </w:r>
            <w:r w:rsidRPr="004E6573">
              <w:rPr>
                <w:rFonts w:ascii="Arial" w:hAnsi="Arial" w:cs="Arial"/>
                <w:color w:val="000000"/>
                <w:spacing w:val="-4"/>
                <w:sz w:val="20"/>
                <w:szCs w:val="20"/>
              </w:rPr>
              <w:t>and approved by the Group’s management and gained an understanding of the procedures used to prepare the forecast.</w:t>
            </w:r>
          </w:p>
          <w:p w:rsidR="003D6700" w:rsidRPr="003D6700" w:rsidRDefault="003D6700" w:rsidP="003D6700">
            <w:pPr>
              <w:spacing w:after="0" w:line="240" w:lineRule="auto"/>
              <w:jc w:val="thaiDistribute"/>
              <w:rPr>
                <w:rFonts w:ascii="Arial" w:hAnsi="Arial" w:cs="Arial"/>
                <w:color w:val="000000"/>
                <w:sz w:val="20"/>
                <w:szCs w:val="20"/>
              </w:rPr>
            </w:pPr>
          </w:p>
          <w:p w:rsidR="003D6700" w:rsidRPr="004E6573" w:rsidRDefault="003D6700" w:rsidP="003D6700">
            <w:pPr>
              <w:tabs>
                <w:tab w:val="left" w:pos="1569"/>
              </w:tabs>
              <w:spacing w:after="0" w:line="240" w:lineRule="auto"/>
              <w:jc w:val="both"/>
              <w:rPr>
                <w:rFonts w:ascii="Arial" w:hAnsi="Arial" w:cs="Arial"/>
                <w:color w:val="000000"/>
                <w:spacing w:val="-8"/>
                <w:sz w:val="20"/>
                <w:szCs w:val="20"/>
              </w:rPr>
            </w:pPr>
            <w:r w:rsidRPr="004E6573">
              <w:rPr>
                <w:rFonts w:ascii="Arial" w:hAnsi="Arial" w:cs="Arial"/>
                <w:color w:val="000000"/>
                <w:spacing w:val="-8"/>
                <w:sz w:val="20"/>
                <w:szCs w:val="20"/>
              </w:rPr>
              <w:t>I challenged the reasonableness of the procedures and assumptions relating to management’s forecast for the revenue growth rate and discount rate, as to whether they were in line with current business volatility, comparable</w:t>
            </w:r>
            <w:r w:rsidRPr="004E6573">
              <w:rPr>
                <w:rFonts w:ascii="Arial" w:hAnsi="Arial" w:cs="Arial" w:hint="cs"/>
                <w:color w:val="000000"/>
                <w:spacing w:val="-8"/>
                <w:sz w:val="20"/>
                <w:szCs w:val="20"/>
                <w:cs/>
              </w:rPr>
              <w:t xml:space="preserve"> </w:t>
            </w:r>
            <w:r w:rsidR="00DF669F">
              <w:rPr>
                <w:rFonts w:ascii="Arial" w:hAnsi="Arial" w:cs="Arial"/>
                <w:color w:val="000000"/>
                <w:spacing w:val="-8"/>
                <w:sz w:val="20"/>
                <w:szCs w:val="20"/>
              </w:rPr>
              <w:t>component of weighted average cost of capital considered by my valuation expert.</w:t>
            </w:r>
          </w:p>
          <w:p w:rsidR="003D6700" w:rsidRPr="000B0CB7" w:rsidRDefault="003D6700" w:rsidP="003D6700">
            <w:pPr>
              <w:pStyle w:val="Default"/>
              <w:jc w:val="thaiDistribute"/>
              <w:rPr>
                <w:sz w:val="20"/>
                <w:szCs w:val="20"/>
              </w:rPr>
            </w:pPr>
          </w:p>
          <w:p w:rsidR="003D6700" w:rsidRPr="004E6573" w:rsidRDefault="003D6700" w:rsidP="003D6700">
            <w:pPr>
              <w:tabs>
                <w:tab w:val="left" w:pos="1569"/>
              </w:tabs>
              <w:spacing w:after="0" w:line="240" w:lineRule="auto"/>
              <w:jc w:val="both"/>
              <w:rPr>
                <w:rFonts w:ascii="Arial" w:hAnsi="Arial" w:cs="Arial"/>
                <w:color w:val="000000"/>
                <w:spacing w:val="-6"/>
                <w:sz w:val="20"/>
                <w:szCs w:val="20"/>
              </w:rPr>
            </w:pPr>
            <w:r w:rsidRPr="004E6573">
              <w:rPr>
                <w:rFonts w:ascii="Arial" w:hAnsi="Arial" w:cs="Arial"/>
                <w:color w:val="000000"/>
                <w:spacing w:val="-6"/>
                <w:sz w:val="20"/>
                <w:szCs w:val="20"/>
              </w:rPr>
              <w:t>I mathematically tested key figures derived from the estimation according to the above assumptions to calculate the recoverable amount and compared this to the net book value.</w:t>
            </w:r>
          </w:p>
          <w:p w:rsidR="003D6700" w:rsidRPr="003D6700" w:rsidRDefault="003D6700" w:rsidP="003D6700">
            <w:pPr>
              <w:pStyle w:val="Default"/>
              <w:jc w:val="thaiDistribute"/>
              <w:rPr>
                <w:sz w:val="20"/>
                <w:szCs w:val="20"/>
              </w:rPr>
            </w:pPr>
          </w:p>
          <w:p w:rsidR="003D6700" w:rsidRPr="00E56366" w:rsidRDefault="003D6700" w:rsidP="003D6700">
            <w:pPr>
              <w:spacing w:after="0" w:line="240" w:lineRule="auto"/>
              <w:jc w:val="thaiDistribute"/>
              <w:rPr>
                <w:rFonts w:ascii="Arial" w:hAnsi="Arial" w:cs="Arial"/>
                <w:sz w:val="20"/>
                <w:szCs w:val="20"/>
                <w:highlight w:val="green"/>
              </w:rPr>
            </w:pPr>
            <w:r w:rsidRPr="003D6700">
              <w:rPr>
                <w:rFonts w:ascii="Arial" w:hAnsi="Arial" w:cs="Arial"/>
                <w:color w:val="000000"/>
                <w:sz w:val="20"/>
                <w:szCs w:val="20"/>
              </w:rPr>
              <w:t>From the procedures performed above, I found that the recoverable amount assessment and management’s key assumptions were within the acceptable range.</w:t>
            </w:r>
          </w:p>
        </w:tc>
      </w:tr>
      <w:tr w:rsidR="003D6700" w:rsidRPr="005C6197" w:rsidTr="00FC78B3">
        <w:trPr>
          <w:trHeight w:val="80"/>
        </w:trPr>
        <w:tc>
          <w:tcPr>
            <w:tcW w:w="4752" w:type="dxa"/>
            <w:tcBorders>
              <w:bottom w:val="dotted" w:sz="4" w:space="0" w:color="FFA543"/>
            </w:tcBorders>
            <w:shd w:val="clear" w:color="auto" w:fill="auto"/>
          </w:tcPr>
          <w:p w:rsidR="003D6700" w:rsidRDefault="003D6700" w:rsidP="003D6700">
            <w:pPr>
              <w:pBdr>
                <w:bottom w:val="dotted" w:sz="4" w:space="0" w:color="FFA543"/>
              </w:pBdr>
              <w:spacing w:after="0" w:line="240" w:lineRule="auto"/>
              <w:jc w:val="thaiDistribute"/>
              <w:rPr>
                <w:rFonts w:ascii="Arial" w:hAnsi="Arial" w:cs="Arial"/>
                <w:sz w:val="20"/>
                <w:szCs w:val="20"/>
              </w:rPr>
            </w:pPr>
          </w:p>
        </w:tc>
        <w:tc>
          <w:tcPr>
            <w:tcW w:w="4455" w:type="dxa"/>
            <w:tcBorders>
              <w:bottom w:val="dotted" w:sz="4" w:space="0" w:color="FFA543"/>
            </w:tcBorders>
            <w:shd w:val="clear" w:color="auto" w:fill="FAFAFA"/>
          </w:tcPr>
          <w:p w:rsidR="003D6700" w:rsidRDefault="003D6700" w:rsidP="003D6700">
            <w:pPr>
              <w:pBdr>
                <w:bottom w:val="dotted" w:sz="4" w:space="0" w:color="FFA543"/>
              </w:pBdr>
              <w:tabs>
                <w:tab w:val="left" w:pos="1569"/>
              </w:tabs>
              <w:spacing w:after="0" w:line="240" w:lineRule="auto"/>
              <w:jc w:val="both"/>
              <w:rPr>
                <w:rFonts w:ascii="Arial" w:hAnsi="Arial" w:cs="Arial"/>
                <w:sz w:val="20"/>
                <w:szCs w:val="20"/>
              </w:rPr>
            </w:pPr>
          </w:p>
        </w:tc>
      </w:tr>
    </w:tbl>
    <w:p w:rsidR="00C93D5F" w:rsidRPr="00C93D5F" w:rsidRDefault="00C93D5F" w:rsidP="00C93D5F">
      <w:pPr>
        <w:spacing w:after="0" w:line="240" w:lineRule="auto"/>
        <w:rPr>
          <w:sz w:val="2"/>
          <w:szCs w:val="2"/>
        </w:rPr>
      </w:pPr>
      <w:r>
        <w:br w:type="page"/>
      </w:r>
    </w:p>
    <w:p w:rsidR="00AC7A6C" w:rsidRPr="00A73E52" w:rsidRDefault="00AC7A6C" w:rsidP="00F61BA4">
      <w:pPr>
        <w:pStyle w:val="Default"/>
        <w:jc w:val="thaiDistribute"/>
        <w:rPr>
          <w:rFonts w:cs="Cordia New"/>
          <w:b/>
          <w:bCs/>
          <w:color w:val="C00000"/>
          <w:sz w:val="2"/>
          <w:szCs w:val="2"/>
        </w:rPr>
      </w:pPr>
    </w:p>
    <w:tbl>
      <w:tblPr>
        <w:tblW w:w="9207" w:type="dxa"/>
        <w:tblInd w:w="108" w:type="dxa"/>
        <w:tblBorders>
          <w:bottom w:val="single" w:sz="4" w:space="0" w:color="ED8731"/>
        </w:tblBorders>
        <w:tblLayout w:type="fixed"/>
        <w:tblLook w:val="04A0" w:firstRow="1" w:lastRow="0" w:firstColumn="1" w:lastColumn="0" w:noHBand="0" w:noVBand="1"/>
      </w:tblPr>
      <w:tblGrid>
        <w:gridCol w:w="4752"/>
        <w:gridCol w:w="4455"/>
      </w:tblGrid>
      <w:tr w:rsidR="00AC7A6C" w:rsidRPr="00F00846" w:rsidTr="00EB16CF">
        <w:trPr>
          <w:trHeight w:val="346"/>
          <w:tblHeader/>
        </w:trPr>
        <w:tc>
          <w:tcPr>
            <w:tcW w:w="4752" w:type="dxa"/>
            <w:shd w:val="clear" w:color="auto" w:fill="FFA543"/>
            <w:vAlign w:val="center"/>
          </w:tcPr>
          <w:p w:rsidR="00AC7A6C" w:rsidRPr="005C6197" w:rsidRDefault="00AC7A6C" w:rsidP="00EB16CF">
            <w:pPr>
              <w:pStyle w:val="Default"/>
              <w:ind w:right="244"/>
              <w:jc w:val="center"/>
              <w:rPr>
                <w:b/>
                <w:bCs/>
                <w:color w:val="FFFFFF"/>
                <w:sz w:val="20"/>
                <w:szCs w:val="20"/>
              </w:rPr>
            </w:pPr>
            <w:r w:rsidRPr="005C6197">
              <w:rPr>
                <w:b/>
                <w:bCs/>
                <w:color w:val="FFFFFF"/>
                <w:sz w:val="20"/>
                <w:szCs w:val="20"/>
              </w:rPr>
              <w:t>Key audit matter</w:t>
            </w:r>
          </w:p>
        </w:tc>
        <w:tc>
          <w:tcPr>
            <w:tcW w:w="4455" w:type="dxa"/>
            <w:shd w:val="clear" w:color="auto" w:fill="FFA543"/>
            <w:vAlign w:val="center"/>
          </w:tcPr>
          <w:p w:rsidR="00AC7A6C" w:rsidRPr="00F00846" w:rsidRDefault="00AC7A6C" w:rsidP="00EB16CF">
            <w:pPr>
              <w:pStyle w:val="Default"/>
              <w:ind w:left="-40" w:right="-15"/>
              <w:jc w:val="center"/>
              <w:rPr>
                <w:b/>
                <w:bCs/>
                <w:color w:val="FFFFFF"/>
                <w:spacing w:val="-2"/>
                <w:sz w:val="20"/>
                <w:szCs w:val="20"/>
              </w:rPr>
            </w:pPr>
            <w:r w:rsidRPr="00F00846">
              <w:rPr>
                <w:b/>
                <w:bCs/>
                <w:color w:val="FFFFFF"/>
                <w:spacing w:val="-2"/>
                <w:sz w:val="20"/>
                <w:szCs w:val="20"/>
              </w:rPr>
              <w:t>How my audit addressed the key audit matter</w:t>
            </w:r>
          </w:p>
        </w:tc>
      </w:tr>
      <w:tr w:rsidR="00AC7A6C" w:rsidRPr="00021DE8" w:rsidTr="00C93D5F">
        <w:tc>
          <w:tcPr>
            <w:tcW w:w="4752" w:type="dxa"/>
            <w:tcBorders>
              <w:bottom w:val="nil"/>
            </w:tcBorders>
            <w:shd w:val="clear" w:color="auto" w:fill="auto"/>
          </w:tcPr>
          <w:p w:rsidR="00AC7A6C" w:rsidRPr="00FC78B3" w:rsidRDefault="00AC7A6C" w:rsidP="00EB16CF">
            <w:pPr>
              <w:pStyle w:val="Default"/>
              <w:jc w:val="both"/>
              <w:rPr>
                <w:rFonts w:cs="Cordia New"/>
                <w:b/>
                <w:bCs/>
                <w:i/>
                <w:iCs/>
                <w:sz w:val="12"/>
                <w:szCs w:val="12"/>
              </w:rPr>
            </w:pPr>
          </w:p>
          <w:p w:rsidR="00AC7A6C" w:rsidRDefault="00C93D5F" w:rsidP="00C93D5F">
            <w:pPr>
              <w:pStyle w:val="Default"/>
              <w:tabs>
                <w:tab w:val="left" w:pos="340"/>
              </w:tabs>
              <w:ind w:left="340" w:hanging="340"/>
              <w:jc w:val="both"/>
              <w:rPr>
                <w:rFonts w:cs="Cordia New"/>
                <w:b/>
                <w:bCs/>
                <w:i/>
                <w:iCs/>
                <w:sz w:val="20"/>
                <w:szCs w:val="20"/>
              </w:rPr>
            </w:pPr>
            <w:r>
              <w:rPr>
                <w:rFonts w:cs="Cordia New"/>
                <w:b/>
                <w:bCs/>
                <w:i/>
                <w:iCs/>
                <w:sz w:val="20"/>
                <w:szCs w:val="20"/>
              </w:rPr>
              <w:t>2.</w:t>
            </w:r>
            <w:r w:rsidR="0030439A">
              <w:rPr>
                <w:rFonts w:cs="Cordia New"/>
                <w:b/>
                <w:bCs/>
                <w:i/>
                <w:iCs/>
                <w:sz w:val="20"/>
                <w:szCs w:val="20"/>
                <w:cs/>
              </w:rPr>
              <w:tab/>
            </w:r>
            <w:r w:rsidR="00AC7A6C" w:rsidRPr="0048544D">
              <w:rPr>
                <w:rFonts w:cs="Cordia New"/>
                <w:b/>
                <w:bCs/>
                <w:i/>
                <w:iCs/>
                <w:sz w:val="20"/>
                <w:szCs w:val="20"/>
              </w:rPr>
              <w:t>Business combination</w:t>
            </w:r>
            <w:r w:rsidR="00AC7A6C" w:rsidRPr="00021DE8">
              <w:rPr>
                <w:b/>
                <w:bCs/>
                <w:i/>
                <w:iCs/>
                <w:sz w:val="20"/>
                <w:szCs w:val="20"/>
              </w:rPr>
              <w:t xml:space="preserve"> </w:t>
            </w:r>
            <w:r w:rsidR="00AC7A6C">
              <w:rPr>
                <w:b/>
                <w:bCs/>
                <w:i/>
                <w:iCs/>
                <w:sz w:val="20"/>
                <w:szCs w:val="20"/>
              </w:rPr>
              <w:t>-</w:t>
            </w:r>
            <w:r w:rsidR="00AC7A6C" w:rsidRPr="0048544D">
              <w:rPr>
                <w:rFonts w:cs="Cordia New"/>
                <w:b/>
                <w:bCs/>
                <w:i/>
                <w:iCs/>
                <w:sz w:val="20"/>
                <w:szCs w:val="20"/>
              </w:rPr>
              <w:t xml:space="preserve"> </w:t>
            </w:r>
            <w:r w:rsidR="00AC7A6C">
              <w:rPr>
                <w:rFonts w:cs="Cordia New"/>
                <w:b/>
                <w:bCs/>
                <w:i/>
                <w:iCs/>
                <w:sz w:val="20"/>
                <w:szCs w:val="20"/>
              </w:rPr>
              <w:t xml:space="preserve">an </w:t>
            </w:r>
            <w:r w:rsidR="00AC7A6C" w:rsidRPr="0048544D">
              <w:rPr>
                <w:rFonts w:cs="Cordia New"/>
                <w:b/>
                <w:bCs/>
                <w:i/>
                <w:iCs/>
                <w:sz w:val="20"/>
                <w:szCs w:val="20"/>
              </w:rPr>
              <w:t>entire business</w:t>
            </w:r>
            <w:r>
              <w:rPr>
                <w:rFonts w:cs="Cordia New"/>
                <w:b/>
                <w:bCs/>
                <w:i/>
                <w:iCs/>
                <w:sz w:val="20"/>
                <w:szCs w:val="20"/>
              </w:rPr>
              <w:t xml:space="preserve"> </w:t>
            </w:r>
            <w:r w:rsidR="00AC7A6C">
              <w:rPr>
                <w:rFonts w:cs="Cordia New"/>
                <w:b/>
                <w:bCs/>
                <w:i/>
                <w:iCs/>
                <w:sz w:val="20"/>
                <w:szCs w:val="20"/>
              </w:rPr>
              <w:t>t</w:t>
            </w:r>
            <w:r w:rsidR="00AC7A6C" w:rsidRPr="0048544D">
              <w:rPr>
                <w:rFonts w:cs="Cordia New"/>
                <w:b/>
                <w:bCs/>
                <w:i/>
                <w:iCs/>
                <w:sz w:val="20"/>
                <w:szCs w:val="20"/>
              </w:rPr>
              <w:t>ransfer</w:t>
            </w:r>
          </w:p>
          <w:p w:rsidR="00AC7A6C" w:rsidRPr="00FC78B3" w:rsidRDefault="00AC7A6C" w:rsidP="00EB16CF">
            <w:pPr>
              <w:pStyle w:val="Default"/>
              <w:jc w:val="both"/>
              <w:rPr>
                <w:rFonts w:cs="Cordia New"/>
                <w:b/>
                <w:bCs/>
                <w:i/>
                <w:iCs/>
                <w:sz w:val="12"/>
                <w:szCs w:val="12"/>
              </w:rPr>
            </w:pPr>
          </w:p>
        </w:tc>
        <w:tc>
          <w:tcPr>
            <w:tcW w:w="4455" w:type="dxa"/>
            <w:tcBorders>
              <w:bottom w:val="nil"/>
            </w:tcBorders>
            <w:shd w:val="clear" w:color="auto" w:fill="FAFAFA"/>
          </w:tcPr>
          <w:p w:rsidR="00AC7A6C" w:rsidRPr="00021DE8" w:rsidRDefault="00AC7A6C" w:rsidP="00EB16CF">
            <w:pPr>
              <w:pStyle w:val="Default"/>
              <w:jc w:val="thaiDistribute"/>
              <w:rPr>
                <w:sz w:val="20"/>
                <w:szCs w:val="20"/>
              </w:rPr>
            </w:pPr>
          </w:p>
        </w:tc>
      </w:tr>
      <w:tr w:rsidR="003D6700" w:rsidRPr="005E06CC" w:rsidTr="00FC78B3">
        <w:tc>
          <w:tcPr>
            <w:tcW w:w="4752" w:type="dxa"/>
            <w:tcBorders>
              <w:bottom w:val="nil"/>
            </w:tcBorders>
            <w:shd w:val="clear" w:color="auto" w:fill="auto"/>
          </w:tcPr>
          <w:p w:rsidR="003D6700" w:rsidRPr="0009371C" w:rsidRDefault="003D6700" w:rsidP="003D6700">
            <w:pPr>
              <w:pStyle w:val="Default"/>
              <w:jc w:val="thaiDistribute"/>
              <w:rPr>
                <w:spacing w:val="-2"/>
                <w:sz w:val="20"/>
                <w:szCs w:val="20"/>
              </w:rPr>
            </w:pPr>
            <w:r>
              <w:rPr>
                <w:spacing w:val="-2"/>
                <w:sz w:val="20"/>
                <w:szCs w:val="20"/>
              </w:rPr>
              <w:t xml:space="preserve">Refer </w:t>
            </w:r>
            <w:r w:rsidRPr="00932DA0">
              <w:rPr>
                <w:spacing w:val="-2"/>
                <w:sz w:val="20"/>
                <w:szCs w:val="20"/>
              </w:rPr>
              <w:t xml:space="preserve">to Note </w:t>
            </w:r>
            <w:r>
              <w:rPr>
                <w:spacing w:val="-2"/>
                <w:sz w:val="20"/>
                <w:szCs w:val="20"/>
              </w:rPr>
              <w:t xml:space="preserve">28 </w:t>
            </w:r>
            <w:r w:rsidRPr="00932DA0">
              <w:rPr>
                <w:spacing w:val="-2"/>
                <w:sz w:val="20"/>
                <w:szCs w:val="20"/>
              </w:rPr>
              <w:t xml:space="preserve">to the financial statements for </w:t>
            </w:r>
            <w:r>
              <w:rPr>
                <w:spacing w:val="-2"/>
                <w:sz w:val="20"/>
                <w:szCs w:val="20"/>
              </w:rPr>
              <w:t xml:space="preserve">the </w:t>
            </w:r>
            <w:r w:rsidRPr="00932DA0">
              <w:rPr>
                <w:spacing w:val="-2"/>
                <w:sz w:val="20"/>
                <w:szCs w:val="20"/>
              </w:rPr>
              <w:t>entire business transfer</w:t>
            </w:r>
            <w:r w:rsidRPr="00932DA0">
              <w:rPr>
                <w:sz w:val="20"/>
                <w:szCs w:val="20"/>
              </w:rPr>
              <w:t>.</w:t>
            </w:r>
          </w:p>
          <w:p w:rsidR="003D6700" w:rsidRPr="00021DE8" w:rsidRDefault="003D6700" w:rsidP="003D6700">
            <w:pPr>
              <w:pStyle w:val="Default"/>
              <w:jc w:val="thaiDistribute"/>
              <w:rPr>
                <w:sz w:val="12"/>
                <w:szCs w:val="12"/>
              </w:rPr>
            </w:pPr>
          </w:p>
          <w:p w:rsidR="003D6700" w:rsidRPr="004E6573" w:rsidRDefault="003D6700" w:rsidP="003D6700">
            <w:pPr>
              <w:pStyle w:val="Default"/>
              <w:jc w:val="thaiDistribute"/>
              <w:rPr>
                <w:spacing w:val="-4"/>
                <w:sz w:val="20"/>
                <w:szCs w:val="20"/>
              </w:rPr>
            </w:pPr>
            <w:r w:rsidRPr="004E6573">
              <w:rPr>
                <w:spacing w:val="-6"/>
                <w:sz w:val="20"/>
                <w:szCs w:val="20"/>
              </w:rPr>
              <w:t>During the year</w:t>
            </w:r>
            <w:r w:rsidRPr="004E6573">
              <w:rPr>
                <w:rFonts w:cs="Browallia New"/>
                <w:spacing w:val="-6"/>
                <w:sz w:val="20"/>
                <w:szCs w:val="25"/>
              </w:rPr>
              <w:t xml:space="preserve"> the Group </w:t>
            </w:r>
            <w:r w:rsidRPr="004E6573">
              <w:rPr>
                <w:spacing w:val="-6"/>
                <w:sz w:val="20"/>
                <w:szCs w:val="20"/>
              </w:rPr>
              <w:t xml:space="preserve">expanded the hospital business network and increased the future potential profitability of the Group. </w:t>
            </w:r>
            <w:r w:rsidRPr="004E6573">
              <w:rPr>
                <w:rFonts w:cs="Browallia New"/>
                <w:spacing w:val="-6"/>
                <w:sz w:val="20"/>
                <w:szCs w:val="25"/>
              </w:rPr>
              <w:t xml:space="preserve">Two subsidiaries of the Group </w:t>
            </w:r>
            <w:r w:rsidRPr="004E6573">
              <w:rPr>
                <w:spacing w:val="-6"/>
                <w:sz w:val="20"/>
                <w:szCs w:val="20"/>
              </w:rPr>
              <w:t>paid to acquire the entire businesses of</w:t>
            </w:r>
            <w:r w:rsidRPr="004E6573">
              <w:rPr>
                <w:spacing w:val="-6"/>
                <w:sz w:val="20"/>
                <w:szCs w:val="20"/>
                <w:lang w:val="en-US"/>
              </w:rPr>
              <w:t xml:space="preserve"> </w:t>
            </w:r>
            <w:proofErr w:type="spellStart"/>
            <w:r w:rsidRPr="004E6573">
              <w:rPr>
                <w:spacing w:val="-6"/>
                <w:sz w:val="20"/>
                <w:szCs w:val="20"/>
                <w:lang w:val="en-US"/>
              </w:rPr>
              <w:t>Virajslip</w:t>
            </w:r>
            <w:proofErr w:type="spellEnd"/>
            <w:r w:rsidRPr="004E6573">
              <w:rPr>
                <w:spacing w:val="-6"/>
                <w:sz w:val="20"/>
                <w:szCs w:val="20"/>
                <w:lang w:val="en-US"/>
              </w:rPr>
              <w:t xml:space="preserve"> Hospital </w:t>
            </w:r>
            <w:r w:rsidRPr="004E6573">
              <w:rPr>
                <w:spacing w:val="-6"/>
                <w:sz w:val="20"/>
                <w:szCs w:val="20"/>
              </w:rPr>
              <w:t xml:space="preserve">Co., Ltd. </w:t>
            </w:r>
            <w:r w:rsidRPr="004E6573">
              <w:rPr>
                <w:rFonts w:cs="Cordia New"/>
                <w:spacing w:val="-6"/>
                <w:sz w:val="20"/>
                <w:szCs w:val="20"/>
              </w:rPr>
              <w:t xml:space="preserve">on 2 March 2020 </w:t>
            </w:r>
            <w:r w:rsidRPr="004E6573">
              <w:rPr>
                <w:spacing w:val="-6"/>
                <w:sz w:val="20"/>
                <w:szCs w:val="20"/>
              </w:rPr>
              <w:t xml:space="preserve">and </w:t>
            </w:r>
            <w:proofErr w:type="spellStart"/>
            <w:r w:rsidRPr="004E6573">
              <w:rPr>
                <w:spacing w:val="-6"/>
                <w:sz w:val="20"/>
                <w:szCs w:val="20"/>
                <w:lang w:val="en-US"/>
              </w:rPr>
              <w:t>Ruamphaet</w:t>
            </w:r>
            <w:proofErr w:type="spellEnd"/>
            <w:r w:rsidRPr="004E6573">
              <w:rPr>
                <w:spacing w:val="-6"/>
                <w:sz w:val="20"/>
                <w:szCs w:val="20"/>
                <w:lang w:val="en-US"/>
              </w:rPr>
              <w:t xml:space="preserve"> </w:t>
            </w:r>
            <w:proofErr w:type="spellStart"/>
            <w:r w:rsidRPr="004E6573">
              <w:rPr>
                <w:spacing w:val="-6"/>
                <w:sz w:val="20"/>
                <w:szCs w:val="20"/>
                <w:lang w:val="en-US"/>
              </w:rPr>
              <w:t>Sapphasit</w:t>
            </w:r>
            <w:proofErr w:type="spellEnd"/>
            <w:r w:rsidRPr="004E6573">
              <w:rPr>
                <w:spacing w:val="-6"/>
                <w:sz w:val="20"/>
                <w:szCs w:val="20"/>
                <w:lang w:val="en-US"/>
              </w:rPr>
              <w:t xml:space="preserve"> </w:t>
            </w:r>
            <w:r w:rsidRPr="004E6573">
              <w:rPr>
                <w:spacing w:val="-6"/>
                <w:sz w:val="20"/>
                <w:szCs w:val="20"/>
              </w:rPr>
              <w:t xml:space="preserve">Co., Ltd. on </w:t>
            </w:r>
            <w:r w:rsidRPr="004E6573">
              <w:rPr>
                <w:rFonts w:cs="Cordia New"/>
                <w:spacing w:val="-6"/>
                <w:sz w:val="20"/>
                <w:szCs w:val="20"/>
              </w:rPr>
              <w:t>1 September 2020</w:t>
            </w:r>
            <w:r w:rsidRPr="004E6573">
              <w:rPr>
                <w:spacing w:val="-6"/>
                <w:sz w:val="20"/>
                <w:szCs w:val="20"/>
              </w:rPr>
              <w:t xml:space="preserve"> which are companies operating private hospital</w:t>
            </w:r>
            <w:r w:rsidRPr="004E6573">
              <w:rPr>
                <w:spacing w:val="-4"/>
                <w:sz w:val="20"/>
                <w:szCs w:val="20"/>
              </w:rPr>
              <w:t>.</w:t>
            </w:r>
          </w:p>
          <w:p w:rsidR="003D6700" w:rsidRDefault="003D6700" w:rsidP="003D6700">
            <w:pPr>
              <w:pStyle w:val="Default"/>
              <w:jc w:val="thaiDistribute"/>
              <w:rPr>
                <w:sz w:val="20"/>
                <w:szCs w:val="20"/>
              </w:rPr>
            </w:pPr>
          </w:p>
          <w:p w:rsidR="003D6700" w:rsidRPr="004E6573" w:rsidRDefault="003D6700" w:rsidP="003D6700">
            <w:pPr>
              <w:pStyle w:val="Default"/>
              <w:jc w:val="thaiDistribute"/>
              <w:rPr>
                <w:spacing w:val="-8"/>
                <w:sz w:val="20"/>
                <w:szCs w:val="20"/>
              </w:rPr>
            </w:pPr>
            <w:r w:rsidRPr="004E6573">
              <w:rPr>
                <w:spacing w:val="-6"/>
                <w:sz w:val="20"/>
                <w:szCs w:val="20"/>
              </w:rPr>
              <w:t>The management assessed</w:t>
            </w:r>
            <w:r w:rsidRPr="004E6573">
              <w:rPr>
                <w:rFonts w:cs="Cordia New" w:hint="cs"/>
                <w:spacing w:val="-6"/>
                <w:sz w:val="20"/>
                <w:szCs w:val="20"/>
                <w:cs/>
              </w:rPr>
              <w:t xml:space="preserve"> </w:t>
            </w:r>
            <w:r w:rsidRPr="004E6573">
              <w:rPr>
                <w:rFonts w:cs="Cordia New"/>
                <w:spacing w:val="-6"/>
                <w:sz w:val="20"/>
                <w:szCs w:val="20"/>
              </w:rPr>
              <w:t>and determined that</w:t>
            </w:r>
            <w:r w:rsidRPr="004E6573">
              <w:rPr>
                <w:spacing w:val="-6"/>
                <w:sz w:val="20"/>
                <w:szCs w:val="20"/>
              </w:rPr>
              <w:t xml:space="preserve"> these</w:t>
            </w:r>
            <w:r w:rsidRPr="004E6573">
              <w:rPr>
                <w:spacing w:val="-4"/>
                <w:sz w:val="20"/>
                <w:szCs w:val="20"/>
              </w:rPr>
              <w:t xml:space="preserve"> acquisitions are the entire business transfer using the </w:t>
            </w:r>
            <w:r w:rsidRPr="004E6573">
              <w:rPr>
                <w:spacing w:val="-8"/>
                <w:sz w:val="20"/>
                <w:szCs w:val="20"/>
              </w:rPr>
              <w:t>Thai Financial Reporting Standards (TFRS) 3 Business Combinations.</w:t>
            </w:r>
          </w:p>
          <w:p w:rsidR="003D6700" w:rsidRPr="00021DE8" w:rsidRDefault="003D6700" w:rsidP="003D6700">
            <w:pPr>
              <w:pStyle w:val="Default"/>
              <w:jc w:val="thaiDistribute"/>
              <w:rPr>
                <w:sz w:val="12"/>
                <w:szCs w:val="12"/>
              </w:rPr>
            </w:pPr>
          </w:p>
          <w:p w:rsidR="003D6700" w:rsidRPr="004E6573" w:rsidRDefault="003D6700" w:rsidP="003D6700">
            <w:pPr>
              <w:pStyle w:val="Default"/>
              <w:jc w:val="thaiDistribute"/>
              <w:rPr>
                <w:spacing w:val="-6"/>
                <w:sz w:val="20"/>
                <w:szCs w:val="20"/>
              </w:rPr>
            </w:pPr>
            <w:r w:rsidRPr="004E6573">
              <w:rPr>
                <w:rFonts w:cs="Cordia New"/>
                <w:spacing w:val="-6"/>
                <w:sz w:val="20"/>
                <w:szCs w:val="20"/>
              </w:rPr>
              <w:t>Regarding this</w:t>
            </w:r>
            <w:r w:rsidRPr="004E6573">
              <w:rPr>
                <w:spacing w:val="-6"/>
                <w:sz w:val="20"/>
                <w:szCs w:val="20"/>
              </w:rPr>
              <w:t>,</w:t>
            </w:r>
            <w:r w:rsidRPr="004E6573">
              <w:rPr>
                <w:rFonts w:cs="Cordia New"/>
                <w:spacing w:val="-6"/>
                <w:sz w:val="20"/>
                <w:szCs w:val="20"/>
              </w:rPr>
              <w:t xml:space="preserve"> </w:t>
            </w:r>
            <w:r w:rsidRPr="004E6573">
              <w:rPr>
                <w:spacing w:val="-6"/>
                <w:sz w:val="20"/>
                <w:szCs w:val="20"/>
              </w:rPr>
              <w:t>the management recognised net assets acquired at th</w:t>
            </w:r>
            <w:r w:rsidRPr="004E6573">
              <w:rPr>
                <w:rFonts w:cs="Cordia New"/>
                <w:spacing w:val="-6"/>
                <w:sz w:val="20"/>
                <w:szCs w:val="20"/>
              </w:rPr>
              <w:t xml:space="preserve">e fair value </w:t>
            </w:r>
            <w:r w:rsidRPr="004E6573">
              <w:rPr>
                <w:spacing w:val="-6"/>
                <w:sz w:val="20"/>
                <w:szCs w:val="20"/>
              </w:rPr>
              <w:t>of Baht</w:t>
            </w:r>
            <w:r w:rsidRPr="004E6573">
              <w:rPr>
                <w:rFonts w:cs="Cordia New"/>
                <w:spacing w:val="-6"/>
                <w:sz w:val="20"/>
                <w:szCs w:val="20"/>
                <w:lang w:val="en-US"/>
              </w:rPr>
              <w:t xml:space="preserve"> 902</w:t>
            </w:r>
            <w:r w:rsidRPr="004E6573">
              <w:rPr>
                <w:spacing w:val="-6"/>
                <w:sz w:val="20"/>
                <w:szCs w:val="20"/>
              </w:rPr>
              <w:t xml:space="preserve"> million, goodwill from acquisition of the businesses of Baht 167 million and the gain from bargain purchase of Baht 31 million,</w:t>
            </w:r>
            <w:r w:rsidRPr="004E6573">
              <w:rPr>
                <w:rFonts w:cs="Cordia New" w:hint="cs"/>
                <w:spacing w:val="-6"/>
                <w:sz w:val="20"/>
                <w:szCs w:val="20"/>
                <w:cs/>
              </w:rPr>
              <w:t xml:space="preserve"> </w:t>
            </w:r>
            <w:r w:rsidRPr="004E6573">
              <w:rPr>
                <w:rFonts w:cs="Cordia New"/>
                <w:spacing w:val="-6"/>
                <w:sz w:val="20"/>
                <w:szCs w:val="20"/>
              </w:rPr>
              <w:t>based on the difference between the fair value of net assets acquired and the total purchase consideration</w:t>
            </w:r>
            <w:r w:rsidRPr="004E6573">
              <w:rPr>
                <w:spacing w:val="-6"/>
                <w:sz w:val="20"/>
                <w:szCs w:val="20"/>
              </w:rPr>
              <w:t>. The net assets were valuated as part of the purchase price allocation by an independent valuation expert and/or the management.</w:t>
            </w:r>
          </w:p>
          <w:p w:rsidR="003D6700" w:rsidRDefault="003D6700" w:rsidP="003D6700">
            <w:pPr>
              <w:pStyle w:val="Default"/>
              <w:jc w:val="thaiDistribute"/>
              <w:rPr>
                <w:spacing w:val="-4"/>
                <w:sz w:val="20"/>
                <w:szCs w:val="20"/>
              </w:rPr>
            </w:pPr>
          </w:p>
          <w:p w:rsidR="003D6700" w:rsidRPr="003D6700" w:rsidRDefault="003D6700" w:rsidP="003D6700">
            <w:pPr>
              <w:pStyle w:val="Default"/>
              <w:jc w:val="thaiDistribute"/>
              <w:rPr>
                <w:rFonts w:cs="Cordia New"/>
                <w:spacing w:val="-4"/>
                <w:sz w:val="20"/>
                <w:szCs w:val="20"/>
              </w:rPr>
            </w:pPr>
            <w:r>
              <w:rPr>
                <w:spacing w:val="-4"/>
                <w:sz w:val="20"/>
                <w:szCs w:val="20"/>
              </w:rPr>
              <w:t xml:space="preserve">Moreover, the management had to consider the risk and rewards of a non-controlling interest holding the </w:t>
            </w:r>
            <w:r w:rsidRPr="00C34E1B">
              <w:rPr>
                <w:spacing w:val="-10"/>
                <w:sz w:val="20"/>
                <w:szCs w:val="20"/>
              </w:rPr>
              <w:t>subsidiary’s shares according to shareholder agreements</w:t>
            </w:r>
            <w:r>
              <w:rPr>
                <w:spacing w:val="-4"/>
                <w:sz w:val="20"/>
                <w:szCs w:val="20"/>
              </w:rPr>
              <w:t xml:space="preserve"> related to entire business transfer agreement</w:t>
            </w:r>
            <w:r>
              <w:rPr>
                <w:rFonts w:cs="Browallia New"/>
                <w:spacing w:val="-4"/>
                <w:sz w:val="20"/>
                <w:szCs w:val="25"/>
              </w:rPr>
              <w:t>s</w:t>
            </w:r>
            <w:r>
              <w:rPr>
                <w:spacing w:val="-4"/>
                <w:sz w:val="20"/>
                <w:szCs w:val="20"/>
              </w:rPr>
              <w:t xml:space="preserve"> for properly recording their interests in t</w:t>
            </w:r>
            <w:r w:rsidRPr="003D6700">
              <w:rPr>
                <w:rFonts w:cs="Cordia New"/>
                <w:spacing w:val="-4"/>
                <w:sz w:val="20"/>
                <w:szCs w:val="20"/>
              </w:rPr>
              <w:t>he consolidated financial statements.</w:t>
            </w:r>
          </w:p>
          <w:p w:rsidR="003D6700" w:rsidRPr="003D6700" w:rsidRDefault="003D6700" w:rsidP="003D6700">
            <w:pPr>
              <w:pStyle w:val="Default"/>
              <w:jc w:val="thaiDistribute"/>
              <w:rPr>
                <w:rFonts w:cs="Cordia New"/>
                <w:spacing w:val="-4"/>
                <w:sz w:val="20"/>
                <w:szCs w:val="20"/>
              </w:rPr>
            </w:pPr>
          </w:p>
          <w:p w:rsidR="003D6700" w:rsidRPr="003D6700" w:rsidRDefault="003D6700" w:rsidP="003D6700">
            <w:pPr>
              <w:pStyle w:val="Default"/>
              <w:jc w:val="thaiDistribute"/>
              <w:rPr>
                <w:rFonts w:cs="Cordia New"/>
                <w:spacing w:val="-4"/>
                <w:sz w:val="20"/>
                <w:szCs w:val="20"/>
              </w:rPr>
            </w:pPr>
            <w:r w:rsidRPr="003B4DD9">
              <w:rPr>
                <w:spacing w:val="-6"/>
                <w:sz w:val="20"/>
                <w:szCs w:val="20"/>
              </w:rPr>
              <w:t>I</w:t>
            </w:r>
            <w:r>
              <w:rPr>
                <w:spacing w:val="-6"/>
                <w:sz w:val="20"/>
                <w:szCs w:val="20"/>
              </w:rPr>
              <w:t xml:space="preserve"> focussed on this matter because</w:t>
            </w:r>
            <w:r>
              <w:rPr>
                <w:spacing w:val="-8"/>
                <w:sz w:val="20"/>
                <w:szCs w:val="20"/>
              </w:rPr>
              <w:t xml:space="preserve"> valuating the </w:t>
            </w:r>
            <w:r w:rsidRPr="007B46E2">
              <w:rPr>
                <w:spacing w:val="-8"/>
                <w:sz w:val="20"/>
                <w:szCs w:val="20"/>
              </w:rPr>
              <w:t>net assets</w:t>
            </w:r>
            <w:r>
              <w:rPr>
                <w:spacing w:val="-8"/>
                <w:sz w:val="20"/>
                <w:szCs w:val="20"/>
              </w:rPr>
              <w:t xml:space="preserve"> </w:t>
            </w:r>
            <w:r>
              <w:rPr>
                <w:rFonts w:cs="Browallia New"/>
                <w:spacing w:val="-8"/>
                <w:sz w:val="20"/>
                <w:szCs w:val="25"/>
              </w:rPr>
              <w:t>required significant judgment by</w:t>
            </w:r>
            <w:r w:rsidRPr="003D6700">
              <w:rPr>
                <w:rFonts w:cs="Cordia New" w:hint="cs"/>
                <w:spacing w:val="-8"/>
                <w:sz w:val="20"/>
                <w:szCs w:val="20"/>
                <w:cs/>
              </w:rPr>
              <w:t xml:space="preserve"> </w:t>
            </w:r>
            <w:r w:rsidRPr="007B46E2">
              <w:rPr>
                <w:spacing w:val="-8"/>
                <w:sz w:val="20"/>
                <w:szCs w:val="20"/>
              </w:rPr>
              <w:t>management</w:t>
            </w:r>
            <w:r>
              <w:rPr>
                <w:spacing w:val="-8"/>
                <w:sz w:val="20"/>
                <w:szCs w:val="20"/>
              </w:rPr>
              <w:t xml:space="preserve"> and the independent expert </w:t>
            </w:r>
            <w:r w:rsidRPr="007B46E2">
              <w:rPr>
                <w:spacing w:val="-8"/>
                <w:sz w:val="20"/>
                <w:szCs w:val="20"/>
              </w:rPr>
              <w:t>which</w:t>
            </w:r>
            <w:r>
              <w:rPr>
                <w:spacing w:val="-8"/>
                <w:sz w:val="20"/>
                <w:szCs w:val="20"/>
              </w:rPr>
              <w:t xml:space="preserve"> </w:t>
            </w:r>
            <w:r w:rsidRPr="007B46E2">
              <w:rPr>
                <w:spacing w:val="-8"/>
                <w:sz w:val="20"/>
                <w:szCs w:val="20"/>
              </w:rPr>
              <w:t>affect the net assets acquired and</w:t>
            </w:r>
            <w:r>
              <w:rPr>
                <w:spacing w:val="-8"/>
                <w:sz w:val="20"/>
                <w:szCs w:val="20"/>
              </w:rPr>
              <w:t xml:space="preserve"> </w:t>
            </w:r>
            <w:r>
              <w:rPr>
                <w:spacing w:val="-4"/>
                <w:sz w:val="20"/>
                <w:szCs w:val="20"/>
              </w:rPr>
              <w:t xml:space="preserve">goodwill from the purchase of the businesses. The value of this transaction is </w:t>
            </w:r>
            <w:r w:rsidRPr="003D6700">
              <w:rPr>
                <w:rFonts w:cs="Cordia New"/>
                <w:spacing w:val="-4"/>
                <w:sz w:val="20"/>
                <w:szCs w:val="20"/>
              </w:rPr>
              <w:t>significant for the consolidated financial statements.</w:t>
            </w:r>
          </w:p>
          <w:p w:rsidR="003D6700" w:rsidRDefault="003D6700" w:rsidP="003D6700">
            <w:pPr>
              <w:pStyle w:val="Default"/>
              <w:spacing w:line="220" w:lineRule="exact"/>
              <w:jc w:val="thaiDistribute"/>
              <w:rPr>
                <w:rFonts w:cs="Cordia New"/>
                <w:color w:val="auto"/>
                <w:sz w:val="20"/>
                <w:szCs w:val="20"/>
              </w:rPr>
            </w:pPr>
          </w:p>
          <w:p w:rsidR="003D6700" w:rsidRPr="001A6396" w:rsidRDefault="003D6700" w:rsidP="003D6700">
            <w:pPr>
              <w:pStyle w:val="Default"/>
              <w:spacing w:line="220" w:lineRule="exact"/>
              <w:jc w:val="thaiDistribute"/>
              <w:rPr>
                <w:sz w:val="20"/>
                <w:szCs w:val="20"/>
              </w:rPr>
            </w:pPr>
          </w:p>
        </w:tc>
        <w:tc>
          <w:tcPr>
            <w:tcW w:w="4455" w:type="dxa"/>
            <w:tcBorders>
              <w:bottom w:val="nil"/>
            </w:tcBorders>
            <w:shd w:val="clear" w:color="auto" w:fill="FAFAFA"/>
          </w:tcPr>
          <w:p w:rsidR="003D6700" w:rsidRPr="00021DE8" w:rsidRDefault="003D6700" w:rsidP="003D6700">
            <w:pPr>
              <w:pStyle w:val="Default"/>
              <w:jc w:val="thaiDistribute"/>
              <w:rPr>
                <w:sz w:val="20"/>
                <w:szCs w:val="20"/>
              </w:rPr>
            </w:pPr>
            <w:r>
              <w:rPr>
                <w:sz w:val="20"/>
                <w:szCs w:val="20"/>
              </w:rPr>
              <w:t>In addressing the matter, I</w:t>
            </w:r>
            <w:r w:rsidRPr="00021DE8">
              <w:rPr>
                <w:sz w:val="20"/>
                <w:szCs w:val="20"/>
              </w:rPr>
              <w:t xml:space="preserve"> enquired</w:t>
            </w:r>
            <w:r>
              <w:rPr>
                <w:sz w:val="20"/>
                <w:szCs w:val="20"/>
              </w:rPr>
              <w:t xml:space="preserve"> with</w:t>
            </w:r>
            <w:r w:rsidRPr="00021DE8">
              <w:rPr>
                <w:sz w:val="20"/>
                <w:szCs w:val="20"/>
              </w:rPr>
              <w:t xml:space="preserve"> the management to understand the basis used </w:t>
            </w:r>
            <w:r>
              <w:rPr>
                <w:sz w:val="20"/>
                <w:szCs w:val="20"/>
              </w:rPr>
              <w:t xml:space="preserve">to recognise </w:t>
            </w:r>
            <w:r w:rsidRPr="00021DE8">
              <w:rPr>
                <w:sz w:val="20"/>
                <w:szCs w:val="20"/>
              </w:rPr>
              <w:t>the acqu</w:t>
            </w:r>
            <w:r>
              <w:rPr>
                <w:sz w:val="20"/>
                <w:szCs w:val="20"/>
              </w:rPr>
              <w:t>isitions of the hospital businesses</w:t>
            </w:r>
            <w:r w:rsidRPr="00021DE8">
              <w:rPr>
                <w:sz w:val="20"/>
                <w:szCs w:val="20"/>
              </w:rPr>
              <w:t>.</w:t>
            </w:r>
          </w:p>
          <w:p w:rsidR="003D6700" w:rsidRPr="00021DE8" w:rsidRDefault="003D6700" w:rsidP="003D6700">
            <w:pPr>
              <w:pStyle w:val="Default"/>
              <w:jc w:val="thaiDistribute"/>
              <w:rPr>
                <w:sz w:val="12"/>
                <w:szCs w:val="12"/>
              </w:rPr>
            </w:pPr>
          </w:p>
          <w:p w:rsidR="003D6700" w:rsidRPr="004E6573" w:rsidRDefault="003D6700" w:rsidP="003D6700">
            <w:pPr>
              <w:pStyle w:val="Default"/>
              <w:jc w:val="thaiDistribute"/>
              <w:rPr>
                <w:spacing w:val="-4"/>
                <w:sz w:val="20"/>
                <w:szCs w:val="20"/>
              </w:rPr>
            </w:pPr>
            <w:r w:rsidRPr="004E6573">
              <w:rPr>
                <w:spacing w:val="-4"/>
                <w:sz w:val="20"/>
                <w:szCs w:val="20"/>
              </w:rPr>
              <w:t>I evaluated management’s assessment and the information used in the acquisitions of the hospital businesses according to the TFRS 3 Business Combinations.</w:t>
            </w:r>
          </w:p>
          <w:p w:rsidR="003D6700" w:rsidRPr="00021DE8" w:rsidRDefault="003D6700" w:rsidP="003D6700">
            <w:pPr>
              <w:pStyle w:val="Default"/>
              <w:jc w:val="thaiDistribute"/>
              <w:rPr>
                <w:spacing w:val="-2"/>
                <w:sz w:val="12"/>
                <w:szCs w:val="12"/>
              </w:rPr>
            </w:pPr>
          </w:p>
          <w:p w:rsidR="003D6700" w:rsidRPr="004E6573" w:rsidRDefault="003D6700" w:rsidP="003D6700">
            <w:pPr>
              <w:pStyle w:val="Default"/>
              <w:jc w:val="thaiDistribute"/>
              <w:rPr>
                <w:spacing w:val="-2"/>
                <w:sz w:val="20"/>
                <w:szCs w:val="20"/>
              </w:rPr>
            </w:pPr>
            <w:r w:rsidRPr="004E6573">
              <w:rPr>
                <w:spacing w:val="-2"/>
                <w:sz w:val="20"/>
                <w:szCs w:val="20"/>
              </w:rPr>
              <w:t>I read the sale and purchase agreements for the hospital businesses and the minutes of the subsidiaries’ Board of Directors meetings where the acquisitions were</w:t>
            </w:r>
            <w:r w:rsidRPr="004E6573">
              <w:rPr>
                <w:rFonts w:cs="Cordia New" w:hint="cs"/>
                <w:spacing w:val="-2"/>
                <w:sz w:val="20"/>
                <w:szCs w:val="20"/>
                <w:cs/>
              </w:rPr>
              <w:t xml:space="preserve"> </w:t>
            </w:r>
            <w:r w:rsidRPr="004E6573">
              <w:rPr>
                <w:spacing w:val="-2"/>
                <w:sz w:val="20"/>
                <w:szCs w:val="20"/>
              </w:rPr>
              <w:t>approved. Also, I consulted my accounting specialist when analysing the information gathered</w:t>
            </w:r>
            <w:r w:rsidRPr="004E6573">
              <w:rPr>
                <w:rFonts w:cs="Cordia New" w:hint="cs"/>
                <w:spacing w:val="-2"/>
                <w:sz w:val="20"/>
                <w:szCs w:val="20"/>
                <w:cs/>
              </w:rPr>
              <w:t xml:space="preserve"> </w:t>
            </w:r>
            <w:r w:rsidRPr="004E6573">
              <w:rPr>
                <w:rFonts w:cs="Cordia New"/>
                <w:spacing w:val="-2"/>
                <w:sz w:val="20"/>
                <w:szCs w:val="20"/>
                <w:lang w:val="en-US"/>
              </w:rPr>
              <w:t>and the risk and reward of a non-controlling interest</w:t>
            </w:r>
            <w:r w:rsidRPr="004E6573">
              <w:rPr>
                <w:spacing w:val="-2"/>
                <w:sz w:val="20"/>
                <w:szCs w:val="20"/>
              </w:rPr>
              <w:t xml:space="preserve">. I considered if these business acquisitions </w:t>
            </w:r>
            <w:r w:rsidRPr="004E6573">
              <w:rPr>
                <w:rFonts w:cs="Browallia New"/>
                <w:spacing w:val="-2"/>
                <w:sz w:val="20"/>
                <w:szCs w:val="25"/>
              </w:rPr>
              <w:t>conformed</w:t>
            </w:r>
            <w:r w:rsidRPr="004E6573">
              <w:rPr>
                <w:spacing w:val="-2"/>
                <w:sz w:val="20"/>
                <w:szCs w:val="20"/>
              </w:rPr>
              <w:t xml:space="preserve"> to the TFRS principles mentioned above.</w:t>
            </w:r>
          </w:p>
          <w:p w:rsidR="003D6700" w:rsidRPr="00BF5B9C" w:rsidRDefault="003D6700" w:rsidP="003D6700">
            <w:pPr>
              <w:pStyle w:val="Default"/>
              <w:jc w:val="thaiDistribute"/>
              <w:rPr>
                <w:sz w:val="12"/>
                <w:szCs w:val="12"/>
              </w:rPr>
            </w:pPr>
          </w:p>
          <w:p w:rsidR="003D6700" w:rsidRPr="0055416E" w:rsidRDefault="003D6700" w:rsidP="003D6700">
            <w:pPr>
              <w:spacing w:after="0" w:line="240" w:lineRule="auto"/>
              <w:jc w:val="thaiDistribute"/>
              <w:rPr>
                <w:rFonts w:ascii="Arial" w:hAnsi="Arial" w:cs="Arial"/>
                <w:spacing w:val="-10"/>
                <w:sz w:val="20"/>
                <w:szCs w:val="20"/>
              </w:rPr>
            </w:pPr>
            <w:r w:rsidRPr="0055416E">
              <w:rPr>
                <w:rFonts w:ascii="Arial" w:hAnsi="Arial" w:cs="Arial"/>
                <w:spacing w:val="-10"/>
                <w:sz w:val="20"/>
                <w:szCs w:val="20"/>
              </w:rPr>
              <w:t xml:space="preserve">I </w:t>
            </w:r>
            <w:r w:rsidRPr="0055416E">
              <w:rPr>
                <w:rFonts w:ascii="Arial" w:hAnsi="Arial" w:cs="Browallia New"/>
                <w:spacing w:val="-10"/>
                <w:sz w:val="20"/>
                <w:szCs w:val="20"/>
              </w:rPr>
              <w:t>assessed</w:t>
            </w:r>
            <w:r w:rsidRPr="0055416E">
              <w:rPr>
                <w:rFonts w:ascii="Arial" w:hAnsi="Arial" w:cs="Arial"/>
                <w:spacing w:val="-10"/>
                <w:sz w:val="20"/>
                <w:szCs w:val="20"/>
              </w:rPr>
              <w:t xml:space="preserve"> the reliability of the purchase price allocation report done by the independent expert and the management. I also </w:t>
            </w:r>
            <w:r w:rsidRPr="0055416E">
              <w:rPr>
                <w:rFonts w:ascii="Arial" w:hAnsi="Arial" w:cs="Browallia New"/>
                <w:spacing w:val="-10"/>
                <w:sz w:val="20"/>
                <w:szCs w:val="20"/>
              </w:rPr>
              <w:t>considered</w:t>
            </w:r>
            <w:r w:rsidRPr="0055416E">
              <w:rPr>
                <w:rFonts w:ascii="Arial" w:hAnsi="Arial" w:cs="Arial"/>
                <w:spacing w:val="-10"/>
                <w:sz w:val="20"/>
                <w:szCs w:val="20"/>
              </w:rPr>
              <w:t xml:space="preserve"> the qualifications, competency and independence</w:t>
            </w:r>
            <w:r w:rsidRPr="0055416E">
              <w:rPr>
                <w:rFonts w:ascii="Arial" w:hAnsi="Arial" w:cs="Arial"/>
                <w:sz w:val="20"/>
                <w:szCs w:val="20"/>
              </w:rPr>
              <w:t xml:space="preserve"> of the independent </w:t>
            </w:r>
            <w:r w:rsidRPr="0055416E">
              <w:rPr>
                <w:rFonts w:ascii="Arial" w:hAnsi="Arial" w:cs="Arial"/>
                <w:spacing w:val="-10"/>
                <w:sz w:val="20"/>
                <w:szCs w:val="20"/>
              </w:rPr>
              <w:t>expert. I examined the identification and valuation of net assets acquired against the purchase price allocation report</w:t>
            </w:r>
            <w:r w:rsidRPr="0055416E">
              <w:rPr>
                <w:rFonts w:ascii="Arial" w:hAnsi="Arial"/>
                <w:spacing w:val="-10"/>
                <w:sz w:val="20"/>
                <w:szCs w:val="20"/>
                <w:lang w:val="en-US"/>
              </w:rPr>
              <w:t xml:space="preserve">. Moreover, I consulted with my </w:t>
            </w:r>
            <w:r w:rsidRPr="0055416E">
              <w:rPr>
                <w:rFonts w:ascii="Arial" w:hAnsi="Arial"/>
                <w:spacing w:val="-12"/>
                <w:sz w:val="20"/>
                <w:szCs w:val="20"/>
                <w:lang w:val="en-US"/>
              </w:rPr>
              <w:t xml:space="preserve">valuation specialist when </w:t>
            </w:r>
            <w:proofErr w:type="spellStart"/>
            <w:r w:rsidRPr="0055416E">
              <w:rPr>
                <w:rFonts w:ascii="Arial" w:hAnsi="Arial"/>
                <w:spacing w:val="-12"/>
                <w:sz w:val="20"/>
                <w:szCs w:val="20"/>
                <w:lang w:val="en-US"/>
              </w:rPr>
              <w:t>analysing</w:t>
            </w:r>
            <w:proofErr w:type="spellEnd"/>
            <w:r w:rsidRPr="0055416E">
              <w:rPr>
                <w:rFonts w:ascii="Arial" w:hAnsi="Arial"/>
                <w:spacing w:val="-12"/>
                <w:sz w:val="20"/>
                <w:szCs w:val="20"/>
                <w:lang w:val="en-US"/>
              </w:rPr>
              <w:t xml:space="preserve"> the methodologies</w:t>
            </w:r>
            <w:r w:rsidRPr="0055416E">
              <w:rPr>
                <w:rFonts w:ascii="Arial" w:hAnsi="Arial"/>
                <w:spacing w:val="-10"/>
                <w:sz w:val="20"/>
                <w:szCs w:val="20"/>
                <w:lang w:val="en-US"/>
              </w:rPr>
              <w:t xml:space="preserve"> and assumptions used in the valuation of intangible assets </w:t>
            </w:r>
            <w:proofErr w:type="spellStart"/>
            <w:r w:rsidRPr="0055416E">
              <w:rPr>
                <w:rFonts w:ascii="Arial" w:hAnsi="Arial"/>
                <w:spacing w:val="-10"/>
                <w:sz w:val="20"/>
                <w:szCs w:val="20"/>
                <w:lang w:val="en-US"/>
              </w:rPr>
              <w:t>recognised</w:t>
            </w:r>
            <w:proofErr w:type="spellEnd"/>
            <w:r w:rsidRPr="0055416E">
              <w:rPr>
                <w:rFonts w:ascii="Arial" w:hAnsi="Arial"/>
                <w:spacing w:val="-10"/>
                <w:sz w:val="20"/>
                <w:szCs w:val="20"/>
                <w:lang w:val="en-US"/>
              </w:rPr>
              <w:t xml:space="preserve"> according to the entire business transfer.</w:t>
            </w:r>
          </w:p>
          <w:p w:rsidR="003D6700" w:rsidRPr="004E6573" w:rsidRDefault="003D6700" w:rsidP="004E6573">
            <w:pPr>
              <w:pStyle w:val="Default"/>
              <w:jc w:val="thaiDistribute"/>
              <w:rPr>
                <w:sz w:val="20"/>
                <w:szCs w:val="20"/>
              </w:rPr>
            </w:pPr>
          </w:p>
          <w:p w:rsidR="003D6700" w:rsidRPr="004E6573" w:rsidRDefault="003D6700" w:rsidP="003D6700">
            <w:pPr>
              <w:spacing w:after="0" w:line="240" w:lineRule="auto"/>
              <w:jc w:val="thaiDistribute"/>
              <w:rPr>
                <w:spacing w:val="-4"/>
                <w:sz w:val="12"/>
                <w:szCs w:val="12"/>
              </w:rPr>
            </w:pPr>
            <w:r w:rsidRPr="004E6573">
              <w:rPr>
                <w:rFonts w:ascii="Arial" w:hAnsi="Arial" w:cs="Arial"/>
                <w:spacing w:val="-4"/>
                <w:sz w:val="20"/>
                <w:szCs w:val="20"/>
              </w:rPr>
              <w:t>From the procedures performed above, I found that classing</w:t>
            </w:r>
            <w:r w:rsidRPr="004E6573">
              <w:rPr>
                <w:rFonts w:ascii="Arial" w:hAnsi="Arial" w:hint="cs"/>
                <w:spacing w:val="-4"/>
                <w:sz w:val="20"/>
                <w:szCs w:val="20"/>
                <w:cs/>
              </w:rPr>
              <w:t xml:space="preserve"> </w:t>
            </w:r>
            <w:r w:rsidRPr="004E6573">
              <w:rPr>
                <w:rFonts w:ascii="Arial" w:hAnsi="Arial"/>
                <w:spacing w:val="-4"/>
                <w:sz w:val="20"/>
                <w:szCs w:val="20"/>
              </w:rPr>
              <w:t>the</w:t>
            </w:r>
            <w:r w:rsidRPr="004E6573">
              <w:rPr>
                <w:rFonts w:ascii="Arial" w:hAnsi="Arial" w:cs="Arial"/>
                <w:spacing w:val="-4"/>
                <w:sz w:val="20"/>
                <w:szCs w:val="20"/>
              </w:rPr>
              <w:t xml:space="preserve"> acquisition of the two businesses as an entire business transfer </w:t>
            </w:r>
            <w:r w:rsidRPr="004E6573">
              <w:rPr>
                <w:rFonts w:ascii="Arial" w:hAnsi="Arial" w:cs="Browallia New"/>
                <w:spacing w:val="-4"/>
                <w:sz w:val="20"/>
                <w:szCs w:val="25"/>
              </w:rPr>
              <w:t>w</w:t>
            </w:r>
            <w:r w:rsidRPr="004E6573">
              <w:rPr>
                <w:rFonts w:ascii="Arial" w:hAnsi="Arial" w:cs="Browallia New"/>
                <w:spacing w:val="-4"/>
                <w:sz w:val="20"/>
                <w:szCs w:val="25"/>
                <w:lang w:val="en-US"/>
              </w:rPr>
              <w:t>as</w:t>
            </w:r>
            <w:r w:rsidRPr="004E6573">
              <w:rPr>
                <w:rFonts w:ascii="Arial" w:hAnsi="Arial" w:cs="Browallia New"/>
                <w:spacing w:val="-4"/>
                <w:sz w:val="20"/>
                <w:szCs w:val="25"/>
              </w:rPr>
              <w:t xml:space="preserve"> </w:t>
            </w:r>
            <w:r w:rsidRPr="004E6573">
              <w:rPr>
                <w:rFonts w:ascii="Arial" w:hAnsi="Arial" w:cs="Arial"/>
                <w:spacing w:val="-4"/>
                <w:sz w:val="20"/>
                <w:szCs w:val="20"/>
              </w:rPr>
              <w:t>reasonable and the accounting treatment was recorded appropriately.  Also, the</w:t>
            </w:r>
            <w:r w:rsidRPr="004E6573">
              <w:rPr>
                <w:rFonts w:ascii="Arial" w:hAnsi="Arial" w:hint="cs"/>
                <w:spacing w:val="-4"/>
                <w:sz w:val="20"/>
                <w:szCs w:val="20"/>
                <w:cs/>
              </w:rPr>
              <w:t xml:space="preserve"> </w:t>
            </w:r>
            <w:r w:rsidRPr="004E6573">
              <w:rPr>
                <w:rFonts w:ascii="Arial" w:hAnsi="Arial"/>
                <w:spacing w:val="-4"/>
                <w:sz w:val="20"/>
                <w:szCs w:val="20"/>
              </w:rPr>
              <w:t>valuation</w:t>
            </w:r>
            <w:r w:rsidRPr="004E6573">
              <w:rPr>
                <w:rFonts w:ascii="Arial" w:hAnsi="Arial" w:cs="Arial"/>
                <w:spacing w:val="-4"/>
                <w:sz w:val="20"/>
                <w:szCs w:val="20"/>
              </w:rPr>
              <w:t xml:space="preserve"> of the intangible assets recognised from the entire business transfer were within the acceptable range.</w:t>
            </w:r>
          </w:p>
        </w:tc>
      </w:tr>
      <w:tr w:rsidR="003D6700" w:rsidRPr="005E06CC" w:rsidTr="00EB16CF">
        <w:tc>
          <w:tcPr>
            <w:tcW w:w="4752" w:type="dxa"/>
            <w:tcBorders>
              <w:bottom w:val="single" w:sz="4" w:space="0" w:color="FFA543"/>
            </w:tcBorders>
            <w:shd w:val="clear" w:color="auto" w:fill="auto"/>
          </w:tcPr>
          <w:p w:rsidR="003D6700" w:rsidRPr="00FC78B3" w:rsidRDefault="003D6700" w:rsidP="003D6700">
            <w:pPr>
              <w:pStyle w:val="Default"/>
              <w:jc w:val="thaiDistribute"/>
              <w:rPr>
                <w:sz w:val="12"/>
                <w:szCs w:val="12"/>
              </w:rPr>
            </w:pPr>
          </w:p>
        </w:tc>
        <w:tc>
          <w:tcPr>
            <w:tcW w:w="4455" w:type="dxa"/>
            <w:tcBorders>
              <w:bottom w:val="single" w:sz="4" w:space="0" w:color="FFA543"/>
            </w:tcBorders>
            <w:shd w:val="clear" w:color="auto" w:fill="FAFAFA"/>
          </w:tcPr>
          <w:p w:rsidR="003D6700" w:rsidRPr="00FC78B3" w:rsidRDefault="003D6700" w:rsidP="003D6700">
            <w:pPr>
              <w:pStyle w:val="Default"/>
              <w:jc w:val="thaiDistribute"/>
              <w:rPr>
                <w:sz w:val="12"/>
                <w:szCs w:val="12"/>
              </w:rPr>
            </w:pPr>
          </w:p>
        </w:tc>
      </w:tr>
    </w:tbl>
    <w:p w:rsidR="003D6700" w:rsidRPr="001070F0" w:rsidRDefault="004E6573" w:rsidP="00F61BA4">
      <w:pPr>
        <w:pStyle w:val="Default"/>
        <w:jc w:val="thaiDistribute"/>
        <w:rPr>
          <w:b/>
          <w:bCs/>
          <w:color w:val="CF4A02"/>
          <w:sz w:val="20"/>
          <w:szCs w:val="20"/>
        </w:rPr>
      </w:pPr>
      <w:bookmarkStart w:id="0" w:name="_GoBack"/>
      <w:bookmarkEnd w:id="0"/>
      <w:r>
        <w:rPr>
          <w:b/>
          <w:bCs/>
          <w:color w:val="C00000"/>
          <w:sz w:val="22"/>
          <w:szCs w:val="22"/>
        </w:rPr>
        <w:br w:type="page"/>
      </w:r>
      <w:r w:rsidR="00E07F94" w:rsidRPr="001070F0">
        <w:rPr>
          <w:b/>
          <w:bCs/>
          <w:color w:val="CF4A02"/>
          <w:sz w:val="20"/>
          <w:szCs w:val="20"/>
        </w:rPr>
        <w:lastRenderedPageBreak/>
        <w:t>Other i</w:t>
      </w:r>
      <w:r w:rsidR="00790517" w:rsidRPr="001070F0">
        <w:rPr>
          <w:b/>
          <w:bCs/>
          <w:color w:val="CF4A02"/>
          <w:sz w:val="20"/>
          <w:szCs w:val="20"/>
        </w:rPr>
        <w:t xml:space="preserve">nformation </w:t>
      </w:r>
    </w:p>
    <w:p w:rsidR="00F61BA4" w:rsidRPr="00F61BA4" w:rsidRDefault="00F61BA4" w:rsidP="00F61BA4">
      <w:pPr>
        <w:pStyle w:val="Default"/>
        <w:jc w:val="thaiDistribute"/>
        <w:rPr>
          <w:b/>
          <w:bCs/>
          <w:color w:val="CF4A02"/>
          <w:sz w:val="12"/>
          <w:szCs w:val="12"/>
          <w:cs/>
        </w:rPr>
      </w:pPr>
    </w:p>
    <w:p w:rsidR="003D6700" w:rsidRPr="003D6700" w:rsidRDefault="003D6700" w:rsidP="003D6700">
      <w:pPr>
        <w:pStyle w:val="Default"/>
        <w:jc w:val="thaiDistribute"/>
        <w:rPr>
          <w:sz w:val="20"/>
          <w:szCs w:val="20"/>
        </w:rPr>
      </w:pPr>
      <w:r w:rsidRPr="003D6700">
        <w:rPr>
          <w:sz w:val="20"/>
          <w:szCs w:val="20"/>
        </w:rPr>
        <w:t>The directors are responsible for the other information. The other information comprises the information included in the annual report, but does not include the consolidated and separate financial statements and my auditor’s report thereon.</w:t>
      </w:r>
      <w:r w:rsidRPr="003D6700">
        <w:rPr>
          <w:rFonts w:eastAsia="Times New Roman"/>
          <w:kern w:val="24"/>
          <w:sz w:val="20"/>
          <w:szCs w:val="20"/>
        </w:rPr>
        <w:t xml:space="preserve"> </w:t>
      </w:r>
      <w:r w:rsidRPr="003D6700">
        <w:rPr>
          <w:sz w:val="20"/>
          <w:szCs w:val="20"/>
        </w:rPr>
        <w:t>The annual report is expected to be made available to me after the date of this auditor's report.</w:t>
      </w:r>
    </w:p>
    <w:p w:rsidR="003D6700" w:rsidRPr="003D6700" w:rsidRDefault="003D6700" w:rsidP="003D6700">
      <w:pPr>
        <w:pStyle w:val="Default"/>
        <w:jc w:val="thaiDistribute"/>
        <w:rPr>
          <w:sz w:val="20"/>
          <w:szCs w:val="20"/>
        </w:rPr>
      </w:pPr>
    </w:p>
    <w:p w:rsidR="003D6700" w:rsidRPr="003D6700" w:rsidRDefault="003D6700" w:rsidP="003D6700">
      <w:pPr>
        <w:pStyle w:val="Default"/>
        <w:jc w:val="thaiDistribute"/>
        <w:rPr>
          <w:sz w:val="20"/>
          <w:szCs w:val="20"/>
        </w:rPr>
      </w:pPr>
      <w:r w:rsidRPr="003D6700">
        <w:rPr>
          <w:sz w:val="20"/>
          <w:szCs w:val="20"/>
        </w:rPr>
        <w:t xml:space="preserve">My opinion on the consolidated and separate financial statements does not cover the other information and I will not express any form of assurance conclusion thereon. </w:t>
      </w:r>
    </w:p>
    <w:p w:rsidR="003D6700" w:rsidRPr="003D6700" w:rsidRDefault="003D6700" w:rsidP="003D6700">
      <w:pPr>
        <w:pStyle w:val="Default"/>
        <w:jc w:val="thaiDistribute"/>
        <w:rPr>
          <w:sz w:val="20"/>
          <w:szCs w:val="20"/>
        </w:rPr>
      </w:pPr>
    </w:p>
    <w:p w:rsidR="003D6700" w:rsidRPr="003D6700" w:rsidRDefault="003D6700" w:rsidP="003D6700">
      <w:pPr>
        <w:pStyle w:val="Default"/>
        <w:jc w:val="thaiDistribute"/>
        <w:rPr>
          <w:sz w:val="20"/>
          <w:szCs w:val="20"/>
        </w:rPr>
      </w:pPr>
      <w:r w:rsidRPr="003D6700">
        <w:rPr>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3D6700" w:rsidRPr="003D6700" w:rsidRDefault="003D6700" w:rsidP="003D6700">
      <w:pPr>
        <w:pStyle w:val="Default"/>
        <w:jc w:val="thaiDistribute"/>
        <w:rPr>
          <w:sz w:val="20"/>
          <w:szCs w:val="20"/>
        </w:rPr>
      </w:pPr>
    </w:p>
    <w:p w:rsidR="003D6700" w:rsidRPr="003D6700" w:rsidRDefault="003D6700" w:rsidP="003D6700">
      <w:pPr>
        <w:pStyle w:val="Default"/>
        <w:jc w:val="thaiDistribute"/>
        <w:rPr>
          <w:sz w:val="20"/>
          <w:szCs w:val="20"/>
        </w:rPr>
      </w:pPr>
      <w:r w:rsidRPr="003D6700">
        <w:rPr>
          <w:sz w:val="20"/>
          <w:szCs w:val="20"/>
        </w:rPr>
        <w:t>When I read the annual report, if I conclude that there is a material misstatement therein,</w:t>
      </w:r>
      <w:r w:rsidRPr="003D6700">
        <w:rPr>
          <w:sz w:val="20"/>
          <w:szCs w:val="20"/>
          <w:cs/>
        </w:rPr>
        <w:t xml:space="preserve"> </w:t>
      </w:r>
      <w:r w:rsidRPr="003D6700">
        <w:rPr>
          <w:sz w:val="20"/>
          <w:szCs w:val="20"/>
        </w:rPr>
        <w:t>I am required to communicate the matter to the audit committee.</w:t>
      </w:r>
    </w:p>
    <w:p w:rsidR="001E362E" w:rsidRDefault="001E362E" w:rsidP="001E362E">
      <w:pPr>
        <w:pStyle w:val="Default"/>
        <w:jc w:val="thaiDistribute"/>
        <w:rPr>
          <w:b/>
          <w:bCs/>
          <w:color w:val="C00000"/>
          <w:sz w:val="20"/>
          <w:szCs w:val="20"/>
        </w:rPr>
      </w:pPr>
    </w:p>
    <w:p w:rsidR="00790517" w:rsidRPr="001070F0" w:rsidRDefault="00790517" w:rsidP="00F61BA4">
      <w:pPr>
        <w:pStyle w:val="Default"/>
        <w:jc w:val="thaiDistribute"/>
        <w:rPr>
          <w:b/>
          <w:bCs/>
          <w:color w:val="CF4A02"/>
          <w:sz w:val="20"/>
          <w:szCs w:val="20"/>
        </w:rPr>
      </w:pPr>
      <w:r w:rsidRPr="001070F0">
        <w:rPr>
          <w:b/>
          <w:bCs/>
          <w:color w:val="CF4A02"/>
          <w:sz w:val="20"/>
          <w:szCs w:val="20"/>
        </w:rPr>
        <w:t xml:space="preserve">Responsibilities of </w:t>
      </w:r>
      <w:r w:rsidR="00E507A3" w:rsidRPr="001070F0">
        <w:rPr>
          <w:b/>
          <w:bCs/>
          <w:color w:val="CF4A02"/>
          <w:sz w:val="20"/>
          <w:szCs w:val="20"/>
        </w:rPr>
        <w:t xml:space="preserve">the directors </w:t>
      </w:r>
      <w:r w:rsidRPr="001070F0">
        <w:rPr>
          <w:b/>
          <w:bCs/>
          <w:color w:val="CF4A02"/>
          <w:sz w:val="20"/>
          <w:szCs w:val="20"/>
        </w:rPr>
        <w:t xml:space="preserve">for the </w:t>
      </w:r>
      <w:r w:rsidR="00E07F94" w:rsidRPr="001070F0">
        <w:rPr>
          <w:b/>
          <w:bCs/>
          <w:color w:val="CF4A02"/>
          <w:sz w:val="20"/>
          <w:szCs w:val="20"/>
        </w:rPr>
        <w:t>c</w:t>
      </w:r>
      <w:r w:rsidR="00BD5FF4" w:rsidRPr="001070F0">
        <w:rPr>
          <w:b/>
          <w:bCs/>
          <w:color w:val="CF4A02"/>
          <w:sz w:val="20"/>
          <w:szCs w:val="20"/>
        </w:rPr>
        <w:t xml:space="preserve">onsolidated and </w:t>
      </w:r>
      <w:r w:rsidR="00E07F94" w:rsidRPr="001070F0">
        <w:rPr>
          <w:b/>
          <w:bCs/>
          <w:color w:val="CF4A02"/>
          <w:sz w:val="20"/>
          <w:szCs w:val="20"/>
        </w:rPr>
        <w:t>s</w:t>
      </w:r>
      <w:r w:rsidR="00E507A3" w:rsidRPr="001070F0">
        <w:rPr>
          <w:b/>
          <w:bCs/>
          <w:color w:val="CF4A02"/>
          <w:sz w:val="20"/>
          <w:szCs w:val="20"/>
        </w:rPr>
        <w:t xml:space="preserve">eparate </w:t>
      </w:r>
      <w:r w:rsidR="00E07F94" w:rsidRPr="001070F0">
        <w:rPr>
          <w:b/>
          <w:bCs/>
          <w:color w:val="CF4A02"/>
          <w:sz w:val="20"/>
          <w:szCs w:val="20"/>
        </w:rPr>
        <w:t>f</w:t>
      </w:r>
      <w:r w:rsidRPr="001070F0">
        <w:rPr>
          <w:b/>
          <w:bCs/>
          <w:color w:val="CF4A02"/>
          <w:sz w:val="20"/>
          <w:szCs w:val="20"/>
        </w:rPr>
        <w:t xml:space="preserve">inancial </w:t>
      </w:r>
      <w:r w:rsidR="00E07F94" w:rsidRPr="001070F0">
        <w:rPr>
          <w:b/>
          <w:bCs/>
          <w:color w:val="CF4A02"/>
          <w:sz w:val="20"/>
          <w:szCs w:val="20"/>
        </w:rPr>
        <w:t>s</w:t>
      </w:r>
      <w:r w:rsidRPr="001070F0">
        <w:rPr>
          <w:b/>
          <w:bCs/>
          <w:color w:val="CF4A02"/>
          <w:sz w:val="20"/>
          <w:szCs w:val="20"/>
        </w:rPr>
        <w:t xml:space="preserve">tatements </w:t>
      </w:r>
    </w:p>
    <w:p w:rsidR="00F61BA4" w:rsidRPr="00F61BA4" w:rsidRDefault="00F61BA4" w:rsidP="00F61BA4">
      <w:pPr>
        <w:pStyle w:val="Default"/>
        <w:jc w:val="thaiDistribute"/>
        <w:rPr>
          <w:b/>
          <w:bCs/>
          <w:color w:val="CF4A02"/>
          <w:sz w:val="12"/>
          <w:szCs w:val="12"/>
        </w:rPr>
      </w:pPr>
    </w:p>
    <w:p w:rsidR="006F199A" w:rsidRPr="006F199A" w:rsidRDefault="006F199A" w:rsidP="006F199A">
      <w:pPr>
        <w:spacing w:after="0" w:line="240" w:lineRule="auto"/>
        <w:jc w:val="thaiDistribute"/>
        <w:rPr>
          <w:rFonts w:ascii="Arial" w:hAnsi="Arial" w:cs="Arial"/>
          <w:color w:val="000000"/>
          <w:sz w:val="20"/>
          <w:szCs w:val="20"/>
        </w:rPr>
      </w:pPr>
      <w:r w:rsidRPr="006F199A">
        <w:rPr>
          <w:rFonts w:ascii="Arial" w:hAnsi="Arial" w:cs="Arial"/>
          <w:color w:val="000000"/>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rsidR="006F199A" w:rsidRPr="006F199A" w:rsidRDefault="006F199A" w:rsidP="006F199A">
      <w:pPr>
        <w:spacing w:after="0" w:line="240" w:lineRule="auto"/>
        <w:jc w:val="thaiDistribute"/>
        <w:rPr>
          <w:rFonts w:ascii="Arial" w:hAnsi="Arial" w:cs="Arial"/>
          <w:color w:val="000000"/>
          <w:sz w:val="20"/>
          <w:szCs w:val="20"/>
        </w:rPr>
      </w:pPr>
    </w:p>
    <w:p w:rsidR="006F199A" w:rsidRPr="004E6573" w:rsidRDefault="006F199A" w:rsidP="006F199A">
      <w:pPr>
        <w:spacing w:after="0" w:line="240" w:lineRule="auto"/>
        <w:jc w:val="thaiDistribute"/>
        <w:rPr>
          <w:rFonts w:ascii="Arial" w:hAnsi="Arial" w:cs="Arial"/>
          <w:color w:val="000000"/>
          <w:spacing w:val="-4"/>
          <w:sz w:val="20"/>
          <w:szCs w:val="20"/>
        </w:rPr>
      </w:pPr>
      <w:r w:rsidRPr="004E6573">
        <w:rPr>
          <w:rFonts w:ascii="Arial" w:hAnsi="Arial" w:cs="Arial"/>
          <w:color w:val="000000"/>
          <w:spacing w:val="-4"/>
          <w:sz w:val="20"/>
          <w:szCs w:val="20"/>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rsidR="006F199A" w:rsidRPr="006F199A" w:rsidRDefault="006F199A" w:rsidP="006F199A">
      <w:pPr>
        <w:spacing w:after="0" w:line="240" w:lineRule="auto"/>
        <w:jc w:val="thaiDistribute"/>
        <w:rPr>
          <w:rFonts w:ascii="Arial" w:hAnsi="Arial" w:cs="Arial"/>
          <w:color w:val="000000"/>
          <w:sz w:val="20"/>
          <w:szCs w:val="20"/>
        </w:rPr>
      </w:pPr>
    </w:p>
    <w:p w:rsidR="006F199A" w:rsidRDefault="006F199A" w:rsidP="006F199A">
      <w:pPr>
        <w:spacing w:after="0" w:line="240" w:lineRule="auto"/>
        <w:jc w:val="thaiDistribute"/>
        <w:rPr>
          <w:rFonts w:ascii="Arial" w:hAnsi="Arial" w:cs="Arial"/>
          <w:color w:val="000000"/>
          <w:sz w:val="20"/>
          <w:szCs w:val="20"/>
        </w:rPr>
      </w:pPr>
      <w:r w:rsidRPr="006F199A">
        <w:rPr>
          <w:rFonts w:ascii="Arial" w:hAnsi="Arial" w:cs="Arial"/>
          <w:color w:val="000000"/>
          <w:sz w:val="20"/>
          <w:szCs w:val="20"/>
        </w:rPr>
        <w:t xml:space="preserve">The audit committee assists the directors in discharging their responsibilities for overseeing the Group’s and the Company’s financial reporting process. </w:t>
      </w:r>
    </w:p>
    <w:p w:rsidR="00620568" w:rsidRPr="00A424FF" w:rsidRDefault="00620568" w:rsidP="000D55B0">
      <w:pPr>
        <w:pStyle w:val="Default"/>
        <w:jc w:val="thaiDistribute"/>
        <w:rPr>
          <w:b/>
          <w:bCs/>
          <w:color w:val="C00000"/>
          <w:sz w:val="20"/>
          <w:szCs w:val="20"/>
        </w:rPr>
      </w:pPr>
    </w:p>
    <w:p w:rsidR="00D0020D" w:rsidRPr="001070F0" w:rsidRDefault="00E07F94" w:rsidP="00F61BA4">
      <w:pPr>
        <w:pStyle w:val="Default"/>
        <w:jc w:val="thaiDistribute"/>
        <w:rPr>
          <w:b/>
          <w:bCs/>
          <w:color w:val="CF4A02"/>
          <w:sz w:val="20"/>
          <w:szCs w:val="20"/>
        </w:rPr>
      </w:pPr>
      <w:r w:rsidRPr="001070F0">
        <w:rPr>
          <w:b/>
          <w:bCs/>
          <w:color w:val="CF4A02"/>
          <w:sz w:val="20"/>
          <w:szCs w:val="20"/>
        </w:rPr>
        <w:t>Auditor’s r</w:t>
      </w:r>
      <w:r w:rsidR="00790517" w:rsidRPr="001070F0">
        <w:rPr>
          <w:b/>
          <w:bCs/>
          <w:color w:val="CF4A02"/>
          <w:sz w:val="20"/>
          <w:szCs w:val="20"/>
        </w:rPr>
        <w:t xml:space="preserve">esponsibilities for the </w:t>
      </w:r>
      <w:r w:rsidRPr="001070F0">
        <w:rPr>
          <w:b/>
          <w:bCs/>
          <w:color w:val="CF4A02"/>
          <w:sz w:val="20"/>
          <w:szCs w:val="20"/>
        </w:rPr>
        <w:t>a</w:t>
      </w:r>
      <w:r w:rsidR="00790517" w:rsidRPr="001070F0">
        <w:rPr>
          <w:b/>
          <w:bCs/>
          <w:color w:val="CF4A02"/>
          <w:sz w:val="20"/>
          <w:szCs w:val="20"/>
        </w:rPr>
        <w:t xml:space="preserve">udit of the </w:t>
      </w:r>
      <w:r w:rsidRPr="001070F0">
        <w:rPr>
          <w:b/>
          <w:bCs/>
          <w:color w:val="CF4A02"/>
          <w:sz w:val="20"/>
          <w:szCs w:val="20"/>
        </w:rPr>
        <w:t>c</w:t>
      </w:r>
      <w:r w:rsidR="00900250" w:rsidRPr="001070F0">
        <w:rPr>
          <w:b/>
          <w:bCs/>
          <w:color w:val="CF4A02"/>
          <w:sz w:val="20"/>
          <w:szCs w:val="20"/>
        </w:rPr>
        <w:t xml:space="preserve">onsolidated and </w:t>
      </w:r>
      <w:r w:rsidRPr="001070F0">
        <w:rPr>
          <w:b/>
          <w:bCs/>
          <w:color w:val="CF4A02"/>
          <w:sz w:val="20"/>
          <w:szCs w:val="20"/>
        </w:rPr>
        <w:t>s</w:t>
      </w:r>
      <w:r w:rsidR="00D0685C" w:rsidRPr="001070F0">
        <w:rPr>
          <w:b/>
          <w:bCs/>
          <w:color w:val="CF4A02"/>
          <w:sz w:val="20"/>
          <w:szCs w:val="20"/>
        </w:rPr>
        <w:t xml:space="preserve">eparate </w:t>
      </w:r>
      <w:r w:rsidRPr="001070F0">
        <w:rPr>
          <w:b/>
          <w:bCs/>
          <w:color w:val="CF4A02"/>
          <w:sz w:val="20"/>
          <w:szCs w:val="20"/>
        </w:rPr>
        <w:t>f</w:t>
      </w:r>
      <w:r w:rsidR="00790517" w:rsidRPr="001070F0">
        <w:rPr>
          <w:b/>
          <w:bCs/>
          <w:color w:val="CF4A02"/>
          <w:sz w:val="20"/>
          <w:szCs w:val="20"/>
        </w:rPr>
        <w:t xml:space="preserve">inancial </w:t>
      </w:r>
      <w:r w:rsidRPr="001070F0">
        <w:rPr>
          <w:b/>
          <w:bCs/>
          <w:color w:val="CF4A02"/>
          <w:sz w:val="20"/>
          <w:szCs w:val="20"/>
        </w:rPr>
        <w:t>s</w:t>
      </w:r>
      <w:r w:rsidR="00790517" w:rsidRPr="001070F0">
        <w:rPr>
          <w:b/>
          <w:bCs/>
          <w:color w:val="CF4A02"/>
          <w:sz w:val="20"/>
          <w:szCs w:val="20"/>
        </w:rPr>
        <w:t>tatements</w:t>
      </w:r>
    </w:p>
    <w:p w:rsidR="00F61BA4" w:rsidRPr="00F61BA4" w:rsidRDefault="00F61BA4" w:rsidP="00F61BA4">
      <w:pPr>
        <w:pStyle w:val="Default"/>
        <w:jc w:val="thaiDistribute"/>
        <w:rPr>
          <w:b/>
          <w:bCs/>
          <w:color w:val="CF4A02"/>
          <w:sz w:val="12"/>
          <w:szCs w:val="12"/>
        </w:rPr>
      </w:pPr>
    </w:p>
    <w:p w:rsidR="006F199A" w:rsidRPr="006F199A" w:rsidRDefault="006F199A" w:rsidP="006F199A">
      <w:pPr>
        <w:pStyle w:val="Default"/>
        <w:jc w:val="thaiDistribute"/>
        <w:rPr>
          <w:sz w:val="20"/>
          <w:szCs w:val="20"/>
        </w:rPr>
      </w:pPr>
      <w:r w:rsidRPr="006F199A">
        <w:rPr>
          <w:sz w:val="20"/>
          <w:szCs w:val="20"/>
        </w:rPr>
        <w:t xml:space="preserve">My objectives are to obtain reasonable assurance about whether the consolidated and separate financial statements as a whole are free from material misstatement, whether due to fraud or error, and to issue </w:t>
      </w:r>
      <w:r w:rsidRPr="006F199A">
        <w:rPr>
          <w:spacing w:val="-4"/>
          <w:sz w:val="20"/>
          <w:szCs w:val="20"/>
        </w:rPr>
        <w:t>an auditor’s report that includes my opinion. Reasonable assurance is a high level of assurance, but is not</w:t>
      </w:r>
      <w:r w:rsidRPr="006F199A">
        <w:rPr>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4E6573" w:rsidRDefault="004E6573" w:rsidP="006F199A">
      <w:pPr>
        <w:pStyle w:val="Default"/>
        <w:jc w:val="thaiDistribute"/>
        <w:rPr>
          <w:sz w:val="20"/>
          <w:szCs w:val="20"/>
        </w:rPr>
      </w:pPr>
    </w:p>
    <w:p w:rsidR="006F199A" w:rsidRPr="006F199A" w:rsidRDefault="006F199A" w:rsidP="006F199A">
      <w:pPr>
        <w:pStyle w:val="Default"/>
        <w:jc w:val="thaiDistribute"/>
        <w:rPr>
          <w:sz w:val="20"/>
          <w:szCs w:val="20"/>
        </w:rPr>
      </w:pPr>
      <w:r w:rsidRPr="006F199A">
        <w:rPr>
          <w:sz w:val="20"/>
          <w:szCs w:val="20"/>
        </w:rPr>
        <w:t xml:space="preserve">As part of an audit in accordance with TSAs, I exercise professional judgment and maintain professional scepticism throughout the audit. I also: </w:t>
      </w:r>
    </w:p>
    <w:p w:rsidR="000D55B0" w:rsidRPr="00853CC0" w:rsidRDefault="000D55B0" w:rsidP="000D55B0">
      <w:pPr>
        <w:pStyle w:val="Default"/>
        <w:jc w:val="thaiDistribute"/>
        <w:rPr>
          <w:b/>
          <w:bCs/>
          <w:color w:val="C00000"/>
          <w:sz w:val="12"/>
          <w:szCs w:val="12"/>
        </w:rPr>
      </w:pPr>
    </w:p>
    <w:p w:rsidR="006F199A" w:rsidRPr="006F199A" w:rsidRDefault="006F199A" w:rsidP="006F199A">
      <w:pPr>
        <w:pStyle w:val="Default"/>
        <w:numPr>
          <w:ilvl w:val="0"/>
          <w:numId w:val="1"/>
        </w:numPr>
        <w:tabs>
          <w:tab w:val="clear" w:pos="720"/>
          <w:tab w:val="num" w:pos="540"/>
        </w:tabs>
        <w:ind w:left="540"/>
        <w:jc w:val="thaiDistribute"/>
        <w:rPr>
          <w:sz w:val="20"/>
          <w:szCs w:val="20"/>
        </w:rPr>
      </w:pPr>
      <w:r w:rsidRPr="006F199A">
        <w:rPr>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3F4946" w:rsidRPr="00853CC0" w:rsidRDefault="003F4946" w:rsidP="003F4946">
      <w:pPr>
        <w:pStyle w:val="Default"/>
        <w:ind w:left="180"/>
        <w:jc w:val="thaiDistribute"/>
        <w:rPr>
          <w:spacing w:val="-4"/>
          <w:sz w:val="12"/>
          <w:szCs w:val="12"/>
        </w:rPr>
      </w:pPr>
    </w:p>
    <w:p w:rsidR="006F199A" w:rsidRPr="006F199A" w:rsidRDefault="006F199A" w:rsidP="006F199A">
      <w:pPr>
        <w:pStyle w:val="Default"/>
        <w:numPr>
          <w:ilvl w:val="0"/>
          <w:numId w:val="1"/>
        </w:numPr>
        <w:tabs>
          <w:tab w:val="clear" w:pos="720"/>
          <w:tab w:val="num" w:pos="540"/>
        </w:tabs>
        <w:ind w:left="540"/>
        <w:jc w:val="thaiDistribute"/>
        <w:rPr>
          <w:sz w:val="20"/>
          <w:szCs w:val="20"/>
        </w:rPr>
      </w:pPr>
      <w:r w:rsidRPr="006F199A">
        <w:rPr>
          <w:sz w:val="20"/>
          <w:szCs w:val="20"/>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6F199A" w:rsidRDefault="004E6573" w:rsidP="004E6573">
      <w:pPr>
        <w:pStyle w:val="Default"/>
        <w:numPr>
          <w:ilvl w:val="0"/>
          <w:numId w:val="1"/>
        </w:numPr>
        <w:tabs>
          <w:tab w:val="clear" w:pos="720"/>
          <w:tab w:val="num" w:pos="540"/>
        </w:tabs>
        <w:ind w:left="540"/>
        <w:jc w:val="thaiDistribute"/>
        <w:rPr>
          <w:sz w:val="20"/>
          <w:szCs w:val="20"/>
        </w:rPr>
      </w:pPr>
      <w:r>
        <w:rPr>
          <w:sz w:val="12"/>
          <w:szCs w:val="12"/>
        </w:rPr>
        <w:br w:type="page"/>
      </w:r>
      <w:r w:rsidR="006F199A" w:rsidRPr="006F199A">
        <w:rPr>
          <w:sz w:val="20"/>
          <w:szCs w:val="20"/>
        </w:rPr>
        <w:lastRenderedPageBreak/>
        <w:t xml:space="preserve">Evaluate the appropriateness of accounting policies used and the reasonableness of accounting estimates and related disclosures made by the directors. </w:t>
      </w:r>
    </w:p>
    <w:p w:rsidR="006F199A" w:rsidRPr="00D0020D" w:rsidRDefault="006F199A" w:rsidP="006F199A">
      <w:pPr>
        <w:pStyle w:val="Default"/>
        <w:jc w:val="thaiDistribute"/>
        <w:rPr>
          <w:sz w:val="12"/>
          <w:szCs w:val="12"/>
        </w:rPr>
      </w:pPr>
    </w:p>
    <w:p w:rsidR="006F199A" w:rsidRPr="006F199A" w:rsidRDefault="006F199A" w:rsidP="006F199A">
      <w:pPr>
        <w:pStyle w:val="Default"/>
        <w:numPr>
          <w:ilvl w:val="0"/>
          <w:numId w:val="1"/>
        </w:numPr>
        <w:tabs>
          <w:tab w:val="clear" w:pos="720"/>
          <w:tab w:val="num" w:pos="540"/>
        </w:tabs>
        <w:ind w:left="540"/>
        <w:jc w:val="thaiDistribute"/>
        <w:rPr>
          <w:sz w:val="20"/>
          <w:szCs w:val="20"/>
        </w:rPr>
      </w:pPr>
      <w:r w:rsidRPr="006F199A">
        <w:rPr>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6F199A">
        <w:rPr>
          <w:spacing w:val="-4"/>
          <w:sz w:val="20"/>
          <w:szCs w:val="20"/>
        </w:rPr>
        <w:t>in my auditor’s report to the related disclosures in the consolidated and separate financial statements</w:t>
      </w:r>
      <w:r w:rsidRPr="006F199A">
        <w:rPr>
          <w:sz w:val="20"/>
          <w:szCs w:val="20"/>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3F4946" w:rsidRPr="00853CC0" w:rsidRDefault="003F4946" w:rsidP="003F4946">
      <w:pPr>
        <w:pStyle w:val="Default"/>
        <w:ind w:left="180"/>
        <w:jc w:val="thaiDistribute"/>
        <w:rPr>
          <w:sz w:val="12"/>
          <w:szCs w:val="12"/>
        </w:rPr>
      </w:pPr>
    </w:p>
    <w:p w:rsidR="006F199A" w:rsidRPr="006F199A" w:rsidRDefault="006F199A" w:rsidP="006F199A">
      <w:pPr>
        <w:pStyle w:val="Default"/>
        <w:numPr>
          <w:ilvl w:val="0"/>
          <w:numId w:val="1"/>
        </w:numPr>
        <w:tabs>
          <w:tab w:val="clear" w:pos="720"/>
          <w:tab w:val="num" w:pos="540"/>
        </w:tabs>
        <w:ind w:left="540"/>
        <w:jc w:val="thaiDistribute"/>
        <w:rPr>
          <w:sz w:val="20"/>
          <w:szCs w:val="20"/>
        </w:rPr>
      </w:pPr>
      <w:r w:rsidRPr="006F199A">
        <w:rPr>
          <w:sz w:val="20"/>
          <w:szCs w:val="20"/>
        </w:rPr>
        <w:t xml:space="preserve">Evaluate the overall presentation, structure and content of the consolidated and separate financial </w:t>
      </w:r>
      <w:r w:rsidRPr="006F199A">
        <w:rPr>
          <w:spacing w:val="-4"/>
          <w:sz w:val="20"/>
          <w:szCs w:val="20"/>
        </w:rPr>
        <w:t>statements, including the disclosures, and whether the consolidated and separate financial statements</w:t>
      </w:r>
      <w:r w:rsidRPr="006F199A">
        <w:rPr>
          <w:sz w:val="20"/>
          <w:szCs w:val="20"/>
        </w:rPr>
        <w:t xml:space="preserve"> represent the underlying transactions and events in a manner that achieves fair presentation. </w:t>
      </w:r>
    </w:p>
    <w:p w:rsidR="003F4946" w:rsidRPr="00853CC0" w:rsidRDefault="003F4946" w:rsidP="003F4946">
      <w:pPr>
        <w:pStyle w:val="Default"/>
        <w:ind w:left="180"/>
        <w:jc w:val="thaiDistribute"/>
        <w:rPr>
          <w:sz w:val="12"/>
          <w:szCs w:val="12"/>
        </w:rPr>
      </w:pPr>
    </w:p>
    <w:p w:rsidR="006F199A" w:rsidRPr="006F199A" w:rsidRDefault="006F199A" w:rsidP="006F199A">
      <w:pPr>
        <w:pStyle w:val="Default"/>
        <w:numPr>
          <w:ilvl w:val="0"/>
          <w:numId w:val="1"/>
        </w:numPr>
        <w:tabs>
          <w:tab w:val="clear" w:pos="720"/>
          <w:tab w:val="num" w:pos="540"/>
        </w:tabs>
        <w:ind w:left="540"/>
        <w:jc w:val="thaiDistribute"/>
        <w:rPr>
          <w:sz w:val="20"/>
          <w:szCs w:val="20"/>
        </w:rPr>
      </w:pPr>
      <w:r w:rsidRPr="006F199A">
        <w:rPr>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286F12" w:rsidRPr="00352C54" w:rsidRDefault="00286F12" w:rsidP="000D55B0">
      <w:pPr>
        <w:pStyle w:val="Default"/>
        <w:jc w:val="thaiDistribute"/>
        <w:rPr>
          <w:rFonts w:cs="Cordia New"/>
          <w:spacing w:val="-2"/>
          <w:sz w:val="20"/>
          <w:szCs w:val="20"/>
        </w:rPr>
      </w:pPr>
    </w:p>
    <w:p w:rsidR="006F199A" w:rsidRPr="006F199A" w:rsidRDefault="006F199A" w:rsidP="006F199A">
      <w:pPr>
        <w:pStyle w:val="Default"/>
        <w:jc w:val="thaiDistribute"/>
        <w:rPr>
          <w:sz w:val="20"/>
          <w:szCs w:val="20"/>
        </w:rPr>
      </w:pPr>
      <w:r w:rsidRPr="006F199A">
        <w:rPr>
          <w:sz w:val="20"/>
          <w:szCs w:val="20"/>
        </w:rPr>
        <w:t xml:space="preserve">I communicate with the audit committee regarding, among other matters, the planned scope and timing </w:t>
      </w:r>
      <w:r w:rsidRPr="006F199A">
        <w:rPr>
          <w:spacing w:val="-4"/>
          <w:sz w:val="20"/>
          <w:szCs w:val="20"/>
        </w:rPr>
        <w:t>of the audit and significant audit findings, including any significant deficiencies in internal control that I identify</w:t>
      </w:r>
      <w:r w:rsidRPr="006F199A">
        <w:rPr>
          <w:sz w:val="20"/>
          <w:szCs w:val="20"/>
        </w:rPr>
        <w:t xml:space="preserve"> during my audit. </w:t>
      </w:r>
    </w:p>
    <w:p w:rsidR="006F199A" w:rsidRPr="006F199A" w:rsidRDefault="006F199A" w:rsidP="006F199A">
      <w:pPr>
        <w:pStyle w:val="Default"/>
        <w:jc w:val="thaiDistribute"/>
        <w:rPr>
          <w:sz w:val="20"/>
          <w:szCs w:val="20"/>
        </w:rPr>
      </w:pPr>
    </w:p>
    <w:p w:rsidR="006F199A" w:rsidRPr="004E6573" w:rsidRDefault="006F199A" w:rsidP="006F199A">
      <w:pPr>
        <w:pStyle w:val="Default"/>
        <w:jc w:val="thaiDistribute"/>
        <w:rPr>
          <w:spacing w:val="-4"/>
          <w:sz w:val="20"/>
          <w:szCs w:val="20"/>
        </w:rPr>
      </w:pPr>
      <w:r w:rsidRPr="004E6573">
        <w:rPr>
          <w:spacing w:val="-4"/>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F199A" w:rsidRPr="006F199A" w:rsidRDefault="006F199A" w:rsidP="006F199A">
      <w:pPr>
        <w:pStyle w:val="Default"/>
        <w:jc w:val="thaiDistribute"/>
        <w:rPr>
          <w:sz w:val="20"/>
          <w:szCs w:val="20"/>
        </w:rPr>
      </w:pPr>
    </w:p>
    <w:p w:rsidR="00887317" w:rsidRPr="00F03237" w:rsidRDefault="006F199A" w:rsidP="00F03237">
      <w:pPr>
        <w:pStyle w:val="Default"/>
        <w:jc w:val="thaiDistribute"/>
        <w:rPr>
          <w:sz w:val="20"/>
          <w:szCs w:val="20"/>
        </w:rPr>
      </w:pPr>
      <w:r w:rsidRPr="006F199A">
        <w:rPr>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004E6573">
        <w:rPr>
          <w:sz w:val="20"/>
          <w:szCs w:val="20"/>
        </w:rPr>
        <w:br/>
      </w:r>
      <w:r w:rsidRPr="006F199A">
        <w:rPr>
          <w:sz w:val="20"/>
          <w:szCs w:val="20"/>
        </w:rPr>
        <w:t xml:space="preserve">I determine that a matter should not be communicated in my report because the adverse consequences </w:t>
      </w:r>
      <w:r w:rsidRPr="004E6573">
        <w:rPr>
          <w:spacing w:val="-4"/>
          <w:sz w:val="20"/>
          <w:szCs w:val="20"/>
        </w:rPr>
        <w:t>of doing so would reasonably be expected to outweigh the public interest benefits of such communication.</w:t>
      </w:r>
      <w:r w:rsidRPr="006F199A">
        <w:rPr>
          <w:sz w:val="20"/>
          <w:szCs w:val="20"/>
        </w:rPr>
        <w:t xml:space="preserve"> </w:t>
      </w:r>
    </w:p>
    <w:p w:rsidR="00887317" w:rsidRDefault="00887317" w:rsidP="00250F53">
      <w:pPr>
        <w:suppressAutoHyphens/>
        <w:spacing w:after="0" w:line="240" w:lineRule="auto"/>
        <w:jc w:val="both"/>
        <w:rPr>
          <w:rFonts w:ascii="Arial" w:hAnsi="Arial" w:cs="Arial"/>
          <w:sz w:val="20"/>
          <w:szCs w:val="20"/>
          <w:lang w:val="en-US"/>
        </w:rPr>
      </w:pPr>
    </w:p>
    <w:p w:rsidR="004E6573" w:rsidRPr="00A424FF" w:rsidRDefault="004E6573" w:rsidP="00250F53">
      <w:pPr>
        <w:suppressAutoHyphens/>
        <w:spacing w:after="0" w:line="240" w:lineRule="auto"/>
        <w:jc w:val="both"/>
        <w:rPr>
          <w:rFonts w:ascii="Arial" w:hAnsi="Arial" w:cs="Arial"/>
          <w:sz w:val="20"/>
          <w:szCs w:val="20"/>
          <w:lang w:val="en-US"/>
        </w:rPr>
      </w:pPr>
    </w:p>
    <w:p w:rsidR="00797D6C" w:rsidRPr="00F03237" w:rsidRDefault="00D0685C" w:rsidP="00250F53">
      <w:pPr>
        <w:suppressAutoHyphens/>
        <w:spacing w:after="0" w:line="240" w:lineRule="auto"/>
        <w:jc w:val="both"/>
        <w:rPr>
          <w:rFonts w:ascii="Arial" w:hAnsi="Arial" w:cs="Arial"/>
          <w:sz w:val="20"/>
          <w:szCs w:val="20"/>
          <w:lang w:val="en-US"/>
        </w:rPr>
      </w:pPr>
      <w:r w:rsidRPr="00A424FF">
        <w:rPr>
          <w:rFonts w:ascii="Arial" w:hAnsi="Arial" w:cs="Arial"/>
          <w:sz w:val="20"/>
          <w:szCs w:val="20"/>
          <w:lang w:val="en-US"/>
        </w:rPr>
        <w:t>PricewaterhouseCoopers ABAS Ltd.</w:t>
      </w:r>
    </w:p>
    <w:p w:rsidR="004E6573" w:rsidRDefault="004E6573" w:rsidP="0076166A">
      <w:pPr>
        <w:suppressAutoHyphens/>
        <w:spacing w:after="0" w:line="240" w:lineRule="auto"/>
        <w:jc w:val="both"/>
        <w:rPr>
          <w:rFonts w:ascii="Arial" w:hAnsi="Arial" w:cs="Arial"/>
          <w:b/>
          <w:bCs/>
          <w:sz w:val="20"/>
          <w:szCs w:val="20"/>
          <w:lang w:val="en-US"/>
        </w:rPr>
      </w:pPr>
    </w:p>
    <w:p w:rsidR="004E6573" w:rsidRDefault="004E6573" w:rsidP="0076166A">
      <w:pPr>
        <w:suppressAutoHyphens/>
        <w:spacing w:after="0" w:line="240" w:lineRule="auto"/>
        <w:jc w:val="both"/>
        <w:rPr>
          <w:rFonts w:ascii="Arial" w:hAnsi="Arial" w:cs="Arial"/>
          <w:b/>
          <w:bCs/>
          <w:sz w:val="20"/>
          <w:szCs w:val="20"/>
          <w:lang w:val="en-US"/>
        </w:rPr>
      </w:pPr>
    </w:p>
    <w:p w:rsidR="004E6573" w:rsidRDefault="004E6573" w:rsidP="0076166A">
      <w:pPr>
        <w:suppressAutoHyphens/>
        <w:spacing w:after="0" w:line="240" w:lineRule="auto"/>
        <w:jc w:val="both"/>
        <w:rPr>
          <w:rFonts w:ascii="Arial" w:hAnsi="Arial" w:cs="Arial"/>
          <w:b/>
          <w:bCs/>
          <w:sz w:val="20"/>
          <w:szCs w:val="20"/>
          <w:lang w:val="en-US"/>
        </w:rPr>
      </w:pPr>
    </w:p>
    <w:p w:rsidR="004E6573" w:rsidRDefault="004E6573" w:rsidP="0076166A">
      <w:pPr>
        <w:suppressAutoHyphens/>
        <w:spacing w:after="0" w:line="240" w:lineRule="auto"/>
        <w:jc w:val="both"/>
        <w:rPr>
          <w:rFonts w:ascii="Arial" w:hAnsi="Arial" w:cs="Arial"/>
          <w:b/>
          <w:bCs/>
          <w:sz w:val="20"/>
          <w:szCs w:val="20"/>
          <w:lang w:val="en-US"/>
        </w:rPr>
      </w:pPr>
    </w:p>
    <w:p w:rsidR="004E6573" w:rsidRDefault="004E6573" w:rsidP="0076166A">
      <w:pPr>
        <w:suppressAutoHyphens/>
        <w:spacing w:after="0" w:line="240" w:lineRule="auto"/>
        <w:jc w:val="both"/>
        <w:rPr>
          <w:rFonts w:ascii="Arial" w:hAnsi="Arial" w:cs="Arial"/>
          <w:b/>
          <w:bCs/>
          <w:sz w:val="20"/>
          <w:szCs w:val="20"/>
          <w:lang w:val="en-US"/>
        </w:rPr>
      </w:pPr>
    </w:p>
    <w:p w:rsidR="004E6573" w:rsidRDefault="004E6573" w:rsidP="0076166A">
      <w:pPr>
        <w:suppressAutoHyphens/>
        <w:spacing w:after="0" w:line="240" w:lineRule="auto"/>
        <w:jc w:val="both"/>
        <w:rPr>
          <w:rFonts w:ascii="Arial" w:hAnsi="Arial" w:cs="Arial"/>
          <w:b/>
          <w:bCs/>
          <w:sz w:val="20"/>
          <w:szCs w:val="20"/>
          <w:lang w:val="en-US"/>
        </w:rPr>
      </w:pPr>
    </w:p>
    <w:p w:rsidR="004E6573" w:rsidRDefault="004E6573" w:rsidP="0076166A">
      <w:pPr>
        <w:suppressAutoHyphens/>
        <w:spacing w:after="0" w:line="240" w:lineRule="auto"/>
        <w:jc w:val="both"/>
        <w:rPr>
          <w:rFonts w:ascii="Arial" w:hAnsi="Arial" w:cs="Arial"/>
          <w:b/>
          <w:bCs/>
          <w:sz w:val="20"/>
          <w:szCs w:val="20"/>
          <w:lang w:val="en-US"/>
        </w:rPr>
      </w:pPr>
    </w:p>
    <w:p w:rsidR="0076166A" w:rsidRPr="00A424FF" w:rsidRDefault="0076166A" w:rsidP="0076166A">
      <w:pPr>
        <w:suppressAutoHyphens/>
        <w:spacing w:after="0" w:line="240" w:lineRule="auto"/>
        <w:jc w:val="both"/>
        <w:rPr>
          <w:rFonts w:ascii="Arial" w:hAnsi="Arial" w:cs="Arial"/>
          <w:b/>
          <w:bCs/>
          <w:sz w:val="20"/>
          <w:szCs w:val="20"/>
          <w:lang w:val="en-US"/>
        </w:rPr>
      </w:pPr>
      <w:proofErr w:type="spellStart"/>
      <w:r w:rsidRPr="00A424FF">
        <w:rPr>
          <w:rFonts w:ascii="Arial" w:hAnsi="Arial" w:cs="Arial"/>
          <w:b/>
          <w:bCs/>
          <w:sz w:val="20"/>
          <w:szCs w:val="20"/>
          <w:lang w:val="en-US"/>
        </w:rPr>
        <w:t>Chanchai</w:t>
      </w:r>
      <w:proofErr w:type="spellEnd"/>
      <w:r w:rsidRPr="00A424FF">
        <w:rPr>
          <w:rFonts w:ascii="Arial" w:hAnsi="Arial" w:cs="Arial"/>
          <w:b/>
          <w:bCs/>
          <w:sz w:val="20"/>
          <w:szCs w:val="20"/>
          <w:lang w:val="en-US"/>
        </w:rPr>
        <w:t xml:space="preserve">  </w:t>
      </w:r>
      <w:proofErr w:type="spellStart"/>
      <w:r w:rsidRPr="00A424FF">
        <w:rPr>
          <w:rFonts w:ascii="Arial" w:hAnsi="Arial" w:cs="Arial"/>
          <w:b/>
          <w:bCs/>
          <w:sz w:val="20"/>
          <w:szCs w:val="20"/>
          <w:lang w:val="en-US"/>
        </w:rPr>
        <w:t>Chaiprasit</w:t>
      </w:r>
      <w:proofErr w:type="spellEnd"/>
      <w:r w:rsidRPr="00A424FF">
        <w:rPr>
          <w:rFonts w:ascii="Arial" w:hAnsi="Arial" w:cs="Arial"/>
          <w:b/>
          <w:bCs/>
          <w:sz w:val="20"/>
          <w:szCs w:val="20"/>
          <w:lang w:val="en-US"/>
        </w:rPr>
        <w:t xml:space="preserve"> </w:t>
      </w:r>
    </w:p>
    <w:p w:rsidR="0076166A" w:rsidRPr="00A424FF" w:rsidRDefault="0076166A" w:rsidP="0076166A">
      <w:pPr>
        <w:suppressAutoHyphens/>
        <w:spacing w:after="0" w:line="240" w:lineRule="auto"/>
        <w:jc w:val="both"/>
        <w:rPr>
          <w:rFonts w:ascii="Arial" w:hAnsi="Arial" w:cs="Arial"/>
          <w:sz w:val="20"/>
          <w:szCs w:val="20"/>
          <w:lang w:val="en-US"/>
        </w:rPr>
      </w:pPr>
      <w:r w:rsidRPr="00A424FF">
        <w:rPr>
          <w:rFonts w:ascii="Arial" w:hAnsi="Arial" w:cs="Arial"/>
          <w:sz w:val="20"/>
          <w:szCs w:val="20"/>
          <w:lang w:val="en-US"/>
        </w:rPr>
        <w:t>Certified Public Accountant (Thailand) No. 3760</w:t>
      </w:r>
    </w:p>
    <w:p w:rsidR="00C9138D" w:rsidRPr="00A424FF" w:rsidRDefault="00C9138D" w:rsidP="00250F53">
      <w:pPr>
        <w:suppressAutoHyphens/>
        <w:spacing w:after="0" w:line="240" w:lineRule="auto"/>
        <w:jc w:val="both"/>
        <w:rPr>
          <w:rFonts w:ascii="Arial" w:hAnsi="Arial" w:cs="Arial"/>
          <w:sz w:val="20"/>
          <w:szCs w:val="20"/>
          <w:lang w:val="en-US"/>
        </w:rPr>
      </w:pPr>
      <w:r w:rsidRPr="00A424FF">
        <w:rPr>
          <w:rFonts w:ascii="Arial" w:hAnsi="Arial" w:cs="Arial"/>
          <w:sz w:val="20"/>
          <w:szCs w:val="20"/>
          <w:lang w:val="en-US"/>
        </w:rPr>
        <w:t>Bangkok</w:t>
      </w:r>
    </w:p>
    <w:p w:rsidR="00C9138D" w:rsidRPr="00A424FF" w:rsidRDefault="00887317" w:rsidP="00250F53">
      <w:pPr>
        <w:suppressAutoHyphens/>
        <w:spacing w:after="0" w:line="240" w:lineRule="auto"/>
        <w:jc w:val="both"/>
        <w:rPr>
          <w:rFonts w:ascii="Arial" w:hAnsi="Arial" w:cs="Arial"/>
          <w:sz w:val="20"/>
          <w:szCs w:val="20"/>
          <w:lang w:val="en-US"/>
        </w:rPr>
      </w:pPr>
      <w:r>
        <w:rPr>
          <w:rFonts w:ascii="Arial" w:hAnsi="Arial" w:cs="Arial"/>
          <w:sz w:val="20"/>
          <w:szCs w:val="20"/>
          <w:lang w:val="en-US"/>
        </w:rPr>
        <w:t>24 February</w:t>
      </w:r>
      <w:r w:rsidR="00032AC8">
        <w:rPr>
          <w:rFonts w:ascii="Arial" w:hAnsi="Arial" w:cs="Arial"/>
          <w:sz w:val="20"/>
          <w:szCs w:val="20"/>
          <w:lang w:val="en-US"/>
        </w:rPr>
        <w:t xml:space="preserve"> 202</w:t>
      </w:r>
      <w:r w:rsidR="00B75280">
        <w:rPr>
          <w:rFonts w:ascii="Arial" w:hAnsi="Arial" w:cs="Arial"/>
          <w:sz w:val="20"/>
          <w:szCs w:val="20"/>
          <w:lang w:val="en-US"/>
        </w:rPr>
        <w:t>1</w:t>
      </w:r>
    </w:p>
    <w:sectPr w:rsidR="00C9138D" w:rsidRPr="00A424FF" w:rsidSect="00FF3FE4">
      <w:headerReference w:type="default" r:id="rId15"/>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3E52" w:rsidRDefault="00A73E52" w:rsidP="001D338E">
      <w:pPr>
        <w:spacing w:after="0" w:line="240" w:lineRule="auto"/>
      </w:pPr>
      <w:r>
        <w:separator/>
      </w:r>
    </w:p>
  </w:endnote>
  <w:endnote w:type="continuationSeparator" w:id="0">
    <w:p w:rsidR="00A73E52" w:rsidRDefault="00A73E5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C09" w:rsidRDefault="00F15C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C09" w:rsidRDefault="00F15C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C09" w:rsidRDefault="00F15C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3E52" w:rsidRDefault="00A73E52" w:rsidP="001D338E">
      <w:pPr>
        <w:spacing w:after="0" w:line="240" w:lineRule="auto"/>
      </w:pPr>
      <w:r>
        <w:separator/>
      </w:r>
    </w:p>
  </w:footnote>
  <w:footnote w:type="continuationSeparator" w:id="0">
    <w:p w:rsidR="00A73E52" w:rsidRDefault="00A73E5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C09" w:rsidRDefault="00F15C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C09" w:rsidRDefault="00F15C09" w:rsidP="00FE4B38">
    <w:pPr>
      <w:pStyle w:val="Header"/>
      <w:tabs>
        <w:tab w:val="clear" w:pos="4513"/>
        <w:tab w:val="clear" w:pos="9026"/>
        <w:tab w:val="left" w:pos="6461"/>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C09" w:rsidRDefault="00F15C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F41C6"/>
    <w:multiLevelType w:val="multilevel"/>
    <w:tmpl w:val="27CC17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77202E5"/>
    <w:multiLevelType w:val="hybridMultilevel"/>
    <w:tmpl w:val="80805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57CCB736"/>
    <w:lvl w:ilvl="0" w:tplc="2AF45F26">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4F410D8"/>
    <w:multiLevelType w:val="hybridMultilevel"/>
    <w:tmpl w:val="8418E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29C4DF2"/>
    <w:multiLevelType w:val="hybridMultilevel"/>
    <w:tmpl w:val="23700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D0F281C6"/>
    <w:lvl w:ilvl="0" w:tplc="3058FED8">
      <w:start w:val="1"/>
      <w:numFmt w:val="bullet"/>
      <w:lvlText w:val=""/>
      <w:lvlJc w:val="left"/>
      <w:pPr>
        <w:ind w:left="720" w:hanging="360"/>
      </w:pPr>
      <w:rPr>
        <w:rFonts w:ascii="Symbol" w:hAnsi="Symbol" w:hint="default"/>
        <w:color w:val="CF4A0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5"/>
  </w:num>
  <w:num w:numId="4">
    <w:abstractNumId w:val="3"/>
  </w:num>
  <w:num w:numId="5">
    <w:abstractNumId w:val="4"/>
  </w:num>
  <w:num w:numId="6">
    <w:abstractNumId w:val="1"/>
  </w:num>
  <w:num w:numId="7">
    <w:abstractNumId w:val="6"/>
  </w:num>
  <w:num w:numId="8">
    <w:abstractNumId w:val="9"/>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oofState w:spelling="clean"/>
  <w:doNotTrackMoves/>
  <w:defaultTabStop w:val="720"/>
  <w:characterSpacingControl w:val="doNotCompress"/>
  <w:hdrShapeDefaults>
    <o:shapedefaults v:ext="edit" spidmax="2662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1DE8"/>
    <w:rsid w:val="000237D1"/>
    <w:rsid w:val="000255F8"/>
    <w:rsid w:val="00032AC8"/>
    <w:rsid w:val="00034211"/>
    <w:rsid w:val="00034564"/>
    <w:rsid w:val="00035F98"/>
    <w:rsid w:val="0004105C"/>
    <w:rsid w:val="00044F80"/>
    <w:rsid w:val="000551A4"/>
    <w:rsid w:val="000678BB"/>
    <w:rsid w:val="0007387E"/>
    <w:rsid w:val="00083F2C"/>
    <w:rsid w:val="00085AAB"/>
    <w:rsid w:val="00086B18"/>
    <w:rsid w:val="00090D34"/>
    <w:rsid w:val="000918F1"/>
    <w:rsid w:val="0009371C"/>
    <w:rsid w:val="000973C3"/>
    <w:rsid w:val="000B1BDB"/>
    <w:rsid w:val="000B21F7"/>
    <w:rsid w:val="000B45C2"/>
    <w:rsid w:val="000C732C"/>
    <w:rsid w:val="000D3728"/>
    <w:rsid w:val="000D55B0"/>
    <w:rsid w:val="000D73C6"/>
    <w:rsid w:val="000E034C"/>
    <w:rsid w:val="000E71D3"/>
    <w:rsid w:val="0010071C"/>
    <w:rsid w:val="0010091C"/>
    <w:rsid w:val="001070F0"/>
    <w:rsid w:val="00107FB8"/>
    <w:rsid w:val="00112B8F"/>
    <w:rsid w:val="001138CF"/>
    <w:rsid w:val="001221BA"/>
    <w:rsid w:val="00125455"/>
    <w:rsid w:val="00140875"/>
    <w:rsid w:val="00140E3C"/>
    <w:rsid w:val="00155524"/>
    <w:rsid w:val="00171C72"/>
    <w:rsid w:val="0017642B"/>
    <w:rsid w:val="001843BC"/>
    <w:rsid w:val="00184B34"/>
    <w:rsid w:val="0018582A"/>
    <w:rsid w:val="0019499D"/>
    <w:rsid w:val="001A4A97"/>
    <w:rsid w:val="001A6396"/>
    <w:rsid w:val="001B2626"/>
    <w:rsid w:val="001C444F"/>
    <w:rsid w:val="001C70DC"/>
    <w:rsid w:val="001D0754"/>
    <w:rsid w:val="001D338E"/>
    <w:rsid w:val="001D5CD5"/>
    <w:rsid w:val="001D69A9"/>
    <w:rsid w:val="001E362E"/>
    <w:rsid w:val="001E766A"/>
    <w:rsid w:val="00212260"/>
    <w:rsid w:val="00222537"/>
    <w:rsid w:val="00226405"/>
    <w:rsid w:val="00226B06"/>
    <w:rsid w:val="00226F0C"/>
    <w:rsid w:val="002303EA"/>
    <w:rsid w:val="00250F53"/>
    <w:rsid w:val="00252D84"/>
    <w:rsid w:val="002558DF"/>
    <w:rsid w:val="00257A97"/>
    <w:rsid w:val="0027083E"/>
    <w:rsid w:val="00274A61"/>
    <w:rsid w:val="00280D13"/>
    <w:rsid w:val="00286F12"/>
    <w:rsid w:val="002900C8"/>
    <w:rsid w:val="00293140"/>
    <w:rsid w:val="002A3460"/>
    <w:rsid w:val="002B70B3"/>
    <w:rsid w:val="002C6202"/>
    <w:rsid w:val="002C740A"/>
    <w:rsid w:val="002C78F1"/>
    <w:rsid w:val="002D0EEA"/>
    <w:rsid w:val="002D54B5"/>
    <w:rsid w:val="002F280C"/>
    <w:rsid w:val="0030439A"/>
    <w:rsid w:val="00313583"/>
    <w:rsid w:val="00315FF7"/>
    <w:rsid w:val="00322E8C"/>
    <w:rsid w:val="00326C75"/>
    <w:rsid w:val="003308D9"/>
    <w:rsid w:val="00335321"/>
    <w:rsid w:val="0034029B"/>
    <w:rsid w:val="00352C54"/>
    <w:rsid w:val="00352FDD"/>
    <w:rsid w:val="00353FAE"/>
    <w:rsid w:val="003547D7"/>
    <w:rsid w:val="00370B5C"/>
    <w:rsid w:val="00376C3A"/>
    <w:rsid w:val="00376EA1"/>
    <w:rsid w:val="00382E88"/>
    <w:rsid w:val="003904CA"/>
    <w:rsid w:val="003960AA"/>
    <w:rsid w:val="003A665E"/>
    <w:rsid w:val="003B1C96"/>
    <w:rsid w:val="003B4DD9"/>
    <w:rsid w:val="003C2FA4"/>
    <w:rsid w:val="003D3D27"/>
    <w:rsid w:val="003D6700"/>
    <w:rsid w:val="003E0C2C"/>
    <w:rsid w:val="003E4063"/>
    <w:rsid w:val="003E4322"/>
    <w:rsid w:val="003F06EF"/>
    <w:rsid w:val="003F125C"/>
    <w:rsid w:val="003F2275"/>
    <w:rsid w:val="003F4946"/>
    <w:rsid w:val="00401D8C"/>
    <w:rsid w:val="0040267D"/>
    <w:rsid w:val="00406618"/>
    <w:rsid w:val="00414571"/>
    <w:rsid w:val="00422E62"/>
    <w:rsid w:val="00423E70"/>
    <w:rsid w:val="00433722"/>
    <w:rsid w:val="00433A38"/>
    <w:rsid w:val="00437CED"/>
    <w:rsid w:val="00442985"/>
    <w:rsid w:val="0048544D"/>
    <w:rsid w:val="0049535D"/>
    <w:rsid w:val="004C08FD"/>
    <w:rsid w:val="004C6095"/>
    <w:rsid w:val="004C7646"/>
    <w:rsid w:val="004D1F65"/>
    <w:rsid w:val="004E0135"/>
    <w:rsid w:val="004E6573"/>
    <w:rsid w:val="004E6F7B"/>
    <w:rsid w:val="004E7C6F"/>
    <w:rsid w:val="004F02C3"/>
    <w:rsid w:val="004F1547"/>
    <w:rsid w:val="004F3206"/>
    <w:rsid w:val="004F57AC"/>
    <w:rsid w:val="00502230"/>
    <w:rsid w:val="0051176C"/>
    <w:rsid w:val="0052159B"/>
    <w:rsid w:val="005237A1"/>
    <w:rsid w:val="00527574"/>
    <w:rsid w:val="005372C7"/>
    <w:rsid w:val="0055416E"/>
    <w:rsid w:val="005854BB"/>
    <w:rsid w:val="005901ED"/>
    <w:rsid w:val="005B116F"/>
    <w:rsid w:val="005B1E87"/>
    <w:rsid w:val="005B49D6"/>
    <w:rsid w:val="005B4D00"/>
    <w:rsid w:val="005C31A8"/>
    <w:rsid w:val="005C3368"/>
    <w:rsid w:val="005C6197"/>
    <w:rsid w:val="005D072C"/>
    <w:rsid w:val="005D22FE"/>
    <w:rsid w:val="005E06CC"/>
    <w:rsid w:val="005E211F"/>
    <w:rsid w:val="005E3E6C"/>
    <w:rsid w:val="005F1C97"/>
    <w:rsid w:val="005F68E2"/>
    <w:rsid w:val="00602F85"/>
    <w:rsid w:val="006162B2"/>
    <w:rsid w:val="00620568"/>
    <w:rsid w:val="006217D5"/>
    <w:rsid w:val="00623C3D"/>
    <w:rsid w:val="006330D5"/>
    <w:rsid w:val="0064199D"/>
    <w:rsid w:val="006509FD"/>
    <w:rsid w:val="00651A6E"/>
    <w:rsid w:val="00653860"/>
    <w:rsid w:val="00654F92"/>
    <w:rsid w:val="006651E7"/>
    <w:rsid w:val="00673F39"/>
    <w:rsid w:val="00675957"/>
    <w:rsid w:val="00680B35"/>
    <w:rsid w:val="0068309B"/>
    <w:rsid w:val="0068391C"/>
    <w:rsid w:val="00684C98"/>
    <w:rsid w:val="00685D6E"/>
    <w:rsid w:val="00686D35"/>
    <w:rsid w:val="00687F81"/>
    <w:rsid w:val="00691992"/>
    <w:rsid w:val="00694F4F"/>
    <w:rsid w:val="006A1977"/>
    <w:rsid w:val="006A2AFA"/>
    <w:rsid w:val="006B0815"/>
    <w:rsid w:val="006B556E"/>
    <w:rsid w:val="006B628C"/>
    <w:rsid w:val="006C0BD0"/>
    <w:rsid w:val="006C294B"/>
    <w:rsid w:val="006D7A07"/>
    <w:rsid w:val="006E083F"/>
    <w:rsid w:val="006E6C01"/>
    <w:rsid w:val="006E6FA5"/>
    <w:rsid w:val="006E70B2"/>
    <w:rsid w:val="006E73A1"/>
    <w:rsid w:val="006F0131"/>
    <w:rsid w:val="006F199A"/>
    <w:rsid w:val="00711EFC"/>
    <w:rsid w:val="00713AB2"/>
    <w:rsid w:val="007204C2"/>
    <w:rsid w:val="00726F22"/>
    <w:rsid w:val="00733AB8"/>
    <w:rsid w:val="007408B0"/>
    <w:rsid w:val="0074210C"/>
    <w:rsid w:val="0074334C"/>
    <w:rsid w:val="00747C86"/>
    <w:rsid w:val="00754CB8"/>
    <w:rsid w:val="0075558E"/>
    <w:rsid w:val="00756973"/>
    <w:rsid w:val="0076166A"/>
    <w:rsid w:val="00762372"/>
    <w:rsid w:val="00770FAB"/>
    <w:rsid w:val="00772075"/>
    <w:rsid w:val="00777028"/>
    <w:rsid w:val="00780E04"/>
    <w:rsid w:val="00790517"/>
    <w:rsid w:val="00797D0D"/>
    <w:rsid w:val="00797D6C"/>
    <w:rsid w:val="007B46E2"/>
    <w:rsid w:val="007C3D93"/>
    <w:rsid w:val="007C567C"/>
    <w:rsid w:val="007D3F16"/>
    <w:rsid w:val="007D456C"/>
    <w:rsid w:val="007F0F55"/>
    <w:rsid w:val="007F4695"/>
    <w:rsid w:val="007F4F78"/>
    <w:rsid w:val="008011CC"/>
    <w:rsid w:val="00801928"/>
    <w:rsid w:val="00821AC7"/>
    <w:rsid w:val="0083580C"/>
    <w:rsid w:val="00837C50"/>
    <w:rsid w:val="008442DB"/>
    <w:rsid w:val="00846407"/>
    <w:rsid w:val="00853CC0"/>
    <w:rsid w:val="008640AC"/>
    <w:rsid w:val="00886FDA"/>
    <w:rsid w:val="00887317"/>
    <w:rsid w:val="00894843"/>
    <w:rsid w:val="008A2B2F"/>
    <w:rsid w:val="008A2DF3"/>
    <w:rsid w:val="008A347C"/>
    <w:rsid w:val="008B0069"/>
    <w:rsid w:val="008B0971"/>
    <w:rsid w:val="008B24A0"/>
    <w:rsid w:val="008B29EB"/>
    <w:rsid w:val="008B2DD5"/>
    <w:rsid w:val="008C4D68"/>
    <w:rsid w:val="008D64B8"/>
    <w:rsid w:val="008D684A"/>
    <w:rsid w:val="008E0FC2"/>
    <w:rsid w:val="008E51A6"/>
    <w:rsid w:val="008E55B5"/>
    <w:rsid w:val="008E5C85"/>
    <w:rsid w:val="008E6DD8"/>
    <w:rsid w:val="008F2644"/>
    <w:rsid w:val="008F5D94"/>
    <w:rsid w:val="008F6CD8"/>
    <w:rsid w:val="00900250"/>
    <w:rsid w:val="00900585"/>
    <w:rsid w:val="009009AE"/>
    <w:rsid w:val="009049C5"/>
    <w:rsid w:val="00906B28"/>
    <w:rsid w:val="0091420F"/>
    <w:rsid w:val="00922275"/>
    <w:rsid w:val="0092458F"/>
    <w:rsid w:val="009325C0"/>
    <w:rsid w:val="00950665"/>
    <w:rsid w:val="00951558"/>
    <w:rsid w:val="0096378A"/>
    <w:rsid w:val="00966296"/>
    <w:rsid w:val="009676E1"/>
    <w:rsid w:val="00980819"/>
    <w:rsid w:val="00995360"/>
    <w:rsid w:val="009A0EF0"/>
    <w:rsid w:val="009B223D"/>
    <w:rsid w:val="009B4FFD"/>
    <w:rsid w:val="009C0968"/>
    <w:rsid w:val="009C6682"/>
    <w:rsid w:val="009D602F"/>
    <w:rsid w:val="009D6C4B"/>
    <w:rsid w:val="009D7E5D"/>
    <w:rsid w:val="009E0B08"/>
    <w:rsid w:val="009E26E3"/>
    <w:rsid w:val="009E53D4"/>
    <w:rsid w:val="009E67FA"/>
    <w:rsid w:val="009F1110"/>
    <w:rsid w:val="00A019FF"/>
    <w:rsid w:val="00A07B19"/>
    <w:rsid w:val="00A15C8D"/>
    <w:rsid w:val="00A17EC3"/>
    <w:rsid w:val="00A3737F"/>
    <w:rsid w:val="00A424FF"/>
    <w:rsid w:val="00A426AF"/>
    <w:rsid w:val="00A5163B"/>
    <w:rsid w:val="00A51D13"/>
    <w:rsid w:val="00A56636"/>
    <w:rsid w:val="00A60355"/>
    <w:rsid w:val="00A61058"/>
    <w:rsid w:val="00A62678"/>
    <w:rsid w:val="00A6381C"/>
    <w:rsid w:val="00A73E52"/>
    <w:rsid w:val="00A9002A"/>
    <w:rsid w:val="00A9457F"/>
    <w:rsid w:val="00AB3AF7"/>
    <w:rsid w:val="00AB43B6"/>
    <w:rsid w:val="00AB7929"/>
    <w:rsid w:val="00AB7981"/>
    <w:rsid w:val="00AC038F"/>
    <w:rsid w:val="00AC10C3"/>
    <w:rsid w:val="00AC1524"/>
    <w:rsid w:val="00AC5856"/>
    <w:rsid w:val="00AC7A6C"/>
    <w:rsid w:val="00AD2313"/>
    <w:rsid w:val="00AE336E"/>
    <w:rsid w:val="00AE4390"/>
    <w:rsid w:val="00AF7479"/>
    <w:rsid w:val="00B02651"/>
    <w:rsid w:val="00B044D5"/>
    <w:rsid w:val="00B05522"/>
    <w:rsid w:val="00B22B64"/>
    <w:rsid w:val="00B2498D"/>
    <w:rsid w:val="00B32DCF"/>
    <w:rsid w:val="00B41448"/>
    <w:rsid w:val="00B537F6"/>
    <w:rsid w:val="00B6270C"/>
    <w:rsid w:val="00B63233"/>
    <w:rsid w:val="00B7003C"/>
    <w:rsid w:val="00B75280"/>
    <w:rsid w:val="00B80347"/>
    <w:rsid w:val="00B91979"/>
    <w:rsid w:val="00B919AB"/>
    <w:rsid w:val="00BA0912"/>
    <w:rsid w:val="00BA2DF1"/>
    <w:rsid w:val="00BB2974"/>
    <w:rsid w:val="00BB4566"/>
    <w:rsid w:val="00BC5F8C"/>
    <w:rsid w:val="00BD046E"/>
    <w:rsid w:val="00BD2352"/>
    <w:rsid w:val="00BD5CA1"/>
    <w:rsid w:val="00BD5FF4"/>
    <w:rsid w:val="00BE6DBE"/>
    <w:rsid w:val="00BE79F5"/>
    <w:rsid w:val="00BF09FA"/>
    <w:rsid w:val="00BF4028"/>
    <w:rsid w:val="00BF57D8"/>
    <w:rsid w:val="00C067BC"/>
    <w:rsid w:val="00C07B6F"/>
    <w:rsid w:val="00C1699B"/>
    <w:rsid w:val="00C17413"/>
    <w:rsid w:val="00C2440E"/>
    <w:rsid w:val="00C261BD"/>
    <w:rsid w:val="00C32A72"/>
    <w:rsid w:val="00C34E1B"/>
    <w:rsid w:val="00C46DA4"/>
    <w:rsid w:val="00C704E0"/>
    <w:rsid w:val="00C72FCE"/>
    <w:rsid w:val="00C76825"/>
    <w:rsid w:val="00C82240"/>
    <w:rsid w:val="00C9138D"/>
    <w:rsid w:val="00C93D5F"/>
    <w:rsid w:val="00CB6473"/>
    <w:rsid w:val="00CC31F6"/>
    <w:rsid w:val="00CC6F15"/>
    <w:rsid w:val="00CD2C29"/>
    <w:rsid w:val="00CD3EE2"/>
    <w:rsid w:val="00CE0DD6"/>
    <w:rsid w:val="00CE541B"/>
    <w:rsid w:val="00CE6B24"/>
    <w:rsid w:val="00D0020D"/>
    <w:rsid w:val="00D02C46"/>
    <w:rsid w:val="00D0685C"/>
    <w:rsid w:val="00D11F81"/>
    <w:rsid w:val="00D302EC"/>
    <w:rsid w:val="00D5207A"/>
    <w:rsid w:val="00D55017"/>
    <w:rsid w:val="00D6055F"/>
    <w:rsid w:val="00D607FD"/>
    <w:rsid w:val="00D61D3A"/>
    <w:rsid w:val="00D62E8C"/>
    <w:rsid w:val="00D67C92"/>
    <w:rsid w:val="00D7574F"/>
    <w:rsid w:val="00D902B7"/>
    <w:rsid w:val="00D96434"/>
    <w:rsid w:val="00D97969"/>
    <w:rsid w:val="00DA037A"/>
    <w:rsid w:val="00DB14CE"/>
    <w:rsid w:val="00DB1E5F"/>
    <w:rsid w:val="00DB44FA"/>
    <w:rsid w:val="00DC38CC"/>
    <w:rsid w:val="00DD2AB8"/>
    <w:rsid w:val="00DE2817"/>
    <w:rsid w:val="00DF2EFD"/>
    <w:rsid w:val="00DF325F"/>
    <w:rsid w:val="00DF3AAF"/>
    <w:rsid w:val="00DF669F"/>
    <w:rsid w:val="00E0219F"/>
    <w:rsid w:val="00E04ABB"/>
    <w:rsid w:val="00E07F94"/>
    <w:rsid w:val="00E1210B"/>
    <w:rsid w:val="00E168A2"/>
    <w:rsid w:val="00E3409C"/>
    <w:rsid w:val="00E36F9D"/>
    <w:rsid w:val="00E507A3"/>
    <w:rsid w:val="00E54D7C"/>
    <w:rsid w:val="00E64959"/>
    <w:rsid w:val="00E7173B"/>
    <w:rsid w:val="00E75519"/>
    <w:rsid w:val="00E76D8C"/>
    <w:rsid w:val="00E94227"/>
    <w:rsid w:val="00E97BBD"/>
    <w:rsid w:val="00EA06F1"/>
    <w:rsid w:val="00EC2B2D"/>
    <w:rsid w:val="00ED2574"/>
    <w:rsid w:val="00EE02E8"/>
    <w:rsid w:val="00EE10A3"/>
    <w:rsid w:val="00EF17A2"/>
    <w:rsid w:val="00F00846"/>
    <w:rsid w:val="00F03237"/>
    <w:rsid w:val="00F045FE"/>
    <w:rsid w:val="00F15C09"/>
    <w:rsid w:val="00F167E2"/>
    <w:rsid w:val="00F2489A"/>
    <w:rsid w:val="00F317B3"/>
    <w:rsid w:val="00F33792"/>
    <w:rsid w:val="00F42DBB"/>
    <w:rsid w:val="00F61BA4"/>
    <w:rsid w:val="00F66446"/>
    <w:rsid w:val="00F724E3"/>
    <w:rsid w:val="00F81D96"/>
    <w:rsid w:val="00F822F5"/>
    <w:rsid w:val="00F84C18"/>
    <w:rsid w:val="00F90D4C"/>
    <w:rsid w:val="00F90E1D"/>
    <w:rsid w:val="00F94092"/>
    <w:rsid w:val="00FA528F"/>
    <w:rsid w:val="00FB3F2F"/>
    <w:rsid w:val="00FC5057"/>
    <w:rsid w:val="00FC71B2"/>
    <w:rsid w:val="00FC78B3"/>
    <w:rsid w:val="00FE4939"/>
    <w:rsid w:val="00FE4B38"/>
    <w:rsid w:val="00FE5851"/>
    <w:rsid w:val="00FE5E54"/>
    <w:rsid w:val="00FE6CD3"/>
    <w:rsid w:val="00FE6CF3"/>
    <w:rsid w:val="00FF3F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5BF372B"/>
  <w15:chartTrackingRefBased/>
  <w15:docId w15:val="{10D2D790-61E2-4721-B949-541B175CD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76166A"/>
    <w:pPr>
      <w:autoSpaceDE w:val="0"/>
      <w:autoSpaceDN w:val="0"/>
      <w:spacing w:after="0" w:line="240" w:lineRule="auto"/>
      <w:ind w:right="386"/>
    </w:pPr>
    <w:rPr>
      <w:rFonts w:ascii="Times New Roman" w:eastAsia="Times New Roman" w:hAnsi="Times New Roman" w:cs="CordiaUPC"/>
      <w:sz w:val="28"/>
      <w:lang w:val="en-US"/>
    </w:rPr>
  </w:style>
  <w:style w:type="paragraph" w:styleId="BodyText0">
    <w:name w:val="Body Text"/>
    <w:basedOn w:val="Normal"/>
    <w:link w:val="BodyTextChar"/>
    <w:qFormat/>
    <w:rsid w:val="00F15C09"/>
    <w:pPr>
      <w:spacing w:after="200" w:line="240" w:lineRule="atLeast"/>
    </w:pPr>
    <w:rPr>
      <w:rFonts w:ascii="Arial" w:hAnsi="Arial" w:cs="Arial"/>
      <w:sz w:val="20"/>
      <w:szCs w:val="20"/>
      <w:lang w:bidi="ar-SA"/>
    </w:rPr>
  </w:style>
  <w:style w:type="character" w:customStyle="1" w:styleId="BodyTextChar">
    <w:name w:val="Body Text Char"/>
    <w:link w:val="BodyText0"/>
    <w:rsid w:val="00F15C09"/>
    <w:rPr>
      <w:rFonts w:ascii="Arial" w:hAnsi="Arial" w:cs="Arial"/>
      <w:lang w:eastAsia="en-US" w:bidi="ar-SA"/>
    </w:rPr>
  </w:style>
  <w:style w:type="table" w:customStyle="1" w:styleId="PwCTableFigures1">
    <w:name w:val="PwC Table Figures1"/>
    <w:basedOn w:val="TableNormal"/>
    <w:uiPriority w:val="99"/>
    <w:qFormat/>
    <w:rsid w:val="00F15C09"/>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character" w:customStyle="1" w:styleId="i1searchhl">
    <w:name w:val="i1_searchhl"/>
    <w:rsid w:val="00754CB8"/>
  </w:style>
  <w:style w:type="character" w:styleId="CommentReference">
    <w:name w:val="annotation reference"/>
    <w:uiPriority w:val="99"/>
    <w:semiHidden/>
    <w:unhideWhenUsed/>
    <w:rsid w:val="00BB2974"/>
    <w:rPr>
      <w:sz w:val="16"/>
      <w:szCs w:val="16"/>
    </w:rPr>
  </w:style>
  <w:style w:type="paragraph" w:styleId="CommentText">
    <w:name w:val="annotation text"/>
    <w:basedOn w:val="Normal"/>
    <w:link w:val="CommentTextChar"/>
    <w:uiPriority w:val="99"/>
    <w:semiHidden/>
    <w:unhideWhenUsed/>
    <w:rsid w:val="00BB2974"/>
    <w:rPr>
      <w:sz w:val="20"/>
      <w:szCs w:val="25"/>
    </w:rPr>
  </w:style>
  <w:style w:type="character" w:customStyle="1" w:styleId="CommentTextChar">
    <w:name w:val="Comment Text Char"/>
    <w:link w:val="CommentText"/>
    <w:uiPriority w:val="99"/>
    <w:semiHidden/>
    <w:rsid w:val="00BB2974"/>
    <w:rPr>
      <w:szCs w:val="25"/>
      <w:lang w:val="en-GB"/>
    </w:rPr>
  </w:style>
  <w:style w:type="paragraph" w:styleId="CommentSubject">
    <w:name w:val="annotation subject"/>
    <w:basedOn w:val="CommentText"/>
    <w:next w:val="CommentText"/>
    <w:link w:val="CommentSubjectChar"/>
    <w:uiPriority w:val="99"/>
    <w:semiHidden/>
    <w:unhideWhenUsed/>
    <w:rsid w:val="00BB2974"/>
    <w:rPr>
      <w:b/>
      <w:bCs/>
    </w:rPr>
  </w:style>
  <w:style w:type="character" w:customStyle="1" w:styleId="CommentSubjectChar">
    <w:name w:val="Comment Subject Char"/>
    <w:link w:val="CommentSubject"/>
    <w:uiPriority w:val="99"/>
    <w:semiHidden/>
    <w:rsid w:val="00BB2974"/>
    <w:rPr>
      <w:b/>
      <w:bCs/>
      <w:szCs w:val="25"/>
      <w:lang w:val="en-GB"/>
    </w:rPr>
  </w:style>
  <w:style w:type="character" w:customStyle="1" w:styleId="il">
    <w:name w:val="il"/>
    <w:rsid w:val="00887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C1D71-9B85-45CC-8348-3A02661B6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7</Pages>
  <Words>2503</Words>
  <Characters>14272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Surapat Janvasin (TH)</cp:lastModifiedBy>
  <cp:revision>75</cp:revision>
  <cp:lastPrinted>2021-02-19T15:45:00Z</cp:lastPrinted>
  <dcterms:created xsi:type="dcterms:W3CDTF">2018-02-28T10:10:00Z</dcterms:created>
  <dcterms:modified xsi:type="dcterms:W3CDTF">2021-02-24T10:48:00Z</dcterms:modified>
</cp:coreProperties>
</file>