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Pr="00DC7FE6" w:rsidRDefault="00C634EE" w:rsidP="002E0775">
            <w:pPr>
              <w:spacing w:line="380" w:lineRule="exact"/>
              <w:ind w:left="147"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 xml:space="preserve">RETURN PUBLIC COMPANY LIMITED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1C32C304" w:rsidR="00D422B6" w:rsidRPr="00DC7FE6" w:rsidRDefault="008C00B6" w:rsidP="002E0775">
            <w:pPr>
              <w:spacing w:line="380" w:lineRule="exact"/>
              <w:ind w:left="147"/>
              <w:rPr>
                <w:rFonts w:ascii="Angsana New" w:hAnsi="Angsana New"/>
                <w:b/>
                <w:bCs/>
                <w:color w:val="000000" w:themeColor="text1"/>
                <w:sz w:val="32"/>
                <w:szCs w:val="32"/>
              </w:rPr>
            </w:pPr>
            <w:r>
              <w:rPr>
                <w:rFonts w:ascii="Angsana New" w:hAnsi="Angsana New"/>
                <w:b/>
                <w:bCs/>
                <w:color w:val="000000" w:themeColor="text1"/>
                <w:sz w:val="32"/>
                <w:szCs w:val="32"/>
              </w:rPr>
              <w:t>FINANCIAL STATEMENT</w:t>
            </w:r>
          </w:p>
          <w:p w14:paraId="6BA7F711" w14:textId="351133B6" w:rsidR="00D422B6" w:rsidRPr="00DC7FE6" w:rsidRDefault="00430F98" w:rsidP="002E0775">
            <w:pPr>
              <w:spacing w:line="380" w:lineRule="exact"/>
              <w:ind w:left="288" w:hanging="141"/>
              <w:rPr>
                <w:rFonts w:ascii="Angsana New" w:hAnsi="Angsana New"/>
                <w:b/>
                <w:bCs/>
                <w:color w:val="000000" w:themeColor="text1"/>
                <w:sz w:val="32"/>
                <w:szCs w:val="32"/>
              </w:rPr>
            </w:pPr>
            <w:r>
              <w:rPr>
                <w:rFonts w:ascii="Angsana New" w:hAnsi="Angsana New"/>
                <w:b/>
                <w:bCs/>
                <w:color w:val="000000"/>
                <w:sz w:val="32"/>
                <w:szCs w:val="32"/>
              </w:rPr>
              <w:t>DECEMBER</w:t>
            </w:r>
            <w:r w:rsidR="00D422B6" w:rsidRPr="00DC7FE6">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6053F1" w:rsidRPr="00DC7FE6">
              <w:rPr>
                <w:rFonts w:ascii="Angsana New" w:hAnsi="Angsana New"/>
                <w:b/>
                <w:bCs/>
                <w:color w:val="000000" w:themeColor="text1"/>
                <w:sz w:val="32"/>
                <w:szCs w:val="32"/>
              </w:rPr>
              <w:t>20</w:t>
            </w:r>
          </w:p>
          <w:p w14:paraId="25BE485B" w14:textId="03FDDF33" w:rsidR="001B123F" w:rsidRDefault="00755FE5" w:rsidP="002E0775">
            <w:pPr>
              <w:spacing w:line="380" w:lineRule="exact"/>
              <w:ind w:left="147"/>
              <w:rPr>
                <w:rFonts w:ascii="Angsana New" w:hAnsi="Angsana New"/>
                <w:b/>
                <w:bCs/>
                <w:color w:val="000000" w:themeColor="text1"/>
                <w:sz w:val="32"/>
                <w:szCs w:val="32"/>
              </w:rPr>
            </w:pPr>
            <w:r>
              <w:rPr>
                <w:rFonts w:ascii="Angsana New" w:hAnsi="Angsana New"/>
                <w:b/>
                <w:bCs/>
                <w:color w:val="000000" w:themeColor="text1"/>
                <w:sz w:val="32"/>
                <w:szCs w:val="32"/>
              </w:rPr>
              <w:t xml:space="preserve">AND </w:t>
            </w:r>
            <w:r w:rsidRPr="00755FE5">
              <w:rPr>
                <w:rFonts w:ascii="Angsana New" w:hAnsi="Angsana New"/>
                <w:b/>
                <w:bCs/>
                <w:color w:val="000000" w:themeColor="text1"/>
                <w:sz w:val="32"/>
                <w:szCs w:val="32"/>
              </w:rPr>
              <w:t xml:space="preserve">INDEPENDENT </w:t>
            </w:r>
            <w:r>
              <w:rPr>
                <w:rFonts w:ascii="Angsana New" w:hAnsi="Angsana New"/>
                <w:b/>
                <w:bCs/>
                <w:color w:val="000000" w:themeColor="text1"/>
                <w:sz w:val="32"/>
                <w:szCs w:val="32"/>
              </w:rPr>
              <w:t>AUDITOR’S</w:t>
            </w:r>
            <w:r w:rsidR="008F5731">
              <w:rPr>
                <w:rFonts w:ascii="Angsana New" w:hAnsi="Angsana New"/>
                <w:b/>
                <w:bCs/>
                <w:color w:val="000000" w:themeColor="text1"/>
                <w:sz w:val="32"/>
                <w:szCs w:val="32"/>
              </w:rPr>
              <w:t xml:space="preserve"> REPORT </w:t>
            </w:r>
          </w:p>
          <w:p w14:paraId="0FEA843B" w14:textId="34084446" w:rsidR="006F04B3" w:rsidRPr="007C7488" w:rsidRDefault="006F04B3" w:rsidP="00431E13">
            <w:pPr>
              <w:spacing w:line="380" w:lineRule="exact"/>
              <w:rPr>
                <w:rFonts w:ascii="Angsana New" w:hAnsi="Angsana New"/>
                <w:b/>
                <w:bCs/>
                <w:color w:val="000000" w:themeColor="text1"/>
                <w:sz w:val="32"/>
                <w:szCs w:val="32"/>
              </w:rPr>
            </w:pPr>
          </w:p>
        </w:tc>
      </w:tr>
    </w:tbl>
    <w:p w14:paraId="467B7B21" w14:textId="77777777" w:rsidR="00B626F4" w:rsidRDefault="00B626F4">
      <w:pPr>
        <w:rPr>
          <w:szCs w:val="24"/>
          <w:cs/>
        </w:rPr>
        <w:sectPr w:rsidR="00B626F4" w:rsidSect="00104211">
          <w:headerReference w:type="first" r:id="rId8"/>
          <w:footerReference w:type="first" r:id="rId9"/>
          <w:pgSz w:w="11907" w:h="16840" w:code="9"/>
          <w:pgMar w:top="1728" w:right="1080" w:bottom="9356" w:left="360" w:header="720" w:footer="720" w:gutter="0"/>
          <w:cols w:space="720"/>
          <w:docGrid w:linePitch="360"/>
        </w:sectPr>
      </w:pPr>
    </w:p>
    <w:p w14:paraId="40FBA63F" w14:textId="77777777" w:rsidR="00542900" w:rsidRDefault="00542900" w:rsidP="00D62318">
      <w:pPr>
        <w:tabs>
          <w:tab w:val="left" w:pos="2160"/>
        </w:tabs>
        <w:spacing w:before="120" w:line="380" w:lineRule="exact"/>
        <w:jc w:val="both"/>
        <w:rPr>
          <w:rFonts w:ascii="Angsana New" w:hAnsi="Angsana New"/>
          <w:b/>
          <w:bCs/>
          <w:sz w:val="28"/>
        </w:rPr>
      </w:pPr>
    </w:p>
    <w:p w14:paraId="5D0EAB96" w14:textId="0BE5B424"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t>Independent Auditor</w:t>
      </w:r>
      <w:r w:rsidRPr="007C7488">
        <w:rPr>
          <w:rFonts w:ascii="Angsana New" w:hAnsi="Angsana New"/>
          <w:b/>
          <w:bCs/>
          <w:sz w:val="28"/>
          <w:cs/>
        </w:rPr>
        <w:t>’</w:t>
      </w:r>
      <w:r w:rsidRPr="007C7488">
        <w:rPr>
          <w:rFonts w:ascii="Angsana New" w:hAnsi="Angsana New"/>
          <w:b/>
          <w:bCs/>
          <w:sz w:val="28"/>
        </w:rPr>
        <w:t xml:space="preserve">s Report </w:t>
      </w:r>
    </w:p>
    <w:p w14:paraId="672F1636" w14:textId="5A1AF683" w:rsidR="00A21953" w:rsidRPr="00A21953" w:rsidRDefault="00A21953" w:rsidP="007A306B">
      <w:pPr>
        <w:spacing w:before="240" w:after="120"/>
        <w:jc w:val="both"/>
        <w:textAlignment w:val="auto"/>
        <w:rPr>
          <w:rFonts w:ascii="Angsana New" w:eastAsia="Arial Unicode MS" w:hAnsi="Angsana New"/>
          <w:sz w:val="28"/>
        </w:rPr>
      </w:pPr>
      <w:r w:rsidRPr="00A21953">
        <w:rPr>
          <w:rFonts w:ascii="Angsana New" w:eastAsia="Arial Unicode MS" w:hAnsi="Angsana New"/>
          <w:sz w:val="28"/>
        </w:rPr>
        <w:t xml:space="preserve">To </w:t>
      </w:r>
      <w:r w:rsidR="009D6C03">
        <w:rPr>
          <w:rFonts w:ascii="Angsana New" w:eastAsia="Arial Unicode MS" w:hAnsi="Angsana New"/>
          <w:sz w:val="28"/>
        </w:rPr>
        <w:t>T</w:t>
      </w:r>
      <w:r w:rsidRPr="00A21953">
        <w:rPr>
          <w:rFonts w:ascii="Angsana New" w:eastAsia="Arial Unicode MS" w:hAnsi="Angsana New"/>
          <w:sz w:val="28"/>
        </w:rPr>
        <w:t xml:space="preserve">he Shareholders of </w:t>
      </w:r>
      <w:r w:rsidRPr="00A21953">
        <w:rPr>
          <w:rFonts w:ascii="Angsana New" w:hAnsi="Angsana New"/>
          <w:sz w:val="28"/>
        </w:rPr>
        <w:t xml:space="preserve">More Return Public Company Limited </w:t>
      </w:r>
      <w:r w:rsidRPr="00A21953">
        <w:rPr>
          <w:rFonts w:ascii="Angsana New" w:eastAsia="Arial Unicode MS" w:hAnsi="Angsana New"/>
          <w:sz w:val="28"/>
        </w:rPr>
        <w:t xml:space="preserve"> </w:t>
      </w:r>
    </w:p>
    <w:p w14:paraId="1218400C" w14:textId="77777777" w:rsidR="00F17BD9" w:rsidRPr="00F17BD9" w:rsidRDefault="00F17BD9" w:rsidP="00F17BD9">
      <w:pPr>
        <w:spacing w:before="240" w:after="120"/>
        <w:ind w:right="386"/>
        <w:jc w:val="both"/>
        <w:textAlignment w:val="auto"/>
        <w:rPr>
          <w:rFonts w:ascii="Angsana New" w:eastAsia="SimSun" w:hAnsi="Angsana New"/>
          <w:b/>
          <w:bCs/>
          <w:sz w:val="28"/>
          <w:lang w:eastAsia="zh-CN" w:bidi="ar-SA"/>
        </w:rPr>
      </w:pPr>
      <w:r w:rsidRPr="00F17BD9">
        <w:rPr>
          <w:rFonts w:ascii="Angsana New" w:eastAsia="SimSun" w:hAnsi="Angsana New"/>
          <w:b/>
          <w:bCs/>
          <w:sz w:val="28"/>
          <w:lang w:eastAsia="zh-CN" w:bidi="ar-SA"/>
        </w:rPr>
        <w:t>Opinion</w:t>
      </w:r>
    </w:p>
    <w:p w14:paraId="1D747AE4" w14:textId="6043A555" w:rsidR="00583968" w:rsidRPr="00382E17" w:rsidRDefault="00583968" w:rsidP="00C1690E">
      <w:pPr>
        <w:pStyle w:val="a"/>
        <w:spacing w:before="120" w:after="120"/>
        <w:ind w:right="29"/>
        <w:jc w:val="thaiDistribute"/>
        <w:rPr>
          <w:rFonts w:ascii="Angsana New" w:eastAsia="SimSun" w:hAnsi="Angsana New"/>
          <w:lang w:eastAsia="zh-CN" w:bidi="ar-SA"/>
        </w:rPr>
      </w:pPr>
      <w:r w:rsidRPr="00382E17">
        <w:rPr>
          <w:rFonts w:ascii="Angsana New" w:hAnsi="Angsana New"/>
        </w:rPr>
        <w:t xml:space="preserve">I have audited the consolidated and separate financial statements of </w:t>
      </w:r>
      <w:r w:rsidRPr="004E6EF9">
        <w:rPr>
          <w:rFonts w:ascii="Angsana New" w:hAnsi="Angsana New"/>
        </w:rPr>
        <w:t>M</w:t>
      </w:r>
      <w:r>
        <w:rPr>
          <w:rFonts w:ascii="Angsana New" w:hAnsi="Angsana New"/>
        </w:rPr>
        <w:t xml:space="preserve">ore </w:t>
      </w:r>
      <w:r w:rsidRPr="004E6EF9">
        <w:rPr>
          <w:rFonts w:ascii="Angsana New" w:hAnsi="Angsana New"/>
        </w:rPr>
        <w:t>R</w:t>
      </w:r>
      <w:r>
        <w:rPr>
          <w:rFonts w:ascii="Angsana New" w:hAnsi="Angsana New"/>
        </w:rPr>
        <w:t xml:space="preserve">eturn </w:t>
      </w:r>
      <w:r w:rsidRPr="004E6EF9">
        <w:rPr>
          <w:rFonts w:ascii="Angsana New" w:hAnsi="Angsana New"/>
        </w:rPr>
        <w:t>P</w:t>
      </w:r>
      <w:r>
        <w:rPr>
          <w:rFonts w:ascii="Angsana New" w:hAnsi="Angsana New"/>
        </w:rPr>
        <w:t xml:space="preserve">ublic </w:t>
      </w:r>
      <w:r w:rsidRPr="004E6EF9">
        <w:rPr>
          <w:rFonts w:ascii="Angsana New" w:hAnsi="Angsana New"/>
        </w:rPr>
        <w:t>C</w:t>
      </w:r>
      <w:r>
        <w:rPr>
          <w:rFonts w:ascii="Angsana New" w:hAnsi="Angsana New"/>
        </w:rPr>
        <w:t xml:space="preserve">ompany </w:t>
      </w:r>
      <w:r w:rsidRPr="004E6EF9">
        <w:rPr>
          <w:rFonts w:ascii="Angsana New" w:hAnsi="Angsana New"/>
        </w:rPr>
        <w:t>L</w:t>
      </w:r>
      <w:r>
        <w:rPr>
          <w:rFonts w:ascii="Angsana New" w:hAnsi="Angsana New"/>
        </w:rPr>
        <w:t xml:space="preserve">imited </w:t>
      </w:r>
      <w:r w:rsidRPr="00382E17">
        <w:rPr>
          <w:rFonts w:ascii="Angsana New" w:hAnsi="Angsana New"/>
        </w:rPr>
        <w:t>and its subsidiaries</w:t>
      </w:r>
      <w:r w:rsidR="009F449B">
        <w:rPr>
          <w:rFonts w:ascii="Angsana New" w:hAnsi="Angsana New"/>
        </w:rPr>
        <w:t>,</w:t>
      </w:r>
      <w:r w:rsidRPr="00382E17">
        <w:rPr>
          <w:rFonts w:ascii="Angsana New" w:hAnsi="Angsana New"/>
        </w:rPr>
        <w:t xml:space="preserve"> which comprise the consolidated and separate statements of </w:t>
      </w:r>
      <w:r w:rsidRPr="00295955">
        <w:rPr>
          <w:rFonts w:ascii="Angsana New" w:hAnsi="Angsana New"/>
        </w:rPr>
        <w:t>fi</w:t>
      </w:r>
      <w:r w:rsidR="00C1690E">
        <w:rPr>
          <w:rFonts w:ascii="Angsana New" w:hAnsi="Angsana New"/>
        </w:rPr>
        <w:t>nancial position as at December 31, 2020</w:t>
      </w:r>
      <w:r w:rsidR="00821FC6">
        <w:rPr>
          <w:rFonts w:ascii="Angsana New" w:hAnsi="Angsana New"/>
        </w:rPr>
        <w:t xml:space="preserve">, and the related </w:t>
      </w:r>
      <w:r w:rsidRPr="00382E17">
        <w:rPr>
          <w:rFonts w:ascii="Angsana New" w:hAnsi="Angsana New"/>
        </w:rPr>
        <w:t>consolidated an</w:t>
      </w:r>
      <w:r w:rsidR="00821FC6">
        <w:rPr>
          <w:rFonts w:ascii="Angsana New" w:hAnsi="Angsana New"/>
        </w:rPr>
        <w:t xml:space="preserve">d separate statements of </w:t>
      </w:r>
      <w:r w:rsidRPr="00382E17">
        <w:rPr>
          <w:rFonts w:ascii="Angsana New" w:hAnsi="Angsana New"/>
        </w:rPr>
        <w:t>compreh</w:t>
      </w:r>
      <w:r w:rsidR="00D6546F">
        <w:rPr>
          <w:rFonts w:ascii="Angsana New" w:hAnsi="Angsana New"/>
        </w:rPr>
        <w:t xml:space="preserve">ensive income, changes in shareholders’ equity </w:t>
      </w:r>
      <w:r w:rsidRPr="00382E17">
        <w:rPr>
          <w:rFonts w:ascii="Angsana New" w:hAnsi="Angsana New"/>
        </w:rPr>
        <w:t>and cash flows for the year then ended, and notes</w:t>
      </w:r>
      <w:r w:rsidR="00A21F09">
        <w:rPr>
          <w:rFonts w:ascii="Angsana New" w:hAnsi="Angsana New"/>
        </w:rPr>
        <w:t xml:space="preserve"> to the consolidated financial statement, including a summary of significant accounting policies</w:t>
      </w:r>
      <w:r w:rsidR="0046589F">
        <w:rPr>
          <w:rFonts w:ascii="Angsana New" w:hAnsi="Angsana New"/>
        </w:rPr>
        <w:t>.</w:t>
      </w:r>
    </w:p>
    <w:p w14:paraId="05A3E09D" w14:textId="731FD400" w:rsidR="00F17BD9" w:rsidRDefault="00583968" w:rsidP="00C1690E">
      <w:pPr>
        <w:spacing w:before="120" w:after="120" w:line="380" w:lineRule="exact"/>
        <w:jc w:val="thaiDistribute"/>
        <w:rPr>
          <w:rFonts w:ascii="Angsana New" w:eastAsia="SimSun" w:hAnsi="Angsana New"/>
          <w:spacing w:val="-2"/>
          <w:sz w:val="28"/>
          <w:lang w:eastAsia="zh-CN" w:bidi="ar-SA"/>
        </w:rPr>
      </w:pPr>
      <w:r w:rsidRPr="00382E17">
        <w:rPr>
          <w:rFonts w:ascii="Angsana New" w:hAnsi="Angsana New"/>
          <w:sz w:val="28"/>
        </w:rPr>
        <w:t>In my opinion, the</w:t>
      </w:r>
      <w:r w:rsidR="004E0C16">
        <w:rPr>
          <w:rFonts w:ascii="Angsana New" w:hAnsi="Angsana New"/>
          <w:sz w:val="28"/>
        </w:rPr>
        <w:t xml:space="preserve"> </w:t>
      </w:r>
      <w:r w:rsidRPr="00382E17">
        <w:rPr>
          <w:rFonts w:ascii="Angsana New" w:hAnsi="Angsana New"/>
          <w:sz w:val="28"/>
        </w:rPr>
        <w:t xml:space="preserve">consolidated and separate financial statements </w:t>
      </w:r>
      <w:r w:rsidR="006B159D">
        <w:rPr>
          <w:rFonts w:ascii="Angsana New" w:hAnsi="Angsana New"/>
          <w:sz w:val="28"/>
        </w:rPr>
        <w:t xml:space="preserve">referred to above </w:t>
      </w:r>
      <w:r w:rsidRPr="00382E17">
        <w:rPr>
          <w:rFonts w:ascii="Angsana New" w:hAnsi="Angsana New"/>
          <w:sz w:val="28"/>
        </w:rPr>
        <w:t>present fairly, in all material respects, the financial position of</w:t>
      </w:r>
      <w:r w:rsidR="00C353E9">
        <w:rPr>
          <w:rFonts w:ascii="Angsana New" w:hAnsi="Angsana New"/>
          <w:sz w:val="28"/>
        </w:rPr>
        <w:t xml:space="preserve"> More Return Public Company Limited and its subsidiaries, </w:t>
      </w:r>
      <w:r w:rsidR="00DB3D0E">
        <w:rPr>
          <w:rFonts w:ascii="Angsana New" w:hAnsi="Angsana New"/>
          <w:sz w:val="28"/>
        </w:rPr>
        <w:t>as at December 31, 2020</w:t>
      </w:r>
      <w:r w:rsidRPr="00295955">
        <w:rPr>
          <w:rFonts w:ascii="Angsana New" w:hAnsi="Angsana New"/>
          <w:sz w:val="28"/>
        </w:rPr>
        <w:t>, and their</w:t>
      </w:r>
      <w:r w:rsidRPr="00382E17">
        <w:rPr>
          <w:rFonts w:ascii="Angsana New" w:hAnsi="Angsana New"/>
          <w:sz w:val="28"/>
        </w:rPr>
        <w:t xml:space="preserve"> financial performance and cash flows for the year then ended in accordance with Thai Financi</w:t>
      </w:r>
      <w:r w:rsidR="00315807">
        <w:rPr>
          <w:rFonts w:ascii="Angsana New" w:hAnsi="Angsana New"/>
          <w:sz w:val="28"/>
        </w:rPr>
        <w:t>al Reporting Standards</w:t>
      </w:r>
      <w:r w:rsidRPr="00382E17">
        <w:rPr>
          <w:rFonts w:ascii="Angsana New" w:hAnsi="Angsana New"/>
          <w:sz w:val="28"/>
        </w:rPr>
        <w:t>.</w:t>
      </w:r>
    </w:p>
    <w:p w14:paraId="28C5CB12" w14:textId="77777777" w:rsidR="00985D16" w:rsidRPr="00382E17" w:rsidRDefault="00985D16" w:rsidP="00985D16">
      <w:pPr>
        <w:overflowPunct/>
        <w:autoSpaceDE/>
        <w:autoSpaceDN/>
        <w:adjustRightInd/>
        <w:spacing w:before="240" w:after="120"/>
        <w:ind w:right="386"/>
        <w:textAlignment w:val="auto"/>
        <w:rPr>
          <w:rFonts w:ascii="Angsana New" w:hAnsi="Angsana New"/>
          <w:b/>
          <w:bCs/>
          <w:sz w:val="28"/>
        </w:rPr>
      </w:pPr>
      <w:r w:rsidRPr="00382E17">
        <w:rPr>
          <w:rFonts w:ascii="Angsana New" w:hAnsi="Angsana New"/>
          <w:b/>
          <w:bCs/>
          <w:sz w:val="28"/>
        </w:rPr>
        <w:t xml:space="preserve">Basis for </w:t>
      </w:r>
      <w:r w:rsidRPr="00382E17">
        <w:rPr>
          <w:rFonts w:ascii="Angsana New" w:eastAsia="SimSun" w:hAnsi="Angsana New"/>
          <w:b/>
          <w:bCs/>
          <w:sz w:val="28"/>
          <w:lang w:eastAsia="zh-CN" w:bidi="ar-SA"/>
        </w:rPr>
        <w:t>Opinion</w:t>
      </w:r>
    </w:p>
    <w:p w14:paraId="5F6109E7" w14:textId="470C3772" w:rsidR="00985D16" w:rsidRDefault="00985D16" w:rsidP="00985D16">
      <w:pPr>
        <w:spacing w:before="120" w:after="120" w:line="380" w:lineRule="exact"/>
        <w:jc w:val="thaiDistribute"/>
        <w:rPr>
          <w:rFonts w:ascii="Angsana New" w:eastAsia="SimSun" w:hAnsi="Angsana New"/>
          <w:spacing w:val="-2"/>
          <w:sz w:val="28"/>
          <w:lang w:eastAsia="zh-CN" w:bidi="ar-SA"/>
        </w:rPr>
      </w:pPr>
      <w:r w:rsidRPr="00382E17">
        <w:rPr>
          <w:rFonts w:ascii="Angsana New" w:hAnsi="Angsana New"/>
          <w:sz w:val="28"/>
        </w:rPr>
        <w:t xml:space="preserve">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 </w:t>
      </w:r>
      <w:r>
        <w:rPr>
          <w:rFonts w:ascii="Angsana New" w:hAnsi="Angsana New"/>
          <w:sz w:val="28"/>
        </w:rPr>
        <w:t xml:space="preserve">  </w:t>
      </w:r>
      <w:r w:rsidRPr="00382E17">
        <w:rPr>
          <w:rFonts w:ascii="Angsana New" w:hAnsi="Angsana New"/>
          <w:sz w:val="28"/>
        </w:rPr>
        <w:t>I have obtained is sufficient and appropriate to provide a basis for my opinion.</w:t>
      </w:r>
    </w:p>
    <w:p w14:paraId="420A434C" w14:textId="77777777" w:rsidR="001046C0" w:rsidRPr="003B4FAB" w:rsidRDefault="001046C0" w:rsidP="001046C0">
      <w:pPr>
        <w:tabs>
          <w:tab w:val="left" w:pos="1440"/>
        </w:tabs>
        <w:spacing w:before="240" w:after="120" w:line="320" w:lineRule="exact"/>
        <w:jc w:val="thaiDistribute"/>
        <w:rPr>
          <w:rFonts w:ascii="Angsana New" w:hAnsi="Angsana New"/>
          <w:b/>
          <w:bCs/>
          <w:sz w:val="28"/>
          <w:lang w:val="en-GB"/>
        </w:rPr>
      </w:pPr>
      <w:r w:rsidRPr="003B4FAB">
        <w:rPr>
          <w:rFonts w:ascii="Angsana New" w:hAnsi="Angsana New"/>
          <w:b/>
          <w:bCs/>
          <w:sz w:val="28"/>
          <w:lang w:val="en-GB"/>
        </w:rPr>
        <w:t>Key Audit Matters</w:t>
      </w:r>
    </w:p>
    <w:p w14:paraId="1EC484B7" w14:textId="77777777" w:rsidR="001046C0" w:rsidRPr="0025737B" w:rsidRDefault="001046C0" w:rsidP="001046C0">
      <w:pPr>
        <w:pStyle w:val="ps-000-normal"/>
        <w:spacing w:before="120" w:line="360" w:lineRule="exact"/>
        <w:jc w:val="both"/>
        <w:rPr>
          <w:rFonts w:ascii="Angsana New" w:hAnsi="Angsana New" w:cs="Angsana New"/>
          <w:sz w:val="28"/>
          <w:szCs w:val="28"/>
        </w:rPr>
      </w:pPr>
      <w:r w:rsidRPr="003B4FAB">
        <w:rPr>
          <w:rFonts w:ascii="Angsana New" w:hAnsi="Angsana New" w:cs="Angsana New"/>
          <w:color w:val="auto"/>
          <w:sz w:val="28"/>
          <w:szCs w:val="28"/>
          <w:lang w:val="en-GB"/>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647690D1" w14:textId="77777777" w:rsidR="001046C0" w:rsidRPr="001046C0" w:rsidRDefault="001046C0" w:rsidP="00985D16">
      <w:pPr>
        <w:spacing w:before="120" w:after="120" w:line="380" w:lineRule="exact"/>
        <w:jc w:val="thaiDistribute"/>
        <w:rPr>
          <w:rFonts w:ascii="Angsana New" w:eastAsia="SimSun" w:hAnsi="Angsana New"/>
          <w:spacing w:val="-2"/>
          <w:sz w:val="28"/>
          <w:lang w:val="en-GB" w:eastAsia="zh-CN" w:bidi="ar-SA"/>
        </w:rPr>
      </w:pPr>
    </w:p>
    <w:p w14:paraId="2C2D3833" w14:textId="77777777" w:rsidR="00D25827" w:rsidRDefault="00D25827" w:rsidP="00D25827">
      <w:pPr>
        <w:spacing w:before="240" w:after="120" w:line="380" w:lineRule="exact"/>
        <w:jc w:val="both"/>
        <w:rPr>
          <w:rFonts w:ascii="Angsana New" w:hAnsi="Angsana New"/>
          <w:sz w:val="28"/>
        </w:rPr>
      </w:pPr>
    </w:p>
    <w:p w14:paraId="7ADCA93C" w14:textId="77777777" w:rsidR="00383A6C" w:rsidRDefault="00383A6C" w:rsidP="00D25827">
      <w:pPr>
        <w:spacing w:before="240" w:after="120" w:line="380" w:lineRule="exact"/>
        <w:jc w:val="both"/>
        <w:rPr>
          <w:rFonts w:ascii="Angsana New" w:hAnsi="Angsana New"/>
          <w:sz w:val="28"/>
        </w:rPr>
      </w:pPr>
    </w:p>
    <w:p w14:paraId="504A52B8" w14:textId="77777777" w:rsidR="0018454D" w:rsidRDefault="0018454D" w:rsidP="00D25827">
      <w:pPr>
        <w:spacing w:before="240" w:after="120" w:line="380" w:lineRule="exact"/>
        <w:jc w:val="both"/>
        <w:rPr>
          <w:rFonts w:ascii="Angsana New" w:hAnsi="Angsana New"/>
          <w:sz w:val="28"/>
        </w:rPr>
      </w:pPr>
    </w:p>
    <w:p w14:paraId="1A2A3862" w14:textId="77777777" w:rsidR="00542900" w:rsidRDefault="00542900" w:rsidP="00542900">
      <w:pPr>
        <w:spacing w:before="120"/>
        <w:ind w:right="28"/>
        <w:jc w:val="right"/>
        <w:rPr>
          <w:rFonts w:ascii="Angsana New" w:hAnsi="Angsana New"/>
          <w:sz w:val="28"/>
        </w:rPr>
      </w:pPr>
    </w:p>
    <w:p w14:paraId="2431D0CF" w14:textId="1B9E1221" w:rsidR="00542900" w:rsidRDefault="00D25827" w:rsidP="00542900">
      <w:pPr>
        <w:spacing w:before="120"/>
        <w:ind w:right="28"/>
        <w:jc w:val="right"/>
        <w:rPr>
          <w:rFonts w:ascii="Angsana New" w:hAnsi="Angsana New"/>
          <w:sz w:val="28"/>
        </w:rPr>
      </w:pPr>
      <w:r w:rsidRPr="000F1ABD">
        <w:rPr>
          <w:rFonts w:ascii="Angsana New" w:hAnsi="Angsana New"/>
          <w:sz w:val="28"/>
        </w:rPr>
        <w:t>****/2</w:t>
      </w:r>
    </w:p>
    <w:p w14:paraId="29309AFB" w14:textId="77777777" w:rsidR="00D25827" w:rsidRPr="000732B1" w:rsidRDefault="00D25827" w:rsidP="00D25827">
      <w:pPr>
        <w:spacing w:before="120"/>
        <w:ind w:right="28"/>
        <w:jc w:val="center"/>
        <w:rPr>
          <w:rFonts w:ascii="Angsana New" w:hAnsi="Angsana New"/>
          <w:sz w:val="28"/>
        </w:rPr>
      </w:pPr>
      <w:r w:rsidRPr="000732B1">
        <w:rPr>
          <w:rFonts w:ascii="Angsana New" w:hAnsi="Angsana New"/>
          <w:sz w:val="28"/>
        </w:rPr>
        <w:lastRenderedPageBreak/>
        <w:t>-2-</w:t>
      </w:r>
    </w:p>
    <w:p w14:paraId="6603F03D" w14:textId="12B6D3EB" w:rsidR="001D3AC1" w:rsidRPr="003B5F36" w:rsidRDefault="001D3AC1" w:rsidP="001D3AC1">
      <w:pPr>
        <w:jc w:val="thaiDistribute"/>
        <w:rPr>
          <w:rFonts w:ascii="Angsana New" w:hAnsi="Angsana New"/>
          <w:b/>
          <w:bCs/>
          <w:sz w:val="28"/>
          <w:u w:val="single"/>
        </w:rPr>
      </w:pPr>
      <w:r w:rsidRPr="000732B1">
        <w:rPr>
          <w:rFonts w:ascii="Angsana New" w:hAnsi="Angsana New"/>
          <w:b/>
          <w:bCs/>
          <w:color w:val="000000"/>
          <w:sz w:val="28"/>
          <w:u w:val="single"/>
        </w:rPr>
        <w:t>Impairment of investment and allowance</w:t>
      </w:r>
      <w:r w:rsidR="00D4503B" w:rsidRPr="000732B1">
        <w:rPr>
          <w:u w:val="single"/>
        </w:rPr>
        <w:t xml:space="preserve"> </w:t>
      </w:r>
      <w:r w:rsidR="00D4503B" w:rsidRPr="000732B1">
        <w:rPr>
          <w:rFonts w:ascii="Angsana New" w:hAnsi="Angsana New"/>
          <w:b/>
          <w:bCs/>
          <w:color w:val="000000"/>
          <w:sz w:val="28"/>
          <w:u w:val="single"/>
        </w:rPr>
        <w:t>for expected credit loss of</w:t>
      </w:r>
      <w:r w:rsidRPr="000732B1">
        <w:rPr>
          <w:rFonts w:ascii="Angsana New" w:hAnsi="Angsana New"/>
          <w:b/>
          <w:bCs/>
          <w:color w:val="000000"/>
          <w:sz w:val="28"/>
          <w:u w:val="single"/>
        </w:rPr>
        <w:t xml:space="preserve"> trade and other account receivables and allowance </w:t>
      </w:r>
      <w:r w:rsidR="00D4503B" w:rsidRPr="000732B1">
        <w:rPr>
          <w:rFonts w:ascii="Angsana New" w:hAnsi="Angsana New"/>
          <w:b/>
          <w:bCs/>
          <w:color w:val="000000"/>
          <w:sz w:val="28"/>
          <w:u w:val="single"/>
        </w:rPr>
        <w:t xml:space="preserve">for expected credit loss </w:t>
      </w:r>
      <w:r w:rsidRPr="000732B1">
        <w:rPr>
          <w:rFonts w:ascii="Angsana New" w:hAnsi="Angsana New"/>
          <w:b/>
          <w:bCs/>
          <w:color w:val="000000"/>
          <w:sz w:val="28"/>
          <w:u w:val="single"/>
        </w:rPr>
        <w:t xml:space="preserve">for doubtful accounts for loans to and interest receivable from </w:t>
      </w:r>
      <w:r w:rsidR="009D6C03">
        <w:rPr>
          <w:rFonts w:ascii="Angsana New" w:hAnsi="Angsana New"/>
          <w:b/>
          <w:bCs/>
          <w:color w:val="000000"/>
          <w:sz w:val="28"/>
          <w:u w:val="single"/>
        </w:rPr>
        <w:t>subsidiaries</w:t>
      </w:r>
      <w:r w:rsidRPr="000732B1">
        <w:rPr>
          <w:rFonts w:ascii="Angsana New" w:hAnsi="Angsana New"/>
          <w:b/>
          <w:bCs/>
          <w:color w:val="000000"/>
          <w:sz w:val="28"/>
          <w:u w:val="single"/>
        </w:rPr>
        <w:t xml:space="preserve"> in the separate financial statements</w:t>
      </w:r>
    </w:p>
    <w:p w14:paraId="402442AE" w14:textId="77777777" w:rsidR="001D3AC1" w:rsidRPr="003B5F36" w:rsidRDefault="001D3AC1" w:rsidP="001D3AC1">
      <w:pPr>
        <w:spacing w:before="120"/>
        <w:rPr>
          <w:rFonts w:ascii="Angsana New" w:hAnsi="Angsana New"/>
          <w:b/>
          <w:bCs/>
          <w:cs/>
        </w:rPr>
      </w:pPr>
      <w:r w:rsidRPr="003B5F36">
        <w:rPr>
          <w:rFonts w:ascii="Angsana New" w:hAnsi="Angsana New"/>
          <w:b/>
          <w:bCs/>
          <w:color w:val="212121"/>
          <w:sz w:val="28"/>
          <w:lang w:val="en"/>
        </w:rPr>
        <w:t>Risk</w:t>
      </w:r>
    </w:p>
    <w:p w14:paraId="072FD1BD" w14:textId="602F8CFF" w:rsidR="004067D2" w:rsidRPr="000732B1" w:rsidRDefault="001D3AC1" w:rsidP="00F31AA1">
      <w:pPr>
        <w:spacing w:before="120" w:after="120" w:line="380" w:lineRule="exact"/>
        <w:jc w:val="thaiDistribute"/>
        <w:rPr>
          <w:rFonts w:ascii="Angsana New" w:eastAsia="Arial Unicode MS" w:hAnsi="Angsana New"/>
          <w:sz w:val="28"/>
        </w:rPr>
      </w:pPr>
      <w:r w:rsidRPr="000732B1">
        <w:rPr>
          <w:rFonts w:ascii="Angsana New" w:hAnsi="Angsana New"/>
          <w:color w:val="000000"/>
          <w:sz w:val="28"/>
        </w:rPr>
        <w:t>As disclosed in Note 5,</w:t>
      </w:r>
      <w:r w:rsidR="0076623F" w:rsidRPr="000732B1">
        <w:rPr>
          <w:rFonts w:ascii="Angsana New" w:hAnsi="Angsana New"/>
          <w:color w:val="000000"/>
          <w:sz w:val="28"/>
        </w:rPr>
        <w:t>7</w:t>
      </w:r>
      <w:r w:rsidRPr="000732B1">
        <w:rPr>
          <w:rFonts w:ascii="Angsana New" w:hAnsi="Angsana New"/>
          <w:color w:val="000000"/>
          <w:sz w:val="28"/>
        </w:rPr>
        <w:t xml:space="preserve"> and 1</w:t>
      </w:r>
      <w:r w:rsidR="0076623F" w:rsidRPr="000732B1">
        <w:rPr>
          <w:rFonts w:ascii="Angsana New" w:hAnsi="Angsana New"/>
          <w:color w:val="000000"/>
          <w:sz w:val="28"/>
        </w:rPr>
        <w:t>4</w:t>
      </w:r>
      <w:r w:rsidRPr="000732B1">
        <w:rPr>
          <w:rFonts w:ascii="Angsana New" w:hAnsi="Angsana New"/>
          <w:color w:val="000000"/>
          <w:sz w:val="28"/>
        </w:rPr>
        <w:t xml:space="preserve"> to the financial statements, </w:t>
      </w:r>
      <w:r w:rsidR="009D6C03">
        <w:rPr>
          <w:rFonts w:ascii="Angsana New" w:hAnsi="Angsana New"/>
          <w:color w:val="000000"/>
          <w:sz w:val="28"/>
        </w:rPr>
        <w:t>subsidiaries</w:t>
      </w:r>
      <w:r w:rsidRPr="000732B1">
        <w:rPr>
          <w:rFonts w:ascii="Angsana New" w:hAnsi="Angsana New"/>
          <w:color w:val="000000"/>
          <w:sz w:val="28"/>
        </w:rPr>
        <w:t xml:space="preserve"> has a capital deficit which the Group's management is implementing financial and currently seeking a new business and operational measures to improve the </w:t>
      </w:r>
      <w:r w:rsidR="009D6C03">
        <w:rPr>
          <w:rFonts w:ascii="Angsana New" w:hAnsi="Angsana New"/>
          <w:color w:val="000000"/>
          <w:sz w:val="28"/>
        </w:rPr>
        <w:t>subsidiary</w:t>
      </w:r>
      <w:r w:rsidRPr="000732B1">
        <w:rPr>
          <w:rFonts w:ascii="Angsana New" w:hAnsi="Angsana New"/>
          <w:color w:val="000000"/>
          <w:sz w:val="28"/>
        </w:rPr>
        <w:t>’s future performance</w:t>
      </w:r>
      <w:r w:rsidRPr="000732B1">
        <w:rPr>
          <w:rFonts w:ascii="Angsana New" w:hAnsi="Angsana New" w:hint="cs"/>
          <w:color w:val="000000"/>
          <w:sz w:val="28"/>
          <w:cs/>
        </w:rPr>
        <w:t>.</w:t>
      </w:r>
      <w:r w:rsidRPr="000732B1">
        <w:rPr>
          <w:rFonts w:ascii="Angsana New" w:hAnsi="Angsana New"/>
          <w:color w:val="000000"/>
          <w:sz w:val="28"/>
        </w:rPr>
        <w:t xml:space="preserve"> As of December 31, 20</w:t>
      </w:r>
      <w:r w:rsidR="00213170" w:rsidRPr="000732B1">
        <w:rPr>
          <w:rFonts w:ascii="Angsana New" w:hAnsi="Angsana New"/>
          <w:color w:val="000000"/>
          <w:sz w:val="28"/>
        </w:rPr>
        <w:t>20</w:t>
      </w:r>
      <w:r w:rsidRPr="000732B1">
        <w:rPr>
          <w:rFonts w:ascii="Angsana New" w:hAnsi="Angsana New"/>
          <w:color w:val="000000"/>
          <w:sz w:val="28"/>
        </w:rPr>
        <w:t xml:space="preserve">, the Company’s separate financial statements included net investment in this </w:t>
      </w:r>
      <w:r w:rsidR="009D6C03">
        <w:rPr>
          <w:rFonts w:ascii="Angsana New" w:hAnsi="Angsana New"/>
          <w:color w:val="000000"/>
          <w:sz w:val="28"/>
        </w:rPr>
        <w:t>subsidiaries</w:t>
      </w:r>
      <w:r w:rsidRPr="000732B1">
        <w:rPr>
          <w:rFonts w:ascii="Angsana New" w:hAnsi="Angsana New"/>
          <w:color w:val="000000"/>
          <w:sz w:val="28"/>
        </w:rPr>
        <w:t xml:space="preserve"> amount of Baht 440 million and </w:t>
      </w:r>
      <w:r w:rsidR="00B536B3" w:rsidRPr="000732B1">
        <w:rPr>
          <w:rFonts w:ascii="Angsana New" w:hAnsi="Angsana New"/>
          <w:color w:val="000000"/>
          <w:sz w:val="28"/>
        </w:rPr>
        <w:t>Trade and other current receivables</w:t>
      </w:r>
      <w:r w:rsidR="002D4B72" w:rsidRPr="000732B1">
        <w:rPr>
          <w:rFonts w:ascii="Angsana New" w:hAnsi="Angsana New"/>
          <w:color w:val="000000"/>
          <w:sz w:val="28"/>
        </w:rPr>
        <w:t>- related parties</w:t>
      </w:r>
      <w:r w:rsidR="00B536B3" w:rsidRPr="000732B1">
        <w:rPr>
          <w:rFonts w:ascii="Angsana New" w:hAnsi="Angsana New"/>
          <w:color w:val="000000"/>
          <w:sz w:val="28"/>
        </w:rPr>
        <w:t xml:space="preserve"> </w:t>
      </w:r>
      <w:r w:rsidRPr="000732B1">
        <w:rPr>
          <w:rFonts w:ascii="Angsana New" w:hAnsi="Angsana New"/>
          <w:color w:val="000000"/>
          <w:sz w:val="28"/>
        </w:rPr>
        <w:t xml:space="preserve">amount of Baht </w:t>
      </w:r>
      <w:r w:rsidR="0076623F" w:rsidRPr="000732B1">
        <w:rPr>
          <w:rFonts w:ascii="Angsana New" w:hAnsi="Angsana New"/>
          <w:color w:val="000000"/>
          <w:sz w:val="28"/>
        </w:rPr>
        <w:t>30.10</w:t>
      </w:r>
      <w:r w:rsidRPr="000732B1">
        <w:rPr>
          <w:rFonts w:ascii="Angsana New" w:hAnsi="Angsana New"/>
          <w:color w:val="000000"/>
          <w:sz w:val="28"/>
        </w:rPr>
        <w:t xml:space="preserve"> million and loans provided to the </w:t>
      </w:r>
      <w:r w:rsidR="009D6C03">
        <w:rPr>
          <w:rFonts w:ascii="Angsana New" w:hAnsi="Angsana New"/>
          <w:color w:val="000000"/>
          <w:sz w:val="28"/>
        </w:rPr>
        <w:t>subsidiaries</w:t>
      </w:r>
      <w:r w:rsidRPr="000732B1">
        <w:rPr>
          <w:rFonts w:ascii="Angsana New" w:hAnsi="Angsana New"/>
          <w:color w:val="000000"/>
          <w:sz w:val="28"/>
        </w:rPr>
        <w:t xml:space="preserve">, which including interest receivable amount to Baht </w:t>
      </w:r>
      <w:r w:rsidR="0076623F" w:rsidRPr="000732B1">
        <w:rPr>
          <w:rFonts w:ascii="Angsana New" w:hAnsi="Angsana New"/>
          <w:color w:val="000000"/>
          <w:sz w:val="28"/>
        </w:rPr>
        <w:t>81.95</w:t>
      </w:r>
      <w:r w:rsidRPr="000732B1">
        <w:rPr>
          <w:rFonts w:ascii="Angsana New" w:hAnsi="Angsana New"/>
          <w:color w:val="000000"/>
          <w:sz w:val="28"/>
        </w:rPr>
        <w:t xml:space="preserve"> million. I have paid particular attention to the determination of impairment of investment in </w:t>
      </w:r>
      <w:r w:rsidR="009D6C03">
        <w:rPr>
          <w:rFonts w:ascii="Angsana New" w:hAnsi="Angsana New"/>
          <w:color w:val="000000"/>
          <w:sz w:val="28"/>
        </w:rPr>
        <w:t>subsidiaries</w:t>
      </w:r>
      <w:r w:rsidRPr="000732B1">
        <w:rPr>
          <w:rFonts w:ascii="Angsana New" w:hAnsi="Angsana New"/>
          <w:color w:val="000000"/>
          <w:sz w:val="28"/>
        </w:rPr>
        <w:t xml:space="preserve"> and</w:t>
      </w:r>
      <w:r w:rsidR="00D4503B" w:rsidRPr="000732B1">
        <w:rPr>
          <w:rFonts w:ascii="Angsana New" w:hAnsi="Angsana New"/>
          <w:color w:val="000000"/>
          <w:sz w:val="28"/>
        </w:rPr>
        <w:t xml:space="preserve"> allowance for expected credit loss of</w:t>
      </w:r>
      <w:r w:rsidRPr="000732B1">
        <w:rPr>
          <w:rFonts w:ascii="Angsana New" w:hAnsi="Angsana New"/>
          <w:color w:val="000000"/>
          <w:sz w:val="28"/>
        </w:rPr>
        <w:t xml:space="preserve"> trade other account receivables and the allowance</w:t>
      </w:r>
      <w:r w:rsidR="00D4503B" w:rsidRPr="000732B1">
        <w:rPr>
          <w:rFonts w:ascii="Angsana New" w:hAnsi="Angsana New"/>
          <w:color w:val="000000"/>
          <w:sz w:val="28"/>
        </w:rPr>
        <w:t xml:space="preserve"> for expected credit loss </w:t>
      </w:r>
      <w:r w:rsidRPr="000732B1">
        <w:rPr>
          <w:rFonts w:ascii="Angsana New" w:hAnsi="Angsana New"/>
          <w:color w:val="000000"/>
          <w:sz w:val="28"/>
        </w:rPr>
        <w:t xml:space="preserve">for doubtful accounts with respect to loans to and interest receivable from the </w:t>
      </w:r>
      <w:r w:rsidR="009D6C03">
        <w:rPr>
          <w:rFonts w:ascii="Angsana New" w:hAnsi="Angsana New"/>
          <w:color w:val="000000"/>
          <w:sz w:val="28"/>
        </w:rPr>
        <w:t>subsidiaries</w:t>
      </w:r>
      <w:r w:rsidRPr="000732B1">
        <w:rPr>
          <w:rFonts w:ascii="Angsana New" w:hAnsi="Angsana New"/>
          <w:color w:val="000000"/>
          <w:sz w:val="28"/>
        </w:rPr>
        <w:t xml:space="preserve"> in the separate financial statements, since these accounts required the exercise of significant management judgment with respect to projections of the future operating performance of the </w:t>
      </w:r>
      <w:r w:rsidR="009D6C03">
        <w:rPr>
          <w:rFonts w:ascii="Angsana New" w:hAnsi="Angsana New"/>
          <w:color w:val="000000"/>
          <w:sz w:val="28"/>
        </w:rPr>
        <w:t>subsidiaries</w:t>
      </w:r>
      <w:r w:rsidRPr="000732B1">
        <w:rPr>
          <w:rFonts w:ascii="Angsana New" w:hAnsi="Angsana New"/>
          <w:color w:val="000000"/>
          <w:sz w:val="28"/>
        </w:rPr>
        <w:t>, and the determination of an appropriate discount rate and key assumptions. There is thus a risk with respect to the amount of impairment loss and the allowance for doubtful accounts.</w:t>
      </w:r>
    </w:p>
    <w:p w14:paraId="424C8118" w14:textId="77777777" w:rsidR="00F31AA1" w:rsidRPr="000732B1" w:rsidRDefault="00F31AA1" w:rsidP="00F31AA1">
      <w:pPr>
        <w:pStyle w:val="a"/>
        <w:spacing w:before="240"/>
        <w:ind w:right="0"/>
        <w:jc w:val="thaiDistribute"/>
        <w:rPr>
          <w:rFonts w:ascii="Angsana New" w:hAnsi="Angsana New"/>
          <w:b/>
          <w:bCs/>
        </w:rPr>
      </w:pPr>
      <w:r w:rsidRPr="000732B1">
        <w:rPr>
          <w:rFonts w:ascii="Angsana New" w:hAnsi="Angsana New"/>
          <w:b/>
          <w:bCs/>
        </w:rPr>
        <w:t>Risk Responses of Auditor</w:t>
      </w:r>
    </w:p>
    <w:p w14:paraId="0C013E07" w14:textId="7B2CEFDF" w:rsidR="00F31AA1" w:rsidRPr="000732B1" w:rsidRDefault="00F31AA1" w:rsidP="00F31AA1">
      <w:pPr>
        <w:numPr>
          <w:ilvl w:val="0"/>
          <w:numId w:val="7"/>
        </w:numPr>
        <w:tabs>
          <w:tab w:val="left" w:pos="270"/>
        </w:tabs>
        <w:spacing w:before="120"/>
        <w:ind w:left="274" w:hanging="274"/>
        <w:jc w:val="thaiDistribute"/>
        <w:rPr>
          <w:rFonts w:ascii="Angsana New" w:hAnsi="Angsana New"/>
          <w:color w:val="212121"/>
          <w:sz w:val="28"/>
          <w:lang w:val="en"/>
        </w:rPr>
      </w:pPr>
      <w:r w:rsidRPr="000732B1">
        <w:rPr>
          <w:rFonts w:ascii="Angsana New" w:hAnsi="Angsana New"/>
          <w:color w:val="212121"/>
          <w:sz w:val="28"/>
          <w:lang w:val="en"/>
        </w:rPr>
        <w:t xml:space="preserve">I assessed the management’s identification of cash-generating units. I also gained an understanding of and assessed the cash flow projections of the </w:t>
      </w:r>
      <w:r w:rsidR="009D6C03">
        <w:rPr>
          <w:rFonts w:ascii="Angsana New" w:hAnsi="Angsana New"/>
          <w:color w:val="212121"/>
          <w:sz w:val="28"/>
          <w:lang w:val="en"/>
        </w:rPr>
        <w:t>subsidiaries</w:t>
      </w:r>
    </w:p>
    <w:p w14:paraId="26B550E3" w14:textId="77777777" w:rsidR="00F31AA1" w:rsidRPr="000732B1" w:rsidRDefault="00F31AA1" w:rsidP="00F31AA1">
      <w:pPr>
        <w:numPr>
          <w:ilvl w:val="0"/>
          <w:numId w:val="7"/>
        </w:numPr>
        <w:tabs>
          <w:tab w:val="left" w:pos="270"/>
        </w:tabs>
        <w:ind w:left="274" w:hanging="274"/>
        <w:jc w:val="thaiDistribute"/>
        <w:rPr>
          <w:rFonts w:ascii="Angsana New" w:hAnsi="Angsana New"/>
          <w:b/>
          <w:bCs/>
          <w:sz w:val="28"/>
        </w:rPr>
      </w:pPr>
      <w:r w:rsidRPr="000732B1">
        <w:rPr>
          <w:rFonts w:ascii="Angsana New" w:hAnsi="Angsana New"/>
          <w:color w:val="000000"/>
          <w:sz w:val="28"/>
        </w:rPr>
        <w:t>Based on the understanding I gained of the process by which management arrived at the figures</w:t>
      </w:r>
    </w:p>
    <w:p w14:paraId="14ECCCBD" w14:textId="77777777" w:rsidR="00F31AA1" w:rsidRPr="000732B1" w:rsidRDefault="00F31AA1" w:rsidP="00F31AA1">
      <w:pPr>
        <w:numPr>
          <w:ilvl w:val="0"/>
          <w:numId w:val="7"/>
        </w:numPr>
        <w:tabs>
          <w:tab w:val="left" w:pos="270"/>
        </w:tabs>
        <w:ind w:left="274" w:hanging="274"/>
        <w:jc w:val="thaiDistribute"/>
        <w:rPr>
          <w:rFonts w:ascii="Angsana New" w:hAnsi="Angsana New"/>
          <w:color w:val="212121"/>
          <w:sz w:val="28"/>
        </w:rPr>
      </w:pPr>
      <w:r w:rsidRPr="000732B1">
        <w:rPr>
          <w:rFonts w:ascii="Angsana New" w:hAnsi="Angsana New"/>
          <w:color w:val="212121"/>
          <w:sz w:val="28"/>
          <w:lang w:val="en"/>
        </w:rPr>
        <w:t>Discussions with the management to understand the assumptions used by the management in preparing cash flow projections</w:t>
      </w:r>
    </w:p>
    <w:p w14:paraId="3FB93906" w14:textId="2E974BD8" w:rsidR="002C4198" w:rsidRPr="000732B1" w:rsidRDefault="00F31AA1" w:rsidP="002C4198">
      <w:pPr>
        <w:numPr>
          <w:ilvl w:val="0"/>
          <w:numId w:val="7"/>
        </w:numPr>
        <w:tabs>
          <w:tab w:val="left" w:pos="270"/>
        </w:tabs>
        <w:ind w:left="274" w:hanging="274"/>
        <w:jc w:val="thaiDistribute"/>
        <w:rPr>
          <w:rFonts w:ascii="Angsana New" w:hAnsi="Angsana New"/>
          <w:color w:val="212121"/>
          <w:sz w:val="28"/>
        </w:rPr>
      </w:pPr>
      <w:r w:rsidRPr="000732B1">
        <w:rPr>
          <w:rFonts w:ascii="Angsana New" w:hAnsi="Angsana New"/>
          <w:color w:val="212121"/>
          <w:sz w:val="28"/>
          <w:lang w:val="en"/>
        </w:rPr>
        <w:t xml:space="preserve">Review accounting records related to impairment of investments </w:t>
      </w:r>
      <w:r w:rsidR="00C427BA" w:rsidRPr="000732B1">
        <w:rPr>
          <w:rFonts w:ascii="Angsana New" w:hAnsi="Angsana New"/>
          <w:color w:val="212121"/>
          <w:sz w:val="28"/>
          <w:lang w:val="en"/>
        </w:rPr>
        <w:t>allowance</w:t>
      </w:r>
      <w:r w:rsidRPr="000732B1">
        <w:rPr>
          <w:rFonts w:ascii="Angsana New" w:hAnsi="Angsana New"/>
          <w:color w:val="212121"/>
          <w:sz w:val="28"/>
          <w:lang w:val="en"/>
        </w:rPr>
        <w:t xml:space="preserve"> for doubtful accounts,</w:t>
      </w:r>
      <w:r w:rsidR="00D4503B" w:rsidRPr="000732B1">
        <w:rPr>
          <w:rFonts w:ascii="Angsana New" w:hAnsi="Angsana New"/>
          <w:color w:val="000000"/>
          <w:sz w:val="28"/>
        </w:rPr>
        <w:t xml:space="preserve"> allowance for expected credit loss of</w:t>
      </w:r>
      <w:r w:rsidRPr="000732B1">
        <w:rPr>
          <w:rFonts w:ascii="Angsana New" w:hAnsi="Angsana New"/>
          <w:color w:val="212121"/>
          <w:sz w:val="28"/>
          <w:lang w:val="en"/>
        </w:rPr>
        <w:t xml:space="preserve"> trade and other receivables </w:t>
      </w:r>
      <w:r w:rsidR="00C427BA" w:rsidRPr="000732B1">
        <w:rPr>
          <w:rFonts w:ascii="Angsana New" w:hAnsi="Angsana New"/>
          <w:color w:val="212121"/>
          <w:sz w:val="28"/>
          <w:lang w:val="en"/>
        </w:rPr>
        <w:t>a</w:t>
      </w:r>
      <w:r w:rsidRPr="000732B1">
        <w:rPr>
          <w:rFonts w:ascii="Angsana New" w:hAnsi="Angsana New"/>
          <w:color w:val="212121"/>
          <w:sz w:val="28"/>
          <w:lang w:val="en"/>
        </w:rPr>
        <w:t>nd allowance</w:t>
      </w:r>
      <w:r w:rsidR="00D4503B" w:rsidRPr="000732B1">
        <w:rPr>
          <w:rFonts w:ascii="Angsana New" w:hAnsi="Angsana New"/>
          <w:color w:val="000000"/>
          <w:sz w:val="28"/>
        </w:rPr>
        <w:t xml:space="preserve"> for expected credit loss</w:t>
      </w:r>
      <w:r w:rsidRPr="000732B1">
        <w:rPr>
          <w:rFonts w:ascii="Angsana New" w:hAnsi="Angsana New"/>
          <w:color w:val="212121"/>
          <w:sz w:val="28"/>
          <w:lang w:val="en"/>
        </w:rPr>
        <w:t xml:space="preserve"> for doubtful accounts for loans and accrued interest receivable to subsidiaries in the separate financial statements</w:t>
      </w:r>
    </w:p>
    <w:p w14:paraId="6AF48984" w14:textId="4141293A" w:rsidR="00F31AA1" w:rsidRPr="000732B1" w:rsidRDefault="00F31AA1" w:rsidP="002C4198">
      <w:pPr>
        <w:numPr>
          <w:ilvl w:val="0"/>
          <w:numId w:val="7"/>
        </w:numPr>
        <w:tabs>
          <w:tab w:val="left" w:pos="270"/>
        </w:tabs>
        <w:ind w:left="274" w:hanging="274"/>
        <w:jc w:val="thaiDistribute"/>
        <w:rPr>
          <w:rFonts w:ascii="Angsana New" w:hAnsi="Angsana New"/>
          <w:color w:val="212121"/>
          <w:sz w:val="28"/>
        </w:rPr>
      </w:pPr>
      <w:r w:rsidRPr="000732B1">
        <w:rPr>
          <w:rFonts w:ascii="Angsana New" w:hAnsi="Angsana New"/>
          <w:color w:val="212121"/>
          <w:sz w:val="28"/>
          <w:lang w:val="en"/>
        </w:rPr>
        <w:t>Disclosing information about accounting policies and amounts relating to recognition of allowance for impairment of investments, allowance</w:t>
      </w:r>
      <w:r w:rsidR="00D4503B" w:rsidRPr="000732B1">
        <w:rPr>
          <w:rFonts w:ascii="Angsana New" w:hAnsi="Angsana New"/>
          <w:color w:val="212121"/>
          <w:sz w:val="28"/>
          <w:lang w:val="en"/>
        </w:rPr>
        <w:t xml:space="preserve"> </w:t>
      </w:r>
      <w:r w:rsidR="00D4503B" w:rsidRPr="000732B1">
        <w:rPr>
          <w:rFonts w:ascii="Angsana New" w:hAnsi="Angsana New"/>
          <w:color w:val="000000"/>
          <w:sz w:val="28"/>
        </w:rPr>
        <w:t>for expected credit loss</w:t>
      </w:r>
      <w:r w:rsidRPr="000732B1">
        <w:rPr>
          <w:rFonts w:ascii="Angsana New" w:hAnsi="Angsana New"/>
          <w:color w:val="212121"/>
          <w:sz w:val="28"/>
          <w:lang w:val="en"/>
        </w:rPr>
        <w:t xml:space="preserve"> </w:t>
      </w:r>
      <w:r w:rsidR="00D4503B" w:rsidRPr="000732B1">
        <w:rPr>
          <w:rFonts w:ascii="Angsana New" w:hAnsi="Angsana New"/>
          <w:color w:val="212121"/>
          <w:sz w:val="28"/>
          <w:lang w:val="en"/>
        </w:rPr>
        <w:t xml:space="preserve">of </w:t>
      </w:r>
      <w:r w:rsidRPr="000732B1">
        <w:rPr>
          <w:rFonts w:ascii="Angsana New" w:hAnsi="Angsana New"/>
          <w:color w:val="212121"/>
          <w:sz w:val="28"/>
          <w:lang w:val="en"/>
        </w:rPr>
        <w:t xml:space="preserve">trade and other receivables </w:t>
      </w:r>
      <w:r w:rsidR="00C427BA" w:rsidRPr="000732B1">
        <w:rPr>
          <w:rFonts w:ascii="Angsana New" w:hAnsi="Angsana New"/>
          <w:color w:val="212121"/>
          <w:sz w:val="28"/>
          <w:lang w:val="en"/>
        </w:rPr>
        <w:t>a</w:t>
      </w:r>
      <w:r w:rsidRPr="000732B1">
        <w:rPr>
          <w:rFonts w:ascii="Angsana New" w:hAnsi="Angsana New"/>
          <w:color w:val="212121"/>
          <w:sz w:val="28"/>
          <w:lang w:val="en"/>
        </w:rPr>
        <w:t>nd allowance</w:t>
      </w:r>
      <w:r w:rsidR="00D4503B" w:rsidRPr="000732B1">
        <w:rPr>
          <w:rFonts w:ascii="Angsana New" w:hAnsi="Angsana New"/>
          <w:color w:val="000000"/>
          <w:sz w:val="28"/>
        </w:rPr>
        <w:t xml:space="preserve"> for expected credit loss</w:t>
      </w:r>
      <w:r w:rsidRPr="000732B1">
        <w:rPr>
          <w:rFonts w:ascii="Angsana New" w:hAnsi="Angsana New"/>
          <w:color w:val="212121"/>
          <w:sz w:val="28"/>
          <w:lang w:val="en"/>
        </w:rPr>
        <w:t xml:space="preserve"> for doubtful accounts for loans and accrued interest receivable to subsidiaries in the separate financial statements</w:t>
      </w:r>
    </w:p>
    <w:p w14:paraId="6FA147A7" w14:textId="77777777" w:rsidR="00D345EC" w:rsidRDefault="00D345EC" w:rsidP="00805292">
      <w:pPr>
        <w:spacing w:before="120" w:after="120" w:line="380" w:lineRule="exact"/>
        <w:rPr>
          <w:rFonts w:ascii="Angsana New" w:eastAsia="Arial Unicode MS" w:hAnsi="Angsana New"/>
          <w:sz w:val="28"/>
        </w:rPr>
      </w:pPr>
    </w:p>
    <w:p w14:paraId="46F1A696" w14:textId="26A1FD85" w:rsidR="0097721D" w:rsidRDefault="0097721D" w:rsidP="00805292">
      <w:pPr>
        <w:spacing w:before="120" w:after="120" w:line="380" w:lineRule="exact"/>
        <w:rPr>
          <w:rFonts w:ascii="Angsana New" w:eastAsia="Arial Unicode MS" w:hAnsi="Angsana New"/>
          <w:sz w:val="28"/>
        </w:rPr>
      </w:pPr>
    </w:p>
    <w:p w14:paraId="2F878E9D" w14:textId="351DDB2B" w:rsidR="00EC2EC6" w:rsidRDefault="00EC2EC6" w:rsidP="00805292">
      <w:pPr>
        <w:spacing w:before="120" w:after="120" w:line="380" w:lineRule="exact"/>
        <w:rPr>
          <w:rFonts w:ascii="Angsana New" w:eastAsia="Arial Unicode MS" w:hAnsi="Angsana New"/>
          <w:sz w:val="28"/>
        </w:rPr>
      </w:pPr>
    </w:p>
    <w:p w14:paraId="556DCDF2" w14:textId="77777777" w:rsidR="00EC2EC6" w:rsidRDefault="00EC2EC6" w:rsidP="00805292">
      <w:pPr>
        <w:spacing w:before="120" w:after="120" w:line="380" w:lineRule="exact"/>
        <w:rPr>
          <w:rFonts w:ascii="Angsana New" w:eastAsia="Arial Unicode MS" w:hAnsi="Angsana New"/>
          <w:sz w:val="28"/>
        </w:rPr>
      </w:pPr>
    </w:p>
    <w:p w14:paraId="45352937" w14:textId="77777777" w:rsidR="00D345EC" w:rsidRDefault="00D345EC" w:rsidP="00D345EC">
      <w:pPr>
        <w:spacing w:before="120"/>
        <w:ind w:right="28"/>
        <w:jc w:val="right"/>
        <w:rPr>
          <w:rFonts w:ascii="Angsana New" w:hAnsi="Angsana New"/>
          <w:sz w:val="28"/>
        </w:rPr>
      </w:pPr>
      <w:r>
        <w:rPr>
          <w:rFonts w:ascii="Angsana New" w:hAnsi="Angsana New"/>
          <w:sz w:val="28"/>
        </w:rPr>
        <w:t>****/3</w:t>
      </w:r>
    </w:p>
    <w:p w14:paraId="6DBB426C" w14:textId="26FDE944" w:rsidR="00824E3B" w:rsidRPr="000F1ABD" w:rsidRDefault="00824E3B" w:rsidP="00824E3B">
      <w:pPr>
        <w:spacing w:before="120"/>
        <w:ind w:right="28"/>
        <w:jc w:val="center"/>
        <w:rPr>
          <w:rFonts w:ascii="Angsana New" w:hAnsi="Angsana New"/>
          <w:sz w:val="28"/>
        </w:rPr>
      </w:pPr>
      <w:r>
        <w:rPr>
          <w:rFonts w:ascii="Angsana New" w:hAnsi="Angsana New"/>
          <w:sz w:val="28"/>
        </w:rPr>
        <w:lastRenderedPageBreak/>
        <w:t>-3</w:t>
      </w:r>
      <w:r w:rsidRPr="000F1ABD">
        <w:rPr>
          <w:rFonts w:ascii="Angsana New" w:hAnsi="Angsana New"/>
          <w:sz w:val="28"/>
        </w:rPr>
        <w:t>-</w:t>
      </w:r>
    </w:p>
    <w:p w14:paraId="5F791DC8" w14:textId="31D12D5C" w:rsidR="00EC2EC6" w:rsidRPr="006408EF" w:rsidRDefault="00EC2EC6" w:rsidP="00EC2EC6">
      <w:pPr>
        <w:spacing w:before="120" w:after="120" w:line="380" w:lineRule="exact"/>
        <w:jc w:val="thaiDistribute"/>
        <w:rPr>
          <w:rFonts w:ascii="Angsana New" w:eastAsia="Arial Unicode MS" w:hAnsi="Angsana New"/>
          <w:b/>
          <w:bCs/>
          <w:sz w:val="28"/>
          <w:u w:val="single"/>
        </w:rPr>
      </w:pPr>
      <w:r w:rsidRPr="006408EF">
        <w:rPr>
          <w:rFonts w:ascii="Angsana New" w:hAnsi="Angsana New"/>
          <w:b/>
          <w:bCs/>
          <w:sz w:val="30"/>
          <w:szCs w:val="30"/>
          <w:u w:val="single"/>
        </w:rPr>
        <w:t>Cost of acquisition of machinery and equipment, and useful lives</w:t>
      </w:r>
    </w:p>
    <w:p w14:paraId="33CE5907" w14:textId="0E3A2668" w:rsidR="006408EF" w:rsidRDefault="006408EF" w:rsidP="006408EF">
      <w:pPr>
        <w:spacing w:before="120"/>
        <w:rPr>
          <w:rFonts w:ascii="Angsana New" w:hAnsi="Angsana New"/>
          <w:b/>
          <w:bCs/>
          <w:color w:val="212121"/>
          <w:sz w:val="28"/>
          <w:lang w:val="en"/>
        </w:rPr>
      </w:pPr>
      <w:r w:rsidRPr="003B5F36">
        <w:rPr>
          <w:rFonts w:ascii="Angsana New" w:hAnsi="Angsana New"/>
          <w:b/>
          <w:bCs/>
          <w:color w:val="212121"/>
          <w:sz w:val="28"/>
          <w:lang w:val="en"/>
        </w:rPr>
        <w:t>Risk</w:t>
      </w:r>
    </w:p>
    <w:p w14:paraId="67E0147C" w14:textId="3C4E2211" w:rsidR="006408EF" w:rsidRPr="003B5F36" w:rsidRDefault="006408EF" w:rsidP="00D547BC">
      <w:pPr>
        <w:spacing w:before="120"/>
        <w:jc w:val="both"/>
        <w:rPr>
          <w:rFonts w:ascii="Angsana New" w:hAnsi="Angsana New"/>
          <w:b/>
          <w:bCs/>
          <w:cs/>
        </w:rPr>
      </w:pPr>
      <w:r w:rsidRPr="003B5F36">
        <w:rPr>
          <w:rFonts w:ascii="Angsana New" w:hAnsi="Angsana New"/>
          <w:color w:val="000000"/>
          <w:sz w:val="28"/>
        </w:rPr>
        <w:t xml:space="preserve">As disclosed in Note </w:t>
      </w:r>
      <w:r>
        <w:rPr>
          <w:rFonts w:ascii="Angsana New" w:hAnsi="Angsana New"/>
          <w:color w:val="000000"/>
          <w:sz w:val="28"/>
        </w:rPr>
        <w:t>1</w:t>
      </w:r>
      <w:r w:rsidRPr="003B5F36">
        <w:rPr>
          <w:rFonts w:ascii="Angsana New" w:hAnsi="Angsana New"/>
          <w:color w:val="000000"/>
          <w:sz w:val="28"/>
        </w:rPr>
        <w:t>7 to the financial statements,</w:t>
      </w:r>
      <w:r w:rsidRPr="006408EF">
        <w:t xml:space="preserve"> </w:t>
      </w:r>
      <w:r>
        <w:rPr>
          <w:rFonts w:ascii="Angsana New" w:hAnsi="Angsana New"/>
          <w:color w:val="000000"/>
          <w:sz w:val="28"/>
        </w:rPr>
        <w:t>a</w:t>
      </w:r>
      <w:r w:rsidRPr="006408EF">
        <w:rPr>
          <w:rFonts w:ascii="Angsana New" w:hAnsi="Angsana New"/>
          <w:color w:val="000000"/>
          <w:sz w:val="28"/>
        </w:rPr>
        <w:t>s at December 31, 2020 of the consolidated statement of financial position the Groups Company had machinery</w:t>
      </w:r>
      <w:r>
        <w:rPr>
          <w:rFonts w:ascii="Angsana New" w:hAnsi="Angsana New"/>
          <w:color w:val="000000"/>
          <w:sz w:val="28"/>
        </w:rPr>
        <w:t xml:space="preserve"> and</w:t>
      </w:r>
      <w:r w:rsidRPr="006408EF">
        <w:rPr>
          <w:rFonts w:ascii="Angsana New" w:hAnsi="Angsana New"/>
          <w:color w:val="000000"/>
          <w:sz w:val="28"/>
        </w:rPr>
        <w:t xml:space="preserve"> equipment amounted to Baht </w:t>
      </w:r>
      <w:r>
        <w:rPr>
          <w:rFonts w:ascii="Angsana New" w:hAnsi="Angsana New"/>
          <w:color w:val="000000"/>
          <w:sz w:val="28"/>
        </w:rPr>
        <w:t>108</w:t>
      </w:r>
      <w:r w:rsidRPr="006408EF">
        <w:rPr>
          <w:rFonts w:ascii="Angsana New" w:hAnsi="Angsana New"/>
          <w:color w:val="000000"/>
          <w:sz w:val="28"/>
        </w:rPr>
        <w:t>.</w:t>
      </w:r>
      <w:r>
        <w:rPr>
          <w:rFonts w:ascii="Angsana New" w:hAnsi="Angsana New"/>
          <w:color w:val="000000"/>
          <w:sz w:val="28"/>
        </w:rPr>
        <w:t>12</w:t>
      </w:r>
      <w:r w:rsidRPr="006408EF">
        <w:rPr>
          <w:rFonts w:ascii="Angsana New" w:hAnsi="Angsana New"/>
          <w:color w:val="000000"/>
          <w:sz w:val="28"/>
        </w:rPr>
        <w:t xml:space="preserve"> million (accounted for </w:t>
      </w:r>
      <w:r>
        <w:rPr>
          <w:rFonts w:ascii="Angsana New" w:hAnsi="Angsana New"/>
          <w:color w:val="000000"/>
          <w:sz w:val="28"/>
        </w:rPr>
        <w:t>20</w:t>
      </w:r>
      <w:r w:rsidRPr="006408EF">
        <w:rPr>
          <w:rFonts w:ascii="Angsana New" w:hAnsi="Angsana New"/>
          <w:color w:val="000000"/>
          <w:sz w:val="28"/>
        </w:rPr>
        <w:t xml:space="preserve"> percent of total assets) which was constructed on </w:t>
      </w:r>
      <w:r w:rsidR="009D6C03">
        <w:rPr>
          <w:rFonts w:ascii="Angsana New" w:hAnsi="Angsana New"/>
          <w:color w:val="000000"/>
          <w:sz w:val="28"/>
        </w:rPr>
        <w:t xml:space="preserve">public </w:t>
      </w:r>
      <w:r w:rsidRPr="006408EF">
        <w:rPr>
          <w:rFonts w:ascii="Angsana New" w:hAnsi="Angsana New"/>
          <w:color w:val="000000"/>
          <w:sz w:val="28"/>
        </w:rPr>
        <w:t>land. The recognition of acquisition of machinery and equipment, and parts of an item of them have different useful lives. The management applies the significant judgment in recognizing the acquisition cost and in determining the estimated useful lives of assets; therefore, I pay particular attention to the recognition of acquisition cost and estimated useful lives of above assets.</w:t>
      </w:r>
    </w:p>
    <w:p w14:paraId="1D7B301B" w14:textId="77777777" w:rsidR="006408EF" w:rsidRPr="003B5F36" w:rsidRDefault="006408EF" w:rsidP="006408EF">
      <w:pPr>
        <w:pStyle w:val="a"/>
        <w:spacing w:before="240"/>
        <w:ind w:right="0"/>
        <w:jc w:val="thaiDistribute"/>
        <w:rPr>
          <w:rFonts w:ascii="Angsana New" w:hAnsi="Angsana New"/>
          <w:b/>
          <w:bCs/>
        </w:rPr>
      </w:pPr>
      <w:r w:rsidRPr="003B5F36">
        <w:rPr>
          <w:rFonts w:ascii="Angsana New" w:hAnsi="Angsana New"/>
          <w:b/>
          <w:bCs/>
        </w:rPr>
        <w:t>Risk Responses of Auditor</w:t>
      </w:r>
    </w:p>
    <w:p w14:paraId="58C26427" w14:textId="1C84012A" w:rsidR="00EC2EC6" w:rsidRDefault="006408EF" w:rsidP="006408EF">
      <w:pPr>
        <w:numPr>
          <w:ilvl w:val="0"/>
          <w:numId w:val="7"/>
        </w:numPr>
        <w:tabs>
          <w:tab w:val="left" w:pos="270"/>
        </w:tabs>
        <w:spacing w:before="120"/>
        <w:ind w:left="274" w:hanging="274"/>
        <w:jc w:val="thaiDistribute"/>
        <w:rPr>
          <w:rFonts w:ascii="Angsana New" w:hAnsi="Angsana New"/>
          <w:color w:val="212121"/>
          <w:sz w:val="28"/>
          <w:lang w:val="en"/>
        </w:rPr>
      </w:pPr>
      <w:r w:rsidRPr="006408EF">
        <w:rPr>
          <w:rFonts w:ascii="Angsana New" w:hAnsi="Angsana New"/>
          <w:color w:val="212121"/>
          <w:sz w:val="28"/>
          <w:lang w:val="en"/>
        </w:rPr>
        <w:t>Understand the process of acquisition of machinery</w:t>
      </w:r>
      <w:r>
        <w:rPr>
          <w:rFonts w:ascii="Angsana New" w:hAnsi="Angsana New"/>
          <w:color w:val="212121"/>
          <w:sz w:val="28"/>
          <w:lang w:val="en"/>
        </w:rPr>
        <w:t xml:space="preserve"> and </w:t>
      </w:r>
      <w:r w:rsidRPr="006408EF">
        <w:rPr>
          <w:rFonts w:ascii="Angsana New" w:hAnsi="Angsana New"/>
          <w:color w:val="212121"/>
          <w:sz w:val="28"/>
          <w:lang w:val="en"/>
        </w:rPr>
        <w:t>equipment</w:t>
      </w:r>
      <w:r>
        <w:rPr>
          <w:rFonts w:ascii="Angsana New" w:hAnsi="Angsana New"/>
          <w:color w:val="212121"/>
          <w:sz w:val="28"/>
          <w:lang w:val="en"/>
        </w:rPr>
        <w:t xml:space="preserve">, </w:t>
      </w:r>
      <w:r w:rsidRPr="006408EF">
        <w:rPr>
          <w:rFonts w:ascii="Angsana New" w:hAnsi="Angsana New"/>
          <w:color w:val="212121"/>
          <w:sz w:val="28"/>
          <w:lang w:val="en"/>
        </w:rPr>
        <w:t>authorisation of purchasing assets, preparation of asset register, and related internal control procedures</w:t>
      </w:r>
    </w:p>
    <w:p w14:paraId="1DA80027" w14:textId="10059D2E" w:rsidR="006408EF" w:rsidRDefault="006408EF" w:rsidP="006408EF">
      <w:pPr>
        <w:numPr>
          <w:ilvl w:val="0"/>
          <w:numId w:val="7"/>
        </w:numPr>
        <w:tabs>
          <w:tab w:val="left" w:pos="270"/>
        </w:tabs>
        <w:spacing w:before="120"/>
        <w:ind w:left="274" w:hanging="274"/>
        <w:jc w:val="thaiDistribute"/>
        <w:rPr>
          <w:rFonts w:ascii="Angsana New" w:hAnsi="Angsana New"/>
          <w:color w:val="212121"/>
          <w:sz w:val="28"/>
          <w:lang w:val="en"/>
        </w:rPr>
      </w:pPr>
      <w:r w:rsidRPr="006408EF">
        <w:rPr>
          <w:rFonts w:ascii="Angsana New" w:hAnsi="Angsana New"/>
          <w:color w:val="212121"/>
          <w:sz w:val="28"/>
          <w:lang w:val="en"/>
        </w:rPr>
        <w:t>Perform substantive testing as follows:</w:t>
      </w:r>
    </w:p>
    <w:p w14:paraId="7DC7972D" w14:textId="3D93D34E" w:rsidR="006408EF" w:rsidRPr="006408EF" w:rsidRDefault="006408EF" w:rsidP="00D547BC">
      <w:pPr>
        <w:pStyle w:val="ListParagraph"/>
        <w:numPr>
          <w:ilvl w:val="0"/>
          <w:numId w:val="10"/>
        </w:numPr>
        <w:tabs>
          <w:tab w:val="left" w:pos="270"/>
        </w:tabs>
        <w:ind w:left="629" w:hanging="357"/>
        <w:contextualSpacing w:val="0"/>
        <w:jc w:val="thaiDistribute"/>
        <w:rPr>
          <w:rFonts w:ascii="Angsana New" w:hAnsi="Angsana New"/>
          <w:color w:val="212121"/>
          <w:sz w:val="28"/>
          <w:lang w:val="en"/>
        </w:rPr>
      </w:pPr>
      <w:r w:rsidRPr="006408EF">
        <w:rPr>
          <w:rFonts w:ascii="Angsana New" w:hAnsi="Angsana New"/>
          <w:color w:val="212121"/>
          <w:sz w:val="28"/>
          <w:lang w:val="en"/>
        </w:rPr>
        <w:t>Verify the accuracy of acquisition cost of assets and term of construction contract;</w:t>
      </w:r>
    </w:p>
    <w:p w14:paraId="6CFF8564" w14:textId="77777777" w:rsidR="006408EF" w:rsidRPr="006408EF" w:rsidRDefault="006408EF" w:rsidP="006408EF">
      <w:pPr>
        <w:pStyle w:val="ListParagraph"/>
        <w:numPr>
          <w:ilvl w:val="0"/>
          <w:numId w:val="10"/>
        </w:numPr>
        <w:tabs>
          <w:tab w:val="left" w:pos="270"/>
        </w:tabs>
        <w:spacing w:before="120"/>
        <w:jc w:val="thaiDistribute"/>
        <w:rPr>
          <w:rFonts w:ascii="Angsana New" w:hAnsi="Angsana New"/>
          <w:color w:val="212121"/>
          <w:sz w:val="28"/>
          <w:lang w:val="en"/>
        </w:rPr>
      </w:pPr>
      <w:r w:rsidRPr="006408EF">
        <w:rPr>
          <w:rFonts w:ascii="Angsana New" w:hAnsi="Angsana New"/>
          <w:color w:val="212121"/>
          <w:sz w:val="28"/>
          <w:lang w:val="en"/>
        </w:rPr>
        <w:t>Inquire the management and consider the reasonableness of policy in determining the estimated useful lives of plant, machine and equipment including the revision of estimated useful lives of assets;</w:t>
      </w:r>
    </w:p>
    <w:p w14:paraId="101CB0D0" w14:textId="77777777" w:rsidR="006408EF" w:rsidRPr="006408EF" w:rsidRDefault="006408EF" w:rsidP="006408EF">
      <w:pPr>
        <w:pStyle w:val="ListParagraph"/>
        <w:numPr>
          <w:ilvl w:val="0"/>
          <w:numId w:val="10"/>
        </w:numPr>
        <w:tabs>
          <w:tab w:val="left" w:pos="270"/>
        </w:tabs>
        <w:spacing w:before="120"/>
        <w:jc w:val="thaiDistribute"/>
        <w:rPr>
          <w:rFonts w:ascii="Angsana New" w:hAnsi="Angsana New"/>
          <w:color w:val="212121"/>
          <w:sz w:val="28"/>
          <w:lang w:val="en"/>
        </w:rPr>
      </w:pPr>
      <w:r w:rsidRPr="006408EF">
        <w:rPr>
          <w:rFonts w:ascii="Angsana New" w:hAnsi="Angsana New"/>
          <w:color w:val="212121"/>
          <w:sz w:val="28"/>
          <w:lang w:val="en"/>
        </w:rPr>
        <w:t>Verify the movement of asset transactions occurring during year against the supporting documents for accounting records and the payment, also the separate of component of assets in asset registers;</w:t>
      </w:r>
    </w:p>
    <w:p w14:paraId="426BA622" w14:textId="3E404419" w:rsidR="006408EF" w:rsidRDefault="006408EF" w:rsidP="006408EF">
      <w:pPr>
        <w:pStyle w:val="ListParagraph"/>
        <w:numPr>
          <w:ilvl w:val="0"/>
          <w:numId w:val="10"/>
        </w:numPr>
        <w:tabs>
          <w:tab w:val="left" w:pos="270"/>
        </w:tabs>
        <w:spacing w:before="120"/>
        <w:jc w:val="thaiDistribute"/>
        <w:rPr>
          <w:rFonts w:ascii="Angsana New" w:hAnsi="Angsana New"/>
          <w:color w:val="212121"/>
          <w:sz w:val="28"/>
          <w:lang w:val="en"/>
        </w:rPr>
      </w:pPr>
      <w:r w:rsidRPr="006408EF">
        <w:rPr>
          <w:rFonts w:ascii="Angsana New" w:hAnsi="Angsana New"/>
          <w:color w:val="212121"/>
          <w:sz w:val="28"/>
          <w:lang w:val="en"/>
        </w:rPr>
        <w:t>Review the adequacy of disclosures in note to financial statements.</w:t>
      </w:r>
    </w:p>
    <w:p w14:paraId="428158E9" w14:textId="77777777" w:rsidR="006408EF" w:rsidRPr="006408EF" w:rsidRDefault="006408EF" w:rsidP="006408EF">
      <w:pPr>
        <w:pStyle w:val="ListParagraph"/>
        <w:tabs>
          <w:tab w:val="left" w:pos="270"/>
        </w:tabs>
        <w:spacing w:before="120"/>
        <w:ind w:left="634"/>
        <w:jc w:val="thaiDistribute"/>
        <w:rPr>
          <w:rFonts w:ascii="Angsana New" w:hAnsi="Angsana New"/>
          <w:color w:val="212121"/>
          <w:sz w:val="28"/>
          <w:lang w:val="en"/>
        </w:rPr>
      </w:pPr>
    </w:p>
    <w:p w14:paraId="7E8B51B9" w14:textId="44785E31" w:rsidR="00EC2EC6" w:rsidRPr="003B5F36" w:rsidRDefault="00EC2EC6" w:rsidP="00EC2EC6">
      <w:pPr>
        <w:spacing w:before="120" w:after="120" w:line="380" w:lineRule="exact"/>
        <w:jc w:val="thaiDistribute"/>
        <w:rPr>
          <w:rFonts w:ascii="Angsana New" w:eastAsia="Arial Unicode MS" w:hAnsi="Angsana New"/>
          <w:b/>
          <w:bCs/>
          <w:sz w:val="28"/>
        </w:rPr>
      </w:pPr>
      <w:r w:rsidRPr="003B5F36">
        <w:rPr>
          <w:rFonts w:ascii="Angsana New" w:eastAsia="Arial Unicode MS" w:hAnsi="Angsana New"/>
          <w:b/>
          <w:bCs/>
          <w:sz w:val="28"/>
        </w:rPr>
        <w:t>Emphasis of matter</w:t>
      </w:r>
    </w:p>
    <w:p w14:paraId="41CB12EE" w14:textId="210256B2" w:rsidR="00EC2EC6" w:rsidRDefault="00EC2EC6" w:rsidP="00EC2EC6">
      <w:pPr>
        <w:spacing w:before="120" w:after="120" w:line="380" w:lineRule="exact"/>
        <w:jc w:val="thaiDistribute"/>
        <w:rPr>
          <w:rFonts w:ascii="Angsana New" w:eastAsia="Arial Unicode MS" w:hAnsi="Angsana New"/>
          <w:sz w:val="28"/>
        </w:rPr>
      </w:pPr>
      <w:r w:rsidRPr="003B5F36">
        <w:rPr>
          <w:rFonts w:ascii="Angsana New" w:eastAsia="Arial Unicode MS" w:hAnsi="Angsana New"/>
          <w:sz w:val="28"/>
        </w:rPr>
        <w:t>I draw attention to Note 2.1 to the consolidated financial statements. Due to the impact of the COVID-19 outbreak, in preparing the financial information for the year ended December 31, 2020, the Group has adopted the Accounting Guidance on Temporary Relief Measures for Accounting Alternatives Dealing with The Impact of COVID-19 Pandemic issued by the Federation of Accounting Professions. My conclusion is not modified in respect of this matter.</w:t>
      </w:r>
    </w:p>
    <w:p w14:paraId="7C23A559" w14:textId="773CB6B6" w:rsidR="00EC2EC6" w:rsidRDefault="00EC2EC6" w:rsidP="00A07687">
      <w:pPr>
        <w:tabs>
          <w:tab w:val="left" w:pos="4950"/>
        </w:tabs>
        <w:spacing w:before="240"/>
        <w:ind w:right="-7"/>
        <w:jc w:val="thaiDistribute"/>
        <w:rPr>
          <w:rFonts w:ascii="Angsana New" w:hAnsi="Angsana New"/>
          <w:b/>
          <w:bCs/>
          <w:sz w:val="28"/>
        </w:rPr>
      </w:pPr>
    </w:p>
    <w:p w14:paraId="6F3A5CAD" w14:textId="2D023CBB" w:rsidR="006408EF" w:rsidRDefault="006408EF" w:rsidP="00A07687">
      <w:pPr>
        <w:tabs>
          <w:tab w:val="left" w:pos="4950"/>
        </w:tabs>
        <w:spacing w:before="240"/>
        <w:ind w:right="-7"/>
        <w:jc w:val="thaiDistribute"/>
        <w:rPr>
          <w:rFonts w:ascii="Angsana New" w:hAnsi="Angsana New"/>
          <w:b/>
          <w:bCs/>
          <w:sz w:val="28"/>
        </w:rPr>
      </w:pPr>
    </w:p>
    <w:p w14:paraId="49E08A5B" w14:textId="46289648" w:rsidR="006408EF" w:rsidRDefault="006408EF" w:rsidP="00A07687">
      <w:pPr>
        <w:tabs>
          <w:tab w:val="left" w:pos="4950"/>
        </w:tabs>
        <w:spacing w:before="240"/>
        <w:ind w:right="-7"/>
        <w:jc w:val="thaiDistribute"/>
        <w:rPr>
          <w:rFonts w:ascii="Angsana New" w:hAnsi="Angsana New"/>
          <w:b/>
          <w:bCs/>
          <w:sz w:val="28"/>
        </w:rPr>
      </w:pPr>
    </w:p>
    <w:p w14:paraId="7157F199" w14:textId="77777777" w:rsidR="006408EF" w:rsidRDefault="006408EF" w:rsidP="006408EF">
      <w:pPr>
        <w:spacing w:before="120" w:after="120" w:line="380" w:lineRule="exact"/>
        <w:jc w:val="thaiDistribute"/>
        <w:rPr>
          <w:rFonts w:ascii="Angsana New" w:eastAsia="Arial Unicode MS" w:hAnsi="Angsana New"/>
          <w:sz w:val="28"/>
        </w:rPr>
      </w:pPr>
    </w:p>
    <w:p w14:paraId="55DC74CA" w14:textId="77777777" w:rsidR="006408EF" w:rsidRPr="002023FD" w:rsidRDefault="006408EF" w:rsidP="006408EF">
      <w:pPr>
        <w:pStyle w:val="ListParagraph"/>
        <w:spacing w:before="120"/>
        <w:ind w:right="28"/>
        <w:jc w:val="right"/>
        <w:rPr>
          <w:rFonts w:ascii="Angsana New" w:hAnsi="Angsana New"/>
          <w:sz w:val="28"/>
          <w:cs/>
        </w:rPr>
      </w:pPr>
      <w:r w:rsidRPr="00A7322A">
        <w:rPr>
          <w:rFonts w:ascii="Angsana New" w:hAnsi="Angsana New"/>
          <w:sz w:val="28"/>
        </w:rPr>
        <w:t>****/4</w:t>
      </w:r>
    </w:p>
    <w:p w14:paraId="057958A8" w14:textId="77777777" w:rsidR="006408EF" w:rsidRPr="00C70171" w:rsidRDefault="006408EF" w:rsidP="006408EF">
      <w:pPr>
        <w:spacing w:before="120"/>
        <w:ind w:right="28"/>
        <w:jc w:val="center"/>
        <w:rPr>
          <w:rFonts w:ascii="Angsana New" w:hAnsi="Angsana New"/>
          <w:sz w:val="28"/>
        </w:rPr>
      </w:pPr>
      <w:r>
        <w:rPr>
          <w:rFonts w:ascii="Angsana New" w:hAnsi="Angsana New"/>
          <w:sz w:val="28"/>
        </w:rPr>
        <w:lastRenderedPageBreak/>
        <w:t>-4</w:t>
      </w:r>
      <w:r w:rsidRPr="000F1ABD">
        <w:rPr>
          <w:rFonts w:ascii="Angsana New" w:hAnsi="Angsana New"/>
          <w:sz w:val="28"/>
        </w:rPr>
        <w:t>-</w:t>
      </w:r>
    </w:p>
    <w:p w14:paraId="52D77BEA" w14:textId="16C77015" w:rsidR="00A07687" w:rsidRPr="00A07687" w:rsidRDefault="00A07687" w:rsidP="00A07687">
      <w:pPr>
        <w:tabs>
          <w:tab w:val="left" w:pos="4950"/>
        </w:tabs>
        <w:spacing w:before="240"/>
        <w:ind w:right="-7"/>
        <w:jc w:val="thaiDistribute"/>
        <w:rPr>
          <w:rFonts w:ascii="Angsana New" w:hAnsi="Angsana New"/>
          <w:b/>
          <w:bCs/>
          <w:sz w:val="28"/>
        </w:rPr>
      </w:pPr>
      <w:r w:rsidRPr="00A07687">
        <w:rPr>
          <w:rFonts w:ascii="Angsana New" w:hAnsi="Angsana New"/>
          <w:b/>
          <w:bCs/>
          <w:sz w:val="28"/>
        </w:rPr>
        <w:t>Other matters</w:t>
      </w:r>
    </w:p>
    <w:p w14:paraId="0E11896C" w14:textId="06999640" w:rsidR="00DA12BF" w:rsidRPr="002E0775" w:rsidRDefault="00DA12BF" w:rsidP="00A07687">
      <w:pPr>
        <w:tabs>
          <w:tab w:val="left" w:pos="4950"/>
        </w:tabs>
        <w:spacing w:before="240"/>
        <w:ind w:right="-7"/>
        <w:jc w:val="thaiDistribute"/>
        <w:rPr>
          <w:rFonts w:ascii="Angsana New" w:hAnsi="Angsana New"/>
          <w:sz w:val="28"/>
        </w:rPr>
      </w:pPr>
      <w:r w:rsidRPr="00DA12BF">
        <w:rPr>
          <w:rFonts w:ascii="Angsana New" w:hAnsi="Angsana New"/>
          <w:sz w:val="28"/>
        </w:rPr>
        <w:t xml:space="preserve">The consolidated statement of financial position of More Return Public Company Limited and its subsidiaries, and the separate statement of financial position as at December 31, 2019, the consolidated and separate statements of comprehensive income, changes in equity and cash flows for the year ended December 31, 2019 presented herein as comparative information, were audited by another auditor </w:t>
      </w:r>
      <w:r w:rsidR="002E0775">
        <w:rPr>
          <w:rFonts w:ascii="Angsana New" w:hAnsi="Angsana New"/>
          <w:sz w:val="28"/>
        </w:rPr>
        <w:t xml:space="preserve">in my firm whose </w:t>
      </w:r>
      <w:r w:rsidRPr="00DA12BF">
        <w:rPr>
          <w:rFonts w:ascii="Angsana New" w:hAnsi="Angsana New"/>
          <w:sz w:val="28"/>
        </w:rPr>
        <w:t>report dated February 2</w:t>
      </w:r>
      <w:r>
        <w:rPr>
          <w:rFonts w:ascii="Angsana New" w:hAnsi="Angsana New"/>
          <w:sz w:val="28"/>
        </w:rPr>
        <w:t>6</w:t>
      </w:r>
      <w:r w:rsidRPr="00DA12BF">
        <w:rPr>
          <w:rFonts w:ascii="Angsana New" w:hAnsi="Angsana New"/>
          <w:sz w:val="28"/>
        </w:rPr>
        <w:t>, 2020</w:t>
      </w:r>
      <w:r w:rsidR="002E0775">
        <w:rPr>
          <w:rFonts w:ascii="Angsana New" w:hAnsi="Angsana New"/>
          <w:sz w:val="28"/>
        </w:rPr>
        <w:t>,</w:t>
      </w:r>
      <w:r w:rsidR="002E0775" w:rsidRPr="002E0775">
        <w:rPr>
          <w:rFonts w:ascii="Angsana New" w:hAnsi="Angsana New"/>
          <w:sz w:val="28"/>
        </w:rPr>
        <w:t xml:space="preserve"> </w:t>
      </w:r>
      <w:r w:rsidR="002E0775" w:rsidRPr="00DA12BF">
        <w:rPr>
          <w:rFonts w:ascii="Angsana New" w:hAnsi="Angsana New"/>
          <w:sz w:val="28"/>
        </w:rPr>
        <w:t>expressed an unqualified</w:t>
      </w:r>
      <w:r w:rsidR="002E0775">
        <w:rPr>
          <w:rFonts w:ascii="Angsana New" w:hAnsi="Angsana New"/>
          <w:sz w:val="28"/>
        </w:rPr>
        <w:t xml:space="preserve"> opinion.</w:t>
      </w:r>
    </w:p>
    <w:p w14:paraId="72FB7AA0" w14:textId="55968B08" w:rsidR="00E94401" w:rsidRDefault="00E94401" w:rsidP="00E94401">
      <w:pPr>
        <w:tabs>
          <w:tab w:val="left" w:pos="4950"/>
        </w:tabs>
        <w:spacing w:before="240"/>
        <w:ind w:right="-7"/>
        <w:jc w:val="thaiDistribute"/>
        <w:rPr>
          <w:rFonts w:ascii="Angsana New" w:hAnsi="Angsana New"/>
          <w:b/>
          <w:bCs/>
          <w:sz w:val="28"/>
        </w:rPr>
      </w:pPr>
      <w:r w:rsidRPr="002E291F">
        <w:rPr>
          <w:rFonts w:ascii="Angsana New" w:hAnsi="Angsana New"/>
          <w:b/>
          <w:bCs/>
          <w:sz w:val="28"/>
        </w:rPr>
        <w:t>Other Information</w:t>
      </w:r>
    </w:p>
    <w:p w14:paraId="78120314" w14:textId="77777777" w:rsidR="00853744" w:rsidRPr="00853744" w:rsidRDefault="00853744" w:rsidP="00853744">
      <w:pPr>
        <w:tabs>
          <w:tab w:val="left" w:pos="4950"/>
        </w:tabs>
        <w:spacing w:before="240"/>
        <w:ind w:right="-7"/>
        <w:jc w:val="thaiDistribute"/>
        <w:rPr>
          <w:rFonts w:ascii="Angsana New" w:hAnsi="Angsana New"/>
          <w:sz w:val="28"/>
        </w:rPr>
      </w:pPr>
      <w:r w:rsidRPr="00853744">
        <w:rPr>
          <w:rFonts w:ascii="Angsana New" w:hAnsi="Angsana New"/>
          <w:sz w:val="28"/>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660D0C93" w14:textId="77777777" w:rsidR="00853744" w:rsidRPr="00853744" w:rsidRDefault="00853744" w:rsidP="00853744">
      <w:pPr>
        <w:tabs>
          <w:tab w:val="left" w:pos="4950"/>
        </w:tabs>
        <w:spacing w:before="240"/>
        <w:ind w:right="-7"/>
        <w:jc w:val="thaiDistribute"/>
        <w:rPr>
          <w:rFonts w:ascii="Angsana New" w:hAnsi="Angsana New"/>
          <w:sz w:val="28"/>
        </w:rPr>
      </w:pPr>
      <w:r w:rsidRPr="00853744">
        <w:rPr>
          <w:rFonts w:ascii="Angsana New" w:hAnsi="Angsana New"/>
          <w:sz w:val="28"/>
        </w:rPr>
        <w:t xml:space="preserve">My opinion on the consolidated and separate financial statements does not cover the other information and I will not express any form of assurance conclusion thereon. </w:t>
      </w:r>
    </w:p>
    <w:p w14:paraId="1DA85C6A" w14:textId="77777777" w:rsidR="00853744" w:rsidRPr="00853744" w:rsidRDefault="00853744" w:rsidP="00853744">
      <w:pPr>
        <w:tabs>
          <w:tab w:val="left" w:pos="4950"/>
        </w:tabs>
        <w:spacing w:before="240"/>
        <w:ind w:right="-7"/>
        <w:jc w:val="thaiDistribute"/>
        <w:rPr>
          <w:rFonts w:ascii="Angsana New" w:hAnsi="Angsana New"/>
          <w:sz w:val="28"/>
        </w:rPr>
      </w:pPr>
      <w:r w:rsidRPr="00853744">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0B6091AB" w14:textId="5EEE0F65" w:rsidR="00853744" w:rsidRPr="00853744" w:rsidRDefault="00853744" w:rsidP="00853744">
      <w:pPr>
        <w:tabs>
          <w:tab w:val="left" w:pos="4950"/>
        </w:tabs>
        <w:spacing w:before="240"/>
        <w:ind w:right="-7"/>
        <w:jc w:val="thaiDistribute"/>
        <w:rPr>
          <w:rFonts w:ascii="Angsana New" w:hAnsi="Angsana New"/>
          <w:sz w:val="28"/>
        </w:rPr>
      </w:pPr>
      <w:r w:rsidRPr="00853744">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25130855" w14:textId="77777777" w:rsidR="00E94401" w:rsidRPr="002E291F" w:rsidRDefault="00E94401" w:rsidP="00E94401">
      <w:pPr>
        <w:tabs>
          <w:tab w:val="left" w:pos="4950"/>
        </w:tabs>
        <w:spacing w:before="240"/>
        <w:jc w:val="thaiDistribute"/>
        <w:rPr>
          <w:rFonts w:ascii="Angsana New" w:hAnsi="Angsana New"/>
          <w:b/>
          <w:bCs/>
          <w:sz w:val="28"/>
        </w:rPr>
      </w:pPr>
      <w:r w:rsidRPr="002E291F">
        <w:rPr>
          <w:rFonts w:ascii="Angsana New" w:hAnsi="Angsana New"/>
          <w:b/>
          <w:bCs/>
          <w:sz w:val="28"/>
        </w:rPr>
        <w:t>Responsibilities of Management and Those Charged with Governance for the Consolidated Financial Statements</w:t>
      </w:r>
    </w:p>
    <w:p w14:paraId="7A5F453E" w14:textId="77777777" w:rsidR="00853744" w:rsidRPr="00853744" w:rsidRDefault="00853744" w:rsidP="00853744">
      <w:pPr>
        <w:tabs>
          <w:tab w:val="left" w:pos="4950"/>
        </w:tabs>
        <w:spacing w:before="120"/>
        <w:jc w:val="thaiDistribute"/>
        <w:rPr>
          <w:rFonts w:ascii="Angsana New" w:hAnsi="Angsana New"/>
          <w:sz w:val="28"/>
        </w:rPr>
      </w:pPr>
      <w:r w:rsidRPr="00853744">
        <w:rPr>
          <w:rFonts w:ascii="Angsana New" w:hAnsi="Angsana New"/>
          <w:sz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F0629F" w14:textId="77777777" w:rsidR="00853744" w:rsidRPr="00853744" w:rsidRDefault="00853744" w:rsidP="00853744">
      <w:pPr>
        <w:tabs>
          <w:tab w:val="left" w:pos="4950"/>
        </w:tabs>
        <w:spacing w:before="120"/>
        <w:jc w:val="thaiDistribute"/>
        <w:rPr>
          <w:rFonts w:ascii="Angsana New" w:hAnsi="Angsana New"/>
          <w:sz w:val="28"/>
        </w:rPr>
      </w:pPr>
      <w:r w:rsidRPr="00853744">
        <w:rPr>
          <w:rFonts w:ascii="Angsana New" w:hAnsi="Angsana New"/>
          <w:sz w:val="2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DF1A38D" w14:textId="2804346C" w:rsidR="00853744" w:rsidRDefault="00853744" w:rsidP="00853744">
      <w:pPr>
        <w:tabs>
          <w:tab w:val="left" w:pos="4950"/>
        </w:tabs>
        <w:spacing w:before="120"/>
        <w:jc w:val="thaiDistribute"/>
        <w:rPr>
          <w:rFonts w:ascii="Angsana New" w:hAnsi="Angsana New"/>
          <w:sz w:val="28"/>
          <w:highlight w:val="yellow"/>
        </w:rPr>
      </w:pPr>
      <w:r w:rsidRPr="00853744">
        <w:rPr>
          <w:rFonts w:ascii="Angsana New" w:hAnsi="Angsana New"/>
          <w:sz w:val="28"/>
        </w:rPr>
        <w:t>Those charged with governance are responsible for overseeing the Group’s and the Company’s financial reporting process.</w:t>
      </w:r>
    </w:p>
    <w:p w14:paraId="31A33336" w14:textId="77777777" w:rsidR="002023FD" w:rsidRDefault="002023FD" w:rsidP="006D21AA">
      <w:pPr>
        <w:spacing w:before="120" w:after="120" w:line="380" w:lineRule="exact"/>
        <w:jc w:val="thaiDistribute"/>
        <w:rPr>
          <w:rFonts w:ascii="Angsana New" w:eastAsia="Arial Unicode MS" w:hAnsi="Angsana New"/>
          <w:sz w:val="28"/>
        </w:rPr>
      </w:pPr>
    </w:p>
    <w:p w14:paraId="595BECCC" w14:textId="1FDCB65C" w:rsidR="00A7322A" w:rsidRPr="002023FD" w:rsidRDefault="002023FD" w:rsidP="002023FD">
      <w:pPr>
        <w:pStyle w:val="ListParagraph"/>
        <w:spacing w:before="120"/>
        <w:ind w:right="28"/>
        <w:jc w:val="right"/>
        <w:rPr>
          <w:rFonts w:ascii="Angsana New" w:hAnsi="Angsana New"/>
          <w:sz w:val="28"/>
          <w:cs/>
        </w:rPr>
      </w:pPr>
      <w:r w:rsidRPr="00A7322A">
        <w:rPr>
          <w:rFonts w:ascii="Angsana New" w:hAnsi="Angsana New"/>
          <w:sz w:val="28"/>
        </w:rPr>
        <w:t>****/</w:t>
      </w:r>
      <w:r w:rsidR="006408EF">
        <w:rPr>
          <w:rFonts w:ascii="Angsana New" w:hAnsi="Angsana New"/>
          <w:sz w:val="28"/>
        </w:rPr>
        <w:t>5</w:t>
      </w:r>
    </w:p>
    <w:p w14:paraId="742CA5BC" w14:textId="25B0BAC5" w:rsidR="00C70171" w:rsidRPr="00C70171" w:rsidRDefault="00C70171" w:rsidP="00C70171">
      <w:pPr>
        <w:spacing w:before="120"/>
        <w:ind w:right="28"/>
        <w:jc w:val="center"/>
        <w:rPr>
          <w:rFonts w:ascii="Angsana New" w:hAnsi="Angsana New"/>
          <w:sz w:val="28"/>
        </w:rPr>
      </w:pPr>
      <w:r>
        <w:rPr>
          <w:rFonts w:ascii="Angsana New" w:hAnsi="Angsana New"/>
          <w:sz w:val="28"/>
        </w:rPr>
        <w:t>-</w:t>
      </w:r>
      <w:r w:rsidR="006408EF">
        <w:rPr>
          <w:rFonts w:ascii="Angsana New" w:hAnsi="Angsana New"/>
          <w:sz w:val="28"/>
        </w:rPr>
        <w:t>5</w:t>
      </w:r>
      <w:r w:rsidRPr="000F1ABD">
        <w:rPr>
          <w:rFonts w:ascii="Angsana New" w:hAnsi="Angsana New"/>
          <w:sz w:val="28"/>
        </w:rPr>
        <w:t>-</w:t>
      </w:r>
    </w:p>
    <w:p w14:paraId="5A31A948" w14:textId="77777777" w:rsidR="00A63247" w:rsidRPr="0079506C" w:rsidRDefault="00A63247" w:rsidP="00A63247">
      <w:pPr>
        <w:tabs>
          <w:tab w:val="left" w:pos="4950"/>
        </w:tabs>
        <w:spacing w:before="240" w:after="120"/>
        <w:jc w:val="thaiDistribute"/>
        <w:rPr>
          <w:rFonts w:ascii="Angsana New" w:hAnsi="Angsana New"/>
          <w:b/>
          <w:bCs/>
          <w:sz w:val="28"/>
        </w:rPr>
      </w:pPr>
      <w:r w:rsidRPr="0079506C">
        <w:rPr>
          <w:rFonts w:ascii="Angsana New" w:hAnsi="Angsana New"/>
          <w:b/>
          <w:bCs/>
          <w:sz w:val="28"/>
        </w:rPr>
        <w:lastRenderedPageBreak/>
        <w:t>Auditor’s Responsibilities for the Audit of the Consolidated Financial Statements</w:t>
      </w:r>
    </w:p>
    <w:p w14:paraId="118992C8" w14:textId="13CCDE6F" w:rsidR="00853744" w:rsidRDefault="00853744" w:rsidP="00A63247">
      <w:pPr>
        <w:tabs>
          <w:tab w:val="left" w:pos="4950"/>
        </w:tabs>
        <w:spacing w:before="120"/>
        <w:jc w:val="thaiDistribute"/>
        <w:rPr>
          <w:rFonts w:ascii="Angsana New" w:hAnsi="Angsana New"/>
          <w:sz w:val="28"/>
        </w:rPr>
      </w:pPr>
      <w:r w:rsidRPr="00853744">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57E0CA9" w14:textId="642C634C" w:rsidR="00853744" w:rsidRDefault="00853744" w:rsidP="00A63247">
      <w:pPr>
        <w:tabs>
          <w:tab w:val="left" w:pos="4950"/>
        </w:tabs>
        <w:spacing w:before="120"/>
        <w:jc w:val="thaiDistribute"/>
        <w:rPr>
          <w:rFonts w:ascii="Angsana New" w:hAnsi="Angsana New"/>
          <w:sz w:val="28"/>
        </w:rPr>
      </w:pPr>
      <w:r w:rsidRPr="00853744">
        <w:rPr>
          <w:rFonts w:ascii="Angsana New" w:hAnsi="Angsana New"/>
          <w:sz w:val="28"/>
        </w:rPr>
        <w:t>As part of an audit in accordance with TSAs, I exercise professional judgment and maintain professional skepticism throughout the audit. I also:</w:t>
      </w:r>
    </w:p>
    <w:p w14:paraId="15EA5785" w14:textId="5C427CEB" w:rsidR="00853744" w:rsidRDefault="00853744" w:rsidP="00853744">
      <w:pPr>
        <w:numPr>
          <w:ilvl w:val="0"/>
          <w:numId w:val="8"/>
        </w:numPr>
        <w:spacing w:before="120"/>
        <w:ind w:left="288" w:hanging="288"/>
        <w:jc w:val="thaiDistribute"/>
        <w:rPr>
          <w:rFonts w:ascii="Angsana New" w:hAnsi="Angsana New"/>
          <w:sz w:val="28"/>
        </w:rPr>
      </w:pPr>
      <w:r w:rsidRPr="00853744">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63EEB9D" w14:textId="77777777" w:rsidR="00853744" w:rsidRPr="00853744" w:rsidRDefault="00853744" w:rsidP="00853744">
      <w:pPr>
        <w:pStyle w:val="ListParagraph"/>
        <w:numPr>
          <w:ilvl w:val="0"/>
          <w:numId w:val="8"/>
        </w:numPr>
        <w:ind w:left="284" w:hanging="284"/>
        <w:rPr>
          <w:rFonts w:ascii="Angsana New" w:hAnsi="Angsana New"/>
          <w:sz w:val="28"/>
        </w:rPr>
      </w:pPr>
      <w:r w:rsidRPr="00853744">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296C44A" w14:textId="77777777" w:rsidR="00853744" w:rsidRPr="00853744" w:rsidRDefault="00853744" w:rsidP="00853744">
      <w:pPr>
        <w:pStyle w:val="ListParagraph"/>
        <w:numPr>
          <w:ilvl w:val="0"/>
          <w:numId w:val="8"/>
        </w:numPr>
        <w:ind w:left="284" w:hanging="284"/>
        <w:rPr>
          <w:rFonts w:ascii="Angsana New" w:hAnsi="Angsana New"/>
          <w:sz w:val="28"/>
        </w:rPr>
      </w:pPr>
      <w:r w:rsidRPr="00853744">
        <w:rPr>
          <w:rFonts w:ascii="Angsana New" w:hAnsi="Angsana New"/>
          <w:sz w:val="28"/>
        </w:rPr>
        <w:t xml:space="preserve">Evaluate the appropriateness of accounting policies used and the reasonableness of accounting estimates and related disclosures made by management. </w:t>
      </w:r>
    </w:p>
    <w:p w14:paraId="1638C2D9" w14:textId="0CC8D784" w:rsidR="00853744" w:rsidRDefault="00853744" w:rsidP="00853744">
      <w:pPr>
        <w:pStyle w:val="ListParagraph"/>
        <w:numPr>
          <w:ilvl w:val="0"/>
          <w:numId w:val="8"/>
        </w:numPr>
        <w:ind w:left="284" w:hanging="284"/>
        <w:rPr>
          <w:rFonts w:ascii="Angsana New" w:hAnsi="Angsana New"/>
          <w:sz w:val="28"/>
        </w:rPr>
      </w:pPr>
      <w:r w:rsidRPr="00853744">
        <w:rPr>
          <w:rFonts w:ascii="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000A711" w14:textId="413FBB47" w:rsidR="00755FE5" w:rsidRDefault="00755FE5" w:rsidP="00755FE5">
      <w:pPr>
        <w:rPr>
          <w:rFonts w:ascii="Angsana New" w:hAnsi="Angsana New"/>
          <w:sz w:val="28"/>
        </w:rPr>
      </w:pPr>
    </w:p>
    <w:p w14:paraId="450076DC" w14:textId="3DDCB2D5" w:rsidR="00755FE5" w:rsidRDefault="00755FE5" w:rsidP="00755FE5">
      <w:pPr>
        <w:rPr>
          <w:rFonts w:ascii="Angsana New" w:hAnsi="Angsana New"/>
          <w:sz w:val="28"/>
        </w:rPr>
      </w:pPr>
    </w:p>
    <w:p w14:paraId="56C57835" w14:textId="70A1797E" w:rsidR="00755FE5" w:rsidRDefault="00755FE5" w:rsidP="00755FE5">
      <w:pPr>
        <w:rPr>
          <w:rFonts w:ascii="Angsana New" w:hAnsi="Angsana New"/>
          <w:sz w:val="28"/>
        </w:rPr>
      </w:pPr>
    </w:p>
    <w:p w14:paraId="7DBEDAB8" w14:textId="0279BF22" w:rsidR="00755FE5" w:rsidRDefault="00755FE5" w:rsidP="00755FE5">
      <w:pPr>
        <w:rPr>
          <w:rFonts w:ascii="Angsana New" w:hAnsi="Angsana New"/>
          <w:sz w:val="28"/>
        </w:rPr>
      </w:pPr>
    </w:p>
    <w:p w14:paraId="13A6369F" w14:textId="6A8A3F3D" w:rsidR="00755FE5" w:rsidRDefault="00755FE5" w:rsidP="00755FE5">
      <w:pPr>
        <w:rPr>
          <w:rFonts w:ascii="Angsana New" w:hAnsi="Angsana New"/>
          <w:sz w:val="28"/>
        </w:rPr>
      </w:pPr>
    </w:p>
    <w:p w14:paraId="54A8F0F5" w14:textId="77777777" w:rsidR="00755FE5" w:rsidRDefault="00755FE5" w:rsidP="00755FE5">
      <w:pPr>
        <w:rPr>
          <w:rFonts w:ascii="Angsana New" w:hAnsi="Angsana New"/>
          <w:sz w:val="28"/>
        </w:rPr>
      </w:pPr>
    </w:p>
    <w:p w14:paraId="32BACB58" w14:textId="77777777" w:rsidR="00755FE5" w:rsidRPr="009923C6" w:rsidRDefault="00755FE5" w:rsidP="00755FE5">
      <w:pPr>
        <w:pStyle w:val="ListParagraph"/>
        <w:spacing w:before="120"/>
        <w:ind w:right="28"/>
        <w:jc w:val="right"/>
        <w:rPr>
          <w:rFonts w:ascii="Angsana New" w:hAnsi="Angsana New"/>
          <w:sz w:val="28"/>
        </w:rPr>
      </w:pPr>
      <w:r>
        <w:rPr>
          <w:rFonts w:ascii="Angsana New" w:hAnsi="Angsana New"/>
          <w:sz w:val="28"/>
        </w:rPr>
        <w:t>****/6</w:t>
      </w:r>
    </w:p>
    <w:p w14:paraId="4317C8A8" w14:textId="77777777" w:rsidR="00755FE5" w:rsidRDefault="00755FE5" w:rsidP="00755FE5">
      <w:pPr>
        <w:spacing w:before="120"/>
        <w:ind w:right="28"/>
        <w:jc w:val="center"/>
        <w:rPr>
          <w:rFonts w:ascii="Angsana New" w:hAnsi="Angsana New"/>
          <w:sz w:val="28"/>
        </w:rPr>
      </w:pPr>
      <w:r>
        <w:rPr>
          <w:rFonts w:ascii="Angsana New" w:hAnsi="Angsana New"/>
          <w:sz w:val="28"/>
        </w:rPr>
        <w:t>-6</w:t>
      </w:r>
      <w:r w:rsidRPr="000F1ABD">
        <w:rPr>
          <w:rFonts w:ascii="Angsana New" w:hAnsi="Angsana New"/>
          <w:sz w:val="28"/>
        </w:rPr>
        <w:t>-</w:t>
      </w:r>
    </w:p>
    <w:p w14:paraId="45AB77A4" w14:textId="77777777" w:rsidR="00755FE5" w:rsidRPr="00755FE5" w:rsidRDefault="00755FE5" w:rsidP="00755FE5">
      <w:pPr>
        <w:rPr>
          <w:rFonts w:ascii="Angsana New" w:hAnsi="Angsana New"/>
          <w:sz w:val="28"/>
        </w:rPr>
      </w:pPr>
    </w:p>
    <w:p w14:paraId="1EA20E6A" w14:textId="77777777" w:rsidR="00853744" w:rsidRPr="00853744" w:rsidRDefault="00853744" w:rsidP="00853744">
      <w:pPr>
        <w:pStyle w:val="ListParagraph"/>
        <w:numPr>
          <w:ilvl w:val="0"/>
          <w:numId w:val="8"/>
        </w:numPr>
        <w:ind w:left="284" w:hanging="284"/>
        <w:rPr>
          <w:rFonts w:ascii="Angsana New" w:hAnsi="Angsana New"/>
          <w:sz w:val="28"/>
        </w:rPr>
      </w:pPr>
      <w:r w:rsidRPr="00853744">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82E77C" w14:textId="77777777" w:rsidR="00853744" w:rsidRPr="00853744" w:rsidRDefault="00853744" w:rsidP="00853744">
      <w:pPr>
        <w:pStyle w:val="ListParagraph"/>
        <w:numPr>
          <w:ilvl w:val="0"/>
          <w:numId w:val="8"/>
        </w:numPr>
        <w:ind w:left="284" w:hanging="284"/>
        <w:rPr>
          <w:rFonts w:ascii="Angsana New" w:hAnsi="Angsana New"/>
          <w:sz w:val="28"/>
        </w:rPr>
      </w:pPr>
      <w:r w:rsidRPr="00853744">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6BC0A9A" w14:textId="77777777" w:rsidR="00755FE5" w:rsidRPr="00755FE5" w:rsidRDefault="00755FE5" w:rsidP="00755FE5">
      <w:pPr>
        <w:spacing w:before="120" w:after="120" w:line="380" w:lineRule="exact"/>
        <w:jc w:val="thaiDistribute"/>
        <w:rPr>
          <w:rFonts w:ascii="Angsana New" w:hAnsi="Angsana New"/>
          <w:sz w:val="28"/>
        </w:rPr>
      </w:pPr>
      <w:r w:rsidRPr="00755FE5">
        <w:rPr>
          <w:rFonts w:ascii="Angsana New"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63ADEA4" w14:textId="77777777" w:rsidR="00755FE5" w:rsidRPr="00755FE5" w:rsidRDefault="00755FE5" w:rsidP="00755FE5">
      <w:pPr>
        <w:spacing w:before="120" w:after="120" w:line="380" w:lineRule="exact"/>
        <w:jc w:val="thaiDistribute"/>
        <w:rPr>
          <w:rFonts w:ascii="Angsana New" w:hAnsi="Angsana New"/>
          <w:sz w:val="28"/>
        </w:rPr>
      </w:pPr>
      <w:r w:rsidRPr="00755FE5">
        <w:rPr>
          <w:rFonts w:ascii="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B7BED93" w14:textId="77777777" w:rsidR="00755FE5" w:rsidRPr="00755FE5" w:rsidRDefault="00755FE5" w:rsidP="00755FE5">
      <w:pPr>
        <w:spacing w:before="120" w:after="120" w:line="380" w:lineRule="exact"/>
        <w:jc w:val="thaiDistribute"/>
        <w:rPr>
          <w:rFonts w:ascii="Angsana New" w:hAnsi="Angsana New"/>
          <w:sz w:val="28"/>
        </w:rPr>
      </w:pPr>
      <w:r w:rsidRPr="00755FE5">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9E85D7" w14:textId="1FE94313" w:rsidR="005B3940" w:rsidRDefault="005B3940" w:rsidP="00700163">
      <w:pPr>
        <w:spacing w:before="120" w:after="120" w:line="380" w:lineRule="exact"/>
        <w:jc w:val="thaiDistribute"/>
        <w:rPr>
          <w:rFonts w:ascii="Angsana New" w:eastAsia="Arial Unicode MS" w:hAnsi="Angsana New"/>
          <w:sz w:val="28"/>
        </w:rPr>
      </w:pPr>
      <w:r w:rsidRPr="000308BE">
        <w:rPr>
          <w:rFonts w:ascii="Angsana New" w:hAnsi="Angsana New"/>
          <w:sz w:val="28"/>
        </w:rPr>
        <w:t xml:space="preserve">The engagement partner on the audit resulting in this independent auditor’s report is </w:t>
      </w:r>
      <w:r w:rsidR="00700163" w:rsidRPr="00C12D5D">
        <w:rPr>
          <w:rFonts w:ascii="Angsana New" w:hAnsi="Angsana New"/>
          <w:sz w:val="28"/>
        </w:rPr>
        <w:t>Ms</w:t>
      </w:r>
      <w:r w:rsidR="00700163" w:rsidRPr="00C12D5D">
        <w:rPr>
          <w:rFonts w:ascii="Angsana New" w:hAnsi="Angsana New"/>
          <w:sz w:val="28"/>
          <w:cs/>
        </w:rPr>
        <w:t>.</w:t>
      </w:r>
      <w:r w:rsidR="00700163">
        <w:rPr>
          <w:rFonts w:ascii="Angsana New" w:hAnsi="Angsana New"/>
          <w:sz w:val="28"/>
        </w:rPr>
        <w:t xml:space="preserve">Kannika </w:t>
      </w:r>
      <w:r w:rsidR="00700163" w:rsidRPr="00C12D5D">
        <w:rPr>
          <w:rFonts w:ascii="Angsana New" w:hAnsi="Angsana New"/>
          <w:sz w:val="28"/>
        </w:rPr>
        <w:t>Wipanurat</w:t>
      </w:r>
    </w:p>
    <w:p w14:paraId="6FC96D90" w14:textId="77777777" w:rsidR="005B3940" w:rsidRPr="009923C6" w:rsidRDefault="005B3940" w:rsidP="002A5D92">
      <w:pPr>
        <w:tabs>
          <w:tab w:val="left" w:pos="4950"/>
        </w:tabs>
        <w:spacing w:before="120" w:after="240"/>
        <w:jc w:val="thaiDistribute"/>
        <w:rPr>
          <w:rFonts w:ascii="Angsana New" w:hAnsi="Angsana New"/>
          <w:sz w:val="28"/>
        </w:rPr>
      </w:pPr>
    </w:p>
    <w:p w14:paraId="0B1EDB42" w14:textId="77777777" w:rsidR="00722786" w:rsidRDefault="00722786" w:rsidP="00805292">
      <w:pPr>
        <w:spacing w:before="120" w:after="120" w:line="380" w:lineRule="exact"/>
        <w:rPr>
          <w:rFonts w:ascii="Angsana New" w:eastAsia="Arial Unicode MS" w:hAnsi="Angsana New"/>
          <w:sz w:val="28"/>
        </w:rPr>
      </w:pPr>
    </w:p>
    <w:p w14:paraId="34F7B304" w14:textId="77777777" w:rsidR="006D21AA" w:rsidRDefault="006D21AA"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75C2D78D" w14:textId="3DEF8723" w:rsidR="00EA4E10" w:rsidRPr="00EA4E10" w:rsidRDefault="00EA4E10" w:rsidP="00EA4E10">
      <w:pPr>
        <w:ind w:right="-43"/>
        <w:jc w:val="both"/>
        <w:rPr>
          <w:rFonts w:ascii="Angsana New" w:hAnsi="Angsana New"/>
          <w:sz w:val="28"/>
        </w:rPr>
      </w:pPr>
      <w:r w:rsidRPr="00EA4E10">
        <w:rPr>
          <w:rFonts w:ascii="Angsana New" w:hAnsi="Angsana New"/>
          <w:sz w:val="28"/>
        </w:rPr>
        <w:t>(</w:t>
      </w:r>
      <w:r w:rsidR="00AD04C6" w:rsidRPr="00C12D5D">
        <w:rPr>
          <w:rFonts w:ascii="Angsana New" w:hAnsi="Angsana New"/>
          <w:sz w:val="28"/>
        </w:rPr>
        <w:t>Ms</w:t>
      </w:r>
      <w:r w:rsidR="00AD04C6" w:rsidRPr="00C12D5D">
        <w:rPr>
          <w:rFonts w:ascii="Angsana New" w:hAnsi="Angsana New"/>
          <w:sz w:val="28"/>
          <w:cs/>
        </w:rPr>
        <w:t>.</w:t>
      </w:r>
      <w:r w:rsidR="00AD04C6">
        <w:rPr>
          <w:rFonts w:ascii="Angsana New" w:hAnsi="Angsana New"/>
          <w:sz w:val="28"/>
        </w:rPr>
        <w:t xml:space="preserve">Kannika </w:t>
      </w:r>
      <w:r w:rsidR="00AD04C6" w:rsidRPr="00C12D5D">
        <w:rPr>
          <w:rFonts w:ascii="Angsana New" w:hAnsi="Angsana New"/>
          <w:sz w:val="28"/>
        </w:rPr>
        <w:t xml:space="preserve"> Wipanurat</w:t>
      </w:r>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17F0C0DD"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BE045C">
        <w:rPr>
          <w:rFonts w:ascii="Angsana New" w:hAnsi="Angsana New"/>
          <w:sz w:val="28"/>
        </w:rPr>
        <w:t>7305</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7F2CC1C7" w:rsidR="00900CA2" w:rsidRPr="007C7488" w:rsidRDefault="002C042A" w:rsidP="004067D2">
      <w:pPr>
        <w:ind w:right="-43"/>
        <w:jc w:val="both"/>
        <w:rPr>
          <w:rFonts w:ascii="Angsana New" w:hAnsi="Angsana New"/>
          <w:sz w:val="28"/>
        </w:rPr>
      </w:pPr>
      <w:r>
        <w:rPr>
          <w:rFonts w:ascii="Angsana New" w:hAnsi="Angsana New"/>
          <w:sz w:val="28"/>
        </w:rPr>
        <w:t>February</w:t>
      </w:r>
      <w:r w:rsidR="00322355" w:rsidRPr="004D74E1">
        <w:rPr>
          <w:rFonts w:ascii="Angsana New" w:hAnsi="Angsana New"/>
          <w:sz w:val="28"/>
        </w:rPr>
        <w:t xml:space="preserve"> </w:t>
      </w:r>
      <w:r w:rsidR="00B94920">
        <w:rPr>
          <w:rFonts w:ascii="Angsana New" w:hAnsi="Angsana New"/>
          <w:sz w:val="28"/>
        </w:rPr>
        <w:t>24</w:t>
      </w:r>
      <w:r w:rsidR="00EA4E10" w:rsidRPr="004D74E1">
        <w:rPr>
          <w:rFonts w:ascii="Angsana New" w:hAnsi="Angsana New"/>
          <w:sz w:val="28"/>
        </w:rPr>
        <w:t>, 20</w:t>
      </w:r>
      <w:r w:rsidR="00671F76">
        <w:rPr>
          <w:rFonts w:ascii="Angsana New" w:hAnsi="Angsana New"/>
          <w:sz w:val="28"/>
        </w:rPr>
        <w:t>21</w:t>
      </w:r>
    </w:p>
    <w:sectPr w:rsidR="00900CA2" w:rsidRPr="007C7488" w:rsidSect="00383A6C">
      <w:headerReference w:type="first" r:id="rId10"/>
      <w:footerReference w:type="first" r:id="rId11"/>
      <w:pgSz w:w="11909" w:h="16834" w:code="9"/>
      <w:pgMar w:top="1888" w:right="1077" w:bottom="1077" w:left="129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A306B" w14:textId="77777777" w:rsidR="0020150E" w:rsidRDefault="0020150E" w:rsidP="0077481E">
      <w:r>
        <w:separator/>
      </w:r>
    </w:p>
  </w:endnote>
  <w:endnote w:type="continuationSeparator" w:id="0">
    <w:p w14:paraId="70722E67" w14:textId="77777777" w:rsidR="0020150E" w:rsidRDefault="0020150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262D8" w14:textId="77777777" w:rsidR="0020150E" w:rsidRDefault="0020150E" w:rsidP="0077481E">
      <w:r>
        <w:separator/>
      </w:r>
    </w:p>
  </w:footnote>
  <w:footnote w:type="continuationSeparator" w:id="0">
    <w:p w14:paraId="1F0972F2" w14:textId="77777777" w:rsidR="0020150E" w:rsidRDefault="0020150E"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CBF3D58"/>
    <w:multiLevelType w:val="hybridMultilevel"/>
    <w:tmpl w:val="7E26D4D6"/>
    <w:lvl w:ilvl="0" w:tplc="600C3F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44E5C"/>
    <w:multiLevelType w:val="hybridMultilevel"/>
    <w:tmpl w:val="C90A00D8"/>
    <w:lvl w:ilvl="0" w:tplc="4ABC8834">
      <w:start w:val="5"/>
      <w:numFmt w:val="bullet"/>
      <w:lvlText w:val="-"/>
      <w:lvlJc w:val="left"/>
      <w:pPr>
        <w:ind w:left="634" w:hanging="360"/>
      </w:pPr>
      <w:rPr>
        <w:rFonts w:ascii="Angsana New" w:eastAsia="Times New Roman" w:hAnsi="Angsana New" w:cs="Angsana New"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4" w15:restartNumberingAfterBreak="0">
    <w:nsid w:val="236C27C6"/>
    <w:multiLevelType w:val="hybridMultilevel"/>
    <w:tmpl w:val="43D6C69E"/>
    <w:lvl w:ilvl="0" w:tplc="31B078A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6" w15:restartNumberingAfterBreak="0">
    <w:nsid w:val="4C397BA2"/>
    <w:multiLevelType w:val="hybridMultilevel"/>
    <w:tmpl w:val="73CA91E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9"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9"/>
  </w:num>
  <w:num w:numId="9">
    <w:abstractNumId w:val="4"/>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53A"/>
    <w:rsid w:val="00051FCC"/>
    <w:rsid w:val="000528F9"/>
    <w:rsid w:val="0005438D"/>
    <w:rsid w:val="000570C6"/>
    <w:rsid w:val="00057C06"/>
    <w:rsid w:val="000604FA"/>
    <w:rsid w:val="00060713"/>
    <w:rsid w:val="00060DDA"/>
    <w:rsid w:val="00060F91"/>
    <w:rsid w:val="00061125"/>
    <w:rsid w:val="000615F5"/>
    <w:rsid w:val="00061FE3"/>
    <w:rsid w:val="000626C1"/>
    <w:rsid w:val="00063C14"/>
    <w:rsid w:val="000643AC"/>
    <w:rsid w:val="0006504F"/>
    <w:rsid w:val="0006530D"/>
    <w:rsid w:val="00065348"/>
    <w:rsid w:val="00066ADC"/>
    <w:rsid w:val="000671EF"/>
    <w:rsid w:val="00070FFC"/>
    <w:rsid w:val="00072DB4"/>
    <w:rsid w:val="00073082"/>
    <w:rsid w:val="000732B1"/>
    <w:rsid w:val="00074C83"/>
    <w:rsid w:val="00076952"/>
    <w:rsid w:val="000771FD"/>
    <w:rsid w:val="00077B56"/>
    <w:rsid w:val="000805D8"/>
    <w:rsid w:val="0008095F"/>
    <w:rsid w:val="00081294"/>
    <w:rsid w:val="00081F68"/>
    <w:rsid w:val="00083464"/>
    <w:rsid w:val="000843C4"/>
    <w:rsid w:val="000848B2"/>
    <w:rsid w:val="00087B56"/>
    <w:rsid w:val="00087E33"/>
    <w:rsid w:val="00090166"/>
    <w:rsid w:val="0009034F"/>
    <w:rsid w:val="000905FD"/>
    <w:rsid w:val="00093351"/>
    <w:rsid w:val="000934F6"/>
    <w:rsid w:val="00094A3D"/>
    <w:rsid w:val="000958A4"/>
    <w:rsid w:val="000A026D"/>
    <w:rsid w:val="000A14E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6C0"/>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49C2"/>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30"/>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54D"/>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A7F14"/>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3AC1"/>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2EB7"/>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50E"/>
    <w:rsid w:val="00201976"/>
    <w:rsid w:val="002023FD"/>
    <w:rsid w:val="0020260C"/>
    <w:rsid w:val="0020420B"/>
    <w:rsid w:val="00204D5A"/>
    <w:rsid w:val="00205410"/>
    <w:rsid w:val="00206368"/>
    <w:rsid w:val="00206D4A"/>
    <w:rsid w:val="00207341"/>
    <w:rsid w:val="00210405"/>
    <w:rsid w:val="00210514"/>
    <w:rsid w:val="0021199B"/>
    <w:rsid w:val="002119CC"/>
    <w:rsid w:val="00212114"/>
    <w:rsid w:val="002130BD"/>
    <w:rsid w:val="00213170"/>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44C3"/>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6554C"/>
    <w:rsid w:val="002704D1"/>
    <w:rsid w:val="00270E8E"/>
    <w:rsid w:val="002716C0"/>
    <w:rsid w:val="00271F36"/>
    <w:rsid w:val="00272286"/>
    <w:rsid w:val="002739F3"/>
    <w:rsid w:val="00275077"/>
    <w:rsid w:val="002757CB"/>
    <w:rsid w:val="00275BBF"/>
    <w:rsid w:val="00275DBE"/>
    <w:rsid w:val="00277674"/>
    <w:rsid w:val="00281FEA"/>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DD"/>
    <w:rsid w:val="002A5BC1"/>
    <w:rsid w:val="002A5D92"/>
    <w:rsid w:val="002A5EF9"/>
    <w:rsid w:val="002A661B"/>
    <w:rsid w:val="002A7176"/>
    <w:rsid w:val="002B0E6F"/>
    <w:rsid w:val="002B132F"/>
    <w:rsid w:val="002B2FF6"/>
    <w:rsid w:val="002B387D"/>
    <w:rsid w:val="002B49C0"/>
    <w:rsid w:val="002B5274"/>
    <w:rsid w:val="002B6291"/>
    <w:rsid w:val="002B68B6"/>
    <w:rsid w:val="002B6DB3"/>
    <w:rsid w:val="002C02AF"/>
    <w:rsid w:val="002C042A"/>
    <w:rsid w:val="002C1FC4"/>
    <w:rsid w:val="002C3638"/>
    <w:rsid w:val="002C4183"/>
    <w:rsid w:val="002C4198"/>
    <w:rsid w:val="002C4465"/>
    <w:rsid w:val="002C5744"/>
    <w:rsid w:val="002D023F"/>
    <w:rsid w:val="002D080C"/>
    <w:rsid w:val="002D088D"/>
    <w:rsid w:val="002D0932"/>
    <w:rsid w:val="002D3F78"/>
    <w:rsid w:val="002D4759"/>
    <w:rsid w:val="002D4825"/>
    <w:rsid w:val="002D4B72"/>
    <w:rsid w:val="002D55F2"/>
    <w:rsid w:val="002D5C1E"/>
    <w:rsid w:val="002D6166"/>
    <w:rsid w:val="002D648A"/>
    <w:rsid w:val="002E077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01FB"/>
    <w:rsid w:val="0031252C"/>
    <w:rsid w:val="00312960"/>
    <w:rsid w:val="00312BD8"/>
    <w:rsid w:val="003132A7"/>
    <w:rsid w:val="003139A5"/>
    <w:rsid w:val="0031423B"/>
    <w:rsid w:val="00314257"/>
    <w:rsid w:val="0031462A"/>
    <w:rsid w:val="00314867"/>
    <w:rsid w:val="00314C25"/>
    <w:rsid w:val="00315807"/>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26A50"/>
    <w:rsid w:val="003308C7"/>
    <w:rsid w:val="00332494"/>
    <w:rsid w:val="0033341E"/>
    <w:rsid w:val="00334F04"/>
    <w:rsid w:val="00335070"/>
    <w:rsid w:val="00335E5D"/>
    <w:rsid w:val="00336019"/>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A6C"/>
    <w:rsid w:val="00383F22"/>
    <w:rsid w:val="00383F84"/>
    <w:rsid w:val="003846D0"/>
    <w:rsid w:val="00384A22"/>
    <w:rsid w:val="00386164"/>
    <w:rsid w:val="00386676"/>
    <w:rsid w:val="0039004C"/>
    <w:rsid w:val="00390B7C"/>
    <w:rsid w:val="00391935"/>
    <w:rsid w:val="00391A51"/>
    <w:rsid w:val="003920C3"/>
    <w:rsid w:val="003928B6"/>
    <w:rsid w:val="00392EE1"/>
    <w:rsid w:val="00393B96"/>
    <w:rsid w:val="00393C47"/>
    <w:rsid w:val="00393EDB"/>
    <w:rsid w:val="0039527D"/>
    <w:rsid w:val="003965CB"/>
    <w:rsid w:val="00396FDE"/>
    <w:rsid w:val="003A12F3"/>
    <w:rsid w:val="003A17B7"/>
    <w:rsid w:val="003A344B"/>
    <w:rsid w:val="003A39BE"/>
    <w:rsid w:val="003A6E05"/>
    <w:rsid w:val="003A71A1"/>
    <w:rsid w:val="003A7FE5"/>
    <w:rsid w:val="003B1E2B"/>
    <w:rsid w:val="003B1E69"/>
    <w:rsid w:val="003B26C1"/>
    <w:rsid w:val="003B2A89"/>
    <w:rsid w:val="003B4178"/>
    <w:rsid w:val="003B43D8"/>
    <w:rsid w:val="003B5BD2"/>
    <w:rsid w:val="003B5BF9"/>
    <w:rsid w:val="003B5F36"/>
    <w:rsid w:val="003B790B"/>
    <w:rsid w:val="003C04E8"/>
    <w:rsid w:val="003C0AA8"/>
    <w:rsid w:val="003C17F5"/>
    <w:rsid w:val="003C1F16"/>
    <w:rsid w:val="003C50D0"/>
    <w:rsid w:val="003C5CA4"/>
    <w:rsid w:val="003C62F2"/>
    <w:rsid w:val="003C6DC0"/>
    <w:rsid w:val="003C7408"/>
    <w:rsid w:val="003C79B0"/>
    <w:rsid w:val="003C7B1A"/>
    <w:rsid w:val="003D168C"/>
    <w:rsid w:val="003D1CE6"/>
    <w:rsid w:val="003D2F1C"/>
    <w:rsid w:val="003D3E9D"/>
    <w:rsid w:val="003D4098"/>
    <w:rsid w:val="003D41A9"/>
    <w:rsid w:val="003D464D"/>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4D9E"/>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0F98"/>
    <w:rsid w:val="00431E13"/>
    <w:rsid w:val="0043277C"/>
    <w:rsid w:val="00432E0F"/>
    <w:rsid w:val="004335C1"/>
    <w:rsid w:val="004341CD"/>
    <w:rsid w:val="00435E50"/>
    <w:rsid w:val="00436F98"/>
    <w:rsid w:val="00437A27"/>
    <w:rsid w:val="00440FEF"/>
    <w:rsid w:val="0044138D"/>
    <w:rsid w:val="004414A7"/>
    <w:rsid w:val="004426B0"/>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589F"/>
    <w:rsid w:val="00466D9A"/>
    <w:rsid w:val="00472B43"/>
    <w:rsid w:val="00473B25"/>
    <w:rsid w:val="00474A5E"/>
    <w:rsid w:val="00474DFD"/>
    <w:rsid w:val="004777E6"/>
    <w:rsid w:val="00480D6E"/>
    <w:rsid w:val="00480F5A"/>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4E1"/>
    <w:rsid w:val="004D7E31"/>
    <w:rsid w:val="004E0C16"/>
    <w:rsid w:val="004E2F34"/>
    <w:rsid w:val="004E5862"/>
    <w:rsid w:val="004E6631"/>
    <w:rsid w:val="004E6EA7"/>
    <w:rsid w:val="004E74DC"/>
    <w:rsid w:val="004F0B5C"/>
    <w:rsid w:val="004F138C"/>
    <w:rsid w:val="004F321F"/>
    <w:rsid w:val="004F4DAD"/>
    <w:rsid w:val="004F7AD4"/>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145"/>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2900"/>
    <w:rsid w:val="00543B1C"/>
    <w:rsid w:val="00543C9F"/>
    <w:rsid w:val="00544AB6"/>
    <w:rsid w:val="00544D17"/>
    <w:rsid w:val="00544E80"/>
    <w:rsid w:val="005458F6"/>
    <w:rsid w:val="005471FD"/>
    <w:rsid w:val="00547BA4"/>
    <w:rsid w:val="00550B31"/>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1CB8"/>
    <w:rsid w:val="00572319"/>
    <w:rsid w:val="005812AA"/>
    <w:rsid w:val="00582373"/>
    <w:rsid w:val="00582812"/>
    <w:rsid w:val="00582C63"/>
    <w:rsid w:val="00583968"/>
    <w:rsid w:val="005847BC"/>
    <w:rsid w:val="00585B81"/>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3940"/>
    <w:rsid w:val="005B5720"/>
    <w:rsid w:val="005B5DF7"/>
    <w:rsid w:val="005B701E"/>
    <w:rsid w:val="005C05CD"/>
    <w:rsid w:val="005C0A1C"/>
    <w:rsid w:val="005C2EBC"/>
    <w:rsid w:val="005C3165"/>
    <w:rsid w:val="005C5A9A"/>
    <w:rsid w:val="005C5C7C"/>
    <w:rsid w:val="005C60E7"/>
    <w:rsid w:val="005C6A2E"/>
    <w:rsid w:val="005D0705"/>
    <w:rsid w:val="005D090A"/>
    <w:rsid w:val="005D15AF"/>
    <w:rsid w:val="005D218D"/>
    <w:rsid w:val="005D21ED"/>
    <w:rsid w:val="005D299D"/>
    <w:rsid w:val="005D44DB"/>
    <w:rsid w:val="005D59AE"/>
    <w:rsid w:val="005D602E"/>
    <w:rsid w:val="005D677D"/>
    <w:rsid w:val="005D7A79"/>
    <w:rsid w:val="005E00A9"/>
    <w:rsid w:val="005E02EE"/>
    <w:rsid w:val="005E14A5"/>
    <w:rsid w:val="005E15B8"/>
    <w:rsid w:val="005E1D2B"/>
    <w:rsid w:val="005E53DF"/>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3F1"/>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542"/>
    <w:rsid w:val="00624E6C"/>
    <w:rsid w:val="00625297"/>
    <w:rsid w:val="00627505"/>
    <w:rsid w:val="00627DDE"/>
    <w:rsid w:val="00630059"/>
    <w:rsid w:val="0063162A"/>
    <w:rsid w:val="00631693"/>
    <w:rsid w:val="00631978"/>
    <w:rsid w:val="00633C26"/>
    <w:rsid w:val="00636334"/>
    <w:rsid w:val="00637356"/>
    <w:rsid w:val="00640512"/>
    <w:rsid w:val="006408EF"/>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1F76"/>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159D"/>
    <w:rsid w:val="006B233E"/>
    <w:rsid w:val="006B2F6C"/>
    <w:rsid w:val="006B2FBB"/>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1AA"/>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163"/>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2786"/>
    <w:rsid w:val="0072520D"/>
    <w:rsid w:val="00725308"/>
    <w:rsid w:val="00725351"/>
    <w:rsid w:val="0072575D"/>
    <w:rsid w:val="00726C76"/>
    <w:rsid w:val="00727C30"/>
    <w:rsid w:val="0073063A"/>
    <w:rsid w:val="007313EA"/>
    <w:rsid w:val="007338CB"/>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55FE5"/>
    <w:rsid w:val="00762780"/>
    <w:rsid w:val="00762AB4"/>
    <w:rsid w:val="00762B2A"/>
    <w:rsid w:val="007647CA"/>
    <w:rsid w:val="00764A70"/>
    <w:rsid w:val="00764EE6"/>
    <w:rsid w:val="0076510F"/>
    <w:rsid w:val="0076623F"/>
    <w:rsid w:val="00766E05"/>
    <w:rsid w:val="00767C1D"/>
    <w:rsid w:val="00771527"/>
    <w:rsid w:val="007725E2"/>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06B"/>
    <w:rsid w:val="007A310D"/>
    <w:rsid w:val="007A41B3"/>
    <w:rsid w:val="007A47DA"/>
    <w:rsid w:val="007A5F3B"/>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1EEF"/>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502D"/>
    <w:rsid w:val="00816730"/>
    <w:rsid w:val="008205A6"/>
    <w:rsid w:val="008209AE"/>
    <w:rsid w:val="00821328"/>
    <w:rsid w:val="00821FC6"/>
    <w:rsid w:val="008224F8"/>
    <w:rsid w:val="00822C37"/>
    <w:rsid w:val="008239A4"/>
    <w:rsid w:val="00823B27"/>
    <w:rsid w:val="00823EC8"/>
    <w:rsid w:val="00824E3B"/>
    <w:rsid w:val="00825961"/>
    <w:rsid w:val="00826404"/>
    <w:rsid w:val="00827DD8"/>
    <w:rsid w:val="00830CBC"/>
    <w:rsid w:val="008314F0"/>
    <w:rsid w:val="008326A7"/>
    <w:rsid w:val="008326B2"/>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3744"/>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37C"/>
    <w:rsid w:val="008B3CE2"/>
    <w:rsid w:val="008B4400"/>
    <w:rsid w:val="008B4563"/>
    <w:rsid w:val="008B49C9"/>
    <w:rsid w:val="008B59B0"/>
    <w:rsid w:val="008B73DE"/>
    <w:rsid w:val="008B7591"/>
    <w:rsid w:val="008C00B6"/>
    <w:rsid w:val="008C1A52"/>
    <w:rsid w:val="008C2086"/>
    <w:rsid w:val="008C3BFB"/>
    <w:rsid w:val="008C49C8"/>
    <w:rsid w:val="008C4AC8"/>
    <w:rsid w:val="008C5740"/>
    <w:rsid w:val="008C5FFC"/>
    <w:rsid w:val="008C6DCF"/>
    <w:rsid w:val="008C709B"/>
    <w:rsid w:val="008D09E9"/>
    <w:rsid w:val="008D0CA3"/>
    <w:rsid w:val="008D0E91"/>
    <w:rsid w:val="008D5502"/>
    <w:rsid w:val="008D59F7"/>
    <w:rsid w:val="008D64AF"/>
    <w:rsid w:val="008E180F"/>
    <w:rsid w:val="008E187B"/>
    <w:rsid w:val="008E358B"/>
    <w:rsid w:val="008E3D7C"/>
    <w:rsid w:val="008E3E21"/>
    <w:rsid w:val="008E4DD6"/>
    <w:rsid w:val="008E5A57"/>
    <w:rsid w:val="008E6E05"/>
    <w:rsid w:val="008F29C2"/>
    <w:rsid w:val="008F31FD"/>
    <w:rsid w:val="008F324D"/>
    <w:rsid w:val="008F561B"/>
    <w:rsid w:val="008F5731"/>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256A"/>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21D"/>
    <w:rsid w:val="00977423"/>
    <w:rsid w:val="0098091A"/>
    <w:rsid w:val="0098103E"/>
    <w:rsid w:val="00981B9A"/>
    <w:rsid w:val="00982FAF"/>
    <w:rsid w:val="0098354A"/>
    <w:rsid w:val="009838EB"/>
    <w:rsid w:val="00985936"/>
    <w:rsid w:val="00985C6E"/>
    <w:rsid w:val="00985D16"/>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0FC5"/>
    <w:rsid w:val="009C1328"/>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6C03"/>
    <w:rsid w:val="009D77A5"/>
    <w:rsid w:val="009E0D77"/>
    <w:rsid w:val="009E1EC6"/>
    <w:rsid w:val="009E240E"/>
    <w:rsid w:val="009E2F2B"/>
    <w:rsid w:val="009E5ADD"/>
    <w:rsid w:val="009E646A"/>
    <w:rsid w:val="009E6A93"/>
    <w:rsid w:val="009F07D8"/>
    <w:rsid w:val="009F150E"/>
    <w:rsid w:val="009F1C8A"/>
    <w:rsid w:val="009F246A"/>
    <w:rsid w:val="009F29F0"/>
    <w:rsid w:val="009F2DE0"/>
    <w:rsid w:val="009F449B"/>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07687"/>
    <w:rsid w:val="00A10589"/>
    <w:rsid w:val="00A105EA"/>
    <w:rsid w:val="00A1080D"/>
    <w:rsid w:val="00A13037"/>
    <w:rsid w:val="00A14298"/>
    <w:rsid w:val="00A17213"/>
    <w:rsid w:val="00A17C89"/>
    <w:rsid w:val="00A17ECF"/>
    <w:rsid w:val="00A20421"/>
    <w:rsid w:val="00A217A0"/>
    <w:rsid w:val="00A21953"/>
    <w:rsid w:val="00A21F09"/>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1228"/>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3247"/>
    <w:rsid w:val="00A6447B"/>
    <w:rsid w:val="00A6537C"/>
    <w:rsid w:val="00A656B0"/>
    <w:rsid w:val="00A67D06"/>
    <w:rsid w:val="00A7051D"/>
    <w:rsid w:val="00A7159D"/>
    <w:rsid w:val="00A719AD"/>
    <w:rsid w:val="00A72349"/>
    <w:rsid w:val="00A7322A"/>
    <w:rsid w:val="00A73BC7"/>
    <w:rsid w:val="00A75467"/>
    <w:rsid w:val="00A75F21"/>
    <w:rsid w:val="00A769EE"/>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32E4"/>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6F8B"/>
    <w:rsid w:val="00AF7D78"/>
    <w:rsid w:val="00B02579"/>
    <w:rsid w:val="00B046BE"/>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1695D"/>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36B3"/>
    <w:rsid w:val="00B579CE"/>
    <w:rsid w:val="00B57E3B"/>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87FA5"/>
    <w:rsid w:val="00B91897"/>
    <w:rsid w:val="00B925DE"/>
    <w:rsid w:val="00B92793"/>
    <w:rsid w:val="00B930B2"/>
    <w:rsid w:val="00B93BAD"/>
    <w:rsid w:val="00B93DD9"/>
    <w:rsid w:val="00B94920"/>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0A0"/>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40F3"/>
    <w:rsid w:val="00BE542C"/>
    <w:rsid w:val="00BE5F88"/>
    <w:rsid w:val="00BF0532"/>
    <w:rsid w:val="00BF1C4F"/>
    <w:rsid w:val="00BF1C56"/>
    <w:rsid w:val="00BF21AE"/>
    <w:rsid w:val="00BF2C32"/>
    <w:rsid w:val="00BF3298"/>
    <w:rsid w:val="00BF338A"/>
    <w:rsid w:val="00BF5BA8"/>
    <w:rsid w:val="00BF5C94"/>
    <w:rsid w:val="00BF5CBB"/>
    <w:rsid w:val="00BF678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90E"/>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3E9"/>
    <w:rsid w:val="00C35824"/>
    <w:rsid w:val="00C427BA"/>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0171"/>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431"/>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5EC"/>
    <w:rsid w:val="00D347BF"/>
    <w:rsid w:val="00D35468"/>
    <w:rsid w:val="00D35537"/>
    <w:rsid w:val="00D40FC5"/>
    <w:rsid w:val="00D414C0"/>
    <w:rsid w:val="00D41567"/>
    <w:rsid w:val="00D422B6"/>
    <w:rsid w:val="00D4431A"/>
    <w:rsid w:val="00D444FE"/>
    <w:rsid w:val="00D4503B"/>
    <w:rsid w:val="00D459A5"/>
    <w:rsid w:val="00D46DCD"/>
    <w:rsid w:val="00D504DB"/>
    <w:rsid w:val="00D50D79"/>
    <w:rsid w:val="00D52EEB"/>
    <w:rsid w:val="00D547BC"/>
    <w:rsid w:val="00D55155"/>
    <w:rsid w:val="00D56370"/>
    <w:rsid w:val="00D60F34"/>
    <w:rsid w:val="00D61161"/>
    <w:rsid w:val="00D62318"/>
    <w:rsid w:val="00D62ADF"/>
    <w:rsid w:val="00D62FD7"/>
    <w:rsid w:val="00D634B9"/>
    <w:rsid w:val="00D63AAF"/>
    <w:rsid w:val="00D64D26"/>
    <w:rsid w:val="00D6546F"/>
    <w:rsid w:val="00D675F2"/>
    <w:rsid w:val="00D706EF"/>
    <w:rsid w:val="00D72947"/>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967EE"/>
    <w:rsid w:val="00DA0E66"/>
    <w:rsid w:val="00DA0FB4"/>
    <w:rsid w:val="00DA12BF"/>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3D0E"/>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9A9"/>
    <w:rsid w:val="00DD2CF9"/>
    <w:rsid w:val="00DD63DD"/>
    <w:rsid w:val="00DD6EDF"/>
    <w:rsid w:val="00DE103F"/>
    <w:rsid w:val="00DE23D5"/>
    <w:rsid w:val="00DE25C9"/>
    <w:rsid w:val="00DE2A85"/>
    <w:rsid w:val="00DE36FF"/>
    <w:rsid w:val="00DE37E2"/>
    <w:rsid w:val="00DE38C4"/>
    <w:rsid w:val="00DE43D9"/>
    <w:rsid w:val="00DE4C91"/>
    <w:rsid w:val="00DE59B4"/>
    <w:rsid w:val="00DE6C6E"/>
    <w:rsid w:val="00DE75C3"/>
    <w:rsid w:val="00DE7884"/>
    <w:rsid w:val="00DF13F4"/>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3F3"/>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01"/>
    <w:rsid w:val="00E9446A"/>
    <w:rsid w:val="00E956F3"/>
    <w:rsid w:val="00E9629E"/>
    <w:rsid w:val="00E976F9"/>
    <w:rsid w:val="00E978EA"/>
    <w:rsid w:val="00EA03A0"/>
    <w:rsid w:val="00EA4E10"/>
    <w:rsid w:val="00EA58D1"/>
    <w:rsid w:val="00EA5A75"/>
    <w:rsid w:val="00EA6637"/>
    <w:rsid w:val="00EB026D"/>
    <w:rsid w:val="00EB133B"/>
    <w:rsid w:val="00EB184B"/>
    <w:rsid w:val="00EB26CA"/>
    <w:rsid w:val="00EB4385"/>
    <w:rsid w:val="00EB4467"/>
    <w:rsid w:val="00EB483B"/>
    <w:rsid w:val="00EB6F23"/>
    <w:rsid w:val="00EC0177"/>
    <w:rsid w:val="00EC1240"/>
    <w:rsid w:val="00EC2EC6"/>
    <w:rsid w:val="00EC3AC0"/>
    <w:rsid w:val="00EC4480"/>
    <w:rsid w:val="00EC4F11"/>
    <w:rsid w:val="00EC534F"/>
    <w:rsid w:val="00EC544C"/>
    <w:rsid w:val="00EC5828"/>
    <w:rsid w:val="00EC613D"/>
    <w:rsid w:val="00ED015A"/>
    <w:rsid w:val="00ED07B7"/>
    <w:rsid w:val="00ED2119"/>
    <w:rsid w:val="00ED2A5D"/>
    <w:rsid w:val="00ED2AEE"/>
    <w:rsid w:val="00ED3E53"/>
    <w:rsid w:val="00ED4787"/>
    <w:rsid w:val="00ED4D66"/>
    <w:rsid w:val="00ED4D6F"/>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1F58"/>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BD9"/>
    <w:rsid w:val="00F17E2E"/>
    <w:rsid w:val="00F2122E"/>
    <w:rsid w:val="00F2274B"/>
    <w:rsid w:val="00F228A0"/>
    <w:rsid w:val="00F235BF"/>
    <w:rsid w:val="00F25DF1"/>
    <w:rsid w:val="00F26F88"/>
    <w:rsid w:val="00F30469"/>
    <w:rsid w:val="00F3063B"/>
    <w:rsid w:val="00F31A69"/>
    <w:rsid w:val="00F31AA1"/>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288"/>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BB"/>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3FF"/>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0D72"/>
    <w:rsid w:val="00FE2028"/>
    <w:rsid w:val="00FE2D1C"/>
    <w:rsid w:val="00FE5F08"/>
    <w:rsid w:val="00FE61C9"/>
    <w:rsid w:val="00FE6BC2"/>
    <w:rsid w:val="00FE7F84"/>
    <w:rsid w:val="00FF1673"/>
    <w:rsid w:val="00FF3005"/>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15:docId w15:val="{DE630A23-F005-41B2-A14D-A49CCCA8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01855">
      <w:bodyDiv w:val="1"/>
      <w:marLeft w:val="0"/>
      <w:marRight w:val="0"/>
      <w:marTop w:val="0"/>
      <w:marBottom w:val="0"/>
      <w:divBdr>
        <w:top w:val="none" w:sz="0" w:space="0" w:color="auto"/>
        <w:left w:val="none" w:sz="0" w:space="0" w:color="auto"/>
        <w:bottom w:val="none" w:sz="0" w:space="0" w:color="auto"/>
        <w:right w:val="none" w:sz="0" w:space="0" w:color="auto"/>
      </w:divBdr>
    </w:div>
    <w:div w:id="414321316">
      <w:bodyDiv w:val="1"/>
      <w:marLeft w:val="0"/>
      <w:marRight w:val="0"/>
      <w:marTop w:val="0"/>
      <w:marBottom w:val="0"/>
      <w:divBdr>
        <w:top w:val="none" w:sz="0" w:space="0" w:color="auto"/>
        <w:left w:val="none" w:sz="0" w:space="0" w:color="auto"/>
        <w:bottom w:val="none" w:sz="0" w:space="0" w:color="auto"/>
        <w:right w:val="none" w:sz="0" w:space="0" w:color="auto"/>
      </w:divBdr>
    </w:div>
    <w:div w:id="972295415">
      <w:bodyDiv w:val="1"/>
      <w:marLeft w:val="0"/>
      <w:marRight w:val="0"/>
      <w:marTop w:val="0"/>
      <w:marBottom w:val="0"/>
      <w:divBdr>
        <w:top w:val="none" w:sz="0" w:space="0" w:color="auto"/>
        <w:left w:val="none" w:sz="0" w:space="0" w:color="auto"/>
        <w:bottom w:val="none" w:sz="0" w:space="0" w:color="auto"/>
        <w:right w:val="none" w:sz="0" w:space="0" w:color="auto"/>
      </w:divBdr>
    </w:div>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7664C-1237-4181-9545-B71D2DCF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301</TotalTime>
  <Pages>7</Pages>
  <Words>2107</Words>
  <Characters>12015</Characters>
  <Application>Microsoft Office Word</Application>
  <DocSecurity>0</DocSecurity>
  <Lines>100</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Asus</cp:lastModifiedBy>
  <cp:revision>173</cp:revision>
  <cp:lastPrinted>2021-02-23T14:18:00Z</cp:lastPrinted>
  <dcterms:created xsi:type="dcterms:W3CDTF">2019-03-07T06:53:00Z</dcterms:created>
  <dcterms:modified xsi:type="dcterms:W3CDTF">2021-02-24T06:37:00Z</dcterms:modified>
</cp:coreProperties>
</file>